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E4736" w14:textId="77777777" w:rsidR="00142B1A" w:rsidRPr="00D61CBD" w:rsidRDefault="00FA1470" w:rsidP="00142B1A">
      <w:pPr>
        <w:jc w:val="center"/>
        <w:rPr>
          <w:b/>
        </w:rPr>
      </w:pPr>
      <w:r w:rsidRPr="00AE1131">
        <w:rPr>
          <w:b/>
        </w:rPr>
        <w:t>"Bērnu klīniskā universitātes slimnīca" VSIA</w:t>
      </w:r>
    </w:p>
    <w:p w14:paraId="401EC3E0" w14:textId="77777777" w:rsidR="00142B1A" w:rsidRDefault="00FA1470" w:rsidP="00142B1A">
      <w:pPr>
        <w:jc w:val="center"/>
      </w:pPr>
      <w:r w:rsidRPr="00D71E50">
        <w:t>(</w:t>
      </w:r>
      <w:proofErr w:type="spellStart"/>
      <w:r w:rsidRPr="00D71E50">
        <w:t>reģ</w:t>
      </w:r>
      <w:proofErr w:type="spellEnd"/>
      <w:r w:rsidRPr="00D71E50">
        <w:t>. 40003457128)</w:t>
      </w:r>
    </w:p>
    <w:p w14:paraId="5DD4485D" w14:textId="416355F0" w:rsidR="00D313EE" w:rsidRPr="00D71E50" w:rsidRDefault="00D313EE" w:rsidP="00142B1A">
      <w:pPr>
        <w:jc w:val="center"/>
      </w:pPr>
      <w:r>
        <w:t xml:space="preserve">Tirgus </w:t>
      </w:r>
      <w:proofErr w:type="spellStart"/>
      <w:r>
        <w:t>priekšizpēte</w:t>
      </w:r>
      <w:r w:rsidR="00E61B04">
        <w:t>s</w:t>
      </w:r>
      <w:proofErr w:type="spellEnd"/>
    </w:p>
    <w:p w14:paraId="78C24A8C" w14:textId="55A1DB6B" w:rsidR="001B74AC" w:rsidRDefault="00C260B1" w:rsidP="001B74AC">
      <w:pPr>
        <w:jc w:val="center"/>
      </w:pPr>
      <w:r w:rsidRPr="00D313EE">
        <w:t>“</w:t>
      </w:r>
      <w:r w:rsidR="001B74AC">
        <w:t>Ledusskapju un saldētavu nomaiņa”</w:t>
      </w:r>
    </w:p>
    <w:p w14:paraId="30F455F6" w14:textId="50B2CF93" w:rsidR="00142B1A" w:rsidRPr="00D87F15" w:rsidRDefault="001B74AC" w:rsidP="001B74AC">
      <w:pPr>
        <w:jc w:val="center"/>
      </w:pPr>
      <w:r>
        <w:t>identifikācijas Nr. BKUS 2024/67-TP</w:t>
      </w:r>
    </w:p>
    <w:p w14:paraId="289286C0" w14:textId="77777777" w:rsidR="00142B1A" w:rsidRPr="00873D20" w:rsidRDefault="00FA1470" w:rsidP="00142B1A">
      <w:pPr>
        <w:jc w:val="center"/>
        <w:rPr>
          <w:b/>
          <w:bCs/>
        </w:rPr>
      </w:pPr>
      <w:r w:rsidRPr="00D87F15">
        <w:rPr>
          <w:b/>
        </w:rPr>
        <w:t>ZIŅOJUMS</w:t>
      </w:r>
    </w:p>
    <w:p w14:paraId="18483910" w14:textId="77777777" w:rsidR="00142B1A" w:rsidRDefault="00142B1A" w:rsidP="00142B1A">
      <w:pPr>
        <w:jc w:val="right"/>
      </w:pPr>
    </w:p>
    <w:p w14:paraId="25C1CEF7" w14:textId="4D01A511" w:rsidR="00142B1A" w:rsidRDefault="00FA1470" w:rsidP="00142B1A">
      <w:pPr>
        <w:jc w:val="right"/>
      </w:pPr>
      <w:r>
        <w:t xml:space="preserve">Rīga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5793"/>
      </w:tblGrid>
      <w:tr w:rsidR="008F41AE"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77777777" w:rsidR="00142B1A" w:rsidRPr="00112946" w:rsidRDefault="00FA1470" w:rsidP="00142B1A">
            <w:pPr>
              <w:jc w:val="both"/>
              <w:rPr>
                <w:b/>
                <w:bCs/>
                <w:szCs w:val="26"/>
              </w:rPr>
            </w:pPr>
            <w:r w:rsidRPr="00112946">
              <w:rPr>
                <w:b/>
                <w:bCs/>
                <w:szCs w:val="26"/>
              </w:rPr>
              <w:t>Pasūtītāja nosaukums</w:t>
            </w:r>
            <w:r>
              <w:rPr>
                <w:b/>
                <w:bCs/>
                <w:szCs w:val="26"/>
              </w:rPr>
              <w:t>:</w:t>
            </w:r>
          </w:p>
        </w:tc>
      </w:tr>
      <w:tr w:rsidR="008F41AE"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Default="00FA1470" w:rsidP="00142B1A">
            <w:pPr>
              <w:jc w:val="both"/>
              <w:rPr>
                <w:bCs/>
                <w:szCs w:val="26"/>
              </w:rPr>
            </w:pPr>
            <w:r w:rsidRPr="00AE1131">
              <w:rPr>
                <w:bCs/>
                <w:szCs w:val="26"/>
              </w:rPr>
              <w:t>"Bērnu klīniskā universitātes slimnīca" VSIA</w:t>
            </w:r>
          </w:p>
        </w:tc>
      </w:tr>
      <w:tr w:rsidR="008F41AE"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112946" w:rsidRDefault="00142B1A" w:rsidP="00142B1A">
            <w:pPr>
              <w:jc w:val="both"/>
              <w:rPr>
                <w:b/>
                <w:bCs/>
                <w:szCs w:val="26"/>
              </w:rPr>
            </w:pPr>
          </w:p>
        </w:tc>
      </w:tr>
      <w:tr w:rsidR="008F41AE"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77777777" w:rsidR="00142B1A" w:rsidRPr="00112946" w:rsidRDefault="00FA1470" w:rsidP="00142B1A">
            <w:pPr>
              <w:jc w:val="both"/>
              <w:rPr>
                <w:b/>
                <w:bCs/>
                <w:szCs w:val="26"/>
              </w:rPr>
            </w:pPr>
            <w:r w:rsidRPr="00112946">
              <w:rPr>
                <w:b/>
                <w:bCs/>
                <w:szCs w:val="26"/>
              </w:rPr>
              <w:t xml:space="preserve">Pasūtītāja </w:t>
            </w:r>
            <w:r>
              <w:rPr>
                <w:b/>
                <w:bCs/>
                <w:szCs w:val="26"/>
              </w:rPr>
              <w:t>adrese:</w:t>
            </w:r>
          </w:p>
        </w:tc>
      </w:tr>
      <w:tr w:rsidR="008F41AE"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1A42F17" w14:textId="77777777" w:rsidR="00142B1A" w:rsidRDefault="00FA1470" w:rsidP="00142B1A">
            <w:pPr>
              <w:jc w:val="both"/>
              <w:rPr>
                <w:bCs/>
                <w:szCs w:val="26"/>
              </w:rPr>
            </w:pPr>
            <w:r w:rsidRPr="00AE1131">
              <w:rPr>
                <w:bCs/>
                <w:szCs w:val="26"/>
              </w:rPr>
              <w:t>Rīga, Vienības gatve 45 (LATVIJA), LV-1004</w:t>
            </w:r>
          </w:p>
        </w:tc>
      </w:tr>
      <w:tr w:rsidR="008F41AE"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Default="00142B1A" w:rsidP="00142B1A">
            <w:pPr>
              <w:jc w:val="both"/>
              <w:rPr>
                <w:b/>
                <w:bCs/>
                <w:szCs w:val="26"/>
              </w:rPr>
            </w:pPr>
          </w:p>
        </w:tc>
      </w:tr>
      <w:tr w:rsidR="008F41AE"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312DC4B9" w:rsidR="00142B1A" w:rsidRPr="00D71E50" w:rsidRDefault="001A56D9" w:rsidP="00142B1A">
            <w:pPr>
              <w:jc w:val="both"/>
              <w:rPr>
                <w:b/>
                <w:bCs/>
                <w:szCs w:val="26"/>
              </w:rPr>
            </w:pPr>
            <w:r>
              <w:rPr>
                <w:b/>
                <w:bCs/>
                <w:szCs w:val="26"/>
              </w:rPr>
              <w:t>I</w:t>
            </w:r>
            <w:r w:rsidR="00FA1470" w:rsidRPr="00D71E50">
              <w:rPr>
                <w:b/>
                <w:bCs/>
                <w:szCs w:val="26"/>
              </w:rPr>
              <w:t>dentifikācijas numurs:</w:t>
            </w:r>
          </w:p>
        </w:tc>
      </w:tr>
      <w:tr w:rsidR="008F41AE"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632765D5" w:rsidR="00142B1A" w:rsidRPr="00D71E50" w:rsidRDefault="00FA1470" w:rsidP="00142B1A">
            <w:pPr>
              <w:jc w:val="both"/>
              <w:rPr>
                <w:bCs/>
                <w:szCs w:val="26"/>
              </w:rPr>
            </w:pPr>
            <w:r w:rsidRPr="00D71E50">
              <w:rPr>
                <w:bCs/>
                <w:szCs w:val="26"/>
              </w:rPr>
              <w:t xml:space="preserve">BKUS </w:t>
            </w:r>
            <w:r w:rsidR="00651E5A" w:rsidRPr="00D71E50">
              <w:rPr>
                <w:bCs/>
                <w:szCs w:val="26"/>
              </w:rPr>
              <w:t>202</w:t>
            </w:r>
            <w:r w:rsidR="001A56D9">
              <w:rPr>
                <w:bCs/>
                <w:szCs w:val="26"/>
              </w:rPr>
              <w:t>4</w:t>
            </w:r>
            <w:r w:rsidR="00651E5A" w:rsidRPr="00D71E50">
              <w:rPr>
                <w:bCs/>
                <w:szCs w:val="26"/>
              </w:rPr>
              <w:t>/</w:t>
            </w:r>
            <w:r w:rsidR="001B74AC">
              <w:rPr>
                <w:bCs/>
                <w:szCs w:val="26"/>
              </w:rPr>
              <w:t>67</w:t>
            </w:r>
            <w:r w:rsidR="00651E5A" w:rsidRPr="00D71E50">
              <w:rPr>
                <w:bCs/>
                <w:szCs w:val="26"/>
              </w:rPr>
              <w:t>-TP</w:t>
            </w:r>
          </w:p>
        </w:tc>
      </w:tr>
      <w:tr w:rsidR="008F41AE"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Default="00142B1A" w:rsidP="00142B1A">
            <w:pPr>
              <w:jc w:val="both"/>
              <w:rPr>
                <w:b/>
                <w:bCs/>
                <w:szCs w:val="26"/>
              </w:rPr>
            </w:pPr>
          </w:p>
        </w:tc>
      </w:tr>
      <w:tr w:rsidR="008F41AE"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77777777" w:rsidR="00142B1A" w:rsidRPr="00112946" w:rsidRDefault="00FA1470" w:rsidP="00142B1A">
            <w:pPr>
              <w:jc w:val="both"/>
              <w:rPr>
                <w:b/>
                <w:bCs/>
                <w:szCs w:val="26"/>
              </w:rPr>
            </w:pPr>
            <w:r>
              <w:rPr>
                <w:b/>
                <w:bCs/>
                <w:szCs w:val="26"/>
              </w:rPr>
              <w:t>Iepirkuma procedūras veids:</w:t>
            </w:r>
          </w:p>
        </w:tc>
      </w:tr>
      <w:tr w:rsidR="008F41AE"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3287C6E7" w:rsidR="00142B1A" w:rsidRDefault="00083A27" w:rsidP="00142B1A">
            <w:pPr>
              <w:jc w:val="both"/>
              <w:rPr>
                <w:bCs/>
                <w:szCs w:val="26"/>
              </w:rPr>
            </w:pPr>
            <w:r>
              <w:rPr>
                <w:bCs/>
                <w:szCs w:val="26"/>
              </w:rPr>
              <w:t xml:space="preserve">Tirgus </w:t>
            </w:r>
            <w:proofErr w:type="spellStart"/>
            <w:r>
              <w:rPr>
                <w:bCs/>
                <w:szCs w:val="26"/>
              </w:rPr>
              <w:t>priekšizpēte</w:t>
            </w:r>
            <w:proofErr w:type="spellEnd"/>
            <w:r w:rsidR="00FE6F44" w:rsidRPr="00FE6F44">
              <w:rPr>
                <w:bCs/>
                <w:szCs w:val="26"/>
              </w:rPr>
              <w:t xml:space="preserve"> </w:t>
            </w:r>
          </w:p>
        </w:tc>
      </w:tr>
      <w:tr w:rsidR="008F41AE"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Default="00142B1A" w:rsidP="00142B1A">
            <w:pPr>
              <w:jc w:val="both"/>
              <w:rPr>
                <w:b/>
                <w:bCs/>
                <w:szCs w:val="26"/>
              </w:rPr>
            </w:pPr>
          </w:p>
        </w:tc>
      </w:tr>
      <w:tr w:rsidR="008F41AE"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77777777" w:rsidR="00142B1A" w:rsidRDefault="00FA1470" w:rsidP="00142B1A">
            <w:pPr>
              <w:jc w:val="both"/>
              <w:rPr>
                <w:b/>
                <w:bCs/>
                <w:szCs w:val="26"/>
              </w:rPr>
            </w:pPr>
            <w:r>
              <w:rPr>
                <w:b/>
                <w:bCs/>
              </w:rPr>
              <w:t>Iepirkuma procedūras izvēles pamatojums:</w:t>
            </w:r>
            <w:r>
              <w:rPr>
                <w:bCs/>
              </w:rPr>
              <w:t xml:space="preserve"> </w:t>
            </w:r>
            <w:r>
              <w:rPr>
                <w:bCs/>
                <w:i/>
              </w:rPr>
              <w:t>[ja attiecināms uz iepirkuma procedūru]</w:t>
            </w:r>
          </w:p>
        </w:tc>
      </w:tr>
      <w:tr w:rsidR="008F41AE" w14:paraId="1C0E52B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409E85" w14:textId="697F3056" w:rsidR="00142B1A" w:rsidRPr="0070546F" w:rsidRDefault="00C260B1" w:rsidP="00142B1A">
            <w:pPr>
              <w:jc w:val="both"/>
              <w:rPr>
                <w:b/>
                <w:bCs/>
                <w:szCs w:val="26"/>
              </w:rPr>
            </w:pPr>
            <w:r w:rsidRPr="00975B53">
              <w:t xml:space="preserve">Saskaņā ar Publisko iepirkumu likuma (turpmāk – PIL) 8. panta pirmās daļas 1. punktu </w:t>
            </w:r>
            <w:r w:rsidRPr="00321E04">
              <w:rPr>
                <w:b/>
                <w:bCs/>
              </w:rPr>
              <w:t>– atklāts konkurss</w:t>
            </w:r>
            <w:r>
              <w:rPr>
                <w:b/>
                <w:bCs/>
              </w:rPr>
              <w:t>.</w:t>
            </w:r>
          </w:p>
        </w:tc>
      </w:tr>
      <w:tr w:rsidR="008F41AE"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142B1A" w:rsidRPr="00E62923" w:rsidRDefault="00142B1A" w:rsidP="00142B1A">
            <w:pPr>
              <w:jc w:val="both"/>
              <w:rPr>
                <w:b/>
                <w:bCs/>
                <w:szCs w:val="26"/>
              </w:rPr>
            </w:pPr>
          </w:p>
        </w:tc>
      </w:tr>
      <w:tr w:rsidR="008F41AE"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77777777" w:rsidR="00142B1A" w:rsidRPr="00E62923" w:rsidRDefault="00FA1470" w:rsidP="00142B1A">
            <w:pPr>
              <w:jc w:val="both"/>
              <w:rPr>
                <w:b/>
                <w:bCs/>
                <w:szCs w:val="26"/>
              </w:rPr>
            </w:pPr>
            <w:r w:rsidRPr="00E62923">
              <w:rPr>
                <w:b/>
                <w:bCs/>
              </w:rPr>
              <w:t>Līguma vai vispārīgās vienošanās priekšmets:</w:t>
            </w:r>
          </w:p>
        </w:tc>
      </w:tr>
      <w:tr w:rsidR="008F41AE"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35C2658A" w:rsidR="00142B1A" w:rsidRPr="008214D7" w:rsidRDefault="001B74AC" w:rsidP="001B74AC">
            <w:r>
              <w:t>„Ledusskapju un saldētavu nomaiņa”</w:t>
            </w:r>
          </w:p>
        </w:tc>
      </w:tr>
    </w:tbl>
    <w:p w14:paraId="0201C2B9" w14:textId="12A545D2"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5793"/>
      </w:tblGrid>
      <w:tr w:rsidR="008F41AE"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6ED512BA" w:rsidR="00142B1A" w:rsidRPr="00112946" w:rsidRDefault="00651E5A" w:rsidP="00142B1A">
            <w:pPr>
              <w:jc w:val="both"/>
              <w:rPr>
                <w:b/>
                <w:bCs/>
                <w:szCs w:val="26"/>
              </w:rPr>
            </w:pPr>
            <w:r>
              <w:rPr>
                <w:b/>
                <w:bCs/>
              </w:rPr>
              <w:t>Pasūtītāja pārstāvji, kas piedalās apspriedē (vērtē komentārus)</w:t>
            </w:r>
            <w:r w:rsidR="00FA1470">
              <w:rPr>
                <w:b/>
                <w:bCs/>
              </w:rPr>
              <w:t>:</w:t>
            </w:r>
          </w:p>
        </w:tc>
      </w:tr>
      <w:tr w:rsidR="008F41AE"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5A3495E" w14:textId="6F70EA78" w:rsidR="008F41AE" w:rsidRDefault="00E551BD">
            <w:proofErr w:type="spellStart"/>
            <w:r>
              <w:t>G.Kaire-Mače</w:t>
            </w:r>
            <w:proofErr w:type="spellEnd"/>
            <w:r>
              <w:t xml:space="preserve">, </w:t>
            </w:r>
            <w:proofErr w:type="spellStart"/>
            <w:r w:rsidR="00E61B04">
              <w:t>K.Čaikovska</w:t>
            </w:r>
            <w:proofErr w:type="spellEnd"/>
            <w:r w:rsidR="00E61B04">
              <w:t xml:space="preserve">, </w:t>
            </w:r>
            <w:proofErr w:type="spellStart"/>
            <w:r w:rsidR="00E61B04">
              <w:t>Ā.Vecmane</w:t>
            </w:r>
            <w:proofErr w:type="spellEnd"/>
            <w:r w:rsidR="00E61B04">
              <w:t xml:space="preserve">, </w:t>
            </w:r>
            <w:proofErr w:type="spellStart"/>
            <w:r w:rsidR="00E61B04">
              <w:t>N.Nulle</w:t>
            </w:r>
            <w:proofErr w:type="spellEnd"/>
          </w:p>
        </w:tc>
      </w:tr>
    </w:tbl>
    <w:p w14:paraId="366F19A7" w14:textId="77777777" w:rsidR="00142B1A" w:rsidRDefault="00142B1A" w:rsidP="00142B1A">
      <w:pPr>
        <w:rPr>
          <w:bCs/>
          <w:szCs w:val="26"/>
        </w:rPr>
      </w:pPr>
    </w:p>
    <w:tbl>
      <w:tblPr>
        <w:tblStyle w:val="TableGrid"/>
        <w:tblW w:w="15735"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6379"/>
      </w:tblGrid>
      <w:tr w:rsidR="008F41AE" w14:paraId="01340981" w14:textId="77777777" w:rsidTr="00E61B04">
        <w:tc>
          <w:tcPr>
            <w:tcW w:w="15735"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F37F80E" w14:textId="7000B662" w:rsidR="00142B1A" w:rsidRPr="00AE1131" w:rsidRDefault="00FA1470" w:rsidP="00142B1A">
            <w:pPr>
              <w:rPr>
                <w:bCs/>
                <w:szCs w:val="26"/>
              </w:rPr>
            </w:pPr>
            <w:r>
              <w:rPr>
                <w:b/>
                <w:bCs/>
              </w:rPr>
              <w:t>Pretendent</w:t>
            </w:r>
            <w:r w:rsidR="00E551BD">
              <w:rPr>
                <w:b/>
                <w:bCs/>
              </w:rPr>
              <w:t xml:space="preserve">i </w:t>
            </w:r>
            <w:r w:rsidR="00651E5A">
              <w:rPr>
                <w:b/>
                <w:bCs/>
              </w:rPr>
              <w:t>iesnieguši komentārus</w:t>
            </w:r>
            <w:r>
              <w:rPr>
                <w:b/>
                <w:bCs/>
              </w:rPr>
              <w:t>:</w:t>
            </w:r>
            <w:r>
              <w:rPr>
                <w:lang w:eastAsia="lv-LV"/>
              </w:rPr>
              <w:t xml:space="preserve"> </w:t>
            </w:r>
          </w:p>
        </w:tc>
      </w:tr>
      <w:tr w:rsidR="00E551BD" w14:paraId="76697710" w14:textId="77777777" w:rsidTr="00E61B04">
        <w:tc>
          <w:tcPr>
            <w:tcW w:w="15735"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tcPr>
          <w:p w14:paraId="2E89C579" w14:textId="519F7DB7" w:rsidR="007E3F40" w:rsidRPr="008F0963" w:rsidRDefault="00C260B1" w:rsidP="00E61B04">
            <w:pPr>
              <w:pStyle w:val="ListParagraph"/>
              <w:numPr>
                <w:ilvl w:val="0"/>
                <w:numId w:val="41"/>
              </w:numPr>
              <w:jc w:val="both"/>
              <w:rPr>
                <w:lang w:eastAsia="lv-LV"/>
              </w:rPr>
            </w:pPr>
            <w:r w:rsidRPr="00C260B1">
              <w:rPr>
                <w:lang w:eastAsia="lv-LV"/>
              </w:rPr>
              <w:t xml:space="preserve">Apspriedē piedalījās </w:t>
            </w:r>
            <w:r w:rsidR="008214D7">
              <w:rPr>
                <w:lang w:eastAsia="lv-LV"/>
              </w:rPr>
              <w:t>četri</w:t>
            </w:r>
            <w:r w:rsidRPr="00C260B1">
              <w:rPr>
                <w:lang w:eastAsia="lv-LV"/>
              </w:rPr>
              <w:t xml:space="preserve"> </w:t>
            </w:r>
            <w:r w:rsidR="008729ED">
              <w:rPr>
                <w:lang w:eastAsia="lv-LV"/>
              </w:rPr>
              <w:t>pretendenti</w:t>
            </w:r>
          </w:p>
        </w:tc>
      </w:tr>
      <w:tr w:rsidR="008F41AE" w14:paraId="158D6E99" w14:textId="77777777" w:rsidTr="00E61B04">
        <w:tc>
          <w:tcPr>
            <w:tcW w:w="284" w:type="dxa"/>
            <w:tcBorders>
              <w:top w:val="nil"/>
              <w:left w:val="single" w:sz="4" w:space="0" w:color="A6A6A6" w:themeColor="background1" w:themeShade="A6"/>
              <w:bottom w:val="single" w:sz="4" w:space="0" w:color="A6A6A6" w:themeColor="background1" w:themeShade="A6"/>
            </w:tcBorders>
          </w:tcPr>
          <w:p w14:paraId="4F882B37" w14:textId="77777777" w:rsidR="00142B1A" w:rsidRPr="009066B3" w:rsidRDefault="00142B1A" w:rsidP="00142B1A">
            <w:pPr>
              <w:rPr>
                <w:bCs/>
                <w:sz w:val="4"/>
                <w:szCs w:val="4"/>
              </w:rPr>
            </w:pPr>
          </w:p>
        </w:tc>
        <w:tc>
          <w:tcPr>
            <w:tcW w:w="9072" w:type="dxa"/>
            <w:tcBorders>
              <w:top w:val="nil"/>
              <w:bottom w:val="single" w:sz="4" w:space="0" w:color="A6A6A6" w:themeColor="background1" w:themeShade="A6"/>
            </w:tcBorders>
            <w:shd w:val="clear" w:color="auto" w:fill="auto"/>
          </w:tcPr>
          <w:p w14:paraId="35EEAB48" w14:textId="77777777" w:rsidR="00142B1A" w:rsidRPr="009066B3" w:rsidRDefault="00142B1A" w:rsidP="00142B1A">
            <w:pPr>
              <w:rPr>
                <w:bCs/>
                <w:sz w:val="4"/>
                <w:szCs w:val="4"/>
              </w:rPr>
            </w:pPr>
          </w:p>
        </w:tc>
        <w:tc>
          <w:tcPr>
            <w:tcW w:w="6379" w:type="dxa"/>
            <w:tcBorders>
              <w:top w:val="nil"/>
              <w:bottom w:val="single" w:sz="4" w:space="0" w:color="A6A6A6" w:themeColor="background1" w:themeShade="A6"/>
              <w:right w:val="single" w:sz="4" w:space="0" w:color="A6A6A6" w:themeColor="background1" w:themeShade="A6"/>
            </w:tcBorders>
          </w:tcPr>
          <w:p w14:paraId="202DBBE1" w14:textId="77777777" w:rsidR="00142B1A" w:rsidRPr="009066B3" w:rsidRDefault="00142B1A" w:rsidP="00142B1A">
            <w:pPr>
              <w:rPr>
                <w:bCs/>
                <w:sz w:val="4"/>
                <w:szCs w:val="4"/>
              </w:rPr>
            </w:pPr>
          </w:p>
        </w:tc>
      </w:tr>
    </w:tbl>
    <w:tbl>
      <w:tblPr>
        <w:tblStyle w:val="TableGrid6"/>
        <w:tblW w:w="5300" w:type="pct"/>
        <w:tblInd w:w="-289" w:type="dxa"/>
        <w:tblLook w:val="04A0" w:firstRow="1" w:lastRow="0" w:firstColumn="1" w:lastColumn="0" w:noHBand="0" w:noVBand="1"/>
      </w:tblPr>
      <w:tblGrid>
        <w:gridCol w:w="2858"/>
        <w:gridCol w:w="3238"/>
        <w:gridCol w:w="3260"/>
        <w:gridCol w:w="3118"/>
        <w:gridCol w:w="3260"/>
      </w:tblGrid>
      <w:tr w:rsidR="008214D7" w:rsidRPr="008214D7" w14:paraId="3B227463" w14:textId="77777777" w:rsidTr="008214D7">
        <w:tc>
          <w:tcPr>
            <w:tcW w:w="908" w:type="pct"/>
          </w:tcPr>
          <w:p w14:paraId="72105C10"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Pretendenta nosaukums:</w:t>
            </w:r>
          </w:p>
        </w:tc>
        <w:tc>
          <w:tcPr>
            <w:tcW w:w="1029" w:type="pct"/>
          </w:tcPr>
          <w:p w14:paraId="78A8C832" w14:textId="12CDE887" w:rsidR="001B74AC" w:rsidRPr="008214D7" w:rsidRDefault="008214D7" w:rsidP="004A3461">
            <w:pPr>
              <w:pStyle w:val="NoSpacing"/>
              <w:jc w:val="center"/>
              <w:rPr>
                <w:rFonts w:ascii="Times New Roman" w:hAnsi="Times New Roman"/>
                <w:sz w:val="20"/>
                <w:szCs w:val="20"/>
              </w:rPr>
            </w:pPr>
            <w:r w:rsidRPr="008214D7">
              <w:rPr>
                <w:rFonts w:ascii="Times New Roman" w:hAnsi="Times New Roman"/>
                <w:sz w:val="20"/>
                <w:szCs w:val="20"/>
              </w:rPr>
              <w:t>Pretendents A</w:t>
            </w:r>
          </w:p>
        </w:tc>
        <w:tc>
          <w:tcPr>
            <w:tcW w:w="1036" w:type="pct"/>
          </w:tcPr>
          <w:p w14:paraId="7E152610" w14:textId="3B42F53A" w:rsidR="001B74AC" w:rsidRPr="008214D7" w:rsidRDefault="008214D7" w:rsidP="004A3461">
            <w:pPr>
              <w:pStyle w:val="NoSpacing"/>
              <w:jc w:val="center"/>
              <w:rPr>
                <w:rFonts w:ascii="Times New Roman" w:hAnsi="Times New Roman"/>
                <w:sz w:val="20"/>
                <w:szCs w:val="20"/>
              </w:rPr>
            </w:pPr>
            <w:r w:rsidRPr="008214D7">
              <w:rPr>
                <w:rFonts w:ascii="Times New Roman" w:hAnsi="Times New Roman"/>
                <w:sz w:val="20"/>
                <w:szCs w:val="20"/>
              </w:rPr>
              <w:t>Pretendents B</w:t>
            </w:r>
          </w:p>
        </w:tc>
        <w:tc>
          <w:tcPr>
            <w:tcW w:w="991" w:type="pct"/>
          </w:tcPr>
          <w:p w14:paraId="0C62366A" w14:textId="32F9AACE" w:rsidR="001B74AC" w:rsidRPr="008214D7" w:rsidRDefault="008214D7" w:rsidP="004A3461">
            <w:pPr>
              <w:pStyle w:val="NoSpacing"/>
              <w:jc w:val="center"/>
              <w:rPr>
                <w:rFonts w:ascii="Times New Roman" w:hAnsi="Times New Roman"/>
                <w:sz w:val="20"/>
                <w:szCs w:val="20"/>
              </w:rPr>
            </w:pPr>
            <w:r w:rsidRPr="008214D7">
              <w:rPr>
                <w:rFonts w:ascii="Times New Roman" w:hAnsi="Times New Roman"/>
                <w:sz w:val="20"/>
                <w:szCs w:val="20"/>
              </w:rPr>
              <w:t>Pretendents C</w:t>
            </w:r>
          </w:p>
        </w:tc>
        <w:tc>
          <w:tcPr>
            <w:tcW w:w="1036" w:type="pct"/>
          </w:tcPr>
          <w:p w14:paraId="2ECE4B10" w14:textId="201FF674" w:rsidR="001B74AC" w:rsidRPr="008214D7" w:rsidRDefault="008214D7" w:rsidP="004A3461">
            <w:pPr>
              <w:pStyle w:val="NoSpacing"/>
              <w:jc w:val="center"/>
              <w:rPr>
                <w:rFonts w:ascii="Times New Roman" w:hAnsi="Times New Roman"/>
                <w:sz w:val="20"/>
                <w:szCs w:val="20"/>
              </w:rPr>
            </w:pPr>
            <w:r w:rsidRPr="008214D7">
              <w:rPr>
                <w:rFonts w:ascii="Times New Roman" w:hAnsi="Times New Roman"/>
                <w:sz w:val="20"/>
                <w:szCs w:val="20"/>
              </w:rPr>
              <w:t>Pretendents D</w:t>
            </w:r>
          </w:p>
        </w:tc>
      </w:tr>
      <w:tr w:rsidR="008214D7" w:rsidRPr="008214D7" w14:paraId="6A07AB48" w14:textId="77777777" w:rsidTr="008214D7">
        <w:tc>
          <w:tcPr>
            <w:tcW w:w="908" w:type="pct"/>
          </w:tcPr>
          <w:p w14:paraId="33D7D00F"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lastRenderedPageBreak/>
              <w:t>Vērtējamā cena EUR bez PVN:</w:t>
            </w:r>
          </w:p>
        </w:tc>
        <w:tc>
          <w:tcPr>
            <w:tcW w:w="1029" w:type="pct"/>
            <w:vAlign w:val="center"/>
          </w:tcPr>
          <w:p w14:paraId="79559DF9" w14:textId="5C2FFD56" w:rsidR="001B74AC" w:rsidRPr="008214D7" w:rsidRDefault="008214D7" w:rsidP="004A3461">
            <w:pPr>
              <w:pStyle w:val="NoSpacing"/>
              <w:jc w:val="center"/>
              <w:rPr>
                <w:rFonts w:ascii="Times New Roman" w:hAnsi="Times New Roman"/>
                <w:sz w:val="20"/>
                <w:szCs w:val="20"/>
              </w:rPr>
            </w:pPr>
            <w:r w:rsidRPr="008214D7">
              <w:rPr>
                <w:rFonts w:ascii="Times New Roman" w:hAnsi="Times New Roman"/>
                <w:sz w:val="20"/>
                <w:szCs w:val="20"/>
              </w:rPr>
              <w:t>Ir</w:t>
            </w:r>
          </w:p>
        </w:tc>
        <w:tc>
          <w:tcPr>
            <w:tcW w:w="1036" w:type="pct"/>
            <w:vAlign w:val="center"/>
          </w:tcPr>
          <w:p w14:paraId="649A4115" w14:textId="00AB0CD1" w:rsidR="001B74AC" w:rsidRPr="008214D7" w:rsidRDefault="008214D7" w:rsidP="004A3461">
            <w:pPr>
              <w:pStyle w:val="NoSpacing"/>
              <w:jc w:val="center"/>
              <w:rPr>
                <w:rFonts w:ascii="Times New Roman" w:hAnsi="Times New Roman"/>
                <w:sz w:val="20"/>
                <w:szCs w:val="20"/>
              </w:rPr>
            </w:pPr>
            <w:r w:rsidRPr="008214D7">
              <w:rPr>
                <w:rFonts w:ascii="Times New Roman" w:hAnsi="Times New Roman"/>
                <w:sz w:val="20"/>
                <w:szCs w:val="20"/>
              </w:rPr>
              <w:t>Ir</w:t>
            </w:r>
          </w:p>
        </w:tc>
        <w:tc>
          <w:tcPr>
            <w:tcW w:w="991" w:type="pct"/>
            <w:vAlign w:val="center"/>
          </w:tcPr>
          <w:p w14:paraId="0CBFA490" w14:textId="73FFC26D" w:rsidR="001B74AC" w:rsidRPr="008214D7" w:rsidRDefault="008214D7" w:rsidP="004A3461">
            <w:pPr>
              <w:pStyle w:val="NoSpacing"/>
              <w:jc w:val="center"/>
              <w:rPr>
                <w:rFonts w:ascii="Times New Roman" w:hAnsi="Times New Roman"/>
                <w:sz w:val="20"/>
                <w:szCs w:val="20"/>
              </w:rPr>
            </w:pPr>
            <w:r w:rsidRPr="008214D7">
              <w:rPr>
                <w:rFonts w:ascii="Times New Roman" w:hAnsi="Times New Roman"/>
                <w:sz w:val="20"/>
                <w:szCs w:val="20"/>
              </w:rPr>
              <w:t>Ir</w:t>
            </w:r>
          </w:p>
        </w:tc>
        <w:tc>
          <w:tcPr>
            <w:tcW w:w="1036" w:type="pct"/>
            <w:vAlign w:val="center"/>
          </w:tcPr>
          <w:p w14:paraId="2F18EB4D"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Nav iesniegts</w:t>
            </w:r>
          </w:p>
        </w:tc>
      </w:tr>
      <w:tr w:rsidR="001B74AC" w:rsidRPr="008214D7" w14:paraId="3E5C29FF" w14:textId="77777777" w:rsidTr="008214D7">
        <w:tc>
          <w:tcPr>
            <w:tcW w:w="908" w:type="pct"/>
          </w:tcPr>
          <w:p w14:paraId="4342DFD8"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Paredzamā līgumcena EUR bez PVN visā līguma darbības laikā</w:t>
            </w:r>
          </w:p>
        </w:tc>
        <w:tc>
          <w:tcPr>
            <w:tcW w:w="4092" w:type="pct"/>
            <w:gridSpan w:val="4"/>
          </w:tcPr>
          <w:p w14:paraId="77923084"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100 000. 00</w:t>
            </w:r>
          </w:p>
        </w:tc>
      </w:tr>
      <w:tr w:rsidR="008214D7" w:rsidRPr="008214D7" w14:paraId="76504D2D" w14:textId="77777777" w:rsidTr="008214D7">
        <w:tc>
          <w:tcPr>
            <w:tcW w:w="908" w:type="pct"/>
          </w:tcPr>
          <w:p w14:paraId="70C3E0CB"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Līgumcena atbilst Iepirkumu plānā paredzētajai (</w:t>
            </w:r>
            <w:r w:rsidRPr="008214D7">
              <w:rPr>
                <w:rFonts w:ascii="Times New Roman" w:hAnsi="Times New Roman"/>
                <w:i/>
                <w:iCs/>
                <w:sz w:val="20"/>
                <w:szCs w:val="20"/>
              </w:rPr>
              <w:t>Jā/ Nē</w:t>
            </w:r>
            <w:r w:rsidRPr="008214D7">
              <w:rPr>
                <w:rFonts w:ascii="Times New Roman" w:hAnsi="Times New Roman"/>
                <w:sz w:val="20"/>
                <w:szCs w:val="20"/>
              </w:rPr>
              <w:t>) Ja nē, kādas darbības nepieciešams veikt (</w:t>
            </w:r>
            <w:r w:rsidRPr="008214D7">
              <w:rPr>
                <w:rFonts w:ascii="Times New Roman" w:hAnsi="Times New Roman"/>
                <w:i/>
                <w:iCs/>
                <w:sz w:val="20"/>
                <w:szCs w:val="20"/>
              </w:rPr>
              <w:t xml:space="preserve">palielināt līgumcenu, samazināt paredzamo termiņu, </w:t>
            </w:r>
            <w:proofErr w:type="spellStart"/>
            <w:r w:rsidRPr="008214D7">
              <w:rPr>
                <w:rFonts w:ascii="Times New Roman" w:hAnsi="Times New Roman"/>
                <w:i/>
                <w:iCs/>
                <w:sz w:val="20"/>
                <w:szCs w:val="20"/>
              </w:rPr>
              <w:t>utt</w:t>
            </w:r>
            <w:proofErr w:type="spellEnd"/>
            <w:r w:rsidRPr="008214D7">
              <w:rPr>
                <w:rFonts w:ascii="Times New Roman" w:hAnsi="Times New Roman"/>
                <w:sz w:val="20"/>
                <w:szCs w:val="20"/>
              </w:rPr>
              <w:t>)</w:t>
            </w:r>
          </w:p>
        </w:tc>
        <w:tc>
          <w:tcPr>
            <w:tcW w:w="1029" w:type="pct"/>
            <w:vAlign w:val="center"/>
          </w:tcPr>
          <w:p w14:paraId="2593BEB0"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Nē</w:t>
            </w:r>
          </w:p>
        </w:tc>
        <w:tc>
          <w:tcPr>
            <w:tcW w:w="1036" w:type="pct"/>
            <w:vAlign w:val="center"/>
          </w:tcPr>
          <w:p w14:paraId="300731FE"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Nē</w:t>
            </w:r>
          </w:p>
        </w:tc>
        <w:tc>
          <w:tcPr>
            <w:tcW w:w="991" w:type="pct"/>
            <w:vAlign w:val="center"/>
          </w:tcPr>
          <w:p w14:paraId="1F159EC3"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Nē</w:t>
            </w:r>
          </w:p>
        </w:tc>
        <w:tc>
          <w:tcPr>
            <w:tcW w:w="1036" w:type="pct"/>
            <w:vAlign w:val="center"/>
          </w:tcPr>
          <w:p w14:paraId="1B786F3E"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Nav iesniegts</w:t>
            </w:r>
          </w:p>
        </w:tc>
      </w:tr>
      <w:tr w:rsidR="008214D7" w:rsidRPr="008214D7" w14:paraId="49B22E1E" w14:textId="77777777" w:rsidTr="008214D7">
        <w:tc>
          <w:tcPr>
            <w:tcW w:w="908" w:type="pct"/>
          </w:tcPr>
          <w:p w14:paraId="01ADA546"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Pretendenti iesniedza/neiesniedza priekšlikumus Tehniskās specifikācijas izmaiņām (kādus) - </w:t>
            </w:r>
            <w:r w:rsidRPr="008214D7">
              <w:rPr>
                <w:rFonts w:ascii="Times New Roman" w:hAnsi="Times New Roman"/>
                <w:b/>
                <w:bCs/>
                <w:sz w:val="20"/>
                <w:szCs w:val="20"/>
              </w:rPr>
              <w:t>1. pozīcija - Medikamentu ledusskapis ar saldētavu</w:t>
            </w:r>
          </w:p>
        </w:tc>
        <w:tc>
          <w:tcPr>
            <w:tcW w:w="1029" w:type="pct"/>
          </w:tcPr>
          <w:p w14:paraId="7DAA0D86"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Nav iesniegts</w:t>
            </w:r>
          </w:p>
          <w:p w14:paraId="7FD5B621" w14:textId="77777777" w:rsidR="001B74AC" w:rsidRPr="008214D7" w:rsidRDefault="001B74AC" w:rsidP="004A3461">
            <w:pPr>
              <w:pStyle w:val="NoSpacing"/>
              <w:rPr>
                <w:rFonts w:ascii="Times New Roman" w:hAnsi="Times New Roman"/>
                <w:sz w:val="20"/>
                <w:szCs w:val="20"/>
              </w:rPr>
            </w:pPr>
          </w:p>
        </w:tc>
        <w:tc>
          <w:tcPr>
            <w:tcW w:w="1036" w:type="pct"/>
          </w:tcPr>
          <w:p w14:paraId="44B908D9"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1.2.9. - Vienpusējas durvju eņģes (nav iespējas mainīt durvju atvēršanas virzienu)</w:t>
            </w:r>
          </w:p>
          <w:p w14:paraId="0995463A"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1.2.19. - Nav kļūdu paziņojumu saglabāšanas funkcijas</w:t>
            </w:r>
          </w:p>
          <w:p w14:paraId="3EB3C6EF"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1.2.20. - Atbilst standartam GB/T20154-2014</w:t>
            </w:r>
          </w:p>
        </w:tc>
        <w:tc>
          <w:tcPr>
            <w:tcW w:w="991" w:type="pct"/>
          </w:tcPr>
          <w:p w14:paraId="11E38A94" w14:textId="77777777" w:rsidR="001B74AC" w:rsidRPr="008214D7" w:rsidRDefault="001B74AC" w:rsidP="004A3461">
            <w:pPr>
              <w:rPr>
                <w:rFonts w:ascii="Times New Roman" w:hAnsi="Times New Roman"/>
                <w:sz w:val="20"/>
                <w:szCs w:val="20"/>
              </w:rPr>
            </w:pPr>
            <w:r w:rsidRPr="008214D7">
              <w:rPr>
                <w:rFonts w:ascii="Times New Roman" w:hAnsi="Times New Roman"/>
                <w:sz w:val="20"/>
                <w:szCs w:val="20"/>
              </w:rPr>
              <w:t>1.2.20. DIN ir vācu standarts, pieprasītam vajadzētu būt DIN vai ekvivalentam Eiropas savienībā atzītam standartam par medicīniskajām ierīcēm.</w:t>
            </w:r>
          </w:p>
          <w:p w14:paraId="61481BBE" w14:textId="77777777" w:rsidR="001B74AC" w:rsidRPr="008214D7" w:rsidRDefault="001B74AC" w:rsidP="004A3461">
            <w:pPr>
              <w:rPr>
                <w:rFonts w:ascii="Times New Roman" w:hAnsi="Times New Roman"/>
                <w:sz w:val="20"/>
                <w:szCs w:val="20"/>
              </w:rPr>
            </w:pPr>
            <w:r w:rsidRPr="008214D7">
              <w:rPr>
                <w:rFonts w:ascii="Times New Roman" w:hAnsi="Times New Roman"/>
                <w:sz w:val="20"/>
                <w:szCs w:val="20"/>
              </w:rPr>
              <w:t xml:space="preserve">1.2.21. šo punktu ņemt ārā, iztvaikotāji būs divi un tiem ir jābūt iekšā dzesējamajā kamerā, lai tas pildītu savu funkciju (viens ledusskapī, augšējā daļa un otrs </w:t>
            </w:r>
            <w:proofErr w:type="spellStart"/>
            <w:r w:rsidRPr="008214D7">
              <w:rPr>
                <w:rFonts w:ascii="Times New Roman" w:hAnsi="Times New Roman"/>
                <w:sz w:val="20"/>
                <w:szCs w:val="20"/>
              </w:rPr>
              <w:t>salētavā</w:t>
            </w:r>
            <w:proofErr w:type="spellEnd"/>
            <w:r w:rsidRPr="008214D7">
              <w:rPr>
                <w:rFonts w:ascii="Times New Roman" w:hAnsi="Times New Roman"/>
                <w:sz w:val="20"/>
                <w:szCs w:val="20"/>
              </w:rPr>
              <w:t xml:space="preserve">, apakšējā daļa), precīzs iztvaikotāju novietojuma pieprasījums iekārtā, kura atbilst Eiropas medicīnisko iekārtu direktīvai </w:t>
            </w:r>
            <w:proofErr w:type="spellStart"/>
            <w:r w:rsidRPr="008214D7">
              <w:rPr>
                <w:rFonts w:ascii="Times New Roman" w:hAnsi="Times New Roman"/>
                <w:sz w:val="20"/>
                <w:szCs w:val="20"/>
              </w:rPr>
              <w:t>nekādīgi</w:t>
            </w:r>
            <w:proofErr w:type="spellEnd"/>
            <w:r w:rsidRPr="008214D7">
              <w:rPr>
                <w:rFonts w:ascii="Times New Roman" w:hAnsi="Times New Roman"/>
                <w:sz w:val="20"/>
                <w:szCs w:val="20"/>
              </w:rPr>
              <w:t xml:space="preserve"> neietekmē iekārtas lietotāju, bet ierobežo iespējamo produktu konkurenci, jo tiek specificēta konkrētu saldēšanas sistēmas </w:t>
            </w:r>
            <w:proofErr w:type="spellStart"/>
            <w:r w:rsidRPr="008214D7">
              <w:rPr>
                <w:rFonts w:ascii="Times New Roman" w:hAnsi="Times New Roman"/>
                <w:sz w:val="20"/>
                <w:szCs w:val="20"/>
              </w:rPr>
              <w:t>izpildelementu</w:t>
            </w:r>
            <w:proofErr w:type="spellEnd"/>
            <w:r w:rsidRPr="008214D7">
              <w:rPr>
                <w:rFonts w:ascii="Times New Roman" w:hAnsi="Times New Roman"/>
                <w:sz w:val="20"/>
                <w:szCs w:val="20"/>
              </w:rPr>
              <w:t xml:space="preserve"> novietojums iekārtā.</w:t>
            </w:r>
          </w:p>
        </w:tc>
        <w:tc>
          <w:tcPr>
            <w:tcW w:w="1036" w:type="pct"/>
          </w:tcPr>
          <w:p w14:paraId="265D28E8"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Nav iesniegts</w:t>
            </w:r>
          </w:p>
          <w:p w14:paraId="5EF720CC" w14:textId="77777777" w:rsidR="001B74AC" w:rsidRPr="008214D7" w:rsidRDefault="001B74AC" w:rsidP="004A3461">
            <w:pPr>
              <w:pStyle w:val="NoSpacing"/>
              <w:jc w:val="center"/>
              <w:rPr>
                <w:rFonts w:ascii="Times New Roman" w:hAnsi="Times New Roman"/>
                <w:sz w:val="20"/>
                <w:szCs w:val="20"/>
              </w:rPr>
            </w:pPr>
          </w:p>
        </w:tc>
      </w:tr>
      <w:tr w:rsidR="008214D7" w:rsidRPr="008214D7" w14:paraId="516CD880" w14:textId="77777777" w:rsidTr="008214D7">
        <w:tc>
          <w:tcPr>
            <w:tcW w:w="908" w:type="pct"/>
          </w:tcPr>
          <w:p w14:paraId="539FFFFA"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Iesniegtie pretendentu priekšlikumi tika/netika ņemti vērā (pamatot) – </w:t>
            </w:r>
          </w:p>
          <w:p w14:paraId="3C2BF3CF"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b/>
                <w:bCs/>
                <w:sz w:val="20"/>
                <w:szCs w:val="20"/>
              </w:rPr>
              <w:t>1. pozīcija - Medikamentu ledusskapis ar saldētavu</w:t>
            </w:r>
          </w:p>
        </w:tc>
        <w:tc>
          <w:tcPr>
            <w:tcW w:w="1029" w:type="pct"/>
          </w:tcPr>
          <w:p w14:paraId="7D352BCE"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1.2.20. - Nav iesniegts</w:t>
            </w:r>
          </w:p>
          <w:p w14:paraId="7BDE7558" w14:textId="77777777" w:rsidR="001B74AC" w:rsidRPr="008214D7" w:rsidRDefault="001B74AC" w:rsidP="004A3461">
            <w:pPr>
              <w:pStyle w:val="NoSpacing"/>
              <w:rPr>
                <w:rFonts w:ascii="Times New Roman" w:hAnsi="Times New Roman"/>
                <w:sz w:val="20"/>
                <w:szCs w:val="20"/>
              </w:rPr>
            </w:pPr>
          </w:p>
        </w:tc>
        <w:tc>
          <w:tcPr>
            <w:tcW w:w="1036" w:type="pct"/>
          </w:tcPr>
          <w:p w14:paraId="2048A662"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1.2.9. – Netika ņemts vērā, jo iekārtu  izvietošana tiks realizēta dažādos apstākļos, ir svarīga iespēja pielāgot iekārtu.</w:t>
            </w:r>
          </w:p>
          <w:p w14:paraId="1E23C95B"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1.2.19. - Netika ņemts vērā, jo iekārta ir paredzēta jūtīga produkta glabāšanai.</w:t>
            </w:r>
          </w:p>
          <w:p w14:paraId="5DF07409"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1.2.20. - Izteikts jaunā redakcija “Atbilst standartam DIN13277 vai ES standarta ekvivalentam”.</w:t>
            </w:r>
          </w:p>
        </w:tc>
        <w:tc>
          <w:tcPr>
            <w:tcW w:w="991" w:type="pct"/>
          </w:tcPr>
          <w:p w14:paraId="6CA05E26"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1.2.20. - Izteikts jaunā redakcija “Atbilst standartam DIN13277 vai ES standarta ekvivalentam”.</w:t>
            </w:r>
          </w:p>
          <w:p w14:paraId="5F48D2AF"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 xml:space="preserve">2.2.21. </w:t>
            </w:r>
            <w:r w:rsidRPr="008214D7">
              <w:rPr>
                <w:rFonts w:ascii="Times New Roman" w:hAnsi="Times New Roman"/>
                <w:b/>
                <w:bCs/>
                <w:sz w:val="20"/>
                <w:szCs w:val="20"/>
              </w:rPr>
              <w:t xml:space="preserve">- </w:t>
            </w:r>
            <w:r w:rsidRPr="008214D7">
              <w:rPr>
                <w:rFonts w:ascii="Times New Roman" w:hAnsi="Times New Roman"/>
                <w:sz w:val="20"/>
                <w:szCs w:val="20"/>
              </w:rPr>
              <w:t>Punkts tiek svītrots no specifikācijas.</w:t>
            </w:r>
          </w:p>
          <w:p w14:paraId="07C77F96" w14:textId="77777777" w:rsidR="001B74AC" w:rsidRPr="008214D7" w:rsidRDefault="001B74AC" w:rsidP="004A3461">
            <w:pPr>
              <w:pStyle w:val="NoSpacing"/>
              <w:jc w:val="both"/>
              <w:rPr>
                <w:rFonts w:ascii="Times New Roman" w:hAnsi="Times New Roman"/>
                <w:sz w:val="20"/>
                <w:szCs w:val="20"/>
              </w:rPr>
            </w:pPr>
          </w:p>
          <w:p w14:paraId="0B764236" w14:textId="77777777" w:rsidR="001B74AC" w:rsidRPr="008214D7" w:rsidRDefault="001B74AC" w:rsidP="004A3461">
            <w:pPr>
              <w:pStyle w:val="NoSpacing"/>
              <w:jc w:val="center"/>
              <w:rPr>
                <w:rFonts w:ascii="Times New Roman" w:hAnsi="Times New Roman"/>
                <w:sz w:val="20"/>
                <w:szCs w:val="20"/>
              </w:rPr>
            </w:pPr>
          </w:p>
        </w:tc>
        <w:tc>
          <w:tcPr>
            <w:tcW w:w="1036" w:type="pct"/>
          </w:tcPr>
          <w:p w14:paraId="52D6C53E"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Nav iesniegts</w:t>
            </w:r>
          </w:p>
          <w:p w14:paraId="1459BB23" w14:textId="77777777" w:rsidR="001B74AC" w:rsidRPr="008214D7" w:rsidRDefault="001B74AC" w:rsidP="004A3461">
            <w:pPr>
              <w:pStyle w:val="NoSpacing"/>
              <w:jc w:val="center"/>
              <w:rPr>
                <w:rFonts w:ascii="Times New Roman" w:hAnsi="Times New Roman"/>
                <w:sz w:val="20"/>
                <w:szCs w:val="20"/>
              </w:rPr>
            </w:pPr>
          </w:p>
        </w:tc>
      </w:tr>
      <w:tr w:rsidR="008214D7" w:rsidRPr="008214D7" w14:paraId="14E0D63A" w14:textId="77777777" w:rsidTr="008214D7">
        <w:tc>
          <w:tcPr>
            <w:tcW w:w="908" w:type="pct"/>
          </w:tcPr>
          <w:p w14:paraId="57BA7579"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lastRenderedPageBreak/>
              <w:t xml:space="preserve">Pretendenti iesniedza/neiesniedza priekšlikumus Tehniskās specifikācijas izmaiņām (kādus) - </w:t>
            </w:r>
            <w:r w:rsidRPr="008214D7">
              <w:rPr>
                <w:rFonts w:ascii="Times New Roman" w:hAnsi="Times New Roman"/>
                <w:b/>
                <w:bCs/>
                <w:sz w:val="20"/>
                <w:szCs w:val="20"/>
              </w:rPr>
              <w:t>2. pozīcija -Mazs medikamentu ledusskapis</w:t>
            </w:r>
          </w:p>
        </w:tc>
        <w:tc>
          <w:tcPr>
            <w:tcW w:w="1029" w:type="pct"/>
          </w:tcPr>
          <w:p w14:paraId="27398E08"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Nav iesniegts</w:t>
            </w:r>
          </w:p>
          <w:p w14:paraId="660A9209" w14:textId="77777777" w:rsidR="001B74AC" w:rsidRPr="008214D7" w:rsidRDefault="001B74AC" w:rsidP="004A3461">
            <w:pPr>
              <w:pStyle w:val="NoSpacing"/>
              <w:rPr>
                <w:rFonts w:ascii="Times New Roman" w:hAnsi="Times New Roman"/>
                <w:sz w:val="20"/>
                <w:szCs w:val="20"/>
              </w:rPr>
            </w:pPr>
          </w:p>
        </w:tc>
        <w:tc>
          <w:tcPr>
            <w:tcW w:w="1036" w:type="pct"/>
          </w:tcPr>
          <w:p w14:paraId="3E9147E6"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2.2.3. - Atbilst standartam FD X15-140</w:t>
            </w:r>
          </w:p>
          <w:p w14:paraId="66801A38"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2.2.7. - Vienpusējas durvju eņģes (nav iespējas mainīt durvju atvēršanas virzienu)</w:t>
            </w:r>
          </w:p>
          <w:p w14:paraId="5B7AC41D"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2.2.12. - Nav kļūdu paziņojumu saglabāšanas funkcijas</w:t>
            </w:r>
          </w:p>
        </w:tc>
        <w:tc>
          <w:tcPr>
            <w:tcW w:w="991" w:type="pct"/>
          </w:tcPr>
          <w:p w14:paraId="0FC26A59" w14:textId="77777777" w:rsidR="001B74AC" w:rsidRPr="008214D7" w:rsidRDefault="001B74AC" w:rsidP="004A3461">
            <w:pPr>
              <w:jc w:val="both"/>
              <w:rPr>
                <w:rFonts w:ascii="Times New Roman" w:hAnsi="Times New Roman"/>
                <w:sz w:val="20"/>
                <w:szCs w:val="20"/>
              </w:rPr>
            </w:pPr>
            <w:r w:rsidRPr="008214D7">
              <w:rPr>
                <w:rFonts w:ascii="Times New Roman" w:hAnsi="Times New Roman"/>
                <w:sz w:val="20"/>
                <w:szCs w:val="20"/>
              </w:rPr>
              <w:t xml:space="preserve">2.2.13. šo punktu ņemt ārā, precīzs iztvaikotāja novietojuma pieprasījums iekārtā, kura atbilst Eiropas medicīnisko iekārtu direktīvai </w:t>
            </w:r>
            <w:proofErr w:type="spellStart"/>
            <w:r w:rsidRPr="008214D7">
              <w:rPr>
                <w:rFonts w:ascii="Times New Roman" w:hAnsi="Times New Roman"/>
                <w:sz w:val="20"/>
                <w:szCs w:val="20"/>
              </w:rPr>
              <w:t>nekādīgi</w:t>
            </w:r>
            <w:proofErr w:type="spellEnd"/>
            <w:r w:rsidRPr="008214D7">
              <w:rPr>
                <w:rFonts w:ascii="Times New Roman" w:hAnsi="Times New Roman"/>
                <w:sz w:val="20"/>
                <w:szCs w:val="20"/>
              </w:rPr>
              <w:t xml:space="preserve"> neietekmē iekārtas lietotāju, bet ierobežo iespējamo produktu konkurenci, jo tiek specificēta konkrētu saldēšanas sistēmas </w:t>
            </w:r>
            <w:proofErr w:type="spellStart"/>
            <w:r w:rsidRPr="008214D7">
              <w:rPr>
                <w:rFonts w:ascii="Times New Roman" w:hAnsi="Times New Roman"/>
                <w:sz w:val="20"/>
                <w:szCs w:val="20"/>
              </w:rPr>
              <w:t>izpildelementu</w:t>
            </w:r>
            <w:proofErr w:type="spellEnd"/>
            <w:r w:rsidRPr="008214D7">
              <w:rPr>
                <w:rFonts w:ascii="Times New Roman" w:hAnsi="Times New Roman"/>
                <w:sz w:val="20"/>
                <w:szCs w:val="20"/>
              </w:rPr>
              <w:t xml:space="preserve"> novietojums iekārtā.</w:t>
            </w:r>
          </w:p>
          <w:p w14:paraId="30769BB2" w14:textId="77777777" w:rsidR="001B74AC" w:rsidRPr="008214D7" w:rsidRDefault="001B74AC" w:rsidP="004A3461">
            <w:pPr>
              <w:pStyle w:val="NoSpacing"/>
              <w:jc w:val="both"/>
              <w:rPr>
                <w:rFonts w:ascii="Times New Roman" w:hAnsi="Times New Roman"/>
                <w:sz w:val="20"/>
                <w:szCs w:val="20"/>
              </w:rPr>
            </w:pPr>
          </w:p>
        </w:tc>
        <w:tc>
          <w:tcPr>
            <w:tcW w:w="1036" w:type="pct"/>
          </w:tcPr>
          <w:p w14:paraId="513FBA74"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 xml:space="preserve">2.2.13. Iztvaikotāja pozīcija tiek izvēlēta atbilstoši iekārtas specifiskajai uzbūvei, lai nodrošinātu maksimāli ātru mitruma (ja tāds ir) iztvaikošanu no iekārtas. Mūsdienu </w:t>
            </w:r>
            <w:proofErr w:type="spellStart"/>
            <w:r w:rsidRPr="008214D7">
              <w:rPr>
                <w:rFonts w:ascii="Times New Roman" w:hAnsi="Times New Roman"/>
                <w:sz w:val="20"/>
                <w:szCs w:val="20"/>
              </w:rPr>
              <w:t>leduskapjiem</w:t>
            </w:r>
            <w:proofErr w:type="spellEnd"/>
            <w:r w:rsidRPr="008214D7">
              <w:rPr>
                <w:rFonts w:ascii="Times New Roman" w:hAnsi="Times New Roman"/>
                <w:sz w:val="20"/>
                <w:szCs w:val="20"/>
              </w:rPr>
              <w:t xml:space="preserve"> un saldētavām mitruma uzkrāšanās ir praktiski neeksistējoša, tādējādi iztvaikotāja pozīcija neietekmē iekārtas pilnvērtīgu darbību. Lūgums izņemt šo punktu. </w:t>
            </w:r>
          </w:p>
        </w:tc>
      </w:tr>
      <w:tr w:rsidR="008214D7" w:rsidRPr="008214D7" w14:paraId="1AC6C8B4" w14:textId="77777777" w:rsidTr="008214D7">
        <w:tc>
          <w:tcPr>
            <w:tcW w:w="908" w:type="pct"/>
          </w:tcPr>
          <w:p w14:paraId="108719A2"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Iesniegtie pretendentu priekšlikumi tika/netika ņemti vērā (pamatot) – </w:t>
            </w:r>
          </w:p>
          <w:p w14:paraId="29EF15EC"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b/>
                <w:bCs/>
                <w:sz w:val="20"/>
                <w:szCs w:val="20"/>
              </w:rPr>
              <w:t>2. pozīcija -Mazs medikamentu ledusskapis</w:t>
            </w:r>
          </w:p>
        </w:tc>
        <w:tc>
          <w:tcPr>
            <w:tcW w:w="1029" w:type="pct"/>
          </w:tcPr>
          <w:p w14:paraId="5428CFCE"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Nav iesniegts</w:t>
            </w:r>
          </w:p>
          <w:p w14:paraId="3CB90035" w14:textId="77777777" w:rsidR="001B74AC" w:rsidRPr="008214D7" w:rsidRDefault="001B74AC" w:rsidP="004A3461">
            <w:pPr>
              <w:pStyle w:val="NoSpacing"/>
              <w:jc w:val="both"/>
              <w:rPr>
                <w:rFonts w:ascii="Times New Roman" w:hAnsi="Times New Roman"/>
                <w:sz w:val="20"/>
                <w:szCs w:val="20"/>
              </w:rPr>
            </w:pPr>
          </w:p>
        </w:tc>
        <w:tc>
          <w:tcPr>
            <w:tcW w:w="1036" w:type="pct"/>
          </w:tcPr>
          <w:p w14:paraId="2049BA16"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2.2.3. - Izteikts jaunā redakcija “Atbilst standartam DIN13277 vai ES standarta ekvivalentam”.</w:t>
            </w:r>
          </w:p>
          <w:p w14:paraId="4774A6BF"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2.2.7. – Netika ņemts vērā, jo iekārtu izvietošana tiks realizēta dažādos apstākļos, ir svarīga iespēja pielāgot iekārtu.</w:t>
            </w:r>
          </w:p>
          <w:p w14:paraId="612DD589"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2.2.12. - Netika ņemts vērā, jo iekārta ir paredzēta jūtīga produkta glabāšanai.</w:t>
            </w:r>
          </w:p>
        </w:tc>
        <w:tc>
          <w:tcPr>
            <w:tcW w:w="991" w:type="pct"/>
          </w:tcPr>
          <w:p w14:paraId="3665D50B"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 xml:space="preserve">2.2.13. </w:t>
            </w:r>
            <w:r w:rsidRPr="008214D7">
              <w:rPr>
                <w:rFonts w:ascii="Times New Roman" w:hAnsi="Times New Roman"/>
                <w:b/>
                <w:bCs/>
                <w:sz w:val="20"/>
                <w:szCs w:val="20"/>
              </w:rPr>
              <w:t xml:space="preserve">- </w:t>
            </w:r>
            <w:r w:rsidRPr="008214D7">
              <w:rPr>
                <w:rFonts w:ascii="Times New Roman" w:hAnsi="Times New Roman"/>
                <w:sz w:val="20"/>
                <w:szCs w:val="20"/>
              </w:rPr>
              <w:t>Punkts tiek svītrots no specifikācijas.</w:t>
            </w:r>
          </w:p>
          <w:p w14:paraId="7BAACC87" w14:textId="77777777" w:rsidR="001B74AC" w:rsidRPr="008214D7" w:rsidRDefault="001B74AC" w:rsidP="004A3461">
            <w:pPr>
              <w:pStyle w:val="NoSpacing"/>
              <w:jc w:val="both"/>
              <w:rPr>
                <w:rFonts w:ascii="Times New Roman" w:hAnsi="Times New Roman"/>
                <w:sz w:val="20"/>
                <w:szCs w:val="20"/>
              </w:rPr>
            </w:pPr>
          </w:p>
        </w:tc>
        <w:tc>
          <w:tcPr>
            <w:tcW w:w="1036" w:type="pct"/>
          </w:tcPr>
          <w:p w14:paraId="62754676"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 xml:space="preserve">2.2.13. </w:t>
            </w:r>
            <w:r w:rsidRPr="008214D7">
              <w:rPr>
                <w:rFonts w:ascii="Times New Roman" w:hAnsi="Times New Roman"/>
                <w:b/>
                <w:bCs/>
                <w:sz w:val="20"/>
                <w:szCs w:val="20"/>
              </w:rPr>
              <w:t xml:space="preserve">- </w:t>
            </w:r>
            <w:r w:rsidRPr="008214D7">
              <w:rPr>
                <w:rFonts w:ascii="Times New Roman" w:hAnsi="Times New Roman"/>
                <w:sz w:val="20"/>
                <w:szCs w:val="20"/>
              </w:rPr>
              <w:t>Punkts tiek svītrots no specifikācijas.</w:t>
            </w:r>
          </w:p>
          <w:p w14:paraId="481CFA9A" w14:textId="77777777" w:rsidR="001B74AC" w:rsidRPr="008214D7" w:rsidRDefault="001B74AC" w:rsidP="004A3461">
            <w:pPr>
              <w:pStyle w:val="NoSpacing"/>
              <w:jc w:val="both"/>
              <w:rPr>
                <w:rFonts w:ascii="Times New Roman" w:hAnsi="Times New Roman"/>
                <w:sz w:val="20"/>
                <w:szCs w:val="20"/>
              </w:rPr>
            </w:pPr>
          </w:p>
        </w:tc>
      </w:tr>
      <w:tr w:rsidR="008214D7" w:rsidRPr="008214D7" w14:paraId="4D347328" w14:textId="77777777" w:rsidTr="008214D7">
        <w:tc>
          <w:tcPr>
            <w:tcW w:w="908" w:type="pct"/>
          </w:tcPr>
          <w:p w14:paraId="570E644D"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Pretendenti iesniedza/neiesniedza priekšlikumus Tehniskās specifikācijas izmaiņām (kādus) - </w:t>
            </w:r>
            <w:r w:rsidRPr="008214D7">
              <w:rPr>
                <w:rFonts w:ascii="Times New Roman" w:hAnsi="Times New Roman"/>
                <w:b/>
                <w:bCs/>
                <w:sz w:val="20"/>
                <w:szCs w:val="20"/>
              </w:rPr>
              <w:t>3. pozīcija - Medikamentu ledusskapis</w:t>
            </w:r>
          </w:p>
        </w:tc>
        <w:tc>
          <w:tcPr>
            <w:tcW w:w="1029" w:type="pct"/>
          </w:tcPr>
          <w:p w14:paraId="5E2ABFAD"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Nav iesniegts</w:t>
            </w:r>
          </w:p>
          <w:p w14:paraId="29084AA8" w14:textId="77777777" w:rsidR="001B74AC" w:rsidRPr="008214D7" w:rsidRDefault="001B74AC" w:rsidP="004A3461">
            <w:pPr>
              <w:pStyle w:val="NoSpacing"/>
              <w:rPr>
                <w:rFonts w:ascii="Times New Roman" w:hAnsi="Times New Roman"/>
                <w:sz w:val="20"/>
                <w:szCs w:val="20"/>
              </w:rPr>
            </w:pPr>
          </w:p>
        </w:tc>
        <w:tc>
          <w:tcPr>
            <w:tcW w:w="1036" w:type="pct"/>
          </w:tcPr>
          <w:p w14:paraId="3E24DDB5"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3.2.3. - Atbilst standartam DIN 58345-2007</w:t>
            </w:r>
          </w:p>
          <w:p w14:paraId="275A37F4"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3.2.7. - Vienpusējas durvju eņģes (nav iespējas mainīt durvju atvēršanas virzienu)</w:t>
            </w:r>
          </w:p>
          <w:p w14:paraId="4B216541"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3.2.12. - Nav kļūdu paziņojumu saglabāšanas funkcijas</w:t>
            </w:r>
          </w:p>
        </w:tc>
        <w:tc>
          <w:tcPr>
            <w:tcW w:w="991" w:type="pct"/>
          </w:tcPr>
          <w:p w14:paraId="5B3651BE" w14:textId="77777777" w:rsidR="001B74AC" w:rsidRPr="008214D7" w:rsidRDefault="001B74AC" w:rsidP="004A3461">
            <w:pPr>
              <w:jc w:val="both"/>
              <w:rPr>
                <w:rFonts w:ascii="Times New Roman" w:hAnsi="Times New Roman"/>
                <w:sz w:val="20"/>
                <w:szCs w:val="20"/>
              </w:rPr>
            </w:pPr>
            <w:r w:rsidRPr="008214D7">
              <w:rPr>
                <w:rFonts w:ascii="Times New Roman" w:hAnsi="Times New Roman"/>
                <w:sz w:val="20"/>
                <w:szCs w:val="20"/>
              </w:rPr>
              <w:t>3.2.3. - DIN ir vācu standarts, pieprasītam vajadzētu būt DIN vai ekvivalentam Eiropas savienībā atzītam standartam par medicīniskajām ierīcēm.</w:t>
            </w:r>
          </w:p>
          <w:p w14:paraId="4DEACBC7" w14:textId="77777777" w:rsidR="001B74AC" w:rsidRPr="008214D7" w:rsidRDefault="001B74AC" w:rsidP="004A3461">
            <w:pPr>
              <w:pStyle w:val="NoSpacing"/>
              <w:jc w:val="both"/>
              <w:rPr>
                <w:rFonts w:ascii="Times New Roman" w:hAnsi="Times New Roman"/>
                <w:sz w:val="20"/>
                <w:szCs w:val="20"/>
              </w:rPr>
            </w:pPr>
          </w:p>
        </w:tc>
        <w:tc>
          <w:tcPr>
            <w:tcW w:w="1036" w:type="pct"/>
          </w:tcPr>
          <w:p w14:paraId="43985E65"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3.2.1. - Lūgums palielināt ledusskapja kameras tilpuma pielaidi un mainīt punktu sekojoši: Ledusskapja kameras tilpums: 380 ± 50 L.</w:t>
            </w:r>
          </w:p>
          <w:p w14:paraId="476A1F02"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 xml:space="preserve">3.2.13. - Iztvaikotāja pozīcija tiek izvēlēta atbilstoši iekārtas specifiskajai uzbūvei, lai nodrošinātu maksimāli ātru mitruma (ja tāds ir) iztvaikošanu no iekārtas. Mūsdienu </w:t>
            </w:r>
            <w:proofErr w:type="spellStart"/>
            <w:r w:rsidRPr="008214D7">
              <w:rPr>
                <w:rFonts w:ascii="Times New Roman" w:hAnsi="Times New Roman"/>
                <w:sz w:val="20"/>
                <w:szCs w:val="20"/>
              </w:rPr>
              <w:t>leduskapjiem</w:t>
            </w:r>
            <w:proofErr w:type="spellEnd"/>
            <w:r w:rsidRPr="008214D7">
              <w:rPr>
                <w:rFonts w:ascii="Times New Roman" w:hAnsi="Times New Roman"/>
                <w:sz w:val="20"/>
                <w:szCs w:val="20"/>
              </w:rPr>
              <w:t xml:space="preserve"> un saldētavām mitruma uzkrāšanās ir praktiski neeksistējoša, tādējādi iztvaikotāja pozīcija neietekmē iekārtas pilnvērtīgu darbību. Lūgums izņemt šo punktu.</w:t>
            </w:r>
          </w:p>
        </w:tc>
      </w:tr>
      <w:tr w:rsidR="008214D7" w:rsidRPr="008214D7" w14:paraId="151509AE" w14:textId="77777777" w:rsidTr="009E6896">
        <w:trPr>
          <w:trHeight w:val="2391"/>
        </w:trPr>
        <w:tc>
          <w:tcPr>
            <w:tcW w:w="908" w:type="pct"/>
          </w:tcPr>
          <w:p w14:paraId="7032A0CB"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lastRenderedPageBreak/>
              <w:t xml:space="preserve">Iesniegtie pretendentu priekšlikumi tika/netika ņemti vērā (pamatot) – </w:t>
            </w:r>
          </w:p>
          <w:p w14:paraId="614F6EBA"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b/>
                <w:bCs/>
                <w:sz w:val="20"/>
                <w:szCs w:val="20"/>
              </w:rPr>
              <w:t>3. pozīcija - Medikamentu ledusskapis</w:t>
            </w:r>
          </w:p>
        </w:tc>
        <w:tc>
          <w:tcPr>
            <w:tcW w:w="1029" w:type="pct"/>
          </w:tcPr>
          <w:p w14:paraId="3F57AD76"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Nav iesniegts</w:t>
            </w:r>
          </w:p>
          <w:p w14:paraId="21A6642E" w14:textId="77777777" w:rsidR="001B74AC" w:rsidRPr="008214D7" w:rsidRDefault="001B74AC" w:rsidP="004A3461">
            <w:pPr>
              <w:pStyle w:val="NoSpacing"/>
              <w:jc w:val="both"/>
              <w:rPr>
                <w:rFonts w:ascii="Times New Roman" w:hAnsi="Times New Roman"/>
                <w:sz w:val="20"/>
                <w:szCs w:val="20"/>
              </w:rPr>
            </w:pPr>
          </w:p>
        </w:tc>
        <w:tc>
          <w:tcPr>
            <w:tcW w:w="1036" w:type="pct"/>
          </w:tcPr>
          <w:p w14:paraId="075E0A29"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3.2.3. - Izteikts jaunā redakcija “Atbilst standartam DIN13277 vai ES standarta ekvivalentam”.</w:t>
            </w:r>
          </w:p>
          <w:p w14:paraId="3DB88B61"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3.2.7. – Netika ņemts vērā, jo iekārtu  izvietošana tiks realizēta dažādos apstākļos, ir svarīga iespēja pielāgot iekārtu.</w:t>
            </w:r>
          </w:p>
          <w:p w14:paraId="6759F57B" w14:textId="250EDC4D"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3.2.12. - Netika ņemts vērā, jo iekārta ir paredzēta jūtīga produkta glabāšanai.</w:t>
            </w:r>
          </w:p>
        </w:tc>
        <w:tc>
          <w:tcPr>
            <w:tcW w:w="991" w:type="pct"/>
          </w:tcPr>
          <w:p w14:paraId="012B6819"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3.2.3. - Izteikts jaunā redakcija “Atbilst standartam DIN13277 vai ES standarta  ekvivalentam”</w:t>
            </w:r>
          </w:p>
          <w:p w14:paraId="79453695" w14:textId="77777777" w:rsidR="001B74AC" w:rsidRPr="008214D7" w:rsidRDefault="001B74AC" w:rsidP="004A3461">
            <w:pPr>
              <w:pStyle w:val="NoSpacing"/>
              <w:jc w:val="both"/>
              <w:rPr>
                <w:rFonts w:ascii="Times New Roman" w:hAnsi="Times New Roman"/>
                <w:sz w:val="20"/>
                <w:szCs w:val="20"/>
              </w:rPr>
            </w:pPr>
          </w:p>
        </w:tc>
        <w:tc>
          <w:tcPr>
            <w:tcW w:w="1036" w:type="pct"/>
          </w:tcPr>
          <w:p w14:paraId="6F4BF879"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3.2.1. - Izteikts jaunā redakcija “Ledusskapja kameras tilpums: 380 ± 50 L”</w:t>
            </w:r>
          </w:p>
          <w:p w14:paraId="5088398F"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3.2.13. - Punkts tiek svītrots no specifikācijas.</w:t>
            </w:r>
          </w:p>
        </w:tc>
      </w:tr>
      <w:tr w:rsidR="008214D7" w:rsidRPr="008214D7" w14:paraId="75511514" w14:textId="77777777" w:rsidTr="008214D7">
        <w:tc>
          <w:tcPr>
            <w:tcW w:w="908" w:type="pct"/>
          </w:tcPr>
          <w:p w14:paraId="63210CCF"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Pretendenti iesniedza/neiesniedza priekšlikumus Tehniskās specifikācijas izmaiņām (kādus) - </w:t>
            </w:r>
            <w:r w:rsidRPr="008214D7">
              <w:rPr>
                <w:rFonts w:ascii="Times New Roman" w:hAnsi="Times New Roman"/>
                <w:b/>
                <w:bCs/>
                <w:sz w:val="20"/>
                <w:szCs w:val="20"/>
              </w:rPr>
              <w:t>4. pozīcija - Laboratorijas ledusskapis</w:t>
            </w:r>
          </w:p>
        </w:tc>
        <w:tc>
          <w:tcPr>
            <w:tcW w:w="1029" w:type="pct"/>
          </w:tcPr>
          <w:p w14:paraId="05F54EAC"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Nav iesniegts</w:t>
            </w:r>
          </w:p>
          <w:p w14:paraId="2ED7DE6C" w14:textId="77777777" w:rsidR="001B74AC" w:rsidRPr="008214D7" w:rsidRDefault="001B74AC" w:rsidP="004A3461">
            <w:pPr>
              <w:pStyle w:val="NoSpacing"/>
              <w:rPr>
                <w:rFonts w:ascii="Times New Roman" w:hAnsi="Times New Roman"/>
                <w:sz w:val="20"/>
                <w:szCs w:val="20"/>
              </w:rPr>
            </w:pPr>
          </w:p>
        </w:tc>
        <w:tc>
          <w:tcPr>
            <w:tcW w:w="1036" w:type="pct"/>
          </w:tcPr>
          <w:p w14:paraId="2A7CA915"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4.2.6. - Vienpusējas durvju eņģes (nav iespējas mainīt durvju atvēršanas virzienu) </w:t>
            </w:r>
          </w:p>
          <w:p w14:paraId="0B6F47EC"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4.2.11. - Nav kļūdu paziņojumu saglabāšanas funkcijas</w:t>
            </w:r>
          </w:p>
        </w:tc>
        <w:tc>
          <w:tcPr>
            <w:tcW w:w="991" w:type="pct"/>
          </w:tcPr>
          <w:p w14:paraId="4726F28A"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 xml:space="preserve">4.2.12. - šo punktu ņemt ārā, precīzs iztvaikotāja novietojuma pieprasījums iekārtā, kura atbilst Eiropas medicīnisko iekārtu direktīvai </w:t>
            </w:r>
            <w:proofErr w:type="spellStart"/>
            <w:r w:rsidRPr="008214D7">
              <w:rPr>
                <w:rFonts w:ascii="Times New Roman" w:hAnsi="Times New Roman"/>
                <w:sz w:val="20"/>
                <w:szCs w:val="20"/>
              </w:rPr>
              <w:t>nekādīgi</w:t>
            </w:r>
            <w:proofErr w:type="spellEnd"/>
            <w:r w:rsidRPr="008214D7">
              <w:rPr>
                <w:rFonts w:ascii="Times New Roman" w:hAnsi="Times New Roman"/>
                <w:sz w:val="20"/>
                <w:szCs w:val="20"/>
              </w:rPr>
              <w:t xml:space="preserve"> neietekmē iekārtas </w:t>
            </w:r>
          </w:p>
        </w:tc>
        <w:tc>
          <w:tcPr>
            <w:tcW w:w="1036" w:type="pct"/>
          </w:tcPr>
          <w:p w14:paraId="3C336EC0"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4.2.1. - Lūgums palielināt ledusskapja kameras tilpuma pielaidi un mainīt punktu sekojoši: Ledusskapja kameras tilpums: 380 ± 50 L.</w:t>
            </w:r>
          </w:p>
          <w:p w14:paraId="1C2C94B1"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 xml:space="preserve">4.2.12. - Iztvaikotāja pozīcija tiek izvēlēta atbilstoši iekārtas specifiskajai uzbūvei, lai nodrošinātu maksimāli ātru mitruma (ja tāds ir) iztvaikošanu no iekārtas. Mūsdienu </w:t>
            </w:r>
            <w:proofErr w:type="spellStart"/>
            <w:r w:rsidRPr="008214D7">
              <w:rPr>
                <w:rFonts w:ascii="Times New Roman" w:hAnsi="Times New Roman"/>
                <w:sz w:val="20"/>
                <w:szCs w:val="20"/>
              </w:rPr>
              <w:t>leduskapjiem</w:t>
            </w:r>
            <w:proofErr w:type="spellEnd"/>
            <w:r w:rsidRPr="008214D7">
              <w:rPr>
                <w:rFonts w:ascii="Times New Roman" w:hAnsi="Times New Roman"/>
                <w:sz w:val="20"/>
                <w:szCs w:val="20"/>
              </w:rPr>
              <w:t xml:space="preserve"> un saldētavām mitruma uzkrāšanās ir praktiski neeksistējoša, tādējādi iztvaikotāja pozīcija neietekmē iekārtas pilnvērtīgu darbību. Lūgums izņemt šo punktu.</w:t>
            </w:r>
          </w:p>
        </w:tc>
      </w:tr>
      <w:tr w:rsidR="008214D7" w:rsidRPr="008214D7" w14:paraId="2131E380" w14:textId="77777777" w:rsidTr="008214D7">
        <w:tc>
          <w:tcPr>
            <w:tcW w:w="908" w:type="pct"/>
          </w:tcPr>
          <w:p w14:paraId="42A284BF"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Iesniegtie pretendentu priekšlikumi tika/netika ņemti vērā (pamatot) – </w:t>
            </w:r>
          </w:p>
          <w:p w14:paraId="6FCB5D30"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b/>
                <w:bCs/>
                <w:sz w:val="20"/>
                <w:szCs w:val="20"/>
              </w:rPr>
              <w:t>4. pozīcija - Laboratorijas ledusskapis</w:t>
            </w:r>
          </w:p>
        </w:tc>
        <w:tc>
          <w:tcPr>
            <w:tcW w:w="1029" w:type="pct"/>
          </w:tcPr>
          <w:p w14:paraId="67C2F76A"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Nav iesniegts</w:t>
            </w:r>
          </w:p>
          <w:p w14:paraId="3D9A9CD0" w14:textId="77777777" w:rsidR="001B74AC" w:rsidRPr="008214D7" w:rsidRDefault="001B74AC" w:rsidP="004A3461">
            <w:pPr>
              <w:pStyle w:val="NoSpacing"/>
              <w:rPr>
                <w:rFonts w:ascii="Times New Roman" w:hAnsi="Times New Roman"/>
                <w:sz w:val="20"/>
                <w:szCs w:val="20"/>
              </w:rPr>
            </w:pPr>
          </w:p>
        </w:tc>
        <w:tc>
          <w:tcPr>
            <w:tcW w:w="1036" w:type="pct"/>
          </w:tcPr>
          <w:p w14:paraId="6F7EA257"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4.2.6. – Netika ņemts vērā, jo iekārtu  izvietošana tiks realizēta dažādos apstākļos, ir svarīga iespēja pielāgot iekārtu.</w:t>
            </w:r>
          </w:p>
          <w:p w14:paraId="6826C815"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4.2.11. - Netika ņemts vērā, jo iekārta ir paredzēta jūtīga produkta glabāšanai.</w:t>
            </w:r>
          </w:p>
        </w:tc>
        <w:tc>
          <w:tcPr>
            <w:tcW w:w="991" w:type="pct"/>
          </w:tcPr>
          <w:p w14:paraId="32D6BDCC"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4.2.12. - Punkts tiek svītrots no specifikācijas.</w:t>
            </w:r>
          </w:p>
          <w:p w14:paraId="733C11B9" w14:textId="77777777" w:rsidR="001B74AC" w:rsidRPr="008214D7" w:rsidRDefault="001B74AC" w:rsidP="004A3461">
            <w:pPr>
              <w:pStyle w:val="NoSpacing"/>
              <w:jc w:val="both"/>
              <w:rPr>
                <w:rFonts w:ascii="Times New Roman" w:hAnsi="Times New Roman"/>
                <w:sz w:val="20"/>
                <w:szCs w:val="20"/>
              </w:rPr>
            </w:pPr>
          </w:p>
        </w:tc>
        <w:tc>
          <w:tcPr>
            <w:tcW w:w="1036" w:type="pct"/>
          </w:tcPr>
          <w:p w14:paraId="6280E582"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 xml:space="preserve">4.2.1. – Izteikts jaunā redakcija “Ledusskapja kameras tilpums: 380 ± 50 L” </w:t>
            </w:r>
          </w:p>
          <w:p w14:paraId="05F19D72"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4.2.12. - Punkts tiek svītrots no specifikācijas.</w:t>
            </w:r>
          </w:p>
        </w:tc>
      </w:tr>
      <w:tr w:rsidR="008214D7" w:rsidRPr="008214D7" w14:paraId="341FE7C9" w14:textId="77777777" w:rsidTr="008214D7">
        <w:tc>
          <w:tcPr>
            <w:tcW w:w="908" w:type="pct"/>
          </w:tcPr>
          <w:p w14:paraId="11F16B1D"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Pretendenti iesniedza/neiesniedza priekšlikumus Tehniskās specifikācijas izmaiņām (kādus) - </w:t>
            </w:r>
            <w:r w:rsidRPr="008214D7">
              <w:rPr>
                <w:rFonts w:ascii="Times New Roman" w:hAnsi="Times New Roman"/>
                <w:b/>
                <w:bCs/>
                <w:sz w:val="20"/>
                <w:szCs w:val="20"/>
              </w:rPr>
              <w:t>5. pozīcija - Laboratorijas ledusskapis ar saldētavu</w:t>
            </w:r>
          </w:p>
        </w:tc>
        <w:tc>
          <w:tcPr>
            <w:tcW w:w="1029" w:type="pct"/>
          </w:tcPr>
          <w:p w14:paraId="75A6E131"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Nav iesniegts</w:t>
            </w:r>
          </w:p>
          <w:p w14:paraId="1E1A14B5" w14:textId="77777777" w:rsidR="001B74AC" w:rsidRPr="008214D7" w:rsidRDefault="001B74AC" w:rsidP="004A3461">
            <w:pPr>
              <w:pStyle w:val="NoSpacing"/>
              <w:jc w:val="both"/>
              <w:rPr>
                <w:rFonts w:ascii="Times New Roman" w:hAnsi="Times New Roman"/>
                <w:sz w:val="20"/>
                <w:szCs w:val="20"/>
              </w:rPr>
            </w:pPr>
          </w:p>
        </w:tc>
        <w:tc>
          <w:tcPr>
            <w:tcW w:w="1036" w:type="pct"/>
          </w:tcPr>
          <w:p w14:paraId="699919A0"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5.2.9. - Vienpusējas durvju eņģes (nav iespējas mainīt durvju atvēršanas virzienu)</w:t>
            </w:r>
          </w:p>
          <w:p w14:paraId="3178FFF8"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5.2.19. - Nav kļūdu paziņojumu saglabāšanas funkcijas</w:t>
            </w:r>
          </w:p>
          <w:p w14:paraId="0A0095B4" w14:textId="77777777" w:rsidR="001B74AC" w:rsidRPr="008214D7" w:rsidRDefault="001B74AC" w:rsidP="004A3461">
            <w:pPr>
              <w:pStyle w:val="NoSpacing"/>
              <w:rPr>
                <w:rFonts w:ascii="Times New Roman" w:hAnsi="Times New Roman"/>
                <w:sz w:val="20"/>
                <w:szCs w:val="20"/>
              </w:rPr>
            </w:pPr>
          </w:p>
        </w:tc>
        <w:tc>
          <w:tcPr>
            <w:tcW w:w="991" w:type="pct"/>
          </w:tcPr>
          <w:p w14:paraId="4FA3EEAC" w14:textId="0E7C798C" w:rsidR="001B74AC" w:rsidRPr="008214D7" w:rsidRDefault="001B74AC" w:rsidP="009E6896">
            <w:pPr>
              <w:jc w:val="both"/>
              <w:rPr>
                <w:rFonts w:ascii="Times New Roman" w:hAnsi="Times New Roman"/>
                <w:sz w:val="20"/>
                <w:szCs w:val="20"/>
              </w:rPr>
            </w:pPr>
            <w:r w:rsidRPr="008214D7">
              <w:rPr>
                <w:rFonts w:ascii="Times New Roman" w:hAnsi="Times New Roman"/>
                <w:sz w:val="20"/>
                <w:szCs w:val="20"/>
              </w:rPr>
              <w:t xml:space="preserve">5.2.20. šo punktu ņemt ārā, precīzs iztvaikotāja novietojuma pieprasījums iekārtā, kura atbilst Eiropas medicīnisko iekārtu direktīvai </w:t>
            </w:r>
            <w:proofErr w:type="spellStart"/>
            <w:r w:rsidRPr="008214D7">
              <w:rPr>
                <w:rFonts w:ascii="Times New Roman" w:hAnsi="Times New Roman"/>
                <w:sz w:val="20"/>
                <w:szCs w:val="20"/>
              </w:rPr>
              <w:t>nekādīgi</w:t>
            </w:r>
            <w:proofErr w:type="spellEnd"/>
            <w:r w:rsidRPr="008214D7">
              <w:rPr>
                <w:rFonts w:ascii="Times New Roman" w:hAnsi="Times New Roman"/>
                <w:sz w:val="20"/>
                <w:szCs w:val="20"/>
              </w:rPr>
              <w:t xml:space="preserve"> neietekmē iekārtas lietotāju, bet ierobežo iespējamo produktu konkurenci, jo </w:t>
            </w:r>
            <w:r w:rsidRPr="008214D7">
              <w:rPr>
                <w:rFonts w:ascii="Times New Roman" w:hAnsi="Times New Roman"/>
                <w:sz w:val="20"/>
                <w:szCs w:val="20"/>
              </w:rPr>
              <w:lastRenderedPageBreak/>
              <w:t xml:space="preserve">tiek specificēta konkrētu saldēšanas sistēmas </w:t>
            </w:r>
            <w:proofErr w:type="spellStart"/>
            <w:r w:rsidRPr="008214D7">
              <w:rPr>
                <w:rFonts w:ascii="Times New Roman" w:hAnsi="Times New Roman"/>
                <w:sz w:val="20"/>
                <w:szCs w:val="20"/>
              </w:rPr>
              <w:t>izpildelementu</w:t>
            </w:r>
            <w:proofErr w:type="spellEnd"/>
            <w:r w:rsidRPr="008214D7">
              <w:rPr>
                <w:rFonts w:ascii="Times New Roman" w:hAnsi="Times New Roman"/>
                <w:sz w:val="20"/>
                <w:szCs w:val="20"/>
              </w:rPr>
              <w:t xml:space="preserve"> novietojums iekārtā.</w:t>
            </w:r>
          </w:p>
        </w:tc>
        <w:tc>
          <w:tcPr>
            <w:tcW w:w="1036" w:type="pct"/>
          </w:tcPr>
          <w:p w14:paraId="5F0827A1"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lastRenderedPageBreak/>
              <w:t>Nav iesniegts</w:t>
            </w:r>
          </w:p>
          <w:p w14:paraId="56E541F3" w14:textId="77777777" w:rsidR="001B74AC" w:rsidRPr="008214D7" w:rsidRDefault="001B74AC" w:rsidP="004A3461">
            <w:pPr>
              <w:pStyle w:val="NoSpacing"/>
              <w:jc w:val="both"/>
              <w:rPr>
                <w:rFonts w:ascii="Times New Roman" w:hAnsi="Times New Roman"/>
                <w:sz w:val="20"/>
                <w:szCs w:val="20"/>
              </w:rPr>
            </w:pPr>
          </w:p>
        </w:tc>
      </w:tr>
      <w:tr w:rsidR="008214D7" w:rsidRPr="008214D7" w14:paraId="2BA01BCC" w14:textId="77777777" w:rsidTr="008214D7">
        <w:tc>
          <w:tcPr>
            <w:tcW w:w="908" w:type="pct"/>
          </w:tcPr>
          <w:p w14:paraId="470BE20F"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Iesniegtie pretendentu priekšlikumi tika/netika ņemti vērā (pamatot) – </w:t>
            </w:r>
          </w:p>
          <w:p w14:paraId="2DEC43B3"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b/>
                <w:bCs/>
                <w:sz w:val="20"/>
                <w:szCs w:val="20"/>
              </w:rPr>
              <w:t>5. pozīcija - Laboratorijas ledusskapis ar saldētavu</w:t>
            </w:r>
          </w:p>
        </w:tc>
        <w:tc>
          <w:tcPr>
            <w:tcW w:w="1029" w:type="pct"/>
          </w:tcPr>
          <w:p w14:paraId="5BEDF33B" w14:textId="77777777" w:rsidR="001B74AC" w:rsidRPr="008214D7" w:rsidRDefault="001B74AC" w:rsidP="004A3461">
            <w:pPr>
              <w:pStyle w:val="NoSpacing"/>
              <w:jc w:val="center"/>
              <w:rPr>
                <w:rFonts w:ascii="Times New Roman" w:hAnsi="Times New Roman"/>
                <w:sz w:val="20"/>
                <w:szCs w:val="20"/>
              </w:rPr>
            </w:pPr>
            <w:r w:rsidRPr="008214D7">
              <w:rPr>
                <w:rFonts w:ascii="Times New Roman" w:hAnsi="Times New Roman"/>
                <w:sz w:val="20"/>
                <w:szCs w:val="20"/>
              </w:rPr>
              <w:t>Nav iesniegts</w:t>
            </w:r>
          </w:p>
          <w:p w14:paraId="52990A08" w14:textId="77777777" w:rsidR="001B74AC" w:rsidRPr="008214D7" w:rsidRDefault="001B74AC" w:rsidP="004A3461">
            <w:pPr>
              <w:pStyle w:val="NoSpacing"/>
              <w:rPr>
                <w:rFonts w:ascii="Times New Roman" w:hAnsi="Times New Roman"/>
                <w:sz w:val="20"/>
                <w:szCs w:val="20"/>
              </w:rPr>
            </w:pPr>
          </w:p>
        </w:tc>
        <w:tc>
          <w:tcPr>
            <w:tcW w:w="1036" w:type="pct"/>
          </w:tcPr>
          <w:p w14:paraId="5422A873"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5.2.9. – Netika ņemts vērā, jo iekārtu  izvietošana tiks realizēta dažādos apstākļos, ir svarīga iespēja pielāgot iekārtu.</w:t>
            </w:r>
          </w:p>
          <w:p w14:paraId="50A531EC"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5.2.19. - Netika ņemts vērā, jo iekārta ir paredzēta jūtīga produkta glabāšanai.</w:t>
            </w:r>
          </w:p>
        </w:tc>
        <w:tc>
          <w:tcPr>
            <w:tcW w:w="991" w:type="pct"/>
          </w:tcPr>
          <w:p w14:paraId="6C790505"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5.2.20. - Punkts tiek svītrots no specifikācijas.</w:t>
            </w:r>
          </w:p>
          <w:p w14:paraId="79C28C4C" w14:textId="77777777" w:rsidR="001B74AC" w:rsidRPr="008214D7" w:rsidRDefault="001B74AC" w:rsidP="004A3461">
            <w:pPr>
              <w:pStyle w:val="NoSpacing"/>
              <w:jc w:val="both"/>
              <w:rPr>
                <w:rFonts w:ascii="Times New Roman" w:hAnsi="Times New Roman"/>
                <w:sz w:val="20"/>
                <w:szCs w:val="20"/>
              </w:rPr>
            </w:pPr>
          </w:p>
        </w:tc>
        <w:tc>
          <w:tcPr>
            <w:tcW w:w="1036" w:type="pct"/>
          </w:tcPr>
          <w:p w14:paraId="378D26A3"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Nav iesniegts</w:t>
            </w:r>
          </w:p>
          <w:p w14:paraId="3D100BC3" w14:textId="77777777" w:rsidR="001B74AC" w:rsidRPr="008214D7" w:rsidRDefault="001B74AC" w:rsidP="004A3461">
            <w:pPr>
              <w:pStyle w:val="NoSpacing"/>
              <w:jc w:val="both"/>
              <w:rPr>
                <w:rFonts w:ascii="Times New Roman" w:hAnsi="Times New Roman"/>
                <w:sz w:val="20"/>
                <w:szCs w:val="20"/>
              </w:rPr>
            </w:pPr>
          </w:p>
        </w:tc>
      </w:tr>
      <w:tr w:rsidR="008214D7" w:rsidRPr="008214D7" w14:paraId="3EFFB4BD" w14:textId="77777777" w:rsidTr="008214D7">
        <w:tc>
          <w:tcPr>
            <w:tcW w:w="908" w:type="pct"/>
          </w:tcPr>
          <w:p w14:paraId="3857206D"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Pretendenti iesniedza/neiesniedza priekšlikumus Tehniskās specifikācijas izmaiņām (kādus) - </w:t>
            </w:r>
            <w:r w:rsidRPr="008214D7">
              <w:rPr>
                <w:rFonts w:ascii="Times New Roman" w:hAnsi="Times New Roman"/>
                <w:b/>
                <w:bCs/>
                <w:sz w:val="20"/>
                <w:szCs w:val="20"/>
              </w:rPr>
              <w:t>6. pozīcija - Laboratorijas saldētava</w:t>
            </w:r>
          </w:p>
        </w:tc>
        <w:tc>
          <w:tcPr>
            <w:tcW w:w="1029" w:type="pct"/>
          </w:tcPr>
          <w:p w14:paraId="0183BBBC"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6.2.1. - Saldētavas kameras tilpums: 335 L</w:t>
            </w:r>
          </w:p>
          <w:p w14:paraId="35C5CF5F" w14:textId="77777777" w:rsidR="001B74AC" w:rsidRPr="008214D7" w:rsidRDefault="001B74AC" w:rsidP="004A3461">
            <w:pPr>
              <w:pStyle w:val="NoSpacing"/>
              <w:rPr>
                <w:rFonts w:ascii="Times New Roman" w:hAnsi="Times New Roman"/>
                <w:sz w:val="20"/>
                <w:szCs w:val="20"/>
              </w:rPr>
            </w:pPr>
          </w:p>
        </w:tc>
        <w:tc>
          <w:tcPr>
            <w:tcW w:w="1036" w:type="pct"/>
          </w:tcPr>
          <w:p w14:paraId="00B15293"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6.2.1. - Saldētavas kameras tilpums: 418 L </w:t>
            </w:r>
          </w:p>
          <w:p w14:paraId="2DB96EED"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6.2.6. - Vienpusējas durvju eņģes (nav iespējas mainīt durvju atvēršanas virzienu)</w:t>
            </w:r>
          </w:p>
        </w:tc>
        <w:tc>
          <w:tcPr>
            <w:tcW w:w="991" w:type="pct"/>
          </w:tcPr>
          <w:p w14:paraId="3DE1434E" w14:textId="77777777" w:rsidR="001B74AC" w:rsidRPr="008214D7" w:rsidRDefault="001B74AC" w:rsidP="004A3461">
            <w:pPr>
              <w:jc w:val="both"/>
              <w:rPr>
                <w:rFonts w:ascii="Times New Roman" w:hAnsi="Times New Roman"/>
                <w:sz w:val="20"/>
                <w:szCs w:val="20"/>
              </w:rPr>
            </w:pPr>
            <w:r w:rsidRPr="008214D7">
              <w:rPr>
                <w:rFonts w:ascii="Times New Roman" w:hAnsi="Times New Roman"/>
                <w:sz w:val="20"/>
                <w:szCs w:val="20"/>
              </w:rPr>
              <w:t>6.2.1. Vai iekārta ar 450 litru lietderīgo ietilpību būtu derīga, ņemot vērā, ka tā nepārsniedz 215 cm augstumu?</w:t>
            </w:r>
          </w:p>
          <w:p w14:paraId="05DFD813" w14:textId="77777777" w:rsidR="001B74AC" w:rsidRPr="008214D7" w:rsidRDefault="001B74AC" w:rsidP="004A3461">
            <w:pPr>
              <w:jc w:val="both"/>
              <w:rPr>
                <w:rFonts w:ascii="Times New Roman" w:hAnsi="Times New Roman"/>
                <w:sz w:val="20"/>
                <w:szCs w:val="20"/>
              </w:rPr>
            </w:pPr>
            <w:r w:rsidRPr="008214D7">
              <w:rPr>
                <w:rFonts w:ascii="Times New Roman" w:hAnsi="Times New Roman"/>
                <w:sz w:val="20"/>
                <w:szCs w:val="20"/>
              </w:rPr>
              <w:t>6.2.3. ļoti maz ražotāji piedāvā šādu diapazonu, ņemot vērā produktus, kurus paredzēts uzglabāt iekārtā, ražotāji piedāvā iekārtas ar temperatūras režīmu -10 līdz -25 grādiem celsija un -20 līdz -40 grādu celsija. Vai ir iespējams precīzāk definēt nepieciešamās uzglabāšanas temperatūru, ņemot vērā augstāk minēto.</w:t>
            </w:r>
          </w:p>
          <w:p w14:paraId="77710CB1" w14:textId="77777777" w:rsidR="001B74AC" w:rsidRPr="008214D7" w:rsidRDefault="001B74AC" w:rsidP="004A3461">
            <w:pPr>
              <w:jc w:val="both"/>
              <w:rPr>
                <w:rFonts w:ascii="Times New Roman" w:hAnsi="Times New Roman"/>
                <w:sz w:val="20"/>
                <w:szCs w:val="20"/>
              </w:rPr>
            </w:pPr>
            <w:r w:rsidRPr="008214D7">
              <w:rPr>
                <w:rFonts w:ascii="Times New Roman" w:hAnsi="Times New Roman"/>
                <w:sz w:val="20"/>
                <w:szCs w:val="20"/>
              </w:rPr>
              <w:t xml:space="preserve">6.2.12. šo punktu ņemt ārā, precīzs iztvaikotāja novietojuma pieprasījums iekārtā, kura atbilst Eiropas medicīnisko iekārtu direktīvai </w:t>
            </w:r>
            <w:proofErr w:type="spellStart"/>
            <w:r w:rsidRPr="008214D7">
              <w:rPr>
                <w:rFonts w:ascii="Times New Roman" w:hAnsi="Times New Roman"/>
                <w:sz w:val="20"/>
                <w:szCs w:val="20"/>
              </w:rPr>
              <w:t>nekādīgi</w:t>
            </w:r>
            <w:proofErr w:type="spellEnd"/>
            <w:r w:rsidRPr="008214D7">
              <w:rPr>
                <w:rFonts w:ascii="Times New Roman" w:hAnsi="Times New Roman"/>
                <w:sz w:val="20"/>
                <w:szCs w:val="20"/>
              </w:rPr>
              <w:t xml:space="preserve"> neietekmē iekārtas lietotāju, bet ierobežo iespējamo produktu konkurenci, jo tiek specificēta konkrētu saldēšanas sistēmas </w:t>
            </w:r>
            <w:proofErr w:type="spellStart"/>
            <w:r w:rsidRPr="008214D7">
              <w:rPr>
                <w:rFonts w:ascii="Times New Roman" w:hAnsi="Times New Roman"/>
                <w:sz w:val="20"/>
                <w:szCs w:val="20"/>
              </w:rPr>
              <w:t>izpildelementu</w:t>
            </w:r>
            <w:proofErr w:type="spellEnd"/>
            <w:r w:rsidRPr="008214D7">
              <w:rPr>
                <w:rFonts w:ascii="Times New Roman" w:hAnsi="Times New Roman"/>
                <w:sz w:val="20"/>
                <w:szCs w:val="20"/>
              </w:rPr>
              <w:t xml:space="preserve"> novietojums iekārtā.</w:t>
            </w:r>
          </w:p>
        </w:tc>
        <w:tc>
          <w:tcPr>
            <w:tcW w:w="1036" w:type="pct"/>
          </w:tcPr>
          <w:p w14:paraId="4700E08E"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6.2.1. - Lūgums palielināt saldētavas kameras tilpumu un pielaidi un mainīt punktu sekojoši: Ledusskapja kameras tilpums: 450 ± 50 L.</w:t>
            </w:r>
          </w:p>
          <w:p w14:paraId="07B383FA"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 xml:space="preserve">6.2.12. - Iztvaikotāja pozīcija tiek izvēlēta atbilstoši iekārtas specifiskajai uzbūvei, lai nodrošinātu maksimāli ātru mitruma (ja tāds ir) iztvaikošanu no iekārtas. Mūsdienu </w:t>
            </w:r>
            <w:proofErr w:type="spellStart"/>
            <w:r w:rsidRPr="008214D7">
              <w:rPr>
                <w:rFonts w:ascii="Times New Roman" w:hAnsi="Times New Roman"/>
                <w:sz w:val="20"/>
                <w:szCs w:val="20"/>
              </w:rPr>
              <w:t>leduskapjiem</w:t>
            </w:r>
            <w:proofErr w:type="spellEnd"/>
            <w:r w:rsidRPr="008214D7">
              <w:rPr>
                <w:rFonts w:ascii="Times New Roman" w:hAnsi="Times New Roman"/>
                <w:sz w:val="20"/>
                <w:szCs w:val="20"/>
              </w:rPr>
              <w:t xml:space="preserve"> un saldētavām mitruma uzkrāšanās ir praktiski neeksistējoša, tādējādi iztvaikotāja pozīcija neietekmē iekārtas pilnvērtīgu darbību. Lūgums izņemt šo punktu.</w:t>
            </w:r>
          </w:p>
          <w:p w14:paraId="0CDABFE0" w14:textId="77777777" w:rsidR="001B74AC" w:rsidRPr="008214D7" w:rsidRDefault="001B74AC" w:rsidP="004A3461">
            <w:pPr>
              <w:pStyle w:val="NoSpacing"/>
              <w:jc w:val="both"/>
              <w:rPr>
                <w:rFonts w:ascii="Times New Roman" w:hAnsi="Times New Roman"/>
                <w:sz w:val="20"/>
                <w:szCs w:val="20"/>
              </w:rPr>
            </w:pPr>
          </w:p>
        </w:tc>
      </w:tr>
      <w:tr w:rsidR="008214D7" w:rsidRPr="008214D7" w14:paraId="78E83F83" w14:textId="77777777" w:rsidTr="008214D7">
        <w:trPr>
          <w:trHeight w:val="1925"/>
        </w:trPr>
        <w:tc>
          <w:tcPr>
            <w:tcW w:w="908" w:type="pct"/>
          </w:tcPr>
          <w:p w14:paraId="72C5919F"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lastRenderedPageBreak/>
              <w:t xml:space="preserve">Iesniegtie pretendentu priekšlikumi tika/netika ņemti vērā (pamatot) – </w:t>
            </w:r>
          </w:p>
          <w:p w14:paraId="20706E3C"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b/>
                <w:bCs/>
                <w:sz w:val="20"/>
                <w:szCs w:val="20"/>
              </w:rPr>
              <w:t>6. pozīcija - Laboratorijas saldētava</w:t>
            </w:r>
          </w:p>
        </w:tc>
        <w:tc>
          <w:tcPr>
            <w:tcW w:w="1029" w:type="pct"/>
          </w:tcPr>
          <w:p w14:paraId="1441B5D0"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6.2.1. - Pasūtītājs ir izvēlējies optimālo saldētavas tilpumu, kas tiks lietderīgi izmantots, un mazāks tilpums nav nepieciešams.</w:t>
            </w:r>
            <w:r w:rsidRPr="008214D7">
              <w:rPr>
                <w:rFonts w:ascii="Times New Roman" w:hAnsi="Times New Roman"/>
                <w:b/>
                <w:bCs/>
                <w:sz w:val="20"/>
                <w:szCs w:val="20"/>
              </w:rPr>
              <w:t xml:space="preserve"> </w:t>
            </w:r>
          </w:p>
          <w:p w14:paraId="37E8A103" w14:textId="77777777" w:rsidR="001B74AC" w:rsidRPr="008214D7" w:rsidRDefault="001B74AC" w:rsidP="004A3461">
            <w:pPr>
              <w:pStyle w:val="NoSpacing"/>
              <w:rPr>
                <w:rFonts w:ascii="Times New Roman" w:hAnsi="Times New Roman"/>
                <w:sz w:val="20"/>
                <w:szCs w:val="20"/>
              </w:rPr>
            </w:pPr>
          </w:p>
        </w:tc>
        <w:tc>
          <w:tcPr>
            <w:tcW w:w="1036" w:type="pct"/>
          </w:tcPr>
          <w:p w14:paraId="7275CF9F"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6.2.1. – Izteikts jaunā redakcija “Saldētavas kameras tilpums: 380 ± 40 L”</w:t>
            </w:r>
          </w:p>
          <w:p w14:paraId="2CAAF74E"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6.2.9. – Netika ņemts vērā, jo iekārtu  izvietošana tiks realizēta dažādos apstākļos, ir svarīga iespēja pielāgot iekārtu.</w:t>
            </w:r>
          </w:p>
        </w:tc>
        <w:tc>
          <w:tcPr>
            <w:tcW w:w="991" w:type="pct"/>
          </w:tcPr>
          <w:p w14:paraId="35DE3E95"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6.2.1. - Pasūtītājs ir izvēlējies optimālo saldētavas tilpumu, kas tiks lietderīgi izmantots, un lielāks tilpums nav nepieciešams.</w:t>
            </w:r>
            <w:r w:rsidRPr="008214D7">
              <w:rPr>
                <w:rFonts w:ascii="Times New Roman" w:hAnsi="Times New Roman"/>
                <w:b/>
                <w:bCs/>
                <w:sz w:val="20"/>
                <w:szCs w:val="20"/>
              </w:rPr>
              <w:t xml:space="preserve"> </w:t>
            </w:r>
          </w:p>
          <w:p w14:paraId="2A13AC67"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 xml:space="preserve">6.2.3. – Izteikts jaunā redakcija “Uzstādāmās temperatūras diapazons saldētavai vismaz ir - 25 ºC  līdz -15 ºC” </w:t>
            </w:r>
          </w:p>
          <w:p w14:paraId="3575DAF7" w14:textId="46263A3B"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6.2.12. - Punkts tiek svītrots no specifikācijas.</w:t>
            </w:r>
          </w:p>
        </w:tc>
        <w:tc>
          <w:tcPr>
            <w:tcW w:w="1036" w:type="pct"/>
          </w:tcPr>
          <w:p w14:paraId="055E0BE7"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6.2.1. - Pasūtītājs ir izvēlējies optimālo saldētavas tilpumu, kas tiks lietderīgi izmantots, un lielāks tilpums nav nepieciešams.</w:t>
            </w:r>
            <w:r w:rsidRPr="008214D7">
              <w:rPr>
                <w:rFonts w:ascii="Times New Roman" w:hAnsi="Times New Roman"/>
                <w:b/>
                <w:bCs/>
                <w:sz w:val="20"/>
                <w:szCs w:val="20"/>
              </w:rPr>
              <w:t xml:space="preserve"> </w:t>
            </w:r>
          </w:p>
          <w:p w14:paraId="03FB4C0D"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6.2.12. – Punkts tiek svītrots no specifikācijas.</w:t>
            </w:r>
          </w:p>
          <w:p w14:paraId="5AA14BDD" w14:textId="77777777" w:rsidR="001B74AC" w:rsidRPr="008214D7" w:rsidRDefault="001B74AC" w:rsidP="004A3461">
            <w:pPr>
              <w:pStyle w:val="NoSpacing"/>
              <w:jc w:val="both"/>
              <w:rPr>
                <w:rFonts w:ascii="Times New Roman" w:hAnsi="Times New Roman"/>
                <w:sz w:val="20"/>
                <w:szCs w:val="20"/>
              </w:rPr>
            </w:pPr>
          </w:p>
        </w:tc>
      </w:tr>
      <w:tr w:rsidR="008214D7" w:rsidRPr="008214D7" w14:paraId="507CF881" w14:textId="77777777" w:rsidTr="008214D7">
        <w:trPr>
          <w:trHeight w:val="1925"/>
        </w:trPr>
        <w:tc>
          <w:tcPr>
            <w:tcW w:w="908" w:type="pct"/>
          </w:tcPr>
          <w:p w14:paraId="00D989D1"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Pretendenti iesniedza/neiesniedza priekšlikumus Tehniskās specifikācijas izmaiņām (kādus) - </w:t>
            </w:r>
            <w:r w:rsidRPr="008214D7">
              <w:rPr>
                <w:rFonts w:ascii="Times New Roman" w:hAnsi="Times New Roman"/>
                <w:b/>
                <w:bCs/>
                <w:sz w:val="20"/>
                <w:szCs w:val="20"/>
              </w:rPr>
              <w:t>Obligātās prasības</w:t>
            </w:r>
          </w:p>
        </w:tc>
        <w:tc>
          <w:tcPr>
            <w:tcW w:w="1029" w:type="pct"/>
          </w:tcPr>
          <w:p w14:paraId="3488C8E7" w14:textId="77777777" w:rsidR="001B74AC" w:rsidRPr="008214D7" w:rsidRDefault="001B74AC" w:rsidP="004A3461">
            <w:pPr>
              <w:pStyle w:val="NoSpacing"/>
              <w:jc w:val="center"/>
              <w:rPr>
                <w:rFonts w:ascii="Times New Roman" w:hAnsi="Times New Roman"/>
                <w:sz w:val="20"/>
                <w:szCs w:val="20"/>
              </w:rPr>
            </w:pPr>
          </w:p>
        </w:tc>
        <w:tc>
          <w:tcPr>
            <w:tcW w:w="1036" w:type="pct"/>
          </w:tcPr>
          <w:p w14:paraId="7E9025AD" w14:textId="77777777" w:rsidR="001B74AC" w:rsidRPr="008214D7" w:rsidRDefault="001B74AC" w:rsidP="004A3461">
            <w:pPr>
              <w:pStyle w:val="NoSpacing"/>
              <w:jc w:val="center"/>
              <w:rPr>
                <w:rFonts w:ascii="Times New Roman" w:hAnsi="Times New Roman"/>
                <w:sz w:val="20"/>
                <w:szCs w:val="20"/>
              </w:rPr>
            </w:pPr>
          </w:p>
        </w:tc>
        <w:tc>
          <w:tcPr>
            <w:tcW w:w="991" w:type="pct"/>
          </w:tcPr>
          <w:p w14:paraId="7B02486E" w14:textId="77777777" w:rsidR="001B74AC" w:rsidRPr="008214D7" w:rsidRDefault="001B74AC" w:rsidP="004A3461">
            <w:pPr>
              <w:jc w:val="both"/>
              <w:rPr>
                <w:rFonts w:ascii="Times New Roman" w:hAnsi="Times New Roman"/>
                <w:sz w:val="20"/>
                <w:szCs w:val="20"/>
              </w:rPr>
            </w:pPr>
            <w:r w:rsidRPr="008214D7">
              <w:rPr>
                <w:rFonts w:ascii="Times New Roman" w:hAnsi="Times New Roman"/>
                <w:sz w:val="20"/>
                <w:szCs w:val="20"/>
              </w:rPr>
              <w:t>10. - Pievienot definētu reižu skaitu bezmaksas apmācībām garantijas laikā, piemēram, “vienu atkārtotu apmācību bez samaksas”, telefoniskas konsultācijas nesagādā nekādas problēmas, tomēr, nedefinējot konkrētu bezmaksas apmācību skaitu, šī punkta izpratnē piegādātājam būtu pienākums kaut vai katru dienu braukt uz apmācībām divu gadu garumā, pēc pasūtītāja pieprasījuma, kas nebūtu korekti.</w:t>
            </w:r>
          </w:p>
        </w:tc>
        <w:tc>
          <w:tcPr>
            <w:tcW w:w="1036" w:type="pct"/>
          </w:tcPr>
          <w:p w14:paraId="21A19FD2" w14:textId="77777777" w:rsidR="001B74AC" w:rsidRPr="008214D7" w:rsidRDefault="001B74AC" w:rsidP="004A3461">
            <w:pPr>
              <w:pStyle w:val="NoSpacing"/>
              <w:jc w:val="both"/>
              <w:rPr>
                <w:rFonts w:ascii="Times New Roman" w:hAnsi="Times New Roman"/>
                <w:sz w:val="20"/>
                <w:szCs w:val="20"/>
              </w:rPr>
            </w:pPr>
          </w:p>
        </w:tc>
      </w:tr>
      <w:tr w:rsidR="008214D7" w:rsidRPr="008214D7" w14:paraId="65D40F8F" w14:textId="77777777" w:rsidTr="008214D7">
        <w:trPr>
          <w:trHeight w:val="1257"/>
        </w:trPr>
        <w:tc>
          <w:tcPr>
            <w:tcW w:w="908" w:type="pct"/>
          </w:tcPr>
          <w:p w14:paraId="65565610"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Iesniegtie pretendentu priekšlikumi tika/netika ņemti vērā (pamatot) – </w:t>
            </w:r>
          </w:p>
          <w:p w14:paraId="3C307E8D"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b/>
                <w:bCs/>
                <w:sz w:val="20"/>
                <w:szCs w:val="20"/>
              </w:rPr>
              <w:t>Obligātās prasības</w:t>
            </w:r>
          </w:p>
        </w:tc>
        <w:tc>
          <w:tcPr>
            <w:tcW w:w="1029" w:type="pct"/>
          </w:tcPr>
          <w:p w14:paraId="2B73BFCA" w14:textId="77777777" w:rsidR="001B74AC" w:rsidRPr="008214D7" w:rsidRDefault="001B74AC" w:rsidP="004A3461">
            <w:pPr>
              <w:pStyle w:val="NoSpacing"/>
              <w:jc w:val="center"/>
              <w:rPr>
                <w:rFonts w:ascii="Times New Roman" w:hAnsi="Times New Roman"/>
                <w:sz w:val="20"/>
                <w:szCs w:val="20"/>
              </w:rPr>
            </w:pPr>
          </w:p>
        </w:tc>
        <w:tc>
          <w:tcPr>
            <w:tcW w:w="1036" w:type="pct"/>
          </w:tcPr>
          <w:p w14:paraId="129176B0" w14:textId="77777777" w:rsidR="001B74AC" w:rsidRPr="008214D7" w:rsidRDefault="001B74AC" w:rsidP="004A3461">
            <w:pPr>
              <w:pStyle w:val="NoSpacing"/>
              <w:jc w:val="center"/>
              <w:rPr>
                <w:rFonts w:ascii="Times New Roman" w:hAnsi="Times New Roman"/>
                <w:sz w:val="20"/>
                <w:szCs w:val="20"/>
              </w:rPr>
            </w:pPr>
          </w:p>
        </w:tc>
        <w:tc>
          <w:tcPr>
            <w:tcW w:w="991" w:type="pct"/>
          </w:tcPr>
          <w:p w14:paraId="7182EA4B" w14:textId="77777777" w:rsidR="001B74AC" w:rsidRPr="008214D7" w:rsidRDefault="001B74AC" w:rsidP="004A3461">
            <w:pPr>
              <w:pStyle w:val="NoSpacing"/>
              <w:jc w:val="both"/>
              <w:rPr>
                <w:rFonts w:ascii="Times New Roman" w:hAnsi="Times New Roman"/>
                <w:sz w:val="20"/>
                <w:szCs w:val="20"/>
              </w:rPr>
            </w:pPr>
            <w:r w:rsidRPr="008214D7">
              <w:rPr>
                <w:rFonts w:ascii="Times New Roman" w:hAnsi="Times New Roman"/>
                <w:sz w:val="20"/>
                <w:szCs w:val="20"/>
              </w:rPr>
              <w:t>10. – Pasūtītājs ir paredzējis, ka atkārtotas apmācības tiek veiktas tikai nepieciešamības gadījumā un vienojoties ar Piegādātāju.</w:t>
            </w:r>
          </w:p>
        </w:tc>
        <w:tc>
          <w:tcPr>
            <w:tcW w:w="1036" w:type="pct"/>
          </w:tcPr>
          <w:p w14:paraId="46632D77" w14:textId="77777777" w:rsidR="001B74AC" w:rsidRPr="008214D7" w:rsidRDefault="001B74AC" w:rsidP="004A3461">
            <w:pPr>
              <w:pStyle w:val="NoSpacing"/>
              <w:jc w:val="both"/>
              <w:rPr>
                <w:rFonts w:ascii="Times New Roman" w:hAnsi="Times New Roman"/>
                <w:sz w:val="20"/>
                <w:szCs w:val="20"/>
              </w:rPr>
            </w:pPr>
          </w:p>
        </w:tc>
      </w:tr>
      <w:tr w:rsidR="008214D7" w:rsidRPr="008214D7" w14:paraId="018B8174" w14:textId="77777777" w:rsidTr="009E6896">
        <w:trPr>
          <w:trHeight w:val="690"/>
        </w:trPr>
        <w:tc>
          <w:tcPr>
            <w:tcW w:w="908" w:type="pct"/>
          </w:tcPr>
          <w:p w14:paraId="1365DF48"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Pretendenti iesniedza/neiesniedza priekšlikumus Tehniskās specifikācijas izmaiņām (kādus) - </w:t>
            </w:r>
            <w:r w:rsidRPr="008214D7">
              <w:rPr>
                <w:rFonts w:ascii="Times New Roman" w:hAnsi="Times New Roman"/>
                <w:b/>
                <w:bCs/>
                <w:sz w:val="20"/>
                <w:szCs w:val="20"/>
              </w:rPr>
              <w:t>Finanšu piedāvājums</w:t>
            </w:r>
          </w:p>
        </w:tc>
        <w:tc>
          <w:tcPr>
            <w:tcW w:w="1029" w:type="pct"/>
          </w:tcPr>
          <w:p w14:paraId="46338A13" w14:textId="77777777" w:rsidR="001B74AC" w:rsidRPr="008214D7" w:rsidRDefault="001B74AC" w:rsidP="004A3461">
            <w:pPr>
              <w:pStyle w:val="NoSpacing"/>
              <w:jc w:val="center"/>
              <w:rPr>
                <w:rFonts w:ascii="Times New Roman" w:hAnsi="Times New Roman"/>
                <w:sz w:val="20"/>
                <w:szCs w:val="20"/>
              </w:rPr>
            </w:pPr>
          </w:p>
        </w:tc>
        <w:tc>
          <w:tcPr>
            <w:tcW w:w="1036" w:type="pct"/>
          </w:tcPr>
          <w:p w14:paraId="4244C83B" w14:textId="77777777" w:rsidR="001B74AC" w:rsidRPr="008214D7" w:rsidRDefault="001B74AC" w:rsidP="004A3461">
            <w:pPr>
              <w:pStyle w:val="NoSpacing"/>
              <w:jc w:val="center"/>
              <w:rPr>
                <w:rFonts w:ascii="Times New Roman" w:hAnsi="Times New Roman"/>
                <w:sz w:val="20"/>
                <w:szCs w:val="20"/>
              </w:rPr>
            </w:pPr>
          </w:p>
        </w:tc>
        <w:tc>
          <w:tcPr>
            <w:tcW w:w="991" w:type="pct"/>
          </w:tcPr>
          <w:p w14:paraId="63C2444A" w14:textId="77777777" w:rsidR="001B74AC" w:rsidRPr="008214D7" w:rsidRDefault="001B74AC" w:rsidP="004A3461">
            <w:pPr>
              <w:jc w:val="both"/>
              <w:rPr>
                <w:rFonts w:ascii="Times New Roman" w:hAnsi="Times New Roman"/>
                <w:sz w:val="20"/>
                <w:szCs w:val="20"/>
              </w:rPr>
            </w:pPr>
            <w:r w:rsidRPr="008214D7">
              <w:rPr>
                <w:rFonts w:ascii="Times New Roman" w:hAnsi="Times New Roman"/>
                <w:sz w:val="20"/>
                <w:szCs w:val="20"/>
              </w:rPr>
              <w:t xml:space="preserve">Lūdzu definēt vai visas plānotās iekārtas tiks pasūtītas vienā pasūtījumā. Pasūtot iekārtas pa daļām pieaug transportēšanas izmaksas, kas sadārdzina katra produkta piedāvājuma cenu. Piemēram, ja konkurss ir izsludināts uz 10 iekārtām, bet pasūtītājs patur tiesības pasūtīt iekārtas pa vienai, šajā situācijā 10 iekārtas transportēt, </w:t>
            </w:r>
            <w:r w:rsidRPr="008214D7">
              <w:rPr>
                <w:rFonts w:ascii="Times New Roman" w:hAnsi="Times New Roman"/>
                <w:sz w:val="20"/>
                <w:szCs w:val="20"/>
              </w:rPr>
              <w:lastRenderedPageBreak/>
              <w:t>piegādāt un uzstādīt vienā reizē ir ekonomiski izdevīgāk, nekā vest iekārtas pa vienai.</w:t>
            </w:r>
          </w:p>
        </w:tc>
        <w:tc>
          <w:tcPr>
            <w:tcW w:w="1036" w:type="pct"/>
          </w:tcPr>
          <w:p w14:paraId="2EC2C850" w14:textId="77777777" w:rsidR="001B74AC" w:rsidRPr="008214D7" w:rsidRDefault="001B74AC" w:rsidP="004A3461">
            <w:pPr>
              <w:pStyle w:val="NoSpacing"/>
              <w:jc w:val="both"/>
              <w:rPr>
                <w:rFonts w:ascii="Times New Roman" w:hAnsi="Times New Roman"/>
                <w:sz w:val="20"/>
                <w:szCs w:val="20"/>
              </w:rPr>
            </w:pPr>
          </w:p>
        </w:tc>
      </w:tr>
      <w:tr w:rsidR="008214D7" w:rsidRPr="008214D7" w14:paraId="67408E32" w14:textId="77777777" w:rsidTr="009E6896">
        <w:trPr>
          <w:trHeight w:val="1398"/>
        </w:trPr>
        <w:tc>
          <w:tcPr>
            <w:tcW w:w="908" w:type="pct"/>
          </w:tcPr>
          <w:p w14:paraId="5FF1F131"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sz w:val="20"/>
                <w:szCs w:val="20"/>
              </w:rPr>
              <w:t xml:space="preserve">Iesniegtie pretendentu priekšlikumi tika/netika ņemti vērā (pamatot) – </w:t>
            </w:r>
          </w:p>
          <w:p w14:paraId="5FBECB87" w14:textId="77777777" w:rsidR="001B74AC" w:rsidRPr="008214D7" w:rsidRDefault="001B74AC" w:rsidP="004A3461">
            <w:pPr>
              <w:pStyle w:val="NoSpacing"/>
              <w:rPr>
                <w:rFonts w:ascii="Times New Roman" w:hAnsi="Times New Roman"/>
                <w:sz w:val="20"/>
                <w:szCs w:val="20"/>
              </w:rPr>
            </w:pPr>
            <w:r w:rsidRPr="008214D7">
              <w:rPr>
                <w:rFonts w:ascii="Times New Roman" w:hAnsi="Times New Roman"/>
                <w:b/>
                <w:bCs/>
                <w:sz w:val="20"/>
                <w:szCs w:val="20"/>
              </w:rPr>
              <w:t>Finanšu piedāvājums</w:t>
            </w:r>
          </w:p>
        </w:tc>
        <w:tc>
          <w:tcPr>
            <w:tcW w:w="1029" w:type="pct"/>
          </w:tcPr>
          <w:p w14:paraId="3592E079" w14:textId="77777777" w:rsidR="001B74AC" w:rsidRPr="008214D7" w:rsidRDefault="001B74AC" w:rsidP="004A3461">
            <w:pPr>
              <w:pStyle w:val="NoSpacing"/>
              <w:jc w:val="center"/>
              <w:rPr>
                <w:rFonts w:ascii="Times New Roman" w:hAnsi="Times New Roman"/>
                <w:sz w:val="20"/>
                <w:szCs w:val="20"/>
              </w:rPr>
            </w:pPr>
          </w:p>
        </w:tc>
        <w:tc>
          <w:tcPr>
            <w:tcW w:w="1036" w:type="pct"/>
          </w:tcPr>
          <w:p w14:paraId="5EBA410C" w14:textId="77777777" w:rsidR="001B74AC" w:rsidRPr="008214D7" w:rsidRDefault="001B74AC" w:rsidP="004A3461">
            <w:pPr>
              <w:pStyle w:val="NoSpacing"/>
              <w:jc w:val="center"/>
              <w:rPr>
                <w:rFonts w:ascii="Times New Roman" w:hAnsi="Times New Roman"/>
                <w:sz w:val="20"/>
                <w:szCs w:val="20"/>
              </w:rPr>
            </w:pPr>
          </w:p>
        </w:tc>
        <w:tc>
          <w:tcPr>
            <w:tcW w:w="991" w:type="pct"/>
          </w:tcPr>
          <w:p w14:paraId="2A5E40F4" w14:textId="77777777" w:rsidR="001B74AC" w:rsidRPr="008214D7" w:rsidRDefault="001B74AC" w:rsidP="004A3461">
            <w:pPr>
              <w:jc w:val="both"/>
              <w:rPr>
                <w:rFonts w:ascii="Times New Roman" w:hAnsi="Times New Roman"/>
                <w:sz w:val="20"/>
                <w:szCs w:val="20"/>
              </w:rPr>
            </w:pPr>
            <w:r w:rsidRPr="008214D7">
              <w:rPr>
                <w:rFonts w:ascii="Times New Roman" w:hAnsi="Times New Roman"/>
                <w:sz w:val="20"/>
                <w:szCs w:val="20"/>
              </w:rPr>
              <w:t xml:space="preserve">Līgumu ir paredzēts noslēgt par vienības cenu, norādot maksimālo summu, kuru var izmantot līguma darbības laikā. Pasūtītājs plāno iekārtas pasūtīt pēc nepieciešamības. </w:t>
            </w:r>
          </w:p>
        </w:tc>
        <w:tc>
          <w:tcPr>
            <w:tcW w:w="1036" w:type="pct"/>
          </w:tcPr>
          <w:p w14:paraId="7CEE9113" w14:textId="77777777" w:rsidR="001B74AC" w:rsidRPr="008214D7" w:rsidRDefault="001B74AC" w:rsidP="004A3461">
            <w:pPr>
              <w:pStyle w:val="NoSpacing"/>
              <w:jc w:val="both"/>
              <w:rPr>
                <w:rFonts w:ascii="Times New Roman" w:hAnsi="Times New Roman"/>
                <w:sz w:val="20"/>
                <w:szCs w:val="20"/>
              </w:rPr>
            </w:pPr>
          </w:p>
        </w:tc>
      </w:tr>
    </w:tbl>
    <w:p w14:paraId="34EBBFC8" w14:textId="77777777" w:rsidR="00142B1A" w:rsidRDefault="00142B1A" w:rsidP="00142B1A">
      <w:pPr>
        <w:rPr>
          <w:bCs/>
          <w:szCs w:val="26"/>
        </w:rPr>
      </w:pPr>
    </w:p>
    <w:tbl>
      <w:tblPr>
        <w:tblStyle w:val="TableGrid"/>
        <w:tblW w:w="5253"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5594"/>
      </w:tblGrid>
      <w:tr w:rsidR="008F41AE" w14:paraId="37B60ED3" w14:textId="77777777" w:rsidTr="001A56D9">
        <w:tc>
          <w:tcPr>
            <w:tcW w:w="5000" w:type="pct"/>
            <w:tcBorders>
              <w:bottom w:val="nil"/>
            </w:tcBorders>
            <w:shd w:val="clear" w:color="auto" w:fill="D9D9D9" w:themeFill="background1" w:themeFillShade="D9"/>
          </w:tcPr>
          <w:p w14:paraId="6D92E708" w14:textId="76D675F8" w:rsidR="00142B1A" w:rsidRPr="006C08BC" w:rsidRDefault="00FA1470" w:rsidP="00142B1A">
            <w:pPr>
              <w:jc w:val="both"/>
              <w:rPr>
                <w:bCs/>
                <w:szCs w:val="26"/>
              </w:rPr>
            </w:pPr>
            <w:r w:rsidRPr="006C08BC">
              <w:rPr>
                <w:bCs/>
                <w:szCs w:val="26"/>
              </w:rPr>
              <w:t xml:space="preserve"> </w:t>
            </w:r>
            <w:r w:rsidR="00651E5A" w:rsidRPr="006C08BC">
              <w:rPr>
                <w:b/>
                <w:bCs/>
              </w:rPr>
              <w:t>Pasūtītāja lēmums</w:t>
            </w:r>
            <w:r w:rsidRPr="006C08BC">
              <w:rPr>
                <w:b/>
                <w:bCs/>
              </w:rPr>
              <w:t>:</w:t>
            </w:r>
          </w:p>
        </w:tc>
      </w:tr>
      <w:tr w:rsidR="008F41AE" w14:paraId="2AD75B09" w14:textId="77777777" w:rsidTr="001A56D9">
        <w:tc>
          <w:tcPr>
            <w:tcW w:w="5000" w:type="pct"/>
            <w:tcBorders>
              <w:top w:val="nil"/>
              <w:bottom w:val="single" w:sz="4" w:space="0" w:color="A6A6A6" w:themeColor="background1" w:themeShade="A6"/>
            </w:tcBorders>
          </w:tcPr>
          <w:p w14:paraId="16BE80DC" w14:textId="496C372F" w:rsidR="006F12DF" w:rsidRPr="006C08BC" w:rsidRDefault="006F12DF" w:rsidP="00651E5A">
            <w:pPr>
              <w:pStyle w:val="ListParagraph"/>
              <w:numPr>
                <w:ilvl w:val="0"/>
                <w:numId w:val="40"/>
              </w:numPr>
              <w:jc w:val="both"/>
              <w:rPr>
                <w:bCs/>
                <w:szCs w:val="26"/>
              </w:rPr>
            </w:pPr>
            <w:r>
              <w:rPr>
                <w:bCs/>
                <w:szCs w:val="26"/>
              </w:rPr>
              <w:t>Ņemot vērā pretendentu komentārus tiks aktualizēta tehniskā specifikācija.</w:t>
            </w:r>
          </w:p>
          <w:p w14:paraId="200FEF51" w14:textId="792DCEA8" w:rsidR="00C260B1" w:rsidRDefault="00C260B1" w:rsidP="00C260B1">
            <w:pPr>
              <w:pStyle w:val="ListParagraph"/>
              <w:numPr>
                <w:ilvl w:val="0"/>
                <w:numId w:val="40"/>
              </w:numPr>
              <w:jc w:val="both"/>
            </w:pPr>
            <w:r>
              <w:t>Plānotajam iepirkumam izvirzītās prasības ir samērīgas un nav diskriminējošas</w:t>
            </w:r>
            <w:r w:rsidR="00D313EE">
              <w:t>.</w:t>
            </w:r>
          </w:p>
          <w:p w14:paraId="5E63844D" w14:textId="2BBB88E9" w:rsidR="00651E5A" w:rsidRPr="00820AB5" w:rsidRDefault="00C260B1" w:rsidP="00820AB5">
            <w:pPr>
              <w:pStyle w:val="ListParagraph"/>
              <w:numPr>
                <w:ilvl w:val="0"/>
                <w:numId w:val="40"/>
              </w:numPr>
              <w:jc w:val="both"/>
            </w:pPr>
            <w:r>
              <w:t>Izsludināt Atklātu konkursu.</w:t>
            </w:r>
          </w:p>
        </w:tc>
      </w:tr>
    </w:tbl>
    <w:p w14:paraId="52F85113" w14:textId="77777777" w:rsidR="00820AB5" w:rsidRDefault="00820AB5">
      <w:pPr>
        <w:rPr>
          <w:b/>
          <w:bCs/>
          <w:szCs w:val="26"/>
        </w:rPr>
      </w:pPr>
    </w:p>
    <w:p w14:paraId="5DBFE233" w14:textId="5480242A" w:rsidR="00142B1A" w:rsidRDefault="00944C89">
      <w:pPr>
        <w:rPr>
          <w:b/>
          <w:bCs/>
          <w:szCs w:val="26"/>
        </w:rPr>
      </w:pPr>
      <w:r>
        <w:rPr>
          <w:b/>
          <w:bCs/>
          <w:szCs w:val="26"/>
        </w:rPr>
        <w:t>Ziņojumu sagatavoja:</w:t>
      </w:r>
    </w:p>
    <w:p w14:paraId="30310840" w14:textId="098A98F0" w:rsidR="00944C89" w:rsidRDefault="00E551BD">
      <w:pPr>
        <w:rPr>
          <w:b/>
          <w:bCs/>
          <w:szCs w:val="26"/>
        </w:rPr>
      </w:pPr>
      <w:r>
        <w:rPr>
          <w:b/>
          <w:bCs/>
          <w:szCs w:val="26"/>
        </w:rPr>
        <w:t>Ginta Kaire-Mače</w:t>
      </w:r>
    </w:p>
    <w:p w14:paraId="5ABFB959" w14:textId="638D7066" w:rsidR="00142B1A" w:rsidRPr="0007183D" w:rsidRDefault="009E6896" w:rsidP="003C695F">
      <w:pPr>
        <w:rPr>
          <w:b/>
          <w:bCs/>
          <w:szCs w:val="26"/>
        </w:rPr>
      </w:pPr>
      <w:hyperlink r:id="rId8" w:history="1">
        <w:r w:rsidR="00E551BD" w:rsidRPr="0024301B">
          <w:rPr>
            <w:rStyle w:val="Hyperlink"/>
            <w:b/>
            <w:bCs/>
            <w:szCs w:val="26"/>
          </w:rPr>
          <w:t>ginta.kaire.mace@bkus.lv</w:t>
        </w:r>
      </w:hyperlink>
      <w:r w:rsidR="00944C89">
        <w:rPr>
          <w:b/>
          <w:bCs/>
          <w:szCs w:val="26"/>
        </w:rPr>
        <w:t xml:space="preserve"> </w:t>
      </w:r>
    </w:p>
    <w:sectPr w:rsidR="00142B1A" w:rsidRPr="0007183D" w:rsidSect="00E61B04">
      <w:footerReference w:type="even" r:id="rId9"/>
      <w:footerReference w:type="default" r:id="rId10"/>
      <w:pgSz w:w="16838" w:h="11906" w:orient="landscape" w:code="9"/>
      <w:pgMar w:top="1701" w:right="1134"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9E6896">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B176E38"/>
    <w:multiLevelType w:val="hybridMultilevel"/>
    <w:tmpl w:val="87B262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790B83"/>
    <w:multiLevelType w:val="hybridMultilevel"/>
    <w:tmpl w:val="FA5C20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5"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7"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8"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9"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20"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1"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2"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6"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8"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30"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1"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2"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6DF92978"/>
    <w:multiLevelType w:val="multilevel"/>
    <w:tmpl w:val="7984628A"/>
    <w:lvl w:ilvl="0">
      <w:start w:val="1"/>
      <w:numFmt w:val="decimal"/>
      <w:lvlText w:val="%1."/>
      <w:lvlJc w:val="center"/>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8"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9"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5"/>
  </w:num>
  <w:num w:numId="3" w16cid:durableId="1427338059">
    <w:abstractNumId w:val="13"/>
  </w:num>
  <w:num w:numId="4" w16cid:durableId="526065385">
    <w:abstractNumId w:val="33"/>
  </w:num>
  <w:num w:numId="5" w16cid:durableId="1712850273">
    <w:abstractNumId w:val="4"/>
  </w:num>
  <w:num w:numId="6" w16cid:durableId="933131337">
    <w:abstractNumId w:val="11"/>
  </w:num>
  <w:num w:numId="7" w16cid:durableId="1309822317">
    <w:abstractNumId w:val="39"/>
  </w:num>
  <w:num w:numId="8" w16cid:durableId="1117676522">
    <w:abstractNumId w:val="3"/>
  </w:num>
  <w:num w:numId="9" w16cid:durableId="894513211">
    <w:abstractNumId w:val="18"/>
  </w:num>
  <w:num w:numId="10" w16cid:durableId="1980260496">
    <w:abstractNumId w:val="40"/>
  </w:num>
  <w:num w:numId="11" w16cid:durableId="38936589">
    <w:abstractNumId w:val="32"/>
  </w:num>
  <w:num w:numId="12" w16cid:durableId="174855546">
    <w:abstractNumId w:val="34"/>
  </w:num>
  <w:num w:numId="13" w16cid:durableId="37904149">
    <w:abstractNumId w:val="22"/>
  </w:num>
  <w:num w:numId="14" w16cid:durableId="1257523426">
    <w:abstractNumId w:val="29"/>
  </w:num>
  <w:num w:numId="15" w16cid:durableId="1255699579">
    <w:abstractNumId w:val="16"/>
  </w:num>
  <w:num w:numId="16" w16cid:durableId="851840848">
    <w:abstractNumId w:val="7"/>
  </w:num>
  <w:num w:numId="17" w16cid:durableId="275795367">
    <w:abstractNumId w:val="23"/>
  </w:num>
  <w:num w:numId="18" w16cid:durableId="508563666">
    <w:abstractNumId w:val="10"/>
  </w:num>
  <w:num w:numId="19" w16cid:durableId="989480993">
    <w:abstractNumId w:val="5"/>
  </w:num>
  <w:num w:numId="20" w16cid:durableId="229655907">
    <w:abstractNumId w:val="41"/>
  </w:num>
  <w:num w:numId="21" w16cid:durableId="1959683403">
    <w:abstractNumId w:val="30"/>
  </w:num>
  <w:num w:numId="22" w16cid:durableId="26758350">
    <w:abstractNumId w:val="21"/>
  </w:num>
  <w:num w:numId="23" w16cid:durableId="710304764">
    <w:abstractNumId w:val="25"/>
  </w:num>
  <w:num w:numId="24" w16cid:durableId="820653111">
    <w:abstractNumId w:val="38"/>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20"/>
  </w:num>
  <w:num w:numId="31" w16cid:durableId="347144296">
    <w:abstractNumId w:val="17"/>
  </w:num>
  <w:num w:numId="32" w16cid:durableId="1342707310">
    <w:abstractNumId w:val="31"/>
  </w:num>
  <w:num w:numId="33" w16cid:durableId="584337907">
    <w:abstractNumId w:val="14"/>
  </w:num>
  <w:num w:numId="34" w16cid:durableId="1853762559">
    <w:abstractNumId w:val="19"/>
  </w:num>
  <w:num w:numId="35" w16cid:durableId="960846354">
    <w:abstractNumId w:val="27"/>
  </w:num>
  <w:num w:numId="36" w16cid:durableId="1311325474">
    <w:abstractNumId w:val="6"/>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6"/>
  </w:num>
  <w:num w:numId="40" w16cid:durableId="1615554503">
    <w:abstractNumId w:val="24"/>
  </w:num>
  <w:num w:numId="41" w16cid:durableId="1333021533">
    <w:abstractNumId w:val="36"/>
  </w:num>
  <w:num w:numId="42" w16cid:durableId="1167480482">
    <w:abstractNumId w:val="8"/>
  </w:num>
  <w:num w:numId="43" w16cid:durableId="7298139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183D"/>
    <w:rsid w:val="00075B91"/>
    <w:rsid w:val="00083A27"/>
    <w:rsid w:val="000A04E5"/>
    <w:rsid w:val="000D6FB1"/>
    <w:rsid w:val="00112946"/>
    <w:rsid w:val="00142B1A"/>
    <w:rsid w:val="001477DE"/>
    <w:rsid w:val="00155A23"/>
    <w:rsid w:val="001A56D9"/>
    <w:rsid w:val="001B74AC"/>
    <w:rsid w:val="001D05DB"/>
    <w:rsid w:val="001D1166"/>
    <w:rsid w:val="001D209E"/>
    <w:rsid w:val="00241BF5"/>
    <w:rsid w:val="0025195F"/>
    <w:rsid w:val="00271C2A"/>
    <w:rsid w:val="00273720"/>
    <w:rsid w:val="00284A9F"/>
    <w:rsid w:val="002918FF"/>
    <w:rsid w:val="002924E1"/>
    <w:rsid w:val="00292E05"/>
    <w:rsid w:val="002A27E7"/>
    <w:rsid w:val="002A36ED"/>
    <w:rsid w:val="002E1E63"/>
    <w:rsid w:val="002F0BCF"/>
    <w:rsid w:val="0031069E"/>
    <w:rsid w:val="003123FF"/>
    <w:rsid w:val="00321E04"/>
    <w:rsid w:val="00323007"/>
    <w:rsid w:val="0032361E"/>
    <w:rsid w:val="00333335"/>
    <w:rsid w:val="0038293F"/>
    <w:rsid w:val="00387CD6"/>
    <w:rsid w:val="003B1E82"/>
    <w:rsid w:val="003C695F"/>
    <w:rsid w:val="003D2CC9"/>
    <w:rsid w:val="00422E7A"/>
    <w:rsid w:val="00470C1A"/>
    <w:rsid w:val="004D2FE5"/>
    <w:rsid w:val="004E4466"/>
    <w:rsid w:val="005430E9"/>
    <w:rsid w:val="005519ED"/>
    <w:rsid w:val="00573375"/>
    <w:rsid w:val="005B41BE"/>
    <w:rsid w:val="005E48A4"/>
    <w:rsid w:val="005E61BF"/>
    <w:rsid w:val="005F60DF"/>
    <w:rsid w:val="00651E5A"/>
    <w:rsid w:val="00656C9F"/>
    <w:rsid w:val="00683D30"/>
    <w:rsid w:val="006A4595"/>
    <w:rsid w:val="006B214E"/>
    <w:rsid w:val="006C08BC"/>
    <w:rsid w:val="006D2A25"/>
    <w:rsid w:val="006E3987"/>
    <w:rsid w:val="006F12DF"/>
    <w:rsid w:val="0070546F"/>
    <w:rsid w:val="0072145D"/>
    <w:rsid w:val="00765E38"/>
    <w:rsid w:val="0078786F"/>
    <w:rsid w:val="00796418"/>
    <w:rsid w:val="007975C0"/>
    <w:rsid w:val="007B1C58"/>
    <w:rsid w:val="007D23C7"/>
    <w:rsid w:val="007D3BD6"/>
    <w:rsid w:val="007D6249"/>
    <w:rsid w:val="007E3F40"/>
    <w:rsid w:val="00820AB5"/>
    <w:rsid w:val="008214D7"/>
    <w:rsid w:val="00832F48"/>
    <w:rsid w:val="00853CD2"/>
    <w:rsid w:val="0085423B"/>
    <w:rsid w:val="00862885"/>
    <w:rsid w:val="00862D77"/>
    <w:rsid w:val="00867069"/>
    <w:rsid w:val="008729ED"/>
    <w:rsid w:val="00873D20"/>
    <w:rsid w:val="0088277F"/>
    <w:rsid w:val="0088711B"/>
    <w:rsid w:val="008E5977"/>
    <w:rsid w:val="008F0963"/>
    <w:rsid w:val="008F41AE"/>
    <w:rsid w:val="009066B3"/>
    <w:rsid w:val="00944C89"/>
    <w:rsid w:val="00947573"/>
    <w:rsid w:val="009A6A48"/>
    <w:rsid w:val="009B762B"/>
    <w:rsid w:val="009E6896"/>
    <w:rsid w:val="00A26B88"/>
    <w:rsid w:val="00A271EA"/>
    <w:rsid w:val="00A5146F"/>
    <w:rsid w:val="00A67615"/>
    <w:rsid w:val="00A9172F"/>
    <w:rsid w:val="00AA721E"/>
    <w:rsid w:val="00AE1131"/>
    <w:rsid w:val="00B1048E"/>
    <w:rsid w:val="00B21C31"/>
    <w:rsid w:val="00B5205E"/>
    <w:rsid w:val="00B65547"/>
    <w:rsid w:val="00B91720"/>
    <w:rsid w:val="00BD636C"/>
    <w:rsid w:val="00BF1FA4"/>
    <w:rsid w:val="00C02B63"/>
    <w:rsid w:val="00C260B1"/>
    <w:rsid w:val="00C44407"/>
    <w:rsid w:val="00C52ADB"/>
    <w:rsid w:val="00C535AF"/>
    <w:rsid w:val="00C85D89"/>
    <w:rsid w:val="00C94DCA"/>
    <w:rsid w:val="00C952CD"/>
    <w:rsid w:val="00C97628"/>
    <w:rsid w:val="00CD185D"/>
    <w:rsid w:val="00CE068F"/>
    <w:rsid w:val="00CF1AB4"/>
    <w:rsid w:val="00D313EE"/>
    <w:rsid w:val="00D3498A"/>
    <w:rsid w:val="00D37DC2"/>
    <w:rsid w:val="00D530A4"/>
    <w:rsid w:val="00D61CBD"/>
    <w:rsid w:val="00D71E50"/>
    <w:rsid w:val="00D84864"/>
    <w:rsid w:val="00D87F15"/>
    <w:rsid w:val="00DB09C1"/>
    <w:rsid w:val="00DB5782"/>
    <w:rsid w:val="00DC047E"/>
    <w:rsid w:val="00DD42FE"/>
    <w:rsid w:val="00DF19C9"/>
    <w:rsid w:val="00E551BD"/>
    <w:rsid w:val="00E61B04"/>
    <w:rsid w:val="00E62923"/>
    <w:rsid w:val="00E82A7D"/>
    <w:rsid w:val="00E933A2"/>
    <w:rsid w:val="00EB60E5"/>
    <w:rsid w:val="00EC0AC9"/>
    <w:rsid w:val="00EE7381"/>
    <w:rsid w:val="00F01CCE"/>
    <w:rsid w:val="00F248C5"/>
    <w:rsid w:val="00F65100"/>
    <w:rsid w:val="00FA1470"/>
    <w:rsid w:val="00FD7663"/>
    <w:rsid w:val="00FE6F44"/>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 w:type="character" w:styleId="PlaceholderText">
    <w:name w:val="Placeholder Text"/>
    <w:basedOn w:val="DefaultParagraphFont"/>
    <w:uiPriority w:val="99"/>
    <w:semiHidden/>
    <w:rsid w:val="003123FF"/>
    <w:rPr>
      <w:color w:val="808080"/>
    </w:rPr>
  </w:style>
  <w:style w:type="paragraph" w:styleId="NoSpacing">
    <w:name w:val="No Spacing"/>
    <w:uiPriority w:val="1"/>
    <w:qFormat/>
    <w:rsid w:val="00E61B04"/>
    <w:rPr>
      <w:rFonts w:ascii="Calibri" w:eastAsia="Calibri" w:hAnsi="Calibri"/>
      <w:sz w:val="22"/>
      <w:szCs w:val="22"/>
      <w:lang w:eastAsia="en-US"/>
    </w:rPr>
  </w:style>
  <w:style w:type="table" w:customStyle="1" w:styleId="TableGrid1">
    <w:name w:val="Table Grid1"/>
    <w:basedOn w:val="TableNormal"/>
    <w:next w:val="TableGrid"/>
    <w:uiPriority w:val="59"/>
    <w:rsid w:val="00E61B0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E446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6510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65100"/>
    <w:rPr>
      <w:b/>
      <w:bCs/>
    </w:rPr>
  </w:style>
  <w:style w:type="table" w:customStyle="1" w:styleId="TableGrid4">
    <w:name w:val="Table Grid4"/>
    <w:basedOn w:val="TableNormal"/>
    <w:next w:val="TableGrid"/>
    <w:uiPriority w:val="59"/>
    <w:rsid w:val="00B21C3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A56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B74A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183934005">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2106490864">
      <w:bodyDiv w:val="1"/>
      <w:marLeft w:val="0"/>
      <w:marRight w:val="0"/>
      <w:marTop w:val="0"/>
      <w:marBottom w:val="0"/>
      <w:divBdr>
        <w:top w:val="none" w:sz="0" w:space="0" w:color="auto"/>
        <w:left w:val="none" w:sz="0" w:space="0" w:color="auto"/>
        <w:bottom w:val="none" w:sz="0" w:space="0" w:color="auto"/>
        <w:right w:val="none" w:sz="0" w:space="0" w:color="auto"/>
      </w:divBdr>
      <w:divsChild>
        <w:div w:id="930553174">
          <w:marLeft w:val="0"/>
          <w:marRight w:val="0"/>
          <w:marTop w:val="0"/>
          <w:marBottom w:val="0"/>
          <w:divBdr>
            <w:top w:val="none" w:sz="0" w:space="0" w:color="auto"/>
            <w:left w:val="none" w:sz="0" w:space="0" w:color="auto"/>
            <w:bottom w:val="none" w:sz="0" w:space="0" w:color="auto"/>
            <w:right w:val="none" w:sz="0" w:space="0" w:color="auto"/>
          </w:divBdr>
        </w:div>
        <w:div w:id="1916894558">
          <w:marLeft w:val="0"/>
          <w:marRight w:val="0"/>
          <w:marTop w:val="0"/>
          <w:marBottom w:val="0"/>
          <w:divBdr>
            <w:top w:val="none" w:sz="0" w:space="0" w:color="auto"/>
            <w:left w:val="none" w:sz="0" w:space="0" w:color="auto"/>
            <w:bottom w:val="none" w:sz="0" w:space="0" w:color="auto"/>
            <w:right w:val="none" w:sz="0" w:space="0" w:color="auto"/>
          </w:divBdr>
        </w:div>
        <w:div w:id="557012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ta.kaire.mace@bku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1561</Words>
  <Characters>10941</Characters>
  <Application>Microsoft Office Word</Application>
  <DocSecurity>0</DocSecurity>
  <Lines>502</Lines>
  <Paragraphs>153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2024-06-27T11:29:00Z</dcterms:created>
  <dcterms:modified xsi:type="dcterms:W3CDTF">2024-06-27T11:40:00Z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31341c8713f7e3e0f0d4d273f3b64a26a207c18f64ab9cd5f34c6fd52655b820</vt:lpwstr>
  </property>
</Properties>
</file>