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2776E" w14:textId="77777777" w:rsidR="00E64214" w:rsidRPr="00AA132F" w:rsidRDefault="00E64214" w:rsidP="00E64214">
      <w:pPr>
        <w:ind w:right="72" w:firstLine="446"/>
        <w:jc w:val="right"/>
        <w:rPr>
          <w:rFonts w:asciiTheme="minorHAnsi" w:hAnsiTheme="minorHAnsi" w:cstheme="minorHAnsi"/>
          <w:lang w:val="lv-LV"/>
        </w:rPr>
      </w:pPr>
      <w:bookmarkStart w:id="0" w:name="OLE_LINK1"/>
      <w:bookmarkStart w:id="1" w:name="_Hlk155709169"/>
      <w:r w:rsidRPr="00AA132F">
        <w:rPr>
          <w:rFonts w:asciiTheme="minorHAnsi" w:hAnsiTheme="minorHAnsi" w:cstheme="minorHAnsi"/>
          <w:lang w:val="lv-LV"/>
        </w:rPr>
        <w:t>Pārtikas drošības, dzīvnieku veselības un vides zinātniskā institūta “BIOR”</w:t>
      </w:r>
    </w:p>
    <w:p w14:paraId="322C6B56" w14:textId="0896C45B" w:rsidR="00E64214" w:rsidRPr="00AA132F" w:rsidRDefault="00E64214" w:rsidP="00E64214">
      <w:pPr>
        <w:ind w:right="72" w:firstLine="446"/>
        <w:jc w:val="right"/>
        <w:rPr>
          <w:rFonts w:asciiTheme="minorHAnsi" w:hAnsiTheme="minorHAnsi" w:cstheme="minorHAnsi"/>
          <w:lang w:val="lv-LV"/>
        </w:rPr>
      </w:pPr>
      <w:r w:rsidRPr="00AA132F">
        <w:rPr>
          <w:rFonts w:asciiTheme="minorHAnsi" w:hAnsiTheme="minorHAnsi" w:cstheme="minorHAnsi"/>
          <w:lang w:val="lv-LV"/>
        </w:rPr>
        <w:t xml:space="preserve">  atklāta konkursa </w:t>
      </w:r>
      <w:bookmarkEnd w:id="0"/>
      <w:r w:rsidRPr="00AA132F">
        <w:rPr>
          <w:rFonts w:asciiTheme="minorHAnsi" w:hAnsiTheme="minorHAnsi" w:cstheme="minorHAnsi"/>
          <w:lang w:val="lv-LV"/>
        </w:rPr>
        <w:t>“</w:t>
      </w:r>
      <w:r w:rsidRPr="00E64214">
        <w:rPr>
          <w:rFonts w:asciiTheme="minorHAnsi" w:hAnsiTheme="minorHAnsi" w:cstheme="minorHAnsi"/>
          <w:lang w:val="lv-LV"/>
        </w:rPr>
        <w:t>Laboratorijas iekārtu un rezerves daļu piegāde Institūta Ķīmijas laboratorijai</w:t>
      </w:r>
    </w:p>
    <w:p w14:paraId="6D1E9ACE" w14:textId="4C454F2E" w:rsidR="00E64214" w:rsidRPr="00AA132F" w:rsidRDefault="00E64214" w:rsidP="00E64214">
      <w:pPr>
        <w:ind w:right="72" w:firstLine="446"/>
        <w:jc w:val="right"/>
        <w:rPr>
          <w:rFonts w:asciiTheme="minorHAnsi" w:hAnsiTheme="minorHAnsi" w:cstheme="minorHAnsi"/>
          <w:lang w:val="lv-LV"/>
        </w:rPr>
      </w:pPr>
      <w:r w:rsidRPr="00AA132F">
        <w:rPr>
          <w:rFonts w:asciiTheme="minorHAnsi" w:hAnsiTheme="minorHAnsi" w:cstheme="minorHAnsi"/>
          <w:lang w:val="lv-LV"/>
        </w:rPr>
        <w:t xml:space="preserve">(ID. Nr. BIOR </w:t>
      </w:r>
      <w:r>
        <w:rPr>
          <w:rFonts w:asciiTheme="minorHAnsi" w:hAnsiTheme="minorHAnsi" w:cstheme="minorHAnsi"/>
          <w:lang w:val="lv-LV"/>
        </w:rPr>
        <w:t>2025/27</w:t>
      </w:r>
      <w:r w:rsidRPr="00AA132F">
        <w:rPr>
          <w:rFonts w:asciiTheme="minorHAnsi" w:hAnsiTheme="minorHAnsi" w:cstheme="minorHAnsi"/>
          <w:lang w:val="lv-LV"/>
        </w:rPr>
        <w:t>/AK) nolikuma</w:t>
      </w:r>
    </w:p>
    <w:bookmarkEnd w:id="1"/>
    <w:p w14:paraId="4A25C580" w14:textId="77777777" w:rsidR="00E64214" w:rsidRDefault="00E64214" w:rsidP="00E64214">
      <w:pPr>
        <w:ind w:right="72" w:firstLine="446"/>
        <w:jc w:val="right"/>
        <w:rPr>
          <w:rFonts w:asciiTheme="minorHAnsi" w:hAnsiTheme="minorHAnsi" w:cstheme="minorHAnsi"/>
          <w:lang w:val="lv-LV"/>
        </w:rPr>
      </w:pPr>
      <w:r>
        <w:rPr>
          <w:rFonts w:asciiTheme="minorHAnsi" w:hAnsiTheme="minorHAnsi" w:cstheme="minorHAnsi"/>
          <w:lang w:val="lv-LV"/>
        </w:rPr>
        <w:t>2</w:t>
      </w:r>
      <w:r w:rsidRPr="00AA132F">
        <w:rPr>
          <w:rFonts w:asciiTheme="minorHAnsi" w:hAnsiTheme="minorHAnsi" w:cstheme="minorHAnsi"/>
          <w:lang w:val="lv-LV"/>
        </w:rPr>
        <w:t>. pielikums</w:t>
      </w:r>
    </w:p>
    <w:p w14:paraId="3F727AA5" w14:textId="77777777" w:rsidR="0093245D" w:rsidRDefault="0093245D" w:rsidP="0093245D">
      <w:pPr>
        <w:widowControl/>
        <w:overflowPunct/>
        <w:autoSpaceDE/>
        <w:autoSpaceDN/>
        <w:adjustRightInd/>
        <w:spacing w:before="120" w:after="120"/>
        <w:jc w:val="center"/>
        <w:rPr>
          <w:rFonts w:asciiTheme="minorHAnsi" w:hAnsiTheme="minorHAnsi" w:cstheme="minorHAnsi"/>
          <w:b/>
          <w:bCs/>
          <w:caps/>
          <w:kern w:val="0"/>
          <w:sz w:val="22"/>
          <w:szCs w:val="22"/>
          <w:lang w:val="pl-PL" w:eastAsia="en-US"/>
        </w:rPr>
      </w:pPr>
      <w:r w:rsidRPr="00375D28">
        <w:rPr>
          <w:rFonts w:asciiTheme="minorHAnsi" w:hAnsiTheme="minorHAnsi" w:cstheme="minorHAnsi"/>
          <w:b/>
          <w:bCs/>
          <w:caps/>
          <w:kern w:val="0"/>
          <w:sz w:val="22"/>
          <w:szCs w:val="22"/>
          <w:lang w:val="pl-PL" w:eastAsia="en-US"/>
        </w:rPr>
        <w:t>tehniskā specifikācija / tehniskais piedāvājums</w:t>
      </w:r>
    </w:p>
    <w:p w14:paraId="53013C5E" w14:textId="230E1191" w:rsidR="0093245D" w:rsidRPr="006C0206" w:rsidRDefault="0093245D" w:rsidP="006C0206">
      <w:pPr>
        <w:spacing w:before="120" w:after="120"/>
        <w:jc w:val="center"/>
        <w:rPr>
          <w:rFonts w:asciiTheme="minorHAnsi" w:hAnsiTheme="minorHAnsi" w:cstheme="minorHAnsi"/>
          <w:b/>
          <w:bCs/>
          <w:caps/>
          <w:sz w:val="22"/>
          <w:szCs w:val="22"/>
          <w:lang w:val="lv-LV"/>
        </w:rPr>
      </w:pPr>
      <w:bookmarkStart w:id="2" w:name="_Hlk175749742"/>
      <w:r w:rsidRPr="00E238DA">
        <w:rPr>
          <w:rFonts w:asciiTheme="minorHAnsi" w:hAnsiTheme="minorHAnsi" w:cstheme="minorHAnsi"/>
          <w:b/>
          <w:bCs/>
          <w:caps/>
          <w:sz w:val="22"/>
          <w:szCs w:val="22"/>
          <w:lang w:val="pl-PL"/>
        </w:rPr>
        <w:t>1.daļa „</w:t>
      </w:r>
      <w:r w:rsidR="006C0206" w:rsidRPr="00E238DA">
        <w:rPr>
          <w:rFonts w:asciiTheme="minorHAnsi" w:hAnsiTheme="minorHAnsi" w:cstheme="minorHAnsi"/>
          <w:b/>
          <w:bCs/>
          <w:caps/>
          <w:sz w:val="22"/>
          <w:szCs w:val="22"/>
          <w:lang w:val="lv-LV"/>
        </w:rPr>
        <w:t>Gāzu</w:t>
      </w:r>
      <w:r w:rsidR="006C0206" w:rsidRPr="006C0206">
        <w:rPr>
          <w:rFonts w:asciiTheme="minorHAnsi" w:hAnsiTheme="minorHAnsi" w:cstheme="minorHAnsi"/>
          <w:b/>
          <w:bCs/>
          <w:caps/>
          <w:sz w:val="22"/>
          <w:szCs w:val="22"/>
          <w:lang w:val="lv-LV"/>
        </w:rPr>
        <w:t xml:space="preserve"> hromatogrāfs ar tandēma kvadrupola masspektrometru, autosampleru un PTV injekcijas sistēmu</w:t>
      </w:r>
      <w:r w:rsidRPr="006C0206">
        <w:rPr>
          <w:rFonts w:asciiTheme="minorHAnsi" w:hAnsiTheme="minorHAnsi" w:cstheme="minorHAnsi"/>
          <w:b/>
          <w:bCs/>
          <w:caps/>
          <w:sz w:val="22"/>
          <w:szCs w:val="22"/>
          <w:lang w:val="pl-PL"/>
        </w:rPr>
        <w:t>”</w:t>
      </w:r>
    </w:p>
    <w:tbl>
      <w:tblPr>
        <w:tblW w:w="52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5"/>
        <w:gridCol w:w="2309"/>
        <w:gridCol w:w="5142"/>
        <w:gridCol w:w="5488"/>
      </w:tblGrid>
      <w:tr w:rsidR="0093245D" w:rsidRPr="0065567F" w14:paraId="17CA1956" w14:textId="77777777" w:rsidTr="006C0206">
        <w:trPr>
          <w:trHeight w:val="715"/>
          <w:tblHeader/>
        </w:trPr>
        <w:tc>
          <w:tcPr>
            <w:tcW w:w="3125" w:type="pct"/>
            <w:gridSpan w:val="3"/>
            <w:vAlign w:val="center"/>
          </w:tcPr>
          <w:bookmarkEnd w:id="2"/>
          <w:p w14:paraId="1800F494" w14:textId="3B56FF94" w:rsidR="0093245D" w:rsidRPr="0093245D" w:rsidRDefault="0093245D" w:rsidP="0093245D">
            <w:pPr>
              <w:jc w:val="center"/>
              <w:rPr>
                <w:rFonts w:asciiTheme="minorHAnsi" w:hAnsiTheme="minorHAnsi"/>
                <w:b/>
                <w:sz w:val="22"/>
                <w:szCs w:val="22"/>
                <w:lang w:val="lv-LV"/>
              </w:rPr>
            </w:pPr>
            <w:r w:rsidRPr="0093245D">
              <w:rPr>
                <w:rFonts w:asciiTheme="minorHAnsi" w:hAnsiTheme="minorHAnsi"/>
                <w:b/>
                <w:sz w:val="22"/>
                <w:szCs w:val="22"/>
                <w:lang w:val="lv-LV"/>
              </w:rPr>
              <w:t>Tehniskās specifikācija</w:t>
            </w:r>
          </w:p>
        </w:tc>
        <w:tc>
          <w:tcPr>
            <w:tcW w:w="1875" w:type="pct"/>
            <w:vAlign w:val="center"/>
          </w:tcPr>
          <w:p w14:paraId="4D83244F" w14:textId="3DA8B436" w:rsidR="0093245D" w:rsidRPr="0093245D" w:rsidRDefault="0093245D" w:rsidP="0093245D">
            <w:pPr>
              <w:widowControl/>
              <w:overflowPunct/>
              <w:autoSpaceDE/>
              <w:autoSpaceDN/>
              <w:adjustRightInd/>
              <w:spacing w:line="259" w:lineRule="auto"/>
              <w:jc w:val="center"/>
              <w:rPr>
                <w:rFonts w:asciiTheme="minorHAnsi" w:hAnsiTheme="minorHAnsi" w:cstheme="minorHAnsi"/>
                <w:b/>
                <w:sz w:val="22"/>
                <w:szCs w:val="22"/>
                <w:lang w:val="lv-LV"/>
              </w:rPr>
            </w:pPr>
            <w:r w:rsidRPr="0093245D">
              <w:rPr>
                <w:rFonts w:asciiTheme="minorHAnsi" w:hAnsiTheme="minorHAnsi" w:cstheme="minorHAnsi"/>
                <w:b/>
                <w:sz w:val="22"/>
                <w:szCs w:val="22"/>
                <w:lang w:val="lv-LV"/>
              </w:rPr>
              <w:t>Tehniskais piedāvājums</w:t>
            </w:r>
          </w:p>
          <w:p w14:paraId="3DFFC234" w14:textId="3BD6530B" w:rsidR="0093245D" w:rsidRPr="0093245D" w:rsidRDefault="0093245D" w:rsidP="00766809">
            <w:pPr>
              <w:widowControl/>
              <w:overflowPunct/>
              <w:autoSpaceDE/>
              <w:autoSpaceDN/>
              <w:adjustRightInd/>
              <w:spacing w:line="259" w:lineRule="auto"/>
              <w:jc w:val="center"/>
              <w:rPr>
                <w:rFonts w:asciiTheme="minorHAnsi" w:hAnsiTheme="minorHAnsi" w:cstheme="minorHAnsi"/>
                <w:bCs/>
                <w:sz w:val="22"/>
                <w:szCs w:val="22"/>
                <w:lang w:val="lv-LV"/>
              </w:rPr>
            </w:pPr>
            <w:r w:rsidRPr="0093245D">
              <w:rPr>
                <w:rFonts w:asciiTheme="minorHAnsi" w:hAnsiTheme="minorHAnsi" w:cstheme="minorHAnsi"/>
                <w:bCs/>
                <w:lang w:val="lv-LV"/>
              </w:rPr>
              <w:t xml:space="preserve">Pretendenta piedāvātās iekārtas apraksts, ražotājs, marka, citi parametri atbilstoši tehniskajai specifikācijai. Atsauce uz iekārtas raksturojošās dokumentācijas lpp. vai linku, </w:t>
            </w:r>
            <w:r w:rsidRPr="0093245D">
              <w:rPr>
                <w:rFonts w:asciiTheme="minorHAnsi" w:eastAsiaTheme="minorHAnsi" w:hAnsiTheme="minorHAnsi" w:cstheme="minorHAnsi"/>
                <w:bCs/>
                <w:lang w:val="lv-LV" w:eastAsia="en-US"/>
              </w:rPr>
              <w:t>kur atrodama informācija par iekārtas atbilstību katrai prasībai</w:t>
            </w:r>
            <w:r>
              <w:rPr>
                <w:rFonts w:asciiTheme="minorHAnsi" w:eastAsiaTheme="minorHAnsi" w:hAnsiTheme="minorHAnsi" w:cstheme="minorHAnsi"/>
                <w:bCs/>
                <w:lang w:val="lv-LV" w:eastAsia="en-US"/>
              </w:rPr>
              <w:t>.</w:t>
            </w:r>
          </w:p>
        </w:tc>
      </w:tr>
      <w:tr w:rsidR="006C0206" w:rsidRPr="000210ED" w14:paraId="746BE7E0" w14:textId="77777777" w:rsidTr="006C0206">
        <w:tblPrEx>
          <w:tblLook w:val="01E0" w:firstRow="1" w:lastRow="1" w:firstColumn="1" w:lastColumn="1" w:noHBand="0" w:noVBand="0"/>
        </w:tblPrEx>
        <w:trPr>
          <w:trHeight w:val="255"/>
        </w:trPr>
        <w:tc>
          <w:tcPr>
            <w:tcW w:w="579" w:type="pct"/>
            <w:vMerge w:val="restart"/>
            <w:vAlign w:val="center"/>
          </w:tcPr>
          <w:p w14:paraId="5362EADC" w14:textId="4203F139" w:rsidR="006C0206" w:rsidRPr="006C0206" w:rsidRDefault="006C0206" w:rsidP="006C0206">
            <w:pPr>
              <w:rPr>
                <w:rFonts w:asciiTheme="minorHAnsi" w:hAnsiTheme="minorHAnsi" w:cstheme="minorHAnsi"/>
                <w:sz w:val="22"/>
                <w:szCs w:val="22"/>
                <w:lang w:val="lv-LV"/>
              </w:rPr>
            </w:pPr>
            <w:r w:rsidRPr="006C0206">
              <w:rPr>
                <w:rFonts w:asciiTheme="minorHAnsi" w:hAnsiTheme="minorHAnsi" w:cstheme="minorHAnsi"/>
                <w:sz w:val="22"/>
                <w:szCs w:val="22"/>
                <w:lang w:val="lv-LV"/>
              </w:rPr>
              <w:t>Masspektro-metriskais detektors (MS)</w:t>
            </w:r>
          </w:p>
        </w:tc>
        <w:tc>
          <w:tcPr>
            <w:tcW w:w="789" w:type="pct"/>
          </w:tcPr>
          <w:p w14:paraId="688606E5" w14:textId="7EB54154" w:rsidR="006C0206" w:rsidRPr="006C0206" w:rsidRDefault="006C0206" w:rsidP="006C0206">
            <w:pPr>
              <w:rPr>
                <w:rFonts w:asciiTheme="minorHAnsi" w:hAnsiTheme="minorHAnsi" w:cstheme="minorHAnsi"/>
              </w:rPr>
            </w:pPr>
            <w:r w:rsidRPr="006C0206">
              <w:rPr>
                <w:rFonts w:asciiTheme="minorHAnsi" w:hAnsiTheme="minorHAnsi" w:cstheme="minorHAnsi"/>
                <w:lang w:val="lv-LV"/>
              </w:rPr>
              <w:t>Jonizācijas režīms</w:t>
            </w:r>
          </w:p>
        </w:tc>
        <w:tc>
          <w:tcPr>
            <w:tcW w:w="1757" w:type="pct"/>
          </w:tcPr>
          <w:p w14:paraId="7C1C9F9E" w14:textId="0A984182" w:rsidR="006C0206" w:rsidRPr="006C0206" w:rsidRDefault="006C0206" w:rsidP="006C0206">
            <w:pPr>
              <w:rPr>
                <w:rFonts w:asciiTheme="minorHAnsi" w:hAnsiTheme="minorHAnsi" w:cstheme="minorHAnsi"/>
              </w:rPr>
            </w:pPr>
            <w:r w:rsidRPr="006C0206">
              <w:rPr>
                <w:rFonts w:asciiTheme="minorHAnsi" w:hAnsiTheme="minorHAnsi" w:cstheme="minorHAnsi"/>
                <w:lang w:val="lv-LV"/>
              </w:rPr>
              <w:t>Elektronu trieciena jonizācija (EI)</w:t>
            </w:r>
          </w:p>
        </w:tc>
        <w:tc>
          <w:tcPr>
            <w:tcW w:w="1875" w:type="pct"/>
          </w:tcPr>
          <w:p w14:paraId="7C26B7F3" w14:textId="5E87001F" w:rsidR="006C0206" w:rsidRPr="00A309E2" w:rsidRDefault="006C0206" w:rsidP="006C0206">
            <w:pPr>
              <w:rPr>
                <w:rFonts w:asciiTheme="minorHAnsi" w:hAnsiTheme="minorHAnsi"/>
                <w:sz w:val="22"/>
                <w:szCs w:val="22"/>
                <w:lang w:val="lv-LV"/>
              </w:rPr>
            </w:pPr>
          </w:p>
        </w:tc>
      </w:tr>
      <w:tr w:rsidR="006C0206" w:rsidRPr="000210ED" w14:paraId="60E56CD5" w14:textId="77777777" w:rsidTr="006C0206">
        <w:tblPrEx>
          <w:tblLook w:val="01E0" w:firstRow="1" w:lastRow="1" w:firstColumn="1" w:lastColumn="1" w:noHBand="0" w:noVBand="0"/>
        </w:tblPrEx>
        <w:trPr>
          <w:trHeight w:val="225"/>
        </w:trPr>
        <w:tc>
          <w:tcPr>
            <w:tcW w:w="579" w:type="pct"/>
            <w:vMerge/>
          </w:tcPr>
          <w:p w14:paraId="26A18C7B" w14:textId="77777777" w:rsidR="006C0206" w:rsidRPr="006C0206" w:rsidRDefault="006C0206" w:rsidP="006C0206">
            <w:pPr>
              <w:rPr>
                <w:rFonts w:asciiTheme="minorHAnsi" w:hAnsiTheme="minorHAnsi" w:cstheme="minorHAnsi"/>
                <w:lang w:val="lv-LV"/>
              </w:rPr>
            </w:pPr>
          </w:p>
        </w:tc>
        <w:tc>
          <w:tcPr>
            <w:tcW w:w="789" w:type="pct"/>
          </w:tcPr>
          <w:p w14:paraId="1E97073A" w14:textId="0E15D3CC" w:rsidR="006C0206" w:rsidRPr="006C0206" w:rsidRDefault="006C0206" w:rsidP="006C0206">
            <w:pPr>
              <w:rPr>
                <w:rFonts w:asciiTheme="minorHAnsi" w:hAnsiTheme="minorHAnsi" w:cstheme="minorHAnsi"/>
              </w:rPr>
            </w:pPr>
            <w:r w:rsidRPr="006C0206">
              <w:rPr>
                <w:rFonts w:asciiTheme="minorHAnsi" w:hAnsiTheme="minorHAnsi" w:cstheme="minorHAnsi"/>
                <w:lang w:val="lv-LV"/>
              </w:rPr>
              <w:t>Konfigurācija</w:t>
            </w:r>
          </w:p>
        </w:tc>
        <w:tc>
          <w:tcPr>
            <w:tcW w:w="1757" w:type="pct"/>
          </w:tcPr>
          <w:p w14:paraId="51B3A089" w14:textId="766AFC18" w:rsidR="006C0206" w:rsidRPr="006C0206" w:rsidRDefault="006C0206" w:rsidP="006C0206">
            <w:pPr>
              <w:rPr>
                <w:rFonts w:asciiTheme="minorHAnsi" w:hAnsiTheme="minorHAnsi" w:cstheme="minorHAnsi"/>
              </w:rPr>
            </w:pPr>
            <w:r w:rsidRPr="006C0206">
              <w:rPr>
                <w:rFonts w:asciiTheme="minorHAnsi" w:hAnsiTheme="minorHAnsi" w:cstheme="minorHAnsi"/>
                <w:lang w:val="lv-LV"/>
              </w:rPr>
              <w:t>Kvadrupols (Q1)-kolīzijas šūna (Q2)-kvadrupols (Q3)</w:t>
            </w:r>
          </w:p>
        </w:tc>
        <w:tc>
          <w:tcPr>
            <w:tcW w:w="1875" w:type="pct"/>
          </w:tcPr>
          <w:p w14:paraId="22FD0CEC" w14:textId="5EDCA505" w:rsidR="006C0206" w:rsidRPr="00A309E2" w:rsidRDefault="006C0206" w:rsidP="006C0206">
            <w:pPr>
              <w:rPr>
                <w:rFonts w:asciiTheme="minorHAnsi" w:hAnsiTheme="minorHAnsi"/>
                <w:sz w:val="22"/>
                <w:szCs w:val="22"/>
                <w:lang w:val="lv-LV"/>
              </w:rPr>
            </w:pPr>
          </w:p>
        </w:tc>
      </w:tr>
      <w:tr w:rsidR="006C0206" w:rsidRPr="000210ED" w14:paraId="0295C028" w14:textId="77777777" w:rsidTr="006C0206">
        <w:tblPrEx>
          <w:tblLook w:val="01E0" w:firstRow="1" w:lastRow="1" w:firstColumn="1" w:lastColumn="1" w:noHBand="0" w:noVBand="0"/>
        </w:tblPrEx>
        <w:trPr>
          <w:trHeight w:val="195"/>
        </w:trPr>
        <w:tc>
          <w:tcPr>
            <w:tcW w:w="579" w:type="pct"/>
            <w:vMerge/>
          </w:tcPr>
          <w:p w14:paraId="4A4CF361" w14:textId="77777777" w:rsidR="006C0206" w:rsidRPr="006C0206" w:rsidRDefault="006C0206" w:rsidP="006C0206">
            <w:pPr>
              <w:rPr>
                <w:rFonts w:asciiTheme="minorHAnsi" w:hAnsiTheme="minorHAnsi" w:cstheme="minorHAnsi"/>
                <w:lang w:val="lv-LV"/>
              </w:rPr>
            </w:pPr>
          </w:p>
        </w:tc>
        <w:tc>
          <w:tcPr>
            <w:tcW w:w="789" w:type="pct"/>
          </w:tcPr>
          <w:p w14:paraId="0521AF37" w14:textId="01560D66" w:rsidR="006C0206" w:rsidRPr="006C0206" w:rsidRDefault="006C0206" w:rsidP="006C0206">
            <w:pPr>
              <w:rPr>
                <w:rFonts w:asciiTheme="minorHAnsi" w:hAnsiTheme="minorHAnsi" w:cstheme="minorHAnsi"/>
              </w:rPr>
            </w:pPr>
            <w:r w:rsidRPr="006C0206">
              <w:rPr>
                <w:rFonts w:asciiTheme="minorHAnsi" w:hAnsiTheme="minorHAnsi" w:cstheme="minorHAnsi"/>
                <w:lang w:val="lv-LV"/>
              </w:rPr>
              <w:t>Masas diapazons</w:t>
            </w:r>
          </w:p>
        </w:tc>
        <w:tc>
          <w:tcPr>
            <w:tcW w:w="1757" w:type="pct"/>
          </w:tcPr>
          <w:p w14:paraId="55F67A1A" w14:textId="523B2517" w:rsidR="006C0206" w:rsidRPr="006C0206" w:rsidRDefault="006C0206" w:rsidP="006C0206">
            <w:pPr>
              <w:rPr>
                <w:rFonts w:asciiTheme="minorHAnsi" w:hAnsiTheme="minorHAnsi" w:cstheme="minorHAnsi"/>
              </w:rPr>
            </w:pPr>
            <w:r w:rsidRPr="006C0206">
              <w:rPr>
                <w:rFonts w:asciiTheme="minorHAnsi" w:hAnsiTheme="minorHAnsi" w:cstheme="minorHAnsi"/>
                <w:lang w:val="lv-LV"/>
              </w:rPr>
              <w:t>Ne mazāk kā līdz 1000 Da</w:t>
            </w:r>
          </w:p>
        </w:tc>
        <w:tc>
          <w:tcPr>
            <w:tcW w:w="1875" w:type="pct"/>
          </w:tcPr>
          <w:p w14:paraId="784B7A0A" w14:textId="57438FF4" w:rsidR="006C0206" w:rsidRPr="00A309E2" w:rsidRDefault="006C0206" w:rsidP="006C0206">
            <w:pPr>
              <w:rPr>
                <w:rFonts w:asciiTheme="minorHAnsi" w:hAnsiTheme="minorHAnsi"/>
                <w:sz w:val="22"/>
                <w:szCs w:val="22"/>
                <w:lang w:val="lv-LV"/>
              </w:rPr>
            </w:pPr>
          </w:p>
        </w:tc>
      </w:tr>
      <w:tr w:rsidR="006C0206" w:rsidRPr="000210ED" w14:paraId="74C6A8AE" w14:textId="77777777" w:rsidTr="006C0206">
        <w:tblPrEx>
          <w:tblLook w:val="01E0" w:firstRow="1" w:lastRow="1" w:firstColumn="1" w:lastColumn="1" w:noHBand="0" w:noVBand="0"/>
        </w:tblPrEx>
        <w:trPr>
          <w:trHeight w:val="195"/>
        </w:trPr>
        <w:tc>
          <w:tcPr>
            <w:tcW w:w="579" w:type="pct"/>
            <w:vMerge/>
          </w:tcPr>
          <w:p w14:paraId="142DAF31" w14:textId="77777777" w:rsidR="006C0206" w:rsidRPr="006C0206" w:rsidRDefault="006C0206" w:rsidP="006C0206">
            <w:pPr>
              <w:rPr>
                <w:rFonts w:asciiTheme="minorHAnsi" w:hAnsiTheme="minorHAnsi" w:cstheme="minorHAnsi"/>
                <w:lang w:val="lv-LV"/>
              </w:rPr>
            </w:pPr>
          </w:p>
        </w:tc>
        <w:tc>
          <w:tcPr>
            <w:tcW w:w="789" w:type="pct"/>
          </w:tcPr>
          <w:p w14:paraId="37A69C2E" w14:textId="6172C45F" w:rsidR="006C0206" w:rsidRPr="006C0206" w:rsidRDefault="006C0206" w:rsidP="006C0206">
            <w:pPr>
              <w:rPr>
                <w:rFonts w:asciiTheme="minorHAnsi" w:hAnsiTheme="minorHAnsi" w:cstheme="minorHAnsi"/>
              </w:rPr>
            </w:pPr>
            <w:r w:rsidRPr="006C0206">
              <w:rPr>
                <w:rFonts w:asciiTheme="minorHAnsi" w:hAnsiTheme="minorHAnsi" w:cstheme="minorHAnsi"/>
                <w:lang w:val="lv-LV"/>
              </w:rPr>
              <w:t>Skenēšanas ātrums</w:t>
            </w:r>
          </w:p>
        </w:tc>
        <w:tc>
          <w:tcPr>
            <w:tcW w:w="1757" w:type="pct"/>
          </w:tcPr>
          <w:p w14:paraId="6683AD7D" w14:textId="0AE469E6" w:rsidR="006C0206" w:rsidRPr="006C0206" w:rsidRDefault="006C0206" w:rsidP="006C0206">
            <w:pPr>
              <w:rPr>
                <w:rFonts w:asciiTheme="minorHAnsi" w:hAnsiTheme="minorHAnsi" w:cstheme="minorHAnsi"/>
              </w:rPr>
            </w:pPr>
            <w:r w:rsidRPr="006C0206">
              <w:rPr>
                <w:rFonts w:asciiTheme="minorHAnsi" w:hAnsiTheme="minorHAnsi" w:cstheme="minorHAnsi"/>
                <w:lang w:val="lv-LV"/>
              </w:rPr>
              <w:t>Vismaz 20 000 Da/s</w:t>
            </w:r>
          </w:p>
        </w:tc>
        <w:tc>
          <w:tcPr>
            <w:tcW w:w="1875" w:type="pct"/>
          </w:tcPr>
          <w:p w14:paraId="0DC25F17" w14:textId="7E002476" w:rsidR="006C0206" w:rsidRPr="00A309E2" w:rsidRDefault="006C0206" w:rsidP="006C0206">
            <w:pPr>
              <w:rPr>
                <w:rFonts w:asciiTheme="minorHAnsi" w:hAnsiTheme="minorHAnsi"/>
                <w:sz w:val="22"/>
                <w:szCs w:val="22"/>
                <w:lang w:val="lv-LV"/>
              </w:rPr>
            </w:pPr>
          </w:p>
        </w:tc>
      </w:tr>
      <w:tr w:rsidR="006C0206" w:rsidRPr="000210ED" w14:paraId="20727F5C" w14:textId="77777777" w:rsidTr="006C0206">
        <w:tblPrEx>
          <w:tblLook w:val="01E0" w:firstRow="1" w:lastRow="1" w:firstColumn="1" w:lastColumn="1" w:noHBand="0" w:noVBand="0"/>
        </w:tblPrEx>
        <w:trPr>
          <w:trHeight w:val="195"/>
        </w:trPr>
        <w:tc>
          <w:tcPr>
            <w:tcW w:w="579" w:type="pct"/>
            <w:vMerge/>
          </w:tcPr>
          <w:p w14:paraId="1CE5BEDD" w14:textId="77777777" w:rsidR="006C0206" w:rsidRPr="006C0206" w:rsidRDefault="006C0206" w:rsidP="006C0206">
            <w:pPr>
              <w:rPr>
                <w:rFonts w:asciiTheme="minorHAnsi" w:hAnsiTheme="minorHAnsi" w:cstheme="minorHAnsi"/>
                <w:lang w:val="lv-LV"/>
              </w:rPr>
            </w:pPr>
          </w:p>
        </w:tc>
        <w:tc>
          <w:tcPr>
            <w:tcW w:w="789" w:type="pct"/>
          </w:tcPr>
          <w:p w14:paraId="34D7D72E" w14:textId="77BF59EB" w:rsidR="006C0206" w:rsidRPr="006C0206" w:rsidRDefault="006C0206" w:rsidP="006C0206">
            <w:pPr>
              <w:rPr>
                <w:rFonts w:asciiTheme="minorHAnsi" w:hAnsiTheme="minorHAnsi" w:cstheme="minorHAnsi"/>
              </w:rPr>
            </w:pPr>
            <w:r w:rsidRPr="006C0206">
              <w:rPr>
                <w:rFonts w:asciiTheme="minorHAnsi" w:hAnsiTheme="minorHAnsi" w:cstheme="minorHAnsi"/>
                <w:lang w:val="lv-LV"/>
              </w:rPr>
              <w:t>MRM ciklu skaits</w:t>
            </w:r>
          </w:p>
        </w:tc>
        <w:tc>
          <w:tcPr>
            <w:tcW w:w="1757" w:type="pct"/>
          </w:tcPr>
          <w:p w14:paraId="63B04262" w14:textId="02E98383" w:rsidR="006C0206" w:rsidRPr="006C0206" w:rsidRDefault="006C0206" w:rsidP="006C0206">
            <w:pPr>
              <w:rPr>
                <w:rFonts w:asciiTheme="minorHAnsi" w:hAnsiTheme="minorHAnsi" w:cstheme="minorHAnsi"/>
              </w:rPr>
            </w:pPr>
            <w:r w:rsidRPr="006C0206">
              <w:rPr>
                <w:rFonts w:asciiTheme="minorHAnsi" w:hAnsiTheme="minorHAnsi" w:cstheme="minorHAnsi"/>
                <w:lang w:val="lv-LV"/>
              </w:rPr>
              <w:t>Ne mazāk kā 800 MRM/s</w:t>
            </w:r>
          </w:p>
        </w:tc>
        <w:tc>
          <w:tcPr>
            <w:tcW w:w="1875" w:type="pct"/>
          </w:tcPr>
          <w:p w14:paraId="5766DE7E" w14:textId="2CDE3551" w:rsidR="006C0206" w:rsidRPr="00A309E2" w:rsidRDefault="006C0206" w:rsidP="006C0206">
            <w:pPr>
              <w:rPr>
                <w:rFonts w:asciiTheme="minorHAnsi" w:hAnsiTheme="minorHAnsi"/>
                <w:sz w:val="22"/>
                <w:szCs w:val="22"/>
                <w:lang w:val="lv-LV"/>
              </w:rPr>
            </w:pPr>
          </w:p>
        </w:tc>
      </w:tr>
      <w:tr w:rsidR="006C0206" w:rsidRPr="000210ED" w14:paraId="4F014DA7" w14:textId="77777777" w:rsidTr="006C0206">
        <w:tblPrEx>
          <w:tblLook w:val="01E0" w:firstRow="1" w:lastRow="1" w:firstColumn="1" w:lastColumn="1" w:noHBand="0" w:noVBand="0"/>
        </w:tblPrEx>
        <w:trPr>
          <w:trHeight w:val="195"/>
        </w:trPr>
        <w:tc>
          <w:tcPr>
            <w:tcW w:w="579" w:type="pct"/>
            <w:vMerge/>
          </w:tcPr>
          <w:p w14:paraId="413D4357" w14:textId="77777777" w:rsidR="006C0206" w:rsidRPr="006C0206" w:rsidRDefault="006C0206" w:rsidP="006C0206">
            <w:pPr>
              <w:rPr>
                <w:rFonts w:asciiTheme="minorHAnsi" w:hAnsiTheme="minorHAnsi" w:cstheme="minorHAnsi"/>
                <w:lang w:val="lv-LV"/>
              </w:rPr>
            </w:pPr>
          </w:p>
        </w:tc>
        <w:tc>
          <w:tcPr>
            <w:tcW w:w="789" w:type="pct"/>
          </w:tcPr>
          <w:p w14:paraId="664D2503" w14:textId="5366E4DF" w:rsidR="006C0206" w:rsidRPr="006C0206" w:rsidRDefault="006C0206" w:rsidP="006C0206">
            <w:pPr>
              <w:rPr>
                <w:rFonts w:asciiTheme="minorHAnsi" w:hAnsiTheme="minorHAnsi" w:cstheme="minorHAnsi"/>
              </w:rPr>
            </w:pPr>
            <w:r w:rsidRPr="006C0206">
              <w:rPr>
                <w:rFonts w:asciiTheme="minorHAnsi" w:hAnsiTheme="minorHAnsi" w:cstheme="minorHAnsi"/>
                <w:lang w:val="lv-LV"/>
              </w:rPr>
              <w:t>Masas stabilitāte</w:t>
            </w:r>
          </w:p>
        </w:tc>
        <w:tc>
          <w:tcPr>
            <w:tcW w:w="1757" w:type="pct"/>
          </w:tcPr>
          <w:p w14:paraId="10FA6BC2" w14:textId="2D672644" w:rsidR="006C0206" w:rsidRPr="006C0206" w:rsidRDefault="006C0206" w:rsidP="006C0206">
            <w:pPr>
              <w:rPr>
                <w:rFonts w:asciiTheme="minorHAnsi" w:hAnsiTheme="minorHAnsi" w:cstheme="minorHAnsi"/>
              </w:rPr>
            </w:pPr>
            <w:r w:rsidRPr="006C0206">
              <w:rPr>
                <w:rFonts w:asciiTheme="minorHAnsi" w:hAnsiTheme="minorHAnsi" w:cstheme="minorHAnsi"/>
                <w:lang w:val="lv-LV"/>
              </w:rPr>
              <w:t>Ne sliktāk kā ±0,1 Da 48 stundu laikā</w:t>
            </w:r>
          </w:p>
        </w:tc>
        <w:tc>
          <w:tcPr>
            <w:tcW w:w="1875" w:type="pct"/>
          </w:tcPr>
          <w:p w14:paraId="3891DE13" w14:textId="1569A562" w:rsidR="006C0206" w:rsidRPr="00A309E2" w:rsidRDefault="006C0206" w:rsidP="006C0206">
            <w:pPr>
              <w:rPr>
                <w:rFonts w:asciiTheme="minorHAnsi" w:hAnsiTheme="minorHAnsi"/>
                <w:sz w:val="22"/>
                <w:szCs w:val="22"/>
                <w:lang w:val="lv-LV"/>
              </w:rPr>
            </w:pPr>
          </w:p>
        </w:tc>
      </w:tr>
      <w:tr w:rsidR="006C0206" w:rsidRPr="000210ED" w14:paraId="2A9B9109" w14:textId="77777777" w:rsidTr="006C0206">
        <w:tblPrEx>
          <w:tblLook w:val="01E0" w:firstRow="1" w:lastRow="1" w:firstColumn="1" w:lastColumn="1" w:noHBand="0" w:noVBand="0"/>
        </w:tblPrEx>
        <w:trPr>
          <w:trHeight w:val="195"/>
        </w:trPr>
        <w:tc>
          <w:tcPr>
            <w:tcW w:w="579" w:type="pct"/>
            <w:vMerge/>
          </w:tcPr>
          <w:p w14:paraId="306648CB" w14:textId="77777777" w:rsidR="006C0206" w:rsidRPr="006C0206" w:rsidRDefault="006C0206" w:rsidP="006C0206">
            <w:pPr>
              <w:rPr>
                <w:rFonts w:asciiTheme="minorHAnsi" w:hAnsiTheme="minorHAnsi" w:cstheme="minorHAnsi"/>
                <w:lang w:val="lv-LV"/>
              </w:rPr>
            </w:pPr>
          </w:p>
        </w:tc>
        <w:tc>
          <w:tcPr>
            <w:tcW w:w="789" w:type="pct"/>
          </w:tcPr>
          <w:p w14:paraId="5F0361AC" w14:textId="6933D4B8" w:rsidR="006C0206" w:rsidRPr="006C0206" w:rsidRDefault="006C0206" w:rsidP="006C0206">
            <w:pPr>
              <w:rPr>
                <w:rFonts w:asciiTheme="minorHAnsi" w:hAnsiTheme="minorHAnsi" w:cstheme="minorHAnsi"/>
              </w:rPr>
            </w:pPr>
            <w:r w:rsidRPr="006C0206">
              <w:rPr>
                <w:rFonts w:asciiTheme="minorHAnsi" w:hAnsiTheme="minorHAnsi" w:cstheme="minorHAnsi"/>
                <w:lang w:val="lv-LV"/>
              </w:rPr>
              <w:t>Kvadrupola izšķirtspēja</w:t>
            </w:r>
          </w:p>
        </w:tc>
        <w:tc>
          <w:tcPr>
            <w:tcW w:w="1757" w:type="pct"/>
          </w:tcPr>
          <w:p w14:paraId="6A658A44" w14:textId="047484C4" w:rsidR="006C0206" w:rsidRPr="006C0206" w:rsidRDefault="006C0206" w:rsidP="006C0206">
            <w:pPr>
              <w:rPr>
                <w:rFonts w:asciiTheme="minorHAnsi" w:hAnsiTheme="minorHAnsi" w:cstheme="minorHAnsi"/>
              </w:rPr>
            </w:pPr>
            <w:r w:rsidRPr="006C0206">
              <w:rPr>
                <w:rFonts w:asciiTheme="minorHAnsi" w:hAnsiTheme="minorHAnsi" w:cstheme="minorHAnsi"/>
                <w:lang w:val="lv-LV"/>
              </w:rPr>
              <w:t>Ne sliktāk kā 0,4 Da</w:t>
            </w:r>
          </w:p>
        </w:tc>
        <w:tc>
          <w:tcPr>
            <w:tcW w:w="1875" w:type="pct"/>
          </w:tcPr>
          <w:p w14:paraId="1FC6D9BB" w14:textId="47E2FF36" w:rsidR="006C0206" w:rsidRPr="00A309E2" w:rsidRDefault="006C0206" w:rsidP="006C0206">
            <w:pPr>
              <w:rPr>
                <w:rFonts w:asciiTheme="minorHAnsi" w:hAnsiTheme="minorHAnsi"/>
                <w:sz w:val="22"/>
                <w:szCs w:val="22"/>
                <w:lang w:val="lv-LV"/>
              </w:rPr>
            </w:pPr>
          </w:p>
        </w:tc>
      </w:tr>
      <w:tr w:rsidR="006C0206" w:rsidRPr="000210ED" w14:paraId="4EE7A1B7" w14:textId="77777777" w:rsidTr="006C0206">
        <w:tblPrEx>
          <w:tblLook w:val="01E0" w:firstRow="1" w:lastRow="1" w:firstColumn="1" w:lastColumn="1" w:noHBand="0" w:noVBand="0"/>
        </w:tblPrEx>
        <w:trPr>
          <w:trHeight w:val="195"/>
        </w:trPr>
        <w:tc>
          <w:tcPr>
            <w:tcW w:w="579" w:type="pct"/>
            <w:vMerge/>
          </w:tcPr>
          <w:p w14:paraId="13D73C2F" w14:textId="77777777" w:rsidR="006C0206" w:rsidRPr="006C0206" w:rsidRDefault="006C0206" w:rsidP="006C0206">
            <w:pPr>
              <w:rPr>
                <w:rFonts w:asciiTheme="minorHAnsi" w:hAnsiTheme="minorHAnsi" w:cstheme="minorHAnsi"/>
                <w:lang w:val="lv-LV"/>
              </w:rPr>
            </w:pPr>
          </w:p>
        </w:tc>
        <w:tc>
          <w:tcPr>
            <w:tcW w:w="789" w:type="pct"/>
          </w:tcPr>
          <w:p w14:paraId="432C9E55" w14:textId="05161897" w:rsidR="006C0206" w:rsidRPr="006C0206" w:rsidRDefault="006C0206" w:rsidP="006C0206">
            <w:pPr>
              <w:rPr>
                <w:rFonts w:asciiTheme="minorHAnsi" w:hAnsiTheme="minorHAnsi" w:cstheme="minorHAnsi"/>
              </w:rPr>
            </w:pPr>
            <w:r w:rsidRPr="006C0206">
              <w:rPr>
                <w:rFonts w:asciiTheme="minorHAnsi" w:hAnsiTheme="minorHAnsi" w:cstheme="minorHAnsi"/>
                <w:lang w:val="lv-LV"/>
              </w:rPr>
              <w:t>Jutība (RMS)</w:t>
            </w:r>
          </w:p>
        </w:tc>
        <w:tc>
          <w:tcPr>
            <w:tcW w:w="1757" w:type="pct"/>
          </w:tcPr>
          <w:p w14:paraId="3BBA13F9" w14:textId="77777777" w:rsidR="006C0206" w:rsidRPr="006C0206" w:rsidRDefault="006C0206" w:rsidP="006C0206">
            <w:pPr>
              <w:keepNext/>
              <w:keepLines/>
              <w:rPr>
                <w:rFonts w:asciiTheme="minorHAnsi" w:hAnsiTheme="minorHAnsi" w:cstheme="minorHAnsi"/>
                <w:lang w:val="lv-LV"/>
              </w:rPr>
            </w:pPr>
            <w:r w:rsidRPr="006C0206">
              <w:rPr>
                <w:rFonts w:asciiTheme="minorHAnsi" w:hAnsiTheme="minorHAnsi" w:cstheme="minorHAnsi"/>
                <w:lang w:val="lv-LV"/>
              </w:rPr>
              <w:t>EI MRM: 100 fg OFN S/N (m/z 272</w:t>
            </w:r>
            <w:r w:rsidRPr="006C0206">
              <w:rPr>
                <w:rFonts w:asciiTheme="minorHAnsi" w:hAnsiTheme="minorHAnsi" w:cstheme="minorHAnsi"/>
                <w:bCs/>
                <w:caps/>
                <w:lang w:val="lv-LV"/>
              </w:rPr>
              <w:sym w:font="Symbol" w:char="F0AE"/>
            </w:r>
            <w:r w:rsidRPr="006C0206">
              <w:rPr>
                <w:rFonts w:asciiTheme="minorHAnsi" w:hAnsiTheme="minorHAnsi" w:cstheme="minorHAnsi"/>
                <w:lang w:val="lv-LV"/>
              </w:rPr>
              <w:t>222) ne mazāk par 30000:1</w:t>
            </w:r>
          </w:p>
          <w:p w14:paraId="04419877" w14:textId="6C9D1D5B" w:rsidR="006C0206" w:rsidRPr="006C0206" w:rsidRDefault="006C0206" w:rsidP="006C0206">
            <w:pPr>
              <w:rPr>
                <w:rFonts w:asciiTheme="minorHAnsi" w:hAnsiTheme="minorHAnsi" w:cstheme="minorHAnsi"/>
              </w:rPr>
            </w:pPr>
            <w:r w:rsidRPr="006C0206">
              <w:rPr>
                <w:rFonts w:asciiTheme="minorHAnsi" w:hAnsiTheme="minorHAnsi" w:cstheme="minorHAnsi"/>
                <w:lang w:val="lv-LV"/>
              </w:rPr>
              <w:t>IDL: ≤ 0,3 fg (statistiski aprēķināts no signāla laukuma atkārtojamības 8 reizes secīgām injekcijām ar 99% ticamības līmeni.)</w:t>
            </w:r>
          </w:p>
        </w:tc>
        <w:tc>
          <w:tcPr>
            <w:tcW w:w="1875" w:type="pct"/>
          </w:tcPr>
          <w:p w14:paraId="21C2F2C1" w14:textId="122082AB" w:rsidR="006C0206" w:rsidRPr="00A309E2" w:rsidRDefault="006C0206" w:rsidP="006C0206">
            <w:pPr>
              <w:rPr>
                <w:rFonts w:asciiTheme="minorHAnsi" w:hAnsiTheme="minorHAnsi"/>
                <w:sz w:val="22"/>
                <w:szCs w:val="22"/>
                <w:lang w:val="lv-LV"/>
              </w:rPr>
            </w:pPr>
          </w:p>
        </w:tc>
      </w:tr>
      <w:tr w:rsidR="006C0206" w:rsidRPr="000210ED" w14:paraId="1A07C83F" w14:textId="77777777" w:rsidTr="006C0206">
        <w:tblPrEx>
          <w:tblLook w:val="01E0" w:firstRow="1" w:lastRow="1" w:firstColumn="1" w:lastColumn="1" w:noHBand="0" w:noVBand="0"/>
        </w:tblPrEx>
        <w:trPr>
          <w:trHeight w:val="195"/>
        </w:trPr>
        <w:tc>
          <w:tcPr>
            <w:tcW w:w="579" w:type="pct"/>
            <w:vMerge/>
          </w:tcPr>
          <w:p w14:paraId="38FD4A54" w14:textId="77777777" w:rsidR="006C0206" w:rsidRPr="006C0206" w:rsidRDefault="006C0206" w:rsidP="006C0206">
            <w:pPr>
              <w:rPr>
                <w:rFonts w:asciiTheme="minorHAnsi" w:hAnsiTheme="minorHAnsi" w:cstheme="minorHAnsi"/>
                <w:lang w:val="lv-LV"/>
              </w:rPr>
            </w:pPr>
          </w:p>
        </w:tc>
        <w:tc>
          <w:tcPr>
            <w:tcW w:w="789" w:type="pct"/>
          </w:tcPr>
          <w:p w14:paraId="68194EFB" w14:textId="627C2D75" w:rsidR="006C0206" w:rsidRPr="006C0206" w:rsidRDefault="006C0206" w:rsidP="006C0206">
            <w:pPr>
              <w:rPr>
                <w:rFonts w:asciiTheme="minorHAnsi" w:hAnsiTheme="minorHAnsi" w:cstheme="minorHAnsi"/>
              </w:rPr>
            </w:pPr>
            <w:r w:rsidRPr="006C0206">
              <w:rPr>
                <w:rFonts w:asciiTheme="minorHAnsi" w:hAnsiTheme="minorHAnsi" w:cstheme="minorHAnsi"/>
                <w:lang w:val="lv-LV"/>
              </w:rPr>
              <w:t>Programmnodrošinājums</w:t>
            </w:r>
          </w:p>
        </w:tc>
        <w:tc>
          <w:tcPr>
            <w:tcW w:w="1757" w:type="pct"/>
          </w:tcPr>
          <w:p w14:paraId="3F63F3CF" w14:textId="50E8D604" w:rsidR="006C0206" w:rsidRPr="006C0206" w:rsidRDefault="006C0206" w:rsidP="006C0206">
            <w:pPr>
              <w:rPr>
                <w:rFonts w:asciiTheme="minorHAnsi" w:hAnsiTheme="minorHAnsi" w:cstheme="minorHAnsi"/>
              </w:rPr>
            </w:pPr>
            <w:r w:rsidRPr="006C0206">
              <w:rPr>
                <w:rFonts w:asciiTheme="minorHAnsi" w:hAnsiTheme="minorHAnsi" w:cstheme="minorHAnsi"/>
                <w:lang w:val="lv-LV"/>
              </w:rPr>
              <w:t>MS datu savākšanas, koriģēšanas un analīzes programmatūra. Ir jānodrošina datu analīzes iespēja vienlaicīgi ar datu savākšanas procesu.</w:t>
            </w:r>
          </w:p>
        </w:tc>
        <w:tc>
          <w:tcPr>
            <w:tcW w:w="1875" w:type="pct"/>
          </w:tcPr>
          <w:p w14:paraId="2DF7E48D" w14:textId="0C840296" w:rsidR="006C0206" w:rsidRPr="00A309E2" w:rsidRDefault="006C0206" w:rsidP="006C0206">
            <w:pPr>
              <w:rPr>
                <w:rFonts w:asciiTheme="minorHAnsi" w:hAnsiTheme="minorHAnsi"/>
                <w:sz w:val="22"/>
                <w:szCs w:val="22"/>
                <w:lang w:val="lv-LV"/>
              </w:rPr>
            </w:pPr>
          </w:p>
        </w:tc>
      </w:tr>
      <w:tr w:rsidR="006C0206" w:rsidRPr="000210ED" w14:paraId="76F61214" w14:textId="77777777" w:rsidTr="006C0206">
        <w:tblPrEx>
          <w:tblLook w:val="01E0" w:firstRow="1" w:lastRow="1" w:firstColumn="1" w:lastColumn="1" w:noHBand="0" w:noVBand="0"/>
        </w:tblPrEx>
        <w:trPr>
          <w:trHeight w:val="70"/>
        </w:trPr>
        <w:tc>
          <w:tcPr>
            <w:tcW w:w="579" w:type="pct"/>
            <w:vMerge/>
          </w:tcPr>
          <w:p w14:paraId="4DBEB080" w14:textId="77777777" w:rsidR="006C0206" w:rsidRPr="006C0206" w:rsidRDefault="006C0206" w:rsidP="006C0206">
            <w:pPr>
              <w:rPr>
                <w:rFonts w:asciiTheme="minorHAnsi" w:hAnsiTheme="minorHAnsi" w:cstheme="minorHAnsi"/>
                <w:lang w:val="lv-LV"/>
              </w:rPr>
            </w:pPr>
          </w:p>
        </w:tc>
        <w:tc>
          <w:tcPr>
            <w:tcW w:w="789" w:type="pct"/>
          </w:tcPr>
          <w:p w14:paraId="27860B99" w14:textId="38645A60" w:rsidR="006C0206" w:rsidRPr="006C0206" w:rsidRDefault="006C0206" w:rsidP="006C0206">
            <w:pPr>
              <w:keepNext/>
              <w:keepLines/>
              <w:rPr>
                <w:rFonts w:asciiTheme="minorHAnsi" w:hAnsiTheme="minorHAnsi" w:cstheme="minorHAnsi"/>
                <w:lang w:val="lv-LV"/>
              </w:rPr>
            </w:pPr>
            <w:r w:rsidRPr="006C0206">
              <w:rPr>
                <w:rFonts w:asciiTheme="minorHAnsi" w:hAnsiTheme="minorHAnsi" w:cstheme="minorHAnsi"/>
                <w:lang w:val="lv-LV"/>
              </w:rPr>
              <w:t>Skenēšanas režīmi</w:t>
            </w:r>
          </w:p>
        </w:tc>
        <w:tc>
          <w:tcPr>
            <w:tcW w:w="1757" w:type="pct"/>
          </w:tcPr>
          <w:p w14:paraId="4C9221C0" w14:textId="5CBD2C81" w:rsidR="006C0206" w:rsidRPr="006C0206" w:rsidRDefault="006C0206" w:rsidP="006C0206">
            <w:pPr>
              <w:rPr>
                <w:rFonts w:asciiTheme="minorHAnsi" w:hAnsiTheme="minorHAnsi" w:cstheme="minorHAnsi"/>
              </w:rPr>
            </w:pPr>
            <w:r w:rsidRPr="006C0206">
              <w:rPr>
                <w:rFonts w:asciiTheme="minorHAnsi" w:hAnsiTheme="minorHAnsi" w:cstheme="minorHAnsi"/>
                <w:lang w:val="lv-LV"/>
              </w:rPr>
              <w:t>Full Scan ar Q1 vai Q3, izvēlēto jonu monitorings (SIM), multiplo reakciju monitorings (MRM)</w:t>
            </w:r>
          </w:p>
        </w:tc>
        <w:tc>
          <w:tcPr>
            <w:tcW w:w="1875" w:type="pct"/>
          </w:tcPr>
          <w:p w14:paraId="5C77B20A" w14:textId="2706D7D1" w:rsidR="006C0206" w:rsidRPr="00A309E2" w:rsidRDefault="006C0206" w:rsidP="006C0206">
            <w:pPr>
              <w:rPr>
                <w:rFonts w:asciiTheme="minorHAnsi" w:hAnsiTheme="minorHAnsi"/>
                <w:sz w:val="22"/>
                <w:szCs w:val="22"/>
                <w:lang w:val="lv-LV"/>
              </w:rPr>
            </w:pPr>
          </w:p>
        </w:tc>
      </w:tr>
      <w:tr w:rsidR="006C0206" w:rsidRPr="008C1ACD" w14:paraId="2D154074" w14:textId="77777777" w:rsidTr="006C0206">
        <w:tblPrEx>
          <w:tblLook w:val="01E0" w:firstRow="1" w:lastRow="1" w:firstColumn="1" w:lastColumn="1" w:noHBand="0" w:noVBand="0"/>
        </w:tblPrEx>
        <w:trPr>
          <w:trHeight w:val="145"/>
        </w:trPr>
        <w:tc>
          <w:tcPr>
            <w:tcW w:w="579" w:type="pct"/>
            <w:vMerge w:val="restart"/>
            <w:vAlign w:val="center"/>
          </w:tcPr>
          <w:p w14:paraId="6AAB6D4A" w14:textId="1D37F62D" w:rsidR="006C0206" w:rsidRPr="006C0206" w:rsidRDefault="006C0206" w:rsidP="006C0206">
            <w:pPr>
              <w:rPr>
                <w:rFonts w:asciiTheme="minorHAnsi" w:hAnsiTheme="minorHAnsi" w:cstheme="minorHAnsi"/>
                <w:sz w:val="22"/>
                <w:szCs w:val="22"/>
                <w:lang w:val="lv-LV"/>
              </w:rPr>
            </w:pPr>
            <w:r w:rsidRPr="006C0206">
              <w:rPr>
                <w:rFonts w:asciiTheme="minorHAnsi" w:hAnsiTheme="minorHAnsi" w:cstheme="minorHAnsi"/>
                <w:sz w:val="22"/>
                <w:szCs w:val="22"/>
                <w:lang w:val="lv-LV"/>
              </w:rPr>
              <w:t xml:space="preserve">Gāzu hromatogrāfs </w:t>
            </w:r>
            <w:r w:rsidRPr="006C0206">
              <w:rPr>
                <w:rFonts w:asciiTheme="minorHAnsi" w:hAnsiTheme="minorHAnsi" w:cstheme="minorHAnsi"/>
                <w:sz w:val="22"/>
                <w:szCs w:val="22"/>
                <w:lang w:val="lv-LV"/>
              </w:rPr>
              <w:lastRenderedPageBreak/>
              <w:t>(GH)</w:t>
            </w:r>
          </w:p>
        </w:tc>
        <w:tc>
          <w:tcPr>
            <w:tcW w:w="789" w:type="pct"/>
          </w:tcPr>
          <w:p w14:paraId="4D8CA5E5" w14:textId="2E3057E7" w:rsidR="006C0206" w:rsidRPr="006C0206" w:rsidRDefault="006C0206" w:rsidP="006C0206">
            <w:pPr>
              <w:jc w:val="both"/>
              <w:rPr>
                <w:rFonts w:asciiTheme="minorHAnsi" w:hAnsiTheme="minorHAnsi" w:cstheme="minorHAnsi"/>
                <w:sz w:val="22"/>
                <w:szCs w:val="22"/>
                <w:lang w:val="lv-LV"/>
              </w:rPr>
            </w:pPr>
            <w:r w:rsidRPr="006C0206">
              <w:rPr>
                <w:rFonts w:asciiTheme="minorHAnsi" w:hAnsiTheme="minorHAnsi" w:cstheme="minorHAnsi"/>
                <w:lang w:val="lv-LV"/>
              </w:rPr>
              <w:lastRenderedPageBreak/>
              <w:t>Paraugu ievadīšanas mezgls (inžektors)</w:t>
            </w:r>
          </w:p>
        </w:tc>
        <w:tc>
          <w:tcPr>
            <w:tcW w:w="1757" w:type="pct"/>
          </w:tcPr>
          <w:p w14:paraId="5D188369" w14:textId="0FA8FE61" w:rsidR="006C0206" w:rsidRPr="006C0206" w:rsidRDefault="006C0206" w:rsidP="006C0206">
            <w:pPr>
              <w:jc w:val="both"/>
              <w:rPr>
                <w:rFonts w:asciiTheme="minorHAnsi" w:hAnsiTheme="minorHAnsi" w:cstheme="minorHAnsi"/>
                <w:sz w:val="22"/>
                <w:szCs w:val="22"/>
                <w:lang w:val="lv-LV"/>
              </w:rPr>
            </w:pPr>
            <w:r w:rsidRPr="006C0206">
              <w:rPr>
                <w:rFonts w:asciiTheme="minorHAnsi" w:hAnsiTheme="minorHAnsi" w:cstheme="minorHAnsi"/>
                <w:lang w:val="lv-LV"/>
              </w:rPr>
              <w:t>PTV inžektors, kura temperatūra ir kontrolējama vismaz līdz 400</w:t>
            </w:r>
            <w:r w:rsidRPr="006C0206">
              <w:rPr>
                <w:rFonts w:asciiTheme="minorHAnsi" w:hAnsiTheme="minorHAnsi" w:cstheme="minorHAnsi"/>
                <w:vertAlign w:val="superscript"/>
                <w:lang w:val="lv-LV"/>
              </w:rPr>
              <w:t>o</w:t>
            </w:r>
            <w:r w:rsidRPr="006C0206">
              <w:rPr>
                <w:rFonts w:asciiTheme="minorHAnsi" w:hAnsiTheme="minorHAnsi" w:cstheme="minorHAnsi"/>
                <w:lang w:val="lv-LV"/>
              </w:rPr>
              <w:t>C. Jābūt inertam, dzesēšanai tiek izmantots gaiss. Iekļauta BackFlush opcija. Injekcija līdz 10 μl tilpumam.</w:t>
            </w:r>
          </w:p>
        </w:tc>
        <w:tc>
          <w:tcPr>
            <w:tcW w:w="1875" w:type="pct"/>
          </w:tcPr>
          <w:p w14:paraId="504CCB04" w14:textId="433ED906" w:rsidR="006C0206" w:rsidRPr="00A309E2" w:rsidRDefault="006C0206" w:rsidP="006C0206">
            <w:pPr>
              <w:rPr>
                <w:rFonts w:asciiTheme="minorHAnsi" w:hAnsiTheme="minorHAnsi"/>
                <w:sz w:val="22"/>
                <w:szCs w:val="22"/>
                <w:lang w:val="lv-LV"/>
              </w:rPr>
            </w:pPr>
          </w:p>
        </w:tc>
      </w:tr>
      <w:tr w:rsidR="006C0206" w:rsidRPr="008C1ACD" w14:paraId="4CB3CC69" w14:textId="77777777" w:rsidTr="006C0206">
        <w:tblPrEx>
          <w:tblLook w:val="01E0" w:firstRow="1" w:lastRow="1" w:firstColumn="1" w:lastColumn="1" w:noHBand="0" w:noVBand="0"/>
        </w:tblPrEx>
        <w:trPr>
          <w:trHeight w:val="285"/>
        </w:trPr>
        <w:tc>
          <w:tcPr>
            <w:tcW w:w="579" w:type="pct"/>
            <w:vMerge/>
          </w:tcPr>
          <w:p w14:paraId="2A6658F7" w14:textId="65B49177" w:rsidR="006C0206" w:rsidRPr="00A309E2" w:rsidRDefault="006C0206" w:rsidP="006C0206">
            <w:pPr>
              <w:rPr>
                <w:rFonts w:asciiTheme="minorHAnsi" w:hAnsiTheme="minorHAnsi"/>
                <w:sz w:val="22"/>
                <w:szCs w:val="22"/>
                <w:lang w:val="lv-LV"/>
              </w:rPr>
            </w:pPr>
          </w:p>
        </w:tc>
        <w:tc>
          <w:tcPr>
            <w:tcW w:w="789" w:type="pct"/>
          </w:tcPr>
          <w:p w14:paraId="336FB3EE" w14:textId="61339153" w:rsidR="006C0206" w:rsidRPr="006C0206" w:rsidRDefault="006C0206" w:rsidP="006C0206">
            <w:pPr>
              <w:jc w:val="both"/>
              <w:rPr>
                <w:rFonts w:asciiTheme="minorHAnsi" w:hAnsiTheme="minorHAnsi" w:cstheme="minorHAnsi"/>
                <w:sz w:val="22"/>
                <w:szCs w:val="22"/>
                <w:lang w:val="lv-LV"/>
              </w:rPr>
            </w:pPr>
            <w:r w:rsidRPr="006C0206">
              <w:rPr>
                <w:rFonts w:asciiTheme="minorHAnsi" w:hAnsiTheme="minorHAnsi" w:cstheme="minorHAnsi"/>
                <w:bCs/>
                <w:lang w:val="lv-LV"/>
              </w:rPr>
              <w:t xml:space="preserve">Kolonnas termostats </w:t>
            </w:r>
          </w:p>
        </w:tc>
        <w:tc>
          <w:tcPr>
            <w:tcW w:w="1757" w:type="pct"/>
          </w:tcPr>
          <w:p w14:paraId="31711F45" w14:textId="77777777" w:rsidR="006C0206" w:rsidRDefault="006C0206" w:rsidP="006C0206">
            <w:pPr>
              <w:keepNext/>
              <w:keepLines/>
              <w:rPr>
                <w:rFonts w:asciiTheme="minorHAnsi" w:hAnsiTheme="minorHAnsi" w:cstheme="minorHAnsi"/>
                <w:bCs/>
                <w:lang w:val="lv-LV"/>
              </w:rPr>
            </w:pPr>
            <w:r w:rsidRPr="006C0206">
              <w:rPr>
                <w:rFonts w:asciiTheme="minorHAnsi" w:hAnsiTheme="minorHAnsi" w:cstheme="minorHAnsi"/>
                <w:bCs/>
                <w:lang w:val="lv-LV"/>
              </w:rPr>
              <w:t>Maksimālais temperatūras diapazons līdz 450</w:t>
            </w:r>
            <w:r w:rsidRPr="006C0206">
              <w:rPr>
                <w:rFonts w:asciiTheme="minorHAnsi" w:hAnsiTheme="minorHAnsi" w:cstheme="minorHAnsi"/>
                <w:bCs/>
                <w:vertAlign w:val="superscript"/>
                <w:lang w:val="lv-LV"/>
              </w:rPr>
              <w:t>o</w:t>
            </w:r>
            <w:r w:rsidRPr="006C0206">
              <w:rPr>
                <w:rFonts w:asciiTheme="minorHAnsi" w:hAnsiTheme="minorHAnsi" w:cstheme="minorHAnsi"/>
                <w:bCs/>
                <w:lang w:val="lv-LV"/>
              </w:rPr>
              <w:t>C. Dzesēšanas ātrums no 400</w:t>
            </w:r>
            <w:r w:rsidRPr="006C0206">
              <w:rPr>
                <w:rFonts w:asciiTheme="minorHAnsi" w:hAnsiTheme="minorHAnsi" w:cstheme="minorHAnsi"/>
                <w:bCs/>
                <w:vertAlign w:val="superscript"/>
                <w:lang w:val="lv-LV"/>
              </w:rPr>
              <w:t>o</w:t>
            </w:r>
            <w:r w:rsidRPr="006C0206">
              <w:rPr>
                <w:rFonts w:asciiTheme="minorHAnsi" w:hAnsiTheme="minorHAnsi" w:cstheme="minorHAnsi"/>
                <w:bCs/>
                <w:lang w:val="lv-LV"/>
              </w:rPr>
              <w:t>C līdz 50</w:t>
            </w:r>
            <w:r w:rsidRPr="006C0206">
              <w:rPr>
                <w:rFonts w:asciiTheme="minorHAnsi" w:hAnsiTheme="minorHAnsi" w:cstheme="minorHAnsi"/>
                <w:bCs/>
                <w:vertAlign w:val="superscript"/>
                <w:lang w:val="lv-LV"/>
              </w:rPr>
              <w:t>o</w:t>
            </w:r>
            <w:r w:rsidRPr="006C0206">
              <w:rPr>
                <w:rFonts w:asciiTheme="minorHAnsi" w:hAnsiTheme="minorHAnsi" w:cstheme="minorHAnsi"/>
                <w:bCs/>
                <w:lang w:val="lv-LV"/>
              </w:rPr>
              <w:t>C ir ne vairāk kā 4 minūtes. Temperatūras pacelšanas ciklu skaits ne mazāk kā 5, noturēšanas ciklu skaits - ne mazāk kā 5.</w:t>
            </w:r>
          </w:p>
          <w:p w14:paraId="7B0D34E2" w14:textId="47F2F23D" w:rsidR="006C0206" w:rsidRPr="006C0206" w:rsidRDefault="006C0206" w:rsidP="006C0206">
            <w:pPr>
              <w:keepNext/>
              <w:keepLines/>
              <w:rPr>
                <w:rFonts w:asciiTheme="minorHAnsi" w:hAnsiTheme="minorHAnsi" w:cstheme="minorHAnsi"/>
                <w:bCs/>
                <w:lang w:val="lv-LV"/>
              </w:rPr>
            </w:pPr>
          </w:p>
        </w:tc>
        <w:tc>
          <w:tcPr>
            <w:tcW w:w="1875" w:type="pct"/>
          </w:tcPr>
          <w:p w14:paraId="11BE4D9A" w14:textId="27DA4170" w:rsidR="006C0206" w:rsidRPr="00A309E2" w:rsidRDefault="006C0206" w:rsidP="006C0206">
            <w:pPr>
              <w:rPr>
                <w:rFonts w:asciiTheme="minorHAnsi" w:hAnsiTheme="minorHAnsi"/>
                <w:sz w:val="22"/>
                <w:szCs w:val="22"/>
                <w:lang w:val="lv-LV"/>
              </w:rPr>
            </w:pPr>
          </w:p>
        </w:tc>
      </w:tr>
      <w:tr w:rsidR="006C0206" w:rsidRPr="008C1ACD" w14:paraId="2E49E862" w14:textId="77777777" w:rsidTr="006C0206">
        <w:tblPrEx>
          <w:tblLook w:val="01E0" w:firstRow="1" w:lastRow="1" w:firstColumn="1" w:lastColumn="1" w:noHBand="0" w:noVBand="0"/>
        </w:tblPrEx>
        <w:trPr>
          <w:trHeight w:val="285"/>
        </w:trPr>
        <w:tc>
          <w:tcPr>
            <w:tcW w:w="579" w:type="pct"/>
            <w:vMerge w:val="restart"/>
            <w:vAlign w:val="center"/>
          </w:tcPr>
          <w:p w14:paraId="6EF98D14" w14:textId="3E4FB283" w:rsidR="006C0206" w:rsidRPr="006C0206" w:rsidRDefault="006C0206" w:rsidP="006C0206">
            <w:pPr>
              <w:rPr>
                <w:rFonts w:asciiTheme="minorHAnsi" w:hAnsiTheme="minorHAnsi" w:cstheme="minorHAnsi"/>
                <w:sz w:val="22"/>
                <w:szCs w:val="22"/>
                <w:lang w:val="lv-LV"/>
              </w:rPr>
            </w:pPr>
            <w:r w:rsidRPr="006C0206">
              <w:rPr>
                <w:rFonts w:asciiTheme="minorHAnsi" w:hAnsiTheme="minorHAnsi" w:cstheme="minorHAnsi"/>
                <w:bCs/>
                <w:sz w:val="22"/>
                <w:szCs w:val="22"/>
                <w:lang w:val="lv-LV"/>
              </w:rPr>
              <w:t>Automātiskā paraugu ievadīšanas sistēma</w:t>
            </w:r>
          </w:p>
        </w:tc>
        <w:tc>
          <w:tcPr>
            <w:tcW w:w="2546" w:type="pct"/>
            <w:gridSpan w:val="2"/>
          </w:tcPr>
          <w:p w14:paraId="76A61D6A" w14:textId="293CEB14" w:rsidR="006C0206" w:rsidRPr="006C0206" w:rsidRDefault="006C0206" w:rsidP="006C0206">
            <w:pPr>
              <w:jc w:val="both"/>
              <w:rPr>
                <w:rFonts w:asciiTheme="minorHAnsi" w:hAnsiTheme="minorHAnsi" w:cstheme="minorHAnsi"/>
                <w:lang w:val="lv-LV"/>
              </w:rPr>
            </w:pPr>
            <w:r w:rsidRPr="006C0206">
              <w:rPr>
                <w:rFonts w:asciiTheme="minorHAnsi" w:hAnsiTheme="minorHAnsi" w:cstheme="minorHAnsi"/>
                <w:bCs/>
                <w:lang w:val="lv-LV"/>
              </w:rPr>
              <w:t>XYZ robotizēta tipa autosampleris paredzēts šķidras un tvaika fāzes (headspace) ievadīšanai metodei.</w:t>
            </w:r>
          </w:p>
        </w:tc>
        <w:tc>
          <w:tcPr>
            <w:tcW w:w="1875" w:type="pct"/>
          </w:tcPr>
          <w:p w14:paraId="5DC3741A" w14:textId="77777777" w:rsidR="006C0206" w:rsidRPr="00A309E2" w:rsidRDefault="006C0206" w:rsidP="006C0206">
            <w:pPr>
              <w:rPr>
                <w:rFonts w:asciiTheme="minorHAnsi" w:hAnsiTheme="minorHAnsi"/>
                <w:sz w:val="22"/>
                <w:szCs w:val="22"/>
                <w:lang w:val="lv-LV"/>
              </w:rPr>
            </w:pPr>
          </w:p>
        </w:tc>
      </w:tr>
      <w:tr w:rsidR="006C0206" w:rsidRPr="008C1ACD" w14:paraId="56B68631" w14:textId="77777777" w:rsidTr="006C0206">
        <w:tblPrEx>
          <w:tblLook w:val="01E0" w:firstRow="1" w:lastRow="1" w:firstColumn="1" w:lastColumn="1" w:noHBand="0" w:noVBand="0"/>
        </w:tblPrEx>
        <w:trPr>
          <w:trHeight w:val="285"/>
        </w:trPr>
        <w:tc>
          <w:tcPr>
            <w:tcW w:w="579" w:type="pct"/>
            <w:vMerge/>
          </w:tcPr>
          <w:p w14:paraId="7FB2C3AA" w14:textId="77777777" w:rsidR="006C0206" w:rsidRPr="00A309E2" w:rsidRDefault="006C0206" w:rsidP="006C0206">
            <w:pPr>
              <w:rPr>
                <w:rFonts w:asciiTheme="minorHAnsi" w:hAnsiTheme="minorHAnsi"/>
                <w:sz w:val="22"/>
                <w:szCs w:val="22"/>
                <w:lang w:val="lv-LV"/>
              </w:rPr>
            </w:pPr>
          </w:p>
        </w:tc>
        <w:tc>
          <w:tcPr>
            <w:tcW w:w="2546" w:type="pct"/>
            <w:gridSpan w:val="2"/>
          </w:tcPr>
          <w:p w14:paraId="08095E60" w14:textId="2113168A" w:rsidR="006C0206" w:rsidRPr="006C0206" w:rsidRDefault="006C0206" w:rsidP="006C0206">
            <w:pPr>
              <w:jc w:val="both"/>
              <w:rPr>
                <w:rFonts w:asciiTheme="minorHAnsi" w:hAnsiTheme="minorHAnsi" w:cstheme="minorHAnsi"/>
                <w:lang w:val="lv-LV"/>
              </w:rPr>
            </w:pPr>
            <w:r w:rsidRPr="006C0206">
              <w:rPr>
                <w:rFonts w:asciiTheme="minorHAnsi" w:hAnsiTheme="minorHAnsi" w:cstheme="minorHAnsi"/>
                <w:bCs/>
                <w:lang w:val="lv-LV"/>
              </w:rPr>
              <w:t>Autosamplera vadība no GH-MS programmatūras</w:t>
            </w:r>
          </w:p>
        </w:tc>
        <w:tc>
          <w:tcPr>
            <w:tcW w:w="1875" w:type="pct"/>
          </w:tcPr>
          <w:p w14:paraId="6A76480A" w14:textId="77777777" w:rsidR="006C0206" w:rsidRPr="00A309E2" w:rsidRDefault="006C0206" w:rsidP="006C0206">
            <w:pPr>
              <w:rPr>
                <w:rFonts w:asciiTheme="minorHAnsi" w:hAnsiTheme="minorHAnsi"/>
                <w:sz w:val="22"/>
                <w:szCs w:val="22"/>
                <w:lang w:val="lv-LV"/>
              </w:rPr>
            </w:pPr>
          </w:p>
        </w:tc>
      </w:tr>
      <w:tr w:rsidR="006C0206" w:rsidRPr="008C1ACD" w14:paraId="5F38B17C" w14:textId="77777777" w:rsidTr="006C0206">
        <w:tblPrEx>
          <w:tblLook w:val="01E0" w:firstRow="1" w:lastRow="1" w:firstColumn="1" w:lastColumn="1" w:noHBand="0" w:noVBand="0"/>
        </w:tblPrEx>
        <w:trPr>
          <w:trHeight w:val="285"/>
        </w:trPr>
        <w:tc>
          <w:tcPr>
            <w:tcW w:w="579" w:type="pct"/>
            <w:vMerge/>
          </w:tcPr>
          <w:p w14:paraId="3EA0B1BB" w14:textId="77777777" w:rsidR="006C0206" w:rsidRPr="00A309E2" w:rsidRDefault="006C0206" w:rsidP="006C0206">
            <w:pPr>
              <w:rPr>
                <w:rFonts w:asciiTheme="minorHAnsi" w:hAnsiTheme="minorHAnsi"/>
                <w:sz w:val="22"/>
                <w:szCs w:val="22"/>
                <w:lang w:val="lv-LV"/>
              </w:rPr>
            </w:pPr>
          </w:p>
        </w:tc>
        <w:tc>
          <w:tcPr>
            <w:tcW w:w="2546" w:type="pct"/>
            <w:gridSpan w:val="2"/>
          </w:tcPr>
          <w:p w14:paraId="74546F6A" w14:textId="77777777" w:rsidR="006C0206" w:rsidRPr="006C0206" w:rsidRDefault="006C0206" w:rsidP="006C0206">
            <w:pPr>
              <w:keepNext/>
              <w:keepLines/>
              <w:rPr>
                <w:rFonts w:asciiTheme="minorHAnsi" w:hAnsiTheme="minorHAnsi" w:cstheme="minorHAnsi"/>
                <w:bCs/>
                <w:lang w:val="lv-LV"/>
              </w:rPr>
            </w:pPr>
            <w:r w:rsidRPr="006C0206">
              <w:rPr>
                <w:rFonts w:asciiTheme="minorHAnsi" w:hAnsiTheme="minorHAnsi" w:cstheme="minorHAnsi"/>
                <w:bCs/>
                <w:lang w:val="lv-LV"/>
              </w:rPr>
              <w:t>Šķidru paraugu injekcija:</w:t>
            </w:r>
          </w:p>
          <w:p w14:paraId="66433A0E" w14:textId="77777777" w:rsidR="006C0206" w:rsidRPr="006C0206" w:rsidRDefault="006C0206" w:rsidP="006C0206">
            <w:pPr>
              <w:pStyle w:val="ListParagraph"/>
              <w:keepNext/>
              <w:keepLines/>
              <w:widowControl w:val="0"/>
              <w:numPr>
                <w:ilvl w:val="0"/>
                <w:numId w:val="13"/>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Paraugu kapacitāte: vismaz 150 paraugi (1.5 vai 2mL pudelītes)</w:t>
            </w:r>
          </w:p>
          <w:p w14:paraId="3C17115D" w14:textId="77777777" w:rsidR="006C0206" w:rsidRPr="006C0206" w:rsidRDefault="006C0206" w:rsidP="006C0206">
            <w:pPr>
              <w:pStyle w:val="ListParagraph"/>
              <w:keepNext/>
              <w:keepLines/>
              <w:widowControl w:val="0"/>
              <w:numPr>
                <w:ilvl w:val="0"/>
                <w:numId w:val="13"/>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Injekcijas tilpums: vismaz diapazonā no 0.1 līdz 10’000 µL ar soli ne lielāku kā 1 µL.</w:t>
            </w:r>
          </w:p>
          <w:p w14:paraId="5C01F44D" w14:textId="77777777" w:rsidR="006C0206" w:rsidRPr="006C0206" w:rsidRDefault="006C0206" w:rsidP="006C0206">
            <w:pPr>
              <w:pStyle w:val="ListParagraph"/>
              <w:keepNext/>
              <w:keepLines/>
              <w:widowControl w:val="0"/>
              <w:numPr>
                <w:ilvl w:val="0"/>
                <w:numId w:val="13"/>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Šļirču mazgāšanas stacija ar vismaz četriem šķīdinātājiem un vismaz vienu atkrituma konteineri.</w:t>
            </w:r>
          </w:p>
          <w:p w14:paraId="52060DCE" w14:textId="77777777" w:rsidR="006C0206" w:rsidRPr="006C0206" w:rsidRDefault="006C0206" w:rsidP="006C0206">
            <w:pPr>
              <w:pStyle w:val="ListParagraph"/>
              <w:keepNext/>
              <w:keepLines/>
              <w:widowControl w:val="0"/>
              <w:numPr>
                <w:ilvl w:val="0"/>
                <w:numId w:val="13"/>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Atkārtojamība: ≤0.3 % RSD.</w:t>
            </w:r>
          </w:p>
          <w:p w14:paraId="35CF2522" w14:textId="4D4C7DE3" w:rsidR="006C0206" w:rsidRPr="006C0206" w:rsidRDefault="006C0206" w:rsidP="006C0206">
            <w:pPr>
              <w:jc w:val="both"/>
              <w:rPr>
                <w:rFonts w:asciiTheme="minorHAnsi" w:hAnsiTheme="minorHAnsi" w:cstheme="minorHAnsi"/>
                <w:lang w:val="lv-LV"/>
              </w:rPr>
            </w:pPr>
            <w:r w:rsidRPr="006C0206">
              <w:rPr>
                <w:rFonts w:asciiTheme="minorHAnsi" w:hAnsiTheme="minorHAnsi" w:cstheme="minorHAnsi"/>
                <w:bCs/>
                <w:lang w:val="lv-LV"/>
              </w:rPr>
              <w:t>Iekļautas vismaz 2 šļirces (10µL (±1µL)).</w:t>
            </w:r>
          </w:p>
        </w:tc>
        <w:tc>
          <w:tcPr>
            <w:tcW w:w="1875" w:type="pct"/>
          </w:tcPr>
          <w:p w14:paraId="66D046CA" w14:textId="77777777" w:rsidR="006C0206" w:rsidRPr="00A309E2" w:rsidRDefault="006C0206" w:rsidP="006C0206">
            <w:pPr>
              <w:rPr>
                <w:rFonts w:asciiTheme="minorHAnsi" w:hAnsiTheme="minorHAnsi"/>
                <w:sz w:val="22"/>
                <w:szCs w:val="22"/>
                <w:lang w:val="lv-LV"/>
              </w:rPr>
            </w:pPr>
          </w:p>
        </w:tc>
      </w:tr>
      <w:tr w:rsidR="006C0206" w:rsidRPr="008C1ACD" w14:paraId="444B48DD" w14:textId="77777777" w:rsidTr="006C0206">
        <w:tblPrEx>
          <w:tblLook w:val="01E0" w:firstRow="1" w:lastRow="1" w:firstColumn="1" w:lastColumn="1" w:noHBand="0" w:noVBand="0"/>
        </w:tblPrEx>
        <w:trPr>
          <w:trHeight w:val="285"/>
        </w:trPr>
        <w:tc>
          <w:tcPr>
            <w:tcW w:w="579" w:type="pct"/>
            <w:vMerge/>
          </w:tcPr>
          <w:p w14:paraId="4208B7D4" w14:textId="77777777" w:rsidR="006C0206" w:rsidRPr="00A309E2" w:rsidRDefault="006C0206" w:rsidP="006C0206">
            <w:pPr>
              <w:rPr>
                <w:rFonts w:asciiTheme="minorHAnsi" w:hAnsiTheme="minorHAnsi"/>
                <w:sz w:val="22"/>
                <w:szCs w:val="22"/>
                <w:lang w:val="lv-LV"/>
              </w:rPr>
            </w:pPr>
          </w:p>
        </w:tc>
        <w:tc>
          <w:tcPr>
            <w:tcW w:w="2546" w:type="pct"/>
            <w:gridSpan w:val="2"/>
          </w:tcPr>
          <w:p w14:paraId="0A865671" w14:textId="77777777" w:rsidR="006C0206" w:rsidRPr="006C0206" w:rsidRDefault="006C0206" w:rsidP="006C0206">
            <w:pPr>
              <w:keepNext/>
              <w:keepLines/>
              <w:rPr>
                <w:rFonts w:asciiTheme="minorHAnsi" w:hAnsiTheme="minorHAnsi" w:cstheme="minorHAnsi"/>
                <w:bCs/>
                <w:lang w:val="lv-LV"/>
              </w:rPr>
            </w:pPr>
            <w:r w:rsidRPr="006C0206">
              <w:rPr>
                <w:rFonts w:asciiTheme="minorHAnsi" w:hAnsiTheme="minorHAnsi" w:cstheme="minorHAnsi"/>
                <w:bCs/>
                <w:lang w:val="lv-LV"/>
              </w:rPr>
              <w:t>Tvaika fāzes (headspace) ievadīšana:</w:t>
            </w:r>
          </w:p>
          <w:p w14:paraId="5EAEF2E2" w14:textId="77777777" w:rsidR="006C0206" w:rsidRPr="006C0206" w:rsidRDefault="006C0206" w:rsidP="006C0206">
            <w:pPr>
              <w:pStyle w:val="ListParagraph"/>
              <w:keepNext/>
              <w:keepLines/>
              <w:widowControl w:val="0"/>
              <w:numPr>
                <w:ilvl w:val="0"/>
                <w:numId w:val="14"/>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Paraugu kapacitāte: vismaz 60 paraugi (10 vai 20mL pudelītes)</w:t>
            </w:r>
          </w:p>
          <w:p w14:paraId="78A8AD07" w14:textId="77777777" w:rsidR="006C0206" w:rsidRPr="006C0206" w:rsidRDefault="006C0206" w:rsidP="006C0206">
            <w:pPr>
              <w:pStyle w:val="ListParagraph"/>
              <w:keepNext/>
              <w:keepLines/>
              <w:widowControl w:val="0"/>
              <w:numPr>
                <w:ilvl w:val="0"/>
                <w:numId w:val="14"/>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Injekcijas tilpums: vismaz diapazonā no 0.1 līdz 5 mL ar soli ne lielāku kā 0.1 mL.</w:t>
            </w:r>
          </w:p>
          <w:p w14:paraId="7A02D914" w14:textId="77777777" w:rsidR="006C0206" w:rsidRPr="006C0206" w:rsidRDefault="006C0206" w:rsidP="006C0206">
            <w:pPr>
              <w:pStyle w:val="ListParagraph"/>
              <w:keepNext/>
              <w:keepLines/>
              <w:widowControl w:val="0"/>
              <w:numPr>
                <w:ilvl w:val="0"/>
                <w:numId w:val="14"/>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Šļirču temperatūra vismaz līdz +150</w:t>
            </w:r>
            <w:r w:rsidRPr="006C0206">
              <w:rPr>
                <w:rFonts w:cstheme="minorHAnsi"/>
                <w:bCs/>
                <w:sz w:val="20"/>
                <w:szCs w:val="20"/>
                <w:vertAlign w:val="superscript"/>
              </w:rPr>
              <w:t>o</w:t>
            </w:r>
            <w:r w:rsidRPr="006C0206">
              <w:rPr>
                <w:rFonts w:cstheme="minorHAnsi"/>
                <w:bCs/>
                <w:sz w:val="20"/>
                <w:szCs w:val="20"/>
              </w:rPr>
              <w:t>C.</w:t>
            </w:r>
          </w:p>
          <w:p w14:paraId="5A4ED810" w14:textId="77777777" w:rsidR="006C0206" w:rsidRPr="006C0206" w:rsidRDefault="006C0206" w:rsidP="006C0206">
            <w:pPr>
              <w:pStyle w:val="ListParagraph"/>
              <w:keepNext/>
              <w:keepLines/>
              <w:widowControl w:val="0"/>
              <w:numPr>
                <w:ilvl w:val="0"/>
                <w:numId w:val="14"/>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Inkubācijas krāsns: kapacitāte vismaz 6 paraugiem ar inkubācijas temperatūru vismaz līdz +200</w:t>
            </w:r>
            <w:r w:rsidRPr="006C0206">
              <w:rPr>
                <w:rFonts w:cstheme="minorHAnsi"/>
                <w:bCs/>
                <w:sz w:val="20"/>
                <w:szCs w:val="20"/>
                <w:vertAlign w:val="superscript"/>
              </w:rPr>
              <w:t>o</w:t>
            </w:r>
            <w:r w:rsidRPr="006C0206">
              <w:rPr>
                <w:rFonts w:cstheme="minorHAnsi"/>
                <w:bCs/>
                <w:sz w:val="20"/>
                <w:szCs w:val="20"/>
              </w:rPr>
              <w:t>C, kratīšanas ātrums vismaz līdz 750 rpm.</w:t>
            </w:r>
          </w:p>
          <w:p w14:paraId="1DC3CB23" w14:textId="77777777" w:rsidR="006C0206" w:rsidRPr="006C0206" w:rsidRDefault="006C0206" w:rsidP="006C0206">
            <w:pPr>
              <w:pStyle w:val="ListParagraph"/>
              <w:keepNext/>
              <w:keepLines/>
              <w:widowControl w:val="0"/>
              <w:numPr>
                <w:ilvl w:val="0"/>
                <w:numId w:val="14"/>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Tiek nodrošināta šļirces izpūšana ar inerto gāzi.</w:t>
            </w:r>
          </w:p>
          <w:p w14:paraId="7B54B1B6" w14:textId="77777777" w:rsidR="006C0206" w:rsidRPr="006C0206" w:rsidRDefault="006C0206" w:rsidP="006C0206">
            <w:pPr>
              <w:pStyle w:val="ListParagraph"/>
              <w:keepNext/>
              <w:keepLines/>
              <w:widowControl w:val="0"/>
              <w:numPr>
                <w:ilvl w:val="0"/>
                <w:numId w:val="14"/>
              </w:numPr>
              <w:overflowPunct w:val="0"/>
              <w:autoSpaceDE w:val="0"/>
              <w:autoSpaceDN w:val="0"/>
              <w:adjustRightInd w:val="0"/>
              <w:spacing w:after="0" w:line="240" w:lineRule="auto"/>
              <w:rPr>
                <w:rFonts w:cstheme="minorHAnsi"/>
                <w:bCs/>
                <w:sz w:val="20"/>
                <w:szCs w:val="20"/>
              </w:rPr>
            </w:pPr>
            <w:r w:rsidRPr="006C0206">
              <w:rPr>
                <w:rFonts w:cstheme="minorHAnsi"/>
                <w:bCs/>
                <w:sz w:val="20"/>
                <w:szCs w:val="20"/>
              </w:rPr>
              <w:t>Atkārtojamība: ≤0.7 % RSD.</w:t>
            </w:r>
          </w:p>
          <w:p w14:paraId="63810D7D" w14:textId="7B329590" w:rsidR="006C0206" w:rsidRPr="006C0206" w:rsidRDefault="006C0206" w:rsidP="006C0206">
            <w:pPr>
              <w:jc w:val="both"/>
              <w:rPr>
                <w:rFonts w:asciiTheme="minorHAnsi" w:hAnsiTheme="minorHAnsi" w:cstheme="minorHAnsi"/>
                <w:lang w:val="lv-LV"/>
              </w:rPr>
            </w:pPr>
            <w:r w:rsidRPr="006C0206">
              <w:rPr>
                <w:rFonts w:asciiTheme="minorHAnsi" w:hAnsiTheme="minorHAnsi" w:cstheme="minorHAnsi"/>
                <w:bCs/>
                <w:lang w:val="lv-LV"/>
              </w:rPr>
              <w:t>Iekļautas vismaz 2 augstas temperatūras šļirces (gas tight).</w:t>
            </w:r>
          </w:p>
        </w:tc>
        <w:tc>
          <w:tcPr>
            <w:tcW w:w="1875" w:type="pct"/>
          </w:tcPr>
          <w:p w14:paraId="68EF6D91" w14:textId="77777777" w:rsidR="006C0206" w:rsidRPr="00A309E2" w:rsidRDefault="006C0206" w:rsidP="006C0206">
            <w:pPr>
              <w:rPr>
                <w:rFonts w:asciiTheme="minorHAnsi" w:hAnsiTheme="minorHAnsi"/>
                <w:sz w:val="22"/>
                <w:szCs w:val="22"/>
                <w:lang w:val="lv-LV"/>
              </w:rPr>
            </w:pPr>
          </w:p>
        </w:tc>
      </w:tr>
      <w:tr w:rsidR="006C0206" w:rsidRPr="008C1ACD" w14:paraId="0FA95CAF" w14:textId="77777777" w:rsidTr="006C0206">
        <w:tblPrEx>
          <w:tblLook w:val="01E0" w:firstRow="1" w:lastRow="1" w:firstColumn="1" w:lastColumn="1" w:noHBand="0" w:noVBand="0"/>
        </w:tblPrEx>
        <w:trPr>
          <w:trHeight w:val="285"/>
        </w:trPr>
        <w:tc>
          <w:tcPr>
            <w:tcW w:w="579" w:type="pct"/>
            <w:vAlign w:val="center"/>
          </w:tcPr>
          <w:p w14:paraId="273F62C8" w14:textId="39FFF0A4" w:rsidR="006C0206" w:rsidRPr="006C0206" w:rsidRDefault="006C0206" w:rsidP="006C0206">
            <w:pPr>
              <w:rPr>
                <w:rFonts w:asciiTheme="minorHAnsi" w:hAnsiTheme="minorHAnsi" w:cstheme="minorHAnsi"/>
                <w:sz w:val="22"/>
                <w:szCs w:val="22"/>
                <w:lang w:val="lv-LV"/>
              </w:rPr>
            </w:pPr>
            <w:r w:rsidRPr="006C0206">
              <w:rPr>
                <w:rFonts w:asciiTheme="minorHAnsi" w:hAnsiTheme="minorHAnsi" w:cstheme="minorHAnsi"/>
                <w:sz w:val="22"/>
                <w:szCs w:val="22"/>
                <w:lang w:val="lv-LV"/>
              </w:rPr>
              <w:t>Dators</w:t>
            </w:r>
          </w:p>
        </w:tc>
        <w:tc>
          <w:tcPr>
            <w:tcW w:w="2546" w:type="pct"/>
            <w:gridSpan w:val="2"/>
          </w:tcPr>
          <w:p w14:paraId="45BD6BBF" w14:textId="0A8FC94C" w:rsidR="006C0206" w:rsidRPr="006C0206" w:rsidRDefault="006C0206" w:rsidP="006C0206">
            <w:pPr>
              <w:keepNext/>
              <w:keepLines/>
              <w:jc w:val="both"/>
              <w:rPr>
                <w:rFonts w:asciiTheme="minorHAnsi" w:hAnsiTheme="minorHAnsi" w:cstheme="minorHAnsi"/>
                <w:bCs/>
                <w:lang w:val="lv-LV"/>
              </w:rPr>
            </w:pPr>
            <w:r w:rsidRPr="006C0206">
              <w:rPr>
                <w:rFonts w:asciiTheme="minorHAnsi" w:hAnsiTheme="minorHAnsi" w:cstheme="minorHAnsi"/>
                <w:lang w:val="lv-LV"/>
              </w:rPr>
              <w:t>Procesors ar frekvenci atbilstoši ražotāja rekomendācijām, cietais disks ar vismaz 1 TB, tīkla karte, LED monitors 27’’, klaviatūra, optiskā pele</w:t>
            </w:r>
          </w:p>
        </w:tc>
        <w:tc>
          <w:tcPr>
            <w:tcW w:w="1875" w:type="pct"/>
          </w:tcPr>
          <w:p w14:paraId="0EDB571B" w14:textId="77777777" w:rsidR="006C0206" w:rsidRPr="00A309E2" w:rsidRDefault="006C0206" w:rsidP="006C0206">
            <w:pPr>
              <w:rPr>
                <w:rFonts w:asciiTheme="minorHAnsi" w:hAnsiTheme="minorHAnsi"/>
                <w:sz w:val="22"/>
                <w:szCs w:val="22"/>
                <w:lang w:val="lv-LV"/>
              </w:rPr>
            </w:pPr>
          </w:p>
        </w:tc>
      </w:tr>
      <w:tr w:rsidR="006C0206" w:rsidRPr="008C1ACD" w14:paraId="23C7914E" w14:textId="77777777" w:rsidTr="006C0206">
        <w:tblPrEx>
          <w:tblLook w:val="01E0" w:firstRow="1" w:lastRow="1" w:firstColumn="1" w:lastColumn="1" w:noHBand="0" w:noVBand="0"/>
        </w:tblPrEx>
        <w:trPr>
          <w:trHeight w:val="442"/>
        </w:trPr>
        <w:tc>
          <w:tcPr>
            <w:tcW w:w="579" w:type="pct"/>
            <w:vAlign w:val="center"/>
          </w:tcPr>
          <w:p w14:paraId="26A82EFA" w14:textId="11A29F18" w:rsidR="006C0206" w:rsidRPr="006C0206" w:rsidRDefault="006C0206" w:rsidP="006C0206">
            <w:pPr>
              <w:rPr>
                <w:rFonts w:asciiTheme="minorHAnsi" w:hAnsiTheme="minorHAnsi" w:cstheme="minorHAnsi"/>
                <w:sz w:val="22"/>
                <w:szCs w:val="22"/>
                <w:lang w:val="lv-LV"/>
              </w:rPr>
            </w:pPr>
            <w:r w:rsidRPr="006C0206">
              <w:rPr>
                <w:rFonts w:asciiTheme="minorHAnsi" w:hAnsiTheme="minorHAnsi" w:cstheme="minorHAnsi"/>
                <w:sz w:val="22"/>
                <w:szCs w:val="22"/>
                <w:lang w:val="lv-LV"/>
              </w:rPr>
              <w:t>Iekārtas elektroenerģijas patēriņš</w:t>
            </w:r>
          </w:p>
        </w:tc>
        <w:tc>
          <w:tcPr>
            <w:tcW w:w="2546" w:type="pct"/>
            <w:gridSpan w:val="2"/>
          </w:tcPr>
          <w:p w14:paraId="492A23E1" w14:textId="77777777"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Iekārtas kopējais elektroenerģijas patēriņš pēc ražotāja uzstādīšanas un lietotāja/servisa instrukcijas datiem – ne vairāk kā 4 kW stundā.</w:t>
            </w:r>
          </w:p>
          <w:p w14:paraId="1D1EED7C" w14:textId="70AF3C36" w:rsidR="006C0206" w:rsidRPr="006C0206" w:rsidRDefault="006C0206" w:rsidP="006C0206">
            <w:pPr>
              <w:keepNext/>
              <w:keepLines/>
              <w:jc w:val="both"/>
              <w:rPr>
                <w:rFonts w:asciiTheme="minorHAnsi" w:hAnsiTheme="minorHAnsi" w:cstheme="minorHAnsi"/>
                <w:bCs/>
                <w:lang w:val="lv-LV"/>
              </w:rPr>
            </w:pPr>
            <w:r w:rsidRPr="006C0206">
              <w:rPr>
                <w:rFonts w:asciiTheme="minorHAnsi" w:hAnsiTheme="minorHAnsi" w:cstheme="minorHAnsi"/>
                <w:color w:val="222222"/>
                <w:lang w:val="lv-LV"/>
              </w:rPr>
              <w:t>Tiek norādīts atsevišķi GH, MS (ieskaitot sūkņus) un autosamplera patēriņš.</w:t>
            </w:r>
          </w:p>
        </w:tc>
        <w:tc>
          <w:tcPr>
            <w:tcW w:w="1875" w:type="pct"/>
          </w:tcPr>
          <w:p w14:paraId="46897E85" w14:textId="77777777" w:rsidR="006C0206" w:rsidRPr="00A309E2" w:rsidRDefault="006C0206" w:rsidP="006C0206">
            <w:pPr>
              <w:rPr>
                <w:rFonts w:asciiTheme="minorHAnsi" w:hAnsiTheme="minorHAnsi"/>
                <w:sz w:val="22"/>
                <w:szCs w:val="22"/>
                <w:lang w:val="lv-LV"/>
              </w:rPr>
            </w:pPr>
          </w:p>
        </w:tc>
      </w:tr>
      <w:tr w:rsidR="006C0206" w:rsidRPr="00A309E2" w14:paraId="43030988" w14:textId="77777777" w:rsidTr="006C0206">
        <w:tblPrEx>
          <w:tblLook w:val="01E0" w:firstRow="1" w:lastRow="1" w:firstColumn="1" w:lastColumn="1" w:noHBand="0" w:noVBand="0"/>
        </w:tblPrEx>
        <w:trPr>
          <w:trHeight w:val="70"/>
        </w:trPr>
        <w:tc>
          <w:tcPr>
            <w:tcW w:w="579" w:type="pct"/>
            <w:vMerge w:val="restart"/>
            <w:tcBorders>
              <w:top w:val="single" w:sz="4" w:space="0" w:color="auto"/>
              <w:left w:val="single" w:sz="4" w:space="0" w:color="auto"/>
              <w:right w:val="single" w:sz="4" w:space="0" w:color="auto"/>
            </w:tcBorders>
            <w:vAlign w:val="center"/>
          </w:tcPr>
          <w:p w14:paraId="1C43EDB4" w14:textId="7F849AEA" w:rsidR="006C0206" w:rsidRPr="006C0206" w:rsidRDefault="006C0206" w:rsidP="006C0206">
            <w:pPr>
              <w:rPr>
                <w:rFonts w:asciiTheme="minorHAnsi" w:hAnsiTheme="minorHAnsi" w:cstheme="minorHAnsi"/>
                <w:sz w:val="22"/>
                <w:szCs w:val="22"/>
                <w:lang w:val="lv-LV"/>
              </w:rPr>
            </w:pPr>
            <w:r w:rsidRPr="006C0206">
              <w:rPr>
                <w:rFonts w:asciiTheme="minorHAnsi" w:hAnsiTheme="minorHAnsi" w:cstheme="minorHAnsi"/>
                <w:sz w:val="22"/>
                <w:szCs w:val="22"/>
                <w:lang w:val="lv-LV"/>
              </w:rPr>
              <w:lastRenderedPageBreak/>
              <w:t>Citas prasības</w:t>
            </w:r>
          </w:p>
        </w:tc>
        <w:tc>
          <w:tcPr>
            <w:tcW w:w="2546" w:type="pct"/>
            <w:gridSpan w:val="2"/>
            <w:tcBorders>
              <w:top w:val="single" w:sz="4" w:space="0" w:color="auto"/>
              <w:left w:val="single" w:sz="4" w:space="0" w:color="auto"/>
              <w:right w:val="single" w:sz="4" w:space="0" w:color="auto"/>
            </w:tcBorders>
          </w:tcPr>
          <w:p w14:paraId="7502DAEB" w14:textId="77777777"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Garantēta pilnīga tehniskā apkalpošana Latvijā, nodrošinot servisa inženieri, kuram, iekārtas darbības traucējumu gadījumā, jāierodas 24 stundu laikā no izsaukuma brīža.</w:t>
            </w:r>
          </w:p>
        </w:tc>
        <w:tc>
          <w:tcPr>
            <w:tcW w:w="1875" w:type="pct"/>
            <w:tcBorders>
              <w:top w:val="single" w:sz="4" w:space="0" w:color="auto"/>
              <w:left w:val="single" w:sz="4" w:space="0" w:color="auto"/>
              <w:right w:val="single" w:sz="4" w:space="0" w:color="auto"/>
            </w:tcBorders>
          </w:tcPr>
          <w:p w14:paraId="099562FC" w14:textId="77777777" w:rsidR="006C0206" w:rsidRPr="00A309E2" w:rsidRDefault="006C0206" w:rsidP="00672F94">
            <w:pPr>
              <w:rPr>
                <w:rFonts w:asciiTheme="minorHAnsi" w:hAnsiTheme="minorHAnsi"/>
                <w:sz w:val="22"/>
                <w:szCs w:val="22"/>
                <w:lang w:val="lv-LV"/>
              </w:rPr>
            </w:pPr>
          </w:p>
        </w:tc>
      </w:tr>
      <w:tr w:rsidR="00945E4A" w:rsidRPr="00A309E2" w14:paraId="1D4D1D1F" w14:textId="77777777" w:rsidTr="006C0206">
        <w:tblPrEx>
          <w:tblLook w:val="01E0" w:firstRow="1" w:lastRow="1" w:firstColumn="1" w:lastColumn="1" w:noHBand="0" w:noVBand="0"/>
        </w:tblPrEx>
        <w:trPr>
          <w:trHeight w:val="70"/>
        </w:trPr>
        <w:tc>
          <w:tcPr>
            <w:tcW w:w="579" w:type="pct"/>
            <w:vMerge/>
            <w:tcBorders>
              <w:top w:val="single" w:sz="4" w:space="0" w:color="auto"/>
              <w:left w:val="single" w:sz="4" w:space="0" w:color="auto"/>
              <w:right w:val="single" w:sz="4" w:space="0" w:color="auto"/>
            </w:tcBorders>
            <w:vAlign w:val="center"/>
          </w:tcPr>
          <w:p w14:paraId="5D0BA06C" w14:textId="77777777" w:rsidR="00945E4A" w:rsidRPr="006C0206" w:rsidRDefault="00945E4A" w:rsidP="006C0206">
            <w:pPr>
              <w:rPr>
                <w:rFonts w:asciiTheme="minorHAnsi" w:hAnsiTheme="minorHAnsi" w:cstheme="minorHAnsi"/>
                <w:sz w:val="22"/>
                <w:szCs w:val="22"/>
                <w:lang w:val="lv-LV"/>
              </w:rPr>
            </w:pPr>
          </w:p>
        </w:tc>
        <w:tc>
          <w:tcPr>
            <w:tcW w:w="2546" w:type="pct"/>
            <w:gridSpan w:val="2"/>
            <w:tcBorders>
              <w:top w:val="single" w:sz="4" w:space="0" w:color="auto"/>
              <w:left w:val="single" w:sz="4" w:space="0" w:color="auto"/>
              <w:right w:val="single" w:sz="4" w:space="0" w:color="auto"/>
            </w:tcBorders>
          </w:tcPr>
          <w:p w14:paraId="2216240E" w14:textId="3262E363" w:rsidR="00945E4A" w:rsidRPr="006C0206" w:rsidRDefault="00945E4A" w:rsidP="006C0206">
            <w:pPr>
              <w:shd w:val="clear" w:color="auto" w:fill="FFFFFF"/>
              <w:jc w:val="both"/>
              <w:rPr>
                <w:rFonts w:asciiTheme="minorHAnsi" w:hAnsiTheme="minorHAnsi" w:cstheme="minorHAnsi"/>
                <w:color w:val="222222"/>
                <w:lang w:val="lv-LV"/>
              </w:rPr>
            </w:pPr>
            <w:r w:rsidRPr="004E5554">
              <w:rPr>
                <w:rFonts w:asciiTheme="majorHAnsi" w:hAnsiTheme="majorHAnsi" w:cstheme="majorHAnsi"/>
                <w:lang w:val="lv-LV"/>
              </w:rPr>
              <w:t>Derīgs lietošanai Eiropas voltāžās diapazonā (nomināls 100-240V AC 50Hz) ar Eiropas tipa kontaktdakšu.</w:t>
            </w:r>
          </w:p>
        </w:tc>
        <w:tc>
          <w:tcPr>
            <w:tcW w:w="1875" w:type="pct"/>
            <w:tcBorders>
              <w:top w:val="single" w:sz="4" w:space="0" w:color="auto"/>
              <w:left w:val="single" w:sz="4" w:space="0" w:color="auto"/>
              <w:right w:val="single" w:sz="4" w:space="0" w:color="auto"/>
            </w:tcBorders>
          </w:tcPr>
          <w:p w14:paraId="4671F83D" w14:textId="77777777" w:rsidR="00945E4A" w:rsidRPr="00A309E2" w:rsidRDefault="00945E4A" w:rsidP="00672F94">
            <w:pPr>
              <w:rPr>
                <w:rFonts w:asciiTheme="minorHAnsi" w:hAnsiTheme="minorHAnsi"/>
                <w:sz w:val="22"/>
                <w:szCs w:val="22"/>
                <w:lang w:val="lv-LV"/>
              </w:rPr>
            </w:pPr>
          </w:p>
        </w:tc>
      </w:tr>
      <w:tr w:rsidR="006C0206" w:rsidRPr="00A309E2" w14:paraId="4A24A549" w14:textId="77777777" w:rsidTr="006C0206">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77D4FCEA" w14:textId="77777777" w:rsidR="006C0206" w:rsidRPr="006C0206" w:rsidRDefault="006C0206" w:rsidP="00672F94">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tcPr>
          <w:p w14:paraId="40F78263" w14:textId="77777777"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Instrukcija latviešu vai angļu valodā</w:t>
            </w:r>
          </w:p>
        </w:tc>
        <w:tc>
          <w:tcPr>
            <w:tcW w:w="1875" w:type="pct"/>
            <w:tcBorders>
              <w:top w:val="single" w:sz="4" w:space="0" w:color="auto"/>
              <w:left w:val="single" w:sz="4" w:space="0" w:color="auto"/>
              <w:bottom w:val="single" w:sz="4" w:space="0" w:color="auto"/>
              <w:right w:val="single" w:sz="4" w:space="0" w:color="auto"/>
            </w:tcBorders>
          </w:tcPr>
          <w:p w14:paraId="7251E0A9" w14:textId="77777777" w:rsidR="006C0206" w:rsidRPr="00A309E2" w:rsidRDefault="006C0206" w:rsidP="00672F94">
            <w:pPr>
              <w:rPr>
                <w:rFonts w:asciiTheme="minorHAnsi" w:hAnsiTheme="minorHAnsi"/>
                <w:sz w:val="22"/>
                <w:szCs w:val="22"/>
                <w:lang w:val="lv-LV"/>
              </w:rPr>
            </w:pPr>
          </w:p>
        </w:tc>
      </w:tr>
      <w:tr w:rsidR="006C0206" w:rsidRPr="00A309E2" w14:paraId="12328DE0" w14:textId="77777777" w:rsidTr="006C0206">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7AE5BEF4" w14:textId="77777777" w:rsidR="006C0206" w:rsidRPr="006C0206" w:rsidRDefault="006C0206" w:rsidP="00672F94">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tcPr>
          <w:p w14:paraId="5ADB83E3" w14:textId="77777777"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CE sertifikācija</w:t>
            </w:r>
          </w:p>
        </w:tc>
        <w:tc>
          <w:tcPr>
            <w:tcW w:w="1875" w:type="pct"/>
            <w:tcBorders>
              <w:top w:val="single" w:sz="4" w:space="0" w:color="auto"/>
              <w:left w:val="single" w:sz="4" w:space="0" w:color="auto"/>
              <w:bottom w:val="single" w:sz="4" w:space="0" w:color="auto"/>
              <w:right w:val="single" w:sz="4" w:space="0" w:color="auto"/>
            </w:tcBorders>
          </w:tcPr>
          <w:p w14:paraId="325F6F03" w14:textId="77777777" w:rsidR="006C0206" w:rsidRPr="00A309E2" w:rsidRDefault="006C0206" w:rsidP="00672F94">
            <w:pPr>
              <w:rPr>
                <w:rFonts w:asciiTheme="minorHAnsi" w:hAnsiTheme="minorHAnsi"/>
                <w:sz w:val="22"/>
                <w:szCs w:val="22"/>
                <w:lang w:val="lv-LV"/>
              </w:rPr>
            </w:pPr>
          </w:p>
        </w:tc>
      </w:tr>
      <w:tr w:rsidR="006C0206" w:rsidRPr="00A309E2" w14:paraId="6156E213" w14:textId="77777777" w:rsidTr="006C0206">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38797E4D" w14:textId="77777777" w:rsidR="006C0206" w:rsidRPr="006C0206" w:rsidRDefault="006C0206" w:rsidP="00672F94">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tcPr>
          <w:p w14:paraId="27EF2518" w14:textId="77777777"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Garantijas laiks vismaz 2 (divi) gadi (</w:t>
            </w:r>
            <w:r w:rsidRPr="00E24937">
              <w:rPr>
                <w:rFonts w:asciiTheme="minorHAnsi" w:hAnsiTheme="minorHAnsi" w:cstheme="minorHAnsi"/>
                <w:color w:val="222222"/>
                <w:lang w:val="lv-LV"/>
              </w:rPr>
              <w:t>pretendents var norādīt lielāku garantijas termiņu</w:t>
            </w:r>
            <w:r w:rsidRPr="006C0206">
              <w:rPr>
                <w:rFonts w:asciiTheme="minorHAnsi" w:hAnsiTheme="minorHAnsi" w:cstheme="minorHAnsi"/>
                <w:color w:val="222222"/>
                <w:lang w:val="lv-LV"/>
              </w:rPr>
              <w:t>)</w:t>
            </w:r>
          </w:p>
        </w:tc>
        <w:tc>
          <w:tcPr>
            <w:tcW w:w="1875" w:type="pct"/>
            <w:tcBorders>
              <w:top w:val="single" w:sz="4" w:space="0" w:color="auto"/>
              <w:left w:val="single" w:sz="4" w:space="0" w:color="auto"/>
              <w:bottom w:val="single" w:sz="4" w:space="0" w:color="auto"/>
              <w:right w:val="single" w:sz="4" w:space="0" w:color="auto"/>
            </w:tcBorders>
          </w:tcPr>
          <w:p w14:paraId="1C6ECA62" w14:textId="77777777" w:rsidR="006C0206" w:rsidRPr="00A309E2" w:rsidRDefault="006C0206" w:rsidP="00672F94">
            <w:pPr>
              <w:rPr>
                <w:rFonts w:asciiTheme="minorHAnsi" w:hAnsiTheme="minorHAnsi"/>
                <w:sz w:val="22"/>
                <w:szCs w:val="22"/>
                <w:lang w:val="lv-LV"/>
              </w:rPr>
            </w:pPr>
          </w:p>
        </w:tc>
      </w:tr>
      <w:tr w:rsidR="006C0206" w:rsidRPr="00A309E2" w14:paraId="131BD3E8" w14:textId="77777777" w:rsidTr="006C0206">
        <w:tblPrEx>
          <w:tblLook w:val="01E0" w:firstRow="1" w:lastRow="1" w:firstColumn="1" w:lastColumn="1" w:noHBand="0" w:noVBand="0"/>
        </w:tblPrEx>
        <w:trPr>
          <w:trHeight w:val="70"/>
        </w:trPr>
        <w:tc>
          <w:tcPr>
            <w:tcW w:w="579" w:type="pct"/>
            <w:vMerge/>
            <w:tcBorders>
              <w:left w:val="single" w:sz="4" w:space="0" w:color="auto"/>
              <w:bottom w:val="single" w:sz="4" w:space="0" w:color="auto"/>
              <w:right w:val="single" w:sz="4" w:space="0" w:color="auto"/>
            </w:tcBorders>
            <w:vAlign w:val="center"/>
          </w:tcPr>
          <w:p w14:paraId="5D2BCFE3" w14:textId="77777777" w:rsidR="006C0206" w:rsidRPr="006C0206" w:rsidRDefault="006C0206" w:rsidP="00672F94">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tcPr>
          <w:p w14:paraId="74D32143" w14:textId="77777777"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Plānotais piegādes termiņš</w:t>
            </w:r>
          </w:p>
        </w:tc>
        <w:tc>
          <w:tcPr>
            <w:tcW w:w="1875" w:type="pct"/>
            <w:tcBorders>
              <w:top w:val="single" w:sz="4" w:space="0" w:color="auto"/>
              <w:left w:val="single" w:sz="4" w:space="0" w:color="auto"/>
              <w:bottom w:val="single" w:sz="4" w:space="0" w:color="auto"/>
              <w:right w:val="single" w:sz="4" w:space="0" w:color="auto"/>
            </w:tcBorders>
          </w:tcPr>
          <w:p w14:paraId="62AFF376" w14:textId="77777777" w:rsidR="006C0206" w:rsidRPr="00A309E2" w:rsidRDefault="006C0206" w:rsidP="00672F94">
            <w:pPr>
              <w:rPr>
                <w:rFonts w:asciiTheme="minorHAnsi" w:hAnsiTheme="minorHAnsi"/>
                <w:sz w:val="22"/>
                <w:szCs w:val="22"/>
                <w:lang w:val="lv-LV"/>
              </w:rPr>
            </w:pPr>
          </w:p>
        </w:tc>
      </w:tr>
    </w:tbl>
    <w:p w14:paraId="152A168D" w14:textId="77777777" w:rsidR="00F2643C" w:rsidRPr="00E24937" w:rsidRDefault="00F2643C" w:rsidP="00194524">
      <w:pPr>
        <w:widowControl/>
        <w:overflowPunct/>
        <w:autoSpaceDE/>
        <w:autoSpaceDN/>
        <w:adjustRightInd/>
        <w:rPr>
          <w:rFonts w:asciiTheme="minorHAnsi" w:hAnsiTheme="minorHAnsi" w:cstheme="minorHAnsi"/>
          <w:b/>
          <w:bCs/>
          <w:caps/>
          <w:sz w:val="22"/>
          <w:szCs w:val="22"/>
          <w:lang w:val="lv-LV"/>
        </w:rPr>
      </w:pPr>
    </w:p>
    <w:p w14:paraId="64C1ABBF" w14:textId="77777777" w:rsidR="00E24937" w:rsidRPr="00E24937" w:rsidRDefault="00E24937" w:rsidP="00E24937">
      <w:pPr>
        <w:spacing w:before="120" w:after="120"/>
        <w:jc w:val="center"/>
        <w:rPr>
          <w:rFonts w:asciiTheme="minorHAnsi" w:hAnsiTheme="minorHAnsi" w:cstheme="minorHAnsi"/>
          <w:b/>
          <w:sz w:val="22"/>
          <w:szCs w:val="22"/>
          <w:lang w:val="lv-LV"/>
        </w:rPr>
      </w:pPr>
      <w:r w:rsidRPr="00E24937">
        <w:rPr>
          <w:rFonts w:asciiTheme="minorHAnsi" w:hAnsiTheme="minorHAnsi" w:cstheme="minorHAnsi"/>
          <w:b/>
          <w:sz w:val="22"/>
          <w:szCs w:val="22"/>
          <w:lang w:val="lv-LV"/>
        </w:rPr>
        <w:t>FINANŠU PIEDĀVĀJUMS</w:t>
      </w:r>
    </w:p>
    <w:tbl>
      <w:tblPr>
        <w:tblStyle w:val="TableGrid"/>
        <w:tblW w:w="9067" w:type="dxa"/>
        <w:jc w:val="center"/>
        <w:tblLayout w:type="fixed"/>
        <w:tblLook w:val="04A0" w:firstRow="1" w:lastRow="0" w:firstColumn="1" w:lastColumn="0" w:noHBand="0" w:noVBand="1"/>
      </w:tblPr>
      <w:tblGrid>
        <w:gridCol w:w="6804"/>
        <w:gridCol w:w="2263"/>
      </w:tblGrid>
      <w:tr w:rsidR="00E24937" w:rsidRPr="00E24937" w14:paraId="12D5076B" w14:textId="77777777" w:rsidTr="00E24937">
        <w:trPr>
          <w:jc w:val="center"/>
        </w:trPr>
        <w:tc>
          <w:tcPr>
            <w:tcW w:w="6804" w:type="dxa"/>
            <w:shd w:val="clear" w:color="auto" w:fill="D9D9D9" w:themeFill="background1" w:themeFillShade="D9"/>
            <w:vAlign w:val="center"/>
          </w:tcPr>
          <w:p w14:paraId="4FE03E6B" w14:textId="77777777" w:rsidR="00E24937" w:rsidRPr="00E24937" w:rsidRDefault="00E24937" w:rsidP="00672F94">
            <w:pPr>
              <w:tabs>
                <w:tab w:val="left" w:pos="708"/>
                <w:tab w:val="center" w:pos="4844"/>
                <w:tab w:val="right" w:pos="9689"/>
              </w:tabs>
              <w:jc w:val="center"/>
              <w:rPr>
                <w:rFonts w:asciiTheme="minorHAnsi" w:hAnsiTheme="minorHAnsi" w:cstheme="minorHAnsi"/>
                <w:b/>
                <w:caps/>
                <w:sz w:val="22"/>
                <w:szCs w:val="22"/>
                <w:lang w:val="lv-LV"/>
              </w:rPr>
            </w:pPr>
            <w:r w:rsidRPr="00E24937">
              <w:rPr>
                <w:rFonts w:asciiTheme="minorHAnsi" w:hAnsiTheme="minorHAnsi" w:cstheme="minorHAnsi"/>
                <w:b/>
                <w:caps/>
                <w:sz w:val="22"/>
                <w:szCs w:val="22"/>
                <w:lang w:val="lv-LV"/>
              </w:rPr>
              <w:t>nosaukums</w:t>
            </w:r>
          </w:p>
        </w:tc>
        <w:tc>
          <w:tcPr>
            <w:tcW w:w="2263" w:type="dxa"/>
            <w:shd w:val="clear" w:color="auto" w:fill="D9D9D9" w:themeFill="background1" w:themeFillShade="D9"/>
            <w:vAlign w:val="center"/>
          </w:tcPr>
          <w:p w14:paraId="05F493C1" w14:textId="77777777" w:rsidR="00E24937" w:rsidRPr="00E24937" w:rsidRDefault="00E24937" w:rsidP="00672F94">
            <w:pPr>
              <w:jc w:val="center"/>
              <w:rPr>
                <w:rFonts w:asciiTheme="minorHAnsi" w:hAnsiTheme="minorHAnsi" w:cstheme="minorHAnsi"/>
                <w:b/>
                <w:caps/>
                <w:sz w:val="22"/>
                <w:szCs w:val="22"/>
                <w:lang w:val="lv-LV"/>
              </w:rPr>
            </w:pPr>
            <w:r w:rsidRPr="00E24937">
              <w:rPr>
                <w:rFonts w:asciiTheme="minorHAnsi" w:hAnsiTheme="minorHAnsi" w:cstheme="minorHAnsi"/>
                <w:b/>
                <w:bCs/>
                <w:caps/>
                <w:sz w:val="22"/>
                <w:szCs w:val="22"/>
                <w:lang w:val="lv-LV" w:bidi="lo-LA"/>
              </w:rPr>
              <w:t>Cena*, EUR bez PVN 21%</w:t>
            </w:r>
          </w:p>
        </w:tc>
      </w:tr>
      <w:tr w:rsidR="00E24937" w:rsidRPr="00E24937" w14:paraId="2B73B2A4" w14:textId="77777777" w:rsidTr="00E24937">
        <w:trPr>
          <w:trHeight w:val="962"/>
          <w:jc w:val="center"/>
        </w:trPr>
        <w:tc>
          <w:tcPr>
            <w:tcW w:w="6804" w:type="dxa"/>
            <w:vAlign w:val="center"/>
          </w:tcPr>
          <w:p w14:paraId="118A3F1C" w14:textId="7867B3AC" w:rsidR="00E24937" w:rsidRPr="00E24937" w:rsidRDefault="00E24937" w:rsidP="00E24937">
            <w:pPr>
              <w:jc w:val="center"/>
              <w:rPr>
                <w:rFonts w:asciiTheme="minorHAnsi" w:hAnsiTheme="minorHAnsi" w:cstheme="minorHAnsi"/>
                <w:b/>
                <w:bCs/>
                <w:sz w:val="24"/>
                <w:szCs w:val="24"/>
                <w:lang w:val="lv-LV"/>
              </w:rPr>
            </w:pPr>
            <w:r w:rsidRPr="00E24937">
              <w:rPr>
                <w:rFonts w:asciiTheme="minorHAnsi" w:hAnsiTheme="minorHAnsi" w:cstheme="minorHAnsi"/>
                <w:b/>
                <w:bCs/>
                <w:sz w:val="22"/>
                <w:szCs w:val="22"/>
                <w:lang w:val="lv-LV"/>
              </w:rPr>
              <w:t>Gāzu hromatogrāfs ar tandēma kvadrupola masspektrometru, autosampleru un PTV injekcijas sistēmu</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52EB21C" w14:textId="77777777" w:rsidR="00E24937" w:rsidRPr="00E24937" w:rsidRDefault="00E24937" w:rsidP="00672F94">
            <w:pPr>
              <w:jc w:val="center"/>
              <w:rPr>
                <w:rFonts w:asciiTheme="minorHAnsi" w:hAnsiTheme="minorHAnsi" w:cstheme="minorHAnsi"/>
                <w:bCs/>
                <w:sz w:val="22"/>
                <w:szCs w:val="22"/>
                <w:lang w:val="lv-LV"/>
              </w:rPr>
            </w:pPr>
          </w:p>
        </w:tc>
      </w:tr>
    </w:tbl>
    <w:p w14:paraId="209ED72B" w14:textId="6FDBB923" w:rsidR="00E24937" w:rsidRPr="00E24937" w:rsidRDefault="00E24937" w:rsidP="00E24937">
      <w:pPr>
        <w:spacing w:before="120"/>
        <w:jc w:val="both"/>
        <w:rPr>
          <w:rFonts w:asciiTheme="minorHAnsi" w:hAnsiTheme="minorHAnsi" w:cstheme="minorHAnsi"/>
          <w:sz w:val="22"/>
          <w:szCs w:val="22"/>
          <w:lang w:val="lv-LV"/>
        </w:rPr>
      </w:pPr>
      <w:bookmarkStart w:id="3" w:name="_Hlk75838324"/>
      <w:r w:rsidRPr="00E24937">
        <w:rPr>
          <w:rFonts w:asciiTheme="minorHAnsi" w:hAnsiTheme="minorHAnsi" w:cstheme="minorHAnsi"/>
          <w:sz w:val="22"/>
          <w:szCs w:val="22"/>
          <w:lang w:val="lv-LV"/>
        </w:rPr>
        <w:t>*Norādītā cena ietver visas izmaksas, kas saistītas ar tehniskajai specifikācijai atbilstošas iekārtas piegādi, t.sk. uzstādīšanu, nodokļu, nodevu, transportēšanas u.c. izmaksas, kas nepieciešamas pakalpojuma pilnīgai un kvalitatīvai sniegšanai saskaņā ar nolikumu un tā pielikumiem.</w:t>
      </w:r>
      <w:bookmarkEnd w:id="3"/>
    </w:p>
    <w:sectPr w:rsidR="00E24937" w:rsidRPr="00E24937" w:rsidSect="00FE12F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charset w:val="80"/>
    <w:family w:val="auto"/>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0B7"/>
    <w:multiLevelType w:val="hybridMultilevel"/>
    <w:tmpl w:val="90B86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016A9"/>
    <w:multiLevelType w:val="hybridMultilevel"/>
    <w:tmpl w:val="2788ED84"/>
    <w:lvl w:ilvl="0" w:tplc="EB1E8A9C">
      <w:start w:val="2"/>
      <w:numFmt w:val="bullet"/>
      <w:lvlText w:val="-"/>
      <w:lvlJc w:val="left"/>
      <w:pPr>
        <w:ind w:left="720" w:hanging="360"/>
      </w:pPr>
      <w:rPr>
        <w:rFonts w:ascii="Times New Roman" w:eastAsia="WenQuanYi Micro He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80D72FB"/>
    <w:multiLevelType w:val="hybridMultilevel"/>
    <w:tmpl w:val="A9F23E7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FD04C7"/>
    <w:multiLevelType w:val="multilevel"/>
    <w:tmpl w:val="74DA3034"/>
    <w:lvl w:ilvl="0">
      <w:start w:val="7"/>
      <w:numFmt w:val="decimal"/>
      <w:lvlText w:val="%1."/>
      <w:lvlJc w:val="left"/>
      <w:pPr>
        <w:ind w:left="720" w:hanging="360"/>
      </w:pPr>
      <w:rPr>
        <w:rFonts w:asciiTheme="minorHAnsi" w:hAnsiTheme="minorHAnsi"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D1A73C9"/>
    <w:multiLevelType w:val="hybridMultilevel"/>
    <w:tmpl w:val="BA749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B41ABF"/>
    <w:multiLevelType w:val="hybridMultilevel"/>
    <w:tmpl w:val="D93447B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15:restartNumberingAfterBreak="0">
    <w:nsid w:val="2F760CC6"/>
    <w:multiLevelType w:val="hybridMultilevel"/>
    <w:tmpl w:val="9A88EA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2AF7708"/>
    <w:multiLevelType w:val="hybridMultilevel"/>
    <w:tmpl w:val="62E6A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8D4EBB"/>
    <w:multiLevelType w:val="hybridMultilevel"/>
    <w:tmpl w:val="5FFE0B9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9" w15:restartNumberingAfterBreak="0">
    <w:nsid w:val="513940ED"/>
    <w:multiLevelType w:val="hybridMultilevel"/>
    <w:tmpl w:val="1700C71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785619F"/>
    <w:multiLevelType w:val="hybridMultilevel"/>
    <w:tmpl w:val="5AE09DBA"/>
    <w:lvl w:ilvl="0" w:tplc="0FBE5E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C148CA"/>
    <w:multiLevelType w:val="hybridMultilevel"/>
    <w:tmpl w:val="43128F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0192E59"/>
    <w:multiLevelType w:val="hybridMultilevel"/>
    <w:tmpl w:val="EF7C1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E4145A0"/>
    <w:multiLevelType w:val="hybridMultilevel"/>
    <w:tmpl w:val="A7C265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6239905">
    <w:abstractNumId w:val="3"/>
  </w:num>
  <w:num w:numId="2" w16cid:durableId="1335036946">
    <w:abstractNumId w:val="2"/>
  </w:num>
  <w:num w:numId="3" w16cid:durableId="456333918">
    <w:abstractNumId w:val="9"/>
  </w:num>
  <w:num w:numId="4" w16cid:durableId="2087416458">
    <w:abstractNumId w:val="6"/>
  </w:num>
  <w:num w:numId="5" w16cid:durableId="924152170">
    <w:abstractNumId w:val="13"/>
  </w:num>
  <w:num w:numId="6" w16cid:durableId="1788237463">
    <w:abstractNumId w:val="4"/>
  </w:num>
  <w:num w:numId="7" w16cid:durableId="1239096732">
    <w:abstractNumId w:val="1"/>
  </w:num>
  <w:num w:numId="8" w16cid:durableId="257373552">
    <w:abstractNumId w:val="5"/>
  </w:num>
  <w:num w:numId="9" w16cid:durableId="1439834168">
    <w:abstractNumId w:val="12"/>
  </w:num>
  <w:num w:numId="10" w16cid:durableId="1365323707">
    <w:abstractNumId w:val="8"/>
  </w:num>
  <w:num w:numId="11" w16cid:durableId="842356267">
    <w:abstractNumId w:val="10"/>
  </w:num>
  <w:num w:numId="12" w16cid:durableId="863830359">
    <w:abstractNumId w:val="11"/>
  </w:num>
  <w:num w:numId="13" w16cid:durableId="1171408598">
    <w:abstractNumId w:val="7"/>
  </w:num>
  <w:num w:numId="14" w16cid:durableId="1736314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13"/>
    <w:rsid w:val="00067D7E"/>
    <w:rsid w:val="00120A3B"/>
    <w:rsid w:val="00194524"/>
    <w:rsid w:val="001C32D1"/>
    <w:rsid w:val="001F728A"/>
    <w:rsid w:val="00213C1B"/>
    <w:rsid w:val="00222671"/>
    <w:rsid w:val="002434C0"/>
    <w:rsid w:val="00250C4F"/>
    <w:rsid w:val="002924D7"/>
    <w:rsid w:val="00313EE9"/>
    <w:rsid w:val="00410896"/>
    <w:rsid w:val="0047762F"/>
    <w:rsid w:val="00484A13"/>
    <w:rsid w:val="004A1A11"/>
    <w:rsid w:val="005413D6"/>
    <w:rsid w:val="00563445"/>
    <w:rsid w:val="005637B9"/>
    <w:rsid w:val="005B15ED"/>
    <w:rsid w:val="005E1BC9"/>
    <w:rsid w:val="006258D0"/>
    <w:rsid w:val="00642B5F"/>
    <w:rsid w:val="0065567F"/>
    <w:rsid w:val="00687E81"/>
    <w:rsid w:val="0069535D"/>
    <w:rsid w:val="006A03AA"/>
    <w:rsid w:val="006C0206"/>
    <w:rsid w:val="006F7992"/>
    <w:rsid w:val="007223DE"/>
    <w:rsid w:val="00730DA5"/>
    <w:rsid w:val="0073769B"/>
    <w:rsid w:val="00766809"/>
    <w:rsid w:val="007C5B14"/>
    <w:rsid w:val="00826624"/>
    <w:rsid w:val="008708EB"/>
    <w:rsid w:val="008C18DF"/>
    <w:rsid w:val="008C1ACD"/>
    <w:rsid w:val="008C25F5"/>
    <w:rsid w:val="008D0161"/>
    <w:rsid w:val="00920E12"/>
    <w:rsid w:val="0093245D"/>
    <w:rsid w:val="00945E4A"/>
    <w:rsid w:val="009538C5"/>
    <w:rsid w:val="009664DC"/>
    <w:rsid w:val="009E76EE"/>
    <w:rsid w:val="00A1605A"/>
    <w:rsid w:val="00A32A4F"/>
    <w:rsid w:val="00A6795C"/>
    <w:rsid w:val="00A80D20"/>
    <w:rsid w:val="00AC143E"/>
    <w:rsid w:val="00AF4F8A"/>
    <w:rsid w:val="00B52BE2"/>
    <w:rsid w:val="00B543BA"/>
    <w:rsid w:val="00B578D4"/>
    <w:rsid w:val="00BC4839"/>
    <w:rsid w:val="00C00A9E"/>
    <w:rsid w:val="00C24369"/>
    <w:rsid w:val="00C34204"/>
    <w:rsid w:val="00C63AA1"/>
    <w:rsid w:val="00CC5279"/>
    <w:rsid w:val="00D13EF9"/>
    <w:rsid w:val="00D41D80"/>
    <w:rsid w:val="00D633BE"/>
    <w:rsid w:val="00E10B65"/>
    <w:rsid w:val="00E238DA"/>
    <w:rsid w:val="00E24937"/>
    <w:rsid w:val="00E32B27"/>
    <w:rsid w:val="00E64214"/>
    <w:rsid w:val="00EC2C2D"/>
    <w:rsid w:val="00EF25C9"/>
    <w:rsid w:val="00EF7417"/>
    <w:rsid w:val="00F14E76"/>
    <w:rsid w:val="00F2643C"/>
    <w:rsid w:val="00F80165"/>
    <w:rsid w:val="00FD3C0E"/>
    <w:rsid w:val="00FD74D3"/>
    <w:rsid w:val="00FE12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8AEF"/>
  <w15:chartTrackingRefBased/>
  <w15:docId w15:val="{8A830F73-DF0B-4314-A279-1FA2AB7F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43C"/>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2643C"/>
    <w:pPr>
      <w:widowControl/>
      <w:overflowPunct/>
      <w:autoSpaceDE/>
      <w:autoSpaceDN/>
      <w:adjustRightInd/>
      <w:spacing w:after="160" w:line="259" w:lineRule="auto"/>
      <w:ind w:left="720"/>
      <w:contextualSpacing/>
    </w:pPr>
    <w:rPr>
      <w:rFonts w:asciiTheme="minorHAnsi" w:eastAsiaTheme="minorHAnsi" w:hAnsiTheme="minorHAnsi" w:cstheme="minorBidi"/>
      <w:kern w:val="0"/>
      <w:sz w:val="22"/>
      <w:szCs w:val="22"/>
      <w:lang w:val="lv-LV" w:eastAsia="en-US"/>
    </w:rPr>
  </w:style>
  <w:style w:type="character" w:customStyle="1" w:styleId="ListParagraphChar">
    <w:name w:val="List Paragraph Char"/>
    <w:link w:val="ListParagraph"/>
    <w:uiPriority w:val="34"/>
    <w:rsid w:val="006C0206"/>
  </w:style>
  <w:style w:type="table" w:styleId="TableGrid">
    <w:name w:val="Table Grid"/>
    <w:basedOn w:val="TableNormal"/>
    <w:uiPriority w:val="39"/>
    <w:rsid w:val="00E249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239217">
      <w:bodyDiv w:val="1"/>
      <w:marLeft w:val="0"/>
      <w:marRight w:val="0"/>
      <w:marTop w:val="0"/>
      <w:marBottom w:val="0"/>
      <w:divBdr>
        <w:top w:val="none" w:sz="0" w:space="0" w:color="auto"/>
        <w:left w:val="none" w:sz="0" w:space="0" w:color="auto"/>
        <w:bottom w:val="none" w:sz="0" w:space="0" w:color="auto"/>
        <w:right w:val="none" w:sz="0" w:space="0" w:color="auto"/>
      </w:divBdr>
    </w:div>
    <w:div w:id="277950103">
      <w:bodyDiv w:val="1"/>
      <w:marLeft w:val="0"/>
      <w:marRight w:val="0"/>
      <w:marTop w:val="0"/>
      <w:marBottom w:val="0"/>
      <w:divBdr>
        <w:top w:val="none" w:sz="0" w:space="0" w:color="auto"/>
        <w:left w:val="none" w:sz="0" w:space="0" w:color="auto"/>
        <w:bottom w:val="none" w:sz="0" w:space="0" w:color="auto"/>
        <w:right w:val="none" w:sz="0" w:space="0" w:color="auto"/>
      </w:divBdr>
    </w:div>
    <w:div w:id="310476670">
      <w:bodyDiv w:val="1"/>
      <w:marLeft w:val="0"/>
      <w:marRight w:val="0"/>
      <w:marTop w:val="0"/>
      <w:marBottom w:val="0"/>
      <w:divBdr>
        <w:top w:val="none" w:sz="0" w:space="0" w:color="auto"/>
        <w:left w:val="none" w:sz="0" w:space="0" w:color="auto"/>
        <w:bottom w:val="none" w:sz="0" w:space="0" w:color="auto"/>
        <w:right w:val="none" w:sz="0" w:space="0" w:color="auto"/>
      </w:divBdr>
    </w:div>
    <w:div w:id="356657665">
      <w:bodyDiv w:val="1"/>
      <w:marLeft w:val="0"/>
      <w:marRight w:val="0"/>
      <w:marTop w:val="0"/>
      <w:marBottom w:val="0"/>
      <w:divBdr>
        <w:top w:val="none" w:sz="0" w:space="0" w:color="auto"/>
        <w:left w:val="none" w:sz="0" w:space="0" w:color="auto"/>
        <w:bottom w:val="none" w:sz="0" w:space="0" w:color="auto"/>
        <w:right w:val="none" w:sz="0" w:space="0" w:color="auto"/>
      </w:divBdr>
    </w:div>
    <w:div w:id="403332568">
      <w:bodyDiv w:val="1"/>
      <w:marLeft w:val="0"/>
      <w:marRight w:val="0"/>
      <w:marTop w:val="0"/>
      <w:marBottom w:val="0"/>
      <w:divBdr>
        <w:top w:val="none" w:sz="0" w:space="0" w:color="auto"/>
        <w:left w:val="none" w:sz="0" w:space="0" w:color="auto"/>
        <w:bottom w:val="none" w:sz="0" w:space="0" w:color="auto"/>
        <w:right w:val="none" w:sz="0" w:space="0" w:color="auto"/>
      </w:divBdr>
    </w:div>
    <w:div w:id="456341217">
      <w:bodyDiv w:val="1"/>
      <w:marLeft w:val="0"/>
      <w:marRight w:val="0"/>
      <w:marTop w:val="0"/>
      <w:marBottom w:val="0"/>
      <w:divBdr>
        <w:top w:val="none" w:sz="0" w:space="0" w:color="auto"/>
        <w:left w:val="none" w:sz="0" w:space="0" w:color="auto"/>
        <w:bottom w:val="none" w:sz="0" w:space="0" w:color="auto"/>
        <w:right w:val="none" w:sz="0" w:space="0" w:color="auto"/>
      </w:divBdr>
    </w:div>
    <w:div w:id="694383157">
      <w:bodyDiv w:val="1"/>
      <w:marLeft w:val="0"/>
      <w:marRight w:val="0"/>
      <w:marTop w:val="0"/>
      <w:marBottom w:val="0"/>
      <w:divBdr>
        <w:top w:val="none" w:sz="0" w:space="0" w:color="auto"/>
        <w:left w:val="none" w:sz="0" w:space="0" w:color="auto"/>
        <w:bottom w:val="none" w:sz="0" w:space="0" w:color="auto"/>
        <w:right w:val="none" w:sz="0" w:space="0" w:color="auto"/>
      </w:divBdr>
    </w:div>
    <w:div w:id="1295521924">
      <w:bodyDiv w:val="1"/>
      <w:marLeft w:val="0"/>
      <w:marRight w:val="0"/>
      <w:marTop w:val="0"/>
      <w:marBottom w:val="0"/>
      <w:divBdr>
        <w:top w:val="none" w:sz="0" w:space="0" w:color="auto"/>
        <w:left w:val="none" w:sz="0" w:space="0" w:color="auto"/>
        <w:bottom w:val="none" w:sz="0" w:space="0" w:color="auto"/>
        <w:right w:val="none" w:sz="0" w:space="0" w:color="auto"/>
      </w:divBdr>
    </w:div>
    <w:div w:id="184158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A7845-6B8E-4956-AF5C-BC8EBF6C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Avsejenko</dc:creator>
  <cp:keywords/>
  <dc:description/>
  <cp:lastModifiedBy>Kristīne Pudnika</cp:lastModifiedBy>
  <cp:revision>7</cp:revision>
  <dcterms:created xsi:type="dcterms:W3CDTF">2025-04-09T10:22:00Z</dcterms:created>
  <dcterms:modified xsi:type="dcterms:W3CDTF">2025-06-04T08:32:00Z</dcterms:modified>
</cp:coreProperties>
</file>