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F81D5" w14:textId="77777777" w:rsidR="00A002BA" w:rsidRDefault="00A002BA" w:rsidP="00A002BA">
      <w:pPr>
        <w:ind w:right="72" w:firstLine="446"/>
        <w:jc w:val="right"/>
        <w:rPr>
          <w:rFonts w:ascii="Calibri" w:hAnsi="Calibri" w:cs="Calibri"/>
          <w:lang w:val="lv-LV"/>
        </w:rPr>
      </w:pPr>
      <w:bookmarkStart w:id="0" w:name="OLE_LINK1"/>
      <w:bookmarkStart w:id="1" w:name="_Hlk155709169"/>
      <w:r>
        <w:rPr>
          <w:rFonts w:ascii="Calibri" w:hAnsi="Calibri" w:cs="Calibri"/>
          <w:lang w:val="lv-LV"/>
        </w:rPr>
        <w:t>Pārtikas drošības, dzīvnieku veselības un vides zinātniskā institūta “BIOR”</w:t>
      </w:r>
    </w:p>
    <w:p w14:paraId="6604A271" w14:textId="77777777" w:rsidR="00A002BA" w:rsidRDefault="00A002BA" w:rsidP="00A002BA">
      <w:pPr>
        <w:ind w:right="72" w:firstLine="446"/>
        <w:jc w:val="right"/>
        <w:rPr>
          <w:rFonts w:ascii="Calibri" w:hAnsi="Calibri" w:cs="Calibri"/>
          <w:lang w:val="lv-LV"/>
        </w:rPr>
      </w:pPr>
      <w:r>
        <w:rPr>
          <w:rFonts w:ascii="Calibri" w:hAnsi="Calibri" w:cs="Calibri"/>
          <w:lang w:val="lv-LV"/>
        </w:rPr>
        <w:t xml:space="preserve">  atklāta konkursa </w:t>
      </w:r>
      <w:bookmarkEnd w:id="0"/>
      <w:r>
        <w:rPr>
          <w:rFonts w:ascii="Calibri" w:hAnsi="Calibri" w:cs="Calibri"/>
          <w:lang w:val="lv-LV"/>
        </w:rPr>
        <w:t>“Laboratorijas iekārtu un rezerves daļu piegāde Institūta Ķīmijas laboratorijai</w:t>
      </w:r>
    </w:p>
    <w:p w14:paraId="5AD8AFA0" w14:textId="77777777" w:rsidR="00A002BA" w:rsidRDefault="00A002BA" w:rsidP="00A002BA">
      <w:pPr>
        <w:ind w:right="72" w:firstLine="446"/>
        <w:jc w:val="right"/>
        <w:rPr>
          <w:rFonts w:ascii="Calibri" w:hAnsi="Calibri" w:cs="Calibri"/>
          <w:lang w:val="lv-LV"/>
        </w:rPr>
      </w:pPr>
      <w:r>
        <w:rPr>
          <w:rFonts w:ascii="Calibri" w:hAnsi="Calibri" w:cs="Calibri"/>
          <w:lang w:val="lv-LV"/>
        </w:rPr>
        <w:t>(ID. Nr. BIOR 2025/27/AK) nolikuma</w:t>
      </w:r>
    </w:p>
    <w:bookmarkEnd w:id="1"/>
    <w:p w14:paraId="45D68084" w14:textId="77777777" w:rsidR="00A002BA" w:rsidRDefault="00A002BA" w:rsidP="00A002BA">
      <w:pPr>
        <w:ind w:right="72" w:firstLine="446"/>
        <w:jc w:val="right"/>
        <w:rPr>
          <w:rFonts w:ascii="Calibri" w:hAnsi="Calibri" w:cs="Calibri"/>
          <w:lang w:val="lv-LV"/>
        </w:rPr>
      </w:pPr>
      <w:r>
        <w:rPr>
          <w:rFonts w:ascii="Calibri" w:hAnsi="Calibri" w:cs="Calibri"/>
          <w:lang w:val="lv-LV"/>
        </w:rPr>
        <w:t>2. pielikums</w:t>
      </w:r>
    </w:p>
    <w:p w14:paraId="3F727AA5" w14:textId="77777777" w:rsidR="0093245D" w:rsidRDefault="0093245D" w:rsidP="0093245D">
      <w:pPr>
        <w:widowControl/>
        <w:overflowPunct/>
        <w:autoSpaceDE/>
        <w:autoSpaceDN/>
        <w:adjustRightInd/>
        <w:spacing w:before="120" w:after="120"/>
        <w:jc w:val="center"/>
        <w:rPr>
          <w:rFonts w:asciiTheme="minorHAnsi" w:hAnsiTheme="minorHAnsi" w:cstheme="minorHAnsi"/>
          <w:b/>
          <w:bCs/>
          <w:caps/>
          <w:kern w:val="0"/>
          <w:sz w:val="22"/>
          <w:szCs w:val="22"/>
          <w:lang w:val="pl-PL" w:eastAsia="en-US"/>
        </w:rPr>
      </w:pPr>
      <w:r w:rsidRPr="00375D28">
        <w:rPr>
          <w:rFonts w:asciiTheme="minorHAnsi" w:hAnsiTheme="minorHAnsi" w:cstheme="minorHAnsi"/>
          <w:b/>
          <w:bCs/>
          <w:caps/>
          <w:kern w:val="0"/>
          <w:sz w:val="22"/>
          <w:szCs w:val="22"/>
          <w:lang w:val="pl-PL" w:eastAsia="en-US"/>
        </w:rPr>
        <w:t>tehniskā specifikācija / tehniskais piedāvājums</w:t>
      </w:r>
    </w:p>
    <w:p w14:paraId="53013C5E" w14:textId="509533AD" w:rsidR="0093245D" w:rsidRPr="006C0206" w:rsidRDefault="000E779B" w:rsidP="006C0206">
      <w:pPr>
        <w:spacing w:before="120" w:after="120"/>
        <w:jc w:val="center"/>
        <w:rPr>
          <w:rFonts w:asciiTheme="minorHAnsi" w:hAnsiTheme="minorHAnsi" w:cstheme="minorHAnsi"/>
          <w:b/>
          <w:bCs/>
          <w:caps/>
          <w:sz w:val="22"/>
          <w:szCs w:val="22"/>
          <w:lang w:val="lv-LV"/>
        </w:rPr>
      </w:pPr>
      <w:bookmarkStart w:id="2" w:name="_Hlk175749742"/>
      <w:r>
        <w:rPr>
          <w:rFonts w:asciiTheme="minorHAnsi" w:hAnsiTheme="minorHAnsi" w:cstheme="minorHAnsi"/>
          <w:b/>
          <w:bCs/>
          <w:caps/>
          <w:sz w:val="22"/>
          <w:szCs w:val="22"/>
          <w:lang w:val="pl-PL"/>
        </w:rPr>
        <w:t>7</w:t>
      </w:r>
      <w:r w:rsidR="0093245D" w:rsidRPr="006C0206">
        <w:rPr>
          <w:rFonts w:asciiTheme="minorHAnsi" w:hAnsiTheme="minorHAnsi" w:cstheme="minorHAnsi"/>
          <w:b/>
          <w:bCs/>
          <w:caps/>
          <w:sz w:val="22"/>
          <w:szCs w:val="22"/>
          <w:lang w:val="pl-PL"/>
        </w:rPr>
        <w:t>.daļa „</w:t>
      </w:r>
      <w:r w:rsidRPr="000E779B">
        <w:rPr>
          <w:rFonts w:asciiTheme="minorHAnsi" w:hAnsiTheme="minorHAnsi" w:cstheme="minorHAnsi"/>
          <w:b/>
          <w:bCs/>
          <w:caps/>
          <w:sz w:val="22"/>
          <w:szCs w:val="22"/>
          <w:lang w:val="lv-LV"/>
        </w:rPr>
        <w:t>Gāzu hromatogrāfs ar Orbitrap masspektrometru un autosampleru</w:t>
      </w:r>
      <w:r w:rsidR="0093245D" w:rsidRPr="006C0206">
        <w:rPr>
          <w:rFonts w:asciiTheme="minorHAnsi" w:hAnsiTheme="minorHAnsi" w:cstheme="minorHAnsi"/>
          <w:b/>
          <w:bCs/>
          <w:caps/>
          <w:sz w:val="22"/>
          <w:szCs w:val="22"/>
          <w:lang w:val="pl-PL"/>
        </w:rPr>
        <w:t>”</w:t>
      </w:r>
    </w:p>
    <w:tbl>
      <w:tblPr>
        <w:tblW w:w="52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5"/>
        <w:gridCol w:w="2309"/>
        <w:gridCol w:w="5142"/>
        <w:gridCol w:w="5488"/>
      </w:tblGrid>
      <w:tr w:rsidR="0093245D" w:rsidRPr="0065567F" w14:paraId="17CA1956" w14:textId="77777777" w:rsidTr="006C0206">
        <w:trPr>
          <w:trHeight w:val="715"/>
          <w:tblHeader/>
        </w:trPr>
        <w:tc>
          <w:tcPr>
            <w:tcW w:w="3125" w:type="pct"/>
            <w:gridSpan w:val="3"/>
            <w:vAlign w:val="center"/>
          </w:tcPr>
          <w:bookmarkEnd w:id="2"/>
          <w:p w14:paraId="1800F494" w14:textId="3B56FF94" w:rsidR="0093245D" w:rsidRPr="0093245D" w:rsidRDefault="0093245D" w:rsidP="0093245D">
            <w:pPr>
              <w:jc w:val="center"/>
              <w:rPr>
                <w:rFonts w:asciiTheme="minorHAnsi" w:hAnsiTheme="minorHAnsi"/>
                <w:b/>
                <w:sz w:val="22"/>
                <w:szCs w:val="22"/>
                <w:lang w:val="lv-LV"/>
              </w:rPr>
            </w:pPr>
            <w:r w:rsidRPr="0093245D">
              <w:rPr>
                <w:rFonts w:asciiTheme="minorHAnsi" w:hAnsiTheme="minorHAnsi"/>
                <w:b/>
                <w:sz w:val="22"/>
                <w:szCs w:val="22"/>
                <w:lang w:val="lv-LV"/>
              </w:rPr>
              <w:t>Tehniskās specifikācija</w:t>
            </w:r>
          </w:p>
        </w:tc>
        <w:tc>
          <w:tcPr>
            <w:tcW w:w="1875" w:type="pct"/>
            <w:vAlign w:val="center"/>
          </w:tcPr>
          <w:p w14:paraId="4D83244F" w14:textId="3DA8B436" w:rsidR="0093245D" w:rsidRPr="0093245D" w:rsidRDefault="0093245D" w:rsidP="0093245D">
            <w:pPr>
              <w:widowControl/>
              <w:overflowPunct/>
              <w:autoSpaceDE/>
              <w:autoSpaceDN/>
              <w:adjustRightInd/>
              <w:spacing w:line="259" w:lineRule="auto"/>
              <w:jc w:val="center"/>
              <w:rPr>
                <w:rFonts w:asciiTheme="minorHAnsi" w:hAnsiTheme="minorHAnsi" w:cstheme="minorHAnsi"/>
                <w:b/>
                <w:sz w:val="22"/>
                <w:szCs w:val="22"/>
                <w:lang w:val="lv-LV"/>
              </w:rPr>
            </w:pPr>
            <w:r w:rsidRPr="0093245D">
              <w:rPr>
                <w:rFonts w:asciiTheme="minorHAnsi" w:hAnsiTheme="minorHAnsi" w:cstheme="minorHAnsi"/>
                <w:b/>
                <w:sz w:val="22"/>
                <w:szCs w:val="22"/>
                <w:lang w:val="lv-LV"/>
              </w:rPr>
              <w:t>Tehniskais piedāvājums</w:t>
            </w:r>
          </w:p>
          <w:p w14:paraId="3DFFC234" w14:textId="3BD6530B" w:rsidR="0093245D" w:rsidRPr="0093245D" w:rsidRDefault="0093245D" w:rsidP="00766809">
            <w:pPr>
              <w:widowControl/>
              <w:overflowPunct/>
              <w:autoSpaceDE/>
              <w:autoSpaceDN/>
              <w:adjustRightInd/>
              <w:spacing w:line="259" w:lineRule="auto"/>
              <w:jc w:val="center"/>
              <w:rPr>
                <w:rFonts w:asciiTheme="minorHAnsi" w:hAnsiTheme="minorHAnsi" w:cstheme="minorHAnsi"/>
                <w:bCs/>
                <w:sz w:val="22"/>
                <w:szCs w:val="22"/>
                <w:lang w:val="lv-LV"/>
              </w:rPr>
            </w:pPr>
            <w:r w:rsidRPr="0093245D">
              <w:rPr>
                <w:rFonts w:asciiTheme="minorHAnsi" w:hAnsiTheme="minorHAnsi" w:cstheme="minorHAnsi"/>
                <w:bCs/>
                <w:lang w:val="lv-LV"/>
              </w:rPr>
              <w:t xml:space="preserve">Pretendenta piedāvātās iekārtas apraksts, ražotājs, marka, citi parametri atbilstoši tehniskajai specifikācijai. Atsauce uz iekārtas raksturojošās dokumentācijas lpp. vai </w:t>
            </w:r>
            <w:proofErr w:type="spellStart"/>
            <w:r w:rsidRPr="0093245D">
              <w:rPr>
                <w:rFonts w:asciiTheme="minorHAnsi" w:hAnsiTheme="minorHAnsi" w:cstheme="minorHAnsi"/>
                <w:bCs/>
                <w:lang w:val="lv-LV"/>
              </w:rPr>
              <w:t>linku</w:t>
            </w:r>
            <w:proofErr w:type="spellEnd"/>
            <w:r w:rsidRPr="0093245D">
              <w:rPr>
                <w:rFonts w:asciiTheme="minorHAnsi" w:hAnsiTheme="minorHAnsi" w:cstheme="minorHAnsi"/>
                <w:bCs/>
                <w:lang w:val="lv-LV"/>
              </w:rPr>
              <w:t xml:space="preserve">, </w:t>
            </w:r>
            <w:r w:rsidRPr="0093245D">
              <w:rPr>
                <w:rFonts w:asciiTheme="minorHAnsi" w:eastAsiaTheme="minorHAnsi" w:hAnsiTheme="minorHAnsi" w:cstheme="minorHAnsi"/>
                <w:bCs/>
                <w:lang w:val="lv-LV" w:eastAsia="en-US"/>
              </w:rPr>
              <w:t>kur atrodama informācija par iekārtas atbilstību katrai prasībai</w:t>
            </w:r>
            <w:r>
              <w:rPr>
                <w:rFonts w:asciiTheme="minorHAnsi" w:eastAsiaTheme="minorHAnsi" w:hAnsiTheme="minorHAnsi" w:cstheme="minorHAnsi"/>
                <w:bCs/>
                <w:lang w:val="lv-LV" w:eastAsia="en-US"/>
              </w:rPr>
              <w:t>.</w:t>
            </w:r>
          </w:p>
        </w:tc>
      </w:tr>
      <w:tr w:rsidR="00491EC1" w:rsidRPr="000210ED" w14:paraId="746BE7E0" w14:textId="77777777" w:rsidTr="00491EC1">
        <w:tblPrEx>
          <w:tblLook w:val="01E0" w:firstRow="1" w:lastRow="1" w:firstColumn="1" w:lastColumn="1" w:noHBand="0" w:noVBand="0"/>
        </w:tblPrEx>
        <w:trPr>
          <w:trHeight w:val="255"/>
        </w:trPr>
        <w:tc>
          <w:tcPr>
            <w:tcW w:w="579" w:type="pct"/>
            <w:vMerge w:val="restart"/>
            <w:vAlign w:val="center"/>
          </w:tcPr>
          <w:p w14:paraId="5362EADC" w14:textId="4203F139" w:rsidR="00491EC1" w:rsidRPr="006C0206" w:rsidRDefault="00491EC1" w:rsidP="00491EC1">
            <w:pPr>
              <w:rPr>
                <w:rFonts w:asciiTheme="minorHAnsi" w:hAnsiTheme="minorHAnsi" w:cstheme="minorHAnsi"/>
                <w:sz w:val="22"/>
                <w:szCs w:val="22"/>
                <w:lang w:val="lv-LV"/>
              </w:rPr>
            </w:pPr>
            <w:proofErr w:type="spellStart"/>
            <w:r w:rsidRPr="006C0206">
              <w:rPr>
                <w:rFonts w:asciiTheme="minorHAnsi" w:hAnsiTheme="minorHAnsi" w:cstheme="minorHAnsi"/>
                <w:sz w:val="22"/>
                <w:szCs w:val="22"/>
                <w:lang w:val="lv-LV"/>
              </w:rPr>
              <w:t>Masspektro-metriskais</w:t>
            </w:r>
            <w:proofErr w:type="spellEnd"/>
            <w:r w:rsidRPr="006C0206">
              <w:rPr>
                <w:rFonts w:asciiTheme="minorHAnsi" w:hAnsiTheme="minorHAnsi" w:cstheme="minorHAnsi"/>
                <w:sz w:val="22"/>
                <w:szCs w:val="22"/>
                <w:lang w:val="lv-LV"/>
              </w:rPr>
              <w:t xml:space="preserve"> detektors (MS)</w:t>
            </w:r>
          </w:p>
        </w:tc>
        <w:tc>
          <w:tcPr>
            <w:tcW w:w="789" w:type="pct"/>
            <w:vAlign w:val="center"/>
          </w:tcPr>
          <w:p w14:paraId="688606E5" w14:textId="57190799"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Jonizācijas režīms</w:t>
            </w:r>
          </w:p>
        </w:tc>
        <w:tc>
          <w:tcPr>
            <w:tcW w:w="1757" w:type="pct"/>
          </w:tcPr>
          <w:p w14:paraId="7C1C9F9E" w14:textId="76454E5F" w:rsidR="00491EC1" w:rsidRPr="00491EC1" w:rsidRDefault="00491EC1" w:rsidP="00C11081">
            <w:pPr>
              <w:jc w:val="both"/>
              <w:rPr>
                <w:rFonts w:asciiTheme="minorHAnsi" w:hAnsiTheme="minorHAnsi" w:cstheme="minorHAnsi"/>
              </w:rPr>
            </w:pPr>
            <w:r w:rsidRPr="00491EC1">
              <w:rPr>
                <w:rFonts w:asciiTheme="minorHAnsi" w:hAnsiTheme="minorHAnsi" w:cstheme="minorHAnsi"/>
                <w:color w:val="000000" w:themeColor="text1"/>
                <w:lang w:val="lv-LV"/>
              </w:rPr>
              <w:t>Elektronu trieciena jonizācija (EI) un ķīmiska jonizācija (CI).</w:t>
            </w:r>
          </w:p>
        </w:tc>
        <w:tc>
          <w:tcPr>
            <w:tcW w:w="1875" w:type="pct"/>
          </w:tcPr>
          <w:p w14:paraId="7C26B7F3" w14:textId="5E87001F" w:rsidR="00491EC1" w:rsidRPr="00A309E2" w:rsidRDefault="00491EC1" w:rsidP="00491EC1">
            <w:pPr>
              <w:rPr>
                <w:rFonts w:asciiTheme="minorHAnsi" w:hAnsiTheme="minorHAnsi"/>
                <w:sz w:val="22"/>
                <w:szCs w:val="22"/>
                <w:lang w:val="lv-LV"/>
              </w:rPr>
            </w:pPr>
          </w:p>
        </w:tc>
      </w:tr>
      <w:tr w:rsidR="00491EC1" w:rsidRPr="000210ED" w14:paraId="60E56CD5" w14:textId="77777777" w:rsidTr="00491EC1">
        <w:tblPrEx>
          <w:tblLook w:val="01E0" w:firstRow="1" w:lastRow="1" w:firstColumn="1" w:lastColumn="1" w:noHBand="0" w:noVBand="0"/>
        </w:tblPrEx>
        <w:trPr>
          <w:trHeight w:val="225"/>
        </w:trPr>
        <w:tc>
          <w:tcPr>
            <w:tcW w:w="579" w:type="pct"/>
            <w:vMerge/>
          </w:tcPr>
          <w:p w14:paraId="26A18C7B" w14:textId="77777777" w:rsidR="00491EC1" w:rsidRPr="006C0206" w:rsidRDefault="00491EC1" w:rsidP="00491EC1">
            <w:pPr>
              <w:rPr>
                <w:rFonts w:asciiTheme="minorHAnsi" w:hAnsiTheme="minorHAnsi" w:cstheme="minorHAnsi"/>
                <w:lang w:val="lv-LV"/>
              </w:rPr>
            </w:pPr>
          </w:p>
        </w:tc>
        <w:tc>
          <w:tcPr>
            <w:tcW w:w="789" w:type="pct"/>
            <w:vAlign w:val="center"/>
          </w:tcPr>
          <w:p w14:paraId="1E97073A" w14:textId="5BDC91E3"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Konfigurācija</w:t>
            </w:r>
          </w:p>
        </w:tc>
        <w:tc>
          <w:tcPr>
            <w:tcW w:w="1757" w:type="pct"/>
          </w:tcPr>
          <w:p w14:paraId="51B3A089" w14:textId="37D5A993" w:rsidR="00491EC1" w:rsidRPr="00491EC1" w:rsidRDefault="00491EC1" w:rsidP="00C11081">
            <w:pPr>
              <w:jc w:val="both"/>
              <w:rPr>
                <w:rFonts w:asciiTheme="minorHAnsi" w:hAnsiTheme="minorHAnsi" w:cstheme="minorHAnsi"/>
              </w:rPr>
            </w:pPr>
            <w:proofErr w:type="spellStart"/>
            <w:r w:rsidRPr="00491EC1">
              <w:rPr>
                <w:rFonts w:asciiTheme="minorHAnsi" w:hAnsiTheme="minorHAnsi" w:cstheme="minorHAnsi"/>
                <w:lang w:val="lv-LV"/>
              </w:rPr>
              <w:t>Kvadrupols</w:t>
            </w:r>
            <w:proofErr w:type="spellEnd"/>
            <w:r w:rsidRPr="00491EC1">
              <w:rPr>
                <w:rFonts w:asciiTheme="minorHAnsi" w:hAnsiTheme="minorHAnsi" w:cstheme="minorHAnsi"/>
                <w:lang w:val="lv-LV"/>
              </w:rPr>
              <w:t xml:space="preserve"> (Q1)-kolīzijas šūna (HCD)-Orbitālā slazda (</w:t>
            </w:r>
            <w:proofErr w:type="spellStart"/>
            <w:r w:rsidRPr="00491EC1">
              <w:rPr>
                <w:rFonts w:asciiTheme="minorHAnsi" w:hAnsiTheme="minorHAnsi" w:cstheme="minorHAnsi"/>
                <w:lang w:val="lv-LV"/>
              </w:rPr>
              <w:t>Orbitrap</w:t>
            </w:r>
            <w:proofErr w:type="spellEnd"/>
            <w:r w:rsidRPr="00491EC1">
              <w:rPr>
                <w:rFonts w:asciiTheme="minorHAnsi" w:hAnsiTheme="minorHAnsi" w:cstheme="minorHAnsi"/>
                <w:lang w:val="lv-LV"/>
              </w:rPr>
              <w:t>) analizators</w:t>
            </w:r>
          </w:p>
        </w:tc>
        <w:tc>
          <w:tcPr>
            <w:tcW w:w="1875" w:type="pct"/>
          </w:tcPr>
          <w:p w14:paraId="22FD0CEC" w14:textId="5EDCA505" w:rsidR="00491EC1" w:rsidRPr="00A309E2" w:rsidRDefault="00491EC1" w:rsidP="00491EC1">
            <w:pPr>
              <w:rPr>
                <w:rFonts w:asciiTheme="minorHAnsi" w:hAnsiTheme="minorHAnsi"/>
                <w:sz w:val="22"/>
                <w:szCs w:val="22"/>
                <w:lang w:val="lv-LV"/>
              </w:rPr>
            </w:pPr>
          </w:p>
        </w:tc>
      </w:tr>
      <w:tr w:rsidR="00491EC1" w:rsidRPr="000210ED" w14:paraId="0295C028" w14:textId="77777777" w:rsidTr="00491EC1">
        <w:tblPrEx>
          <w:tblLook w:val="01E0" w:firstRow="1" w:lastRow="1" w:firstColumn="1" w:lastColumn="1" w:noHBand="0" w:noVBand="0"/>
        </w:tblPrEx>
        <w:trPr>
          <w:trHeight w:val="195"/>
        </w:trPr>
        <w:tc>
          <w:tcPr>
            <w:tcW w:w="579" w:type="pct"/>
            <w:vMerge/>
          </w:tcPr>
          <w:p w14:paraId="4A4CF361" w14:textId="77777777" w:rsidR="00491EC1" w:rsidRPr="006C0206" w:rsidRDefault="00491EC1" w:rsidP="00491EC1">
            <w:pPr>
              <w:rPr>
                <w:rFonts w:asciiTheme="minorHAnsi" w:hAnsiTheme="minorHAnsi" w:cstheme="minorHAnsi"/>
                <w:lang w:val="lv-LV"/>
              </w:rPr>
            </w:pPr>
          </w:p>
        </w:tc>
        <w:tc>
          <w:tcPr>
            <w:tcW w:w="789" w:type="pct"/>
            <w:vAlign w:val="center"/>
          </w:tcPr>
          <w:p w14:paraId="0521AF37" w14:textId="1AD74CC3"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Masas diapazons</w:t>
            </w:r>
          </w:p>
        </w:tc>
        <w:tc>
          <w:tcPr>
            <w:tcW w:w="1757" w:type="pct"/>
          </w:tcPr>
          <w:p w14:paraId="55F67A1A" w14:textId="50A89EF1"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 xml:space="preserve">Ne mazāk kā  līdz 3000 </w:t>
            </w:r>
            <w:proofErr w:type="spellStart"/>
            <w:r w:rsidRPr="00491EC1">
              <w:rPr>
                <w:rFonts w:asciiTheme="minorHAnsi" w:hAnsiTheme="minorHAnsi" w:cstheme="minorHAnsi"/>
                <w:lang w:val="lv-LV"/>
              </w:rPr>
              <w:t>Da</w:t>
            </w:r>
            <w:proofErr w:type="spellEnd"/>
          </w:p>
        </w:tc>
        <w:tc>
          <w:tcPr>
            <w:tcW w:w="1875" w:type="pct"/>
          </w:tcPr>
          <w:p w14:paraId="784B7A0A" w14:textId="57438FF4" w:rsidR="00491EC1" w:rsidRPr="00A309E2" w:rsidRDefault="00491EC1" w:rsidP="00491EC1">
            <w:pPr>
              <w:rPr>
                <w:rFonts w:asciiTheme="minorHAnsi" w:hAnsiTheme="minorHAnsi"/>
                <w:sz w:val="22"/>
                <w:szCs w:val="22"/>
                <w:lang w:val="lv-LV"/>
              </w:rPr>
            </w:pPr>
          </w:p>
        </w:tc>
      </w:tr>
      <w:tr w:rsidR="00491EC1" w:rsidRPr="000210ED" w14:paraId="74C6A8AE" w14:textId="77777777" w:rsidTr="00491EC1">
        <w:tblPrEx>
          <w:tblLook w:val="01E0" w:firstRow="1" w:lastRow="1" w:firstColumn="1" w:lastColumn="1" w:noHBand="0" w:noVBand="0"/>
        </w:tblPrEx>
        <w:trPr>
          <w:trHeight w:val="195"/>
        </w:trPr>
        <w:tc>
          <w:tcPr>
            <w:tcW w:w="579" w:type="pct"/>
            <w:vMerge/>
          </w:tcPr>
          <w:p w14:paraId="142DAF31" w14:textId="77777777" w:rsidR="00491EC1" w:rsidRPr="006C0206" w:rsidRDefault="00491EC1" w:rsidP="00491EC1">
            <w:pPr>
              <w:rPr>
                <w:rFonts w:asciiTheme="minorHAnsi" w:hAnsiTheme="minorHAnsi" w:cstheme="minorHAnsi"/>
                <w:lang w:val="lv-LV"/>
              </w:rPr>
            </w:pPr>
          </w:p>
        </w:tc>
        <w:tc>
          <w:tcPr>
            <w:tcW w:w="789" w:type="pct"/>
            <w:vAlign w:val="center"/>
          </w:tcPr>
          <w:p w14:paraId="37A69C2E" w14:textId="6FE6760A"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Skenēšanas ātrums</w:t>
            </w:r>
          </w:p>
        </w:tc>
        <w:tc>
          <w:tcPr>
            <w:tcW w:w="1757" w:type="pct"/>
          </w:tcPr>
          <w:p w14:paraId="6683AD7D" w14:textId="774B4C73"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Ne mazāk kā līdz 40 Hz ar izšķiršanas spēju 7500</w:t>
            </w:r>
          </w:p>
        </w:tc>
        <w:tc>
          <w:tcPr>
            <w:tcW w:w="1875" w:type="pct"/>
          </w:tcPr>
          <w:p w14:paraId="0DC25F17" w14:textId="7E002476" w:rsidR="00491EC1" w:rsidRPr="00A309E2" w:rsidRDefault="00491EC1" w:rsidP="00491EC1">
            <w:pPr>
              <w:rPr>
                <w:rFonts w:asciiTheme="minorHAnsi" w:hAnsiTheme="minorHAnsi"/>
                <w:sz w:val="22"/>
                <w:szCs w:val="22"/>
                <w:lang w:val="lv-LV"/>
              </w:rPr>
            </w:pPr>
          </w:p>
        </w:tc>
      </w:tr>
      <w:tr w:rsidR="00491EC1" w:rsidRPr="000210ED" w14:paraId="20727F5C" w14:textId="77777777" w:rsidTr="00491EC1">
        <w:tblPrEx>
          <w:tblLook w:val="01E0" w:firstRow="1" w:lastRow="1" w:firstColumn="1" w:lastColumn="1" w:noHBand="0" w:noVBand="0"/>
        </w:tblPrEx>
        <w:trPr>
          <w:trHeight w:val="195"/>
        </w:trPr>
        <w:tc>
          <w:tcPr>
            <w:tcW w:w="579" w:type="pct"/>
            <w:vMerge/>
          </w:tcPr>
          <w:p w14:paraId="1CE5BEDD" w14:textId="77777777" w:rsidR="00491EC1" w:rsidRPr="006C0206" w:rsidRDefault="00491EC1" w:rsidP="00491EC1">
            <w:pPr>
              <w:rPr>
                <w:rFonts w:asciiTheme="minorHAnsi" w:hAnsiTheme="minorHAnsi" w:cstheme="minorHAnsi"/>
                <w:lang w:val="lv-LV"/>
              </w:rPr>
            </w:pPr>
          </w:p>
        </w:tc>
        <w:tc>
          <w:tcPr>
            <w:tcW w:w="789" w:type="pct"/>
            <w:vAlign w:val="center"/>
          </w:tcPr>
          <w:p w14:paraId="34D7D72E" w14:textId="1EC0CA7F"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Jutība (RMS)</w:t>
            </w:r>
          </w:p>
        </w:tc>
        <w:tc>
          <w:tcPr>
            <w:tcW w:w="1757" w:type="pct"/>
          </w:tcPr>
          <w:p w14:paraId="65252135" w14:textId="77777777" w:rsidR="00491EC1" w:rsidRPr="00491EC1" w:rsidRDefault="00491EC1" w:rsidP="00C11081">
            <w:pPr>
              <w:keepNext/>
              <w:keepLines/>
              <w:jc w:val="both"/>
              <w:rPr>
                <w:rFonts w:asciiTheme="minorHAnsi" w:hAnsiTheme="minorHAnsi" w:cstheme="minorHAnsi"/>
                <w:lang w:val="lv-LV"/>
              </w:rPr>
            </w:pPr>
            <w:r w:rsidRPr="00491EC1">
              <w:rPr>
                <w:rFonts w:asciiTheme="minorHAnsi" w:hAnsiTheme="minorHAnsi" w:cstheme="minorHAnsi"/>
                <w:lang w:val="lv-LV"/>
              </w:rPr>
              <w:t xml:space="preserve">EI MRM: 100 </w:t>
            </w:r>
            <w:proofErr w:type="spellStart"/>
            <w:r w:rsidRPr="00491EC1">
              <w:rPr>
                <w:rFonts w:asciiTheme="minorHAnsi" w:hAnsiTheme="minorHAnsi" w:cstheme="minorHAnsi"/>
                <w:lang w:val="lv-LV"/>
              </w:rPr>
              <w:t>fg</w:t>
            </w:r>
            <w:proofErr w:type="spellEnd"/>
            <w:r w:rsidRPr="00491EC1">
              <w:rPr>
                <w:rFonts w:asciiTheme="minorHAnsi" w:hAnsiTheme="minorHAnsi" w:cstheme="minorHAnsi"/>
                <w:lang w:val="lv-LV"/>
              </w:rPr>
              <w:t xml:space="preserve"> OFN S/N (m/z 272</w:t>
            </w:r>
            <w:r w:rsidRPr="00491EC1">
              <w:rPr>
                <w:rFonts w:asciiTheme="minorHAnsi" w:hAnsiTheme="minorHAnsi" w:cstheme="minorHAnsi"/>
                <w:bCs/>
                <w:caps/>
                <w:lang w:val="lv-LV"/>
              </w:rPr>
              <w:sym w:font="Symbol" w:char="F0AE"/>
            </w:r>
            <w:r w:rsidRPr="00491EC1">
              <w:rPr>
                <w:rFonts w:asciiTheme="minorHAnsi" w:hAnsiTheme="minorHAnsi" w:cstheme="minorHAnsi"/>
                <w:lang w:val="lv-LV"/>
              </w:rPr>
              <w:t>222) ne mazāk par 10000:1</w:t>
            </w:r>
          </w:p>
          <w:p w14:paraId="63B04262" w14:textId="5C77DB7F"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 xml:space="preserve">IDL: ≤ 6 </w:t>
            </w:r>
            <w:proofErr w:type="spellStart"/>
            <w:r w:rsidRPr="00491EC1">
              <w:rPr>
                <w:rFonts w:asciiTheme="minorHAnsi" w:hAnsiTheme="minorHAnsi" w:cstheme="minorHAnsi"/>
                <w:lang w:val="lv-LV"/>
              </w:rPr>
              <w:t>fg</w:t>
            </w:r>
            <w:proofErr w:type="spellEnd"/>
            <w:r w:rsidRPr="00491EC1">
              <w:rPr>
                <w:rFonts w:asciiTheme="minorHAnsi" w:hAnsiTheme="minorHAnsi" w:cstheme="minorHAnsi"/>
                <w:lang w:val="lv-LV"/>
              </w:rPr>
              <w:t xml:space="preserve"> (statistiski aprēķināts no signāla laukuma atkārtojamības 8 reizes secīgām injekcijām ar 99% ticamības līmeni.)</w:t>
            </w:r>
          </w:p>
        </w:tc>
        <w:tc>
          <w:tcPr>
            <w:tcW w:w="1875" w:type="pct"/>
          </w:tcPr>
          <w:p w14:paraId="5766DE7E" w14:textId="2CDE3551" w:rsidR="00491EC1" w:rsidRPr="00A309E2" w:rsidRDefault="00491EC1" w:rsidP="00491EC1">
            <w:pPr>
              <w:rPr>
                <w:rFonts w:asciiTheme="minorHAnsi" w:hAnsiTheme="minorHAnsi"/>
                <w:sz w:val="22"/>
                <w:szCs w:val="22"/>
                <w:lang w:val="lv-LV"/>
              </w:rPr>
            </w:pPr>
          </w:p>
        </w:tc>
      </w:tr>
      <w:tr w:rsidR="00491EC1" w:rsidRPr="000210ED" w14:paraId="4F014DA7" w14:textId="77777777" w:rsidTr="00491EC1">
        <w:tblPrEx>
          <w:tblLook w:val="01E0" w:firstRow="1" w:lastRow="1" w:firstColumn="1" w:lastColumn="1" w:noHBand="0" w:noVBand="0"/>
        </w:tblPrEx>
        <w:trPr>
          <w:trHeight w:val="195"/>
        </w:trPr>
        <w:tc>
          <w:tcPr>
            <w:tcW w:w="579" w:type="pct"/>
            <w:vMerge/>
          </w:tcPr>
          <w:p w14:paraId="413D4357" w14:textId="77777777" w:rsidR="00491EC1" w:rsidRPr="006C0206" w:rsidRDefault="00491EC1" w:rsidP="00491EC1">
            <w:pPr>
              <w:rPr>
                <w:rFonts w:asciiTheme="minorHAnsi" w:hAnsiTheme="minorHAnsi" w:cstheme="minorHAnsi"/>
                <w:lang w:val="lv-LV"/>
              </w:rPr>
            </w:pPr>
          </w:p>
        </w:tc>
        <w:tc>
          <w:tcPr>
            <w:tcW w:w="789" w:type="pct"/>
            <w:vAlign w:val="center"/>
          </w:tcPr>
          <w:p w14:paraId="664D2503" w14:textId="7D2C90E4"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Izšķiršanas spēja</w:t>
            </w:r>
          </w:p>
        </w:tc>
        <w:tc>
          <w:tcPr>
            <w:tcW w:w="1757" w:type="pct"/>
          </w:tcPr>
          <w:p w14:paraId="10FA6BC2" w14:textId="31BF8167"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 xml:space="preserve">Vismaz 60000 vienību ap m/z 200 </w:t>
            </w:r>
          </w:p>
        </w:tc>
        <w:tc>
          <w:tcPr>
            <w:tcW w:w="1875" w:type="pct"/>
          </w:tcPr>
          <w:p w14:paraId="3891DE13" w14:textId="1569A562" w:rsidR="00491EC1" w:rsidRPr="00A309E2" w:rsidRDefault="00491EC1" w:rsidP="00491EC1">
            <w:pPr>
              <w:rPr>
                <w:rFonts w:asciiTheme="minorHAnsi" w:hAnsiTheme="minorHAnsi"/>
                <w:sz w:val="22"/>
                <w:szCs w:val="22"/>
                <w:lang w:val="lv-LV"/>
              </w:rPr>
            </w:pPr>
          </w:p>
        </w:tc>
      </w:tr>
      <w:tr w:rsidR="00491EC1" w:rsidRPr="000210ED" w14:paraId="2A9B9109" w14:textId="77777777" w:rsidTr="00491EC1">
        <w:tblPrEx>
          <w:tblLook w:val="01E0" w:firstRow="1" w:lastRow="1" w:firstColumn="1" w:lastColumn="1" w:noHBand="0" w:noVBand="0"/>
        </w:tblPrEx>
        <w:trPr>
          <w:trHeight w:val="195"/>
        </w:trPr>
        <w:tc>
          <w:tcPr>
            <w:tcW w:w="579" w:type="pct"/>
            <w:vMerge/>
          </w:tcPr>
          <w:p w14:paraId="306648CB" w14:textId="77777777" w:rsidR="00491EC1" w:rsidRPr="006C0206" w:rsidRDefault="00491EC1" w:rsidP="00491EC1">
            <w:pPr>
              <w:rPr>
                <w:rFonts w:asciiTheme="minorHAnsi" w:hAnsiTheme="minorHAnsi" w:cstheme="minorHAnsi"/>
                <w:lang w:val="lv-LV"/>
              </w:rPr>
            </w:pPr>
          </w:p>
        </w:tc>
        <w:tc>
          <w:tcPr>
            <w:tcW w:w="789" w:type="pct"/>
            <w:vAlign w:val="center"/>
          </w:tcPr>
          <w:p w14:paraId="5F0361AC" w14:textId="1AD40897"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Dinamiskais diapazons</w:t>
            </w:r>
          </w:p>
        </w:tc>
        <w:tc>
          <w:tcPr>
            <w:tcW w:w="1757" w:type="pct"/>
          </w:tcPr>
          <w:p w14:paraId="6A658A44" w14:textId="535A36DC" w:rsidR="00491EC1" w:rsidRPr="00491EC1" w:rsidRDefault="00491EC1" w:rsidP="00C11081">
            <w:pPr>
              <w:jc w:val="both"/>
              <w:rPr>
                <w:rFonts w:asciiTheme="minorHAnsi" w:hAnsiTheme="minorHAnsi" w:cstheme="minorHAnsi"/>
              </w:rPr>
            </w:pPr>
            <w:r w:rsidRPr="00491EC1">
              <w:rPr>
                <w:rFonts w:asciiTheme="minorHAnsi" w:hAnsiTheme="minorHAnsi" w:cstheme="minorHAnsi"/>
                <w:lang w:val="lv-LV"/>
              </w:rPr>
              <w:t>≥10</w:t>
            </w:r>
            <w:r w:rsidRPr="00491EC1">
              <w:rPr>
                <w:rFonts w:asciiTheme="minorHAnsi" w:hAnsiTheme="minorHAnsi" w:cstheme="minorHAnsi"/>
                <w:vertAlign w:val="superscript"/>
                <w:lang w:val="lv-LV"/>
              </w:rPr>
              <w:t xml:space="preserve">6 </w:t>
            </w:r>
            <w:r w:rsidRPr="00491EC1">
              <w:rPr>
                <w:rFonts w:asciiTheme="minorHAnsi" w:hAnsiTheme="minorHAnsi" w:cstheme="minorHAnsi"/>
                <w:lang w:val="lv-LV"/>
              </w:rPr>
              <w:t>(vismaz 6 kārtas)</w:t>
            </w:r>
          </w:p>
        </w:tc>
        <w:tc>
          <w:tcPr>
            <w:tcW w:w="1875" w:type="pct"/>
          </w:tcPr>
          <w:p w14:paraId="1FC6D9BB" w14:textId="47E2FF36" w:rsidR="00491EC1" w:rsidRPr="00A309E2" w:rsidRDefault="00491EC1" w:rsidP="00491EC1">
            <w:pPr>
              <w:rPr>
                <w:rFonts w:asciiTheme="minorHAnsi" w:hAnsiTheme="minorHAnsi"/>
                <w:sz w:val="22"/>
                <w:szCs w:val="22"/>
                <w:lang w:val="lv-LV"/>
              </w:rPr>
            </w:pPr>
          </w:p>
        </w:tc>
      </w:tr>
      <w:tr w:rsidR="00491EC1" w:rsidRPr="000210ED" w14:paraId="4EE7A1B7" w14:textId="77777777" w:rsidTr="00491EC1">
        <w:tblPrEx>
          <w:tblLook w:val="01E0" w:firstRow="1" w:lastRow="1" w:firstColumn="1" w:lastColumn="1" w:noHBand="0" w:noVBand="0"/>
        </w:tblPrEx>
        <w:trPr>
          <w:trHeight w:val="70"/>
        </w:trPr>
        <w:tc>
          <w:tcPr>
            <w:tcW w:w="579" w:type="pct"/>
            <w:vMerge/>
          </w:tcPr>
          <w:p w14:paraId="13D73C2F" w14:textId="77777777" w:rsidR="00491EC1" w:rsidRPr="006C0206" w:rsidRDefault="00491EC1" w:rsidP="00491EC1">
            <w:pPr>
              <w:rPr>
                <w:rFonts w:asciiTheme="minorHAnsi" w:hAnsiTheme="minorHAnsi" w:cstheme="minorHAnsi"/>
                <w:lang w:val="lv-LV"/>
              </w:rPr>
            </w:pPr>
          </w:p>
        </w:tc>
        <w:tc>
          <w:tcPr>
            <w:tcW w:w="789" w:type="pct"/>
            <w:vAlign w:val="center"/>
          </w:tcPr>
          <w:p w14:paraId="432C9E55" w14:textId="0682AD6D" w:rsidR="00491EC1" w:rsidRPr="00491EC1" w:rsidRDefault="00491EC1" w:rsidP="00C11081">
            <w:pPr>
              <w:keepNext/>
              <w:keepLines/>
              <w:jc w:val="both"/>
              <w:rPr>
                <w:rFonts w:asciiTheme="minorHAnsi" w:hAnsiTheme="minorHAnsi" w:cstheme="minorHAnsi"/>
                <w:lang w:val="lv-LV"/>
              </w:rPr>
            </w:pPr>
            <w:r w:rsidRPr="00491EC1">
              <w:rPr>
                <w:rFonts w:asciiTheme="minorHAnsi" w:hAnsiTheme="minorHAnsi" w:cstheme="minorHAnsi"/>
                <w:lang w:val="lv-LV"/>
              </w:rPr>
              <w:t>Skenēšanas režīmi:</w:t>
            </w:r>
          </w:p>
        </w:tc>
        <w:tc>
          <w:tcPr>
            <w:tcW w:w="1757" w:type="pct"/>
          </w:tcPr>
          <w:p w14:paraId="04419877" w14:textId="3B5EF275" w:rsidR="00491EC1" w:rsidRPr="00491EC1" w:rsidRDefault="00491EC1" w:rsidP="00C11081">
            <w:pPr>
              <w:jc w:val="both"/>
              <w:rPr>
                <w:rFonts w:asciiTheme="minorHAnsi" w:hAnsiTheme="minorHAnsi" w:cstheme="minorHAnsi"/>
              </w:rPr>
            </w:pPr>
            <w:proofErr w:type="spellStart"/>
            <w:r w:rsidRPr="00491EC1">
              <w:rPr>
                <w:rFonts w:asciiTheme="minorHAnsi" w:hAnsiTheme="minorHAnsi" w:cstheme="minorHAnsi"/>
                <w:lang w:val="lv-LV"/>
              </w:rPr>
              <w:t>Full</w:t>
            </w:r>
            <w:proofErr w:type="spellEnd"/>
            <w:r w:rsidRPr="00491EC1">
              <w:rPr>
                <w:rFonts w:asciiTheme="minorHAnsi" w:hAnsiTheme="minorHAnsi" w:cstheme="minorHAnsi"/>
                <w:lang w:val="lv-LV"/>
              </w:rPr>
              <w:t xml:space="preserve"> </w:t>
            </w:r>
            <w:proofErr w:type="spellStart"/>
            <w:r w:rsidRPr="00491EC1">
              <w:rPr>
                <w:rFonts w:asciiTheme="minorHAnsi" w:hAnsiTheme="minorHAnsi" w:cstheme="minorHAnsi"/>
                <w:lang w:val="lv-LV"/>
              </w:rPr>
              <w:t>Scan</w:t>
            </w:r>
            <w:proofErr w:type="spellEnd"/>
            <w:r w:rsidRPr="00491EC1">
              <w:rPr>
                <w:rFonts w:asciiTheme="minorHAnsi" w:hAnsiTheme="minorHAnsi" w:cstheme="minorHAnsi"/>
                <w:lang w:val="lv-LV"/>
              </w:rPr>
              <w:t xml:space="preserve">, </w:t>
            </w:r>
            <w:proofErr w:type="spellStart"/>
            <w:r w:rsidRPr="00491EC1">
              <w:rPr>
                <w:rFonts w:asciiTheme="minorHAnsi" w:hAnsiTheme="minorHAnsi" w:cstheme="minorHAnsi"/>
                <w:lang w:val="lv-LV"/>
              </w:rPr>
              <w:t>targeted</w:t>
            </w:r>
            <w:proofErr w:type="spellEnd"/>
            <w:r w:rsidRPr="00491EC1">
              <w:rPr>
                <w:rFonts w:asciiTheme="minorHAnsi" w:hAnsiTheme="minorHAnsi" w:cstheme="minorHAnsi"/>
                <w:lang w:val="lv-LV"/>
              </w:rPr>
              <w:t xml:space="preserve"> MS</w:t>
            </w:r>
            <w:r w:rsidRPr="00491EC1">
              <w:rPr>
                <w:rFonts w:asciiTheme="minorHAnsi" w:hAnsiTheme="minorHAnsi" w:cstheme="minorHAnsi"/>
                <w:vertAlign w:val="superscript"/>
                <w:lang w:val="lv-LV"/>
              </w:rPr>
              <w:t>2</w:t>
            </w:r>
            <w:r w:rsidRPr="00491EC1">
              <w:rPr>
                <w:rFonts w:asciiTheme="minorHAnsi" w:hAnsiTheme="minorHAnsi" w:cstheme="minorHAnsi"/>
                <w:lang w:val="lv-LV"/>
              </w:rPr>
              <w:t>, izvēlēto jonu monitorings (SIM)</w:t>
            </w:r>
          </w:p>
        </w:tc>
        <w:tc>
          <w:tcPr>
            <w:tcW w:w="1875" w:type="pct"/>
          </w:tcPr>
          <w:p w14:paraId="21C2F2C1" w14:textId="122082AB" w:rsidR="00491EC1" w:rsidRPr="00A309E2" w:rsidRDefault="00491EC1" w:rsidP="00491EC1">
            <w:pPr>
              <w:rPr>
                <w:rFonts w:asciiTheme="minorHAnsi" w:hAnsiTheme="minorHAnsi"/>
                <w:sz w:val="22"/>
                <w:szCs w:val="22"/>
                <w:lang w:val="lv-LV"/>
              </w:rPr>
            </w:pPr>
          </w:p>
        </w:tc>
      </w:tr>
      <w:tr w:rsidR="00491EC1" w:rsidRPr="008C1ACD" w14:paraId="2D154074" w14:textId="77777777" w:rsidTr="00491EC1">
        <w:tblPrEx>
          <w:tblLook w:val="01E0" w:firstRow="1" w:lastRow="1" w:firstColumn="1" w:lastColumn="1" w:noHBand="0" w:noVBand="0"/>
        </w:tblPrEx>
        <w:trPr>
          <w:trHeight w:val="145"/>
        </w:trPr>
        <w:tc>
          <w:tcPr>
            <w:tcW w:w="579" w:type="pct"/>
            <w:vMerge w:val="restart"/>
            <w:vAlign w:val="center"/>
          </w:tcPr>
          <w:p w14:paraId="6AAB6D4A" w14:textId="1D37F62D" w:rsidR="00491EC1" w:rsidRPr="006C0206" w:rsidRDefault="00491EC1" w:rsidP="00491EC1">
            <w:pPr>
              <w:rPr>
                <w:rFonts w:asciiTheme="minorHAnsi" w:hAnsiTheme="minorHAnsi" w:cstheme="minorHAnsi"/>
                <w:sz w:val="22"/>
                <w:szCs w:val="22"/>
                <w:lang w:val="lv-LV"/>
              </w:rPr>
            </w:pPr>
            <w:r w:rsidRPr="006C0206">
              <w:rPr>
                <w:rFonts w:asciiTheme="minorHAnsi" w:hAnsiTheme="minorHAnsi" w:cstheme="minorHAnsi"/>
                <w:sz w:val="22"/>
                <w:szCs w:val="22"/>
                <w:lang w:val="lv-LV"/>
              </w:rPr>
              <w:t>Gāzu hromatogrāfs (GH)</w:t>
            </w:r>
          </w:p>
        </w:tc>
        <w:tc>
          <w:tcPr>
            <w:tcW w:w="789" w:type="pct"/>
            <w:vAlign w:val="center"/>
          </w:tcPr>
          <w:p w14:paraId="4D8CA5E5" w14:textId="73DEB702" w:rsidR="00491EC1" w:rsidRPr="00491EC1" w:rsidRDefault="00491EC1" w:rsidP="00C11081">
            <w:pPr>
              <w:jc w:val="both"/>
              <w:rPr>
                <w:rFonts w:asciiTheme="minorHAnsi" w:hAnsiTheme="minorHAnsi" w:cstheme="minorHAnsi"/>
                <w:sz w:val="22"/>
                <w:szCs w:val="22"/>
                <w:lang w:val="lv-LV"/>
              </w:rPr>
            </w:pPr>
            <w:r w:rsidRPr="00491EC1">
              <w:rPr>
                <w:rFonts w:asciiTheme="minorHAnsi" w:hAnsiTheme="minorHAnsi" w:cstheme="minorHAnsi"/>
                <w:lang w:val="lv-LV"/>
              </w:rPr>
              <w:t>Paraugu ievadīšanas mezgls (inžektors)</w:t>
            </w:r>
          </w:p>
        </w:tc>
        <w:tc>
          <w:tcPr>
            <w:tcW w:w="1757" w:type="pct"/>
          </w:tcPr>
          <w:p w14:paraId="5D188369" w14:textId="55EFE21B" w:rsidR="00491EC1" w:rsidRPr="00491EC1" w:rsidRDefault="00491EC1" w:rsidP="00C11081">
            <w:pPr>
              <w:jc w:val="both"/>
              <w:rPr>
                <w:rFonts w:asciiTheme="minorHAnsi" w:hAnsiTheme="minorHAnsi" w:cstheme="minorHAnsi"/>
                <w:sz w:val="22"/>
                <w:szCs w:val="22"/>
                <w:lang w:val="lv-LV"/>
              </w:rPr>
            </w:pPr>
            <w:r w:rsidRPr="00491EC1">
              <w:rPr>
                <w:rFonts w:asciiTheme="minorHAnsi" w:hAnsiTheme="minorHAnsi" w:cstheme="minorHAnsi"/>
                <w:lang w:val="lv-LV"/>
              </w:rPr>
              <w:t>PTV inžektors, kura temperatūra ir kontrolējama vismaz līdz 400</w:t>
            </w:r>
            <w:r w:rsidRPr="00491EC1">
              <w:rPr>
                <w:rFonts w:asciiTheme="minorHAnsi" w:hAnsiTheme="minorHAnsi" w:cstheme="minorHAnsi"/>
                <w:vertAlign w:val="superscript"/>
                <w:lang w:val="lv-LV"/>
              </w:rPr>
              <w:t>o</w:t>
            </w:r>
            <w:r w:rsidRPr="00491EC1">
              <w:rPr>
                <w:rFonts w:asciiTheme="minorHAnsi" w:hAnsiTheme="minorHAnsi" w:cstheme="minorHAnsi"/>
                <w:lang w:val="lv-LV"/>
              </w:rPr>
              <w:t xml:space="preserve">C. Jābūt inertam, dzesēšanai tiek izmantots gaiss. Injekcija līdz 10 </w:t>
            </w:r>
            <w:proofErr w:type="spellStart"/>
            <w:r w:rsidRPr="00491EC1">
              <w:rPr>
                <w:rFonts w:asciiTheme="minorHAnsi" w:hAnsiTheme="minorHAnsi" w:cstheme="minorHAnsi"/>
                <w:lang w:val="lv-LV"/>
              </w:rPr>
              <w:t>μl</w:t>
            </w:r>
            <w:proofErr w:type="spellEnd"/>
            <w:r w:rsidRPr="00491EC1">
              <w:rPr>
                <w:rFonts w:asciiTheme="minorHAnsi" w:hAnsiTheme="minorHAnsi" w:cstheme="minorHAnsi"/>
                <w:lang w:val="lv-LV"/>
              </w:rPr>
              <w:t xml:space="preserve"> tilpumam.</w:t>
            </w:r>
          </w:p>
        </w:tc>
        <w:tc>
          <w:tcPr>
            <w:tcW w:w="1875" w:type="pct"/>
          </w:tcPr>
          <w:p w14:paraId="504CCB04" w14:textId="433ED906" w:rsidR="00491EC1" w:rsidRPr="00A309E2" w:rsidRDefault="00491EC1" w:rsidP="00491EC1">
            <w:pPr>
              <w:rPr>
                <w:rFonts w:asciiTheme="minorHAnsi" w:hAnsiTheme="minorHAnsi"/>
                <w:sz w:val="22"/>
                <w:szCs w:val="22"/>
                <w:lang w:val="lv-LV"/>
              </w:rPr>
            </w:pPr>
          </w:p>
        </w:tc>
      </w:tr>
      <w:tr w:rsidR="00491EC1" w:rsidRPr="008C1ACD" w14:paraId="4CB3CC69" w14:textId="77777777" w:rsidTr="00491EC1">
        <w:tblPrEx>
          <w:tblLook w:val="01E0" w:firstRow="1" w:lastRow="1" w:firstColumn="1" w:lastColumn="1" w:noHBand="0" w:noVBand="0"/>
        </w:tblPrEx>
        <w:trPr>
          <w:trHeight w:val="285"/>
        </w:trPr>
        <w:tc>
          <w:tcPr>
            <w:tcW w:w="579" w:type="pct"/>
            <w:vMerge/>
          </w:tcPr>
          <w:p w14:paraId="2A6658F7" w14:textId="65B49177" w:rsidR="00491EC1" w:rsidRPr="00A309E2" w:rsidRDefault="00491EC1" w:rsidP="00491EC1">
            <w:pPr>
              <w:rPr>
                <w:rFonts w:asciiTheme="minorHAnsi" w:hAnsiTheme="minorHAnsi"/>
                <w:sz w:val="22"/>
                <w:szCs w:val="22"/>
                <w:lang w:val="lv-LV"/>
              </w:rPr>
            </w:pPr>
          </w:p>
        </w:tc>
        <w:tc>
          <w:tcPr>
            <w:tcW w:w="789" w:type="pct"/>
            <w:vAlign w:val="center"/>
          </w:tcPr>
          <w:p w14:paraId="336FB3EE" w14:textId="266D52F7" w:rsidR="00491EC1" w:rsidRPr="00491EC1" w:rsidRDefault="00491EC1" w:rsidP="00C11081">
            <w:pPr>
              <w:jc w:val="both"/>
              <w:rPr>
                <w:rFonts w:asciiTheme="minorHAnsi" w:hAnsiTheme="minorHAnsi" w:cstheme="minorHAnsi"/>
                <w:sz w:val="22"/>
                <w:szCs w:val="22"/>
                <w:lang w:val="lv-LV"/>
              </w:rPr>
            </w:pPr>
            <w:r w:rsidRPr="00491EC1">
              <w:rPr>
                <w:rFonts w:asciiTheme="minorHAnsi" w:hAnsiTheme="minorHAnsi" w:cstheme="minorHAnsi"/>
                <w:bCs/>
                <w:lang w:val="lv-LV"/>
              </w:rPr>
              <w:t xml:space="preserve">Kolonnas termostats </w:t>
            </w:r>
          </w:p>
        </w:tc>
        <w:tc>
          <w:tcPr>
            <w:tcW w:w="1757" w:type="pct"/>
          </w:tcPr>
          <w:p w14:paraId="7B0D34E2" w14:textId="4B149D87" w:rsidR="00491EC1" w:rsidRPr="00491EC1" w:rsidRDefault="00491EC1" w:rsidP="00C11081">
            <w:pPr>
              <w:keepNext/>
              <w:keepLines/>
              <w:jc w:val="both"/>
              <w:rPr>
                <w:rFonts w:asciiTheme="minorHAnsi" w:hAnsiTheme="minorHAnsi" w:cstheme="minorHAnsi"/>
                <w:bCs/>
                <w:lang w:val="lv-LV"/>
              </w:rPr>
            </w:pPr>
            <w:r w:rsidRPr="00491EC1">
              <w:rPr>
                <w:rFonts w:asciiTheme="minorHAnsi" w:hAnsiTheme="minorHAnsi" w:cstheme="minorHAnsi"/>
                <w:bCs/>
                <w:lang w:val="lv-LV"/>
              </w:rPr>
              <w:t>Maksimālais temperatūras diapazons līdz 450</w:t>
            </w:r>
            <w:r w:rsidRPr="00491EC1">
              <w:rPr>
                <w:rFonts w:asciiTheme="minorHAnsi" w:hAnsiTheme="minorHAnsi" w:cstheme="minorHAnsi"/>
                <w:bCs/>
                <w:vertAlign w:val="superscript"/>
                <w:lang w:val="lv-LV"/>
              </w:rPr>
              <w:t>o</w:t>
            </w:r>
            <w:r w:rsidRPr="00491EC1">
              <w:rPr>
                <w:rFonts w:asciiTheme="minorHAnsi" w:hAnsiTheme="minorHAnsi" w:cstheme="minorHAnsi"/>
                <w:bCs/>
                <w:lang w:val="lv-LV"/>
              </w:rPr>
              <w:t>C. Dzesēšanas ātrums no 400</w:t>
            </w:r>
            <w:r w:rsidRPr="00491EC1">
              <w:rPr>
                <w:rFonts w:asciiTheme="minorHAnsi" w:hAnsiTheme="minorHAnsi" w:cstheme="minorHAnsi"/>
                <w:bCs/>
                <w:vertAlign w:val="superscript"/>
                <w:lang w:val="lv-LV"/>
              </w:rPr>
              <w:t>o</w:t>
            </w:r>
            <w:r w:rsidRPr="00491EC1">
              <w:rPr>
                <w:rFonts w:asciiTheme="minorHAnsi" w:hAnsiTheme="minorHAnsi" w:cstheme="minorHAnsi"/>
                <w:bCs/>
                <w:lang w:val="lv-LV"/>
              </w:rPr>
              <w:t>C līdz 50</w:t>
            </w:r>
            <w:r w:rsidRPr="00491EC1">
              <w:rPr>
                <w:rFonts w:asciiTheme="minorHAnsi" w:hAnsiTheme="minorHAnsi" w:cstheme="minorHAnsi"/>
                <w:bCs/>
                <w:vertAlign w:val="superscript"/>
                <w:lang w:val="lv-LV"/>
              </w:rPr>
              <w:t>o</w:t>
            </w:r>
            <w:r w:rsidRPr="00491EC1">
              <w:rPr>
                <w:rFonts w:asciiTheme="minorHAnsi" w:hAnsiTheme="minorHAnsi" w:cstheme="minorHAnsi"/>
                <w:bCs/>
                <w:lang w:val="lv-LV"/>
              </w:rPr>
              <w:t>C ir ne vairāk kā 4 minūtes. Temperatūras pacelšanas ciklu skaits ne mazāk kā 5, noturēšanas ciklu skaits - ne mazāk kā 5.</w:t>
            </w:r>
          </w:p>
        </w:tc>
        <w:tc>
          <w:tcPr>
            <w:tcW w:w="1875" w:type="pct"/>
          </w:tcPr>
          <w:p w14:paraId="11BE4D9A" w14:textId="27DA4170" w:rsidR="00491EC1" w:rsidRPr="00A309E2" w:rsidRDefault="00491EC1" w:rsidP="00491EC1">
            <w:pPr>
              <w:rPr>
                <w:rFonts w:asciiTheme="minorHAnsi" w:hAnsiTheme="minorHAnsi"/>
                <w:sz w:val="22"/>
                <w:szCs w:val="22"/>
                <w:lang w:val="lv-LV"/>
              </w:rPr>
            </w:pPr>
          </w:p>
        </w:tc>
      </w:tr>
      <w:tr w:rsidR="00C11081" w:rsidRPr="008C1ACD" w14:paraId="2E49E862" w14:textId="77777777" w:rsidTr="00C11081">
        <w:tblPrEx>
          <w:tblLook w:val="01E0" w:firstRow="1" w:lastRow="1" w:firstColumn="1" w:lastColumn="1" w:noHBand="0" w:noVBand="0"/>
        </w:tblPrEx>
        <w:trPr>
          <w:trHeight w:val="1170"/>
        </w:trPr>
        <w:tc>
          <w:tcPr>
            <w:tcW w:w="579" w:type="pct"/>
            <w:vAlign w:val="center"/>
          </w:tcPr>
          <w:p w14:paraId="6EF98D14" w14:textId="3E4FB283" w:rsidR="00C11081" w:rsidRPr="006C0206" w:rsidRDefault="00C11081" w:rsidP="00491EC1">
            <w:pPr>
              <w:rPr>
                <w:rFonts w:asciiTheme="minorHAnsi" w:hAnsiTheme="minorHAnsi" w:cstheme="minorHAnsi"/>
                <w:sz w:val="22"/>
                <w:szCs w:val="22"/>
                <w:lang w:val="lv-LV"/>
              </w:rPr>
            </w:pPr>
            <w:r w:rsidRPr="006C0206">
              <w:rPr>
                <w:rFonts w:asciiTheme="minorHAnsi" w:hAnsiTheme="minorHAnsi" w:cstheme="minorHAnsi"/>
                <w:bCs/>
                <w:sz w:val="22"/>
                <w:szCs w:val="22"/>
                <w:lang w:val="lv-LV"/>
              </w:rPr>
              <w:lastRenderedPageBreak/>
              <w:t>Automātiskā paraugu ievadīšanas sistēma</w:t>
            </w:r>
          </w:p>
        </w:tc>
        <w:tc>
          <w:tcPr>
            <w:tcW w:w="2546" w:type="pct"/>
            <w:gridSpan w:val="2"/>
            <w:vAlign w:val="center"/>
          </w:tcPr>
          <w:p w14:paraId="76A61D6A" w14:textId="48648275" w:rsidR="00C11081" w:rsidRPr="00C11081" w:rsidRDefault="00C11081" w:rsidP="00C11081">
            <w:pPr>
              <w:rPr>
                <w:rFonts w:asciiTheme="minorHAnsi" w:hAnsiTheme="minorHAnsi" w:cstheme="minorHAnsi"/>
                <w:lang w:val="lv-LV"/>
              </w:rPr>
            </w:pPr>
            <w:r w:rsidRPr="00C11081">
              <w:rPr>
                <w:rFonts w:asciiTheme="minorHAnsi" w:hAnsiTheme="minorHAnsi" w:cstheme="minorHAnsi"/>
                <w:bCs/>
                <w:lang w:val="lv-LV"/>
              </w:rPr>
              <w:t xml:space="preserve">Kapacitāte: 1-2 ml pudelītes  - </w:t>
            </w:r>
            <w:r w:rsidRPr="00C11081">
              <w:rPr>
                <w:rFonts w:asciiTheme="minorHAnsi" w:hAnsiTheme="minorHAnsi" w:cstheme="minorHAnsi"/>
                <w:bCs/>
                <w:color w:val="000000" w:themeColor="text1"/>
                <w:lang w:val="lv-LV"/>
              </w:rPr>
              <w:t xml:space="preserve">vismaz 150 gab. Injekcijas </w:t>
            </w:r>
            <w:r w:rsidRPr="00C11081">
              <w:rPr>
                <w:rFonts w:asciiTheme="minorHAnsi" w:hAnsiTheme="minorHAnsi" w:cstheme="minorHAnsi"/>
                <w:bCs/>
                <w:lang w:val="lv-LV"/>
              </w:rPr>
              <w:t xml:space="preserve">tilpumi – no 0,1 </w:t>
            </w:r>
            <w:r w:rsidRPr="00C11081">
              <w:rPr>
                <w:rFonts w:asciiTheme="minorHAnsi" w:hAnsiTheme="minorHAnsi" w:cstheme="minorHAnsi"/>
                <w:lang w:val="lv-LV"/>
              </w:rPr>
              <w:t xml:space="preserve">līdz </w:t>
            </w:r>
            <w:r w:rsidRPr="00C11081">
              <w:rPr>
                <w:rFonts w:asciiTheme="minorHAnsi" w:hAnsiTheme="minorHAnsi" w:cstheme="minorHAnsi"/>
                <w:bCs/>
                <w:lang w:val="lv-LV"/>
              </w:rPr>
              <w:t xml:space="preserve">10 </w:t>
            </w:r>
            <w:proofErr w:type="spellStart"/>
            <w:r w:rsidRPr="00C11081">
              <w:rPr>
                <w:rFonts w:asciiTheme="minorHAnsi" w:hAnsiTheme="minorHAnsi" w:cstheme="minorHAnsi"/>
                <w:lang w:val="lv-LV"/>
              </w:rPr>
              <w:t>μl</w:t>
            </w:r>
            <w:proofErr w:type="spellEnd"/>
            <w:r w:rsidRPr="00C11081">
              <w:rPr>
                <w:rFonts w:asciiTheme="minorHAnsi" w:hAnsiTheme="minorHAnsi" w:cstheme="minorHAnsi"/>
                <w:lang w:val="lv-LV"/>
              </w:rPr>
              <w:t xml:space="preserve"> PTV režīmā</w:t>
            </w:r>
          </w:p>
        </w:tc>
        <w:tc>
          <w:tcPr>
            <w:tcW w:w="1875" w:type="pct"/>
          </w:tcPr>
          <w:p w14:paraId="5DC3741A" w14:textId="77777777" w:rsidR="00C11081" w:rsidRPr="00A309E2" w:rsidRDefault="00C11081" w:rsidP="00491EC1">
            <w:pPr>
              <w:rPr>
                <w:rFonts w:asciiTheme="minorHAnsi" w:hAnsiTheme="minorHAnsi"/>
                <w:sz w:val="22"/>
                <w:szCs w:val="22"/>
                <w:lang w:val="lv-LV"/>
              </w:rPr>
            </w:pPr>
          </w:p>
        </w:tc>
      </w:tr>
      <w:tr w:rsidR="00C11081" w:rsidRPr="008C1ACD" w14:paraId="0FA95CAF" w14:textId="77777777" w:rsidTr="00C11081">
        <w:tblPrEx>
          <w:tblLook w:val="01E0" w:firstRow="1" w:lastRow="1" w:firstColumn="1" w:lastColumn="1" w:noHBand="0" w:noVBand="0"/>
        </w:tblPrEx>
        <w:trPr>
          <w:trHeight w:val="285"/>
        </w:trPr>
        <w:tc>
          <w:tcPr>
            <w:tcW w:w="579" w:type="pct"/>
            <w:vAlign w:val="center"/>
          </w:tcPr>
          <w:p w14:paraId="273F62C8" w14:textId="39FFF0A4" w:rsidR="00C11081" w:rsidRPr="006C0206" w:rsidRDefault="00C11081" w:rsidP="00C11081">
            <w:pPr>
              <w:rPr>
                <w:rFonts w:asciiTheme="minorHAnsi" w:hAnsiTheme="minorHAnsi" w:cstheme="minorHAnsi"/>
                <w:sz w:val="22"/>
                <w:szCs w:val="22"/>
                <w:lang w:val="lv-LV"/>
              </w:rPr>
            </w:pPr>
            <w:r w:rsidRPr="006C0206">
              <w:rPr>
                <w:rFonts w:asciiTheme="minorHAnsi" w:hAnsiTheme="minorHAnsi" w:cstheme="minorHAnsi"/>
                <w:sz w:val="22"/>
                <w:szCs w:val="22"/>
                <w:lang w:val="lv-LV"/>
              </w:rPr>
              <w:t>Dators</w:t>
            </w:r>
          </w:p>
        </w:tc>
        <w:tc>
          <w:tcPr>
            <w:tcW w:w="2546" w:type="pct"/>
            <w:gridSpan w:val="2"/>
            <w:vAlign w:val="center"/>
          </w:tcPr>
          <w:p w14:paraId="45BD6BBF" w14:textId="4779D22D" w:rsidR="00C11081" w:rsidRPr="00C11081" w:rsidRDefault="00C11081" w:rsidP="00C11081">
            <w:pPr>
              <w:keepNext/>
              <w:keepLines/>
              <w:jc w:val="both"/>
              <w:rPr>
                <w:rFonts w:asciiTheme="minorHAnsi" w:hAnsiTheme="minorHAnsi" w:cstheme="minorHAnsi"/>
                <w:bCs/>
                <w:lang w:val="lv-LV"/>
              </w:rPr>
            </w:pPr>
            <w:r w:rsidRPr="00C11081">
              <w:rPr>
                <w:rFonts w:asciiTheme="minorHAnsi" w:hAnsiTheme="minorHAnsi" w:cstheme="minorHAnsi"/>
                <w:lang w:val="lv-LV"/>
              </w:rPr>
              <w:t>Procesors ar frekvenci atbilstoši ražotāja rekomendācijām, cietais disks ar vismaz 1 TB, tīkla karte, LED monitors 27’’, klaviatūra, optiskā pele</w:t>
            </w:r>
          </w:p>
        </w:tc>
        <w:tc>
          <w:tcPr>
            <w:tcW w:w="1875" w:type="pct"/>
          </w:tcPr>
          <w:p w14:paraId="0EDB571B" w14:textId="77777777" w:rsidR="00C11081" w:rsidRPr="00A309E2" w:rsidRDefault="00C11081" w:rsidP="00C11081">
            <w:pPr>
              <w:rPr>
                <w:rFonts w:asciiTheme="minorHAnsi" w:hAnsiTheme="minorHAnsi"/>
                <w:sz w:val="22"/>
                <w:szCs w:val="22"/>
                <w:lang w:val="lv-LV"/>
              </w:rPr>
            </w:pPr>
          </w:p>
        </w:tc>
      </w:tr>
      <w:tr w:rsidR="00C11081" w:rsidRPr="008C1ACD" w14:paraId="23C7914E" w14:textId="77777777" w:rsidTr="00C11081">
        <w:tblPrEx>
          <w:tblLook w:val="01E0" w:firstRow="1" w:lastRow="1" w:firstColumn="1" w:lastColumn="1" w:noHBand="0" w:noVBand="0"/>
        </w:tblPrEx>
        <w:trPr>
          <w:trHeight w:val="442"/>
        </w:trPr>
        <w:tc>
          <w:tcPr>
            <w:tcW w:w="579" w:type="pct"/>
            <w:vAlign w:val="center"/>
          </w:tcPr>
          <w:p w14:paraId="26A82EFA" w14:textId="11A29F18" w:rsidR="00C11081" w:rsidRPr="006C0206" w:rsidRDefault="00C11081" w:rsidP="00C11081">
            <w:pPr>
              <w:rPr>
                <w:rFonts w:asciiTheme="minorHAnsi" w:hAnsiTheme="minorHAnsi" w:cstheme="minorHAnsi"/>
                <w:sz w:val="22"/>
                <w:szCs w:val="22"/>
                <w:lang w:val="lv-LV"/>
              </w:rPr>
            </w:pPr>
            <w:r w:rsidRPr="006C0206">
              <w:rPr>
                <w:rFonts w:asciiTheme="minorHAnsi" w:hAnsiTheme="minorHAnsi" w:cstheme="minorHAnsi"/>
                <w:sz w:val="22"/>
                <w:szCs w:val="22"/>
                <w:lang w:val="lv-LV"/>
              </w:rPr>
              <w:t>Iekārtas elektroenerģijas patēriņš</w:t>
            </w:r>
          </w:p>
        </w:tc>
        <w:tc>
          <w:tcPr>
            <w:tcW w:w="2546" w:type="pct"/>
            <w:gridSpan w:val="2"/>
            <w:vAlign w:val="center"/>
          </w:tcPr>
          <w:p w14:paraId="16BFB99F" w14:textId="77777777" w:rsidR="00C11081" w:rsidRPr="00C11081" w:rsidRDefault="00C11081" w:rsidP="00C11081">
            <w:pPr>
              <w:shd w:val="clear" w:color="auto" w:fill="FFFFFF"/>
              <w:jc w:val="both"/>
              <w:rPr>
                <w:rFonts w:asciiTheme="minorHAnsi" w:hAnsiTheme="minorHAnsi" w:cstheme="minorHAnsi"/>
                <w:lang w:val="lv-LV"/>
              </w:rPr>
            </w:pPr>
            <w:r w:rsidRPr="00C11081">
              <w:rPr>
                <w:rFonts w:asciiTheme="minorHAnsi" w:hAnsiTheme="minorHAnsi" w:cstheme="minorHAnsi"/>
                <w:lang w:val="lv-LV"/>
              </w:rPr>
              <w:t>Iekārtas kopējais elektroenerģijas patēriņš pēc ražotāja uzstādīšanas un lietotāja/servisa instrukcijas datiem – ne vairāk kā 5 kW stundā.</w:t>
            </w:r>
          </w:p>
          <w:p w14:paraId="1D1EED7C" w14:textId="5440BF9C" w:rsidR="00C11081" w:rsidRPr="00C11081" w:rsidRDefault="00C11081" w:rsidP="00C11081">
            <w:pPr>
              <w:keepNext/>
              <w:keepLines/>
              <w:jc w:val="both"/>
              <w:rPr>
                <w:rFonts w:asciiTheme="minorHAnsi" w:hAnsiTheme="minorHAnsi" w:cstheme="minorHAnsi"/>
                <w:bCs/>
                <w:lang w:val="lv-LV"/>
              </w:rPr>
            </w:pPr>
            <w:r w:rsidRPr="00C11081">
              <w:rPr>
                <w:rFonts w:asciiTheme="minorHAnsi" w:hAnsiTheme="minorHAnsi" w:cstheme="minorHAnsi"/>
                <w:lang w:val="lv-LV"/>
              </w:rPr>
              <w:t xml:space="preserve">Tiek norādīts atsevišķi GH, MS (ieskaitot sūkņus) un </w:t>
            </w:r>
            <w:proofErr w:type="spellStart"/>
            <w:r w:rsidRPr="00C11081">
              <w:rPr>
                <w:rFonts w:asciiTheme="minorHAnsi" w:hAnsiTheme="minorHAnsi" w:cstheme="minorHAnsi"/>
                <w:lang w:val="lv-LV"/>
              </w:rPr>
              <w:t>autosamplera</w:t>
            </w:r>
            <w:proofErr w:type="spellEnd"/>
            <w:r w:rsidRPr="00C11081">
              <w:rPr>
                <w:rFonts w:asciiTheme="minorHAnsi" w:hAnsiTheme="minorHAnsi" w:cstheme="minorHAnsi"/>
                <w:lang w:val="lv-LV"/>
              </w:rPr>
              <w:t xml:space="preserve"> patēriņš.</w:t>
            </w:r>
          </w:p>
        </w:tc>
        <w:tc>
          <w:tcPr>
            <w:tcW w:w="1875" w:type="pct"/>
          </w:tcPr>
          <w:p w14:paraId="46897E85" w14:textId="77777777" w:rsidR="00C11081" w:rsidRPr="00A309E2" w:rsidRDefault="00C11081" w:rsidP="00C11081">
            <w:pPr>
              <w:rPr>
                <w:rFonts w:asciiTheme="minorHAnsi" w:hAnsiTheme="minorHAnsi"/>
                <w:sz w:val="22"/>
                <w:szCs w:val="22"/>
                <w:lang w:val="lv-LV"/>
              </w:rPr>
            </w:pPr>
          </w:p>
        </w:tc>
      </w:tr>
      <w:tr w:rsidR="00491EC1" w:rsidRPr="00A309E2" w14:paraId="43030988" w14:textId="77777777" w:rsidTr="00C11081">
        <w:tblPrEx>
          <w:tblLook w:val="01E0" w:firstRow="1" w:lastRow="1" w:firstColumn="1" w:lastColumn="1" w:noHBand="0" w:noVBand="0"/>
        </w:tblPrEx>
        <w:trPr>
          <w:trHeight w:val="70"/>
        </w:trPr>
        <w:tc>
          <w:tcPr>
            <w:tcW w:w="579" w:type="pct"/>
            <w:vMerge w:val="restart"/>
            <w:tcBorders>
              <w:top w:val="single" w:sz="4" w:space="0" w:color="auto"/>
              <w:left w:val="single" w:sz="4" w:space="0" w:color="auto"/>
              <w:right w:val="single" w:sz="4" w:space="0" w:color="auto"/>
            </w:tcBorders>
            <w:vAlign w:val="center"/>
          </w:tcPr>
          <w:p w14:paraId="1C43EDB4" w14:textId="7F849AEA" w:rsidR="00491EC1" w:rsidRPr="006C0206" w:rsidRDefault="00491EC1" w:rsidP="00491EC1">
            <w:pPr>
              <w:rPr>
                <w:rFonts w:asciiTheme="minorHAnsi" w:hAnsiTheme="minorHAnsi" w:cstheme="minorHAnsi"/>
                <w:sz w:val="22"/>
                <w:szCs w:val="22"/>
                <w:lang w:val="lv-LV"/>
              </w:rPr>
            </w:pPr>
            <w:r w:rsidRPr="006C0206">
              <w:rPr>
                <w:rFonts w:asciiTheme="minorHAnsi" w:hAnsiTheme="minorHAnsi" w:cstheme="minorHAnsi"/>
                <w:sz w:val="22"/>
                <w:szCs w:val="22"/>
                <w:lang w:val="lv-LV"/>
              </w:rPr>
              <w:t>Citas prasības</w:t>
            </w:r>
          </w:p>
        </w:tc>
        <w:tc>
          <w:tcPr>
            <w:tcW w:w="2546" w:type="pct"/>
            <w:gridSpan w:val="2"/>
            <w:tcBorders>
              <w:top w:val="single" w:sz="4" w:space="0" w:color="auto"/>
              <w:left w:val="single" w:sz="4" w:space="0" w:color="auto"/>
              <w:right w:val="single" w:sz="4" w:space="0" w:color="auto"/>
            </w:tcBorders>
            <w:vAlign w:val="center"/>
          </w:tcPr>
          <w:p w14:paraId="7502DAEB" w14:textId="77777777"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Garantēta pilnīga tehniskā apkalpošana Latvijā, nodrošinot servisa inženieri, kuram, iekārtas darbības traucējumu gadījumā, jāierodas 24 stundu laikā no izsaukuma brīža.</w:t>
            </w:r>
          </w:p>
        </w:tc>
        <w:tc>
          <w:tcPr>
            <w:tcW w:w="1875" w:type="pct"/>
            <w:tcBorders>
              <w:top w:val="single" w:sz="4" w:space="0" w:color="auto"/>
              <w:left w:val="single" w:sz="4" w:space="0" w:color="auto"/>
              <w:right w:val="single" w:sz="4" w:space="0" w:color="auto"/>
            </w:tcBorders>
          </w:tcPr>
          <w:p w14:paraId="099562FC" w14:textId="77777777" w:rsidR="00491EC1" w:rsidRPr="00A309E2" w:rsidRDefault="00491EC1" w:rsidP="00491EC1">
            <w:pPr>
              <w:rPr>
                <w:rFonts w:asciiTheme="minorHAnsi" w:hAnsiTheme="minorHAnsi"/>
                <w:sz w:val="22"/>
                <w:szCs w:val="22"/>
                <w:lang w:val="lv-LV"/>
              </w:rPr>
            </w:pPr>
          </w:p>
        </w:tc>
      </w:tr>
      <w:tr w:rsidR="00491EC1" w:rsidRPr="00A309E2" w14:paraId="1D4D1D1F" w14:textId="77777777" w:rsidTr="00C11081">
        <w:tblPrEx>
          <w:tblLook w:val="01E0" w:firstRow="1" w:lastRow="1" w:firstColumn="1" w:lastColumn="1" w:noHBand="0" w:noVBand="0"/>
        </w:tblPrEx>
        <w:trPr>
          <w:trHeight w:val="70"/>
        </w:trPr>
        <w:tc>
          <w:tcPr>
            <w:tcW w:w="579" w:type="pct"/>
            <w:vMerge/>
            <w:tcBorders>
              <w:top w:val="single" w:sz="4" w:space="0" w:color="auto"/>
              <w:left w:val="single" w:sz="4" w:space="0" w:color="auto"/>
              <w:right w:val="single" w:sz="4" w:space="0" w:color="auto"/>
            </w:tcBorders>
            <w:vAlign w:val="center"/>
          </w:tcPr>
          <w:p w14:paraId="5D0BA06C" w14:textId="77777777" w:rsidR="00491EC1" w:rsidRPr="006C0206" w:rsidRDefault="00491EC1" w:rsidP="00491EC1">
            <w:pPr>
              <w:rPr>
                <w:rFonts w:asciiTheme="minorHAnsi" w:hAnsiTheme="minorHAnsi" w:cstheme="minorHAnsi"/>
                <w:sz w:val="22"/>
                <w:szCs w:val="22"/>
                <w:lang w:val="lv-LV"/>
              </w:rPr>
            </w:pPr>
          </w:p>
        </w:tc>
        <w:tc>
          <w:tcPr>
            <w:tcW w:w="2546" w:type="pct"/>
            <w:gridSpan w:val="2"/>
            <w:tcBorders>
              <w:top w:val="single" w:sz="4" w:space="0" w:color="auto"/>
              <w:left w:val="single" w:sz="4" w:space="0" w:color="auto"/>
              <w:right w:val="single" w:sz="4" w:space="0" w:color="auto"/>
            </w:tcBorders>
            <w:vAlign w:val="center"/>
          </w:tcPr>
          <w:p w14:paraId="2216240E" w14:textId="3262E363"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lang w:val="lv-LV"/>
              </w:rPr>
              <w:t>Derīgs lietošanai Eiropas voltāžās diapazonā (nomināls 100-240V AC 50Hz) ar Eiropas tipa kontaktdakšu.</w:t>
            </w:r>
          </w:p>
        </w:tc>
        <w:tc>
          <w:tcPr>
            <w:tcW w:w="1875" w:type="pct"/>
            <w:tcBorders>
              <w:top w:val="single" w:sz="4" w:space="0" w:color="auto"/>
              <w:left w:val="single" w:sz="4" w:space="0" w:color="auto"/>
              <w:right w:val="single" w:sz="4" w:space="0" w:color="auto"/>
            </w:tcBorders>
          </w:tcPr>
          <w:p w14:paraId="4671F83D" w14:textId="77777777" w:rsidR="00491EC1" w:rsidRPr="00A309E2" w:rsidRDefault="00491EC1" w:rsidP="00491EC1">
            <w:pPr>
              <w:rPr>
                <w:rFonts w:asciiTheme="minorHAnsi" w:hAnsiTheme="minorHAnsi"/>
                <w:sz w:val="22"/>
                <w:szCs w:val="22"/>
                <w:lang w:val="lv-LV"/>
              </w:rPr>
            </w:pPr>
          </w:p>
        </w:tc>
      </w:tr>
      <w:tr w:rsidR="00491EC1" w:rsidRPr="00A309E2" w14:paraId="4A24A549"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7D4FCEA" w14:textId="77777777" w:rsidR="00491EC1" w:rsidRPr="006C0206" w:rsidRDefault="00491EC1" w:rsidP="00491EC1">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40F78263" w14:textId="77777777"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Instrukcija latviešu vai angļu valodā</w:t>
            </w:r>
          </w:p>
        </w:tc>
        <w:tc>
          <w:tcPr>
            <w:tcW w:w="1875" w:type="pct"/>
            <w:tcBorders>
              <w:top w:val="single" w:sz="4" w:space="0" w:color="auto"/>
              <w:left w:val="single" w:sz="4" w:space="0" w:color="auto"/>
              <w:bottom w:val="single" w:sz="4" w:space="0" w:color="auto"/>
              <w:right w:val="single" w:sz="4" w:space="0" w:color="auto"/>
            </w:tcBorders>
          </w:tcPr>
          <w:p w14:paraId="7251E0A9" w14:textId="77777777" w:rsidR="00491EC1" w:rsidRPr="00A309E2" w:rsidRDefault="00491EC1" w:rsidP="00491EC1">
            <w:pPr>
              <w:rPr>
                <w:rFonts w:asciiTheme="minorHAnsi" w:hAnsiTheme="minorHAnsi"/>
                <w:sz w:val="22"/>
                <w:szCs w:val="22"/>
                <w:lang w:val="lv-LV"/>
              </w:rPr>
            </w:pPr>
          </w:p>
        </w:tc>
      </w:tr>
      <w:tr w:rsidR="00491EC1" w:rsidRPr="00A309E2" w14:paraId="12328DE0"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AE5BEF4" w14:textId="77777777" w:rsidR="00491EC1" w:rsidRPr="006C0206" w:rsidRDefault="00491EC1" w:rsidP="00491EC1">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5ADB83E3" w14:textId="77777777"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CE sertifikācija</w:t>
            </w:r>
          </w:p>
        </w:tc>
        <w:tc>
          <w:tcPr>
            <w:tcW w:w="1875" w:type="pct"/>
            <w:tcBorders>
              <w:top w:val="single" w:sz="4" w:space="0" w:color="auto"/>
              <w:left w:val="single" w:sz="4" w:space="0" w:color="auto"/>
              <w:bottom w:val="single" w:sz="4" w:space="0" w:color="auto"/>
              <w:right w:val="single" w:sz="4" w:space="0" w:color="auto"/>
            </w:tcBorders>
          </w:tcPr>
          <w:p w14:paraId="325F6F03" w14:textId="77777777" w:rsidR="00491EC1" w:rsidRPr="00A309E2" w:rsidRDefault="00491EC1" w:rsidP="00491EC1">
            <w:pPr>
              <w:rPr>
                <w:rFonts w:asciiTheme="minorHAnsi" w:hAnsiTheme="minorHAnsi"/>
                <w:sz w:val="22"/>
                <w:szCs w:val="22"/>
                <w:lang w:val="lv-LV"/>
              </w:rPr>
            </w:pPr>
          </w:p>
        </w:tc>
      </w:tr>
      <w:tr w:rsidR="00491EC1" w:rsidRPr="00A309E2" w14:paraId="6156E213" w14:textId="77777777" w:rsidTr="00C11081">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38797E4D" w14:textId="77777777" w:rsidR="00491EC1" w:rsidRPr="006C0206" w:rsidRDefault="00491EC1" w:rsidP="00491EC1">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27EF2518" w14:textId="77777777"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Garantijas laiks vismaz 2 (divi) gadi (pretendents var norādīt lielāku garantijas termiņu)</w:t>
            </w:r>
          </w:p>
        </w:tc>
        <w:tc>
          <w:tcPr>
            <w:tcW w:w="1875" w:type="pct"/>
            <w:tcBorders>
              <w:top w:val="single" w:sz="4" w:space="0" w:color="auto"/>
              <w:left w:val="single" w:sz="4" w:space="0" w:color="auto"/>
              <w:bottom w:val="single" w:sz="4" w:space="0" w:color="auto"/>
              <w:right w:val="single" w:sz="4" w:space="0" w:color="auto"/>
            </w:tcBorders>
          </w:tcPr>
          <w:p w14:paraId="1C6ECA62" w14:textId="77777777" w:rsidR="00491EC1" w:rsidRPr="00A309E2" w:rsidRDefault="00491EC1" w:rsidP="00491EC1">
            <w:pPr>
              <w:rPr>
                <w:rFonts w:asciiTheme="minorHAnsi" w:hAnsiTheme="minorHAnsi"/>
                <w:sz w:val="22"/>
                <w:szCs w:val="22"/>
                <w:lang w:val="lv-LV"/>
              </w:rPr>
            </w:pPr>
          </w:p>
        </w:tc>
      </w:tr>
      <w:tr w:rsidR="00491EC1" w:rsidRPr="00A309E2" w14:paraId="131BD3E8" w14:textId="77777777" w:rsidTr="00C11081">
        <w:tblPrEx>
          <w:tblLook w:val="01E0" w:firstRow="1" w:lastRow="1" w:firstColumn="1" w:lastColumn="1" w:noHBand="0" w:noVBand="0"/>
        </w:tblPrEx>
        <w:trPr>
          <w:trHeight w:val="70"/>
        </w:trPr>
        <w:tc>
          <w:tcPr>
            <w:tcW w:w="579" w:type="pct"/>
            <w:vMerge/>
            <w:tcBorders>
              <w:left w:val="single" w:sz="4" w:space="0" w:color="auto"/>
              <w:bottom w:val="single" w:sz="4" w:space="0" w:color="auto"/>
              <w:right w:val="single" w:sz="4" w:space="0" w:color="auto"/>
            </w:tcBorders>
            <w:vAlign w:val="center"/>
          </w:tcPr>
          <w:p w14:paraId="5D2BCFE3" w14:textId="77777777" w:rsidR="00491EC1" w:rsidRPr="006C0206" w:rsidRDefault="00491EC1" w:rsidP="00491EC1">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vAlign w:val="center"/>
          </w:tcPr>
          <w:p w14:paraId="74D32143" w14:textId="77777777" w:rsidR="00491EC1" w:rsidRPr="00C11081" w:rsidRDefault="00491EC1" w:rsidP="00C11081">
            <w:pPr>
              <w:shd w:val="clear" w:color="auto" w:fill="FFFFFF"/>
              <w:jc w:val="both"/>
              <w:rPr>
                <w:rFonts w:asciiTheme="minorHAnsi" w:hAnsiTheme="minorHAnsi" w:cstheme="minorHAnsi"/>
                <w:color w:val="222222"/>
                <w:lang w:val="lv-LV"/>
              </w:rPr>
            </w:pPr>
            <w:r w:rsidRPr="00C11081">
              <w:rPr>
                <w:rFonts w:asciiTheme="minorHAnsi" w:hAnsiTheme="minorHAnsi" w:cstheme="minorHAnsi"/>
                <w:color w:val="222222"/>
                <w:lang w:val="lv-LV"/>
              </w:rPr>
              <w:t>Plānotais piegādes termiņš</w:t>
            </w:r>
          </w:p>
        </w:tc>
        <w:tc>
          <w:tcPr>
            <w:tcW w:w="1875" w:type="pct"/>
            <w:tcBorders>
              <w:top w:val="single" w:sz="4" w:space="0" w:color="auto"/>
              <w:left w:val="single" w:sz="4" w:space="0" w:color="auto"/>
              <w:bottom w:val="single" w:sz="4" w:space="0" w:color="auto"/>
              <w:right w:val="single" w:sz="4" w:space="0" w:color="auto"/>
            </w:tcBorders>
          </w:tcPr>
          <w:p w14:paraId="62AFF376" w14:textId="77777777" w:rsidR="00491EC1" w:rsidRPr="00A309E2" w:rsidRDefault="00491EC1" w:rsidP="00491EC1">
            <w:pPr>
              <w:rPr>
                <w:rFonts w:asciiTheme="minorHAnsi" w:hAnsiTheme="minorHAnsi"/>
                <w:sz w:val="22"/>
                <w:szCs w:val="22"/>
                <w:lang w:val="lv-LV"/>
              </w:rPr>
            </w:pPr>
          </w:p>
        </w:tc>
      </w:tr>
    </w:tbl>
    <w:p w14:paraId="152A168D" w14:textId="77777777" w:rsidR="00F2643C" w:rsidRPr="00E24937" w:rsidRDefault="00F2643C" w:rsidP="00194524">
      <w:pPr>
        <w:widowControl/>
        <w:overflowPunct/>
        <w:autoSpaceDE/>
        <w:autoSpaceDN/>
        <w:adjustRightInd/>
        <w:rPr>
          <w:rFonts w:asciiTheme="minorHAnsi" w:hAnsiTheme="minorHAnsi" w:cstheme="minorHAnsi"/>
          <w:b/>
          <w:bCs/>
          <w:caps/>
          <w:sz w:val="22"/>
          <w:szCs w:val="22"/>
          <w:lang w:val="lv-LV"/>
        </w:rPr>
      </w:pPr>
    </w:p>
    <w:p w14:paraId="64C1ABBF" w14:textId="77777777" w:rsidR="00E24937" w:rsidRPr="00E24937" w:rsidRDefault="00E24937" w:rsidP="00E24937">
      <w:pPr>
        <w:spacing w:before="120" w:after="120"/>
        <w:jc w:val="center"/>
        <w:rPr>
          <w:rFonts w:asciiTheme="minorHAnsi" w:hAnsiTheme="minorHAnsi" w:cstheme="minorHAnsi"/>
          <w:b/>
          <w:sz w:val="22"/>
          <w:szCs w:val="22"/>
          <w:lang w:val="lv-LV"/>
        </w:rPr>
      </w:pPr>
      <w:r w:rsidRPr="00E24937">
        <w:rPr>
          <w:rFonts w:asciiTheme="minorHAnsi" w:hAnsiTheme="minorHAnsi" w:cstheme="minorHAnsi"/>
          <w:b/>
          <w:sz w:val="22"/>
          <w:szCs w:val="22"/>
          <w:lang w:val="lv-LV"/>
        </w:rPr>
        <w:t>FINANŠU PIEDĀVĀJUMS</w:t>
      </w:r>
    </w:p>
    <w:tbl>
      <w:tblPr>
        <w:tblStyle w:val="TableGrid"/>
        <w:tblW w:w="9067" w:type="dxa"/>
        <w:jc w:val="center"/>
        <w:tblLayout w:type="fixed"/>
        <w:tblLook w:val="04A0" w:firstRow="1" w:lastRow="0" w:firstColumn="1" w:lastColumn="0" w:noHBand="0" w:noVBand="1"/>
      </w:tblPr>
      <w:tblGrid>
        <w:gridCol w:w="6804"/>
        <w:gridCol w:w="2263"/>
      </w:tblGrid>
      <w:tr w:rsidR="00E24937" w:rsidRPr="00E24937" w14:paraId="12D5076B" w14:textId="77777777" w:rsidTr="00E24937">
        <w:trPr>
          <w:jc w:val="center"/>
        </w:trPr>
        <w:tc>
          <w:tcPr>
            <w:tcW w:w="6804" w:type="dxa"/>
            <w:shd w:val="clear" w:color="auto" w:fill="D9D9D9" w:themeFill="background1" w:themeFillShade="D9"/>
            <w:vAlign w:val="center"/>
          </w:tcPr>
          <w:p w14:paraId="4FE03E6B" w14:textId="77777777" w:rsidR="00E24937" w:rsidRPr="00E24937" w:rsidRDefault="00E24937" w:rsidP="00672F94">
            <w:pPr>
              <w:tabs>
                <w:tab w:val="left" w:pos="708"/>
                <w:tab w:val="center" w:pos="4844"/>
                <w:tab w:val="right" w:pos="9689"/>
              </w:tabs>
              <w:jc w:val="center"/>
              <w:rPr>
                <w:rFonts w:asciiTheme="minorHAnsi" w:hAnsiTheme="minorHAnsi" w:cstheme="minorHAnsi"/>
                <w:b/>
                <w:caps/>
                <w:sz w:val="22"/>
                <w:szCs w:val="22"/>
                <w:lang w:val="lv-LV"/>
              </w:rPr>
            </w:pPr>
            <w:r w:rsidRPr="00E24937">
              <w:rPr>
                <w:rFonts w:asciiTheme="minorHAnsi" w:hAnsiTheme="minorHAnsi" w:cstheme="minorHAnsi"/>
                <w:b/>
                <w:caps/>
                <w:sz w:val="22"/>
                <w:szCs w:val="22"/>
                <w:lang w:val="lv-LV"/>
              </w:rPr>
              <w:t>nosaukums</w:t>
            </w:r>
          </w:p>
        </w:tc>
        <w:tc>
          <w:tcPr>
            <w:tcW w:w="2263" w:type="dxa"/>
            <w:shd w:val="clear" w:color="auto" w:fill="D9D9D9" w:themeFill="background1" w:themeFillShade="D9"/>
            <w:vAlign w:val="center"/>
          </w:tcPr>
          <w:p w14:paraId="05F493C1" w14:textId="77777777" w:rsidR="00E24937" w:rsidRPr="00E24937" w:rsidRDefault="00E24937" w:rsidP="00672F94">
            <w:pPr>
              <w:jc w:val="center"/>
              <w:rPr>
                <w:rFonts w:asciiTheme="minorHAnsi" w:hAnsiTheme="minorHAnsi" w:cstheme="minorHAnsi"/>
                <w:b/>
                <w:caps/>
                <w:sz w:val="22"/>
                <w:szCs w:val="22"/>
                <w:lang w:val="lv-LV"/>
              </w:rPr>
            </w:pPr>
            <w:r w:rsidRPr="00E24937">
              <w:rPr>
                <w:rFonts w:asciiTheme="minorHAnsi" w:hAnsiTheme="minorHAnsi" w:cstheme="minorHAnsi"/>
                <w:b/>
                <w:bCs/>
                <w:caps/>
                <w:sz w:val="22"/>
                <w:szCs w:val="22"/>
                <w:lang w:val="lv-LV" w:bidi="lo-LA"/>
              </w:rPr>
              <w:t>Cena*, EUR bez PVN 21%</w:t>
            </w:r>
          </w:p>
        </w:tc>
      </w:tr>
      <w:tr w:rsidR="00E24937" w:rsidRPr="00E24937" w14:paraId="2B73B2A4" w14:textId="77777777" w:rsidTr="00E24937">
        <w:trPr>
          <w:trHeight w:val="962"/>
          <w:jc w:val="center"/>
        </w:trPr>
        <w:tc>
          <w:tcPr>
            <w:tcW w:w="6804" w:type="dxa"/>
            <w:vAlign w:val="center"/>
          </w:tcPr>
          <w:p w14:paraId="118A3F1C" w14:textId="37527187" w:rsidR="00E24937" w:rsidRPr="000E779B" w:rsidRDefault="000E779B" w:rsidP="00E24937">
            <w:pPr>
              <w:jc w:val="center"/>
              <w:rPr>
                <w:rFonts w:asciiTheme="minorHAnsi" w:hAnsiTheme="minorHAnsi" w:cstheme="minorHAnsi"/>
                <w:b/>
                <w:bCs/>
                <w:sz w:val="22"/>
                <w:szCs w:val="22"/>
                <w:lang w:val="lv-LV"/>
              </w:rPr>
            </w:pPr>
            <w:r w:rsidRPr="000E779B">
              <w:rPr>
                <w:rFonts w:asciiTheme="minorHAnsi" w:hAnsiTheme="minorHAnsi" w:cstheme="minorHAnsi"/>
                <w:b/>
                <w:bCs/>
                <w:sz w:val="22"/>
                <w:szCs w:val="22"/>
                <w:lang w:val="lv-LV"/>
              </w:rPr>
              <w:t xml:space="preserve">Gāzu hromatogrāfs ar </w:t>
            </w:r>
            <w:proofErr w:type="spellStart"/>
            <w:r w:rsidRPr="000E779B">
              <w:rPr>
                <w:rFonts w:asciiTheme="minorHAnsi" w:hAnsiTheme="minorHAnsi" w:cstheme="minorHAnsi"/>
                <w:b/>
                <w:bCs/>
                <w:sz w:val="22"/>
                <w:szCs w:val="22"/>
                <w:lang w:val="lv-LV"/>
              </w:rPr>
              <w:t>Orbitrap</w:t>
            </w:r>
            <w:proofErr w:type="spellEnd"/>
            <w:r w:rsidRPr="000E779B">
              <w:rPr>
                <w:rFonts w:asciiTheme="minorHAnsi" w:hAnsiTheme="minorHAnsi" w:cstheme="minorHAnsi"/>
                <w:b/>
                <w:bCs/>
                <w:sz w:val="22"/>
                <w:szCs w:val="22"/>
                <w:lang w:val="lv-LV"/>
              </w:rPr>
              <w:t xml:space="preserve"> </w:t>
            </w:r>
            <w:proofErr w:type="spellStart"/>
            <w:r w:rsidRPr="000E779B">
              <w:rPr>
                <w:rFonts w:asciiTheme="minorHAnsi" w:hAnsiTheme="minorHAnsi" w:cstheme="minorHAnsi"/>
                <w:b/>
                <w:bCs/>
                <w:sz w:val="22"/>
                <w:szCs w:val="22"/>
                <w:lang w:val="lv-LV"/>
              </w:rPr>
              <w:t>masspektrometru</w:t>
            </w:r>
            <w:proofErr w:type="spellEnd"/>
            <w:r w:rsidRPr="000E779B">
              <w:rPr>
                <w:rFonts w:asciiTheme="minorHAnsi" w:hAnsiTheme="minorHAnsi" w:cstheme="minorHAnsi"/>
                <w:b/>
                <w:bCs/>
                <w:sz w:val="22"/>
                <w:szCs w:val="22"/>
                <w:lang w:val="lv-LV"/>
              </w:rPr>
              <w:t xml:space="preserve"> un </w:t>
            </w:r>
            <w:proofErr w:type="spellStart"/>
            <w:r w:rsidRPr="000E779B">
              <w:rPr>
                <w:rFonts w:asciiTheme="minorHAnsi" w:hAnsiTheme="minorHAnsi" w:cstheme="minorHAnsi"/>
                <w:b/>
                <w:bCs/>
                <w:sz w:val="22"/>
                <w:szCs w:val="22"/>
                <w:lang w:val="lv-LV"/>
              </w:rPr>
              <w:t>autosampleru</w:t>
            </w:r>
            <w:proofErr w:type="spellEnd"/>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52EB21C" w14:textId="77777777" w:rsidR="00E24937" w:rsidRPr="00E24937" w:rsidRDefault="00E24937" w:rsidP="00672F94">
            <w:pPr>
              <w:jc w:val="center"/>
              <w:rPr>
                <w:rFonts w:asciiTheme="minorHAnsi" w:hAnsiTheme="minorHAnsi" w:cstheme="minorHAnsi"/>
                <w:bCs/>
                <w:sz w:val="22"/>
                <w:szCs w:val="22"/>
                <w:lang w:val="lv-LV"/>
              </w:rPr>
            </w:pPr>
          </w:p>
        </w:tc>
      </w:tr>
    </w:tbl>
    <w:p w14:paraId="209ED72B" w14:textId="6FDBB923" w:rsidR="00E24937" w:rsidRPr="00E24937" w:rsidRDefault="00E24937" w:rsidP="00E24937">
      <w:pPr>
        <w:spacing w:before="120"/>
        <w:jc w:val="both"/>
        <w:rPr>
          <w:rFonts w:asciiTheme="minorHAnsi" w:hAnsiTheme="minorHAnsi" w:cstheme="minorHAnsi"/>
          <w:sz w:val="22"/>
          <w:szCs w:val="22"/>
          <w:lang w:val="lv-LV"/>
        </w:rPr>
      </w:pPr>
      <w:bookmarkStart w:id="3" w:name="_Hlk75838324"/>
      <w:r w:rsidRPr="00E24937">
        <w:rPr>
          <w:rFonts w:asciiTheme="minorHAnsi" w:hAnsiTheme="minorHAnsi" w:cstheme="minorHAnsi"/>
          <w:sz w:val="22"/>
          <w:szCs w:val="22"/>
          <w:lang w:val="lv-LV"/>
        </w:rPr>
        <w:t>*Norādītā cena ietver visas izmaksas, kas saistītas ar tehniskajai specifikācijai atbilstošas iekārtas piegādi, t.sk. uzstādīšanu, nodokļu, nodevu, transportēšanas u.c. izmaksas, kas nepieciešamas pakalpojuma pilnīgai un kvalitatīvai sniegšanai saskaņā ar nolikumu un tā pielikumiem.</w:t>
      </w:r>
      <w:bookmarkEnd w:id="3"/>
    </w:p>
    <w:sectPr w:rsidR="00E24937" w:rsidRPr="00E24937" w:rsidSect="00FE12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charset w:val="8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0B7"/>
    <w:multiLevelType w:val="hybridMultilevel"/>
    <w:tmpl w:val="90B8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016A9"/>
    <w:multiLevelType w:val="hybridMultilevel"/>
    <w:tmpl w:val="2788ED84"/>
    <w:lvl w:ilvl="0" w:tplc="EB1E8A9C">
      <w:start w:val="2"/>
      <w:numFmt w:val="bullet"/>
      <w:lvlText w:val="-"/>
      <w:lvlJc w:val="left"/>
      <w:pPr>
        <w:ind w:left="720" w:hanging="360"/>
      </w:pPr>
      <w:rPr>
        <w:rFonts w:ascii="Times New Roman" w:eastAsia="WenQuanYi Micro He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80D72FB"/>
    <w:multiLevelType w:val="hybridMultilevel"/>
    <w:tmpl w:val="A9F23E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FD04C7"/>
    <w:multiLevelType w:val="multilevel"/>
    <w:tmpl w:val="74DA3034"/>
    <w:lvl w:ilvl="0">
      <w:start w:val="7"/>
      <w:numFmt w:val="decimal"/>
      <w:lvlText w:val="%1."/>
      <w:lvlJc w:val="left"/>
      <w:pPr>
        <w:ind w:left="720" w:hanging="360"/>
      </w:pPr>
      <w:rPr>
        <w:rFonts w:asciiTheme="minorHAnsi" w:hAnsiTheme="minorHAnsi"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1A73C9"/>
    <w:multiLevelType w:val="hybridMultilevel"/>
    <w:tmpl w:val="BA749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B41ABF"/>
    <w:multiLevelType w:val="hybridMultilevel"/>
    <w:tmpl w:val="D93447B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15:restartNumberingAfterBreak="0">
    <w:nsid w:val="2F760CC6"/>
    <w:multiLevelType w:val="hybridMultilevel"/>
    <w:tmpl w:val="9A88EA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2AF7708"/>
    <w:multiLevelType w:val="hybridMultilevel"/>
    <w:tmpl w:val="62E6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D4EBB"/>
    <w:multiLevelType w:val="hybridMultilevel"/>
    <w:tmpl w:val="5FFE0B9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15:restartNumberingAfterBreak="0">
    <w:nsid w:val="513940ED"/>
    <w:multiLevelType w:val="hybridMultilevel"/>
    <w:tmpl w:val="1700C71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785619F"/>
    <w:multiLevelType w:val="hybridMultilevel"/>
    <w:tmpl w:val="5AE09DBA"/>
    <w:lvl w:ilvl="0" w:tplc="0FBE5E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C148CA"/>
    <w:multiLevelType w:val="hybridMultilevel"/>
    <w:tmpl w:val="43128F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0192E59"/>
    <w:multiLevelType w:val="hybridMultilevel"/>
    <w:tmpl w:val="EF7C1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E4145A0"/>
    <w:multiLevelType w:val="hybridMultilevel"/>
    <w:tmpl w:val="A7C265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6239905">
    <w:abstractNumId w:val="3"/>
  </w:num>
  <w:num w:numId="2" w16cid:durableId="1335036946">
    <w:abstractNumId w:val="2"/>
  </w:num>
  <w:num w:numId="3" w16cid:durableId="456333918">
    <w:abstractNumId w:val="9"/>
  </w:num>
  <w:num w:numId="4" w16cid:durableId="2087416458">
    <w:abstractNumId w:val="6"/>
  </w:num>
  <w:num w:numId="5" w16cid:durableId="924152170">
    <w:abstractNumId w:val="13"/>
  </w:num>
  <w:num w:numId="6" w16cid:durableId="1788237463">
    <w:abstractNumId w:val="4"/>
  </w:num>
  <w:num w:numId="7" w16cid:durableId="1239096732">
    <w:abstractNumId w:val="1"/>
  </w:num>
  <w:num w:numId="8" w16cid:durableId="257373552">
    <w:abstractNumId w:val="5"/>
  </w:num>
  <w:num w:numId="9" w16cid:durableId="1439834168">
    <w:abstractNumId w:val="12"/>
  </w:num>
  <w:num w:numId="10" w16cid:durableId="1365323707">
    <w:abstractNumId w:val="8"/>
  </w:num>
  <w:num w:numId="11" w16cid:durableId="842356267">
    <w:abstractNumId w:val="10"/>
  </w:num>
  <w:num w:numId="12" w16cid:durableId="863830359">
    <w:abstractNumId w:val="11"/>
  </w:num>
  <w:num w:numId="13" w16cid:durableId="1171408598">
    <w:abstractNumId w:val="7"/>
  </w:num>
  <w:num w:numId="14" w16cid:durableId="1736314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13"/>
    <w:rsid w:val="00067D7E"/>
    <w:rsid w:val="000E779B"/>
    <w:rsid w:val="00120A3B"/>
    <w:rsid w:val="00194524"/>
    <w:rsid w:val="001C32D1"/>
    <w:rsid w:val="001F728A"/>
    <w:rsid w:val="00213C1B"/>
    <w:rsid w:val="00222671"/>
    <w:rsid w:val="002434C0"/>
    <w:rsid w:val="00250C4F"/>
    <w:rsid w:val="002924D7"/>
    <w:rsid w:val="00313EE9"/>
    <w:rsid w:val="00410896"/>
    <w:rsid w:val="0047762F"/>
    <w:rsid w:val="00484A13"/>
    <w:rsid w:val="00491EC1"/>
    <w:rsid w:val="004A1A11"/>
    <w:rsid w:val="00563445"/>
    <w:rsid w:val="005637B9"/>
    <w:rsid w:val="005B15ED"/>
    <w:rsid w:val="005E1BC9"/>
    <w:rsid w:val="006258D0"/>
    <w:rsid w:val="00642B5F"/>
    <w:rsid w:val="0065567F"/>
    <w:rsid w:val="00687E81"/>
    <w:rsid w:val="0069535D"/>
    <w:rsid w:val="006A03AA"/>
    <w:rsid w:val="006B19A4"/>
    <w:rsid w:val="006C0206"/>
    <w:rsid w:val="006F7992"/>
    <w:rsid w:val="007223DE"/>
    <w:rsid w:val="00730DA5"/>
    <w:rsid w:val="0073769B"/>
    <w:rsid w:val="00766809"/>
    <w:rsid w:val="007C5B14"/>
    <w:rsid w:val="00826624"/>
    <w:rsid w:val="008708EB"/>
    <w:rsid w:val="008C18DF"/>
    <w:rsid w:val="008C1ACD"/>
    <w:rsid w:val="008C25F5"/>
    <w:rsid w:val="008D0161"/>
    <w:rsid w:val="00920E12"/>
    <w:rsid w:val="0093245D"/>
    <w:rsid w:val="00945E4A"/>
    <w:rsid w:val="009538C5"/>
    <w:rsid w:val="009664DC"/>
    <w:rsid w:val="009E76EE"/>
    <w:rsid w:val="00A002BA"/>
    <w:rsid w:val="00A1605A"/>
    <w:rsid w:val="00A32A4F"/>
    <w:rsid w:val="00A6795C"/>
    <w:rsid w:val="00A80D20"/>
    <w:rsid w:val="00AC143E"/>
    <w:rsid w:val="00AF4F8A"/>
    <w:rsid w:val="00B52BE2"/>
    <w:rsid w:val="00B543BA"/>
    <w:rsid w:val="00B578D4"/>
    <w:rsid w:val="00BC4839"/>
    <w:rsid w:val="00C00A9E"/>
    <w:rsid w:val="00C11081"/>
    <w:rsid w:val="00C24369"/>
    <w:rsid w:val="00C34204"/>
    <w:rsid w:val="00C63AA1"/>
    <w:rsid w:val="00CC5279"/>
    <w:rsid w:val="00D13EF9"/>
    <w:rsid w:val="00D41D80"/>
    <w:rsid w:val="00D633BE"/>
    <w:rsid w:val="00DD4B6D"/>
    <w:rsid w:val="00E10B65"/>
    <w:rsid w:val="00E24937"/>
    <w:rsid w:val="00E32B27"/>
    <w:rsid w:val="00EC2C2D"/>
    <w:rsid w:val="00EF7417"/>
    <w:rsid w:val="00F14E76"/>
    <w:rsid w:val="00F2643C"/>
    <w:rsid w:val="00F80165"/>
    <w:rsid w:val="00FD3C0E"/>
    <w:rsid w:val="00FD74D3"/>
    <w:rsid w:val="00FE1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AEF"/>
  <w15:chartTrackingRefBased/>
  <w15:docId w15:val="{8A830F73-DF0B-4314-A279-1FA2AB7F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43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643C"/>
    <w:pPr>
      <w:widowControl/>
      <w:overflowPunct/>
      <w:autoSpaceDE/>
      <w:autoSpaceDN/>
      <w:adjustRightInd/>
      <w:spacing w:after="160" w:line="259" w:lineRule="auto"/>
      <w:ind w:left="720"/>
      <w:contextualSpacing/>
    </w:pPr>
    <w:rPr>
      <w:rFonts w:asciiTheme="minorHAnsi" w:eastAsiaTheme="minorHAnsi" w:hAnsiTheme="minorHAnsi" w:cstheme="minorBidi"/>
      <w:kern w:val="0"/>
      <w:sz w:val="22"/>
      <w:szCs w:val="22"/>
      <w:lang w:val="lv-LV" w:eastAsia="en-US"/>
    </w:rPr>
  </w:style>
  <w:style w:type="character" w:customStyle="1" w:styleId="ListParagraphChar">
    <w:name w:val="List Paragraph Char"/>
    <w:link w:val="ListParagraph"/>
    <w:uiPriority w:val="34"/>
    <w:rsid w:val="006C0206"/>
  </w:style>
  <w:style w:type="table" w:styleId="TableGrid">
    <w:name w:val="Table Grid"/>
    <w:basedOn w:val="TableNormal"/>
    <w:uiPriority w:val="39"/>
    <w:rsid w:val="00E249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217">
      <w:bodyDiv w:val="1"/>
      <w:marLeft w:val="0"/>
      <w:marRight w:val="0"/>
      <w:marTop w:val="0"/>
      <w:marBottom w:val="0"/>
      <w:divBdr>
        <w:top w:val="none" w:sz="0" w:space="0" w:color="auto"/>
        <w:left w:val="none" w:sz="0" w:space="0" w:color="auto"/>
        <w:bottom w:val="none" w:sz="0" w:space="0" w:color="auto"/>
        <w:right w:val="none" w:sz="0" w:space="0" w:color="auto"/>
      </w:divBdr>
    </w:div>
    <w:div w:id="277950103">
      <w:bodyDiv w:val="1"/>
      <w:marLeft w:val="0"/>
      <w:marRight w:val="0"/>
      <w:marTop w:val="0"/>
      <w:marBottom w:val="0"/>
      <w:divBdr>
        <w:top w:val="none" w:sz="0" w:space="0" w:color="auto"/>
        <w:left w:val="none" w:sz="0" w:space="0" w:color="auto"/>
        <w:bottom w:val="none" w:sz="0" w:space="0" w:color="auto"/>
        <w:right w:val="none" w:sz="0" w:space="0" w:color="auto"/>
      </w:divBdr>
    </w:div>
    <w:div w:id="310476670">
      <w:bodyDiv w:val="1"/>
      <w:marLeft w:val="0"/>
      <w:marRight w:val="0"/>
      <w:marTop w:val="0"/>
      <w:marBottom w:val="0"/>
      <w:divBdr>
        <w:top w:val="none" w:sz="0" w:space="0" w:color="auto"/>
        <w:left w:val="none" w:sz="0" w:space="0" w:color="auto"/>
        <w:bottom w:val="none" w:sz="0" w:space="0" w:color="auto"/>
        <w:right w:val="none" w:sz="0" w:space="0" w:color="auto"/>
      </w:divBdr>
    </w:div>
    <w:div w:id="356657665">
      <w:bodyDiv w:val="1"/>
      <w:marLeft w:val="0"/>
      <w:marRight w:val="0"/>
      <w:marTop w:val="0"/>
      <w:marBottom w:val="0"/>
      <w:divBdr>
        <w:top w:val="none" w:sz="0" w:space="0" w:color="auto"/>
        <w:left w:val="none" w:sz="0" w:space="0" w:color="auto"/>
        <w:bottom w:val="none" w:sz="0" w:space="0" w:color="auto"/>
        <w:right w:val="none" w:sz="0" w:space="0" w:color="auto"/>
      </w:divBdr>
    </w:div>
    <w:div w:id="403332568">
      <w:bodyDiv w:val="1"/>
      <w:marLeft w:val="0"/>
      <w:marRight w:val="0"/>
      <w:marTop w:val="0"/>
      <w:marBottom w:val="0"/>
      <w:divBdr>
        <w:top w:val="none" w:sz="0" w:space="0" w:color="auto"/>
        <w:left w:val="none" w:sz="0" w:space="0" w:color="auto"/>
        <w:bottom w:val="none" w:sz="0" w:space="0" w:color="auto"/>
        <w:right w:val="none" w:sz="0" w:space="0" w:color="auto"/>
      </w:divBdr>
    </w:div>
    <w:div w:id="456341217">
      <w:bodyDiv w:val="1"/>
      <w:marLeft w:val="0"/>
      <w:marRight w:val="0"/>
      <w:marTop w:val="0"/>
      <w:marBottom w:val="0"/>
      <w:divBdr>
        <w:top w:val="none" w:sz="0" w:space="0" w:color="auto"/>
        <w:left w:val="none" w:sz="0" w:space="0" w:color="auto"/>
        <w:bottom w:val="none" w:sz="0" w:space="0" w:color="auto"/>
        <w:right w:val="none" w:sz="0" w:space="0" w:color="auto"/>
      </w:divBdr>
    </w:div>
    <w:div w:id="513423041">
      <w:bodyDiv w:val="1"/>
      <w:marLeft w:val="0"/>
      <w:marRight w:val="0"/>
      <w:marTop w:val="0"/>
      <w:marBottom w:val="0"/>
      <w:divBdr>
        <w:top w:val="none" w:sz="0" w:space="0" w:color="auto"/>
        <w:left w:val="none" w:sz="0" w:space="0" w:color="auto"/>
        <w:bottom w:val="none" w:sz="0" w:space="0" w:color="auto"/>
        <w:right w:val="none" w:sz="0" w:space="0" w:color="auto"/>
      </w:divBdr>
    </w:div>
    <w:div w:id="694383157">
      <w:bodyDiv w:val="1"/>
      <w:marLeft w:val="0"/>
      <w:marRight w:val="0"/>
      <w:marTop w:val="0"/>
      <w:marBottom w:val="0"/>
      <w:divBdr>
        <w:top w:val="none" w:sz="0" w:space="0" w:color="auto"/>
        <w:left w:val="none" w:sz="0" w:space="0" w:color="auto"/>
        <w:bottom w:val="none" w:sz="0" w:space="0" w:color="auto"/>
        <w:right w:val="none" w:sz="0" w:space="0" w:color="auto"/>
      </w:divBdr>
    </w:div>
    <w:div w:id="1295521924">
      <w:bodyDiv w:val="1"/>
      <w:marLeft w:val="0"/>
      <w:marRight w:val="0"/>
      <w:marTop w:val="0"/>
      <w:marBottom w:val="0"/>
      <w:divBdr>
        <w:top w:val="none" w:sz="0" w:space="0" w:color="auto"/>
        <w:left w:val="none" w:sz="0" w:space="0" w:color="auto"/>
        <w:bottom w:val="none" w:sz="0" w:space="0" w:color="auto"/>
        <w:right w:val="none" w:sz="0" w:space="0" w:color="auto"/>
      </w:divBdr>
    </w:div>
    <w:div w:id="18415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A7845-6B8E-4956-AF5C-BC8EBF6C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Avsejenko</dc:creator>
  <cp:keywords/>
  <dc:description/>
  <cp:lastModifiedBy>Kristīne Pudnika</cp:lastModifiedBy>
  <cp:revision>6</cp:revision>
  <dcterms:created xsi:type="dcterms:W3CDTF">2025-04-09T13:07:00Z</dcterms:created>
  <dcterms:modified xsi:type="dcterms:W3CDTF">2025-06-04T08:34:00Z</dcterms:modified>
</cp:coreProperties>
</file>