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E4736" w14:textId="77777777" w:rsidR="00142B1A" w:rsidRPr="00D61CBD" w:rsidRDefault="00FA1470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401EC3E0" w14:textId="77777777" w:rsidR="00142B1A" w:rsidRDefault="00FA1470" w:rsidP="00142B1A">
      <w:pPr>
        <w:jc w:val="center"/>
      </w:pPr>
      <w:r w:rsidRPr="00D71E50">
        <w:t>(</w:t>
      </w:r>
      <w:proofErr w:type="spellStart"/>
      <w:r w:rsidRPr="00D71E50">
        <w:t>reģ</w:t>
      </w:r>
      <w:proofErr w:type="spellEnd"/>
      <w:r w:rsidRPr="00D71E50">
        <w:t>. 40003457128)</w:t>
      </w:r>
    </w:p>
    <w:p w14:paraId="5DD4485D" w14:textId="416355F0" w:rsidR="00D313EE" w:rsidRPr="00D71E50" w:rsidRDefault="00D313EE" w:rsidP="00142B1A">
      <w:pPr>
        <w:jc w:val="center"/>
      </w:pPr>
      <w:r>
        <w:t xml:space="preserve">Tirgus </w:t>
      </w:r>
      <w:proofErr w:type="spellStart"/>
      <w:r>
        <w:t>priekšizpēte</w:t>
      </w:r>
      <w:r w:rsidR="00E61B04">
        <w:t>s</w:t>
      </w:r>
      <w:proofErr w:type="spellEnd"/>
    </w:p>
    <w:p w14:paraId="78C24A8C" w14:textId="494C9661" w:rsidR="001B74AC" w:rsidRDefault="00C260B1" w:rsidP="001B74AC">
      <w:pPr>
        <w:jc w:val="center"/>
      </w:pPr>
      <w:r w:rsidRPr="00D313EE">
        <w:t>“</w:t>
      </w:r>
      <w:r w:rsidR="00503B77" w:rsidRPr="00503B77">
        <w:t xml:space="preserve">Pacientu aprūpes un </w:t>
      </w:r>
      <w:proofErr w:type="spellStart"/>
      <w:r w:rsidR="00503B77" w:rsidRPr="00503B77">
        <w:t>monitorēšanas</w:t>
      </w:r>
      <w:proofErr w:type="spellEnd"/>
      <w:r w:rsidR="00503B77" w:rsidRPr="00503B77">
        <w:t xml:space="preserve"> ierīču nomaiņa</w:t>
      </w:r>
      <w:r w:rsidR="001B74AC">
        <w:t>”</w:t>
      </w:r>
    </w:p>
    <w:p w14:paraId="30F455F6" w14:textId="45552B17" w:rsidR="00142B1A" w:rsidRPr="00D87F15" w:rsidRDefault="001B74AC" w:rsidP="001B74AC">
      <w:pPr>
        <w:jc w:val="center"/>
      </w:pPr>
      <w:r>
        <w:t>identifikācijas Nr. BKUS 2024/</w:t>
      </w:r>
      <w:r w:rsidR="00503B77">
        <w:t>81</w:t>
      </w:r>
      <w:r>
        <w:t>-TP</w:t>
      </w:r>
    </w:p>
    <w:p w14:paraId="289286C0" w14:textId="77777777" w:rsidR="00142B1A" w:rsidRPr="00873D20" w:rsidRDefault="00FA1470" w:rsidP="00142B1A">
      <w:pPr>
        <w:jc w:val="center"/>
        <w:rPr>
          <w:b/>
          <w:bCs/>
        </w:rPr>
      </w:pPr>
      <w:r w:rsidRPr="00D87F15">
        <w:rPr>
          <w:b/>
        </w:rPr>
        <w:t>ZIŅOJUMS</w:t>
      </w:r>
    </w:p>
    <w:p w14:paraId="18483910" w14:textId="77777777" w:rsidR="00142B1A" w:rsidRDefault="00142B1A" w:rsidP="00142B1A">
      <w:pPr>
        <w:jc w:val="right"/>
      </w:pPr>
    </w:p>
    <w:p w14:paraId="25C1CEF7" w14:textId="4D01A511" w:rsidR="00142B1A" w:rsidRDefault="00FA1470" w:rsidP="00142B1A">
      <w:pPr>
        <w:jc w:val="right"/>
      </w:pPr>
      <w:r>
        <w:t xml:space="preserve">Rīga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793"/>
      </w:tblGrid>
      <w:tr w:rsidR="008F41AE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112946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F41AE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Default="00FA14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"Bērnu klīniskā universitātes slimnīca" VSIA</w:t>
            </w:r>
          </w:p>
        </w:tc>
      </w:tr>
      <w:tr w:rsidR="008F41AE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112946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F41AE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Default="00FA14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8F41AE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312DC4B9" w:rsidR="00142B1A" w:rsidRPr="00D71E50" w:rsidRDefault="001A56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</w:t>
            </w:r>
            <w:r w:rsidR="00FA1470" w:rsidRPr="00D71E50">
              <w:rPr>
                <w:b/>
                <w:bCs/>
                <w:szCs w:val="26"/>
              </w:rPr>
              <w:t>dentifikācijas numurs:</w:t>
            </w:r>
          </w:p>
        </w:tc>
      </w:tr>
      <w:tr w:rsidR="008F41AE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6CC16B18" w:rsidR="00142B1A" w:rsidRPr="00D71E50" w:rsidRDefault="00FA1470" w:rsidP="00142B1A">
            <w:pPr>
              <w:jc w:val="both"/>
              <w:rPr>
                <w:bCs/>
                <w:szCs w:val="26"/>
              </w:rPr>
            </w:pPr>
            <w:r w:rsidRPr="00D71E50">
              <w:rPr>
                <w:bCs/>
                <w:szCs w:val="26"/>
              </w:rPr>
              <w:t xml:space="preserve">BKUS </w:t>
            </w:r>
            <w:r w:rsidR="00651E5A" w:rsidRPr="00D71E50">
              <w:rPr>
                <w:bCs/>
                <w:szCs w:val="26"/>
              </w:rPr>
              <w:t>202</w:t>
            </w:r>
            <w:r w:rsidR="001A56D9">
              <w:rPr>
                <w:bCs/>
                <w:szCs w:val="26"/>
              </w:rPr>
              <w:t>4</w:t>
            </w:r>
            <w:r w:rsidR="00651E5A" w:rsidRPr="00D71E50">
              <w:rPr>
                <w:bCs/>
                <w:szCs w:val="26"/>
              </w:rPr>
              <w:t>/</w:t>
            </w:r>
            <w:r w:rsidR="00503B77">
              <w:rPr>
                <w:bCs/>
                <w:szCs w:val="26"/>
              </w:rPr>
              <w:t>81</w:t>
            </w:r>
            <w:r w:rsidR="00651E5A" w:rsidRPr="00D71E50">
              <w:rPr>
                <w:bCs/>
                <w:szCs w:val="26"/>
              </w:rPr>
              <w:t>-TP</w:t>
            </w:r>
          </w:p>
        </w:tc>
      </w:tr>
      <w:tr w:rsidR="008F41AE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112946" w:rsidRDefault="00FA14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F41AE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3287C6E7" w:rsidR="00142B1A" w:rsidRDefault="00083A2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Tirgus </w:t>
            </w:r>
            <w:proofErr w:type="spellStart"/>
            <w:r>
              <w:rPr>
                <w:bCs/>
                <w:szCs w:val="26"/>
              </w:rPr>
              <w:t>priekšizpēte</w:t>
            </w:r>
            <w:proofErr w:type="spellEnd"/>
            <w:r w:rsidR="00FE6F44" w:rsidRPr="00FE6F44">
              <w:rPr>
                <w:bCs/>
                <w:szCs w:val="26"/>
              </w:rPr>
              <w:t xml:space="preserve"> </w:t>
            </w:r>
          </w:p>
        </w:tc>
      </w:tr>
      <w:tr w:rsidR="008F41AE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Default="00FA14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F41AE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697F3056" w:rsidR="00142B1A" w:rsidRPr="0070546F" w:rsidRDefault="00C260B1" w:rsidP="00142B1A">
            <w:pPr>
              <w:jc w:val="both"/>
              <w:rPr>
                <w:b/>
                <w:bCs/>
                <w:szCs w:val="26"/>
              </w:rPr>
            </w:pPr>
            <w:r w:rsidRPr="00975B53">
              <w:t xml:space="preserve">Saskaņā ar Publisko iepirkumu likuma (turpmāk – PIL) 8. panta pirmās daļas 1. punktu </w:t>
            </w:r>
            <w:r w:rsidRPr="00321E04">
              <w:rPr>
                <w:b/>
                <w:bCs/>
              </w:rPr>
              <w:t>– atklāts konkurss</w:t>
            </w:r>
            <w:r>
              <w:rPr>
                <w:b/>
                <w:bCs/>
              </w:rPr>
              <w:t>.</w:t>
            </w:r>
          </w:p>
        </w:tc>
      </w:tr>
      <w:tr w:rsidR="008F41AE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E62923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41AE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E62923" w:rsidRDefault="00FA1470" w:rsidP="00142B1A">
            <w:pPr>
              <w:jc w:val="both"/>
              <w:rPr>
                <w:b/>
                <w:bCs/>
                <w:szCs w:val="26"/>
              </w:rPr>
            </w:pPr>
            <w:r w:rsidRPr="00E62923">
              <w:rPr>
                <w:b/>
                <w:bCs/>
              </w:rPr>
              <w:t>Līguma vai vispārīgās vienošanās priekšmets:</w:t>
            </w:r>
          </w:p>
        </w:tc>
      </w:tr>
      <w:tr w:rsidR="008F41AE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5267FB5E" w:rsidR="00142B1A" w:rsidRPr="00503B77" w:rsidRDefault="00503B77" w:rsidP="00503B7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BD3691">
              <w:rPr>
                <w:rFonts w:ascii="Times New Roman" w:hAnsi="Times New Roman"/>
                <w:sz w:val="24"/>
                <w:szCs w:val="24"/>
              </w:rPr>
              <w:t xml:space="preserve">Pacientu aprūpes un </w:t>
            </w:r>
            <w:proofErr w:type="spellStart"/>
            <w:r w:rsidRPr="00BD3691">
              <w:rPr>
                <w:rFonts w:ascii="Times New Roman" w:hAnsi="Times New Roman"/>
                <w:sz w:val="24"/>
                <w:szCs w:val="24"/>
              </w:rPr>
              <w:t>monitorēšanas</w:t>
            </w:r>
            <w:proofErr w:type="spellEnd"/>
            <w:r w:rsidRPr="00BD3691">
              <w:rPr>
                <w:rFonts w:ascii="Times New Roman" w:hAnsi="Times New Roman"/>
                <w:sz w:val="24"/>
                <w:szCs w:val="24"/>
              </w:rPr>
              <w:t xml:space="preserve"> ierīču nomaiņa</w:t>
            </w:r>
          </w:p>
        </w:tc>
      </w:tr>
    </w:tbl>
    <w:p w14:paraId="0201C2B9" w14:textId="12A545D2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793"/>
      </w:tblGrid>
      <w:tr w:rsidR="008F41AE" w14:paraId="41AF858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112946" w:rsidRDefault="00651E5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Pasūtītāja pārstāvji, kas piedalās apspriedē (vērtē komentārus)</w:t>
            </w:r>
            <w:r w:rsidR="00FA1470">
              <w:rPr>
                <w:b/>
                <w:bCs/>
              </w:rPr>
              <w:t>:</w:t>
            </w:r>
          </w:p>
        </w:tc>
      </w:tr>
      <w:tr w:rsidR="008F41AE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43FD4DE6" w:rsidR="008F41AE" w:rsidRDefault="00E551BD">
            <w:proofErr w:type="spellStart"/>
            <w:r>
              <w:t>G.Kaire-Mače</w:t>
            </w:r>
            <w:proofErr w:type="spellEnd"/>
            <w:r>
              <w:t xml:space="preserve">, </w:t>
            </w:r>
            <w:proofErr w:type="spellStart"/>
            <w:r w:rsidR="00503B77">
              <w:t>L.Baltace</w:t>
            </w:r>
            <w:proofErr w:type="spellEnd"/>
            <w:r w:rsidR="00E61B04">
              <w:t xml:space="preserve">, </w:t>
            </w:r>
            <w:proofErr w:type="spellStart"/>
            <w:r w:rsidR="00E61B04">
              <w:t>Ā.Vecmane</w:t>
            </w:r>
            <w:proofErr w:type="spellEnd"/>
            <w:r w:rsidR="00E61B04">
              <w:t xml:space="preserve">, </w:t>
            </w:r>
            <w:proofErr w:type="spellStart"/>
            <w:r w:rsidR="00E61B04">
              <w:t>N.Nulle</w:t>
            </w:r>
            <w:proofErr w:type="spellEnd"/>
          </w:p>
        </w:tc>
      </w:tr>
    </w:tbl>
    <w:p w14:paraId="366F19A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15735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6379"/>
      </w:tblGrid>
      <w:tr w:rsidR="008F41AE" w14:paraId="01340981" w14:textId="77777777" w:rsidTr="00E61B04">
        <w:tc>
          <w:tcPr>
            <w:tcW w:w="157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37F80E" w14:textId="7000B662" w:rsidR="00142B1A" w:rsidRPr="00AE1131" w:rsidRDefault="00FA147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</w:t>
            </w:r>
            <w:r w:rsidR="00E551BD">
              <w:rPr>
                <w:b/>
                <w:bCs/>
              </w:rPr>
              <w:t xml:space="preserve">i </w:t>
            </w:r>
            <w:r w:rsidR="00651E5A">
              <w:rPr>
                <w:b/>
                <w:bCs/>
              </w:rPr>
              <w:t>iesnieguši komentārus</w:t>
            </w:r>
            <w:r>
              <w:rPr>
                <w:b/>
                <w:bCs/>
              </w:rPr>
              <w:t>:</w:t>
            </w:r>
            <w:r>
              <w:rPr>
                <w:lang w:eastAsia="lv-LV"/>
              </w:rPr>
              <w:t xml:space="preserve"> </w:t>
            </w:r>
          </w:p>
        </w:tc>
      </w:tr>
      <w:tr w:rsidR="00E551BD" w14:paraId="76697710" w14:textId="77777777" w:rsidTr="00E61B04">
        <w:tc>
          <w:tcPr>
            <w:tcW w:w="157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E89C579" w14:textId="0C703347" w:rsidR="007E3F40" w:rsidRPr="008F0963" w:rsidRDefault="00C260B1" w:rsidP="00E61B04">
            <w:pPr>
              <w:pStyle w:val="ListParagraph"/>
              <w:numPr>
                <w:ilvl w:val="0"/>
                <w:numId w:val="41"/>
              </w:numPr>
              <w:jc w:val="both"/>
              <w:rPr>
                <w:lang w:eastAsia="lv-LV"/>
              </w:rPr>
            </w:pPr>
            <w:r w:rsidRPr="00C260B1">
              <w:rPr>
                <w:lang w:eastAsia="lv-LV"/>
              </w:rPr>
              <w:t xml:space="preserve">Apspriedē piedalījās </w:t>
            </w:r>
            <w:r w:rsidR="00503B77">
              <w:rPr>
                <w:lang w:eastAsia="lv-LV"/>
              </w:rPr>
              <w:t>divi</w:t>
            </w:r>
            <w:r w:rsidRPr="00C260B1">
              <w:rPr>
                <w:lang w:eastAsia="lv-LV"/>
              </w:rPr>
              <w:t xml:space="preserve"> </w:t>
            </w:r>
            <w:r w:rsidR="008729ED">
              <w:rPr>
                <w:lang w:eastAsia="lv-LV"/>
              </w:rPr>
              <w:t>pretendenti</w:t>
            </w:r>
          </w:p>
        </w:tc>
      </w:tr>
      <w:tr w:rsidR="008F41AE" w14:paraId="158D6E99" w14:textId="77777777" w:rsidTr="00E61B0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882B3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  <w:shd w:val="clear" w:color="auto" w:fill="auto"/>
          </w:tcPr>
          <w:p w14:paraId="35EEAB4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6379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2DBBE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4999"/>
        <w:gridCol w:w="6381"/>
        <w:gridCol w:w="3463"/>
      </w:tblGrid>
      <w:tr w:rsidR="00503B77" w14:paraId="25DA45F4" w14:textId="77777777" w:rsidTr="00B520D4">
        <w:trPr>
          <w:tblHeader/>
        </w:trPr>
        <w:tc>
          <w:tcPr>
            <w:tcW w:w="0" w:type="auto"/>
          </w:tcPr>
          <w:p w14:paraId="5129550C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Pretendenta nosaukums:</w:t>
            </w:r>
          </w:p>
        </w:tc>
        <w:tc>
          <w:tcPr>
            <w:tcW w:w="0" w:type="auto"/>
          </w:tcPr>
          <w:p w14:paraId="39B08D58" w14:textId="4BD9F855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Nr.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</w:p>
        </w:tc>
        <w:tc>
          <w:tcPr>
            <w:tcW w:w="0" w:type="auto"/>
          </w:tcPr>
          <w:p w14:paraId="452B3698" w14:textId="433B4BC6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Pretendents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Nr.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proofErr w:type="spellEnd"/>
          </w:p>
        </w:tc>
      </w:tr>
      <w:tr w:rsidR="00503B77" w14:paraId="0A0E38E5" w14:textId="77777777" w:rsidTr="00B520D4">
        <w:tc>
          <w:tcPr>
            <w:tcW w:w="0" w:type="auto"/>
          </w:tcPr>
          <w:p w14:paraId="41BA6839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Vērtējamā cena EUR bez PVN:</w:t>
            </w:r>
          </w:p>
        </w:tc>
        <w:tc>
          <w:tcPr>
            <w:tcW w:w="0" w:type="auto"/>
          </w:tcPr>
          <w:p w14:paraId="273D3098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Nav iesniegts</w:t>
            </w:r>
          </w:p>
        </w:tc>
        <w:tc>
          <w:tcPr>
            <w:tcW w:w="0" w:type="auto"/>
          </w:tcPr>
          <w:p w14:paraId="717E018C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Nav iesniegts, iesniegts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apstirpinājums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ka spēs nodrošināt tehniskajā prasībām atbilstošu piedāvājumu. </w:t>
            </w:r>
          </w:p>
        </w:tc>
      </w:tr>
      <w:tr w:rsidR="00503B77" w14:paraId="33E616DD" w14:textId="77777777" w:rsidTr="00B520D4">
        <w:tc>
          <w:tcPr>
            <w:tcW w:w="0" w:type="auto"/>
          </w:tcPr>
          <w:p w14:paraId="00A35A1C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Līgumcena atbilst Iepirkumu plānā paredzētajai (</w:t>
            </w:r>
            <w:r w:rsidRPr="009F79E3">
              <w:rPr>
                <w:rFonts w:ascii="Times New Roman" w:hAnsi="Times New Roman"/>
                <w:i/>
                <w:iCs/>
                <w:sz w:val="24"/>
                <w:szCs w:val="24"/>
              </w:rPr>
              <w:t>Jā/ Nē</w:t>
            </w:r>
            <w:r>
              <w:rPr>
                <w:rFonts w:ascii="Times New Roman" w:hAnsi="Times New Roman"/>
                <w:sz w:val="24"/>
                <w:szCs w:val="24"/>
              </w:rPr>
              <w:t>) Ja nē, kādas darbības nepieciešams veikt (</w:t>
            </w:r>
            <w:r w:rsidRPr="009F79E3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palielināt līgumcenu, samazināt paredzamo termiņu, </w:t>
            </w:r>
            <w:proofErr w:type="spellStart"/>
            <w:r w:rsidRPr="009F79E3">
              <w:rPr>
                <w:rFonts w:ascii="Times New Roman" w:hAnsi="Times New Roman"/>
                <w:i/>
                <w:iCs/>
                <w:sz w:val="24"/>
                <w:szCs w:val="24"/>
              </w:rPr>
              <w:t>utt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gridSpan w:val="2"/>
          </w:tcPr>
          <w:p w14:paraId="15C4A47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Jā, iepirkuma cenas noteikšanai ņemti vērā tirgus izpētē saņemtie piedāvājumi. </w:t>
            </w:r>
          </w:p>
        </w:tc>
      </w:tr>
      <w:tr w:rsidR="00503B77" w14:paraId="331F09C6" w14:textId="77777777" w:rsidTr="00B520D4">
        <w:tc>
          <w:tcPr>
            <w:tcW w:w="0" w:type="auto"/>
          </w:tcPr>
          <w:p w14:paraId="1D07F304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1. pozīcija</w:t>
            </w:r>
          </w:p>
        </w:tc>
        <w:tc>
          <w:tcPr>
            <w:tcW w:w="0" w:type="auto"/>
          </w:tcPr>
          <w:p w14:paraId="5502B0AA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63404189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72304A09" w14:textId="77777777" w:rsidTr="00B520D4">
        <w:tc>
          <w:tcPr>
            <w:tcW w:w="0" w:type="auto"/>
          </w:tcPr>
          <w:p w14:paraId="48C6C51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1. pozīcija</w:t>
            </w:r>
          </w:p>
        </w:tc>
        <w:tc>
          <w:tcPr>
            <w:tcW w:w="0" w:type="auto"/>
          </w:tcPr>
          <w:p w14:paraId="0C834312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22B0C2DC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3FF0AE4D" w14:textId="77777777" w:rsidTr="00B520D4">
        <w:tc>
          <w:tcPr>
            <w:tcW w:w="0" w:type="auto"/>
          </w:tcPr>
          <w:p w14:paraId="41952C7D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2. pozīcija</w:t>
            </w:r>
          </w:p>
        </w:tc>
        <w:tc>
          <w:tcPr>
            <w:tcW w:w="0" w:type="auto"/>
          </w:tcPr>
          <w:p w14:paraId="12D87C92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162FB99E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3CDE0CDE" w14:textId="77777777" w:rsidTr="00B520D4">
        <w:tc>
          <w:tcPr>
            <w:tcW w:w="0" w:type="auto"/>
          </w:tcPr>
          <w:p w14:paraId="0F5B99E4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2. pozīcija</w:t>
            </w:r>
          </w:p>
        </w:tc>
        <w:tc>
          <w:tcPr>
            <w:tcW w:w="0" w:type="auto"/>
          </w:tcPr>
          <w:p w14:paraId="482B721B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45C54B14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63FAA88A" w14:textId="77777777" w:rsidTr="00B520D4">
        <w:tc>
          <w:tcPr>
            <w:tcW w:w="0" w:type="auto"/>
          </w:tcPr>
          <w:p w14:paraId="2DA068E1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3. pozīcija</w:t>
            </w:r>
          </w:p>
        </w:tc>
        <w:tc>
          <w:tcPr>
            <w:tcW w:w="0" w:type="auto"/>
          </w:tcPr>
          <w:p w14:paraId="7DE45D78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3CE2CDB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0744BE79" w14:textId="77777777" w:rsidTr="00B520D4">
        <w:tc>
          <w:tcPr>
            <w:tcW w:w="0" w:type="auto"/>
          </w:tcPr>
          <w:p w14:paraId="2220A5C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3. pozīcija</w:t>
            </w:r>
          </w:p>
        </w:tc>
        <w:tc>
          <w:tcPr>
            <w:tcW w:w="0" w:type="auto"/>
          </w:tcPr>
          <w:p w14:paraId="59848F7E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4D81CA8F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635E4453" w14:textId="77777777" w:rsidTr="00B520D4">
        <w:tc>
          <w:tcPr>
            <w:tcW w:w="0" w:type="auto"/>
          </w:tcPr>
          <w:p w14:paraId="734BD85C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4. pozīcija</w:t>
            </w:r>
          </w:p>
        </w:tc>
        <w:tc>
          <w:tcPr>
            <w:tcW w:w="0" w:type="auto"/>
          </w:tcPr>
          <w:p w14:paraId="3FB8284C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16EED496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7943FF91" w14:textId="77777777" w:rsidTr="00B520D4">
        <w:tc>
          <w:tcPr>
            <w:tcW w:w="0" w:type="auto"/>
          </w:tcPr>
          <w:p w14:paraId="32700915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4. pozīcija</w:t>
            </w:r>
          </w:p>
        </w:tc>
        <w:tc>
          <w:tcPr>
            <w:tcW w:w="0" w:type="auto"/>
          </w:tcPr>
          <w:p w14:paraId="0F1937CF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557EB71F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0CD7C7C1" w14:textId="77777777" w:rsidTr="00B520D4">
        <w:tc>
          <w:tcPr>
            <w:tcW w:w="0" w:type="auto"/>
          </w:tcPr>
          <w:p w14:paraId="40B05FAD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5. pozīcija</w:t>
            </w:r>
          </w:p>
        </w:tc>
        <w:tc>
          <w:tcPr>
            <w:tcW w:w="0" w:type="auto"/>
          </w:tcPr>
          <w:p w14:paraId="49534F62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1C192CC8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136D462D" w14:textId="77777777" w:rsidTr="00B520D4">
        <w:tc>
          <w:tcPr>
            <w:tcW w:w="0" w:type="auto"/>
          </w:tcPr>
          <w:p w14:paraId="4D16FB7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Iesniegtie pretendentu priekšlikumi tika/netika ņemti vērā (pamatot) 5. pozīcija</w:t>
            </w:r>
          </w:p>
        </w:tc>
        <w:tc>
          <w:tcPr>
            <w:tcW w:w="0" w:type="auto"/>
          </w:tcPr>
          <w:p w14:paraId="05B9376F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2D9049D5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73111327" w14:textId="77777777" w:rsidTr="00B520D4">
        <w:tc>
          <w:tcPr>
            <w:tcW w:w="0" w:type="auto"/>
          </w:tcPr>
          <w:p w14:paraId="6229DEFF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6. pozīcija</w:t>
            </w:r>
          </w:p>
        </w:tc>
        <w:tc>
          <w:tcPr>
            <w:tcW w:w="0" w:type="auto"/>
          </w:tcPr>
          <w:p w14:paraId="7B5CD4BE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42E11">
              <w:rPr>
                <w:rFonts w:ascii="Times New Roman" w:hAnsi="Times New Roman"/>
                <w:sz w:val="24"/>
                <w:szCs w:val="24"/>
              </w:rPr>
              <w:t>6.3.1.</w:t>
            </w:r>
            <w:r>
              <w:t xml:space="preserve">  </w:t>
            </w:r>
            <w:r w:rsidRPr="00542E11">
              <w:rPr>
                <w:rFonts w:ascii="Times New Roman" w:hAnsi="Times New Roman"/>
                <w:sz w:val="24"/>
                <w:szCs w:val="24"/>
              </w:rPr>
              <w:t xml:space="preserve">Kabelis savienojošais SpO2, </w:t>
            </w:r>
            <w:proofErr w:type="spellStart"/>
            <w:r w:rsidRPr="00542E11">
              <w:rPr>
                <w:rFonts w:ascii="Times New Roman" w:hAnsi="Times New Roman"/>
                <w:sz w:val="24"/>
                <w:szCs w:val="24"/>
              </w:rPr>
              <w:t>daudzreizlietojams</w:t>
            </w:r>
            <w:proofErr w:type="spellEnd"/>
            <w:r w:rsidRPr="00542E11">
              <w:rPr>
                <w:rFonts w:ascii="Times New Roman" w:hAnsi="Times New Roman"/>
                <w:sz w:val="24"/>
                <w:szCs w:val="24"/>
              </w:rPr>
              <w:t>, garums vismaz 2 m ja nepieciešams</w:t>
            </w:r>
          </w:p>
          <w:p w14:paraId="335A83BF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42E11">
              <w:rPr>
                <w:rFonts w:ascii="Times New Roman" w:hAnsi="Times New Roman"/>
                <w:sz w:val="24"/>
                <w:szCs w:val="24"/>
              </w:rPr>
              <w:t>6.4.1.</w:t>
            </w:r>
            <w:r>
              <w:t xml:space="preserve">  </w:t>
            </w:r>
            <w:r w:rsidRPr="00542E11">
              <w:rPr>
                <w:rFonts w:ascii="Times New Roman" w:hAnsi="Times New Roman"/>
                <w:sz w:val="24"/>
                <w:szCs w:val="24"/>
              </w:rPr>
              <w:t xml:space="preserve">Kabelis savienojošais SpO2, </w:t>
            </w:r>
            <w:proofErr w:type="spellStart"/>
            <w:r w:rsidRPr="00542E11">
              <w:rPr>
                <w:rFonts w:ascii="Times New Roman" w:hAnsi="Times New Roman"/>
                <w:sz w:val="24"/>
                <w:szCs w:val="24"/>
              </w:rPr>
              <w:t>daudzreizlietojams</w:t>
            </w:r>
            <w:proofErr w:type="spellEnd"/>
            <w:r w:rsidRPr="00542E11">
              <w:rPr>
                <w:rFonts w:ascii="Times New Roman" w:hAnsi="Times New Roman"/>
                <w:sz w:val="24"/>
                <w:szCs w:val="24"/>
              </w:rPr>
              <w:t>, garums vismaz 2 m, ja nepieciešams</w:t>
            </w:r>
          </w:p>
          <w:p w14:paraId="327D00A4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08E6DA5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6AA69146" w14:textId="77777777" w:rsidTr="00B520D4">
        <w:tc>
          <w:tcPr>
            <w:tcW w:w="0" w:type="auto"/>
          </w:tcPr>
          <w:p w14:paraId="7118B28E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6. pozīcija</w:t>
            </w:r>
          </w:p>
        </w:tc>
        <w:tc>
          <w:tcPr>
            <w:tcW w:w="0" w:type="auto"/>
          </w:tcPr>
          <w:p w14:paraId="5B86F2D6" w14:textId="77777777" w:rsidR="00503B77" w:rsidRPr="0045391B" w:rsidRDefault="00503B77" w:rsidP="00B520D4">
            <w:pPr>
              <w:pStyle w:val="NoSpacing"/>
              <w:rPr>
                <w:rFonts w:ascii="Times New Roman" w:hAnsi="Times New Roman"/>
              </w:rPr>
            </w:pPr>
            <w:r w:rsidRPr="00542E11">
              <w:rPr>
                <w:rFonts w:ascii="Times New Roman" w:hAnsi="Times New Roman"/>
                <w:sz w:val="24"/>
                <w:szCs w:val="24"/>
              </w:rPr>
              <w:t>6.3.1.</w:t>
            </w:r>
            <w:r>
              <w:t xml:space="preserve">  </w:t>
            </w:r>
            <w:r w:rsidRPr="0045391B">
              <w:rPr>
                <w:rFonts w:ascii="Times New Roman" w:hAnsi="Times New Roman"/>
              </w:rPr>
              <w:t xml:space="preserve">Komentārs tiek ņemts vērā, prasība izteikta šādā redakcijā: </w:t>
            </w:r>
            <w:r w:rsidRPr="0045391B">
              <w:rPr>
                <w:rFonts w:ascii="Times New Roman" w:hAnsi="Times New Roman"/>
                <w:sz w:val="24"/>
                <w:szCs w:val="24"/>
              </w:rPr>
              <w:t xml:space="preserve">Kabelis savienojošais SpO2, </w:t>
            </w:r>
            <w:proofErr w:type="spellStart"/>
            <w:r w:rsidRPr="0045391B">
              <w:rPr>
                <w:rFonts w:ascii="Times New Roman" w:hAnsi="Times New Roman"/>
                <w:sz w:val="24"/>
                <w:szCs w:val="24"/>
              </w:rPr>
              <w:t>daudzreizlietojams</w:t>
            </w:r>
            <w:proofErr w:type="spellEnd"/>
            <w:r w:rsidRPr="0045391B">
              <w:rPr>
                <w:rFonts w:ascii="Times New Roman" w:hAnsi="Times New Roman"/>
                <w:sz w:val="24"/>
                <w:szCs w:val="24"/>
              </w:rPr>
              <w:t>, garums vismaz 2 m ja nepieciešams</w:t>
            </w:r>
          </w:p>
          <w:p w14:paraId="631EE251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45391B">
              <w:rPr>
                <w:rFonts w:ascii="Times New Roman" w:hAnsi="Times New Roman"/>
                <w:sz w:val="24"/>
                <w:szCs w:val="24"/>
              </w:rPr>
              <w:t>6.4.1.</w:t>
            </w:r>
            <w:r w:rsidRPr="0045391B">
              <w:rPr>
                <w:rFonts w:ascii="Times New Roman" w:hAnsi="Times New Roman"/>
              </w:rPr>
              <w:t xml:space="preserve">  Komentārs tiek ņemts vērā, prasība izteikta šādā redakcijā: </w:t>
            </w:r>
            <w:r w:rsidRPr="0045391B">
              <w:rPr>
                <w:rFonts w:ascii="Times New Roman" w:hAnsi="Times New Roman"/>
                <w:sz w:val="24"/>
                <w:szCs w:val="24"/>
              </w:rPr>
              <w:t xml:space="preserve">Kabelis savienojošais SpO2, </w:t>
            </w:r>
            <w:proofErr w:type="spellStart"/>
            <w:r w:rsidRPr="0045391B">
              <w:rPr>
                <w:rFonts w:ascii="Times New Roman" w:hAnsi="Times New Roman"/>
                <w:sz w:val="24"/>
                <w:szCs w:val="24"/>
              </w:rPr>
              <w:t>daudzreizlietojams</w:t>
            </w:r>
            <w:proofErr w:type="spellEnd"/>
            <w:r w:rsidRPr="0045391B">
              <w:rPr>
                <w:rFonts w:ascii="Times New Roman" w:hAnsi="Times New Roman"/>
                <w:sz w:val="24"/>
                <w:szCs w:val="24"/>
              </w:rPr>
              <w:t>, garums vismaz 2 m ja nepieciešams</w:t>
            </w:r>
          </w:p>
        </w:tc>
        <w:tc>
          <w:tcPr>
            <w:tcW w:w="0" w:type="auto"/>
          </w:tcPr>
          <w:p w14:paraId="32DD30D1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7F49828D" w14:textId="77777777" w:rsidTr="00B520D4">
        <w:tc>
          <w:tcPr>
            <w:tcW w:w="0" w:type="auto"/>
          </w:tcPr>
          <w:p w14:paraId="132011FC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7. pozīcija</w:t>
            </w:r>
          </w:p>
        </w:tc>
        <w:tc>
          <w:tcPr>
            <w:tcW w:w="0" w:type="auto"/>
          </w:tcPr>
          <w:p w14:paraId="505EA512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42E11">
              <w:rPr>
                <w:rFonts w:ascii="Times New Roman" w:hAnsi="Times New Roman"/>
                <w:sz w:val="24"/>
                <w:szCs w:val="24"/>
              </w:rPr>
              <w:t>7.3.1.1.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2E11">
              <w:rPr>
                <w:rFonts w:ascii="Times New Roman" w:hAnsi="Times New Roman"/>
                <w:sz w:val="24"/>
                <w:szCs w:val="24"/>
              </w:rPr>
              <w:t>Vai ekvivalents</w:t>
            </w:r>
          </w:p>
          <w:p w14:paraId="59EF8A0A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42E11">
              <w:rPr>
                <w:rFonts w:ascii="Times New Roman" w:hAnsi="Times New Roman"/>
                <w:sz w:val="24"/>
                <w:szCs w:val="24"/>
              </w:rPr>
              <w:t>7.3.2.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2E11">
              <w:rPr>
                <w:rFonts w:ascii="Times New Roman" w:hAnsi="Times New Roman"/>
                <w:sz w:val="24"/>
                <w:szCs w:val="24"/>
              </w:rPr>
              <w:t xml:space="preserve">Kabelis savienojošais SpO2, </w:t>
            </w:r>
            <w:proofErr w:type="spellStart"/>
            <w:r w:rsidRPr="00542E11">
              <w:rPr>
                <w:rFonts w:ascii="Times New Roman" w:hAnsi="Times New Roman"/>
                <w:sz w:val="24"/>
                <w:szCs w:val="24"/>
              </w:rPr>
              <w:t>daudzreizlietojams</w:t>
            </w:r>
            <w:proofErr w:type="spellEnd"/>
            <w:r w:rsidRPr="00542E11">
              <w:rPr>
                <w:rFonts w:ascii="Times New Roman" w:hAnsi="Times New Roman"/>
                <w:sz w:val="24"/>
                <w:szCs w:val="24"/>
              </w:rPr>
              <w:t>, garums vismaz 2 m, ja nepieciešams</w:t>
            </w:r>
          </w:p>
        </w:tc>
        <w:tc>
          <w:tcPr>
            <w:tcW w:w="0" w:type="auto"/>
          </w:tcPr>
          <w:p w14:paraId="558F8E0E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6C6BDD91" w14:textId="77777777" w:rsidTr="00B520D4">
        <w:tc>
          <w:tcPr>
            <w:tcW w:w="0" w:type="auto"/>
          </w:tcPr>
          <w:p w14:paraId="422268C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7. pozīcija</w:t>
            </w:r>
          </w:p>
        </w:tc>
        <w:tc>
          <w:tcPr>
            <w:tcW w:w="0" w:type="auto"/>
          </w:tcPr>
          <w:p w14:paraId="3D19DF5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42E11">
              <w:rPr>
                <w:rFonts w:ascii="Times New Roman" w:hAnsi="Times New Roman"/>
                <w:sz w:val="24"/>
                <w:szCs w:val="24"/>
              </w:rPr>
              <w:t>7.3.1.1.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Prasība netiek mainīta, konkrētie sensoru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konektori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nepieciešami, lai nodrošinātu saderību ar slimnīcā esošajiem pulsa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oksimetriem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un monitoriem, lai samazinātu vienreizlietojamo sensoru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sensoru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patēriņu uz vienu pacientu.  </w:t>
            </w:r>
          </w:p>
          <w:p w14:paraId="24994EDE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42E11">
              <w:rPr>
                <w:rFonts w:ascii="Times New Roman" w:hAnsi="Times New Roman"/>
                <w:sz w:val="24"/>
                <w:szCs w:val="24"/>
              </w:rPr>
              <w:t>7.3.2.</w:t>
            </w:r>
            <w:r w:rsidRPr="0045391B">
              <w:rPr>
                <w:rFonts w:ascii="Times New Roman" w:hAnsi="Times New Roman"/>
              </w:rPr>
              <w:t xml:space="preserve"> Komentārs tiek ņemts vērā, prasība izteikta šādā redakcijā: </w:t>
            </w:r>
            <w:r w:rsidRPr="0045391B">
              <w:rPr>
                <w:rFonts w:ascii="Times New Roman" w:hAnsi="Times New Roman"/>
                <w:sz w:val="24"/>
                <w:szCs w:val="24"/>
              </w:rPr>
              <w:t xml:space="preserve">Kabelis savienojošais SpO2, </w:t>
            </w:r>
            <w:proofErr w:type="spellStart"/>
            <w:r w:rsidRPr="0045391B">
              <w:rPr>
                <w:rFonts w:ascii="Times New Roman" w:hAnsi="Times New Roman"/>
                <w:sz w:val="24"/>
                <w:szCs w:val="24"/>
              </w:rPr>
              <w:t>daudzreizlietojams</w:t>
            </w:r>
            <w:proofErr w:type="spellEnd"/>
            <w:r w:rsidRPr="0045391B">
              <w:rPr>
                <w:rFonts w:ascii="Times New Roman" w:hAnsi="Times New Roman"/>
                <w:sz w:val="24"/>
                <w:szCs w:val="24"/>
              </w:rPr>
              <w:t>, garums vismaz 2 m ja nepieciešams</w:t>
            </w:r>
          </w:p>
        </w:tc>
        <w:tc>
          <w:tcPr>
            <w:tcW w:w="0" w:type="auto"/>
          </w:tcPr>
          <w:p w14:paraId="28735AB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289D2645" w14:textId="77777777" w:rsidTr="00B520D4">
        <w:tc>
          <w:tcPr>
            <w:tcW w:w="0" w:type="auto"/>
          </w:tcPr>
          <w:p w14:paraId="012001A2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8. pozīcija</w:t>
            </w:r>
          </w:p>
        </w:tc>
        <w:tc>
          <w:tcPr>
            <w:tcW w:w="0" w:type="auto"/>
          </w:tcPr>
          <w:p w14:paraId="43EB645D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38762CB0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71A221C7" w14:textId="77777777" w:rsidTr="00B520D4">
        <w:tc>
          <w:tcPr>
            <w:tcW w:w="0" w:type="auto"/>
          </w:tcPr>
          <w:p w14:paraId="2FD1DFBD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8. pozīcija</w:t>
            </w:r>
          </w:p>
        </w:tc>
        <w:tc>
          <w:tcPr>
            <w:tcW w:w="0" w:type="auto"/>
          </w:tcPr>
          <w:p w14:paraId="218111C1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6F92E68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24A3F830" w14:textId="77777777" w:rsidTr="00B520D4">
        <w:tc>
          <w:tcPr>
            <w:tcW w:w="0" w:type="auto"/>
          </w:tcPr>
          <w:p w14:paraId="73F6C899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9. pozīcija</w:t>
            </w:r>
          </w:p>
        </w:tc>
        <w:tc>
          <w:tcPr>
            <w:tcW w:w="0" w:type="auto"/>
          </w:tcPr>
          <w:p w14:paraId="5D7A98C8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43440C98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679041F5" w14:textId="77777777" w:rsidTr="00B520D4">
        <w:tc>
          <w:tcPr>
            <w:tcW w:w="0" w:type="auto"/>
          </w:tcPr>
          <w:p w14:paraId="4175228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Iesniegtie pretendentu priekšlikumi tika/netika ņemti vērā (pamatot) 9. pozīcija</w:t>
            </w:r>
          </w:p>
        </w:tc>
        <w:tc>
          <w:tcPr>
            <w:tcW w:w="0" w:type="auto"/>
          </w:tcPr>
          <w:p w14:paraId="45BA6DC2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1C1187B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725239FF" w14:textId="77777777" w:rsidTr="00B520D4">
        <w:tc>
          <w:tcPr>
            <w:tcW w:w="0" w:type="auto"/>
          </w:tcPr>
          <w:p w14:paraId="243F42FA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10. pozīcija</w:t>
            </w:r>
          </w:p>
        </w:tc>
        <w:tc>
          <w:tcPr>
            <w:tcW w:w="0" w:type="auto"/>
          </w:tcPr>
          <w:p w14:paraId="29F924AC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5600A8A2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73CF7E54" w14:textId="77777777" w:rsidTr="00B520D4">
        <w:tc>
          <w:tcPr>
            <w:tcW w:w="0" w:type="auto"/>
          </w:tcPr>
          <w:p w14:paraId="5787E219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10. pozīcija</w:t>
            </w:r>
          </w:p>
        </w:tc>
        <w:tc>
          <w:tcPr>
            <w:tcW w:w="0" w:type="auto"/>
          </w:tcPr>
          <w:p w14:paraId="12F9B9AB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11548DC5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0E0C82D9" w14:textId="77777777" w:rsidTr="00B520D4">
        <w:tc>
          <w:tcPr>
            <w:tcW w:w="0" w:type="auto"/>
          </w:tcPr>
          <w:p w14:paraId="7A2E4C75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11. pozīcija</w:t>
            </w:r>
          </w:p>
        </w:tc>
        <w:tc>
          <w:tcPr>
            <w:tcW w:w="0" w:type="auto"/>
          </w:tcPr>
          <w:p w14:paraId="5D380CBA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4A4D2EE2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20A0BF7B" w14:textId="77777777" w:rsidTr="00B520D4">
        <w:tc>
          <w:tcPr>
            <w:tcW w:w="0" w:type="auto"/>
          </w:tcPr>
          <w:p w14:paraId="11048425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11. pozīcija</w:t>
            </w:r>
          </w:p>
        </w:tc>
        <w:tc>
          <w:tcPr>
            <w:tcW w:w="0" w:type="auto"/>
          </w:tcPr>
          <w:p w14:paraId="754E339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541E11E1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2E3AE68E" w14:textId="77777777" w:rsidTr="00B520D4">
        <w:tc>
          <w:tcPr>
            <w:tcW w:w="0" w:type="auto"/>
          </w:tcPr>
          <w:p w14:paraId="51DE83E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12. pozīcija</w:t>
            </w:r>
          </w:p>
        </w:tc>
        <w:tc>
          <w:tcPr>
            <w:tcW w:w="0" w:type="auto"/>
          </w:tcPr>
          <w:p w14:paraId="607669C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42E11">
              <w:rPr>
                <w:rFonts w:ascii="Times New Roman" w:hAnsi="Times New Roman"/>
                <w:sz w:val="24"/>
                <w:szCs w:val="24"/>
              </w:rPr>
              <w:t>12.2.2.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2E11">
              <w:rPr>
                <w:rFonts w:ascii="Times New Roman" w:hAnsi="Times New Roman"/>
                <w:sz w:val="24"/>
                <w:szCs w:val="24"/>
              </w:rPr>
              <w:t>Mērījumu kļūda ± 5 g vai mazāk svēršanai vismaz līdz 5 kg</w:t>
            </w:r>
          </w:p>
          <w:p w14:paraId="39C456ED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42E11">
              <w:rPr>
                <w:rFonts w:ascii="Times New Roman" w:hAnsi="Times New Roman"/>
                <w:sz w:val="24"/>
                <w:szCs w:val="24"/>
              </w:rPr>
              <w:t>12.2.3.</w:t>
            </w:r>
            <w:r>
              <w:t xml:space="preserve"> </w:t>
            </w:r>
            <w:r w:rsidRPr="00542E11">
              <w:rPr>
                <w:rFonts w:ascii="Times New Roman" w:hAnsi="Times New Roman"/>
                <w:sz w:val="24"/>
                <w:szCs w:val="24"/>
              </w:rPr>
              <w:t>Mērījumu kļūda ± 10g vai mazāk pārējā svēršanas diapazonā</w:t>
            </w:r>
          </w:p>
          <w:p w14:paraId="3C4789F4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542E11">
              <w:rPr>
                <w:rFonts w:ascii="Times New Roman" w:hAnsi="Times New Roman"/>
                <w:sz w:val="24"/>
                <w:szCs w:val="24"/>
              </w:rPr>
              <w:t>12.2.6.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2E11">
              <w:rPr>
                <w:rFonts w:ascii="Times New Roman" w:hAnsi="Times New Roman"/>
                <w:sz w:val="24"/>
                <w:szCs w:val="24"/>
              </w:rPr>
              <w:t>Svari tiek darbināti ar baterijām vai tīkla bloku</w:t>
            </w:r>
          </w:p>
        </w:tc>
        <w:tc>
          <w:tcPr>
            <w:tcW w:w="0" w:type="auto"/>
          </w:tcPr>
          <w:p w14:paraId="1F8436E6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6E3CEA8C" w14:textId="77777777" w:rsidTr="00B520D4">
        <w:tc>
          <w:tcPr>
            <w:tcW w:w="0" w:type="auto"/>
          </w:tcPr>
          <w:p w14:paraId="24AB96A0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12. pozīcija</w:t>
            </w:r>
          </w:p>
        </w:tc>
        <w:tc>
          <w:tcPr>
            <w:tcW w:w="0" w:type="auto"/>
          </w:tcPr>
          <w:p w14:paraId="65BE451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12.2.2. un 12.2.3. Svarus paredzēts izmantot jaundzimušajiem, līdz ar to ir nepieciešama pēc iespējas mazāka svaru mērījumu kļūda. Prasība tiek atstāta esošā redakcijā, svari ar lielāku mērīšanas kļūdu tiek iegādāti 13. pozīcijā. </w:t>
            </w:r>
          </w:p>
          <w:p w14:paraId="4F6CD8A5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06610E">
              <w:rPr>
                <w:rFonts w:ascii="Times New Roman" w:hAnsi="Times New Roman"/>
                <w:sz w:val="24"/>
                <w:szCs w:val="24"/>
              </w:rPr>
              <w:t>12.2.6.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Lai varētu svarus pielāgot lietošanai dažādās nodaļās nepieciešama iespēja tos lietot gan ar baterijām, gan no tīkla. Punkts tiek atstāts esošajā redakcijā. </w:t>
            </w:r>
          </w:p>
        </w:tc>
        <w:tc>
          <w:tcPr>
            <w:tcW w:w="0" w:type="auto"/>
          </w:tcPr>
          <w:p w14:paraId="1DC01D9E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5E7A68BA" w14:textId="77777777" w:rsidTr="00B520D4">
        <w:tc>
          <w:tcPr>
            <w:tcW w:w="0" w:type="auto"/>
          </w:tcPr>
          <w:p w14:paraId="31FEE6E2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13. pozīcija</w:t>
            </w:r>
          </w:p>
        </w:tc>
        <w:tc>
          <w:tcPr>
            <w:tcW w:w="0" w:type="auto"/>
          </w:tcPr>
          <w:p w14:paraId="1AEC46D8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A499D">
              <w:rPr>
                <w:rFonts w:ascii="Times New Roman" w:hAnsi="Times New Roman"/>
                <w:sz w:val="24"/>
                <w:szCs w:val="24"/>
              </w:rPr>
              <w:t>13.2.1.</w:t>
            </w:r>
            <w:r>
              <w:t xml:space="preserve"> </w:t>
            </w:r>
            <w:r w:rsidRPr="00FA499D">
              <w:rPr>
                <w:rFonts w:ascii="Times New Roman" w:hAnsi="Times New Roman"/>
                <w:sz w:val="24"/>
                <w:szCs w:val="24"/>
              </w:rPr>
              <w:t>Mērījumu diapazons līdz 20 kg</w:t>
            </w:r>
          </w:p>
          <w:p w14:paraId="75667EAB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A499D">
              <w:rPr>
                <w:rFonts w:ascii="Times New Roman" w:hAnsi="Times New Roman"/>
                <w:sz w:val="24"/>
                <w:szCs w:val="24"/>
              </w:rPr>
              <w:t>13.2.2.</w:t>
            </w:r>
            <w:r>
              <w:t xml:space="preserve"> </w:t>
            </w:r>
            <w:r w:rsidRPr="00FA499D">
              <w:rPr>
                <w:rFonts w:ascii="Times New Roman" w:hAnsi="Times New Roman"/>
                <w:sz w:val="24"/>
                <w:szCs w:val="24"/>
              </w:rPr>
              <w:t>Mērījumu kļūda ± 10 g vai mazāk svēršanai vismaz līdz 5 kg</w:t>
            </w:r>
          </w:p>
          <w:p w14:paraId="78165AC8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A499D">
              <w:rPr>
                <w:rFonts w:ascii="Times New Roman" w:hAnsi="Times New Roman"/>
                <w:sz w:val="24"/>
                <w:szCs w:val="24"/>
              </w:rPr>
              <w:t>13.2.3.</w:t>
            </w:r>
            <w:r>
              <w:t xml:space="preserve"> </w:t>
            </w:r>
            <w:r w:rsidRPr="00FA499D">
              <w:rPr>
                <w:rFonts w:ascii="Times New Roman" w:hAnsi="Times New Roman"/>
                <w:sz w:val="24"/>
                <w:szCs w:val="24"/>
              </w:rPr>
              <w:t>Mērījumu kļūda ± 20g vai mazāk pārējā svēršanas diapazonā</w:t>
            </w:r>
          </w:p>
          <w:p w14:paraId="0CA5A3D2" w14:textId="524FA165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A499D">
              <w:rPr>
                <w:rFonts w:ascii="Times New Roman" w:hAnsi="Times New Roman"/>
                <w:sz w:val="24"/>
                <w:szCs w:val="24"/>
              </w:rPr>
              <w:t>13.2.5.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499D">
              <w:rPr>
                <w:rFonts w:ascii="Times New Roman" w:hAnsi="Times New Roman"/>
                <w:sz w:val="24"/>
                <w:szCs w:val="24"/>
              </w:rPr>
              <w:t>Ieliekta svaru platforma, īpaši liela, droša un ērta zīdainim</w:t>
            </w:r>
          </w:p>
          <w:p w14:paraId="498A57D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A499D">
              <w:rPr>
                <w:rFonts w:ascii="Times New Roman" w:hAnsi="Times New Roman"/>
                <w:sz w:val="24"/>
                <w:szCs w:val="24"/>
              </w:rPr>
              <w:lastRenderedPageBreak/>
              <w:t>13.2.6.</w:t>
            </w:r>
            <w:r>
              <w:t xml:space="preserve"> </w:t>
            </w:r>
            <w:r w:rsidRPr="00FA499D">
              <w:rPr>
                <w:rFonts w:ascii="Times New Roman" w:hAnsi="Times New Roman"/>
                <w:sz w:val="24"/>
                <w:szCs w:val="24"/>
              </w:rPr>
              <w:t>Svari tiek darbināti ar baterijām vai tīkla bloku</w:t>
            </w:r>
          </w:p>
        </w:tc>
        <w:tc>
          <w:tcPr>
            <w:tcW w:w="0" w:type="auto"/>
          </w:tcPr>
          <w:p w14:paraId="5B581DC1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</w:tc>
      </w:tr>
      <w:tr w:rsidR="00503B77" w14:paraId="436650F8" w14:textId="77777777" w:rsidTr="00B520D4">
        <w:tc>
          <w:tcPr>
            <w:tcW w:w="0" w:type="auto"/>
          </w:tcPr>
          <w:p w14:paraId="19108BD4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13. pozīcija</w:t>
            </w:r>
          </w:p>
        </w:tc>
        <w:tc>
          <w:tcPr>
            <w:tcW w:w="0" w:type="auto"/>
          </w:tcPr>
          <w:p w14:paraId="2AD0F8D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A499D">
              <w:rPr>
                <w:rFonts w:ascii="Times New Roman" w:hAnsi="Times New Roman"/>
                <w:sz w:val="24"/>
                <w:szCs w:val="24"/>
              </w:rPr>
              <w:t>13.2.1.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Pretendenta piedāvātais diapazons ir atbilstošs, prasība netiek mainīta, svarus paredzēts izmantot jaundzimušajiem, līdz ar to 10 kg ir pietiekošs diapazons. </w:t>
            </w:r>
          </w:p>
          <w:p w14:paraId="2DE72C1E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A499D">
              <w:rPr>
                <w:rFonts w:ascii="Times New Roman" w:hAnsi="Times New Roman"/>
                <w:sz w:val="24"/>
                <w:szCs w:val="24"/>
              </w:rPr>
              <w:t>13.2.2.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r w:rsidRPr="00FA499D">
              <w:rPr>
                <w:rFonts w:ascii="Times New Roman" w:hAnsi="Times New Roman"/>
                <w:sz w:val="24"/>
                <w:szCs w:val="24"/>
              </w:rPr>
              <w:t>13.2.3.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Svarus paredzēts izmantot jaundzimušajiem, līdz ar to ir nepieciešama pēc iespējas mazāka svaru mērījumu kļūda.</w:t>
            </w:r>
          </w:p>
          <w:p w14:paraId="189456D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A499D">
              <w:rPr>
                <w:rFonts w:ascii="Times New Roman" w:hAnsi="Times New Roman"/>
                <w:sz w:val="24"/>
                <w:szCs w:val="24"/>
              </w:rPr>
              <w:t>13.2.5.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Pretendenta piedāvātais formulējums ir atbilstošs, prasība netiek mainīta</w:t>
            </w:r>
          </w:p>
          <w:p w14:paraId="0DD424B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06610E">
              <w:rPr>
                <w:rFonts w:ascii="Times New Roman" w:hAnsi="Times New Roman"/>
                <w:sz w:val="24"/>
                <w:szCs w:val="24"/>
              </w:rPr>
              <w:t>13.2.6.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Lai varētu svarus pielāgot lietošanai dažādās nodaļās nepieciešama iespēja tos lietot gan ar baterijām, gan no tīkla. Punkts tiek atstāts esošajā redakcijā.</w:t>
            </w:r>
          </w:p>
        </w:tc>
        <w:tc>
          <w:tcPr>
            <w:tcW w:w="0" w:type="auto"/>
          </w:tcPr>
          <w:p w14:paraId="1E913336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7D785DC1" w14:textId="77777777" w:rsidTr="00B520D4">
        <w:tc>
          <w:tcPr>
            <w:tcW w:w="0" w:type="auto"/>
          </w:tcPr>
          <w:p w14:paraId="473D1655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14. pozīcija</w:t>
            </w:r>
          </w:p>
        </w:tc>
        <w:tc>
          <w:tcPr>
            <w:tcW w:w="0" w:type="auto"/>
          </w:tcPr>
          <w:p w14:paraId="0D8E855C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2F9EE30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19D59898" w14:textId="77777777" w:rsidTr="00B520D4">
        <w:tc>
          <w:tcPr>
            <w:tcW w:w="0" w:type="auto"/>
          </w:tcPr>
          <w:p w14:paraId="0DB1A9A1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14. pozīcija</w:t>
            </w:r>
          </w:p>
        </w:tc>
        <w:tc>
          <w:tcPr>
            <w:tcW w:w="0" w:type="auto"/>
          </w:tcPr>
          <w:p w14:paraId="73C54A58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72C20F65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400D6B24" w14:textId="77777777" w:rsidTr="00B520D4">
        <w:tc>
          <w:tcPr>
            <w:tcW w:w="0" w:type="auto"/>
          </w:tcPr>
          <w:p w14:paraId="324BBF49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15. pozīcija</w:t>
            </w:r>
          </w:p>
        </w:tc>
        <w:tc>
          <w:tcPr>
            <w:tcW w:w="0" w:type="auto"/>
          </w:tcPr>
          <w:p w14:paraId="1EF6129D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A499D">
              <w:rPr>
                <w:rFonts w:ascii="Times New Roman" w:hAnsi="Times New Roman"/>
                <w:sz w:val="24"/>
                <w:szCs w:val="24"/>
              </w:rPr>
              <w:t>15.2.8.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A499D">
              <w:rPr>
                <w:rFonts w:ascii="Times New Roman" w:hAnsi="Times New Roman"/>
                <w:sz w:val="24"/>
                <w:szCs w:val="24"/>
              </w:rPr>
              <w:t xml:space="preserve">Prasība neatbilst mehāniskā </w:t>
            </w:r>
            <w:proofErr w:type="spellStart"/>
            <w:r w:rsidRPr="00FA499D">
              <w:rPr>
                <w:rFonts w:ascii="Times New Roman" w:hAnsi="Times New Roman"/>
                <w:sz w:val="24"/>
                <w:szCs w:val="24"/>
              </w:rPr>
              <w:t>asinspiediena</w:t>
            </w:r>
            <w:proofErr w:type="spellEnd"/>
            <w:r w:rsidRPr="00FA499D">
              <w:rPr>
                <w:rFonts w:ascii="Times New Roman" w:hAnsi="Times New Roman"/>
                <w:sz w:val="24"/>
                <w:szCs w:val="24"/>
              </w:rPr>
              <w:t xml:space="preserve"> mērītājam</w:t>
            </w:r>
          </w:p>
        </w:tc>
        <w:tc>
          <w:tcPr>
            <w:tcW w:w="0" w:type="auto"/>
          </w:tcPr>
          <w:p w14:paraId="6134C24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73943F16" w14:textId="77777777" w:rsidTr="00B520D4">
        <w:tc>
          <w:tcPr>
            <w:tcW w:w="0" w:type="auto"/>
          </w:tcPr>
          <w:p w14:paraId="5DD42602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15. pozīcija</w:t>
            </w:r>
          </w:p>
        </w:tc>
        <w:tc>
          <w:tcPr>
            <w:tcW w:w="0" w:type="auto"/>
          </w:tcPr>
          <w:p w14:paraId="2EC30414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FA499D">
              <w:rPr>
                <w:rFonts w:ascii="Times New Roman" w:hAnsi="Times New Roman"/>
                <w:sz w:val="24"/>
                <w:szCs w:val="24"/>
              </w:rPr>
              <w:t>15.2.8.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Prasība tiek svītrota no specifikācijas</w:t>
            </w:r>
          </w:p>
        </w:tc>
        <w:tc>
          <w:tcPr>
            <w:tcW w:w="0" w:type="auto"/>
          </w:tcPr>
          <w:p w14:paraId="0A803595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32F58445" w14:textId="77777777" w:rsidTr="00B520D4">
        <w:tc>
          <w:tcPr>
            <w:tcW w:w="0" w:type="auto"/>
          </w:tcPr>
          <w:p w14:paraId="19452468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16. pozīcija</w:t>
            </w:r>
          </w:p>
        </w:tc>
        <w:tc>
          <w:tcPr>
            <w:tcW w:w="0" w:type="auto"/>
          </w:tcPr>
          <w:p w14:paraId="0C92758A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69B3D4BF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2370F5BD" w14:textId="77777777" w:rsidTr="00B520D4">
        <w:tc>
          <w:tcPr>
            <w:tcW w:w="0" w:type="auto"/>
          </w:tcPr>
          <w:p w14:paraId="0FE01F9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16. pozīcija</w:t>
            </w:r>
          </w:p>
        </w:tc>
        <w:tc>
          <w:tcPr>
            <w:tcW w:w="0" w:type="auto"/>
          </w:tcPr>
          <w:p w14:paraId="2428932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43A170CB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1D5DD6E6" w14:textId="77777777" w:rsidTr="00B520D4">
        <w:tc>
          <w:tcPr>
            <w:tcW w:w="0" w:type="auto"/>
          </w:tcPr>
          <w:p w14:paraId="3F900CE8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17. pozīcija</w:t>
            </w:r>
          </w:p>
        </w:tc>
        <w:tc>
          <w:tcPr>
            <w:tcW w:w="0" w:type="auto"/>
          </w:tcPr>
          <w:p w14:paraId="144BF16E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4079D7F0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432B9382" w14:textId="77777777" w:rsidTr="00B520D4">
        <w:tc>
          <w:tcPr>
            <w:tcW w:w="0" w:type="auto"/>
          </w:tcPr>
          <w:p w14:paraId="3409FEB0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Iesniegtie pretendentu priekšlikumi tika/netika ņemti vērā (pamatot) 17. pozīcija</w:t>
            </w:r>
          </w:p>
        </w:tc>
        <w:tc>
          <w:tcPr>
            <w:tcW w:w="0" w:type="auto"/>
          </w:tcPr>
          <w:p w14:paraId="7E7C643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051CF690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43A08873" w14:textId="77777777" w:rsidTr="00B520D4">
        <w:tc>
          <w:tcPr>
            <w:tcW w:w="0" w:type="auto"/>
          </w:tcPr>
          <w:p w14:paraId="79C6A79B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18. pozīcija</w:t>
            </w:r>
          </w:p>
        </w:tc>
        <w:tc>
          <w:tcPr>
            <w:tcW w:w="0" w:type="auto"/>
          </w:tcPr>
          <w:p w14:paraId="5518ED2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384ED725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2975C051" w14:textId="77777777" w:rsidTr="00B520D4">
        <w:tc>
          <w:tcPr>
            <w:tcW w:w="0" w:type="auto"/>
          </w:tcPr>
          <w:p w14:paraId="009F6DBC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18. pozīcija</w:t>
            </w:r>
          </w:p>
        </w:tc>
        <w:tc>
          <w:tcPr>
            <w:tcW w:w="0" w:type="auto"/>
          </w:tcPr>
          <w:p w14:paraId="7F41837C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0F5E231D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16306FDE" w14:textId="77777777" w:rsidTr="00B520D4">
        <w:tc>
          <w:tcPr>
            <w:tcW w:w="0" w:type="auto"/>
          </w:tcPr>
          <w:p w14:paraId="255FA06B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19. pozīcija</w:t>
            </w:r>
          </w:p>
        </w:tc>
        <w:tc>
          <w:tcPr>
            <w:tcW w:w="0" w:type="auto"/>
          </w:tcPr>
          <w:p w14:paraId="6099FD2A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0E921B5D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199FA098" w14:textId="77777777" w:rsidTr="00B520D4">
        <w:tc>
          <w:tcPr>
            <w:tcW w:w="0" w:type="auto"/>
          </w:tcPr>
          <w:p w14:paraId="5B404A26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19. pozīcija</w:t>
            </w:r>
          </w:p>
        </w:tc>
        <w:tc>
          <w:tcPr>
            <w:tcW w:w="0" w:type="auto"/>
          </w:tcPr>
          <w:p w14:paraId="4C697DFA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0612C86D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0D996F09" w14:textId="77777777" w:rsidTr="00B520D4">
        <w:tc>
          <w:tcPr>
            <w:tcW w:w="0" w:type="auto"/>
          </w:tcPr>
          <w:p w14:paraId="1BE0940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20. pozīcija</w:t>
            </w:r>
          </w:p>
        </w:tc>
        <w:tc>
          <w:tcPr>
            <w:tcW w:w="0" w:type="auto"/>
          </w:tcPr>
          <w:p w14:paraId="119B9BD9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19B69C5E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35A6ADDA" w14:textId="77777777" w:rsidTr="00B520D4">
        <w:tc>
          <w:tcPr>
            <w:tcW w:w="0" w:type="auto"/>
          </w:tcPr>
          <w:p w14:paraId="5245582D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20. pozīcija</w:t>
            </w:r>
          </w:p>
        </w:tc>
        <w:tc>
          <w:tcPr>
            <w:tcW w:w="0" w:type="auto"/>
          </w:tcPr>
          <w:p w14:paraId="4954A11F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4EB5F5E2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5B7DBFD7" w14:textId="77777777" w:rsidTr="00B520D4">
        <w:tc>
          <w:tcPr>
            <w:tcW w:w="0" w:type="auto"/>
          </w:tcPr>
          <w:p w14:paraId="56685A5D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21. pozīcija</w:t>
            </w:r>
          </w:p>
        </w:tc>
        <w:tc>
          <w:tcPr>
            <w:tcW w:w="0" w:type="auto"/>
          </w:tcPr>
          <w:p w14:paraId="7C5F7746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756FC24B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4050F91E" w14:textId="77777777" w:rsidTr="00B520D4">
        <w:tc>
          <w:tcPr>
            <w:tcW w:w="0" w:type="auto"/>
          </w:tcPr>
          <w:p w14:paraId="02357A0B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21. pozīcija</w:t>
            </w:r>
          </w:p>
        </w:tc>
        <w:tc>
          <w:tcPr>
            <w:tcW w:w="0" w:type="auto"/>
          </w:tcPr>
          <w:p w14:paraId="5897B0CA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4E662973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2578882F" w14:textId="77777777" w:rsidTr="00B520D4">
        <w:tc>
          <w:tcPr>
            <w:tcW w:w="0" w:type="auto"/>
          </w:tcPr>
          <w:p w14:paraId="7D71D3A7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Pretendenti iesniedza/neiesniedza priekšlikumus Tehniskās specifikācijas izmaiņām (kādus) 22. pozīcija</w:t>
            </w:r>
          </w:p>
        </w:tc>
        <w:tc>
          <w:tcPr>
            <w:tcW w:w="0" w:type="auto"/>
          </w:tcPr>
          <w:p w14:paraId="12D1B31E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11D14CB5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3B77" w14:paraId="588000BD" w14:textId="77777777" w:rsidTr="00B520D4">
        <w:tc>
          <w:tcPr>
            <w:tcW w:w="0" w:type="auto"/>
          </w:tcPr>
          <w:p w14:paraId="1C0D310B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Iesniegtie pretendentu priekšlikumi tika/netika ņemti vērā (pamatot) 22. pozīcija</w:t>
            </w:r>
          </w:p>
        </w:tc>
        <w:tc>
          <w:tcPr>
            <w:tcW w:w="0" w:type="auto"/>
          </w:tcPr>
          <w:p w14:paraId="411F2ECA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14:paraId="6452D346" w14:textId="77777777" w:rsidR="00503B77" w:rsidRDefault="00503B77" w:rsidP="00B520D4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34EBBFC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253" w:type="pct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5594"/>
      </w:tblGrid>
      <w:tr w:rsidR="008F41AE" w14:paraId="37B60ED3" w14:textId="77777777" w:rsidTr="001A56D9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6C08BC" w:rsidRDefault="00FA1470" w:rsidP="00142B1A">
            <w:pPr>
              <w:jc w:val="both"/>
              <w:rPr>
                <w:bCs/>
                <w:szCs w:val="26"/>
              </w:rPr>
            </w:pPr>
            <w:r w:rsidRPr="006C08BC">
              <w:rPr>
                <w:bCs/>
                <w:szCs w:val="26"/>
              </w:rPr>
              <w:t xml:space="preserve"> </w:t>
            </w:r>
            <w:r w:rsidR="00651E5A" w:rsidRPr="006C08BC">
              <w:rPr>
                <w:b/>
                <w:bCs/>
              </w:rPr>
              <w:t>Pasūtītāja lēmums</w:t>
            </w:r>
            <w:r w:rsidRPr="006C08BC">
              <w:rPr>
                <w:b/>
                <w:bCs/>
              </w:rPr>
              <w:t>:</w:t>
            </w:r>
          </w:p>
        </w:tc>
      </w:tr>
      <w:tr w:rsidR="008F41AE" w14:paraId="2AD75B09" w14:textId="77777777" w:rsidTr="001A56D9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6BE80DC" w14:textId="496C372F" w:rsidR="006F12DF" w:rsidRPr="006C08BC" w:rsidRDefault="006F12DF" w:rsidP="00651E5A">
            <w:pPr>
              <w:pStyle w:val="ListParagraph"/>
              <w:numPr>
                <w:ilvl w:val="0"/>
                <w:numId w:val="40"/>
              </w:num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Ņemot vērā pretendentu komentārus tiks aktualizēta tehniskā specifikācija.</w:t>
            </w:r>
          </w:p>
          <w:p w14:paraId="200FEF51" w14:textId="792DCEA8" w:rsidR="00C260B1" w:rsidRDefault="00C260B1" w:rsidP="00C260B1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t>Plānotajam iepirkumam izvirzītās prasības ir samērīgas un nav diskriminējošas</w:t>
            </w:r>
            <w:r w:rsidR="00D313EE">
              <w:t>.</w:t>
            </w:r>
          </w:p>
          <w:p w14:paraId="5E63844D" w14:textId="2BBB88E9" w:rsidR="00651E5A" w:rsidRPr="00820AB5" w:rsidRDefault="00C260B1" w:rsidP="00820AB5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lastRenderedPageBreak/>
              <w:t>Izsludināt Atklātu konkursu.</w:t>
            </w:r>
          </w:p>
        </w:tc>
      </w:tr>
    </w:tbl>
    <w:p w14:paraId="52F85113" w14:textId="77777777" w:rsidR="00820AB5" w:rsidRDefault="00820AB5">
      <w:pPr>
        <w:rPr>
          <w:b/>
          <w:bCs/>
          <w:szCs w:val="26"/>
        </w:rPr>
      </w:pPr>
    </w:p>
    <w:p w14:paraId="5DBFE233" w14:textId="5480242A" w:rsidR="00142B1A" w:rsidRDefault="00944C89">
      <w:pPr>
        <w:rPr>
          <w:b/>
          <w:bCs/>
          <w:szCs w:val="26"/>
        </w:rPr>
      </w:pPr>
      <w:r>
        <w:rPr>
          <w:b/>
          <w:bCs/>
          <w:szCs w:val="26"/>
        </w:rPr>
        <w:t>Ziņojumu sagatavoja:</w:t>
      </w:r>
    </w:p>
    <w:p w14:paraId="30310840" w14:textId="098A98F0" w:rsidR="00944C89" w:rsidRDefault="00E551BD">
      <w:pPr>
        <w:rPr>
          <w:b/>
          <w:bCs/>
          <w:szCs w:val="26"/>
        </w:rPr>
      </w:pPr>
      <w:r>
        <w:rPr>
          <w:b/>
          <w:bCs/>
          <w:szCs w:val="26"/>
        </w:rPr>
        <w:t>Ginta Kaire-Mače</w:t>
      </w:r>
    </w:p>
    <w:p w14:paraId="5ABFB959" w14:textId="638D7066" w:rsidR="00142B1A" w:rsidRPr="0007183D" w:rsidRDefault="00503B77" w:rsidP="003C695F">
      <w:pPr>
        <w:rPr>
          <w:b/>
          <w:bCs/>
          <w:szCs w:val="26"/>
        </w:rPr>
      </w:pPr>
      <w:hyperlink r:id="rId8" w:history="1">
        <w:r w:rsidR="00E551BD" w:rsidRPr="0024301B">
          <w:rPr>
            <w:rStyle w:val="Hyperlink"/>
            <w:b/>
            <w:bCs/>
            <w:szCs w:val="26"/>
          </w:rPr>
          <w:t>ginta.kaire.mace@bkus.lv</w:t>
        </w:r>
      </w:hyperlink>
      <w:r w:rsidR="00944C89">
        <w:rPr>
          <w:b/>
          <w:bCs/>
          <w:szCs w:val="26"/>
        </w:rPr>
        <w:t xml:space="preserve"> </w:t>
      </w:r>
    </w:p>
    <w:sectPr w:rsidR="00142B1A" w:rsidRPr="0007183D" w:rsidSect="00E61B04">
      <w:footerReference w:type="even" r:id="rId9"/>
      <w:footerReference w:type="default" r:id="rId10"/>
      <w:pgSz w:w="16838" w:h="11906" w:orient="landscape" w:code="9"/>
      <w:pgMar w:top="1701" w:right="1134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359E9" w14:textId="77777777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503B77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B176E38"/>
    <w:multiLevelType w:val="hybridMultilevel"/>
    <w:tmpl w:val="87B262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790B83"/>
    <w:multiLevelType w:val="hybridMultilevel"/>
    <w:tmpl w:val="FA5C20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92978"/>
    <w:multiLevelType w:val="multilevel"/>
    <w:tmpl w:val="7984628A"/>
    <w:lvl w:ilvl="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5"/>
  </w:num>
  <w:num w:numId="3" w16cid:durableId="1427338059">
    <w:abstractNumId w:val="13"/>
  </w:num>
  <w:num w:numId="4" w16cid:durableId="526065385">
    <w:abstractNumId w:val="33"/>
  </w:num>
  <w:num w:numId="5" w16cid:durableId="1712850273">
    <w:abstractNumId w:val="4"/>
  </w:num>
  <w:num w:numId="6" w16cid:durableId="933131337">
    <w:abstractNumId w:val="11"/>
  </w:num>
  <w:num w:numId="7" w16cid:durableId="1309822317">
    <w:abstractNumId w:val="39"/>
  </w:num>
  <w:num w:numId="8" w16cid:durableId="1117676522">
    <w:abstractNumId w:val="3"/>
  </w:num>
  <w:num w:numId="9" w16cid:durableId="894513211">
    <w:abstractNumId w:val="18"/>
  </w:num>
  <w:num w:numId="10" w16cid:durableId="1980260496">
    <w:abstractNumId w:val="40"/>
  </w:num>
  <w:num w:numId="11" w16cid:durableId="38936589">
    <w:abstractNumId w:val="32"/>
  </w:num>
  <w:num w:numId="12" w16cid:durableId="174855546">
    <w:abstractNumId w:val="34"/>
  </w:num>
  <w:num w:numId="13" w16cid:durableId="37904149">
    <w:abstractNumId w:val="22"/>
  </w:num>
  <w:num w:numId="14" w16cid:durableId="1257523426">
    <w:abstractNumId w:val="29"/>
  </w:num>
  <w:num w:numId="15" w16cid:durableId="1255699579">
    <w:abstractNumId w:val="16"/>
  </w:num>
  <w:num w:numId="16" w16cid:durableId="851840848">
    <w:abstractNumId w:val="7"/>
  </w:num>
  <w:num w:numId="17" w16cid:durableId="275795367">
    <w:abstractNumId w:val="23"/>
  </w:num>
  <w:num w:numId="18" w16cid:durableId="508563666">
    <w:abstractNumId w:val="10"/>
  </w:num>
  <w:num w:numId="19" w16cid:durableId="989480993">
    <w:abstractNumId w:val="5"/>
  </w:num>
  <w:num w:numId="20" w16cid:durableId="229655907">
    <w:abstractNumId w:val="41"/>
  </w:num>
  <w:num w:numId="21" w16cid:durableId="1959683403">
    <w:abstractNumId w:val="30"/>
  </w:num>
  <w:num w:numId="22" w16cid:durableId="26758350">
    <w:abstractNumId w:val="21"/>
  </w:num>
  <w:num w:numId="23" w16cid:durableId="710304764">
    <w:abstractNumId w:val="25"/>
  </w:num>
  <w:num w:numId="24" w16cid:durableId="820653111">
    <w:abstractNumId w:val="38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42"/>
  </w:num>
  <w:num w:numId="28" w16cid:durableId="2047296051">
    <w:abstractNumId w:val="0"/>
  </w:num>
  <w:num w:numId="29" w16cid:durableId="2136631742">
    <w:abstractNumId w:val="35"/>
  </w:num>
  <w:num w:numId="30" w16cid:durableId="1644038395">
    <w:abstractNumId w:val="20"/>
  </w:num>
  <w:num w:numId="31" w16cid:durableId="347144296">
    <w:abstractNumId w:val="17"/>
  </w:num>
  <w:num w:numId="32" w16cid:durableId="1342707310">
    <w:abstractNumId w:val="31"/>
  </w:num>
  <w:num w:numId="33" w16cid:durableId="584337907">
    <w:abstractNumId w:val="14"/>
  </w:num>
  <w:num w:numId="34" w16cid:durableId="1853762559">
    <w:abstractNumId w:val="19"/>
  </w:num>
  <w:num w:numId="35" w16cid:durableId="960846354">
    <w:abstractNumId w:val="27"/>
  </w:num>
  <w:num w:numId="36" w16cid:durableId="1311325474">
    <w:abstractNumId w:val="6"/>
  </w:num>
  <w:num w:numId="37" w16cid:durableId="3352315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6"/>
  </w:num>
  <w:num w:numId="40" w16cid:durableId="1615554503">
    <w:abstractNumId w:val="24"/>
  </w:num>
  <w:num w:numId="41" w16cid:durableId="1333021533">
    <w:abstractNumId w:val="36"/>
  </w:num>
  <w:num w:numId="42" w16cid:durableId="1167480482">
    <w:abstractNumId w:val="8"/>
  </w:num>
  <w:num w:numId="43" w16cid:durableId="7298139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3154A"/>
    <w:rsid w:val="00051348"/>
    <w:rsid w:val="0007183D"/>
    <w:rsid w:val="00075B91"/>
    <w:rsid w:val="000765BB"/>
    <w:rsid w:val="00083A27"/>
    <w:rsid w:val="000A04E5"/>
    <w:rsid w:val="000D6FB1"/>
    <w:rsid w:val="00112946"/>
    <w:rsid w:val="00142B1A"/>
    <w:rsid w:val="001477DE"/>
    <w:rsid w:val="00155A23"/>
    <w:rsid w:val="001A56D9"/>
    <w:rsid w:val="001B74AC"/>
    <w:rsid w:val="001D05DB"/>
    <w:rsid w:val="001D1166"/>
    <w:rsid w:val="001D209E"/>
    <w:rsid w:val="00241BF5"/>
    <w:rsid w:val="0025195F"/>
    <w:rsid w:val="00271C2A"/>
    <w:rsid w:val="00273720"/>
    <w:rsid w:val="00284A9F"/>
    <w:rsid w:val="002918FF"/>
    <w:rsid w:val="002924E1"/>
    <w:rsid w:val="00292E05"/>
    <w:rsid w:val="002A27E7"/>
    <w:rsid w:val="002A36ED"/>
    <w:rsid w:val="002E1E63"/>
    <w:rsid w:val="002F0BCF"/>
    <w:rsid w:val="0031069E"/>
    <w:rsid w:val="003123FF"/>
    <w:rsid w:val="00321E04"/>
    <w:rsid w:val="00323007"/>
    <w:rsid w:val="0032361E"/>
    <w:rsid w:val="00333335"/>
    <w:rsid w:val="0038293F"/>
    <w:rsid w:val="00387CD6"/>
    <w:rsid w:val="003B1E82"/>
    <w:rsid w:val="003C695F"/>
    <w:rsid w:val="003D2CC9"/>
    <w:rsid w:val="00422E7A"/>
    <w:rsid w:val="00470C1A"/>
    <w:rsid w:val="004D2FE5"/>
    <w:rsid w:val="004E4466"/>
    <w:rsid w:val="00503B77"/>
    <w:rsid w:val="005430E9"/>
    <w:rsid w:val="005519ED"/>
    <w:rsid w:val="00573375"/>
    <w:rsid w:val="005B41BE"/>
    <w:rsid w:val="005E48A4"/>
    <w:rsid w:val="005E61BF"/>
    <w:rsid w:val="005F60DF"/>
    <w:rsid w:val="00651E5A"/>
    <w:rsid w:val="00656C9F"/>
    <w:rsid w:val="00683D30"/>
    <w:rsid w:val="006A4595"/>
    <w:rsid w:val="006B214E"/>
    <w:rsid w:val="006C08BC"/>
    <w:rsid w:val="006D2A25"/>
    <w:rsid w:val="006E3987"/>
    <w:rsid w:val="006F12DF"/>
    <w:rsid w:val="0070546F"/>
    <w:rsid w:val="0072145D"/>
    <w:rsid w:val="00765E38"/>
    <w:rsid w:val="0078786F"/>
    <w:rsid w:val="00796418"/>
    <w:rsid w:val="007975C0"/>
    <w:rsid w:val="007B1C58"/>
    <w:rsid w:val="007D23C7"/>
    <w:rsid w:val="007D3BD6"/>
    <w:rsid w:val="007D6249"/>
    <w:rsid w:val="007E3F40"/>
    <w:rsid w:val="00820AB5"/>
    <w:rsid w:val="008214D7"/>
    <w:rsid w:val="00832F48"/>
    <w:rsid w:val="00853CD2"/>
    <w:rsid w:val="0085423B"/>
    <w:rsid w:val="00862885"/>
    <w:rsid w:val="00862D77"/>
    <w:rsid w:val="00867069"/>
    <w:rsid w:val="008729ED"/>
    <w:rsid w:val="00873D20"/>
    <w:rsid w:val="0088277F"/>
    <w:rsid w:val="0088711B"/>
    <w:rsid w:val="008E5977"/>
    <w:rsid w:val="008F0963"/>
    <w:rsid w:val="008F41AE"/>
    <w:rsid w:val="009066B3"/>
    <w:rsid w:val="00944C89"/>
    <w:rsid w:val="00947573"/>
    <w:rsid w:val="009A6A48"/>
    <w:rsid w:val="009B762B"/>
    <w:rsid w:val="009E6896"/>
    <w:rsid w:val="00A26B88"/>
    <w:rsid w:val="00A271EA"/>
    <w:rsid w:val="00A5146F"/>
    <w:rsid w:val="00A67615"/>
    <w:rsid w:val="00A9172F"/>
    <w:rsid w:val="00AA721E"/>
    <w:rsid w:val="00AE1131"/>
    <w:rsid w:val="00B1048E"/>
    <w:rsid w:val="00B21C31"/>
    <w:rsid w:val="00B5205E"/>
    <w:rsid w:val="00B65547"/>
    <w:rsid w:val="00B91720"/>
    <w:rsid w:val="00BD636C"/>
    <w:rsid w:val="00BF1FA4"/>
    <w:rsid w:val="00C02B63"/>
    <w:rsid w:val="00C11A84"/>
    <w:rsid w:val="00C260B1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F1AB4"/>
    <w:rsid w:val="00D313EE"/>
    <w:rsid w:val="00D3498A"/>
    <w:rsid w:val="00D37DC2"/>
    <w:rsid w:val="00D530A4"/>
    <w:rsid w:val="00D61CBD"/>
    <w:rsid w:val="00D71E50"/>
    <w:rsid w:val="00D84864"/>
    <w:rsid w:val="00D87F15"/>
    <w:rsid w:val="00DB09C1"/>
    <w:rsid w:val="00DB5782"/>
    <w:rsid w:val="00DC047E"/>
    <w:rsid w:val="00DD42FE"/>
    <w:rsid w:val="00DF19C9"/>
    <w:rsid w:val="00E551BD"/>
    <w:rsid w:val="00E61B04"/>
    <w:rsid w:val="00E62923"/>
    <w:rsid w:val="00E82A7D"/>
    <w:rsid w:val="00E933A2"/>
    <w:rsid w:val="00EB60E5"/>
    <w:rsid w:val="00EC0AC9"/>
    <w:rsid w:val="00EE7381"/>
    <w:rsid w:val="00F01CCE"/>
    <w:rsid w:val="00F248C5"/>
    <w:rsid w:val="00F65100"/>
    <w:rsid w:val="00FA1470"/>
    <w:rsid w:val="00FD7663"/>
    <w:rsid w:val="00FE6F44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E61B04"/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E61B04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4E4466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F65100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65100"/>
    <w:rPr>
      <w:b/>
      <w:bCs/>
    </w:rPr>
  </w:style>
  <w:style w:type="table" w:customStyle="1" w:styleId="TableGrid4">
    <w:name w:val="Table Grid4"/>
    <w:basedOn w:val="TableNormal"/>
    <w:next w:val="TableGrid"/>
    <w:uiPriority w:val="59"/>
    <w:rsid w:val="00B21C3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1A56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1B74AC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503B7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9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5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nta.kaire.mace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994</Words>
  <Characters>7299</Characters>
  <Application>Microsoft Office Word</Application>
  <DocSecurity>0</DocSecurity>
  <Lines>299</Lines>
  <Paragraphs>184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2024-07-06T09:49:00Z</dcterms:created>
  <dcterms:modified xsi:type="dcterms:W3CDTF">2024-07-06T09:54:00Z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GrammarlyDocumentId">
    <vt:lpwstr>31341c8713f7e3e0f0d4d273f3b64a26a207c18f64ab9cd5f34c6fd52655b820</vt:lpwstr>
  </property>
</Properties>
</file>