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05C7D" w14:textId="77777777" w:rsidR="00170BEC" w:rsidRPr="00170BEC" w:rsidRDefault="00170BEC" w:rsidP="00170BEC">
      <w:pPr>
        <w:jc w:val="right"/>
        <w:rPr>
          <w:rFonts w:ascii="Arial" w:hAnsi="Arial" w:cs="Arial"/>
          <w:b/>
          <w:bCs/>
          <w:sz w:val="22"/>
          <w:szCs w:val="22"/>
          <w:lang w:val="lv-LV"/>
        </w:rPr>
      </w:pPr>
      <w:r w:rsidRPr="00170BEC">
        <w:rPr>
          <w:rFonts w:ascii="Arial" w:hAnsi="Arial" w:cs="Arial"/>
          <w:b/>
          <w:bCs/>
          <w:sz w:val="22"/>
          <w:szCs w:val="22"/>
          <w:lang w:val="lv-LV"/>
        </w:rPr>
        <w:t>APSTIPRINĀTS</w:t>
      </w:r>
    </w:p>
    <w:p w14:paraId="13F90A8B" w14:textId="77777777" w:rsidR="00170BEC" w:rsidRPr="00170BEC" w:rsidRDefault="00170BEC" w:rsidP="00170BEC">
      <w:pPr>
        <w:pStyle w:val="Heading1"/>
        <w:tabs>
          <w:tab w:val="left" w:pos="6946"/>
        </w:tabs>
        <w:spacing w:before="0" w:after="0" w:line="240" w:lineRule="auto"/>
        <w:jc w:val="right"/>
        <w:rPr>
          <w:rFonts w:ascii="Arial" w:hAnsi="Arial" w:cs="Arial"/>
          <w:color w:val="auto"/>
          <w:sz w:val="20"/>
          <w:lang w:bidi="lo-LA"/>
        </w:rPr>
      </w:pPr>
      <w:r w:rsidRPr="00170BEC">
        <w:rPr>
          <w:rFonts w:ascii="Arial" w:hAnsi="Arial" w:cs="Arial"/>
          <w:bCs/>
          <w:color w:val="auto"/>
          <w:sz w:val="20"/>
        </w:rPr>
        <w:t>Ar VAS “Latvijas dzelzceļš” atklātā konkursa “</w:t>
      </w:r>
      <w:r w:rsidRPr="00170BEC">
        <w:rPr>
          <w:rFonts w:ascii="Arial" w:hAnsi="Arial" w:cs="Arial"/>
          <w:color w:val="auto"/>
          <w:sz w:val="20"/>
        </w:rPr>
        <w:t xml:space="preserve">Dzelzceļa pasažieru infrastruktūras modernizācija: inženierkonsultanta pakalpojumi” </w:t>
      </w:r>
      <w:r w:rsidRPr="00170BEC">
        <w:rPr>
          <w:rFonts w:ascii="Arial" w:hAnsi="Arial" w:cs="Arial"/>
          <w:iCs/>
          <w:color w:val="auto"/>
          <w:sz w:val="20"/>
        </w:rPr>
        <w:t>(i</w:t>
      </w:r>
      <w:r w:rsidRPr="00170BEC">
        <w:rPr>
          <w:rFonts w:ascii="Arial" w:hAnsi="Arial" w:cs="Arial"/>
          <w:color w:val="auto"/>
          <w:sz w:val="20"/>
        </w:rPr>
        <w:t xml:space="preserve">epirkuma </w:t>
      </w:r>
      <w:r w:rsidRPr="00170BEC">
        <w:rPr>
          <w:rFonts w:ascii="Arial" w:hAnsi="Arial" w:cs="Arial"/>
          <w:iCs/>
          <w:color w:val="auto"/>
          <w:sz w:val="20"/>
        </w:rPr>
        <w:t>identifikācijas Nr. LDZ 2026/89-AK</w:t>
      </w:r>
      <w:r w:rsidRPr="00170BEC">
        <w:rPr>
          <w:rFonts w:ascii="Arial" w:hAnsi="Arial" w:cs="Arial"/>
          <w:color w:val="auto"/>
          <w:sz w:val="20"/>
          <w:lang w:bidi="lo-LA"/>
        </w:rPr>
        <w:t>)</w:t>
      </w:r>
    </w:p>
    <w:p w14:paraId="541635E2" w14:textId="77777777" w:rsidR="00170BEC" w:rsidRPr="00170BEC" w:rsidRDefault="00170BEC" w:rsidP="00170BEC">
      <w:pPr>
        <w:pStyle w:val="Heading1"/>
        <w:spacing w:before="0" w:after="0" w:line="240" w:lineRule="auto"/>
        <w:jc w:val="right"/>
        <w:rPr>
          <w:rFonts w:ascii="Arial" w:hAnsi="Arial" w:cs="Arial"/>
          <w:bCs/>
          <w:color w:val="auto"/>
          <w:sz w:val="20"/>
        </w:rPr>
      </w:pPr>
      <w:r w:rsidRPr="00170BEC">
        <w:rPr>
          <w:rFonts w:ascii="Arial" w:hAnsi="Arial" w:cs="Arial"/>
          <w:bCs/>
          <w:color w:val="auto"/>
          <w:sz w:val="20"/>
        </w:rPr>
        <w:t>Iepirkuma komisijas 2026.gada 21.jūlija 6.sēdes protokolu</w:t>
      </w:r>
    </w:p>
    <w:p w14:paraId="731E1290" w14:textId="77777777" w:rsidR="00170BEC" w:rsidRPr="00170BEC" w:rsidRDefault="00170BEC" w:rsidP="00170BEC">
      <w:pPr>
        <w:jc w:val="right"/>
        <w:rPr>
          <w:rFonts w:ascii="Arial" w:hAnsi="Arial" w:cs="Arial"/>
          <w:b/>
          <w:bCs/>
          <w:sz w:val="22"/>
          <w:szCs w:val="22"/>
          <w:lang w:val="lv-LV"/>
        </w:rPr>
      </w:pPr>
    </w:p>
    <w:p w14:paraId="5281D76E" w14:textId="77777777" w:rsidR="00170BEC" w:rsidRDefault="00170BEC" w:rsidP="00170BEC">
      <w:pPr>
        <w:jc w:val="center"/>
        <w:rPr>
          <w:rFonts w:ascii="Arial" w:hAnsi="Arial" w:cs="Arial"/>
          <w:b/>
          <w:sz w:val="22"/>
          <w:szCs w:val="22"/>
          <w:lang w:val="lv-LV"/>
        </w:rPr>
      </w:pPr>
    </w:p>
    <w:p w14:paraId="63BB1AFE" w14:textId="7C368463" w:rsidR="00170BEC" w:rsidRPr="00170BEC" w:rsidRDefault="00170BEC" w:rsidP="00170BEC">
      <w:pPr>
        <w:jc w:val="center"/>
        <w:rPr>
          <w:rFonts w:ascii="Arial" w:hAnsi="Arial" w:cs="Arial"/>
          <w:b/>
          <w:sz w:val="22"/>
          <w:szCs w:val="22"/>
          <w:lang w:val="lv-LV"/>
        </w:rPr>
      </w:pPr>
      <w:r w:rsidRPr="00170BEC">
        <w:rPr>
          <w:rFonts w:ascii="Arial" w:hAnsi="Arial" w:cs="Arial"/>
          <w:b/>
          <w:sz w:val="22"/>
          <w:szCs w:val="22"/>
          <w:lang w:val="lv-LV"/>
        </w:rPr>
        <w:t>Skaidrojums nr.4</w:t>
      </w:r>
    </w:p>
    <w:p w14:paraId="1C0765B5" w14:textId="77777777" w:rsidR="00170BEC" w:rsidRPr="00170BEC" w:rsidRDefault="00170BEC" w:rsidP="00170BEC">
      <w:pPr>
        <w:jc w:val="center"/>
        <w:rPr>
          <w:rFonts w:ascii="Arial" w:hAnsi="Arial" w:cs="Arial"/>
          <w:b/>
          <w:bCs/>
          <w:sz w:val="22"/>
          <w:szCs w:val="22"/>
          <w:lang w:val="lv-LV"/>
        </w:rPr>
      </w:pPr>
      <w:r w:rsidRPr="00170BEC">
        <w:rPr>
          <w:rFonts w:ascii="Arial" w:hAnsi="Arial" w:cs="Arial"/>
          <w:b/>
          <w:bCs/>
          <w:sz w:val="22"/>
          <w:szCs w:val="22"/>
          <w:lang w:val="lv-LV"/>
        </w:rPr>
        <w:t xml:space="preserve">Atklātā konkursā </w:t>
      </w:r>
      <w:r w:rsidRPr="00170BEC">
        <w:rPr>
          <w:rFonts w:ascii="Arial" w:eastAsia="Calibri" w:hAnsi="Arial" w:cs="Arial"/>
          <w:b/>
          <w:bCs/>
          <w:sz w:val="22"/>
          <w:szCs w:val="22"/>
          <w:lang w:val="lv-LV"/>
        </w:rPr>
        <w:t>“Dzelzceļa pasažieru infrastruktūras modernizācija: inženierkonsultanta pakalpojumi</w:t>
      </w:r>
      <w:r w:rsidRPr="00170BEC">
        <w:rPr>
          <w:rFonts w:ascii="Arial" w:hAnsi="Arial" w:cs="Arial"/>
          <w:b/>
          <w:bCs/>
          <w:sz w:val="22"/>
          <w:szCs w:val="22"/>
          <w:lang w:val="lv-LV"/>
        </w:rPr>
        <w:t>” (iepirkuma identifikācijas numurs: LDZ 2026/89-AK)</w:t>
      </w:r>
    </w:p>
    <w:p w14:paraId="62D585A7" w14:textId="77777777" w:rsidR="00170BEC" w:rsidRDefault="00170BEC" w:rsidP="00170BEC">
      <w:pPr>
        <w:jc w:val="center"/>
        <w:rPr>
          <w:rFonts w:ascii="Arial" w:hAnsi="Arial" w:cs="Arial"/>
          <w:bCs/>
          <w:sz w:val="22"/>
          <w:szCs w:val="22"/>
          <w:lang w:val="lv-LV"/>
        </w:rPr>
      </w:pPr>
      <w:r w:rsidRPr="00170BEC">
        <w:rPr>
          <w:rFonts w:ascii="Arial" w:hAnsi="Arial" w:cs="Arial"/>
          <w:bCs/>
          <w:sz w:val="22"/>
          <w:szCs w:val="22"/>
          <w:lang w:val="lv-LV"/>
        </w:rPr>
        <w:t xml:space="preserve">(turpmāk – iepirkums </w:t>
      </w:r>
      <w:r w:rsidRPr="00170BEC">
        <w:rPr>
          <w:rFonts w:ascii="Arial" w:hAnsi="Arial" w:cs="Arial"/>
          <w:bCs/>
          <w:i/>
          <w:iCs/>
          <w:sz w:val="22"/>
          <w:szCs w:val="22"/>
          <w:lang w:val="lv-LV"/>
        </w:rPr>
        <w:t xml:space="preserve">vai </w:t>
      </w:r>
      <w:r w:rsidRPr="00170BEC">
        <w:rPr>
          <w:rFonts w:ascii="Arial" w:hAnsi="Arial" w:cs="Arial"/>
          <w:bCs/>
          <w:sz w:val="22"/>
          <w:szCs w:val="22"/>
          <w:lang w:val="lv-LV"/>
        </w:rPr>
        <w:t>Konkurss)</w:t>
      </w:r>
    </w:p>
    <w:p w14:paraId="5BC23E48" w14:textId="77777777" w:rsidR="00170BEC" w:rsidRPr="00170BEC" w:rsidRDefault="00170BEC" w:rsidP="00170BEC">
      <w:pPr>
        <w:jc w:val="center"/>
        <w:rPr>
          <w:rFonts w:ascii="Arial" w:hAnsi="Arial" w:cs="Arial"/>
          <w:bCs/>
          <w:sz w:val="22"/>
          <w:szCs w:val="22"/>
          <w:lang w:val="lv-LV"/>
        </w:rPr>
      </w:pPr>
    </w:p>
    <w:p w14:paraId="34753AA6" w14:textId="77777777" w:rsidR="00170BEC" w:rsidRPr="00170BEC" w:rsidRDefault="00170BEC" w:rsidP="00170BEC">
      <w:pPr>
        <w:jc w:val="center"/>
        <w:rPr>
          <w:rFonts w:ascii="Arial" w:hAnsi="Arial" w:cs="Arial"/>
          <w:bCs/>
          <w:sz w:val="22"/>
          <w:szCs w:val="22"/>
          <w:lang w:val="lv-LV"/>
        </w:rPr>
      </w:pPr>
    </w:p>
    <w:tbl>
      <w:tblPr>
        <w:tblStyle w:val="TableGrid"/>
        <w:tblW w:w="9776" w:type="dxa"/>
        <w:tblLook w:val="04A0" w:firstRow="1" w:lastRow="0" w:firstColumn="1" w:lastColumn="0" w:noHBand="0" w:noVBand="1"/>
      </w:tblPr>
      <w:tblGrid>
        <w:gridCol w:w="5382"/>
        <w:gridCol w:w="4394"/>
      </w:tblGrid>
      <w:tr w:rsidR="00170BEC" w:rsidRPr="00170BEC" w14:paraId="63A8FBE0" w14:textId="77777777" w:rsidTr="000A5789">
        <w:tc>
          <w:tcPr>
            <w:tcW w:w="5382" w:type="dxa"/>
            <w:shd w:val="clear" w:color="auto" w:fill="F2F2F2" w:themeFill="background1" w:themeFillShade="F2"/>
          </w:tcPr>
          <w:p w14:paraId="1057CA20" w14:textId="77777777" w:rsidR="00170BEC" w:rsidRPr="00170BEC" w:rsidRDefault="00170BEC" w:rsidP="00170BEC">
            <w:pPr>
              <w:jc w:val="center"/>
              <w:rPr>
                <w:rFonts w:ascii="Arial" w:hAnsi="Arial" w:cs="Arial"/>
                <w:b/>
                <w:sz w:val="22"/>
                <w:szCs w:val="22"/>
                <w:lang w:val="lv-LV"/>
              </w:rPr>
            </w:pPr>
            <w:r w:rsidRPr="00170BEC">
              <w:rPr>
                <w:rFonts w:ascii="Arial" w:hAnsi="Arial" w:cs="Arial"/>
                <w:b/>
                <w:sz w:val="22"/>
                <w:szCs w:val="22"/>
                <w:lang w:val="lv-LV"/>
              </w:rPr>
              <w:t>Jautājums</w:t>
            </w:r>
          </w:p>
        </w:tc>
        <w:tc>
          <w:tcPr>
            <w:tcW w:w="4394" w:type="dxa"/>
            <w:shd w:val="clear" w:color="auto" w:fill="F2F2F2" w:themeFill="background1" w:themeFillShade="F2"/>
          </w:tcPr>
          <w:p w14:paraId="12F1DC9C" w14:textId="77777777" w:rsidR="00170BEC" w:rsidRPr="00170BEC" w:rsidRDefault="00170BEC" w:rsidP="00170BEC">
            <w:pPr>
              <w:jc w:val="center"/>
              <w:rPr>
                <w:rFonts w:ascii="Arial" w:hAnsi="Arial" w:cs="Arial"/>
                <w:b/>
                <w:sz w:val="22"/>
                <w:szCs w:val="22"/>
                <w:lang w:val="lv-LV"/>
              </w:rPr>
            </w:pPr>
            <w:r w:rsidRPr="00170BEC">
              <w:rPr>
                <w:rFonts w:ascii="Arial" w:hAnsi="Arial" w:cs="Arial"/>
                <w:b/>
                <w:sz w:val="22"/>
                <w:szCs w:val="22"/>
                <w:lang w:val="lv-LV"/>
              </w:rPr>
              <w:t>Atbilde (skaidrojums)</w:t>
            </w:r>
          </w:p>
        </w:tc>
      </w:tr>
      <w:tr w:rsidR="00170BEC" w:rsidRPr="00170BEC" w14:paraId="7BEC10C8" w14:textId="77777777" w:rsidTr="000A5789">
        <w:tc>
          <w:tcPr>
            <w:tcW w:w="5382" w:type="dxa"/>
          </w:tcPr>
          <w:p w14:paraId="64D3AAD9" w14:textId="77777777" w:rsidR="00170BEC" w:rsidRPr="00170BEC" w:rsidRDefault="00170BEC" w:rsidP="00170BEC">
            <w:pPr>
              <w:suppressAutoHyphens/>
              <w:jc w:val="both"/>
              <w:rPr>
                <w:rFonts w:ascii="Arial" w:eastAsia="Calibri" w:hAnsi="Arial" w:cs="Arial"/>
                <w:lang w:val="lv-LV"/>
              </w:rPr>
            </w:pPr>
            <w:r w:rsidRPr="00170BEC">
              <w:rPr>
                <w:rFonts w:ascii="Arial" w:hAnsi="Arial" w:cs="Arial"/>
                <w:lang w:val="lv-LV"/>
              </w:rPr>
              <w:t>Iepirkuma nolikuma 2.pielikums PRASĪBAS PRETENDENTA VADOŠAJIEM SPECIĀLISTIEM  nosaka prasības iepirkuma līguma realizācijā iesaistītajiem speciālistiem. Norādām, ka prasības Būvprojektu ekspertīzes veicēja būvspeciālistam ir specifiskas, kas būtiski ierobežo potenciālo piegādātāju iespējas iesniegt piedāvājumu, jo ekspertīzes veicēju ar šādu pieredzi skaits ir ļoti mazs. Lai nodrošinātu pasūtītāja interešu aizsardzību un to, ka pasūtītājs saņem konkurētspējīgus piedāvājumus, kuros piedāvātā līgumcena ir samērīga, lūdzam pagarināt piedāvājumu iesniegšanas termiņu līdz 07.08.2026.</w:t>
            </w:r>
          </w:p>
        </w:tc>
        <w:tc>
          <w:tcPr>
            <w:tcW w:w="4394" w:type="dxa"/>
          </w:tcPr>
          <w:p w14:paraId="274E24F2" w14:textId="31BBE3A4" w:rsidR="00170BEC" w:rsidRPr="00170BEC" w:rsidRDefault="00170BEC" w:rsidP="00170BEC">
            <w:pPr>
              <w:ind w:firstLine="207"/>
              <w:jc w:val="both"/>
              <w:rPr>
                <w:rFonts w:ascii="Arial" w:eastAsia="Aptos" w:hAnsi="Arial" w:cs="Arial"/>
                <w:kern w:val="2"/>
                <w:lang w:val="lv-LV"/>
                <w14:ligatures w14:val="standardContextual"/>
              </w:rPr>
            </w:pPr>
            <w:r w:rsidRPr="00170BEC">
              <w:rPr>
                <w:rFonts w:ascii="Arial" w:hAnsi="Arial" w:cs="Arial"/>
                <w:lang w:val="lv-LV"/>
              </w:rPr>
              <w:t>Izvērtēts 20.07.2026. EIS saņemtais lūgums pagarināt piedāvājumu iesniegšanas termiņ</w:t>
            </w:r>
            <w:r w:rsidR="00721225">
              <w:rPr>
                <w:rFonts w:ascii="Arial" w:hAnsi="Arial" w:cs="Arial"/>
                <w:lang w:val="lv-LV"/>
              </w:rPr>
              <w:t>u</w:t>
            </w:r>
            <w:r w:rsidRPr="00170BEC">
              <w:rPr>
                <w:rFonts w:ascii="Arial" w:hAnsi="Arial" w:cs="Arial"/>
                <w:lang w:val="lv-LV"/>
              </w:rPr>
              <w:t>. Ņemot vērā, ka ir nokavēts Sabiedrisko pakalpojumu sniedzēju iepirkumu likuma 42. panta astotajā daļā noteiktais termiņš</w:t>
            </w:r>
            <w:r w:rsidRPr="00170BEC">
              <w:rPr>
                <w:rStyle w:val="FootnoteReference"/>
                <w:rFonts w:ascii="Arial" w:hAnsi="Arial" w:cs="Arial"/>
              </w:rPr>
              <w:footnoteReference w:id="1"/>
            </w:r>
            <w:r w:rsidRPr="00170BEC">
              <w:rPr>
                <w:rFonts w:ascii="Arial" w:hAnsi="Arial" w:cs="Arial"/>
                <w:lang w:val="lv-LV"/>
              </w:rPr>
              <w:t xml:space="preserve"> papildu informācijas pieprasīšanai</w:t>
            </w:r>
            <w:r w:rsidRPr="00170BEC">
              <w:rPr>
                <w:rFonts w:ascii="Arial" w:hAnsi="Arial" w:cs="Arial"/>
                <w:bCs/>
                <w:lang w:val="lv-LV"/>
              </w:rPr>
              <w:t xml:space="preserve"> un sniegšanai (publicēšanai), kā arī </w:t>
            </w:r>
            <w:r w:rsidRPr="00170BEC">
              <w:rPr>
                <w:rFonts w:ascii="Arial" w:hAnsi="Arial" w:cs="Arial"/>
                <w:lang w:val="lv-LV"/>
              </w:rPr>
              <w:t>nepieciešamību nodrošināt iepirkuma projekta savlaicīgu virzību uz rezultātu, piedāvājumu iesniegšanas termiņš netiek pagarināts</w:t>
            </w:r>
            <w:r w:rsidR="00721225">
              <w:rPr>
                <w:rFonts w:ascii="Arial" w:hAnsi="Arial" w:cs="Arial"/>
                <w:lang w:val="lv-LV"/>
              </w:rPr>
              <w:t>.</w:t>
            </w:r>
          </w:p>
        </w:tc>
      </w:tr>
    </w:tbl>
    <w:p w14:paraId="2A4CC3B1" w14:textId="77777777" w:rsidR="00170BEC" w:rsidRPr="00170BEC" w:rsidRDefault="00170BEC" w:rsidP="00170BEC">
      <w:pPr>
        <w:pStyle w:val="Heading1"/>
        <w:tabs>
          <w:tab w:val="left" w:pos="6946"/>
        </w:tabs>
        <w:spacing w:before="0" w:after="0" w:line="240" w:lineRule="auto"/>
        <w:jc w:val="right"/>
        <w:rPr>
          <w:rFonts w:ascii="Arial" w:hAnsi="Arial" w:cs="Arial"/>
          <w:color w:val="auto"/>
          <w:sz w:val="22"/>
          <w:szCs w:val="22"/>
        </w:rPr>
      </w:pPr>
    </w:p>
    <w:p w14:paraId="6D3A55D4" w14:textId="77777777" w:rsidR="003F7CC6" w:rsidRPr="00170BEC" w:rsidRDefault="003F7CC6" w:rsidP="00170BEC">
      <w:pPr>
        <w:rPr>
          <w:rStyle w:val="SubtleEmphasis"/>
          <w:i w:val="0"/>
          <w:iCs w:val="0"/>
          <w:color w:val="auto"/>
          <w:lang w:val="lv-LV"/>
        </w:rPr>
      </w:pPr>
    </w:p>
    <w:sectPr w:rsidR="003F7CC6" w:rsidRPr="00170BEC" w:rsidSect="00170BEC">
      <w:footerReference w:type="even" r:id="rId6"/>
      <w:footerReference w:type="default" r:id="rId7"/>
      <w:pgSz w:w="12240" w:h="15840" w:code="1"/>
      <w:pgMar w:top="1134" w:right="851" w:bottom="1134" w:left="1701" w:header="720" w:footer="16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0AFA6" w14:textId="77777777" w:rsidR="00170BEC" w:rsidRDefault="00170BEC" w:rsidP="00170BEC">
      <w:r>
        <w:separator/>
      </w:r>
    </w:p>
  </w:endnote>
  <w:endnote w:type="continuationSeparator" w:id="0">
    <w:p w14:paraId="035B0912" w14:textId="77777777" w:rsidR="00170BEC" w:rsidRDefault="00170BEC" w:rsidP="00170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7E2E5" w14:textId="77777777" w:rsidR="00170BEC" w:rsidRDefault="00170B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CE83DAF" w14:textId="77777777" w:rsidR="00170BEC" w:rsidRDefault="00170B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D1EDE" w14:textId="77777777" w:rsidR="00170BEC" w:rsidRPr="00CB2C4F" w:rsidRDefault="00170BEC">
    <w:pPr>
      <w:pStyle w:val="Footer"/>
      <w:jc w:val="center"/>
      <w:rPr>
        <w:rFonts w:ascii="Arial" w:hAnsi="Arial" w:cs="Arial"/>
      </w:rPr>
    </w:pPr>
    <w:r w:rsidRPr="00CB2C4F">
      <w:rPr>
        <w:rFonts w:ascii="Arial" w:hAnsi="Arial" w:cs="Arial"/>
      </w:rPr>
      <w:fldChar w:fldCharType="begin"/>
    </w:r>
    <w:r w:rsidRPr="00CB2C4F">
      <w:rPr>
        <w:rFonts w:ascii="Arial" w:hAnsi="Arial" w:cs="Arial"/>
      </w:rPr>
      <w:instrText xml:space="preserve"> PAGE   \* MERGEFORMAT </w:instrText>
    </w:r>
    <w:r w:rsidRPr="00CB2C4F">
      <w:rPr>
        <w:rFonts w:ascii="Arial" w:hAnsi="Arial" w:cs="Arial"/>
      </w:rPr>
      <w:fldChar w:fldCharType="separate"/>
    </w:r>
    <w:r w:rsidRPr="00CB2C4F">
      <w:rPr>
        <w:rFonts w:ascii="Arial" w:hAnsi="Arial" w:cs="Arial"/>
        <w:noProof/>
      </w:rPr>
      <w:t>1</w:t>
    </w:r>
    <w:r w:rsidRPr="00CB2C4F">
      <w:rPr>
        <w:rFonts w:ascii="Arial" w:hAnsi="Arial" w:cs="Arial"/>
        <w:noProof/>
      </w:rPr>
      <w:fldChar w:fldCharType="end"/>
    </w:r>
  </w:p>
  <w:p w14:paraId="3F0620F6" w14:textId="77777777" w:rsidR="00170BEC" w:rsidRPr="00CB2C4F" w:rsidRDefault="00170BEC">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58646" w14:textId="77777777" w:rsidR="00170BEC" w:rsidRDefault="00170BEC" w:rsidP="00170BEC">
      <w:r>
        <w:separator/>
      </w:r>
    </w:p>
  </w:footnote>
  <w:footnote w:type="continuationSeparator" w:id="0">
    <w:p w14:paraId="29235157" w14:textId="77777777" w:rsidR="00170BEC" w:rsidRDefault="00170BEC" w:rsidP="00170BEC">
      <w:r>
        <w:continuationSeparator/>
      </w:r>
    </w:p>
  </w:footnote>
  <w:footnote w:id="1">
    <w:p w14:paraId="5DFC1AAA" w14:textId="77777777" w:rsidR="00170BEC" w:rsidRPr="00325B52" w:rsidRDefault="00170BEC" w:rsidP="00170BEC">
      <w:pPr>
        <w:pStyle w:val="FootnoteText"/>
        <w:rPr>
          <w:rFonts w:ascii="Arial" w:hAnsi="Arial" w:cs="Arial"/>
          <w:lang w:val="lv-LV"/>
        </w:rPr>
      </w:pPr>
      <w:r w:rsidRPr="00325B52">
        <w:rPr>
          <w:rStyle w:val="FootnoteReference"/>
          <w:rFonts w:ascii="Arial" w:hAnsi="Arial" w:cs="Arial"/>
        </w:rPr>
        <w:footnoteRef/>
      </w:r>
      <w:r w:rsidRPr="00325B52">
        <w:rPr>
          <w:rFonts w:ascii="Arial" w:hAnsi="Arial" w:cs="Arial"/>
        </w:rPr>
        <w:t xml:space="preserve"> </w:t>
      </w:r>
      <w:r w:rsidRPr="00325B52">
        <w:rPr>
          <w:rFonts w:ascii="Arial" w:hAnsi="Arial" w:cs="Arial"/>
          <w:lang w:val="lv-LV"/>
        </w:rPr>
        <w:t xml:space="preserve">SPSIL 42.panta astotā daļa: </w:t>
      </w:r>
      <w:r w:rsidRPr="00325B52">
        <w:rPr>
          <w:rFonts w:ascii="Arial" w:hAnsi="Arial" w:cs="Arial"/>
          <w:i/>
          <w:iCs/>
          <w:lang w:val="lv-LV"/>
        </w:rPr>
        <w:t>Ja piegādātājs vai kandidāts ir laikus pieprasījis papildu informāciju par iepirkuma procedūras dokumentos iekļautajām prasībām, sabiedrisko pakalpojumu sniedzējs to sniedz piecu darbdienu laikā, bet ne vēlāk kā sešas dienas pirms pieteikumu vai piedāvājumu iesniegšanas termiņa beigām. Ja sabiedrisko pakalpojumu sniedzējs steidzamības dēļ ir samazinājis piedāvājumu iesniegšanas termiņu atklātā konkursā vai pieteikumu un piedāvājumu iesniegšanas termiņu slēgtā konkursā vai sarunu procedūrā, publicējot dalības uzaicinājumu, papildu informāciju sabiedrisko pakalpojumu sniedzējs sniedz triju darbdienu laikā, bet ne vēlāk kā četras dienas pirms pieteikumu un piedāvājumu iesniegšanas termiņa beigām.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C69"/>
    <w:rsid w:val="00057A83"/>
    <w:rsid w:val="000959D0"/>
    <w:rsid w:val="00097441"/>
    <w:rsid w:val="00170BEC"/>
    <w:rsid w:val="00364BE4"/>
    <w:rsid w:val="003F7CC6"/>
    <w:rsid w:val="006052A8"/>
    <w:rsid w:val="006C508D"/>
    <w:rsid w:val="00721225"/>
    <w:rsid w:val="00770F1C"/>
    <w:rsid w:val="00C2627C"/>
    <w:rsid w:val="00D4253B"/>
    <w:rsid w:val="00EA1AA8"/>
    <w:rsid w:val="00EA4C9B"/>
    <w:rsid w:val="00FA5C6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20FA1356-7D99-47BC-A71F-4BF184E9E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BEC"/>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lang w:val="lv-LV"/>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lang w:val="lv-LV"/>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asciiTheme="minorHAnsi" w:eastAsiaTheme="majorEastAsia" w:hAnsiTheme="minorHAnsi" w:cstheme="majorBidi"/>
      <w:color w:val="B9B29E" w:themeColor="accent1" w:themeShade="BF"/>
      <w:kern w:val="2"/>
      <w:sz w:val="28"/>
      <w:szCs w:val="28"/>
      <w:lang w:val="lv-LV"/>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asciiTheme="minorHAnsi" w:eastAsiaTheme="majorEastAsia" w:hAnsiTheme="minorHAnsi" w:cstheme="majorBidi"/>
      <w:i/>
      <w:iCs/>
      <w:color w:val="B9B29E" w:themeColor="accent1" w:themeShade="BF"/>
      <w:kern w:val="2"/>
      <w:sz w:val="24"/>
      <w:szCs w:val="24"/>
      <w:lang w:val="lv-LV"/>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asciiTheme="minorHAnsi" w:eastAsiaTheme="majorEastAsia" w:hAnsiTheme="minorHAnsi" w:cstheme="majorBidi"/>
      <w:color w:val="B9B29E" w:themeColor="accent1" w:themeShade="BF"/>
      <w:kern w:val="2"/>
      <w:sz w:val="24"/>
      <w:szCs w:val="24"/>
      <w:lang w:val="lv-LV"/>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line="278" w:lineRule="auto"/>
      <w:outlineLvl w:val="5"/>
    </w:pPr>
    <w:rPr>
      <w:rFonts w:asciiTheme="minorHAnsi" w:eastAsiaTheme="majorEastAsia" w:hAnsiTheme="minorHAnsi" w:cstheme="majorBidi"/>
      <w:i/>
      <w:iCs/>
      <w:color w:val="6F7686" w:themeColor="text1" w:themeTint="A6"/>
      <w:kern w:val="2"/>
      <w:sz w:val="24"/>
      <w:szCs w:val="24"/>
      <w:lang w:val="lv-LV"/>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line="278" w:lineRule="auto"/>
      <w:outlineLvl w:val="6"/>
    </w:pPr>
    <w:rPr>
      <w:rFonts w:asciiTheme="minorHAnsi" w:eastAsiaTheme="majorEastAsia" w:hAnsiTheme="minorHAnsi" w:cstheme="majorBidi"/>
      <w:color w:val="6F7686" w:themeColor="text1" w:themeTint="A6"/>
      <w:kern w:val="2"/>
      <w:sz w:val="24"/>
      <w:szCs w:val="24"/>
      <w:lang w:val="lv-LV"/>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line="278" w:lineRule="auto"/>
      <w:outlineLvl w:val="7"/>
    </w:pPr>
    <w:rPr>
      <w:rFonts w:asciiTheme="minorHAnsi" w:eastAsiaTheme="majorEastAsia" w:hAnsiTheme="minorHAnsi" w:cstheme="majorBidi"/>
      <w:i/>
      <w:iCs/>
      <w:color w:val="4B4F5A" w:themeColor="text1" w:themeTint="D8"/>
      <w:kern w:val="2"/>
      <w:sz w:val="24"/>
      <w:szCs w:val="24"/>
      <w:lang w:val="lv-LV"/>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line="278" w:lineRule="auto"/>
      <w:outlineLvl w:val="8"/>
    </w:pPr>
    <w:rPr>
      <w:rFonts w:asciiTheme="minorHAnsi" w:eastAsiaTheme="majorEastAsia" w:hAnsiTheme="minorHAnsi" w:cstheme="majorBidi"/>
      <w:color w:val="4B4F5A" w:themeColor="text1" w:themeTint="D8"/>
      <w:kern w:val="2"/>
      <w:sz w:val="24"/>
      <w:szCs w:val="24"/>
      <w:lang w:val="lv-LV"/>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contextualSpacing/>
    </w:pPr>
    <w:rPr>
      <w:rFonts w:asciiTheme="majorHAnsi" w:eastAsiaTheme="majorEastAsia" w:hAnsiTheme="majorHAnsi" w:cstheme="majorBidi"/>
      <w:color w:val="D2002D" w:themeColor="accent2"/>
      <w:spacing w:val="-10"/>
      <w:kern w:val="28"/>
      <w:sz w:val="56"/>
      <w:szCs w:val="56"/>
      <w:lang w:val="lv-LV"/>
      <w14:ligatures w14:val="standardContextual"/>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after="160" w:line="278" w:lineRule="auto"/>
    </w:pPr>
    <w:rPr>
      <w:rFonts w:asciiTheme="minorHAnsi" w:eastAsiaTheme="majorEastAsia" w:hAnsiTheme="minorHAnsi" w:cstheme="majorBidi"/>
      <w:color w:val="474955" w:themeColor="text2"/>
      <w:spacing w:val="15"/>
      <w:kern w:val="2"/>
      <w:sz w:val="28"/>
      <w:szCs w:val="28"/>
      <w:lang w:val="lv-LV"/>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after="160" w:line="278" w:lineRule="auto"/>
      <w:jc w:val="center"/>
    </w:pPr>
    <w:rPr>
      <w:rFonts w:asciiTheme="minorHAnsi" w:eastAsiaTheme="minorHAnsi" w:hAnsiTheme="minorHAnsi" w:cstheme="minorBidi"/>
      <w:i/>
      <w:iCs/>
      <w:color w:val="5D6270" w:themeColor="text1" w:themeTint="BF"/>
      <w:kern w:val="2"/>
      <w:sz w:val="24"/>
      <w:szCs w:val="24"/>
      <w:lang w:val="lv-LV"/>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basedOn w:val="Normal"/>
    <w:uiPriority w:val="34"/>
    <w:qFormat/>
    <w:rsid w:val="00097441"/>
    <w:pPr>
      <w:spacing w:after="160" w:line="278" w:lineRule="auto"/>
      <w:ind w:left="720"/>
      <w:contextualSpacing/>
    </w:pPr>
    <w:rPr>
      <w:rFonts w:asciiTheme="minorHAnsi" w:eastAsiaTheme="minorHAnsi" w:hAnsiTheme="minorHAnsi" w:cstheme="minorBidi"/>
      <w:kern w:val="2"/>
      <w:sz w:val="24"/>
      <w:szCs w:val="24"/>
      <w:lang w:val="lv-LV"/>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rFonts w:asciiTheme="minorHAnsi" w:eastAsiaTheme="minorHAnsi" w:hAnsiTheme="minorHAnsi" w:cstheme="minorBidi"/>
      <w:i/>
      <w:iCs/>
      <w:color w:val="474955" w:themeColor="text2"/>
      <w:kern w:val="2"/>
      <w:sz w:val="24"/>
      <w:szCs w:val="24"/>
      <w:lang w:val="lv-LV"/>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paragraph" w:styleId="Footer">
    <w:name w:val="footer"/>
    <w:basedOn w:val="Normal"/>
    <w:link w:val="FooterChar"/>
    <w:uiPriority w:val="99"/>
    <w:rsid w:val="00170BEC"/>
    <w:pPr>
      <w:tabs>
        <w:tab w:val="center" w:pos="4320"/>
        <w:tab w:val="right" w:pos="8640"/>
      </w:tabs>
    </w:pPr>
  </w:style>
  <w:style w:type="character" w:customStyle="1" w:styleId="FooterChar">
    <w:name w:val="Footer Char"/>
    <w:basedOn w:val="DefaultParagraphFont"/>
    <w:link w:val="Footer"/>
    <w:uiPriority w:val="99"/>
    <w:rsid w:val="00170BEC"/>
    <w:rPr>
      <w:rFonts w:ascii="Times New Roman" w:eastAsia="Times New Roman" w:hAnsi="Times New Roman" w:cs="Times New Roman"/>
      <w:kern w:val="0"/>
      <w:sz w:val="20"/>
      <w:szCs w:val="20"/>
      <w:lang w:val="en-US"/>
      <w14:ligatures w14:val="none"/>
    </w:rPr>
  </w:style>
  <w:style w:type="character" w:styleId="PageNumber">
    <w:name w:val="page number"/>
    <w:basedOn w:val="DefaultParagraphFont"/>
    <w:rsid w:val="00170BEC"/>
  </w:style>
  <w:style w:type="table" w:styleId="TableGrid">
    <w:name w:val="Table Grid"/>
    <w:aliases w:val="CV table"/>
    <w:basedOn w:val="TableNormal"/>
    <w:uiPriority w:val="39"/>
    <w:qFormat/>
    <w:rsid w:val="00170BE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70BEC"/>
  </w:style>
  <w:style w:type="character" w:customStyle="1" w:styleId="FootnoteTextChar">
    <w:name w:val="Footnote Text Char"/>
    <w:basedOn w:val="DefaultParagraphFont"/>
    <w:link w:val="FootnoteText"/>
    <w:uiPriority w:val="99"/>
    <w:semiHidden/>
    <w:rsid w:val="00170BEC"/>
    <w:rPr>
      <w:rFonts w:ascii="Times New Roman" w:eastAsia="Times New Roman" w:hAnsi="Times New Roman" w:cs="Times New Roman"/>
      <w:kern w:val="0"/>
      <w:sz w:val="20"/>
      <w:szCs w:val="20"/>
      <w:lang w:val="en-US"/>
      <w14:ligatures w14:val="none"/>
    </w:rPr>
  </w:style>
  <w:style w:type="character" w:styleId="FootnoteReference">
    <w:name w:val="footnote reference"/>
    <w:basedOn w:val="DefaultParagraphFont"/>
    <w:uiPriority w:val="99"/>
    <w:semiHidden/>
    <w:unhideWhenUsed/>
    <w:rsid w:val="00170B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949</Words>
  <Characters>541</Characters>
  <Application>Microsoft Office Word</Application>
  <DocSecurity>0</DocSecurity>
  <Lines>4</Lines>
  <Paragraphs>2</Paragraphs>
  <ScaleCrop>false</ScaleCrop>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3</cp:revision>
  <dcterms:created xsi:type="dcterms:W3CDTF">2026-07-21T12:25:00Z</dcterms:created>
  <dcterms:modified xsi:type="dcterms:W3CDTF">2026-07-21T12:25:00Z</dcterms:modified>
</cp:coreProperties>
</file>