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991F9" w14:textId="18189DFB" w:rsidR="0004096D" w:rsidRDefault="0004096D" w:rsidP="0004096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4096D">
        <w:rPr>
          <w:rFonts w:ascii="Arial" w:hAnsi="Arial" w:cs="Arial"/>
          <w:b/>
          <w:bCs/>
          <w:sz w:val="20"/>
          <w:szCs w:val="20"/>
        </w:rPr>
        <w:t xml:space="preserve">Zaļā publiskā iepirkuma (ZPI) </w:t>
      </w:r>
      <w:r w:rsidR="00E92ED8">
        <w:rPr>
          <w:rFonts w:ascii="Arial" w:hAnsi="Arial" w:cs="Arial"/>
          <w:b/>
          <w:bCs/>
          <w:sz w:val="20"/>
          <w:szCs w:val="20"/>
        </w:rPr>
        <w:t>prasības un kritēriji ielu apgaismojuma aprīkojumam</w:t>
      </w:r>
    </w:p>
    <w:p w14:paraId="60DADFDF" w14:textId="76364DEF" w:rsidR="0004096D" w:rsidRPr="00E92ED8" w:rsidRDefault="0004096D" w:rsidP="00D1257A">
      <w:pPr>
        <w:jc w:val="both"/>
        <w:rPr>
          <w:rFonts w:ascii="Arial" w:hAnsi="Arial" w:cs="Arial"/>
          <w:sz w:val="20"/>
          <w:szCs w:val="20"/>
        </w:rPr>
      </w:pPr>
      <w:r w:rsidRPr="00E92ED8">
        <w:rPr>
          <w:rFonts w:ascii="Arial" w:hAnsi="Arial" w:cs="Arial"/>
          <w:sz w:val="20"/>
          <w:szCs w:val="20"/>
        </w:rPr>
        <w:t>ZPI prasību piemērošana publiskajā iepirkumā</w:t>
      </w:r>
      <w:r w:rsidR="00B4735B" w:rsidRPr="00E92ED8">
        <w:rPr>
          <w:rFonts w:ascii="Arial" w:hAnsi="Arial" w:cs="Arial"/>
          <w:sz w:val="20"/>
          <w:szCs w:val="20"/>
        </w:rPr>
        <w:t xml:space="preserve"> un līguma izpildē</w:t>
      </w:r>
      <w:r w:rsidRPr="00E92ED8">
        <w:rPr>
          <w:rFonts w:ascii="Arial" w:hAnsi="Arial" w:cs="Arial"/>
          <w:sz w:val="20"/>
          <w:szCs w:val="20"/>
        </w:rPr>
        <w:t xml:space="preserve"> ir obligāta, to nosaka Ministru kabineta 2017. gada 20.jūnija noteikumi Nr. 353 „Prasības zaļajam publiskajam iepirkumam un tā piemērošanas kārtība"</w:t>
      </w:r>
    </w:p>
    <w:p w14:paraId="1A4B512C" w14:textId="77777777" w:rsidR="00E92ED8" w:rsidRPr="00E92ED8" w:rsidRDefault="00E92ED8" w:rsidP="00E92ED8">
      <w:pPr>
        <w:rPr>
          <w:rFonts w:ascii="Arial" w:hAnsi="Arial" w:cs="Arial"/>
          <w:sz w:val="20"/>
          <w:szCs w:val="20"/>
        </w:rPr>
      </w:pPr>
      <w:r w:rsidRPr="00E92ED8">
        <w:rPr>
          <w:rFonts w:ascii="Arial" w:hAnsi="Arial" w:cs="Arial"/>
          <w:sz w:val="20"/>
          <w:szCs w:val="20"/>
        </w:rPr>
        <w:t>1. GAISMEKĻU EFEKTIVITĀTE</w:t>
      </w:r>
    </w:p>
    <w:p w14:paraId="5675C1AD" w14:textId="77777777" w:rsidR="00E92ED8" w:rsidRPr="00E92ED8" w:rsidRDefault="00E92ED8" w:rsidP="00E92ED8">
      <w:pPr>
        <w:rPr>
          <w:rFonts w:ascii="Arial" w:hAnsi="Arial" w:cs="Arial"/>
          <w:sz w:val="20"/>
          <w:szCs w:val="20"/>
        </w:rPr>
      </w:pPr>
      <w:r w:rsidRPr="00E92ED8">
        <w:rPr>
          <w:rFonts w:ascii="Arial" w:hAnsi="Arial" w:cs="Arial"/>
          <w:sz w:val="20"/>
          <w:szCs w:val="20"/>
        </w:rPr>
        <w:t>Pretendents nodrošina apgaismojuma sistēmas, kurām kā gaismas avots kalpo gaismas diodes.</w:t>
      </w:r>
    </w:p>
    <w:p w14:paraId="7E93E8A1" w14:textId="77777777" w:rsidR="00E92ED8" w:rsidRPr="00E92ED8" w:rsidRDefault="00E92ED8" w:rsidP="00E92ED8">
      <w:pPr>
        <w:rPr>
          <w:rFonts w:ascii="Arial" w:hAnsi="Arial" w:cs="Arial"/>
          <w:sz w:val="20"/>
          <w:szCs w:val="20"/>
        </w:rPr>
      </w:pPr>
      <w:r w:rsidRPr="00E92ED8">
        <w:rPr>
          <w:rFonts w:ascii="Arial" w:hAnsi="Arial" w:cs="Arial"/>
          <w:sz w:val="20"/>
          <w:szCs w:val="20"/>
        </w:rPr>
        <w:t>Uzstādāmo apgaismes ierīču gaismekļu efektivitāte ir augstāka par 137 lm/W.</w:t>
      </w:r>
    </w:p>
    <w:p w14:paraId="42C8FFB6" w14:textId="77777777" w:rsidR="00AB4DB5" w:rsidRPr="005A19F2" w:rsidRDefault="00AB4DB5" w:rsidP="00AB4DB5">
      <w:pPr>
        <w:spacing w:before="100" w:beforeAutospacing="1" w:after="0" w:line="293" w:lineRule="atLeast"/>
        <w:rPr>
          <w:rFonts w:ascii="Arial" w:eastAsia="Times New Roman" w:hAnsi="Arial" w:cs="Arial"/>
          <w:color w:val="414142"/>
          <w:sz w:val="20"/>
          <w:szCs w:val="20"/>
          <w:lang w:eastAsia="lv-LV"/>
        </w:rPr>
      </w:pPr>
      <w:r w:rsidRPr="005A19F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>2. DIMMĒŠANAS IESPĒJAS</w:t>
      </w:r>
    </w:p>
    <w:p w14:paraId="3406D3E4" w14:textId="77777777" w:rsidR="00AB4DB5" w:rsidRPr="005A19F2" w:rsidRDefault="00AB4DB5" w:rsidP="00AB4DB5">
      <w:pPr>
        <w:spacing w:before="100" w:beforeAutospacing="1" w:after="0" w:line="293" w:lineRule="atLeast"/>
        <w:rPr>
          <w:rFonts w:ascii="Arial" w:eastAsia="Times New Roman" w:hAnsi="Arial" w:cs="Arial"/>
          <w:color w:val="414142"/>
          <w:sz w:val="20"/>
          <w:szCs w:val="20"/>
          <w:lang w:eastAsia="lv-LV"/>
        </w:rPr>
      </w:pPr>
      <w:r w:rsidRPr="005A19F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>Pretendenta piedāvātajiem gaismekļiem ir jābūt saderīgiem ar aptumšošanas funkciju. Attiecina uz vietas apgaismojuma klasēm M1 - M5.</w:t>
      </w:r>
    </w:p>
    <w:p w14:paraId="1BE9E354" w14:textId="77777777" w:rsidR="00AB4DB5" w:rsidRDefault="00AB4DB5" w:rsidP="00E92ED8">
      <w:pPr>
        <w:rPr>
          <w:rFonts w:ascii="Arial" w:hAnsi="Arial" w:cs="Arial"/>
          <w:sz w:val="20"/>
          <w:szCs w:val="20"/>
        </w:rPr>
      </w:pPr>
    </w:p>
    <w:p w14:paraId="7B2487BC" w14:textId="4F83AF7D" w:rsidR="00E92ED8" w:rsidRPr="00E92ED8" w:rsidRDefault="00AB4DB5" w:rsidP="00E92ED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E92ED8" w:rsidRPr="00E92ED8">
        <w:rPr>
          <w:rFonts w:ascii="Arial" w:hAnsi="Arial" w:cs="Arial"/>
          <w:sz w:val="20"/>
          <w:szCs w:val="20"/>
        </w:rPr>
        <w:t>JAUDAS KOEFICIENTS</w:t>
      </w:r>
    </w:p>
    <w:p w14:paraId="43783EC4" w14:textId="77777777" w:rsidR="00E92ED8" w:rsidRPr="00E92ED8" w:rsidRDefault="00E92ED8" w:rsidP="00E92ED8">
      <w:pPr>
        <w:rPr>
          <w:rFonts w:ascii="Arial" w:hAnsi="Arial" w:cs="Arial"/>
          <w:sz w:val="20"/>
          <w:szCs w:val="20"/>
        </w:rPr>
      </w:pPr>
      <w:r w:rsidRPr="00E92ED8">
        <w:rPr>
          <w:rFonts w:ascii="Arial" w:hAnsi="Arial" w:cs="Arial"/>
          <w:sz w:val="20"/>
          <w:szCs w:val="20"/>
        </w:rPr>
        <w:t>Uzstādāmā LED gaismekļa jaudas koeficients ir ≥ 0,92.</w:t>
      </w:r>
    </w:p>
    <w:p w14:paraId="770CCEA0" w14:textId="5EDA3EAF" w:rsidR="00E92ED8" w:rsidRPr="00E92ED8" w:rsidRDefault="00AB4DB5" w:rsidP="00E92ED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92ED8" w:rsidRPr="00E92ED8">
        <w:rPr>
          <w:rFonts w:ascii="Arial" w:hAnsi="Arial" w:cs="Arial"/>
          <w:sz w:val="20"/>
          <w:szCs w:val="20"/>
        </w:rPr>
        <w:t>. RAŽOJUMU EKSPLUATĀCIJAS LAIKS, REZERVES DAĻAS UN GARANTIJA</w:t>
      </w:r>
    </w:p>
    <w:p w14:paraId="415FBFC5" w14:textId="31A40B92" w:rsidR="00E92ED8" w:rsidRPr="00E92ED8" w:rsidRDefault="00E92ED8" w:rsidP="00E92ED8">
      <w:pPr>
        <w:rPr>
          <w:rFonts w:ascii="Arial" w:hAnsi="Arial" w:cs="Arial"/>
          <w:sz w:val="20"/>
          <w:szCs w:val="20"/>
        </w:rPr>
      </w:pPr>
      <w:r w:rsidRPr="00E92ED8">
        <w:rPr>
          <w:rFonts w:ascii="Arial" w:hAnsi="Arial" w:cs="Arial"/>
          <w:sz w:val="20"/>
          <w:szCs w:val="20"/>
        </w:rPr>
        <w:t xml:space="preserve">Gaismekļa kalpošanas laiks ir vismaz 100 000h (L90B10) pie 25 °C, par ko </w:t>
      </w:r>
      <w:r w:rsidR="00B8130A">
        <w:rPr>
          <w:rFonts w:ascii="Arial" w:hAnsi="Arial" w:cs="Arial"/>
          <w:sz w:val="20"/>
          <w:szCs w:val="20"/>
        </w:rPr>
        <w:t xml:space="preserve">Būvdarbu veicējs līguma izpildes laikā </w:t>
      </w:r>
      <w:r w:rsidRPr="00E92ED8">
        <w:rPr>
          <w:rFonts w:ascii="Arial" w:hAnsi="Arial" w:cs="Arial"/>
          <w:sz w:val="20"/>
          <w:szCs w:val="20"/>
        </w:rPr>
        <w:t>iesnieg</w:t>
      </w:r>
      <w:r w:rsidR="00B8130A">
        <w:rPr>
          <w:rFonts w:ascii="Arial" w:hAnsi="Arial" w:cs="Arial"/>
          <w:sz w:val="20"/>
          <w:szCs w:val="20"/>
        </w:rPr>
        <w:t>s</w:t>
      </w:r>
      <w:r w:rsidRPr="00E92ED8">
        <w:rPr>
          <w:rFonts w:ascii="Arial" w:hAnsi="Arial" w:cs="Arial"/>
          <w:sz w:val="20"/>
          <w:szCs w:val="20"/>
        </w:rPr>
        <w:t xml:space="preserve"> atbilstības pierādījum</w:t>
      </w:r>
      <w:r w:rsidR="00B8130A">
        <w:rPr>
          <w:rFonts w:ascii="Arial" w:hAnsi="Arial" w:cs="Arial"/>
          <w:sz w:val="20"/>
          <w:szCs w:val="20"/>
        </w:rPr>
        <w:t>us</w:t>
      </w:r>
      <w:r w:rsidRPr="00E92ED8">
        <w:rPr>
          <w:rFonts w:ascii="Arial" w:hAnsi="Arial" w:cs="Arial"/>
          <w:sz w:val="20"/>
          <w:szCs w:val="20"/>
        </w:rPr>
        <w:t>.</w:t>
      </w:r>
    </w:p>
    <w:p w14:paraId="114CB4EC" w14:textId="77777777" w:rsidR="00E92ED8" w:rsidRPr="00E92ED8" w:rsidRDefault="00E92ED8" w:rsidP="00E92ED8">
      <w:pPr>
        <w:rPr>
          <w:rFonts w:ascii="Arial" w:hAnsi="Arial" w:cs="Arial"/>
          <w:sz w:val="20"/>
          <w:szCs w:val="20"/>
        </w:rPr>
      </w:pPr>
      <w:r w:rsidRPr="00E92ED8">
        <w:rPr>
          <w:rFonts w:ascii="Arial" w:hAnsi="Arial" w:cs="Arial"/>
          <w:sz w:val="20"/>
          <w:szCs w:val="20"/>
        </w:rPr>
        <w:t>Uz LED moduļu remontu vai attiecīgu rezerves daļu nodrošināšanu, kuriem rodas pēkšņa darbības kļūme, attiecas garantija, kura ilgst piecus gadus no uzstādīšanas datuma.</w:t>
      </w:r>
    </w:p>
    <w:p w14:paraId="46C578BB" w14:textId="77777777" w:rsidR="00E92ED8" w:rsidRPr="00E92ED8" w:rsidRDefault="00E92ED8" w:rsidP="00E92ED8">
      <w:pPr>
        <w:rPr>
          <w:rFonts w:ascii="Arial" w:hAnsi="Arial" w:cs="Arial"/>
          <w:sz w:val="20"/>
          <w:szCs w:val="20"/>
        </w:rPr>
      </w:pPr>
      <w:r w:rsidRPr="00E92ED8">
        <w:rPr>
          <w:rFonts w:ascii="Arial" w:hAnsi="Arial" w:cs="Arial"/>
          <w:sz w:val="20"/>
          <w:szCs w:val="20"/>
        </w:rPr>
        <w:t>Rezerves daļām jābūt tādām pašām, kā oriģinālajām daļām, taču, ja tas nav iespējams, drīkst izmantot ekvivalentam rezerves daļas, kas veic tādu pašu funkciju tādā pašā vai augstākā veiktspējas līmenī.</w:t>
      </w:r>
    </w:p>
    <w:p w14:paraId="20B58437" w14:textId="77777777" w:rsidR="00E92ED8" w:rsidRPr="00E92ED8" w:rsidRDefault="00E92ED8" w:rsidP="00E92ED8">
      <w:pPr>
        <w:rPr>
          <w:rFonts w:ascii="Arial" w:hAnsi="Arial" w:cs="Arial"/>
          <w:sz w:val="20"/>
          <w:szCs w:val="20"/>
        </w:rPr>
      </w:pPr>
      <w:r w:rsidRPr="00E92ED8">
        <w:rPr>
          <w:rFonts w:ascii="Arial" w:hAnsi="Arial" w:cs="Arial"/>
          <w:sz w:val="20"/>
          <w:szCs w:val="20"/>
        </w:rPr>
        <w:t>5. GAISMEKĻA AIZSARDZĪBAS KLASE</w:t>
      </w:r>
    </w:p>
    <w:p w14:paraId="2C2D8A0D" w14:textId="77777777" w:rsidR="00AB4DB5" w:rsidRPr="005A19F2" w:rsidRDefault="00020A32" w:rsidP="00AB4DB5">
      <w:pPr>
        <w:spacing w:before="100" w:beforeAutospacing="1" w:after="0" w:line="293" w:lineRule="atLeast"/>
        <w:jc w:val="both"/>
        <w:rPr>
          <w:rFonts w:ascii="Arial" w:eastAsia="Times New Roman" w:hAnsi="Arial" w:cs="Arial"/>
          <w:color w:val="414142"/>
          <w:sz w:val="20"/>
          <w:szCs w:val="20"/>
          <w:lang w:eastAsia="lv-LV"/>
        </w:rPr>
      </w:pPr>
      <w:r w:rsidRPr="0038401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>Gaismekļiem uz M klases ceļiem jābūt aprīkotiem ar optisko sistēmu, kuras gaismekļa aizsardzības klase ir vismaz IP65</w:t>
      </w:r>
      <w:r w:rsidR="00E92ED8" w:rsidRPr="00384012">
        <w:rPr>
          <w:rFonts w:ascii="Arial" w:hAnsi="Arial" w:cs="Arial"/>
          <w:sz w:val="20"/>
          <w:szCs w:val="20"/>
        </w:rPr>
        <w:t>.</w:t>
      </w:r>
      <w:r w:rsidR="00AB4DB5">
        <w:rPr>
          <w:rFonts w:ascii="Arial" w:hAnsi="Arial" w:cs="Arial"/>
          <w:sz w:val="20"/>
          <w:szCs w:val="20"/>
        </w:rPr>
        <w:t xml:space="preserve"> </w:t>
      </w:r>
      <w:r w:rsidR="00AB4DB5" w:rsidRPr="005A19F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>P klases ceļu gaismekļu aizsardzības klase ir IP65 vai augstāka atkarībā no vietējiem apstākļiem.</w:t>
      </w:r>
    </w:p>
    <w:p w14:paraId="6E9DE322" w14:textId="6A15F1EE" w:rsidR="00E92ED8" w:rsidRPr="00E92ED8" w:rsidRDefault="00E92ED8" w:rsidP="00E92ED8">
      <w:pPr>
        <w:rPr>
          <w:rFonts w:ascii="Arial" w:hAnsi="Arial" w:cs="Arial"/>
          <w:sz w:val="20"/>
          <w:szCs w:val="20"/>
        </w:rPr>
      </w:pPr>
    </w:p>
    <w:p w14:paraId="3A1F6F2F" w14:textId="77777777" w:rsidR="00E92ED8" w:rsidRPr="00384012" w:rsidRDefault="00E92ED8" w:rsidP="00E92ED8">
      <w:pPr>
        <w:rPr>
          <w:rFonts w:ascii="Arial" w:hAnsi="Arial" w:cs="Arial"/>
          <w:sz w:val="20"/>
          <w:szCs w:val="20"/>
        </w:rPr>
      </w:pPr>
      <w:r w:rsidRPr="00384012">
        <w:rPr>
          <w:rFonts w:ascii="Arial" w:hAnsi="Arial" w:cs="Arial"/>
          <w:sz w:val="20"/>
          <w:szCs w:val="20"/>
        </w:rPr>
        <w:t>6. GAISMEKĻU FOTOMETRIJAS DATI</w:t>
      </w:r>
    </w:p>
    <w:p w14:paraId="16883516" w14:textId="77777777" w:rsidR="00020A32" w:rsidRPr="00384012" w:rsidRDefault="00020A32" w:rsidP="00020A32">
      <w:pPr>
        <w:spacing w:before="100" w:beforeAutospacing="1" w:after="0" w:line="293" w:lineRule="atLeast"/>
        <w:rPr>
          <w:rFonts w:ascii="Arial" w:eastAsia="Times New Roman" w:hAnsi="Arial" w:cs="Arial"/>
          <w:color w:val="414142"/>
          <w:sz w:val="20"/>
          <w:szCs w:val="20"/>
          <w:lang w:eastAsia="lv-LV"/>
        </w:rPr>
      </w:pPr>
      <w:r w:rsidRPr="0038401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>Par piedāvātiem gaismekļiem pretendents iesniedz fotometrijas datus, kas iegūti, veicot gaismekļa testēšanu saskaņā ar piemērojamiem standartiem.</w:t>
      </w:r>
    </w:p>
    <w:p w14:paraId="5915FED4" w14:textId="77777777" w:rsidR="00020A32" w:rsidRPr="00384012" w:rsidRDefault="00020A32" w:rsidP="00E92ED8">
      <w:pPr>
        <w:rPr>
          <w:rFonts w:ascii="Arial" w:hAnsi="Arial" w:cs="Arial"/>
          <w:sz w:val="20"/>
          <w:szCs w:val="20"/>
        </w:rPr>
      </w:pPr>
    </w:p>
    <w:p w14:paraId="0FBA4879" w14:textId="5D95DB96" w:rsidR="00E92ED8" w:rsidRPr="00384012" w:rsidRDefault="00E92ED8" w:rsidP="00E92ED8">
      <w:pPr>
        <w:rPr>
          <w:rFonts w:ascii="Arial" w:hAnsi="Arial" w:cs="Arial"/>
          <w:sz w:val="20"/>
          <w:szCs w:val="20"/>
        </w:rPr>
      </w:pPr>
      <w:r w:rsidRPr="00384012">
        <w:rPr>
          <w:rFonts w:ascii="Arial" w:hAnsi="Arial" w:cs="Arial"/>
          <w:sz w:val="20"/>
          <w:szCs w:val="20"/>
        </w:rPr>
        <w:t>7. IZTURĪBA PRET PĀRSPRIEGUMU</w:t>
      </w:r>
    </w:p>
    <w:p w14:paraId="5481CE0D" w14:textId="4D36997C" w:rsidR="00E92ED8" w:rsidRPr="00E92ED8" w:rsidRDefault="00020A32" w:rsidP="00D1257A">
      <w:pPr>
        <w:jc w:val="both"/>
        <w:rPr>
          <w:rFonts w:ascii="Arial" w:hAnsi="Arial" w:cs="Arial"/>
          <w:sz w:val="20"/>
          <w:szCs w:val="20"/>
        </w:rPr>
      </w:pPr>
      <w:r w:rsidRPr="0038401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 xml:space="preserve">Gaismekļa barošanas blokam jābūt iebūvētai izturībai pret </w:t>
      </w:r>
      <w:proofErr w:type="spellStart"/>
      <w:r w:rsidRPr="0038401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>pārspriegumu</w:t>
      </w:r>
      <w:proofErr w:type="spellEnd"/>
      <w:r w:rsidRPr="0038401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 xml:space="preserve"> (L/N) 4 </w:t>
      </w:r>
      <w:proofErr w:type="spellStart"/>
      <w:r w:rsidRPr="0038401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>kV</w:t>
      </w:r>
      <w:proofErr w:type="spellEnd"/>
      <w:r w:rsidRPr="0038401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 xml:space="preserve">, (L/N-PE) 6 </w:t>
      </w:r>
      <w:proofErr w:type="spellStart"/>
      <w:r w:rsidRPr="0038401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>kV</w:t>
      </w:r>
      <w:proofErr w:type="spellEnd"/>
      <w:r w:rsidRPr="0038401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>, saskaņā ar piemērojamiem standartiem, ko apliecina ar barošanas bloka ražotajā tehnisko datu lapu.</w:t>
      </w:r>
    </w:p>
    <w:sectPr w:rsidR="00E92ED8" w:rsidRPr="00E92ED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A5212"/>
    <w:multiLevelType w:val="hybridMultilevel"/>
    <w:tmpl w:val="521C9458"/>
    <w:lvl w:ilvl="0" w:tplc="9C34DD0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42574"/>
    <w:multiLevelType w:val="multilevel"/>
    <w:tmpl w:val="0A8C1E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424176E"/>
    <w:multiLevelType w:val="hybridMultilevel"/>
    <w:tmpl w:val="CAA24BD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4535E"/>
    <w:multiLevelType w:val="multilevel"/>
    <w:tmpl w:val="F5EC19A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40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 w16cid:durableId="1871187225">
    <w:abstractNumId w:val="0"/>
  </w:num>
  <w:num w:numId="2" w16cid:durableId="1550875580">
    <w:abstractNumId w:val="3"/>
  </w:num>
  <w:num w:numId="3" w16cid:durableId="557321387">
    <w:abstractNumId w:val="1"/>
  </w:num>
  <w:num w:numId="4" w16cid:durableId="19372524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6D"/>
    <w:rsid w:val="00020A32"/>
    <w:rsid w:val="0004096D"/>
    <w:rsid w:val="00092DC6"/>
    <w:rsid w:val="0024219E"/>
    <w:rsid w:val="00291E0D"/>
    <w:rsid w:val="002C6A56"/>
    <w:rsid w:val="00384012"/>
    <w:rsid w:val="003F54E4"/>
    <w:rsid w:val="004B02A7"/>
    <w:rsid w:val="00522586"/>
    <w:rsid w:val="00577E10"/>
    <w:rsid w:val="005D54FE"/>
    <w:rsid w:val="00654CA0"/>
    <w:rsid w:val="00823771"/>
    <w:rsid w:val="008D5776"/>
    <w:rsid w:val="008D7B9C"/>
    <w:rsid w:val="00946798"/>
    <w:rsid w:val="00960758"/>
    <w:rsid w:val="009C45A2"/>
    <w:rsid w:val="00A20AAF"/>
    <w:rsid w:val="00A23969"/>
    <w:rsid w:val="00A32540"/>
    <w:rsid w:val="00AB4DB5"/>
    <w:rsid w:val="00AD3866"/>
    <w:rsid w:val="00B4735B"/>
    <w:rsid w:val="00B8130A"/>
    <w:rsid w:val="00BC2756"/>
    <w:rsid w:val="00C03F8B"/>
    <w:rsid w:val="00D1257A"/>
    <w:rsid w:val="00E92ED8"/>
    <w:rsid w:val="00EB6742"/>
    <w:rsid w:val="00EC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AEE3B"/>
  <w15:chartTrackingRefBased/>
  <w15:docId w15:val="{D0D81EE9-E65F-42F5-9D79-8D9D9D9FA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4096D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link w:val="BezatstarpmRakstz"/>
    <w:uiPriority w:val="1"/>
    <w:qFormat/>
    <w:rsid w:val="0004096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BezatstarpmRakstz">
    <w:name w:val="Bez atstarpēm Rakstz."/>
    <w:link w:val="Bezatstarpm"/>
    <w:uiPriority w:val="1"/>
    <w:rsid w:val="0004096D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table" w:styleId="Reatabula">
    <w:name w:val="Table Grid"/>
    <w:basedOn w:val="Parastatabula"/>
    <w:uiPriority w:val="39"/>
    <w:rsid w:val="0004096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aistīto dokumentu saraksts,Syle 1,2,Bullet list,Colorful List - Accent 12,H&amp;P List Paragraph,Normal bullet 2,Strip,PPS_Bullet,Virsraksti,Numurets,Colorful List - Accent 11,list paragraph,h&amp;p list paragraph,syle 1,List Paragraph11"/>
    <w:basedOn w:val="Parasts"/>
    <w:link w:val="SarakstarindkopaRakstz"/>
    <w:qFormat/>
    <w:rsid w:val="0004096D"/>
    <w:pPr>
      <w:ind w:left="720"/>
      <w:contextualSpacing/>
    </w:pPr>
  </w:style>
  <w:style w:type="paragraph" w:styleId="Pamatteksts">
    <w:name w:val="Body Text"/>
    <w:aliases w:val="Body Text1"/>
    <w:basedOn w:val="Parasts"/>
    <w:link w:val="PamattekstsRakstz"/>
    <w:uiPriority w:val="99"/>
    <w:rsid w:val="000409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04096D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SarakstarindkopaRakstz">
    <w:name w:val="Saraksta rindkopa Rakstz."/>
    <w:aliases w:val="Saistīto dokumentu saraksts Rakstz.,Syle 1 Rakstz.,2 Rakstz.,Bullet list Rakstz.,Colorful List - Accent 12 Rakstz.,H&amp;P List Paragraph Rakstz.,Normal bullet 2 Rakstz.,Strip Rakstz.,PPS_Bullet Rakstz.,Virsraksti Rakstz."/>
    <w:link w:val="Sarakstarindkopa"/>
    <w:qFormat/>
    <w:locked/>
    <w:rsid w:val="0004096D"/>
    <w:rPr>
      <w:kern w:val="0"/>
      <w14:ligatures w14:val="none"/>
    </w:rPr>
  </w:style>
  <w:style w:type="paragraph" w:styleId="Paraststmeklis">
    <w:name w:val="Normal (Web)"/>
    <w:basedOn w:val="Parasts"/>
    <w:uiPriority w:val="99"/>
    <w:semiHidden/>
    <w:unhideWhenUsed/>
    <w:rsid w:val="008D7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ipersaite">
    <w:name w:val="Hyperlink"/>
    <w:basedOn w:val="Noklusjumarindkopasfonts"/>
    <w:uiPriority w:val="99"/>
    <w:semiHidden/>
    <w:unhideWhenUsed/>
    <w:rsid w:val="008D7B9C"/>
    <w:rPr>
      <w:color w:val="0000FF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291E0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291E0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291E0D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91E0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91E0D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3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1243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Raitis Karlsons</dc:creator>
  <cp:keywords/>
  <dc:description/>
  <cp:lastModifiedBy>Andra Kalnina</cp:lastModifiedBy>
  <cp:revision>3</cp:revision>
  <dcterms:created xsi:type="dcterms:W3CDTF">2024-07-18T08:34:00Z</dcterms:created>
  <dcterms:modified xsi:type="dcterms:W3CDTF">2024-07-18T08:35:00Z</dcterms:modified>
</cp:coreProperties>
</file>