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3482C" w14:textId="77777777" w:rsidR="001B1BFA" w:rsidRDefault="001B1BFA" w:rsidP="001B1BFA">
      <w:pPr>
        <w:keepNext/>
        <w:spacing w:after="0" w:line="240" w:lineRule="auto"/>
        <w:jc w:val="right"/>
        <w:outlineLvl w:val="0"/>
        <w:rPr>
          <w:rFonts w:ascii="Times New Roman" w:eastAsia="Times New Roman" w:hAnsi="Times New Roman"/>
          <w:b/>
          <w:sz w:val="24"/>
          <w:szCs w:val="24"/>
        </w:rPr>
      </w:pPr>
      <w:r>
        <w:rPr>
          <w:rFonts w:ascii="Times New Roman" w:eastAsia="Times New Roman" w:hAnsi="Times New Roman"/>
          <w:b/>
          <w:sz w:val="24"/>
          <w:szCs w:val="24"/>
        </w:rPr>
        <w:t>1.Pielikums</w:t>
      </w:r>
    </w:p>
    <w:p w14:paraId="60149ACC" w14:textId="7C10C798" w:rsidR="001B1BFA" w:rsidRPr="00BA5C55" w:rsidRDefault="001B1BFA" w:rsidP="001B1BFA">
      <w:pPr>
        <w:keepNext/>
        <w:spacing w:after="0" w:line="240" w:lineRule="auto"/>
        <w:jc w:val="center"/>
        <w:outlineLvl w:val="0"/>
        <w:rPr>
          <w:rFonts w:ascii="Times New Roman" w:eastAsia="Times New Roman" w:hAnsi="Times New Roman"/>
          <w:b/>
          <w:sz w:val="24"/>
          <w:szCs w:val="24"/>
        </w:rPr>
      </w:pPr>
      <w:r w:rsidRPr="00BA5C55">
        <w:rPr>
          <w:rFonts w:ascii="Times New Roman" w:eastAsia="Times New Roman" w:hAnsi="Times New Roman"/>
          <w:b/>
          <w:sz w:val="24"/>
          <w:szCs w:val="24"/>
        </w:rPr>
        <w:t>TEHNISKĀS SPECIFIKĀCIJAS – FORMA „TEHNISKAIS PIEDĀVĀJUMS”</w:t>
      </w:r>
      <w:r w:rsidR="007A5624">
        <w:rPr>
          <w:rFonts w:ascii="Times New Roman" w:eastAsia="Times New Roman" w:hAnsi="Times New Roman"/>
          <w:b/>
          <w:sz w:val="24"/>
          <w:szCs w:val="24"/>
        </w:rPr>
        <w:t xml:space="preserve">  </w:t>
      </w:r>
    </w:p>
    <w:p w14:paraId="118363A5" w14:textId="77777777" w:rsidR="001B1BFA" w:rsidRPr="00BA5C55" w:rsidRDefault="001B1BFA" w:rsidP="001B1BFA">
      <w:pPr>
        <w:spacing w:after="0" w:line="240" w:lineRule="auto"/>
        <w:jc w:val="both"/>
        <w:rPr>
          <w:rFonts w:ascii="Times New Roman" w:eastAsia="Times New Roman" w:hAnsi="Times New Roman"/>
          <w:sz w:val="24"/>
          <w:szCs w:val="24"/>
        </w:rPr>
      </w:pPr>
    </w:p>
    <w:p w14:paraId="78927B1E" w14:textId="77777777" w:rsidR="001B1BFA" w:rsidRPr="00BA5C55" w:rsidRDefault="001B1BFA" w:rsidP="001B1BFA">
      <w:pPr>
        <w:spacing w:after="0" w:line="240" w:lineRule="auto"/>
        <w:jc w:val="both"/>
        <w:rPr>
          <w:rFonts w:ascii="Times New Roman" w:eastAsia="Times New Roman" w:hAnsi="Times New Roman"/>
          <w:sz w:val="24"/>
          <w:szCs w:val="24"/>
          <w:lang w:eastAsia="lv-LV"/>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4190"/>
        <w:gridCol w:w="2016"/>
        <w:gridCol w:w="4505"/>
        <w:gridCol w:w="7"/>
        <w:gridCol w:w="2119"/>
      </w:tblGrid>
      <w:tr w:rsidR="001B1BFA" w:rsidRPr="00BA5C55" w14:paraId="63635DCA" w14:textId="77777777" w:rsidTr="00005A62">
        <w:trPr>
          <w:cantSplit/>
          <w:trHeight w:val="144"/>
          <w:tblHeader/>
        </w:trPr>
        <w:tc>
          <w:tcPr>
            <w:tcW w:w="1021" w:type="dxa"/>
            <w:vAlign w:val="center"/>
          </w:tcPr>
          <w:p w14:paraId="268A275C" w14:textId="77777777" w:rsidR="001B1BFA" w:rsidRPr="00BA5C55" w:rsidRDefault="001B1BFA" w:rsidP="00D96109">
            <w:pPr>
              <w:spacing w:after="0" w:line="240" w:lineRule="auto"/>
              <w:jc w:val="center"/>
              <w:rPr>
                <w:rFonts w:ascii="Times New Roman" w:eastAsia="Times New Roman" w:hAnsi="Times New Roman"/>
                <w:b/>
                <w:bCs/>
                <w:iCs/>
                <w:color w:val="000000"/>
                <w:sz w:val="24"/>
                <w:szCs w:val="24"/>
                <w:lang w:eastAsia="lv-LV"/>
              </w:rPr>
            </w:pPr>
            <w:r w:rsidRPr="00BA5C55">
              <w:rPr>
                <w:rFonts w:ascii="Times New Roman" w:eastAsia="Times New Roman" w:hAnsi="Times New Roman"/>
                <w:b/>
                <w:bCs/>
                <w:iCs/>
                <w:color w:val="000000"/>
                <w:sz w:val="24"/>
                <w:szCs w:val="24"/>
                <w:lang w:eastAsia="lv-LV"/>
              </w:rPr>
              <w:t>Nr.</w:t>
            </w:r>
          </w:p>
          <w:p w14:paraId="1D14B8D5" w14:textId="77777777" w:rsidR="001B1BFA" w:rsidRPr="00BA5C55" w:rsidRDefault="001B1BFA" w:rsidP="00D96109">
            <w:pPr>
              <w:spacing w:after="0" w:line="240" w:lineRule="auto"/>
              <w:jc w:val="center"/>
              <w:rPr>
                <w:rFonts w:ascii="Times New Roman" w:eastAsia="Times New Roman" w:hAnsi="Times New Roman"/>
                <w:b/>
                <w:bCs/>
                <w:iCs/>
                <w:color w:val="000000"/>
                <w:sz w:val="24"/>
                <w:szCs w:val="24"/>
                <w:lang w:eastAsia="lv-LV"/>
              </w:rPr>
            </w:pPr>
            <w:r w:rsidRPr="00BA5C55">
              <w:rPr>
                <w:rFonts w:ascii="Times New Roman" w:eastAsia="Times New Roman" w:hAnsi="Times New Roman"/>
                <w:b/>
                <w:bCs/>
                <w:iCs/>
                <w:color w:val="000000"/>
                <w:sz w:val="24"/>
                <w:szCs w:val="24"/>
                <w:lang w:eastAsia="lv-LV"/>
              </w:rPr>
              <w:t>p.k.</w:t>
            </w:r>
          </w:p>
        </w:tc>
        <w:tc>
          <w:tcPr>
            <w:tcW w:w="6206" w:type="dxa"/>
            <w:gridSpan w:val="2"/>
            <w:shd w:val="clear" w:color="auto" w:fill="auto"/>
            <w:tcMar>
              <w:left w:w="57" w:type="dxa"/>
              <w:right w:w="57" w:type="dxa"/>
            </w:tcMar>
            <w:vAlign w:val="center"/>
          </w:tcPr>
          <w:p w14:paraId="3F039700" w14:textId="77777777" w:rsidR="001B1BFA" w:rsidRPr="00BA5C55" w:rsidRDefault="001B1BFA" w:rsidP="00D96109">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TEHNISKĀ SPECIFIKĀCIJA</w:t>
            </w:r>
          </w:p>
        </w:tc>
        <w:tc>
          <w:tcPr>
            <w:tcW w:w="4512" w:type="dxa"/>
            <w:gridSpan w:val="2"/>
            <w:tcMar>
              <w:left w:w="57" w:type="dxa"/>
              <w:right w:w="57" w:type="dxa"/>
            </w:tcMar>
            <w:vAlign w:val="center"/>
          </w:tcPr>
          <w:p w14:paraId="07C4A9C1" w14:textId="77777777" w:rsidR="001B1BFA" w:rsidRPr="00BA5C55" w:rsidRDefault="001B1BFA" w:rsidP="00D96109">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TEHNISKAIS PIEDĀVĀJUMS</w:t>
            </w:r>
          </w:p>
          <w:p w14:paraId="1EB100EB" w14:textId="77777777" w:rsidR="001B1BFA" w:rsidRPr="00BA5C55" w:rsidRDefault="001B1BFA" w:rsidP="00D96109">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(pretendenta apliecinājums par prasības izpildi un/vai pretendenta sniegts izsmeļošs apraksts)</w:t>
            </w:r>
          </w:p>
        </w:tc>
        <w:tc>
          <w:tcPr>
            <w:tcW w:w="2119" w:type="dxa"/>
            <w:tcMar>
              <w:left w:w="57" w:type="dxa"/>
              <w:right w:w="57" w:type="dxa"/>
            </w:tcMar>
            <w:vAlign w:val="center"/>
          </w:tcPr>
          <w:p w14:paraId="077D0CDE" w14:textId="77777777" w:rsidR="001B1BFA" w:rsidRPr="00BA5C55" w:rsidRDefault="001B1BFA" w:rsidP="00D96109">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Pretendenta piezīmes</w:t>
            </w:r>
          </w:p>
        </w:tc>
      </w:tr>
      <w:tr w:rsidR="001B1BFA" w:rsidRPr="00BA5C55" w14:paraId="558DB3B3" w14:textId="77777777" w:rsidTr="00005A62">
        <w:trPr>
          <w:cantSplit/>
          <w:trHeight w:val="144"/>
          <w:tblHeader/>
        </w:trPr>
        <w:tc>
          <w:tcPr>
            <w:tcW w:w="1021" w:type="dxa"/>
            <w:tcBorders>
              <w:bottom w:val="single" w:sz="4" w:space="0" w:color="auto"/>
            </w:tcBorders>
            <w:vAlign w:val="center"/>
          </w:tcPr>
          <w:p w14:paraId="7611F09C" w14:textId="77777777" w:rsidR="001B1BFA" w:rsidRPr="00BA5C55" w:rsidRDefault="001B1BFA" w:rsidP="00D96109">
            <w:pPr>
              <w:spacing w:after="0" w:line="240" w:lineRule="auto"/>
              <w:jc w:val="center"/>
              <w:rPr>
                <w:rFonts w:ascii="Times New Roman" w:eastAsia="Times New Roman" w:hAnsi="Times New Roman"/>
                <w:bCs/>
                <w:iCs/>
                <w:color w:val="000000"/>
                <w:sz w:val="24"/>
                <w:szCs w:val="24"/>
                <w:lang w:eastAsia="lv-LV"/>
              </w:rPr>
            </w:pPr>
            <w:r w:rsidRPr="00BA5C55">
              <w:rPr>
                <w:rFonts w:ascii="Times New Roman" w:eastAsia="Times New Roman" w:hAnsi="Times New Roman"/>
                <w:bCs/>
                <w:iCs/>
                <w:color w:val="000000"/>
                <w:sz w:val="24"/>
                <w:szCs w:val="24"/>
                <w:lang w:eastAsia="lv-LV"/>
              </w:rPr>
              <w:t>1</w:t>
            </w:r>
          </w:p>
        </w:tc>
        <w:tc>
          <w:tcPr>
            <w:tcW w:w="4190" w:type="dxa"/>
            <w:tcBorders>
              <w:bottom w:val="single" w:sz="4" w:space="0" w:color="auto"/>
            </w:tcBorders>
            <w:shd w:val="clear" w:color="auto" w:fill="auto"/>
            <w:tcMar>
              <w:left w:w="57" w:type="dxa"/>
              <w:right w:w="57" w:type="dxa"/>
            </w:tcMar>
            <w:vAlign w:val="center"/>
          </w:tcPr>
          <w:p w14:paraId="294895E5" w14:textId="77777777" w:rsidR="001B1BFA" w:rsidRPr="00BA5C55" w:rsidRDefault="001B1BFA" w:rsidP="00D96109">
            <w:pPr>
              <w:spacing w:after="0" w:line="240" w:lineRule="auto"/>
              <w:jc w:val="center"/>
              <w:rPr>
                <w:rFonts w:ascii="Times New Roman" w:eastAsia="Times New Roman" w:hAnsi="Times New Roman"/>
                <w:bCs/>
                <w:iCs/>
                <w:color w:val="000000"/>
                <w:sz w:val="24"/>
                <w:szCs w:val="24"/>
                <w:lang w:eastAsia="lv-LV"/>
              </w:rPr>
            </w:pPr>
            <w:r w:rsidRPr="00BA5C55">
              <w:rPr>
                <w:rFonts w:ascii="Times New Roman" w:eastAsia="Times New Roman" w:hAnsi="Times New Roman"/>
                <w:bCs/>
                <w:iCs/>
                <w:color w:val="000000"/>
                <w:sz w:val="24"/>
                <w:szCs w:val="24"/>
                <w:lang w:eastAsia="lv-LV"/>
              </w:rPr>
              <w:t>2</w:t>
            </w:r>
          </w:p>
        </w:tc>
        <w:tc>
          <w:tcPr>
            <w:tcW w:w="2016" w:type="dxa"/>
            <w:tcBorders>
              <w:bottom w:val="single" w:sz="4" w:space="0" w:color="auto"/>
            </w:tcBorders>
            <w:shd w:val="clear" w:color="auto" w:fill="auto"/>
            <w:tcMar>
              <w:left w:w="57" w:type="dxa"/>
              <w:right w:w="57" w:type="dxa"/>
            </w:tcMar>
            <w:vAlign w:val="center"/>
          </w:tcPr>
          <w:p w14:paraId="60AB4A88" w14:textId="77777777" w:rsidR="001B1BFA" w:rsidRPr="00BA5C55" w:rsidRDefault="001B1BFA" w:rsidP="00D96109">
            <w:pPr>
              <w:spacing w:after="0" w:line="240" w:lineRule="auto"/>
              <w:jc w:val="center"/>
              <w:rPr>
                <w:rFonts w:ascii="Times New Roman" w:eastAsia="Times New Roman" w:hAnsi="Times New Roman"/>
                <w:bCs/>
                <w:color w:val="000000"/>
                <w:sz w:val="24"/>
                <w:szCs w:val="24"/>
                <w:lang w:eastAsia="lv-LV"/>
              </w:rPr>
            </w:pPr>
            <w:r w:rsidRPr="00BA5C55">
              <w:rPr>
                <w:rFonts w:ascii="Times New Roman" w:eastAsia="Times New Roman" w:hAnsi="Times New Roman"/>
                <w:bCs/>
                <w:color w:val="000000"/>
                <w:sz w:val="24"/>
                <w:szCs w:val="24"/>
                <w:lang w:eastAsia="lv-LV"/>
              </w:rPr>
              <w:t>3</w:t>
            </w:r>
          </w:p>
        </w:tc>
        <w:tc>
          <w:tcPr>
            <w:tcW w:w="4512" w:type="dxa"/>
            <w:gridSpan w:val="2"/>
            <w:tcBorders>
              <w:bottom w:val="single" w:sz="4" w:space="0" w:color="auto"/>
            </w:tcBorders>
            <w:tcMar>
              <w:left w:w="57" w:type="dxa"/>
              <w:right w:w="57" w:type="dxa"/>
            </w:tcMar>
            <w:vAlign w:val="center"/>
          </w:tcPr>
          <w:p w14:paraId="2657232B" w14:textId="77777777" w:rsidR="001B1BFA" w:rsidRPr="00BA5C55" w:rsidRDefault="001B1BFA" w:rsidP="00D96109">
            <w:pPr>
              <w:spacing w:after="0" w:line="240" w:lineRule="auto"/>
              <w:jc w:val="center"/>
              <w:rPr>
                <w:rFonts w:ascii="Times New Roman" w:eastAsia="Times New Roman" w:hAnsi="Times New Roman"/>
                <w:bCs/>
                <w:color w:val="000000"/>
                <w:sz w:val="24"/>
                <w:szCs w:val="24"/>
                <w:lang w:eastAsia="lv-LV"/>
              </w:rPr>
            </w:pPr>
            <w:r w:rsidRPr="00BA5C55">
              <w:rPr>
                <w:rFonts w:ascii="Times New Roman" w:eastAsia="Times New Roman" w:hAnsi="Times New Roman"/>
                <w:bCs/>
                <w:color w:val="000000"/>
                <w:sz w:val="24"/>
                <w:szCs w:val="24"/>
                <w:lang w:eastAsia="lv-LV"/>
              </w:rPr>
              <w:t>4</w:t>
            </w:r>
          </w:p>
        </w:tc>
        <w:tc>
          <w:tcPr>
            <w:tcW w:w="2119" w:type="dxa"/>
            <w:tcBorders>
              <w:bottom w:val="single" w:sz="4" w:space="0" w:color="auto"/>
            </w:tcBorders>
            <w:tcMar>
              <w:left w:w="57" w:type="dxa"/>
              <w:right w:w="57" w:type="dxa"/>
            </w:tcMar>
            <w:vAlign w:val="center"/>
          </w:tcPr>
          <w:p w14:paraId="77ECE157" w14:textId="77777777" w:rsidR="001B1BFA" w:rsidRPr="00BA5C55" w:rsidRDefault="001B1BFA" w:rsidP="00D96109">
            <w:pPr>
              <w:spacing w:after="0" w:line="240" w:lineRule="auto"/>
              <w:jc w:val="center"/>
              <w:rPr>
                <w:rFonts w:ascii="Times New Roman" w:eastAsia="Times New Roman" w:hAnsi="Times New Roman"/>
                <w:bCs/>
                <w:color w:val="000000"/>
                <w:sz w:val="24"/>
                <w:szCs w:val="24"/>
                <w:lang w:eastAsia="lv-LV"/>
              </w:rPr>
            </w:pPr>
            <w:r w:rsidRPr="00BA5C55">
              <w:rPr>
                <w:rFonts w:ascii="Times New Roman" w:eastAsia="Times New Roman" w:hAnsi="Times New Roman"/>
                <w:bCs/>
                <w:color w:val="000000"/>
                <w:sz w:val="24"/>
                <w:szCs w:val="24"/>
                <w:lang w:eastAsia="lv-LV"/>
              </w:rPr>
              <w:t>5</w:t>
            </w:r>
          </w:p>
        </w:tc>
      </w:tr>
      <w:tr w:rsidR="001B1BFA" w:rsidRPr="00BA5C55" w14:paraId="133A5F9A" w14:textId="77777777" w:rsidTr="00005A62">
        <w:trPr>
          <w:cantSplit/>
          <w:trHeight w:val="144"/>
        </w:trPr>
        <w:tc>
          <w:tcPr>
            <w:tcW w:w="7227" w:type="dxa"/>
            <w:gridSpan w:val="3"/>
            <w:tcBorders>
              <w:bottom w:val="single" w:sz="4" w:space="0" w:color="auto"/>
            </w:tcBorders>
            <w:shd w:val="clear" w:color="auto" w:fill="D9D9D9"/>
            <w:vAlign w:val="center"/>
          </w:tcPr>
          <w:p w14:paraId="3833C5DA" w14:textId="77777777" w:rsidR="001B1BFA" w:rsidRPr="00BA5C55" w:rsidRDefault="001B1BFA" w:rsidP="00D96109">
            <w:pPr>
              <w:spacing w:after="0" w:line="240" w:lineRule="auto"/>
              <w:rPr>
                <w:rFonts w:ascii="Times New Roman" w:eastAsia="Times New Roman" w:hAnsi="Times New Roman"/>
                <w:b/>
                <w:bCs/>
                <w:color w:val="002060"/>
                <w:sz w:val="24"/>
                <w:szCs w:val="24"/>
                <w:lang w:eastAsia="lv-LV"/>
              </w:rPr>
            </w:pPr>
            <w:r w:rsidRPr="00BA5C55">
              <w:rPr>
                <w:rFonts w:ascii="Times New Roman" w:eastAsia="Times New Roman" w:hAnsi="Times New Roman"/>
                <w:b/>
                <w:bCs/>
                <w:iCs/>
                <w:color w:val="002060"/>
                <w:sz w:val="24"/>
                <w:szCs w:val="24"/>
                <w:lang w:eastAsia="lv-LV"/>
              </w:rPr>
              <w:t xml:space="preserve">MINIMĀLĀS PRASĪBAS </w:t>
            </w:r>
          </w:p>
        </w:tc>
        <w:tc>
          <w:tcPr>
            <w:tcW w:w="4512" w:type="dxa"/>
            <w:gridSpan w:val="2"/>
            <w:tcBorders>
              <w:bottom w:val="single" w:sz="4" w:space="0" w:color="auto"/>
            </w:tcBorders>
            <w:shd w:val="clear" w:color="auto" w:fill="D9D9D9"/>
            <w:tcMar>
              <w:left w:w="57" w:type="dxa"/>
              <w:right w:w="57" w:type="dxa"/>
            </w:tcMar>
            <w:vAlign w:val="center"/>
          </w:tcPr>
          <w:p w14:paraId="3539FE48" w14:textId="77777777" w:rsidR="001B1BFA" w:rsidRPr="00BA5C55" w:rsidRDefault="001B1BFA" w:rsidP="00D96109">
            <w:pPr>
              <w:spacing w:after="0" w:line="240" w:lineRule="auto"/>
              <w:jc w:val="both"/>
              <w:rPr>
                <w:rFonts w:ascii="Times New Roman" w:eastAsia="Times New Roman" w:hAnsi="Times New Roman"/>
                <w:bCs/>
                <w:color w:val="002060"/>
                <w:sz w:val="24"/>
                <w:szCs w:val="24"/>
                <w:lang w:eastAsia="lv-LV"/>
              </w:rPr>
            </w:pPr>
          </w:p>
        </w:tc>
        <w:tc>
          <w:tcPr>
            <w:tcW w:w="2119" w:type="dxa"/>
            <w:tcBorders>
              <w:bottom w:val="single" w:sz="4" w:space="0" w:color="auto"/>
            </w:tcBorders>
            <w:shd w:val="clear" w:color="auto" w:fill="D9D9D9"/>
            <w:tcMar>
              <w:left w:w="57" w:type="dxa"/>
              <w:right w:w="57" w:type="dxa"/>
            </w:tcMar>
            <w:vAlign w:val="center"/>
          </w:tcPr>
          <w:p w14:paraId="0CDCF1F1" w14:textId="77777777" w:rsidR="001B1BFA" w:rsidRPr="00BA5C55" w:rsidRDefault="001B1BFA" w:rsidP="00D96109">
            <w:pPr>
              <w:spacing w:after="0" w:line="240" w:lineRule="auto"/>
              <w:jc w:val="both"/>
              <w:rPr>
                <w:rFonts w:ascii="Times New Roman" w:eastAsia="Times New Roman" w:hAnsi="Times New Roman"/>
                <w:bCs/>
                <w:color w:val="002060"/>
                <w:sz w:val="24"/>
                <w:szCs w:val="24"/>
                <w:lang w:eastAsia="lv-LV"/>
              </w:rPr>
            </w:pPr>
          </w:p>
        </w:tc>
      </w:tr>
      <w:tr w:rsidR="001B1BFA" w:rsidRPr="00BA5C55" w14:paraId="3B873C5E" w14:textId="77777777" w:rsidTr="00005A62">
        <w:trPr>
          <w:cantSplit/>
          <w:trHeight w:val="144"/>
        </w:trPr>
        <w:tc>
          <w:tcPr>
            <w:tcW w:w="1021" w:type="dxa"/>
            <w:tcBorders>
              <w:bottom w:val="single" w:sz="4" w:space="0" w:color="auto"/>
            </w:tcBorders>
            <w:vAlign w:val="center"/>
          </w:tcPr>
          <w:p w14:paraId="41726180" w14:textId="77777777" w:rsidR="001B1BFA" w:rsidRPr="00BA5C55" w:rsidRDefault="001B1BFA" w:rsidP="00D96109">
            <w:pPr>
              <w:spacing w:after="0" w:line="240" w:lineRule="auto"/>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1.</w:t>
            </w:r>
          </w:p>
        </w:tc>
        <w:tc>
          <w:tcPr>
            <w:tcW w:w="4190" w:type="dxa"/>
            <w:tcBorders>
              <w:bottom w:val="single" w:sz="4" w:space="0" w:color="auto"/>
            </w:tcBorders>
            <w:shd w:val="clear" w:color="auto" w:fill="auto"/>
            <w:tcMar>
              <w:left w:w="57" w:type="dxa"/>
              <w:right w:w="57" w:type="dxa"/>
            </w:tcMar>
            <w:vAlign w:val="center"/>
          </w:tcPr>
          <w:p w14:paraId="5C133B13" w14:textId="77777777" w:rsidR="001B1BFA" w:rsidRPr="00BA5C55" w:rsidRDefault="001B1BFA" w:rsidP="00D96109">
            <w:pPr>
              <w:spacing w:after="0" w:line="240" w:lineRule="auto"/>
              <w:jc w:val="both"/>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Kopējā apdrošinājuma summa vienai personai apdrošināšanas periodā (1 gads).</w:t>
            </w:r>
          </w:p>
        </w:tc>
        <w:tc>
          <w:tcPr>
            <w:tcW w:w="2016" w:type="dxa"/>
            <w:tcBorders>
              <w:bottom w:val="single" w:sz="4" w:space="0" w:color="auto"/>
            </w:tcBorders>
            <w:shd w:val="clear" w:color="auto" w:fill="auto"/>
            <w:tcMar>
              <w:left w:w="57" w:type="dxa"/>
              <w:right w:w="57" w:type="dxa"/>
            </w:tcMar>
            <w:vAlign w:val="center"/>
          </w:tcPr>
          <w:p w14:paraId="68CE1DFE" w14:textId="77777777" w:rsidR="001B1BFA" w:rsidRPr="00BA5C55" w:rsidRDefault="001B1BFA" w:rsidP="00D96109">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 xml:space="preserve">Ne mazāka par </w:t>
            </w:r>
          </w:p>
          <w:p w14:paraId="46618E29" w14:textId="48C19CCD" w:rsidR="001B1BFA" w:rsidRPr="00BA5C55" w:rsidRDefault="00646E9D" w:rsidP="00D96109">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30</w:t>
            </w:r>
            <w:r w:rsidR="001B1BFA">
              <w:rPr>
                <w:rFonts w:ascii="Times New Roman" w:eastAsia="Times New Roman" w:hAnsi="Times New Roman"/>
                <w:b/>
                <w:bCs/>
                <w:color w:val="000000"/>
                <w:sz w:val="24"/>
                <w:szCs w:val="24"/>
                <w:lang w:eastAsia="lv-LV"/>
              </w:rPr>
              <w:t>0</w:t>
            </w:r>
            <w:r w:rsidR="001B1BFA" w:rsidRPr="00BA5C55">
              <w:rPr>
                <w:rFonts w:ascii="Times New Roman" w:eastAsia="Times New Roman" w:hAnsi="Times New Roman"/>
                <w:b/>
                <w:bCs/>
                <w:color w:val="000000"/>
                <w:sz w:val="24"/>
                <w:szCs w:val="24"/>
                <w:lang w:eastAsia="lv-LV"/>
              </w:rPr>
              <w:t>0 EUR</w:t>
            </w:r>
          </w:p>
        </w:tc>
        <w:tc>
          <w:tcPr>
            <w:tcW w:w="4512" w:type="dxa"/>
            <w:gridSpan w:val="2"/>
            <w:tcBorders>
              <w:bottom w:val="single" w:sz="4" w:space="0" w:color="auto"/>
            </w:tcBorders>
            <w:shd w:val="clear" w:color="auto" w:fill="auto"/>
            <w:tcMar>
              <w:left w:w="57" w:type="dxa"/>
              <w:right w:w="57" w:type="dxa"/>
            </w:tcMar>
            <w:vAlign w:val="center"/>
          </w:tcPr>
          <w:p w14:paraId="2797A286" w14:textId="77777777" w:rsidR="001B1BFA" w:rsidRPr="00BA5C55" w:rsidRDefault="001B1BFA" w:rsidP="00D96109">
            <w:pPr>
              <w:spacing w:after="0" w:line="240" w:lineRule="auto"/>
              <w:jc w:val="both"/>
              <w:rPr>
                <w:rFonts w:ascii="Times New Roman" w:eastAsia="Times New Roman" w:hAnsi="Times New Roman"/>
                <w:bCs/>
                <w:color w:val="000000"/>
                <w:sz w:val="24"/>
                <w:szCs w:val="24"/>
                <w:lang w:eastAsia="lv-LV"/>
              </w:rPr>
            </w:pPr>
          </w:p>
        </w:tc>
        <w:tc>
          <w:tcPr>
            <w:tcW w:w="2119" w:type="dxa"/>
            <w:tcBorders>
              <w:bottom w:val="single" w:sz="4" w:space="0" w:color="auto"/>
            </w:tcBorders>
            <w:shd w:val="clear" w:color="auto" w:fill="auto"/>
            <w:tcMar>
              <w:left w:w="57" w:type="dxa"/>
              <w:right w:w="57" w:type="dxa"/>
            </w:tcMar>
            <w:vAlign w:val="center"/>
          </w:tcPr>
          <w:p w14:paraId="7F42AA2B" w14:textId="77777777" w:rsidR="001B1BFA" w:rsidRPr="00BA5C55" w:rsidRDefault="001B1BFA" w:rsidP="00D96109">
            <w:pPr>
              <w:spacing w:after="0" w:line="240" w:lineRule="auto"/>
              <w:jc w:val="both"/>
              <w:rPr>
                <w:rFonts w:ascii="Times New Roman" w:eastAsia="Times New Roman" w:hAnsi="Times New Roman"/>
                <w:bCs/>
                <w:color w:val="000000"/>
                <w:sz w:val="24"/>
                <w:szCs w:val="24"/>
                <w:lang w:eastAsia="lv-LV"/>
              </w:rPr>
            </w:pPr>
          </w:p>
        </w:tc>
      </w:tr>
      <w:tr w:rsidR="001B1BFA" w:rsidRPr="00BA5C55" w14:paraId="7E655C5D" w14:textId="77777777" w:rsidTr="00005A62">
        <w:trPr>
          <w:cantSplit/>
          <w:trHeight w:val="144"/>
        </w:trPr>
        <w:tc>
          <w:tcPr>
            <w:tcW w:w="1021" w:type="dxa"/>
            <w:tcBorders>
              <w:bottom w:val="single" w:sz="4" w:space="0" w:color="auto"/>
            </w:tcBorders>
            <w:shd w:val="clear" w:color="auto" w:fill="D9D9D9"/>
            <w:vAlign w:val="center"/>
          </w:tcPr>
          <w:p w14:paraId="4E23A8A8" w14:textId="77777777" w:rsidR="001B1BFA" w:rsidRPr="00BA5C55" w:rsidRDefault="001B1BFA" w:rsidP="00D96109">
            <w:pPr>
              <w:spacing w:after="0" w:line="240" w:lineRule="auto"/>
              <w:rPr>
                <w:rFonts w:ascii="Times New Roman" w:eastAsia="Times New Roman" w:hAnsi="Times New Roman"/>
                <w:b/>
                <w:bCs/>
                <w:color w:val="002060"/>
                <w:sz w:val="24"/>
                <w:szCs w:val="24"/>
                <w:lang w:eastAsia="lv-LV"/>
              </w:rPr>
            </w:pPr>
            <w:r w:rsidRPr="00BA5C55">
              <w:rPr>
                <w:rFonts w:ascii="Times New Roman" w:eastAsia="Times New Roman" w:hAnsi="Times New Roman"/>
                <w:b/>
                <w:bCs/>
                <w:color w:val="002060"/>
                <w:sz w:val="24"/>
                <w:szCs w:val="24"/>
                <w:lang w:eastAsia="lv-LV"/>
              </w:rPr>
              <w:t>2.</w:t>
            </w:r>
          </w:p>
        </w:tc>
        <w:tc>
          <w:tcPr>
            <w:tcW w:w="4190" w:type="dxa"/>
            <w:tcBorders>
              <w:bottom w:val="single" w:sz="4" w:space="0" w:color="auto"/>
            </w:tcBorders>
            <w:shd w:val="clear" w:color="auto" w:fill="D9D9D9"/>
            <w:tcMar>
              <w:left w:w="57" w:type="dxa"/>
              <w:right w:w="57" w:type="dxa"/>
            </w:tcMar>
            <w:vAlign w:val="center"/>
          </w:tcPr>
          <w:p w14:paraId="490A0BF3" w14:textId="77777777" w:rsidR="001B1BFA" w:rsidRPr="00BA5C55" w:rsidRDefault="001B1BFA" w:rsidP="00D96109">
            <w:pPr>
              <w:spacing w:after="0" w:line="240" w:lineRule="auto"/>
              <w:rPr>
                <w:rFonts w:ascii="Times New Roman" w:eastAsia="Times New Roman" w:hAnsi="Times New Roman"/>
                <w:b/>
                <w:bCs/>
                <w:color w:val="002060"/>
                <w:sz w:val="24"/>
                <w:szCs w:val="24"/>
                <w:lang w:eastAsia="lv-LV"/>
              </w:rPr>
            </w:pPr>
            <w:r w:rsidRPr="00BA5C55">
              <w:rPr>
                <w:rFonts w:ascii="Times New Roman" w:eastAsia="Times New Roman" w:hAnsi="Times New Roman"/>
                <w:b/>
                <w:bCs/>
                <w:color w:val="002060"/>
                <w:sz w:val="24"/>
                <w:szCs w:val="24"/>
                <w:lang w:eastAsia="lv-LV"/>
              </w:rPr>
              <w:t>Veselības aprūpes pakalpojumi:</w:t>
            </w:r>
          </w:p>
        </w:tc>
        <w:tc>
          <w:tcPr>
            <w:tcW w:w="2016" w:type="dxa"/>
            <w:tcBorders>
              <w:bottom w:val="single" w:sz="4" w:space="0" w:color="auto"/>
            </w:tcBorders>
            <w:shd w:val="clear" w:color="auto" w:fill="D9D9D9"/>
            <w:tcMar>
              <w:left w:w="57" w:type="dxa"/>
              <w:right w:w="57" w:type="dxa"/>
            </w:tcMar>
            <w:vAlign w:val="center"/>
          </w:tcPr>
          <w:p w14:paraId="217937BB" w14:textId="77777777" w:rsidR="001B1BFA" w:rsidRPr="00BA5C55" w:rsidRDefault="001B1BFA" w:rsidP="00D96109">
            <w:pPr>
              <w:spacing w:after="0" w:line="240" w:lineRule="auto"/>
              <w:jc w:val="center"/>
              <w:rPr>
                <w:rFonts w:ascii="Times New Roman" w:eastAsia="Times New Roman" w:hAnsi="Times New Roman"/>
                <w:b/>
                <w:bCs/>
                <w:color w:val="002060"/>
                <w:sz w:val="24"/>
                <w:szCs w:val="24"/>
                <w:lang w:eastAsia="lv-LV"/>
              </w:rPr>
            </w:pPr>
          </w:p>
        </w:tc>
        <w:tc>
          <w:tcPr>
            <w:tcW w:w="4512" w:type="dxa"/>
            <w:gridSpan w:val="2"/>
            <w:tcBorders>
              <w:bottom w:val="single" w:sz="4" w:space="0" w:color="auto"/>
            </w:tcBorders>
            <w:shd w:val="clear" w:color="auto" w:fill="D9D9D9"/>
            <w:tcMar>
              <w:left w:w="57" w:type="dxa"/>
              <w:right w:w="57" w:type="dxa"/>
            </w:tcMar>
            <w:vAlign w:val="center"/>
          </w:tcPr>
          <w:p w14:paraId="425BBB3A" w14:textId="77777777" w:rsidR="001B1BFA" w:rsidRPr="00BA5C55" w:rsidRDefault="001B1BFA" w:rsidP="00D96109">
            <w:pPr>
              <w:spacing w:after="0" w:line="240" w:lineRule="auto"/>
              <w:jc w:val="both"/>
              <w:rPr>
                <w:rFonts w:ascii="Times New Roman" w:eastAsia="Times New Roman" w:hAnsi="Times New Roman"/>
                <w:b/>
                <w:bCs/>
                <w:color w:val="002060"/>
                <w:sz w:val="24"/>
                <w:szCs w:val="24"/>
                <w:lang w:eastAsia="lv-LV"/>
              </w:rPr>
            </w:pPr>
          </w:p>
        </w:tc>
        <w:tc>
          <w:tcPr>
            <w:tcW w:w="2119" w:type="dxa"/>
            <w:tcBorders>
              <w:bottom w:val="single" w:sz="4" w:space="0" w:color="auto"/>
            </w:tcBorders>
            <w:shd w:val="clear" w:color="auto" w:fill="D9D9D9"/>
            <w:tcMar>
              <w:left w:w="57" w:type="dxa"/>
              <w:right w:w="57" w:type="dxa"/>
            </w:tcMar>
            <w:vAlign w:val="center"/>
          </w:tcPr>
          <w:p w14:paraId="542A860C" w14:textId="77777777" w:rsidR="001B1BFA" w:rsidRPr="00BA5C55" w:rsidRDefault="001B1BFA" w:rsidP="00D96109">
            <w:pPr>
              <w:spacing w:after="0" w:line="240" w:lineRule="auto"/>
              <w:jc w:val="both"/>
              <w:rPr>
                <w:rFonts w:ascii="Times New Roman" w:eastAsia="Times New Roman" w:hAnsi="Times New Roman"/>
                <w:b/>
                <w:bCs/>
                <w:color w:val="002060"/>
                <w:sz w:val="24"/>
                <w:szCs w:val="24"/>
                <w:lang w:eastAsia="lv-LV"/>
              </w:rPr>
            </w:pPr>
          </w:p>
        </w:tc>
      </w:tr>
      <w:tr w:rsidR="001B1BFA" w:rsidRPr="00BA5C55" w14:paraId="2917596F" w14:textId="77777777" w:rsidTr="00005A62">
        <w:trPr>
          <w:cantSplit/>
          <w:trHeight w:val="144"/>
        </w:trPr>
        <w:tc>
          <w:tcPr>
            <w:tcW w:w="1021" w:type="dxa"/>
            <w:shd w:val="clear" w:color="auto" w:fill="FFFFFF"/>
            <w:vAlign w:val="center"/>
          </w:tcPr>
          <w:p w14:paraId="11954C1B" w14:textId="77777777" w:rsidR="001B1BFA" w:rsidRPr="00BA5C55" w:rsidRDefault="001B1BFA" w:rsidP="00D96109">
            <w:pPr>
              <w:spacing w:after="0" w:line="240" w:lineRule="auto"/>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2.1.</w:t>
            </w:r>
          </w:p>
        </w:tc>
        <w:tc>
          <w:tcPr>
            <w:tcW w:w="4190" w:type="dxa"/>
            <w:shd w:val="clear" w:color="auto" w:fill="FFFFFF"/>
            <w:tcMar>
              <w:left w:w="57" w:type="dxa"/>
              <w:right w:w="57" w:type="dxa"/>
            </w:tcMar>
            <w:vAlign w:val="center"/>
          </w:tcPr>
          <w:p w14:paraId="27956613" w14:textId="77777777" w:rsidR="001B1BFA" w:rsidRPr="00BA5C55" w:rsidRDefault="001B1BFA" w:rsidP="00D96109">
            <w:pPr>
              <w:spacing w:after="0" w:line="240" w:lineRule="auto"/>
              <w:rPr>
                <w:rFonts w:ascii="Times New Roman" w:eastAsia="Times New Roman" w:hAnsi="Times New Roman"/>
                <w:bCs/>
                <w:color w:val="000000"/>
                <w:sz w:val="24"/>
                <w:szCs w:val="24"/>
                <w:u w:val="single"/>
                <w:lang w:eastAsia="lv-LV"/>
              </w:rPr>
            </w:pPr>
            <w:r w:rsidRPr="00BA5C55">
              <w:rPr>
                <w:rFonts w:ascii="Times New Roman" w:eastAsia="Times New Roman" w:hAnsi="Times New Roman"/>
                <w:sz w:val="24"/>
                <w:szCs w:val="24"/>
                <w:lang w:eastAsia="lv-LV"/>
              </w:rPr>
              <w:t>Pacienta iemaksa par jebkuriem ambulatoriem un stacionāriem pakalpojumiem, tajā skaitā stacionāro rehabilitāciju (par pacienta iemaksu saņemtiem pakalpojumiem netiek piemēroti izņēmumi), līdzmaksājums par operāciju</w:t>
            </w:r>
          </w:p>
        </w:tc>
        <w:tc>
          <w:tcPr>
            <w:tcW w:w="2016" w:type="dxa"/>
            <w:shd w:val="clear" w:color="auto" w:fill="FFFFFF"/>
            <w:tcMar>
              <w:left w:w="57" w:type="dxa"/>
              <w:right w:w="57" w:type="dxa"/>
            </w:tcMar>
            <w:vAlign w:val="center"/>
          </w:tcPr>
          <w:p w14:paraId="2979BE92" w14:textId="77777777" w:rsidR="001B1BFA" w:rsidRPr="00BA5C55" w:rsidRDefault="001B1BFA" w:rsidP="00D96109">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100%</w:t>
            </w:r>
          </w:p>
        </w:tc>
        <w:tc>
          <w:tcPr>
            <w:tcW w:w="4512" w:type="dxa"/>
            <w:gridSpan w:val="2"/>
            <w:shd w:val="clear" w:color="auto" w:fill="auto"/>
            <w:tcMar>
              <w:left w:w="57" w:type="dxa"/>
              <w:right w:w="57" w:type="dxa"/>
            </w:tcMar>
            <w:vAlign w:val="center"/>
          </w:tcPr>
          <w:p w14:paraId="3E90AE72" w14:textId="77777777" w:rsidR="001B1BFA" w:rsidRPr="00BA5C55" w:rsidRDefault="001B1BFA" w:rsidP="00D96109">
            <w:pPr>
              <w:spacing w:after="0" w:line="240" w:lineRule="auto"/>
              <w:jc w:val="both"/>
              <w:rPr>
                <w:rFonts w:ascii="Times New Roman" w:eastAsia="Times New Roman" w:hAnsi="Times New Roman"/>
                <w:b/>
                <w:bCs/>
                <w:color w:val="000000"/>
                <w:sz w:val="24"/>
                <w:szCs w:val="24"/>
                <w:lang w:eastAsia="lv-LV"/>
              </w:rPr>
            </w:pPr>
          </w:p>
        </w:tc>
        <w:tc>
          <w:tcPr>
            <w:tcW w:w="2119" w:type="dxa"/>
            <w:shd w:val="clear" w:color="auto" w:fill="auto"/>
            <w:tcMar>
              <w:left w:w="57" w:type="dxa"/>
              <w:right w:w="57" w:type="dxa"/>
            </w:tcMar>
            <w:vAlign w:val="center"/>
          </w:tcPr>
          <w:p w14:paraId="4F812939" w14:textId="77777777" w:rsidR="001B1BFA" w:rsidRPr="00BA5C55" w:rsidRDefault="001B1BFA" w:rsidP="00D96109">
            <w:pPr>
              <w:spacing w:after="0" w:line="240" w:lineRule="auto"/>
              <w:jc w:val="both"/>
              <w:rPr>
                <w:rFonts w:ascii="Times New Roman" w:eastAsia="Times New Roman" w:hAnsi="Times New Roman"/>
                <w:b/>
                <w:bCs/>
                <w:color w:val="000000"/>
                <w:sz w:val="24"/>
                <w:szCs w:val="24"/>
                <w:lang w:eastAsia="lv-LV"/>
              </w:rPr>
            </w:pPr>
          </w:p>
        </w:tc>
      </w:tr>
      <w:tr w:rsidR="001B1BFA" w:rsidRPr="00BA5C55" w14:paraId="511267DD" w14:textId="77777777" w:rsidTr="00005A62">
        <w:trPr>
          <w:cantSplit/>
          <w:trHeight w:val="144"/>
        </w:trPr>
        <w:tc>
          <w:tcPr>
            <w:tcW w:w="1021" w:type="dxa"/>
            <w:shd w:val="clear" w:color="auto" w:fill="FFFFFF"/>
            <w:vAlign w:val="center"/>
          </w:tcPr>
          <w:p w14:paraId="7FCEB61C" w14:textId="77777777" w:rsidR="001B1BFA" w:rsidRPr="00BA5C55" w:rsidRDefault="001B1BFA" w:rsidP="00D96109">
            <w:pPr>
              <w:spacing w:after="0" w:line="240" w:lineRule="auto"/>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2.2.</w:t>
            </w:r>
          </w:p>
        </w:tc>
        <w:tc>
          <w:tcPr>
            <w:tcW w:w="4190" w:type="dxa"/>
            <w:shd w:val="clear" w:color="auto" w:fill="FFFFFF"/>
            <w:tcMar>
              <w:left w:w="57" w:type="dxa"/>
              <w:right w:w="57" w:type="dxa"/>
            </w:tcMar>
            <w:vAlign w:val="center"/>
          </w:tcPr>
          <w:p w14:paraId="382D589E" w14:textId="68D2CDAF" w:rsidR="001B1BFA" w:rsidRPr="00BA5C55" w:rsidRDefault="001B1BFA" w:rsidP="007C70BC">
            <w:pPr>
              <w:spacing w:after="0" w:line="240" w:lineRule="auto"/>
              <w:rPr>
                <w:rFonts w:ascii="Times New Roman" w:eastAsia="Times New Roman" w:hAnsi="Times New Roman"/>
                <w:b/>
                <w:bCs/>
                <w:color w:val="000000"/>
                <w:sz w:val="24"/>
                <w:szCs w:val="24"/>
                <w:u w:val="single"/>
                <w:lang w:eastAsia="lv-LV"/>
              </w:rPr>
            </w:pPr>
            <w:r w:rsidRPr="00BA5C55">
              <w:rPr>
                <w:rFonts w:ascii="Times New Roman" w:eastAsia="Times New Roman" w:hAnsi="Times New Roman"/>
                <w:b/>
                <w:sz w:val="24"/>
                <w:szCs w:val="24"/>
                <w:lang w:eastAsia="lv-LV"/>
              </w:rPr>
              <w:t xml:space="preserve">Maksas </w:t>
            </w:r>
            <w:r w:rsidRPr="0060571F">
              <w:rPr>
                <w:rFonts w:ascii="Times New Roman" w:eastAsia="Times New Roman" w:hAnsi="Times New Roman"/>
                <w:b/>
                <w:sz w:val="24"/>
                <w:szCs w:val="24"/>
                <w:lang w:eastAsia="lv-LV"/>
              </w:rPr>
              <w:t xml:space="preserve">ambulatorās aprūpes pakalpojumi, neiekļaujot apakšlimitus un pakalpojuma </w:t>
            </w:r>
            <w:r w:rsidRPr="00BA5C55">
              <w:rPr>
                <w:rFonts w:ascii="Times New Roman" w:eastAsia="Times New Roman" w:hAnsi="Times New Roman"/>
                <w:b/>
                <w:sz w:val="24"/>
                <w:szCs w:val="24"/>
                <w:lang w:eastAsia="lv-LV"/>
              </w:rPr>
              <w:t>saņemšanas reižu skaita ierobežojumus:</w:t>
            </w:r>
          </w:p>
        </w:tc>
        <w:tc>
          <w:tcPr>
            <w:tcW w:w="2016" w:type="dxa"/>
            <w:shd w:val="clear" w:color="auto" w:fill="FFFFFF"/>
            <w:tcMar>
              <w:left w:w="57" w:type="dxa"/>
              <w:right w:w="57" w:type="dxa"/>
            </w:tcMar>
            <w:vAlign w:val="center"/>
          </w:tcPr>
          <w:p w14:paraId="3EAD7665" w14:textId="77777777" w:rsidR="001B1BFA" w:rsidRPr="00BA5C55" w:rsidRDefault="001B1BFA" w:rsidP="008A580C">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 xml:space="preserve">Gada limits ne mazāks </w:t>
            </w:r>
            <w:r w:rsidRPr="008E7864">
              <w:rPr>
                <w:rFonts w:ascii="Times New Roman" w:eastAsia="Times New Roman" w:hAnsi="Times New Roman"/>
                <w:b/>
                <w:bCs/>
                <w:sz w:val="24"/>
                <w:szCs w:val="24"/>
                <w:lang w:eastAsia="lv-LV"/>
              </w:rPr>
              <w:t xml:space="preserve">kā </w:t>
            </w:r>
            <w:r w:rsidR="008A580C">
              <w:rPr>
                <w:rFonts w:ascii="Times New Roman" w:eastAsia="Times New Roman" w:hAnsi="Times New Roman"/>
                <w:b/>
                <w:bCs/>
                <w:sz w:val="24"/>
                <w:szCs w:val="24"/>
                <w:lang w:eastAsia="lv-LV"/>
              </w:rPr>
              <w:t>750</w:t>
            </w:r>
            <w:r w:rsidR="008A580C" w:rsidRPr="008E7864">
              <w:rPr>
                <w:rFonts w:ascii="Times New Roman" w:eastAsia="Times New Roman" w:hAnsi="Times New Roman"/>
                <w:b/>
                <w:bCs/>
                <w:sz w:val="24"/>
                <w:szCs w:val="24"/>
                <w:lang w:eastAsia="lv-LV"/>
              </w:rPr>
              <w:t xml:space="preserve"> </w:t>
            </w:r>
            <w:r w:rsidRPr="008E7864">
              <w:rPr>
                <w:rFonts w:ascii="Times New Roman" w:eastAsia="Times New Roman" w:hAnsi="Times New Roman"/>
                <w:b/>
                <w:bCs/>
                <w:sz w:val="24"/>
                <w:szCs w:val="24"/>
                <w:lang w:eastAsia="lv-LV"/>
              </w:rPr>
              <w:t>EUR</w:t>
            </w:r>
          </w:p>
        </w:tc>
        <w:tc>
          <w:tcPr>
            <w:tcW w:w="4512" w:type="dxa"/>
            <w:gridSpan w:val="2"/>
            <w:shd w:val="clear" w:color="auto" w:fill="auto"/>
            <w:tcMar>
              <w:left w:w="57" w:type="dxa"/>
              <w:right w:w="57" w:type="dxa"/>
            </w:tcMar>
            <w:vAlign w:val="center"/>
          </w:tcPr>
          <w:p w14:paraId="1FA3E818" w14:textId="77777777" w:rsidR="001B1BFA" w:rsidRPr="00BA5C55" w:rsidRDefault="001B1BFA" w:rsidP="00D96109">
            <w:pPr>
              <w:spacing w:after="0" w:line="240" w:lineRule="auto"/>
              <w:jc w:val="both"/>
              <w:rPr>
                <w:rFonts w:ascii="Times New Roman" w:eastAsia="Times New Roman" w:hAnsi="Times New Roman"/>
                <w:b/>
                <w:bCs/>
                <w:color w:val="000000"/>
                <w:sz w:val="24"/>
                <w:szCs w:val="24"/>
                <w:lang w:eastAsia="lv-LV"/>
              </w:rPr>
            </w:pPr>
          </w:p>
        </w:tc>
        <w:tc>
          <w:tcPr>
            <w:tcW w:w="2119" w:type="dxa"/>
            <w:shd w:val="clear" w:color="auto" w:fill="auto"/>
            <w:tcMar>
              <w:left w:w="57" w:type="dxa"/>
              <w:right w:w="57" w:type="dxa"/>
            </w:tcMar>
            <w:vAlign w:val="center"/>
          </w:tcPr>
          <w:p w14:paraId="6E0BADAB" w14:textId="77777777" w:rsidR="001B1BFA" w:rsidRPr="00BA5C55" w:rsidRDefault="001B1BFA" w:rsidP="00D96109">
            <w:pPr>
              <w:spacing w:after="0" w:line="240" w:lineRule="auto"/>
              <w:jc w:val="both"/>
              <w:rPr>
                <w:rFonts w:ascii="Times New Roman" w:eastAsia="Times New Roman" w:hAnsi="Times New Roman"/>
                <w:b/>
                <w:bCs/>
                <w:color w:val="000000"/>
                <w:sz w:val="24"/>
                <w:szCs w:val="24"/>
                <w:lang w:eastAsia="lv-LV"/>
              </w:rPr>
            </w:pPr>
          </w:p>
        </w:tc>
      </w:tr>
      <w:tr w:rsidR="001B1BFA" w:rsidRPr="00BA5C55" w14:paraId="503CF32D" w14:textId="77777777" w:rsidTr="00005A62">
        <w:trPr>
          <w:cantSplit/>
          <w:trHeight w:val="144"/>
        </w:trPr>
        <w:tc>
          <w:tcPr>
            <w:tcW w:w="1021" w:type="dxa"/>
            <w:tcBorders>
              <w:bottom w:val="single" w:sz="4" w:space="0" w:color="auto"/>
            </w:tcBorders>
            <w:vAlign w:val="center"/>
          </w:tcPr>
          <w:p w14:paraId="4A27751B"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2.2.1.</w:t>
            </w:r>
          </w:p>
        </w:tc>
        <w:tc>
          <w:tcPr>
            <w:tcW w:w="4190" w:type="dxa"/>
            <w:tcBorders>
              <w:bottom w:val="single" w:sz="4" w:space="0" w:color="auto"/>
            </w:tcBorders>
            <w:shd w:val="clear" w:color="auto" w:fill="auto"/>
            <w:tcMar>
              <w:left w:w="57" w:type="dxa"/>
              <w:right w:w="57" w:type="dxa"/>
            </w:tcMar>
            <w:vAlign w:val="center"/>
          </w:tcPr>
          <w:p w14:paraId="66C47542" w14:textId="77777777" w:rsidR="001B1BFA" w:rsidRPr="00BA5C55" w:rsidRDefault="001B1BFA" w:rsidP="00D96109">
            <w:pPr>
              <w:spacing w:after="0" w:line="240" w:lineRule="auto"/>
              <w:jc w:val="both"/>
              <w:rPr>
                <w:rFonts w:ascii="Times New Roman" w:eastAsia="Times New Roman" w:hAnsi="Times New Roman"/>
                <w:b/>
                <w:sz w:val="24"/>
                <w:szCs w:val="24"/>
                <w:lang w:eastAsia="lv-LV"/>
              </w:rPr>
            </w:pPr>
            <w:r w:rsidRPr="00BA5C55">
              <w:rPr>
                <w:rFonts w:ascii="Times New Roman" w:eastAsia="Times New Roman" w:hAnsi="Times New Roman"/>
                <w:sz w:val="24"/>
                <w:szCs w:val="24"/>
                <w:lang w:eastAsia="lv-LV"/>
              </w:rPr>
              <w:t>ģimenes ārsta (terapeita, pediatra) maksas konsultācijas;</w:t>
            </w:r>
          </w:p>
        </w:tc>
        <w:tc>
          <w:tcPr>
            <w:tcW w:w="2016" w:type="dxa"/>
            <w:tcBorders>
              <w:bottom w:val="single" w:sz="4" w:space="0" w:color="auto"/>
            </w:tcBorders>
            <w:shd w:val="clear" w:color="auto" w:fill="auto"/>
            <w:tcMar>
              <w:left w:w="57" w:type="dxa"/>
              <w:right w:w="57" w:type="dxa"/>
            </w:tcMar>
            <w:vAlign w:val="center"/>
          </w:tcPr>
          <w:p w14:paraId="19D346C3" w14:textId="2A1D103A" w:rsidR="001B1BFA" w:rsidRPr="00BA5C55" w:rsidRDefault="008A580C" w:rsidP="00043A54">
            <w:pPr>
              <w:spacing w:after="0" w:line="240" w:lineRule="auto"/>
              <w:jc w:val="center"/>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 xml:space="preserve">ne mazāk kā </w:t>
            </w:r>
            <w:r w:rsidR="00043A54">
              <w:rPr>
                <w:rFonts w:ascii="Times New Roman" w:eastAsia="Times New Roman" w:hAnsi="Times New Roman"/>
                <w:sz w:val="24"/>
                <w:szCs w:val="24"/>
                <w:lang w:eastAsia="lv-LV"/>
              </w:rPr>
              <w:t>25</w:t>
            </w:r>
            <w:r w:rsidR="00043A54" w:rsidRPr="00BA5C55">
              <w:rPr>
                <w:rFonts w:ascii="Times New Roman" w:eastAsia="Times New Roman" w:hAnsi="Times New Roman"/>
                <w:sz w:val="24"/>
                <w:szCs w:val="24"/>
                <w:lang w:eastAsia="lv-LV"/>
              </w:rPr>
              <w:t xml:space="preserve"> </w:t>
            </w:r>
            <w:r w:rsidRPr="00BA5C55">
              <w:rPr>
                <w:rFonts w:ascii="Times New Roman" w:eastAsia="Times New Roman" w:hAnsi="Times New Roman"/>
                <w:sz w:val="24"/>
                <w:szCs w:val="24"/>
                <w:lang w:eastAsia="lv-LV"/>
              </w:rPr>
              <w:t xml:space="preserve">EUR par konsultāciju  </w:t>
            </w:r>
          </w:p>
        </w:tc>
        <w:tc>
          <w:tcPr>
            <w:tcW w:w="4512" w:type="dxa"/>
            <w:gridSpan w:val="2"/>
            <w:tcBorders>
              <w:bottom w:val="single" w:sz="4" w:space="0" w:color="auto"/>
            </w:tcBorders>
            <w:shd w:val="clear" w:color="auto" w:fill="auto"/>
            <w:tcMar>
              <w:left w:w="57" w:type="dxa"/>
              <w:right w:w="57" w:type="dxa"/>
            </w:tcMar>
            <w:vAlign w:val="center"/>
          </w:tcPr>
          <w:p w14:paraId="594E5BE3"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tcBorders>
              <w:bottom w:val="single" w:sz="4" w:space="0" w:color="auto"/>
            </w:tcBorders>
            <w:shd w:val="clear" w:color="auto" w:fill="auto"/>
            <w:tcMar>
              <w:left w:w="57" w:type="dxa"/>
              <w:right w:w="57" w:type="dxa"/>
            </w:tcMar>
            <w:vAlign w:val="center"/>
          </w:tcPr>
          <w:p w14:paraId="2E280462"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695382DC" w14:textId="77777777" w:rsidTr="00005A62">
        <w:trPr>
          <w:cantSplit/>
          <w:trHeight w:val="144"/>
        </w:trPr>
        <w:tc>
          <w:tcPr>
            <w:tcW w:w="1021" w:type="dxa"/>
            <w:shd w:val="clear" w:color="auto" w:fill="auto"/>
            <w:vAlign w:val="center"/>
          </w:tcPr>
          <w:p w14:paraId="4D49DB71"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lastRenderedPageBreak/>
              <w:t>2.2.2.</w:t>
            </w:r>
          </w:p>
        </w:tc>
        <w:tc>
          <w:tcPr>
            <w:tcW w:w="4190" w:type="dxa"/>
            <w:shd w:val="clear" w:color="auto" w:fill="auto"/>
            <w:tcMar>
              <w:left w:w="57" w:type="dxa"/>
              <w:right w:w="57" w:type="dxa"/>
            </w:tcMar>
            <w:vAlign w:val="center"/>
          </w:tcPr>
          <w:p w14:paraId="25744C94" w14:textId="77777777" w:rsidR="001B1BFA" w:rsidRPr="00BA5C55" w:rsidRDefault="001B1BFA" w:rsidP="00B65DBF">
            <w:pPr>
              <w:spacing w:after="0" w:line="240" w:lineRule="auto"/>
              <w:jc w:val="both"/>
              <w:rPr>
                <w:rFonts w:ascii="Times New Roman" w:eastAsia="Times New Roman" w:hAnsi="Times New Roman"/>
                <w:b/>
                <w:sz w:val="24"/>
                <w:szCs w:val="24"/>
                <w:lang w:eastAsia="lv-LV"/>
              </w:rPr>
            </w:pPr>
            <w:r w:rsidRPr="00BA5C55">
              <w:rPr>
                <w:rFonts w:ascii="Times New Roman" w:eastAsia="Times New Roman" w:hAnsi="Times New Roman"/>
                <w:sz w:val="24"/>
                <w:szCs w:val="24"/>
                <w:lang w:eastAsia="lv-LV"/>
              </w:rPr>
              <w:t xml:space="preserve">ārstu speciālistu, tajā </w:t>
            </w:r>
            <w:r w:rsidRPr="00B65DBF">
              <w:rPr>
                <w:rFonts w:ascii="Times New Roman" w:eastAsia="Times New Roman" w:hAnsi="Times New Roman"/>
                <w:sz w:val="24"/>
                <w:szCs w:val="24"/>
                <w:shd w:val="clear" w:color="auto" w:fill="FFFFFF" w:themeFill="background1"/>
                <w:lang w:eastAsia="lv-LV"/>
              </w:rPr>
              <w:t xml:space="preserve">skaitā ķirurgu, oftalmologu, </w:t>
            </w:r>
            <w:r w:rsidR="006A7F5E" w:rsidRPr="00B65DBF">
              <w:rPr>
                <w:rFonts w:ascii="Times New Roman" w:eastAsia="Times New Roman" w:hAnsi="Times New Roman"/>
                <w:sz w:val="24"/>
                <w:szCs w:val="24"/>
                <w:shd w:val="clear" w:color="auto" w:fill="FFFFFF" w:themeFill="background1"/>
                <w:lang w:eastAsia="lv-LV"/>
              </w:rPr>
              <w:t xml:space="preserve">optometristu, </w:t>
            </w:r>
            <w:r w:rsidRPr="00B65DBF">
              <w:rPr>
                <w:rFonts w:ascii="Times New Roman" w:eastAsia="Times New Roman" w:hAnsi="Times New Roman"/>
                <w:sz w:val="24"/>
                <w:szCs w:val="24"/>
                <w:shd w:val="clear" w:color="auto" w:fill="FFFFFF" w:themeFill="background1"/>
                <w:lang w:eastAsia="lv-LV"/>
              </w:rPr>
              <w:t>ginekologu, urologu, alergologu, otolaringologu, endokrinologu,</w:t>
            </w:r>
            <w:r w:rsidR="00B65DBF" w:rsidRPr="00B65DBF">
              <w:rPr>
                <w:rFonts w:ascii="Times New Roman" w:eastAsia="Times New Roman" w:hAnsi="Times New Roman"/>
                <w:sz w:val="24"/>
                <w:szCs w:val="24"/>
                <w:shd w:val="clear" w:color="auto" w:fill="FFFFFF" w:themeFill="background1"/>
                <w:lang w:eastAsia="lv-LV"/>
              </w:rPr>
              <w:t xml:space="preserve"> </w:t>
            </w:r>
            <w:r w:rsidR="00B65DBF" w:rsidRPr="00E540B5">
              <w:rPr>
                <w:rFonts w:ascii="Times New Roman" w:eastAsia="Times New Roman" w:hAnsi="Times New Roman"/>
                <w:sz w:val="24"/>
                <w:szCs w:val="24"/>
                <w:shd w:val="clear" w:color="auto" w:fill="FFFFFF" w:themeFill="background1"/>
                <w:lang w:eastAsia="lv-LV"/>
              </w:rPr>
              <w:t>traumatologu,</w:t>
            </w:r>
            <w:r w:rsidRPr="00E540B5">
              <w:rPr>
                <w:rFonts w:ascii="Times New Roman" w:eastAsia="Times New Roman" w:hAnsi="Times New Roman"/>
                <w:sz w:val="24"/>
                <w:szCs w:val="24"/>
                <w:shd w:val="clear" w:color="auto" w:fill="FFFFFF" w:themeFill="background1"/>
                <w:lang w:eastAsia="lv-LV"/>
              </w:rPr>
              <w:t xml:space="preserve"> </w:t>
            </w:r>
            <w:r w:rsidR="00B65DBF" w:rsidRPr="00E540B5">
              <w:rPr>
                <w:rFonts w:ascii="Times New Roman" w:eastAsia="Times New Roman" w:hAnsi="Times New Roman"/>
                <w:sz w:val="24"/>
                <w:szCs w:val="24"/>
                <w:shd w:val="clear" w:color="auto" w:fill="FFFFFF" w:themeFill="background1"/>
                <w:lang w:eastAsia="lv-LV"/>
              </w:rPr>
              <w:t>proktologu</w:t>
            </w:r>
            <w:r w:rsidR="00B65DBF" w:rsidRPr="008C5FAC">
              <w:rPr>
                <w:rFonts w:ascii="Times New Roman" w:eastAsia="Times New Roman" w:hAnsi="Times New Roman"/>
                <w:sz w:val="24"/>
                <w:szCs w:val="24"/>
                <w:shd w:val="clear" w:color="auto" w:fill="FFFFFF" w:themeFill="background1"/>
                <w:lang w:eastAsia="lv-LV"/>
              </w:rPr>
              <w:t xml:space="preserve">, </w:t>
            </w:r>
            <w:r w:rsidRPr="00B65DBF">
              <w:rPr>
                <w:rFonts w:ascii="Times New Roman" w:eastAsia="Times New Roman" w:hAnsi="Times New Roman"/>
                <w:sz w:val="24"/>
                <w:szCs w:val="24"/>
                <w:shd w:val="clear" w:color="auto" w:fill="FFFFFF" w:themeFill="background1"/>
                <w:lang w:eastAsia="lv-LV"/>
              </w:rPr>
              <w:t>gastroenterologu, flebologu, neirologu, kardiologu, dermatologu, u.c. (kv</w:t>
            </w:r>
            <w:r w:rsidRPr="00BA5C55">
              <w:rPr>
                <w:rFonts w:ascii="Times New Roman" w:eastAsia="Times New Roman" w:hAnsi="Times New Roman"/>
                <w:sz w:val="24"/>
                <w:szCs w:val="24"/>
                <w:lang w:eastAsia="lv-LV"/>
              </w:rPr>
              <w:t xml:space="preserve">alificētu speciālistu, docentu, profesoru, nodaļas vadītāju) konsultācijas. </w:t>
            </w:r>
            <w:r w:rsidR="00F1179F">
              <w:rPr>
                <w:rFonts w:ascii="Times New Roman" w:eastAsia="Times New Roman" w:hAnsi="Times New Roman"/>
                <w:sz w:val="24"/>
                <w:szCs w:val="24"/>
                <w:lang w:eastAsia="lv-LV"/>
              </w:rPr>
              <w:t xml:space="preserve">2 </w:t>
            </w:r>
            <w:r w:rsidR="00AF0C57">
              <w:rPr>
                <w:rFonts w:ascii="Times New Roman" w:eastAsia="Times New Roman" w:hAnsi="Times New Roman"/>
                <w:sz w:val="24"/>
                <w:szCs w:val="24"/>
                <w:lang w:eastAsia="lv-LV"/>
              </w:rPr>
              <w:t xml:space="preserve"> </w:t>
            </w:r>
            <w:r w:rsidR="00AC2009">
              <w:rPr>
                <w:rFonts w:ascii="Times New Roman" w:eastAsia="Times New Roman" w:hAnsi="Times New Roman"/>
                <w:sz w:val="24"/>
                <w:szCs w:val="24"/>
                <w:lang w:eastAsia="lv-LV"/>
              </w:rPr>
              <w:t>ar rehabilitāciju saistīta speciālista (</w:t>
            </w:r>
            <w:r w:rsidR="00AC2009" w:rsidRPr="00F1179F">
              <w:rPr>
                <w:rFonts w:ascii="Times New Roman" w:eastAsia="Times New Roman" w:hAnsi="Times New Roman"/>
                <w:sz w:val="24"/>
                <w:szCs w:val="24"/>
                <w:lang w:eastAsia="lv-LV"/>
              </w:rPr>
              <w:t>fizikālās un rehabilitācijas medicīnas ārst</w:t>
            </w:r>
            <w:r w:rsidR="00AC2009">
              <w:rPr>
                <w:rFonts w:ascii="Times New Roman" w:eastAsia="Times New Roman" w:hAnsi="Times New Roman"/>
                <w:sz w:val="24"/>
                <w:szCs w:val="24"/>
                <w:lang w:eastAsia="lv-LV"/>
              </w:rPr>
              <w:t xml:space="preserve">a, </w:t>
            </w:r>
            <w:r w:rsidR="00AF0C57">
              <w:rPr>
                <w:rFonts w:ascii="Times New Roman" w:eastAsia="Times New Roman" w:hAnsi="Times New Roman"/>
                <w:sz w:val="24"/>
                <w:szCs w:val="24"/>
                <w:lang w:eastAsia="lv-LV"/>
              </w:rPr>
              <w:t>sporta ārsta</w:t>
            </w:r>
            <w:r w:rsidR="00AC2009">
              <w:rPr>
                <w:rFonts w:ascii="Times New Roman" w:eastAsia="Times New Roman" w:hAnsi="Times New Roman"/>
                <w:sz w:val="24"/>
                <w:szCs w:val="24"/>
                <w:lang w:eastAsia="lv-LV"/>
              </w:rPr>
              <w:t>, kineziologa, ergoterapeita u.c.)</w:t>
            </w:r>
            <w:r w:rsidR="00F1179F">
              <w:rPr>
                <w:rFonts w:ascii="Times New Roman" w:eastAsia="Times New Roman" w:hAnsi="Times New Roman"/>
                <w:sz w:val="24"/>
                <w:szCs w:val="24"/>
                <w:lang w:eastAsia="lv-LV"/>
              </w:rPr>
              <w:t xml:space="preserve"> konsultācijas apdrošināšanas periodā.</w:t>
            </w:r>
          </w:p>
        </w:tc>
        <w:tc>
          <w:tcPr>
            <w:tcW w:w="2016" w:type="dxa"/>
            <w:shd w:val="clear" w:color="auto" w:fill="auto"/>
            <w:tcMar>
              <w:left w:w="57" w:type="dxa"/>
              <w:right w:w="57" w:type="dxa"/>
            </w:tcMar>
            <w:vAlign w:val="center"/>
          </w:tcPr>
          <w:p w14:paraId="79AA8B06" w14:textId="10964984" w:rsidR="001B1BFA" w:rsidRPr="00BA5C55" w:rsidRDefault="001B1BFA" w:rsidP="008C5FAC">
            <w:pPr>
              <w:spacing w:after="0" w:line="240" w:lineRule="auto"/>
              <w:jc w:val="center"/>
              <w:rPr>
                <w:rFonts w:ascii="Times New Roman" w:eastAsia="Times New Roman" w:hAnsi="Times New Roman"/>
                <w:b/>
                <w:sz w:val="24"/>
                <w:szCs w:val="24"/>
                <w:lang w:eastAsia="lv-LV"/>
              </w:rPr>
            </w:pPr>
            <w:r w:rsidRPr="00BA5C55">
              <w:rPr>
                <w:rFonts w:ascii="Times New Roman" w:eastAsia="Times New Roman" w:hAnsi="Times New Roman"/>
                <w:sz w:val="24"/>
                <w:szCs w:val="24"/>
                <w:lang w:eastAsia="lv-LV"/>
              </w:rPr>
              <w:t xml:space="preserve">ne mazāk kā </w:t>
            </w:r>
            <w:r w:rsidR="008C5FAC">
              <w:rPr>
                <w:rFonts w:ascii="Times New Roman" w:eastAsia="Times New Roman" w:hAnsi="Times New Roman"/>
                <w:sz w:val="24"/>
                <w:szCs w:val="24"/>
                <w:lang w:eastAsia="lv-LV"/>
              </w:rPr>
              <w:t>25</w:t>
            </w:r>
            <w:r w:rsidR="008C5FAC" w:rsidRPr="00BA5C55">
              <w:rPr>
                <w:rFonts w:ascii="Times New Roman" w:eastAsia="Times New Roman" w:hAnsi="Times New Roman"/>
                <w:sz w:val="24"/>
                <w:szCs w:val="24"/>
                <w:lang w:eastAsia="lv-LV"/>
              </w:rPr>
              <w:t xml:space="preserve"> </w:t>
            </w:r>
            <w:r w:rsidRPr="00BA5C55">
              <w:rPr>
                <w:rFonts w:ascii="Times New Roman" w:eastAsia="Times New Roman" w:hAnsi="Times New Roman"/>
                <w:sz w:val="24"/>
                <w:szCs w:val="24"/>
                <w:lang w:eastAsia="lv-LV"/>
              </w:rPr>
              <w:t xml:space="preserve">EUR par konsultāciju  </w:t>
            </w:r>
          </w:p>
        </w:tc>
        <w:tc>
          <w:tcPr>
            <w:tcW w:w="4512" w:type="dxa"/>
            <w:gridSpan w:val="2"/>
            <w:shd w:val="clear" w:color="auto" w:fill="auto"/>
            <w:tcMar>
              <w:left w:w="57" w:type="dxa"/>
              <w:right w:w="57" w:type="dxa"/>
            </w:tcMar>
            <w:vAlign w:val="center"/>
          </w:tcPr>
          <w:p w14:paraId="1EA46D67"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2505C496"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4AFE9D46" w14:textId="77777777" w:rsidTr="00005A62">
        <w:trPr>
          <w:cantSplit/>
          <w:trHeight w:val="144"/>
        </w:trPr>
        <w:tc>
          <w:tcPr>
            <w:tcW w:w="1021" w:type="dxa"/>
            <w:vAlign w:val="center"/>
          </w:tcPr>
          <w:p w14:paraId="43D01FFE"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2.2.3.</w:t>
            </w:r>
          </w:p>
        </w:tc>
        <w:tc>
          <w:tcPr>
            <w:tcW w:w="4190" w:type="dxa"/>
            <w:shd w:val="clear" w:color="auto" w:fill="auto"/>
            <w:tcMar>
              <w:left w:w="57" w:type="dxa"/>
              <w:right w:w="57" w:type="dxa"/>
            </w:tcMar>
            <w:vAlign w:val="center"/>
          </w:tcPr>
          <w:p w14:paraId="22682699"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ģimenes ārsta mājas vizītes;</w:t>
            </w:r>
          </w:p>
        </w:tc>
        <w:tc>
          <w:tcPr>
            <w:tcW w:w="2016" w:type="dxa"/>
            <w:shd w:val="clear" w:color="auto" w:fill="auto"/>
            <w:tcMar>
              <w:left w:w="57" w:type="dxa"/>
              <w:right w:w="57" w:type="dxa"/>
            </w:tcMar>
            <w:vAlign w:val="center"/>
          </w:tcPr>
          <w:p w14:paraId="109D6E76" w14:textId="2344A79F" w:rsidR="001B1BFA" w:rsidRPr="00BA5C55" w:rsidRDefault="008A580C" w:rsidP="008C5FAC">
            <w:pPr>
              <w:spacing w:after="0" w:line="240" w:lineRule="auto"/>
              <w:jc w:val="center"/>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 xml:space="preserve">ne mazāk kā </w:t>
            </w:r>
            <w:r w:rsidR="008C5FAC">
              <w:rPr>
                <w:rFonts w:ascii="Times New Roman" w:eastAsia="Times New Roman" w:hAnsi="Times New Roman"/>
                <w:sz w:val="24"/>
                <w:szCs w:val="24"/>
                <w:lang w:eastAsia="lv-LV"/>
              </w:rPr>
              <w:t>25</w:t>
            </w:r>
            <w:r w:rsidR="008C5FAC" w:rsidRPr="00BA5C55">
              <w:rPr>
                <w:rFonts w:ascii="Times New Roman" w:eastAsia="Times New Roman" w:hAnsi="Times New Roman"/>
                <w:sz w:val="24"/>
                <w:szCs w:val="24"/>
                <w:lang w:eastAsia="lv-LV"/>
              </w:rPr>
              <w:t xml:space="preserve"> </w:t>
            </w:r>
            <w:r w:rsidR="001B1BFA" w:rsidRPr="00BA5C55">
              <w:rPr>
                <w:rFonts w:ascii="Times New Roman" w:eastAsia="Times New Roman" w:hAnsi="Times New Roman"/>
                <w:sz w:val="24"/>
                <w:szCs w:val="24"/>
                <w:lang w:eastAsia="lv-LV"/>
              </w:rPr>
              <w:t xml:space="preserve">EUR par vizīti  </w:t>
            </w:r>
          </w:p>
        </w:tc>
        <w:tc>
          <w:tcPr>
            <w:tcW w:w="4512" w:type="dxa"/>
            <w:gridSpan w:val="2"/>
            <w:shd w:val="clear" w:color="auto" w:fill="auto"/>
            <w:tcMar>
              <w:left w:w="57" w:type="dxa"/>
              <w:right w:w="57" w:type="dxa"/>
            </w:tcMar>
            <w:vAlign w:val="center"/>
          </w:tcPr>
          <w:p w14:paraId="02A36529"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516C8386"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60974F79" w14:textId="77777777" w:rsidTr="00005A62">
        <w:trPr>
          <w:cantSplit/>
          <w:trHeight w:val="144"/>
        </w:trPr>
        <w:tc>
          <w:tcPr>
            <w:tcW w:w="1021" w:type="dxa"/>
            <w:vAlign w:val="center"/>
          </w:tcPr>
          <w:p w14:paraId="24E45EFF"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2.2.4.</w:t>
            </w:r>
          </w:p>
        </w:tc>
        <w:tc>
          <w:tcPr>
            <w:tcW w:w="4190" w:type="dxa"/>
            <w:shd w:val="clear" w:color="auto" w:fill="auto"/>
            <w:tcMar>
              <w:left w:w="57" w:type="dxa"/>
              <w:right w:w="57" w:type="dxa"/>
            </w:tcMar>
            <w:vAlign w:val="center"/>
          </w:tcPr>
          <w:p w14:paraId="681D2AEF" w14:textId="77777777" w:rsidR="001B1BFA" w:rsidRPr="00BA5C55" w:rsidRDefault="001B1BFA" w:rsidP="009A7AF3">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ārstnieciskās manipulācijas, tajā skaitā</w:t>
            </w:r>
            <w:r w:rsidR="009A7AF3">
              <w:rPr>
                <w:rFonts w:ascii="Times New Roman" w:eastAsia="Times New Roman" w:hAnsi="Times New Roman"/>
                <w:sz w:val="24"/>
                <w:szCs w:val="24"/>
                <w:lang w:eastAsia="lv-LV"/>
              </w:rPr>
              <w:t xml:space="preserve"> bet ne tikai</w:t>
            </w:r>
            <w:r w:rsidR="008C5FAC">
              <w:rPr>
                <w:rFonts w:ascii="Times New Roman" w:eastAsia="Times New Roman" w:hAnsi="Times New Roman"/>
                <w:sz w:val="24"/>
                <w:szCs w:val="24"/>
                <w:lang w:eastAsia="lv-LV"/>
              </w:rPr>
              <w:t xml:space="preserve"> -</w:t>
            </w:r>
            <w:r w:rsidR="006B209A">
              <w:rPr>
                <w:rFonts w:ascii="Times New Roman" w:eastAsia="Times New Roman" w:hAnsi="Times New Roman"/>
                <w:sz w:val="24"/>
                <w:szCs w:val="24"/>
                <w:lang w:eastAsia="lv-LV"/>
              </w:rPr>
              <w:t xml:space="preserve"> injekcijas, infūzijas, blokādes, punkcijas, biopsijas materiāla paņemšana </w:t>
            </w:r>
            <w:r w:rsidR="009A7AF3">
              <w:rPr>
                <w:rFonts w:ascii="Times New Roman" w:eastAsia="Times New Roman" w:hAnsi="Times New Roman"/>
                <w:sz w:val="24"/>
                <w:szCs w:val="24"/>
                <w:lang w:eastAsia="lv-LV"/>
              </w:rPr>
              <w:t>(</w:t>
            </w:r>
            <w:r w:rsidR="006B209A">
              <w:rPr>
                <w:rFonts w:ascii="Times New Roman" w:eastAsia="Times New Roman" w:hAnsi="Times New Roman"/>
                <w:sz w:val="24"/>
                <w:szCs w:val="24"/>
                <w:lang w:eastAsia="lv-LV"/>
              </w:rPr>
              <w:t>t.sk. RTG vai USG kontrolē</w:t>
            </w:r>
            <w:r w:rsidR="009A7AF3">
              <w:rPr>
                <w:rFonts w:ascii="Times New Roman" w:eastAsia="Times New Roman" w:hAnsi="Times New Roman"/>
                <w:sz w:val="24"/>
                <w:szCs w:val="24"/>
                <w:lang w:eastAsia="lv-LV"/>
              </w:rPr>
              <w:t>)</w:t>
            </w:r>
            <w:r w:rsidR="006B209A">
              <w:rPr>
                <w:rFonts w:ascii="Times New Roman" w:eastAsia="Times New Roman" w:hAnsi="Times New Roman"/>
                <w:sz w:val="24"/>
                <w:szCs w:val="24"/>
                <w:lang w:eastAsia="lv-LV"/>
              </w:rPr>
              <w:t>,</w:t>
            </w:r>
            <w:r w:rsidRPr="00BA5C55">
              <w:rPr>
                <w:rFonts w:ascii="Times New Roman" w:eastAsia="Times New Roman" w:hAnsi="Times New Roman"/>
                <w:sz w:val="24"/>
                <w:szCs w:val="24"/>
                <w:lang w:eastAsia="lv-LV"/>
              </w:rPr>
              <w:t xml:space="preserve"> manipulācijas ginekoloģijā, ķirurģijā, LOR, oftalmoloģijā, dermatoloģijā, ja tās ir medicīniski pamatotas un nav saistītas ar kosmetoloģiju</w:t>
            </w:r>
            <w:r w:rsidR="00F1179F">
              <w:rPr>
                <w:rFonts w:ascii="Times New Roman" w:eastAsia="Times New Roman" w:hAnsi="Times New Roman"/>
                <w:sz w:val="24"/>
                <w:szCs w:val="24"/>
                <w:lang w:eastAsia="lv-LV"/>
              </w:rPr>
              <w:t>, tajā skaitā ādas veidojumu ārstniecību pie medicīniskām indikācijām</w:t>
            </w:r>
          </w:p>
        </w:tc>
        <w:tc>
          <w:tcPr>
            <w:tcW w:w="2016" w:type="dxa"/>
            <w:shd w:val="clear" w:color="auto" w:fill="auto"/>
            <w:tcMar>
              <w:left w:w="57" w:type="dxa"/>
              <w:right w:w="57" w:type="dxa"/>
            </w:tcMar>
            <w:vAlign w:val="center"/>
          </w:tcPr>
          <w:p w14:paraId="42050BE9" w14:textId="31734277" w:rsidR="001B1BFA" w:rsidRPr="00BA5C55" w:rsidRDefault="001B1BFA" w:rsidP="008C5FAC">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lang w:eastAsia="lv-LV"/>
              </w:rPr>
              <w:t xml:space="preserve">ne mazāk kā </w:t>
            </w:r>
            <w:r w:rsidR="008C5FAC">
              <w:rPr>
                <w:rFonts w:ascii="Times New Roman" w:eastAsia="Times New Roman" w:hAnsi="Times New Roman"/>
                <w:sz w:val="24"/>
                <w:szCs w:val="24"/>
                <w:lang w:eastAsia="lv-LV"/>
              </w:rPr>
              <w:t>25</w:t>
            </w:r>
            <w:r w:rsidR="008C5FAC" w:rsidRPr="00BA5C55">
              <w:rPr>
                <w:rFonts w:ascii="Times New Roman" w:eastAsia="Times New Roman" w:hAnsi="Times New Roman"/>
                <w:sz w:val="24"/>
                <w:szCs w:val="24"/>
                <w:lang w:eastAsia="lv-LV"/>
              </w:rPr>
              <w:t xml:space="preserve"> </w:t>
            </w:r>
            <w:r w:rsidRPr="00BA5C55">
              <w:rPr>
                <w:rFonts w:ascii="Times New Roman" w:eastAsia="Times New Roman" w:hAnsi="Times New Roman"/>
                <w:sz w:val="24"/>
                <w:szCs w:val="24"/>
                <w:lang w:eastAsia="lv-LV"/>
              </w:rPr>
              <w:t xml:space="preserve">EUR </w:t>
            </w:r>
            <w:r w:rsidR="009A7AF3">
              <w:rPr>
                <w:rFonts w:ascii="Times New Roman" w:eastAsia="Times New Roman" w:hAnsi="Times New Roman"/>
                <w:sz w:val="24"/>
                <w:szCs w:val="24"/>
                <w:lang w:eastAsia="lv-LV"/>
              </w:rPr>
              <w:t>par katru</w:t>
            </w:r>
          </w:p>
        </w:tc>
        <w:tc>
          <w:tcPr>
            <w:tcW w:w="4512" w:type="dxa"/>
            <w:gridSpan w:val="2"/>
            <w:shd w:val="clear" w:color="auto" w:fill="auto"/>
            <w:tcMar>
              <w:left w:w="57" w:type="dxa"/>
              <w:right w:w="57" w:type="dxa"/>
            </w:tcMar>
            <w:vAlign w:val="center"/>
          </w:tcPr>
          <w:p w14:paraId="56A6B180"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53F45CC2"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44E0E5EE" w14:textId="77777777" w:rsidTr="00005A62">
        <w:trPr>
          <w:cantSplit/>
          <w:trHeight w:val="144"/>
        </w:trPr>
        <w:tc>
          <w:tcPr>
            <w:tcW w:w="1021" w:type="dxa"/>
            <w:vAlign w:val="center"/>
          </w:tcPr>
          <w:p w14:paraId="27D0BC5C"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lastRenderedPageBreak/>
              <w:t>2.2.5.</w:t>
            </w:r>
          </w:p>
        </w:tc>
        <w:tc>
          <w:tcPr>
            <w:tcW w:w="4190" w:type="dxa"/>
            <w:shd w:val="clear" w:color="auto" w:fill="auto"/>
            <w:tcMar>
              <w:left w:w="57" w:type="dxa"/>
              <w:right w:w="57" w:type="dxa"/>
            </w:tcMar>
            <w:vAlign w:val="center"/>
          </w:tcPr>
          <w:p w14:paraId="0DD6E260" w14:textId="77777777" w:rsidR="001B1BFA" w:rsidRPr="008E7864" w:rsidRDefault="001B1BFA" w:rsidP="004D76D5">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 xml:space="preserve">ārsta nozīmēti </w:t>
            </w:r>
            <w:r w:rsidRPr="008E7864">
              <w:rPr>
                <w:rFonts w:ascii="Times New Roman" w:eastAsia="Times New Roman" w:hAnsi="Times New Roman"/>
                <w:b/>
                <w:sz w:val="24"/>
                <w:szCs w:val="24"/>
                <w:lang w:eastAsia="lv-LV"/>
              </w:rPr>
              <w:t>plaša apjoma</w:t>
            </w:r>
            <w:r w:rsidRPr="008E7864">
              <w:rPr>
                <w:rFonts w:ascii="Times New Roman" w:eastAsia="Times New Roman" w:hAnsi="Times New Roman"/>
                <w:sz w:val="24"/>
                <w:szCs w:val="24"/>
                <w:lang w:eastAsia="lv-LV"/>
              </w:rPr>
              <w:t xml:space="preserve"> laboratoriskie izmeklējumi</w:t>
            </w:r>
            <w:r w:rsidR="00D96109" w:rsidRPr="008E7864">
              <w:rPr>
                <w:rFonts w:ascii="Times New Roman" w:eastAsia="Times New Roman" w:hAnsi="Times New Roman"/>
                <w:sz w:val="24"/>
                <w:szCs w:val="24"/>
                <w:lang w:eastAsia="lv-LV"/>
              </w:rPr>
              <w:t>, tajā skaitā</w:t>
            </w:r>
            <w:r w:rsidR="00904CD4" w:rsidRPr="008E7864">
              <w:rPr>
                <w:rFonts w:ascii="Times New Roman" w:eastAsia="Times New Roman" w:hAnsi="Times New Roman"/>
                <w:sz w:val="24"/>
                <w:szCs w:val="24"/>
                <w:lang w:eastAsia="lv-LV"/>
              </w:rPr>
              <w:t xml:space="preserve"> </w:t>
            </w:r>
            <w:r w:rsidR="00D96109" w:rsidRPr="008E7864">
              <w:rPr>
                <w:rFonts w:ascii="Times New Roman" w:eastAsia="Times New Roman" w:hAnsi="Times New Roman"/>
                <w:sz w:val="24"/>
                <w:szCs w:val="24"/>
                <w:lang w:eastAsia="lv-LV"/>
              </w:rPr>
              <w:t xml:space="preserve"> D vitamīna līmeņa un </w:t>
            </w:r>
            <w:r w:rsidR="004D76D5">
              <w:rPr>
                <w:rFonts w:ascii="Times New Roman" w:eastAsia="Times New Roman" w:hAnsi="Times New Roman"/>
                <w:sz w:val="24"/>
                <w:szCs w:val="24"/>
                <w:lang w:eastAsia="lv-LV"/>
              </w:rPr>
              <w:t>ērču izplatīto infekciju</w:t>
            </w:r>
            <w:r w:rsidR="00D96109" w:rsidRPr="008E7864">
              <w:rPr>
                <w:rFonts w:ascii="Times New Roman" w:eastAsia="Times New Roman" w:hAnsi="Times New Roman"/>
                <w:sz w:val="24"/>
                <w:szCs w:val="24"/>
                <w:lang w:eastAsia="lv-LV"/>
              </w:rPr>
              <w:t xml:space="preserve"> noteikšana</w:t>
            </w:r>
            <w:r w:rsidRPr="008E7864">
              <w:rPr>
                <w:rFonts w:ascii="Times New Roman" w:eastAsia="Times New Roman" w:hAnsi="Times New Roman"/>
                <w:sz w:val="24"/>
                <w:szCs w:val="24"/>
                <w:lang w:eastAsia="lv-LV"/>
              </w:rPr>
              <w:t>;</w:t>
            </w:r>
          </w:p>
        </w:tc>
        <w:tc>
          <w:tcPr>
            <w:tcW w:w="2016" w:type="dxa"/>
            <w:shd w:val="clear" w:color="auto" w:fill="auto"/>
            <w:tcMar>
              <w:left w:w="57" w:type="dxa"/>
              <w:right w:w="57" w:type="dxa"/>
            </w:tcMar>
            <w:vAlign w:val="center"/>
          </w:tcPr>
          <w:p w14:paraId="07B74542" w14:textId="4D2E7CC8" w:rsidR="001B1BFA" w:rsidRPr="00BA5C55" w:rsidRDefault="001B1BFA" w:rsidP="007C70BC">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 xml:space="preserve">Ne mazāk kā </w:t>
            </w:r>
            <w:r w:rsidR="009C3045">
              <w:rPr>
                <w:rFonts w:ascii="Times New Roman" w:eastAsia="Times New Roman" w:hAnsi="Times New Roman"/>
                <w:sz w:val="24"/>
                <w:szCs w:val="24"/>
              </w:rPr>
              <w:t>5</w:t>
            </w:r>
            <w:r w:rsidR="007C70BC" w:rsidRPr="00682AB3">
              <w:rPr>
                <w:rFonts w:ascii="Times New Roman" w:eastAsia="Times New Roman" w:hAnsi="Times New Roman"/>
                <w:sz w:val="24"/>
                <w:szCs w:val="24"/>
              </w:rPr>
              <w:t>0</w:t>
            </w:r>
            <w:r w:rsidRPr="00682AB3">
              <w:rPr>
                <w:rFonts w:ascii="Times New Roman" w:eastAsia="Times New Roman" w:hAnsi="Times New Roman"/>
                <w:sz w:val="24"/>
                <w:szCs w:val="24"/>
              </w:rPr>
              <w:t xml:space="preserve">% no </w:t>
            </w:r>
            <w:r w:rsidRPr="00D4595E">
              <w:rPr>
                <w:rFonts w:ascii="Times New Roman" w:eastAsia="Times New Roman" w:hAnsi="Times New Roman"/>
                <w:sz w:val="24"/>
                <w:szCs w:val="24"/>
              </w:rPr>
              <w:t xml:space="preserve">pielikumā Nr. </w:t>
            </w:r>
            <w:r w:rsidR="00D4595E" w:rsidRPr="00D4595E">
              <w:rPr>
                <w:rFonts w:ascii="Times New Roman" w:eastAsia="Times New Roman" w:hAnsi="Times New Roman"/>
                <w:sz w:val="24"/>
                <w:szCs w:val="24"/>
              </w:rPr>
              <w:t>6</w:t>
            </w:r>
            <w:r w:rsidRPr="00D4595E">
              <w:rPr>
                <w:rFonts w:ascii="Times New Roman" w:eastAsia="Times New Roman" w:hAnsi="Times New Roman"/>
                <w:sz w:val="24"/>
                <w:szCs w:val="24"/>
              </w:rPr>
              <w:t xml:space="preserve"> pievienotajā tabulā iekļautajiem nosaukumiem</w:t>
            </w:r>
            <w:r w:rsidRPr="00BA5C55">
              <w:rPr>
                <w:rFonts w:ascii="Times New Roman" w:eastAsia="Times New Roman" w:hAnsi="Times New Roman"/>
                <w:sz w:val="24"/>
                <w:szCs w:val="24"/>
              </w:rPr>
              <w:t xml:space="preserve"> </w:t>
            </w:r>
          </w:p>
        </w:tc>
        <w:tc>
          <w:tcPr>
            <w:tcW w:w="4512" w:type="dxa"/>
            <w:gridSpan w:val="2"/>
            <w:shd w:val="clear" w:color="auto" w:fill="auto"/>
            <w:tcMar>
              <w:left w:w="57" w:type="dxa"/>
              <w:right w:w="57" w:type="dxa"/>
            </w:tcMar>
            <w:vAlign w:val="center"/>
          </w:tcPr>
          <w:p w14:paraId="1CE8BA4A" w14:textId="77777777" w:rsidR="001B1BFA" w:rsidRPr="00F42497" w:rsidRDefault="001B1BFA" w:rsidP="00F42497">
            <w:pPr>
              <w:pStyle w:val="Heading1"/>
            </w:pPr>
          </w:p>
        </w:tc>
        <w:tc>
          <w:tcPr>
            <w:tcW w:w="2119" w:type="dxa"/>
            <w:shd w:val="clear" w:color="auto" w:fill="auto"/>
            <w:tcMar>
              <w:left w:w="57" w:type="dxa"/>
              <w:right w:w="57" w:type="dxa"/>
            </w:tcMar>
            <w:vAlign w:val="center"/>
          </w:tcPr>
          <w:p w14:paraId="273F5D09"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6575843B" w14:textId="77777777" w:rsidTr="00005A62">
        <w:trPr>
          <w:cantSplit/>
          <w:trHeight w:val="144"/>
        </w:trPr>
        <w:tc>
          <w:tcPr>
            <w:tcW w:w="1021" w:type="dxa"/>
            <w:vAlign w:val="center"/>
          </w:tcPr>
          <w:p w14:paraId="02E1B621"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2.2.6.</w:t>
            </w:r>
          </w:p>
        </w:tc>
        <w:tc>
          <w:tcPr>
            <w:tcW w:w="4190" w:type="dxa"/>
            <w:tcBorders>
              <w:bottom w:val="single" w:sz="4" w:space="0" w:color="auto"/>
            </w:tcBorders>
            <w:shd w:val="clear" w:color="auto" w:fill="auto"/>
            <w:tcMar>
              <w:left w:w="57" w:type="dxa"/>
              <w:right w:w="57" w:type="dxa"/>
            </w:tcMar>
            <w:vAlign w:val="center"/>
          </w:tcPr>
          <w:p w14:paraId="2814BB39" w14:textId="07A59536" w:rsidR="001B1BFA" w:rsidRDefault="001B1BFA" w:rsidP="00D9610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ārsta nozīmēti plaša spektra diagnostiskie izmeklējumi, tajā skaitā kardioloģiskie, neiroloģiskie, asinsvadu izmeklējumi, visu veidu RTG (ar un bez kontrastvielas)</w:t>
            </w:r>
            <w:r w:rsidR="009A7AF3">
              <w:rPr>
                <w:rFonts w:ascii="Times New Roman" w:eastAsia="Times New Roman" w:hAnsi="Times New Roman"/>
                <w:sz w:val="24"/>
                <w:szCs w:val="24"/>
                <w:lang w:eastAsia="lv-LV"/>
              </w:rPr>
              <w:t>,</w:t>
            </w:r>
            <w:r w:rsidRPr="008E7864">
              <w:rPr>
                <w:rFonts w:ascii="Times New Roman" w:eastAsia="Times New Roman" w:hAnsi="Times New Roman"/>
                <w:sz w:val="24"/>
                <w:szCs w:val="24"/>
                <w:lang w:eastAsia="lv-LV"/>
              </w:rPr>
              <w:t xml:space="preserve"> USG, </w:t>
            </w:r>
            <w:r w:rsidR="009A7AF3" w:rsidRPr="008E7864">
              <w:rPr>
                <w:rFonts w:ascii="Times New Roman" w:eastAsia="Times New Roman" w:hAnsi="Times New Roman"/>
                <w:sz w:val="24"/>
                <w:szCs w:val="24"/>
                <w:lang w:eastAsia="lv-LV"/>
              </w:rPr>
              <w:t>elptests, osteodensitometrija, mamogrāfija, redzes pārbaude</w:t>
            </w:r>
            <w:r w:rsidR="009A7AF3">
              <w:rPr>
                <w:rFonts w:ascii="Times New Roman" w:eastAsia="Times New Roman" w:hAnsi="Times New Roman"/>
                <w:sz w:val="24"/>
                <w:szCs w:val="24"/>
                <w:lang w:eastAsia="lv-LV"/>
              </w:rPr>
              <w:t>,</w:t>
            </w:r>
            <w:r w:rsidR="009A7AF3" w:rsidRPr="008E7864">
              <w:rPr>
                <w:rFonts w:ascii="Times New Roman" w:eastAsia="Times New Roman" w:hAnsi="Times New Roman"/>
                <w:sz w:val="24"/>
                <w:szCs w:val="24"/>
                <w:lang w:eastAsia="lv-LV"/>
              </w:rPr>
              <w:t xml:space="preserve"> </w:t>
            </w:r>
          </w:p>
          <w:p w14:paraId="3E5F4C22" w14:textId="77777777" w:rsidR="00834BEB" w:rsidRPr="008E7864" w:rsidRDefault="00834BEB" w:rsidP="00D96109">
            <w:p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1x apdrošināšanas periodā – podometrija.</w:t>
            </w:r>
          </w:p>
        </w:tc>
        <w:tc>
          <w:tcPr>
            <w:tcW w:w="2016" w:type="dxa"/>
            <w:shd w:val="clear" w:color="auto" w:fill="auto"/>
            <w:tcMar>
              <w:left w:w="57" w:type="dxa"/>
              <w:right w:w="57" w:type="dxa"/>
            </w:tcMar>
            <w:vAlign w:val="center"/>
          </w:tcPr>
          <w:p w14:paraId="68F87756" w14:textId="77777777" w:rsidR="001B1BFA" w:rsidRPr="00D96109" w:rsidRDefault="001B1BFA" w:rsidP="00D96109">
            <w:pPr>
              <w:spacing w:after="0" w:line="240" w:lineRule="auto"/>
              <w:jc w:val="center"/>
              <w:rPr>
                <w:rFonts w:ascii="Times New Roman" w:eastAsia="Times New Roman" w:hAnsi="Times New Roman"/>
                <w:strike/>
                <w:color w:val="C00000"/>
                <w:sz w:val="24"/>
                <w:szCs w:val="24"/>
              </w:rPr>
            </w:pPr>
            <w:r w:rsidRPr="00BA5C55">
              <w:rPr>
                <w:rFonts w:ascii="Times New Roman" w:eastAsia="Times New Roman" w:hAnsi="Times New Roman"/>
                <w:sz w:val="24"/>
                <w:szCs w:val="24"/>
              </w:rPr>
              <w:t xml:space="preserve">Bez reižu skaita ierobežojuma; </w:t>
            </w:r>
            <w:r w:rsidR="00FB14E8">
              <w:rPr>
                <w:rFonts w:ascii="Times New Roman" w:eastAsia="Times New Roman" w:hAnsi="Times New Roman"/>
                <w:sz w:val="24"/>
                <w:szCs w:val="24"/>
              </w:rPr>
              <w:t xml:space="preserve">atlīdzības limits - </w:t>
            </w:r>
          </w:p>
          <w:p w14:paraId="1F0706EB" w14:textId="3A3D63DA" w:rsidR="001B1BFA" w:rsidRPr="00BA5C55" w:rsidRDefault="00F659B9" w:rsidP="008C5FAC">
            <w:pPr>
              <w:spacing w:after="0" w:line="240" w:lineRule="auto"/>
              <w:jc w:val="center"/>
              <w:rPr>
                <w:rFonts w:ascii="Times New Roman" w:eastAsia="Times New Roman" w:hAnsi="Times New Roman"/>
                <w:sz w:val="24"/>
                <w:szCs w:val="24"/>
              </w:rPr>
            </w:pPr>
            <w:r w:rsidRPr="009C3045">
              <w:rPr>
                <w:rFonts w:ascii="Times New Roman" w:eastAsia="Times New Roman" w:hAnsi="Times New Roman"/>
                <w:sz w:val="24"/>
                <w:szCs w:val="24"/>
              </w:rPr>
              <w:t xml:space="preserve">ne mazāk kā </w:t>
            </w:r>
            <w:r w:rsidR="008C5FAC" w:rsidRPr="009C3045">
              <w:rPr>
                <w:rFonts w:ascii="Times New Roman" w:eastAsia="Times New Roman" w:hAnsi="Times New Roman"/>
                <w:sz w:val="24"/>
                <w:szCs w:val="24"/>
              </w:rPr>
              <w:t xml:space="preserve">100 </w:t>
            </w:r>
            <w:r w:rsidR="004D76D5" w:rsidRPr="009C3045">
              <w:rPr>
                <w:rFonts w:ascii="Times New Roman" w:eastAsia="Times New Roman" w:hAnsi="Times New Roman"/>
                <w:sz w:val="24"/>
                <w:szCs w:val="24"/>
              </w:rPr>
              <w:t>EUR par katru augsto tehnoloģiju izmeklējumu</w:t>
            </w:r>
            <w:r w:rsidR="004864F7" w:rsidRPr="009C3045">
              <w:rPr>
                <w:rFonts w:ascii="Times New Roman" w:eastAsia="Times New Roman" w:hAnsi="Times New Roman"/>
                <w:sz w:val="24"/>
                <w:szCs w:val="24"/>
              </w:rPr>
              <w:t xml:space="preserve">, par pārējiem izmeklējumiem - </w:t>
            </w:r>
            <w:r w:rsidR="004D76D5" w:rsidRPr="009C3045">
              <w:rPr>
                <w:rFonts w:ascii="Times New Roman" w:eastAsia="Times New Roman" w:hAnsi="Times New Roman"/>
                <w:sz w:val="24"/>
                <w:szCs w:val="24"/>
              </w:rPr>
              <w:t xml:space="preserve">ne mazāk kā </w:t>
            </w:r>
            <w:r w:rsidR="008C5FAC">
              <w:rPr>
                <w:rFonts w:ascii="Times New Roman" w:eastAsia="Times New Roman" w:hAnsi="Times New Roman"/>
                <w:sz w:val="24"/>
                <w:szCs w:val="24"/>
              </w:rPr>
              <w:t>3</w:t>
            </w:r>
            <w:r w:rsidR="008C5FAC" w:rsidRPr="009C3045">
              <w:rPr>
                <w:rFonts w:ascii="Times New Roman" w:eastAsia="Times New Roman" w:hAnsi="Times New Roman"/>
                <w:sz w:val="24"/>
                <w:szCs w:val="24"/>
              </w:rPr>
              <w:t xml:space="preserve">0 </w:t>
            </w:r>
            <w:r w:rsidR="004864F7" w:rsidRPr="009C3045">
              <w:rPr>
                <w:rFonts w:ascii="Times New Roman" w:eastAsia="Times New Roman" w:hAnsi="Times New Roman"/>
                <w:sz w:val="24"/>
                <w:szCs w:val="24"/>
              </w:rPr>
              <w:t>EUR par katru</w:t>
            </w:r>
          </w:p>
        </w:tc>
        <w:tc>
          <w:tcPr>
            <w:tcW w:w="4512" w:type="dxa"/>
            <w:gridSpan w:val="2"/>
            <w:shd w:val="clear" w:color="auto" w:fill="auto"/>
            <w:tcMar>
              <w:left w:w="57" w:type="dxa"/>
              <w:right w:w="57" w:type="dxa"/>
            </w:tcMar>
            <w:vAlign w:val="center"/>
          </w:tcPr>
          <w:p w14:paraId="6BA135B1" w14:textId="77777777" w:rsidR="001B1BFA" w:rsidRPr="00620D16" w:rsidRDefault="001B1BFA" w:rsidP="00D96109">
            <w:pPr>
              <w:spacing w:after="0" w:line="240" w:lineRule="auto"/>
              <w:jc w:val="both"/>
              <w:rPr>
                <w:rFonts w:ascii="Times New Roman" w:eastAsia="Times New Roman" w:hAnsi="Times New Roman"/>
                <w:i/>
                <w:sz w:val="24"/>
                <w:szCs w:val="24"/>
                <w:lang w:eastAsia="lv-LV"/>
              </w:rPr>
            </w:pPr>
          </w:p>
        </w:tc>
        <w:tc>
          <w:tcPr>
            <w:tcW w:w="2119" w:type="dxa"/>
            <w:shd w:val="clear" w:color="auto" w:fill="auto"/>
            <w:tcMar>
              <w:left w:w="57" w:type="dxa"/>
              <w:right w:w="57" w:type="dxa"/>
            </w:tcMar>
            <w:vAlign w:val="center"/>
          </w:tcPr>
          <w:p w14:paraId="2295BCB7"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E6589C" w:rsidRPr="00BA5C55" w14:paraId="3D6C8539" w14:textId="77777777" w:rsidTr="00005A62">
        <w:trPr>
          <w:cantSplit/>
          <w:trHeight w:val="144"/>
        </w:trPr>
        <w:tc>
          <w:tcPr>
            <w:tcW w:w="1021" w:type="dxa"/>
            <w:vAlign w:val="center"/>
          </w:tcPr>
          <w:p w14:paraId="7BDE72D9" w14:textId="77777777" w:rsidR="00E6589C" w:rsidRPr="00BA5C55" w:rsidRDefault="00E6589C" w:rsidP="00D96109">
            <w:pPr>
              <w:spacing w:after="0" w:line="240" w:lineRule="auto"/>
              <w:jc w:val="both"/>
              <w:rPr>
                <w:rFonts w:ascii="Times New Roman" w:eastAsia="Times New Roman" w:hAnsi="Times New Roman"/>
                <w:sz w:val="24"/>
                <w:szCs w:val="24"/>
                <w:lang w:eastAsia="lv-LV"/>
              </w:rPr>
            </w:pPr>
          </w:p>
        </w:tc>
        <w:tc>
          <w:tcPr>
            <w:tcW w:w="4190" w:type="dxa"/>
            <w:shd w:val="clear" w:color="auto" w:fill="auto"/>
            <w:tcMar>
              <w:left w:w="57" w:type="dxa"/>
              <w:right w:w="57" w:type="dxa"/>
            </w:tcMar>
            <w:vAlign w:val="center"/>
          </w:tcPr>
          <w:p w14:paraId="1FE8F688" w14:textId="7659F1C9" w:rsidR="00E6589C" w:rsidRPr="00E6589C" w:rsidRDefault="00E6589C" w:rsidP="00D96109">
            <w:pPr>
              <w:spacing w:after="0" w:line="240" w:lineRule="auto"/>
              <w:jc w:val="both"/>
              <w:rPr>
                <w:rFonts w:ascii="Times New Roman" w:eastAsia="Times New Roman" w:hAnsi="Times New Roman"/>
                <w:color w:val="C00000"/>
                <w:sz w:val="24"/>
                <w:szCs w:val="24"/>
                <w:lang w:eastAsia="lv-LV"/>
              </w:rPr>
            </w:pPr>
            <w:r w:rsidRPr="00E6589C">
              <w:rPr>
                <w:rFonts w:ascii="Times New Roman" w:eastAsia="Times New Roman" w:hAnsi="Times New Roman"/>
                <w:color w:val="C00000"/>
                <w:sz w:val="24"/>
                <w:szCs w:val="24"/>
                <w:lang w:eastAsia="lv-LV"/>
              </w:rPr>
              <w:t>augsto tehnoloģiju instrumentālā diagnostika (t.sk. datortomogrāfija, KMR, scintigrāfija, endoskopiskie izmeklējumi, angiogrāfija, 3 un 4 dimensiju izmeklējumi), kā arī citi, šeit neuzskaitīti izmeklējumi;</w:t>
            </w:r>
          </w:p>
        </w:tc>
        <w:tc>
          <w:tcPr>
            <w:tcW w:w="2016" w:type="dxa"/>
            <w:shd w:val="clear" w:color="auto" w:fill="auto"/>
            <w:tcMar>
              <w:left w:w="57" w:type="dxa"/>
              <w:right w:w="57" w:type="dxa"/>
            </w:tcMar>
            <w:vAlign w:val="center"/>
          </w:tcPr>
          <w:p w14:paraId="47467115" w14:textId="00A188AC" w:rsidR="00E6589C" w:rsidRDefault="00E6589C" w:rsidP="007C70BC">
            <w:pPr>
              <w:spacing w:after="0" w:line="240" w:lineRule="auto"/>
              <w:jc w:val="center"/>
              <w:rPr>
                <w:rFonts w:ascii="Times New Roman" w:eastAsia="Times New Roman" w:hAnsi="Times New Roman"/>
                <w:sz w:val="24"/>
                <w:szCs w:val="24"/>
              </w:rPr>
            </w:pPr>
            <w:r w:rsidRPr="00E6589C">
              <w:rPr>
                <w:rFonts w:ascii="Times New Roman" w:eastAsia="Times New Roman" w:hAnsi="Times New Roman"/>
                <w:color w:val="C00000"/>
                <w:sz w:val="24"/>
                <w:szCs w:val="24"/>
              </w:rPr>
              <w:t>Definēt! (t.sk. kapsulas endoskopija)</w:t>
            </w:r>
          </w:p>
        </w:tc>
        <w:tc>
          <w:tcPr>
            <w:tcW w:w="4512" w:type="dxa"/>
            <w:gridSpan w:val="2"/>
            <w:shd w:val="clear" w:color="auto" w:fill="auto"/>
            <w:tcMar>
              <w:left w:w="57" w:type="dxa"/>
              <w:right w:w="57" w:type="dxa"/>
            </w:tcMar>
            <w:vAlign w:val="center"/>
          </w:tcPr>
          <w:p w14:paraId="746D1CE0" w14:textId="77777777" w:rsidR="00E6589C" w:rsidRPr="00BA5C55" w:rsidRDefault="00E6589C"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18F9ACF2" w14:textId="77777777" w:rsidR="00E6589C" w:rsidRPr="00BA5C55" w:rsidRDefault="00E6589C" w:rsidP="00D96109">
            <w:pPr>
              <w:spacing w:after="0" w:line="240" w:lineRule="auto"/>
              <w:jc w:val="both"/>
              <w:rPr>
                <w:rFonts w:ascii="Times New Roman" w:eastAsia="Times New Roman" w:hAnsi="Times New Roman"/>
                <w:sz w:val="24"/>
                <w:szCs w:val="24"/>
                <w:lang w:eastAsia="lv-LV"/>
              </w:rPr>
            </w:pPr>
          </w:p>
        </w:tc>
      </w:tr>
      <w:tr w:rsidR="001B1BFA" w:rsidRPr="00BA5C55" w14:paraId="148DD538" w14:textId="77777777" w:rsidTr="00005A62">
        <w:trPr>
          <w:cantSplit/>
          <w:trHeight w:val="144"/>
        </w:trPr>
        <w:tc>
          <w:tcPr>
            <w:tcW w:w="1021" w:type="dxa"/>
            <w:vAlign w:val="center"/>
          </w:tcPr>
          <w:p w14:paraId="685EBDC6"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lastRenderedPageBreak/>
              <w:t>2.2.7.</w:t>
            </w:r>
          </w:p>
        </w:tc>
        <w:tc>
          <w:tcPr>
            <w:tcW w:w="4190" w:type="dxa"/>
            <w:shd w:val="clear" w:color="auto" w:fill="auto"/>
            <w:tcMar>
              <w:left w:w="57" w:type="dxa"/>
              <w:right w:w="57" w:type="dxa"/>
            </w:tcMar>
            <w:vAlign w:val="center"/>
          </w:tcPr>
          <w:p w14:paraId="15A335D1"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īslaicīga intravenozā anestēzija pie ķirurģiskām un ginekoloģiskām manipulācijām, kā arī pie sāpīgiem invazīviem izmeklējumiem;</w:t>
            </w:r>
          </w:p>
        </w:tc>
        <w:tc>
          <w:tcPr>
            <w:tcW w:w="2016" w:type="dxa"/>
            <w:shd w:val="clear" w:color="auto" w:fill="auto"/>
            <w:tcMar>
              <w:left w:w="57" w:type="dxa"/>
              <w:right w:w="57" w:type="dxa"/>
            </w:tcMar>
            <w:vAlign w:val="center"/>
          </w:tcPr>
          <w:p w14:paraId="31544115" w14:textId="405D887C" w:rsidR="001B1BFA" w:rsidRPr="00BA5C55" w:rsidRDefault="009A7AF3" w:rsidP="007C70BC">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limits par reizi - ne mazāks kā </w:t>
            </w:r>
            <w:r w:rsidR="007C70BC">
              <w:rPr>
                <w:rFonts w:ascii="Times New Roman" w:eastAsia="Times New Roman" w:hAnsi="Times New Roman"/>
                <w:sz w:val="24"/>
                <w:szCs w:val="24"/>
              </w:rPr>
              <w:t xml:space="preserve">50 </w:t>
            </w:r>
            <w:r>
              <w:rPr>
                <w:rFonts w:ascii="Times New Roman" w:eastAsia="Times New Roman" w:hAnsi="Times New Roman"/>
                <w:sz w:val="24"/>
                <w:szCs w:val="24"/>
              </w:rPr>
              <w:t>EUR</w:t>
            </w:r>
          </w:p>
        </w:tc>
        <w:tc>
          <w:tcPr>
            <w:tcW w:w="4512" w:type="dxa"/>
            <w:gridSpan w:val="2"/>
            <w:shd w:val="clear" w:color="auto" w:fill="auto"/>
            <w:tcMar>
              <w:left w:w="57" w:type="dxa"/>
              <w:right w:w="57" w:type="dxa"/>
            </w:tcMar>
            <w:vAlign w:val="center"/>
          </w:tcPr>
          <w:p w14:paraId="08519847"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3D4B8082"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3BEC220E" w14:textId="77777777" w:rsidTr="00005A62">
        <w:trPr>
          <w:cantSplit/>
          <w:trHeight w:val="144"/>
        </w:trPr>
        <w:tc>
          <w:tcPr>
            <w:tcW w:w="1021" w:type="dxa"/>
            <w:vAlign w:val="center"/>
          </w:tcPr>
          <w:p w14:paraId="1438AA8A" w14:textId="5BD850C0"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2.2.</w:t>
            </w:r>
            <w:r w:rsidR="00A72669">
              <w:rPr>
                <w:rFonts w:ascii="Times New Roman" w:eastAsia="Times New Roman" w:hAnsi="Times New Roman"/>
                <w:sz w:val="24"/>
                <w:szCs w:val="24"/>
                <w:lang w:eastAsia="lv-LV"/>
              </w:rPr>
              <w:t>8</w:t>
            </w:r>
            <w:r w:rsidRPr="00BA5C55">
              <w:rPr>
                <w:rFonts w:ascii="Times New Roman" w:eastAsia="Times New Roman" w:hAnsi="Times New Roman"/>
                <w:sz w:val="24"/>
                <w:szCs w:val="24"/>
                <w:lang w:eastAsia="lv-LV"/>
              </w:rPr>
              <w:t>.</w:t>
            </w:r>
          </w:p>
        </w:tc>
        <w:tc>
          <w:tcPr>
            <w:tcW w:w="4190" w:type="dxa"/>
            <w:shd w:val="clear" w:color="auto" w:fill="auto"/>
            <w:tcMar>
              <w:left w:w="57" w:type="dxa"/>
              <w:right w:w="57" w:type="dxa"/>
            </w:tcMar>
            <w:vAlign w:val="center"/>
          </w:tcPr>
          <w:p w14:paraId="5CF337EA"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 xml:space="preserve">obligātās veselības pārbaudes </w:t>
            </w:r>
          </w:p>
        </w:tc>
        <w:tc>
          <w:tcPr>
            <w:tcW w:w="2016" w:type="dxa"/>
            <w:shd w:val="clear" w:color="auto" w:fill="auto"/>
            <w:tcMar>
              <w:left w:w="57" w:type="dxa"/>
              <w:right w:w="57" w:type="dxa"/>
            </w:tcMar>
            <w:vAlign w:val="center"/>
          </w:tcPr>
          <w:p w14:paraId="79B4E64B" w14:textId="77777777" w:rsidR="001B1BFA" w:rsidRPr="00BA5C55" w:rsidRDefault="001B1BFA" w:rsidP="00D9610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100%</w:t>
            </w:r>
          </w:p>
        </w:tc>
        <w:tc>
          <w:tcPr>
            <w:tcW w:w="4512" w:type="dxa"/>
            <w:gridSpan w:val="2"/>
            <w:shd w:val="clear" w:color="auto" w:fill="auto"/>
            <w:tcMar>
              <w:left w:w="57" w:type="dxa"/>
              <w:right w:w="57" w:type="dxa"/>
            </w:tcMar>
            <w:vAlign w:val="center"/>
          </w:tcPr>
          <w:p w14:paraId="2BF3C6BB"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421BB499"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6F25327C" w14:textId="77777777" w:rsidTr="00005A62">
        <w:trPr>
          <w:cantSplit/>
          <w:trHeight w:val="144"/>
        </w:trPr>
        <w:tc>
          <w:tcPr>
            <w:tcW w:w="1021" w:type="dxa"/>
            <w:vAlign w:val="center"/>
          </w:tcPr>
          <w:p w14:paraId="6CE35012" w14:textId="1EABE318"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2.2.</w:t>
            </w:r>
            <w:r w:rsidR="00A72669">
              <w:rPr>
                <w:rFonts w:ascii="Times New Roman" w:eastAsia="Times New Roman" w:hAnsi="Times New Roman"/>
                <w:sz w:val="24"/>
                <w:szCs w:val="24"/>
                <w:lang w:eastAsia="lv-LV"/>
              </w:rPr>
              <w:t>9</w:t>
            </w:r>
            <w:r w:rsidRPr="00BA5C55">
              <w:rPr>
                <w:rFonts w:ascii="Times New Roman" w:eastAsia="Times New Roman" w:hAnsi="Times New Roman"/>
                <w:sz w:val="24"/>
                <w:szCs w:val="24"/>
                <w:lang w:eastAsia="lv-LV"/>
              </w:rPr>
              <w:t>.</w:t>
            </w:r>
          </w:p>
        </w:tc>
        <w:tc>
          <w:tcPr>
            <w:tcW w:w="4190" w:type="dxa"/>
            <w:shd w:val="clear" w:color="auto" w:fill="auto"/>
            <w:tcMar>
              <w:left w:w="57" w:type="dxa"/>
              <w:right w:w="57" w:type="dxa"/>
            </w:tcMar>
            <w:vAlign w:val="center"/>
          </w:tcPr>
          <w:p w14:paraId="6783AC56"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 xml:space="preserve">Medicīniskās izziņas ieroču iegādei un auto transporta vadītāju komisijai </w:t>
            </w:r>
          </w:p>
        </w:tc>
        <w:tc>
          <w:tcPr>
            <w:tcW w:w="2016" w:type="dxa"/>
            <w:shd w:val="clear" w:color="auto" w:fill="auto"/>
            <w:tcMar>
              <w:left w:w="57" w:type="dxa"/>
              <w:right w:w="57" w:type="dxa"/>
            </w:tcMar>
            <w:vAlign w:val="center"/>
          </w:tcPr>
          <w:p w14:paraId="41774B5D" w14:textId="77777777" w:rsidR="001B1BFA" w:rsidRPr="00BA5C55" w:rsidRDefault="001B1BFA" w:rsidP="00D9610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100%</w:t>
            </w:r>
          </w:p>
        </w:tc>
        <w:tc>
          <w:tcPr>
            <w:tcW w:w="4512" w:type="dxa"/>
            <w:gridSpan w:val="2"/>
            <w:shd w:val="clear" w:color="auto" w:fill="auto"/>
            <w:tcMar>
              <w:left w:w="57" w:type="dxa"/>
              <w:right w:w="57" w:type="dxa"/>
            </w:tcMar>
            <w:vAlign w:val="center"/>
          </w:tcPr>
          <w:p w14:paraId="18930CBF"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5C5CCCAF"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3338E57B" w14:textId="77777777" w:rsidTr="00005A62">
        <w:trPr>
          <w:cantSplit/>
          <w:trHeight w:val="1941"/>
        </w:trPr>
        <w:tc>
          <w:tcPr>
            <w:tcW w:w="1021" w:type="dxa"/>
            <w:shd w:val="clear" w:color="auto" w:fill="FFFFFF"/>
            <w:vAlign w:val="center"/>
          </w:tcPr>
          <w:p w14:paraId="010EA1E2" w14:textId="77777777" w:rsidR="001B1BFA" w:rsidRPr="00BA5C55" w:rsidRDefault="001B1BFA" w:rsidP="00D96109">
            <w:pPr>
              <w:spacing w:after="0" w:line="240" w:lineRule="auto"/>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2.3.</w:t>
            </w:r>
          </w:p>
        </w:tc>
        <w:tc>
          <w:tcPr>
            <w:tcW w:w="4190" w:type="dxa"/>
            <w:shd w:val="clear" w:color="auto" w:fill="FFFFFF"/>
            <w:tcMar>
              <w:left w:w="57" w:type="dxa"/>
              <w:right w:w="57" w:type="dxa"/>
            </w:tcMar>
            <w:vAlign w:val="center"/>
          </w:tcPr>
          <w:p w14:paraId="2964FEB2" w14:textId="31C55BD3" w:rsidR="001B1BFA" w:rsidRPr="00BA5C55" w:rsidRDefault="001B1BFA" w:rsidP="00C62525">
            <w:pPr>
              <w:spacing w:after="0" w:line="240" w:lineRule="auto"/>
              <w:rPr>
                <w:rFonts w:ascii="Times New Roman" w:eastAsia="Times New Roman" w:hAnsi="Times New Roman"/>
                <w:b/>
                <w:bCs/>
                <w:color w:val="000000"/>
                <w:sz w:val="24"/>
                <w:szCs w:val="24"/>
                <w:u w:val="single"/>
                <w:lang w:eastAsia="lv-LV"/>
              </w:rPr>
            </w:pPr>
            <w:r w:rsidRPr="00BA5C55">
              <w:rPr>
                <w:rFonts w:ascii="Times New Roman" w:eastAsia="Times New Roman" w:hAnsi="Times New Roman"/>
                <w:b/>
                <w:sz w:val="24"/>
                <w:szCs w:val="24"/>
                <w:lang w:eastAsia="lv-LV"/>
              </w:rPr>
              <w:t>Maksas stacionārās aprūpes pakalpojumi ar 100% apmaksu, neiekļaujot apakšlimitus, (t. sk. limitu vienam saslimšanas gadījumam) un pakalpojuma saņemšanas reižu skaita ierobežojumus:</w:t>
            </w:r>
          </w:p>
        </w:tc>
        <w:tc>
          <w:tcPr>
            <w:tcW w:w="2016" w:type="dxa"/>
            <w:shd w:val="clear" w:color="auto" w:fill="FFFFFF"/>
            <w:tcMar>
              <w:left w:w="57" w:type="dxa"/>
              <w:right w:w="57" w:type="dxa"/>
            </w:tcMar>
            <w:vAlign w:val="center"/>
          </w:tcPr>
          <w:p w14:paraId="228BB0DC" w14:textId="77777777" w:rsidR="001B1BFA" w:rsidRPr="00BA5C55" w:rsidRDefault="001B1BFA" w:rsidP="007C70BC">
            <w:pPr>
              <w:spacing w:after="0" w:line="240" w:lineRule="auto"/>
              <w:jc w:val="center"/>
              <w:rPr>
                <w:rFonts w:ascii="Times New Roman" w:eastAsia="Times New Roman" w:hAnsi="Times New Roman"/>
                <w:b/>
                <w:bCs/>
                <w:color w:val="000000"/>
                <w:sz w:val="24"/>
                <w:szCs w:val="24"/>
                <w:lang w:eastAsia="lv-LV"/>
              </w:rPr>
            </w:pPr>
            <w:r w:rsidRPr="00BA5C55">
              <w:rPr>
                <w:rFonts w:ascii="Times New Roman" w:eastAsia="Times New Roman" w:hAnsi="Times New Roman"/>
                <w:b/>
                <w:bCs/>
                <w:color w:val="000000"/>
                <w:sz w:val="24"/>
                <w:szCs w:val="24"/>
                <w:lang w:eastAsia="lv-LV"/>
              </w:rPr>
              <w:t xml:space="preserve">Gada </w:t>
            </w:r>
            <w:r w:rsidRPr="008E7864">
              <w:rPr>
                <w:rFonts w:ascii="Times New Roman" w:eastAsia="Times New Roman" w:hAnsi="Times New Roman"/>
                <w:b/>
                <w:bCs/>
                <w:sz w:val="24"/>
                <w:szCs w:val="24"/>
                <w:lang w:eastAsia="lv-LV"/>
              </w:rPr>
              <w:t xml:space="preserve">limits ne mazāks kā </w:t>
            </w:r>
            <w:r w:rsidR="007C70BC">
              <w:rPr>
                <w:rFonts w:ascii="Times New Roman" w:eastAsia="Times New Roman" w:hAnsi="Times New Roman"/>
                <w:b/>
                <w:bCs/>
                <w:sz w:val="24"/>
                <w:szCs w:val="24"/>
                <w:shd w:val="clear" w:color="auto" w:fill="FFFFFF" w:themeFill="background1"/>
                <w:lang w:eastAsia="lv-LV"/>
              </w:rPr>
              <w:t>43</w:t>
            </w:r>
            <w:r w:rsidR="008C5FAC">
              <w:rPr>
                <w:rFonts w:ascii="Times New Roman" w:eastAsia="Times New Roman" w:hAnsi="Times New Roman"/>
                <w:b/>
                <w:bCs/>
                <w:sz w:val="24"/>
                <w:szCs w:val="24"/>
                <w:shd w:val="clear" w:color="auto" w:fill="FFFFFF" w:themeFill="background1"/>
                <w:lang w:eastAsia="lv-LV"/>
              </w:rPr>
              <w:t xml:space="preserve">0 </w:t>
            </w:r>
            <w:r w:rsidRPr="008E7864">
              <w:rPr>
                <w:rFonts w:ascii="Times New Roman" w:eastAsia="Times New Roman" w:hAnsi="Times New Roman"/>
                <w:b/>
                <w:bCs/>
                <w:sz w:val="24"/>
                <w:szCs w:val="24"/>
                <w:lang w:eastAsia="lv-LV"/>
              </w:rPr>
              <w:t>EUR</w:t>
            </w:r>
          </w:p>
        </w:tc>
        <w:tc>
          <w:tcPr>
            <w:tcW w:w="4512" w:type="dxa"/>
            <w:gridSpan w:val="2"/>
            <w:shd w:val="clear" w:color="auto" w:fill="auto"/>
            <w:tcMar>
              <w:left w:w="57" w:type="dxa"/>
              <w:right w:w="57" w:type="dxa"/>
            </w:tcMar>
            <w:vAlign w:val="center"/>
          </w:tcPr>
          <w:p w14:paraId="640C9DC2" w14:textId="77777777" w:rsidR="001B1BFA" w:rsidRPr="00BA5C55" w:rsidRDefault="001B1BFA" w:rsidP="00D96109">
            <w:pPr>
              <w:spacing w:after="0" w:line="240" w:lineRule="auto"/>
              <w:jc w:val="both"/>
              <w:rPr>
                <w:rFonts w:ascii="Times New Roman" w:eastAsia="Times New Roman" w:hAnsi="Times New Roman"/>
                <w:b/>
                <w:bCs/>
                <w:color w:val="000000"/>
                <w:sz w:val="24"/>
                <w:szCs w:val="24"/>
                <w:lang w:eastAsia="lv-LV"/>
              </w:rPr>
            </w:pPr>
          </w:p>
        </w:tc>
        <w:tc>
          <w:tcPr>
            <w:tcW w:w="2119" w:type="dxa"/>
            <w:shd w:val="clear" w:color="auto" w:fill="auto"/>
            <w:tcMar>
              <w:left w:w="57" w:type="dxa"/>
              <w:right w:w="57" w:type="dxa"/>
            </w:tcMar>
            <w:vAlign w:val="center"/>
          </w:tcPr>
          <w:p w14:paraId="530CF5A7" w14:textId="77777777" w:rsidR="001B1BFA" w:rsidRPr="00BA5C55" w:rsidRDefault="001B1BFA" w:rsidP="00D96109">
            <w:pPr>
              <w:spacing w:after="0" w:line="240" w:lineRule="auto"/>
              <w:jc w:val="both"/>
              <w:rPr>
                <w:rFonts w:ascii="Times New Roman" w:eastAsia="Times New Roman" w:hAnsi="Times New Roman"/>
                <w:b/>
                <w:bCs/>
                <w:color w:val="000000"/>
                <w:sz w:val="24"/>
                <w:szCs w:val="24"/>
                <w:lang w:eastAsia="lv-LV"/>
              </w:rPr>
            </w:pPr>
          </w:p>
        </w:tc>
      </w:tr>
      <w:tr w:rsidR="001B1BFA" w:rsidRPr="00BA5C55" w14:paraId="1F707621" w14:textId="77777777" w:rsidTr="00005A62">
        <w:trPr>
          <w:cantSplit/>
          <w:trHeight w:val="813"/>
        </w:trPr>
        <w:tc>
          <w:tcPr>
            <w:tcW w:w="1021" w:type="dxa"/>
            <w:vAlign w:val="center"/>
          </w:tcPr>
          <w:p w14:paraId="28C8630C"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2.3.1.</w:t>
            </w:r>
          </w:p>
        </w:tc>
        <w:tc>
          <w:tcPr>
            <w:tcW w:w="4190" w:type="dxa"/>
            <w:shd w:val="clear" w:color="auto" w:fill="auto"/>
            <w:tcMar>
              <w:left w:w="57" w:type="dxa"/>
              <w:right w:w="57" w:type="dxa"/>
            </w:tcMar>
            <w:vAlign w:val="center"/>
          </w:tcPr>
          <w:p w14:paraId="2A8C8227"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Gultasdienas dienas un diennakts stacionārā, t.sk. uzturēšanos pa nakti dienas stacionārā pēc operācijas.</w:t>
            </w:r>
          </w:p>
        </w:tc>
        <w:tc>
          <w:tcPr>
            <w:tcW w:w="2016" w:type="dxa"/>
            <w:shd w:val="clear" w:color="auto" w:fill="auto"/>
            <w:tcMar>
              <w:left w:w="57" w:type="dxa"/>
              <w:right w:w="57" w:type="dxa"/>
            </w:tcMar>
            <w:vAlign w:val="center"/>
          </w:tcPr>
          <w:p w14:paraId="6B69CDE2" w14:textId="77777777" w:rsidR="001B1BFA" w:rsidRPr="00BA5C55" w:rsidRDefault="001B1BFA" w:rsidP="00D9610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Limita ietvaros</w:t>
            </w:r>
          </w:p>
        </w:tc>
        <w:tc>
          <w:tcPr>
            <w:tcW w:w="4512" w:type="dxa"/>
            <w:gridSpan w:val="2"/>
            <w:shd w:val="clear" w:color="auto" w:fill="auto"/>
            <w:tcMar>
              <w:left w:w="57" w:type="dxa"/>
              <w:right w:w="57" w:type="dxa"/>
            </w:tcMar>
            <w:vAlign w:val="center"/>
          </w:tcPr>
          <w:p w14:paraId="550C4E63"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54280C66"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1B1BFA" w:rsidRPr="00BA5C55" w14:paraId="4D66AA89" w14:textId="77777777" w:rsidTr="00005A62">
        <w:trPr>
          <w:cantSplit/>
          <w:trHeight w:val="3882"/>
        </w:trPr>
        <w:tc>
          <w:tcPr>
            <w:tcW w:w="1021" w:type="dxa"/>
            <w:vAlign w:val="center"/>
          </w:tcPr>
          <w:p w14:paraId="387097FF"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lastRenderedPageBreak/>
              <w:t>2.3.2.</w:t>
            </w:r>
          </w:p>
        </w:tc>
        <w:tc>
          <w:tcPr>
            <w:tcW w:w="4190" w:type="dxa"/>
            <w:shd w:val="clear" w:color="auto" w:fill="auto"/>
            <w:tcMar>
              <w:left w:w="57" w:type="dxa"/>
              <w:right w:w="57" w:type="dxa"/>
            </w:tcMar>
            <w:vAlign w:val="center"/>
          </w:tcPr>
          <w:p w14:paraId="5283DA77" w14:textId="77777777" w:rsidR="001B1BFA" w:rsidRPr="00BA5C55" w:rsidRDefault="001B1BFA" w:rsidP="00621EB1">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Jebkura veida</w:t>
            </w:r>
            <w:r w:rsidR="00AF434B">
              <w:rPr>
                <w:rFonts w:ascii="Times New Roman" w:eastAsia="Times New Roman" w:hAnsi="Times New Roman"/>
                <w:sz w:val="24"/>
                <w:szCs w:val="24"/>
                <w:lang w:eastAsia="lv-LV"/>
              </w:rPr>
              <w:t xml:space="preserve"> un jebkurā tehnikā veiktas </w:t>
            </w:r>
            <w:r w:rsidRPr="00BA5C55">
              <w:rPr>
                <w:rFonts w:ascii="Times New Roman" w:eastAsia="Times New Roman" w:hAnsi="Times New Roman"/>
                <w:sz w:val="24"/>
                <w:szCs w:val="24"/>
                <w:lang w:eastAsia="lv-LV"/>
              </w:rPr>
              <w:t xml:space="preserve"> </w:t>
            </w:r>
            <w:r w:rsidRPr="008E7864">
              <w:rPr>
                <w:rFonts w:ascii="Times New Roman" w:eastAsia="Times New Roman" w:hAnsi="Times New Roman"/>
                <w:sz w:val="24"/>
                <w:szCs w:val="24"/>
                <w:lang w:eastAsia="lv-LV"/>
              </w:rPr>
              <w:t>maksas operācijas, ja tās ir medicīniski pamatotas. Piemēram, ginekoloģiskās, trūces, endoprotezēšanas, glaukomas</w:t>
            </w:r>
            <w:r w:rsidRPr="00BA5C55">
              <w:rPr>
                <w:rFonts w:ascii="Times New Roman" w:eastAsia="Times New Roman" w:hAnsi="Times New Roman"/>
                <w:sz w:val="24"/>
                <w:szCs w:val="24"/>
                <w:lang w:eastAsia="lv-LV"/>
              </w:rPr>
              <w:t>, kataraktas, karpālā kanāla, dipitrēnu kontrakcijas, mugurkaula, proktoloģiskās,</w:t>
            </w:r>
            <w:r w:rsidR="009B0A36">
              <w:rPr>
                <w:rFonts w:ascii="Times New Roman" w:eastAsia="Times New Roman" w:hAnsi="Times New Roman"/>
                <w:sz w:val="24"/>
                <w:szCs w:val="24"/>
                <w:lang w:eastAsia="lv-LV"/>
              </w:rPr>
              <w:t xml:space="preserve"> hallux valgus,</w:t>
            </w:r>
            <w:r w:rsidRPr="00BA5C55">
              <w:rPr>
                <w:rFonts w:ascii="Times New Roman" w:eastAsia="Times New Roman" w:hAnsi="Times New Roman"/>
                <w:sz w:val="24"/>
                <w:szCs w:val="24"/>
                <w:lang w:eastAsia="lv-LV"/>
              </w:rPr>
              <w:t xml:space="preserve"> </w:t>
            </w:r>
            <w:r w:rsidR="009B0A36" w:rsidRPr="00BA5C55">
              <w:rPr>
                <w:rFonts w:ascii="Times New Roman" w:eastAsia="Times New Roman" w:hAnsi="Times New Roman"/>
                <w:sz w:val="24"/>
                <w:szCs w:val="24"/>
                <w:lang w:eastAsia="lv-LV"/>
              </w:rPr>
              <w:t>litotripsij</w:t>
            </w:r>
            <w:r w:rsidR="009B0A36">
              <w:rPr>
                <w:rFonts w:ascii="Times New Roman" w:eastAsia="Times New Roman" w:hAnsi="Times New Roman"/>
                <w:sz w:val="24"/>
                <w:szCs w:val="24"/>
                <w:lang w:eastAsia="lv-LV"/>
              </w:rPr>
              <w:t>a, intravitreālās injekcijas,</w:t>
            </w:r>
            <w:r w:rsidR="00066F32">
              <w:rPr>
                <w:rFonts w:ascii="Times New Roman" w:eastAsia="Times New Roman" w:hAnsi="Times New Roman"/>
                <w:sz w:val="24"/>
                <w:szCs w:val="24"/>
                <w:lang w:eastAsia="lv-LV"/>
              </w:rPr>
              <w:t xml:space="preserve"> inkontinences un fimožu operācijas pie medicīniskām indikācijām,</w:t>
            </w:r>
            <w:r w:rsidR="009B0A36" w:rsidRPr="00BA5C55">
              <w:rPr>
                <w:rFonts w:ascii="Times New Roman" w:eastAsia="Times New Roman" w:hAnsi="Times New Roman"/>
                <w:sz w:val="24"/>
                <w:szCs w:val="24"/>
                <w:lang w:eastAsia="lv-LV"/>
              </w:rPr>
              <w:t xml:space="preserve"> </w:t>
            </w:r>
            <w:r w:rsidRPr="00BA5C55">
              <w:rPr>
                <w:rFonts w:ascii="Times New Roman" w:eastAsia="Times New Roman" w:hAnsi="Times New Roman"/>
                <w:sz w:val="24"/>
                <w:szCs w:val="24"/>
                <w:lang w:eastAsia="lv-LV"/>
              </w:rPr>
              <w:t xml:space="preserve">kāju vēnu operācijas, ja ārstējošā ārsta uzstādītā diagnoze pēc CEAP klīniskā klasifikatora atbilst kodam C4 vai augstākam, </w:t>
            </w:r>
            <w:r w:rsidR="009B0A36">
              <w:rPr>
                <w:rFonts w:ascii="Times New Roman" w:eastAsia="Times New Roman" w:hAnsi="Times New Roman"/>
                <w:sz w:val="24"/>
                <w:szCs w:val="24"/>
                <w:lang w:eastAsia="lv-LV"/>
              </w:rPr>
              <w:t>u.c.</w:t>
            </w:r>
            <w:r w:rsidRPr="00BA5C55">
              <w:rPr>
                <w:rFonts w:ascii="Times New Roman" w:eastAsia="Times New Roman" w:hAnsi="Times New Roman"/>
                <w:sz w:val="24"/>
                <w:szCs w:val="24"/>
                <w:lang w:eastAsia="lv-LV"/>
              </w:rPr>
              <w:t>;</w:t>
            </w:r>
            <w:r w:rsidR="009B0A36">
              <w:rPr>
                <w:rFonts w:ascii="Times New Roman" w:eastAsia="Times New Roman" w:hAnsi="Times New Roman"/>
                <w:sz w:val="24"/>
                <w:szCs w:val="24"/>
                <w:lang w:eastAsia="lv-LV"/>
              </w:rPr>
              <w:t xml:space="preserve"> Pieļaujamie izņēmumi - </w:t>
            </w:r>
            <w:r w:rsidR="009B0A36" w:rsidRPr="008C5FAC">
              <w:rPr>
                <w:rFonts w:ascii="Times New Roman" w:eastAsia="Times New Roman" w:hAnsi="Times New Roman"/>
                <w:sz w:val="24"/>
                <w:szCs w:val="24"/>
                <w:lang w:eastAsia="lv-LV"/>
              </w:rPr>
              <w:t>orgānu transplantācija, redzes korekcija ar lāzeru, plastiskās, estētiskās un bariatriskās operācijas</w:t>
            </w:r>
            <w:r w:rsidR="00621EB1" w:rsidRPr="008C5FAC">
              <w:rPr>
                <w:rFonts w:ascii="Times New Roman" w:eastAsia="Times New Roman" w:hAnsi="Times New Roman"/>
                <w:sz w:val="24"/>
                <w:szCs w:val="24"/>
                <w:lang w:eastAsia="lv-LV"/>
              </w:rPr>
              <w:t>, kāju vēnu operācijas, kas nekvalificējas C4 vai augstākam līmenim pēc CEAP klasifikatora</w:t>
            </w:r>
            <w:r w:rsidR="009B0A36" w:rsidRPr="008C5FAC">
              <w:rPr>
                <w:rFonts w:ascii="Times New Roman" w:eastAsia="Times New Roman" w:hAnsi="Times New Roman"/>
                <w:sz w:val="24"/>
                <w:szCs w:val="24"/>
                <w:lang w:eastAsia="lv-LV"/>
              </w:rPr>
              <w:t>.</w:t>
            </w:r>
          </w:p>
        </w:tc>
        <w:tc>
          <w:tcPr>
            <w:tcW w:w="2016" w:type="dxa"/>
            <w:shd w:val="clear" w:color="auto" w:fill="auto"/>
            <w:tcMar>
              <w:left w:w="57" w:type="dxa"/>
              <w:right w:w="57" w:type="dxa"/>
            </w:tcMar>
            <w:vAlign w:val="center"/>
          </w:tcPr>
          <w:p w14:paraId="2760F65A" w14:textId="77777777" w:rsidR="001B1BFA" w:rsidRPr="00BA5C55" w:rsidRDefault="001B1BFA" w:rsidP="00D9610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Limita ietvaros</w:t>
            </w:r>
          </w:p>
        </w:tc>
        <w:tc>
          <w:tcPr>
            <w:tcW w:w="4512" w:type="dxa"/>
            <w:gridSpan w:val="2"/>
            <w:shd w:val="clear" w:color="auto" w:fill="auto"/>
            <w:tcMar>
              <w:left w:w="57" w:type="dxa"/>
              <w:right w:w="57" w:type="dxa"/>
            </w:tcMar>
            <w:vAlign w:val="center"/>
          </w:tcPr>
          <w:p w14:paraId="4DD79C7B"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639B06F4" w14:textId="77777777" w:rsidR="001B1BFA" w:rsidRPr="00BA5C55" w:rsidRDefault="001B1BFA" w:rsidP="00D96109">
            <w:pPr>
              <w:spacing w:after="0" w:line="240" w:lineRule="auto"/>
              <w:jc w:val="both"/>
              <w:rPr>
                <w:rFonts w:ascii="Times New Roman" w:eastAsia="Times New Roman" w:hAnsi="Times New Roman"/>
                <w:sz w:val="24"/>
                <w:szCs w:val="24"/>
                <w:lang w:eastAsia="lv-LV"/>
              </w:rPr>
            </w:pPr>
          </w:p>
        </w:tc>
      </w:tr>
      <w:tr w:rsidR="00C64D97" w:rsidRPr="00BA5C55" w14:paraId="37C461E3" w14:textId="77777777" w:rsidTr="00005A62">
        <w:trPr>
          <w:cantSplit/>
          <w:trHeight w:val="1008"/>
        </w:trPr>
        <w:tc>
          <w:tcPr>
            <w:tcW w:w="1021" w:type="dxa"/>
            <w:shd w:val="clear" w:color="auto" w:fill="auto"/>
            <w:vAlign w:val="center"/>
          </w:tcPr>
          <w:p w14:paraId="76A9392F" w14:textId="77777777" w:rsidR="00C64D97" w:rsidRPr="008E7864" w:rsidRDefault="00C64D97" w:rsidP="00F659B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2.3.3.</w:t>
            </w:r>
          </w:p>
        </w:tc>
        <w:tc>
          <w:tcPr>
            <w:tcW w:w="4190" w:type="dxa"/>
            <w:shd w:val="clear" w:color="auto" w:fill="auto"/>
            <w:tcMar>
              <w:left w:w="57" w:type="dxa"/>
              <w:right w:w="57" w:type="dxa"/>
            </w:tcMar>
            <w:vAlign w:val="center"/>
          </w:tcPr>
          <w:p w14:paraId="5503C419" w14:textId="77777777" w:rsidR="00C64D97" w:rsidRPr="008E7864" w:rsidRDefault="00C64D97" w:rsidP="00D9610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Operācijās pielietotie palīgmateriāli – sietiņi, uzgaļi, šuvēji, implanti, lāzera stīgas un citi palīgmateriāli, kas nepieciešami operācijas veikšanai un ir to būtiska sastāvdaļa;</w:t>
            </w:r>
          </w:p>
        </w:tc>
        <w:tc>
          <w:tcPr>
            <w:tcW w:w="2016" w:type="dxa"/>
            <w:shd w:val="clear" w:color="auto" w:fill="auto"/>
            <w:tcMar>
              <w:left w:w="57" w:type="dxa"/>
              <w:right w:w="57" w:type="dxa"/>
            </w:tcMar>
            <w:vAlign w:val="center"/>
          </w:tcPr>
          <w:p w14:paraId="0C86CF06" w14:textId="77777777" w:rsidR="00C64D97" w:rsidRPr="00BA5C55" w:rsidRDefault="00C64D97" w:rsidP="00F659B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Limita ietvaros</w:t>
            </w:r>
          </w:p>
        </w:tc>
        <w:tc>
          <w:tcPr>
            <w:tcW w:w="4512" w:type="dxa"/>
            <w:gridSpan w:val="2"/>
            <w:shd w:val="clear" w:color="auto" w:fill="auto"/>
            <w:tcMar>
              <w:left w:w="57" w:type="dxa"/>
              <w:right w:w="57" w:type="dxa"/>
            </w:tcMar>
            <w:vAlign w:val="center"/>
          </w:tcPr>
          <w:p w14:paraId="2AC0C7C9"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40BD431C"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4CCAE14C" w14:textId="77777777" w:rsidTr="00005A62">
        <w:trPr>
          <w:cantSplit/>
          <w:trHeight w:val="828"/>
        </w:trPr>
        <w:tc>
          <w:tcPr>
            <w:tcW w:w="1021" w:type="dxa"/>
            <w:vAlign w:val="center"/>
          </w:tcPr>
          <w:p w14:paraId="03EC1DB5" w14:textId="77777777" w:rsidR="00C64D97" w:rsidRPr="008E7864" w:rsidRDefault="00C64D97" w:rsidP="00F659B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lastRenderedPageBreak/>
              <w:t>2.3.4.</w:t>
            </w:r>
          </w:p>
        </w:tc>
        <w:tc>
          <w:tcPr>
            <w:tcW w:w="4190" w:type="dxa"/>
            <w:shd w:val="clear" w:color="auto" w:fill="auto"/>
            <w:tcMar>
              <w:left w:w="57" w:type="dxa"/>
              <w:right w:w="57" w:type="dxa"/>
            </w:tcMar>
            <w:vAlign w:val="center"/>
          </w:tcPr>
          <w:p w14:paraId="143C4CDF" w14:textId="77777777" w:rsidR="00C64D97" w:rsidRPr="008E7864" w:rsidRDefault="00C64D97" w:rsidP="00D9610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Ārstu konsultācijas, diagnostiskie izmeklējumi, stacionārā saņemtie medikamenti, u.c.</w:t>
            </w:r>
          </w:p>
        </w:tc>
        <w:tc>
          <w:tcPr>
            <w:tcW w:w="2016" w:type="dxa"/>
            <w:shd w:val="clear" w:color="auto" w:fill="auto"/>
            <w:tcMar>
              <w:left w:w="57" w:type="dxa"/>
              <w:right w:w="57" w:type="dxa"/>
            </w:tcMar>
            <w:vAlign w:val="center"/>
          </w:tcPr>
          <w:p w14:paraId="685DCF9D" w14:textId="77777777" w:rsidR="00C64D97" w:rsidRPr="00BA5C55" w:rsidRDefault="00C64D97" w:rsidP="00D9610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Limita ietvaros</w:t>
            </w:r>
          </w:p>
        </w:tc>
        <w:tc>
          <w:tcPr>
            <w:tcW w:w="4512" w:type="dxa"/>
            <w:gridSpan w:val="2"/>
            <w:shd w:val="clear" w:color="auto" w:fill="auto"/>
            <w:tcMar>
              <w:left w:w="57" w:type="dxa"/>
              <w:right w:w="57" w:type="dxa"/>
            </w:tcMar>
            <w:vAlign w:val="center"/>
          </w:tcPr>
          <w:p w14:paraId="71F2BA9C"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07EDE730"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7BEF99EE" w14:textId="77777777" w:rsidTr="00005A62">
        <w:trPr>
          <w:cantSplit/>
          <w:trHeight w:val="542"/>
        </w:trPr>
        <w:tc>
          <w:tcPr>
            <w:tcW w:w="1021" w:type="dxa"/>
            <w:vAlign w:val="center"/>
          </w:tcPr>
          <w:p w14:paraId="1E31F7AE" w14:textId="77777777" w:rsidR="00C64D97" w:rsidRPr="008E7864" w:rsidRDefault="00C64D97" w:rsidP="00D9610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2.3.5.</w:t>
            </w:r>
          </w:p>
        </w:tc>
        <w:tc>
          <w:tcPr>
            <w:tcW w:w="4190" w:type="dxa"/>
            <w:shd w:val="clear" w:color="auto" w:fill="auto"/>
            <w:tcMar>
              <w:left w:w="57" w:type="dxa"/>
              <w:right w:w="57" w:type="dxa"/>
            </w:tcMar>
            <w:vAlign w:val="center"/>
          </w:tcPr>
          <w:p w14:paraId="7DF7843B" w14:textId="77777777" w:rsidR="00C64D97" w:rsidRPr="008E7864" w:rsidRDefault="00C64D97" w:rsidP="00D9610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Paaugstināta servisa palāta, ja pacients uzturas stacionārā par pacienta iemaksu</w:t>
            </w:r>
          </w:p>
        </w:tc>
        <w:tc>
          <w:tcPr>
            <w:tcW w:w="2016" w:type="dxa"/>
            <w:shd w:val="clear" w:color="auto" w:fill="auto"/>
            <w:tcMar>
              <w:left w:w="57" w:type="dxa"/>
              <w:right w:w="57" w:type="dxa"/>
            </w:tcMar>
            <w:vAlign w:val="center"/>
          </w:tcPr>
          <w:p w14:paraId="1B98CA37" w14:textId="77777777" w:rsidR="00C64D97" w:rsidRPr="00BA5C55" w:rsidRDefault="00C64D97" w:rsidP="00D9610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Limita ietvaros</w:t>
            </w:r>
          </w:p>
        </w:tc>
        <w:tc>
          <w:tcPr>
            <w:tcW w:w="4512" w:type="dxa"/>
            <w:gridSpan w:val="2"/>
            <w:shd w:val="clear" w:color="auto" w:fill="auto"/>
            <w:tcMar>
              <w:left w:w="57" w:type="dxa"/>
              <w:right w:w="57" w:type="dxa"/>
            </w:tcMar>
            <w:vAlign w:val="center"/>
          </w:tcPr>
          <w:p w14:paraId="4F926058"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3D86EAEF"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7C935E3B" w14:textId="77777777" w:rsidTr="00005A62">
        <w:trPr>
          <w:cantSplit/>
          <w:trHeight w:val="557"/>
        </w:trPr>
        <w:tc>
          <w:tcPr>
            <w:tcW w:w="1021" w:type="dxa"/>
            <w:vAlign w:val="center"/>
          </w:tcPr>
          <w:p w14:paraId="31F127C3"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2.4.</w:t>
            </w:r>
          </w:p>
        </w:tc>
        <w:tc>
          <w:tcPr>
            <w:tcW w:w="4190" w:type="dxa"/>
            <w:shd w:val="clear" w:color="auto" w:fill="auto"/>
            <w:tcMar>
              <w:left w:w="57" w:type="dxa"/>
              <w:right w:w="57" w:type="dxa"/>
            </w:tcMar>
            <w:vAlign w:val="center"/>
          </w:tcPr>
          <w:p w14:paraId="0B8F37B0"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Atvērtā polise neparedzētu medicīnisku izdevumu segšanai</w:t>
            </w:r>
          </w:p>
        </w:tc>
        <w:tc>
          <w:tcPr>
            <w:tcW w:w="2016" w:type="dxa"/>
            <w:shd w:val="clear" w:color="auto" w:fill="auto"/>
            <w:tcMar>
              <w:left w:w="57" w:type="dxa"/>
              <w:right w:w="57" w:type="dxa"/>
            </w:tcMar>
            <w:vAlign w:val="center"/>
          </w:tcPr>
          <w:p w14:paraId="1058183B" w14:textId="77777777" w:rsidR="00C64D97" w:rsidRPr="00BA5C55" w:rsidRDefault="00C64D97" w:rsidP="00D96109">
            <w:pPr>
              <w:spacing w:after="0" w:line="240" w:lineRule="auto"/>
              <w:jc w:val="center"/>
              <w:rPr>
                <w:rFonts w:ascii="Times New Roman" w:eastAsia="Times New Roman" w:hAnsi="Times New Roman"/>
                <w:sz w:val="24"/>
                <w:szCs w:val="24"/>
              </w:rPr>
            </w:pPr>
            <w:r w:rsidRPr="00BA5C55">
              <w:rPr>
                <w:rFonts w:ascii="Times New Roman" w:eastAsia="Times New Roman" w:hAnsi="Times New Roman"/>
                <w:sz w:val="24"/>
                <w:szCs w:val="24"/>
              </w:rPr>
              <w:t>2000 EUR</w:t>
            </w:r>
          </w:p>
        </w:tc>
        <w:tc>
          <w:tcPr>
            <w:tcW w:w="4512" w:type="dxa"/>
            <w:gridSpan w:val="2"/>
            <w:shd w:val="clear" w:color="auto" w:fill="auto"/>
            <w:tcMar>
              <w:left w:w="57" w:type="dxa"/>
              <w:right w:w="57" w:type="dxa"/>
            </w:tcMar>
            <w:vAlign w:val="center"/>
          </w:tcPr>
          <w:p w14:paraId="1EA6593E"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19" w:type="dxa"/>
            <w:shd w:val="clear" w:color="auto" w:fill="auto"/>
            <w:tcMar>
              <w:left w:w="57" w:type="dxa"/>
              <w:right w:w="57" w:type="dxa"/>
            </w:tcMar>
            <w:vAlign w:val="center"/>
          </w:tcPr>
          <w:p w14:paraId="6EBA4FC6"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7EC7DEC4" w14:textId="77777777" w:rsidTr="00005A62">
        <w:trPr>
          <w:cantSplit/>
          <w:trHeight w:val="1099"/>
        </w:trPr>
        <w:tc>
          <w:tcPr>
            <w:tcW w:w="1021" w:type="dxa"/>
            <w:shd w:val="clear" w:color="auto" w:fill="FFFFFF"/>
            <w:vAlign w:val="center"/>
          </w:tcPr>
          <w:p w14:paraId="3C92EEA7" w14:textId="77777777" w:rsidR="00C64D97" w:rsidRPr="00BA5C55" w:rsidRDefault="00C64D97" w:rsidP="00D96109">
            <w:pPr>
              <w:spacing w:after="0" w:line="240" w:lineRule="auto"/>
              <w:jc w:val="both"/>
              <w:rPr>
                <w:rFonts w:ascii="Times New Roman" w:eastAsia="Times New Roman" w:hAnsi="Times New Roman"/>
                <w:b/>
                <w:sz w:val="24"/>
                <w:szCs w:val="24"/>
                <w:lang w:eastAsia="lv-LV"/>
              </w:rPr>
            </w:pPr>
            <w:r w:rsidRPr="00BA5C55">
              <w:rPr>
                <w:rFonts w:ascii="Times New Roman" w:eastAsia="Times New Roman" w:hAnsi="Times New Roman"/>
                <w:b/>
                <w:sz w:val="24"/>
                <w:szCs w:val="24"/>
                <w:lang w:eastAsia="lv-LV"/>
              </w:rPr>
              <w:t>2.5.</w:t>
            </w:r>
          </w:p>
        </w:tc>
        <w:tc>
          <w:tcPr>
            <w:tcW w:w="4190" w:type="dxa"/>
            <w:shd w:val="clear" w:color="auto" w:fill="FFFFFF"/>
            <w:tcMar>
              <w:left w:w="57" w:type="dxa"/>
              <w:right w:w="57" w:type="dxa"/>
            </w:tcMar>
            <w:vAlign w:val="center"/>
          </w:tcPr>
          <w:p w14:paraId="6BDA41D3" w14:textId="77777777" w:rsidR="00C64D97" w:rsidRPr="00BA5C55" w:rsidRDefault="00C64D97" w:rsidP="00D96109">
            <w:pPr>
              <w:spacing w:after="0" w:line="240" w:lineRule="auto"/>
              <w:jc w:val="both"/>
              <w:rPr>
                <w:rFonts w:ascii="Times New Roman" w:eastAsia="Times New Roman" w:hAnsi="Times New Roman"/>
                <w:b/>
                <w:sz w:val="24"/>
                <w:szCs w:val="24"/>
                <w:lang w:eastAsia="lv-LV"/>
              </w:rPr>
            </w:pPr>
            <w:r w:rsidRPr="00BA5C55">
              <w:rPr>
                <w:rFonts w:ascii="Times New Roman" w:eastAsia="Times New Roman" w:hAnsi="Times New Roman"/>
                <w:b/>
                <w:sz w:val="24"/>
                <w:szCs w:val="24"/>
                <w:lang w:eastAsia="lv-LV"/>
              </w:rPr>
              <w:t>Zobārstniecības programma, tajā skaitā:</w:t>
            </w:r>
          </w:p>
        </w:tc>
        <w:tc>
          <w:tcPr>
            <w:tcW w:w="2016" w:type="dxa"/>
            <w:shd w:val="clear" w:color="auto" w:fill="FFFFFF"/>
            <w:tcMar>
              <w:left w:w="57" w:type="dxa"/>
              <w:right w:w="57" w:type="dxa"/>
            </w:tcMar>
            <w:vAlign w:val="center"/>
          </w:tcPr>
          <w:p w14:paraId="2F1C2E98" w14:textId="7B607701" w:rsidR="00C64D97" w:rsidRPr="00BA5C55" w:rsidRDefault="00C64D97" w:rsidP="007C70BC">
            <w:pPr>
              <w:spacing w:after="0" w:line="240" w:lineRule="auto"/>
              <w:jc w:val="center"/>
              <w:rPr>
                <w:rFonts w:ascii="Times New Roman" w:eastAsia="Times New Roman" w:hAnsi="Times New Roman"/>
                <w:b/>
                <w:sz w:val="24"/>
                <w:szCs w:val="24"/>
                <w:lang w:eastAsia="lv-LV"/>
              </w:rPr>
            </w:pPr>
            <w:r w:rsidRPr="00BA5C55">
              <w:rPr>
                <w:rFonts w:ascii="Times New Roman" w:eastAsia="Times New Roman" w:hAnsi="Times New Roman"/>
                <w:b/>
                <w:sz w:val="24"/>
                <w:szCs w:val="24"/>
                <w:lang w:eastAsia="lv-LV"/>
              </w:rPr>
              <w:t xml:space="preserve">50% apmērā, ar gada </w:t>
            </w:r>
            <w:r w:rsidRPr="008E7864">
              <w:rPr>
                <w:rFonts w:ascii="Times New Roman" w:eastAsia="Times New Roman" w:hAnsi="Times New Roman"/>
                <w:b/>
                <w:sz w:val="24"/>
                <w:szCs w:val="24"/>
                <w:lang w:eastAsia="lv-LV"/>
              </w:rPr>
              <w:t xml:space="preserve">limitu ne mazāku kā </w:t>
            </w:r>
            <w:r w:rsidR="00646E9D">
              <w:rPr>
                <w:rFonts w:ascii="Times New Roman" w:eastAsia="Times New Roman" w:hAnsi="Times New Roman"/>
                <w:b/>
                <w:sz w:val="24"/>
                <w:szCs w:val="24"/>
                <w:lang w:eastAsia="lv-LV"/>
              </w:rPr>
              <w:t>5</w:t>
            </w:r>
            <w:r w:rsidR="00646E9D" w:rsidRPr="008E7864">
              <w:rPr>
                <w:rFonts w:ascii="Times New Roman" w:eastAsia="Times New Roman" w:hAnsi="Times New Roman"/>
                <w:b/>
                <w:sz w:val="24"/>
                <w:szCs w:val="24"/>
                <w:lang w:eastAsia="lv-LV"/>
              </w:rPr>
              <w:t xml:space="preserve">0 </w:t>
            </w:r>
            <w:r w:rsidRPr="008E7864">
              <w:rPr>
                <w:rFonts w:ascii="Times New Roman" w:eastAsia="Times New Roman" w:hAnsi="Times New Roman"/>
                <w:b/>
                <w:sz w:val="24"/>
                <w:szCs w:val="24"/>
                <w:lang w:eastAsia="lv-LV"/>
              </w:rPr>
              <w:t>EUR</w:t>
            </w:r>
          </w:p>
        </w:tc>
        <w:tc>
          <w:tcPr>
            <w:tcW w:w="4505" w:type="dxa"/>
            <w:shd w:val="clear" w:color="auto" w:fill="FFFFFF"/>
            <w:tcMar>
              <w:left w:w="57" w:type="dxa"/>
              <w:right w:w="57" w:type="dxa"/>
            </w:tcMar>
            <w:vAlign w:val="center"/>
          </w:tcPr>
          <w:p w14:paraId="67344945"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26" w:type="dxa"/>
            <w:gridSpan w:val="2"/>
            <w:shd w:val="clear" w:color="auto" w:fill="FFFFFF"/>
            <w:tcMar>
              <w:left w:w="57" w:type="dxa"/>
              <w:right w:w="57" w:type="dxa"/>
            </w:tcMar>
            <w:vAlign w:val="center"/>
          </w:tcPr>
          <w:p w14:paraId="5BEBC3EA"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6E68D5FC" w14:textId="77777777" w:rsidTr="00005A62">
        <w:trPr>
          <w:cantSplit/>
          <w:trHeight w:val="557"/>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54BA0195"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2.5.1.</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7EDB9F0C"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mutes dobuma higiēna ne mazāk kā 1 (vienu) reizi apdrošināšanas perioda laikā;</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4A717B1B" w14:textId="77777777" w:rsidR="00C64D97" w:rsidRPr="00BA5C55" w:rsidRDefault="00C64D97" w:rsidP="00D96109">
            <w:pPr>
              <w:spacing w:after="0" w:line="240" w:lineRule="auto"/>
              <w:jc w:val="center"/>
              <w:rPr>
                <w:rFonts w:ascii="Times New Roman" w:eastAsia="Times New Roman" w:hAnsi="Times New Roman"/>
                <w:sz w:val="24"/>
                <w:szCs w:val="24"/>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E8C9C70"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35A6886"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14844662" w14:textId="77777777" w:rsidTr="00005A62">
        <w:trPr>
          <w:cantSplit/>
          <w:trHeight w:val="542"/>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46E627BF"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2.5.2.</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68FA654"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neatliekamā palīdzība akūtu zobu sāpju gadījumā;</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4FEC931F" w14:textId="77777777" w:rsidR="00C64D97" w:rsidRPr="00BA5C55" w:rsidRDefault="00C64D97" w:rsidP="00D96109">
            <w:pPr>
              <w:spacing w:after="0" w:line="240" w:lineRule="auto"/>
              <w:jc w:val="center"/>
              <w:rPr>
                <w:rFonts w:ascii="Times New Roman" w:eastAsia="Times New Roman" w:hAnsi="Times New Roman"/>
                <w:sz w:val="24"/>
                <w:szCs w:val="24"/>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1D4E55A"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F6F866A"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287E70CD" w14:textId="77777777" w:rsidTr="00005A62">
        <w:trPr>
          <w:cantSplit/>
          <w:trHeight w:val="271"/>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318CE815"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2.5.3.</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5B0363D" w14:textId="77777777" w:rsidR="00C64D97" w:rsidRPr="008E7864" w:rsidRDefault="00C64D97" w:rsidP="00D9610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Rtg / CT diagnostika;</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541D7602" w14:textId="77777777" w:rsidR="00C64D97" w:rsidRPr="00BA5C55" w:rsidRDefault="00C64D97" w:rsidP="00D96109">
            <w:pPr>
              <w:spacing w:after="0" w:line="240" w:lineRule="auto"/>
              <w:jc w:val="center"/>
              <w:rPr>
                <w:rFonts w:ascii="Times New Roman" w:eastAsia="Times New Roman" w:hAnsi="Times New Roman"/>
                <w:sz w:val="24"/>
                <w:szCs w:val="24"/>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9451F3E"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BCC524F"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04E58BA6" w14:textId="77777777" w:rsidTr="00005A62">
        <w:trPr>
          <w:cantSplit/>
          <w:trHeight w:val="271"/>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15BA229F"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2.5.4.</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20CEDF71" w14:textId="77777777" w:rsidR="00C64D97" w:rsidRPr="008E7864" w:rsidRDefault="00C64D97" w:rsidP="00D96109">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lokālā anestēzija;</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3B5EB5F0" w14:textId="77777777" w:rsidR="00C64D97" w:rsidRPr="00BA5C55" w:rsidRDefault="00C64D97" w:rsidP="00D96109">
            <w:pPr>
              <w:spacing w:after="0" w:line="240" w:lineRule="auto"/>
              <w:jc w:val="center"/>
              <w:rPr>
                <w:rFonts w:ascii="Times New Roman" w:eastAsia="Times New Roman" w:hAnsi="Times New Roman"/>
                <w:sz w:val="24"/>
                <w:szCs w:val="24"/>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B768165"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C4EC4ED"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C64D97" w:rsidRPr="00BA5C55" w14:paraId="5EFE8BE9" w14:textId="77777777" w:rsidTr="00005A62">
        <w:trPr>
          <w:cantSplit/>
          <w:trHeight w:val="828"/>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752B00B8"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2.5.5.</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DC79380"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terapeitiskie un ķirurģiskie zobārstniecības pakalpojumi (zobu labošana, endodontija, ekstrakcija, u.c.)</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3C724455" w14:textId="77777777" w:rsidR="00C64D97" w:rsidRPr="00BA5C55" w:rsidRDefault="00C64D97" w:rsidP="00D96109">
            <w:pPr>
              <w:spacing w:after="0" w:line="240" w:lineRule="auto"/>
              <w:jc w:val="center"/>
              <w:rPr>
                <w:rFonts w:ascii="Times New Roman" w:eastAsia="Times New Roman" w:hAnsi="Times New Roman"/>
                <w:sz w:val="24"/>
                <w:szCs w:val="24"/>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6B43884"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AE8C5F1" w14:textId="77777777" w:rsidR="00C64D97" w:rsidRPr="00BA5C55" w:rsidRDefault="00C64D97" w:rsidP="00D96109">
            <w:pPr>
              <w:spacing w:after="0" w:line="240" w:lineRule="auto"/>
              <w:jc w:val="both"/>
              <w:rPr>
                <w:rFonts w:ascii="Times New Roman" w:eastAsia="Times New Roman" w:hAnsi="Times New Roman"/>
                <w:sz w:val="24"/>
                <w:szCs w:val="24"/>
                <w:lang w:eastAsia="lv-LV"/>
              </w:rPr>
            </w:pPr>
          </w:p>
        </w:tc>
      </w:tr>
      <w:tr w:rsidR="00D96CD1" w:rsidRPr="00BA5C55" w14:paraId="6642E158" w14:textId="77777777" w:rsidTr="000D47D1">
        <w:trPr>
          <w:cantSplit/>
          <w:trHeight w:val="843"/>
        </w:trPr>
        <w:tc>
          <w:tcPr>
            <w:tcW w:w="1021" w:type="dxa"/>
            <w:shd w:val="clear" w:color="auto" w:fill="FFFFFF"/>
            <w:vAlign w:val="center"/>
          </w:tcPr>
          <w:p w14:paraId="664A4FEB" w14:textId="77777777" w:rsidR="00D96CD1" w:rsidRPr="00BA5C55" w:rsidRDefault="00D96CD1" w:rsidP="000D47D1">
            <w:pPr>
              <w:spacing w:after="0" w:line="240" w:lineRule="auto"/>
              <w:jc w:val="both"/>
              <w:rPr>
                <w:rFonts w:ascii="Times New Roman" w:eastAsia="Times New Roman" w:hAnsi="Times New Roman"/>
                <w:b/>
                <w:sz w:val="24"/>
                <w:szCs w:val="24"/>
                <w:lang w:eastAsia="lv-LV"/>
              </w:rPr>
            </w:pPr>
            <w:r w:rsidRPr="00BA5C55">
              <w:rPr>
                <w:rFonts w:ascii="Times New Roman" w:eastAsia="Times New Roman" w:hAnsi="Times New Roman"/>
                <w:b/>
                <w:sz w:val="24"/>
                <w:szCs w:val="24"/>
                <w:lang w:eastAsia="lv-LV"/>
              </w:rPr>
              <w:t>2.6.</w:t>
            </w:r>
          </w:p>
        </w:tc>
        <w:tc>
          <w:tcPr>
            <w:tcW w:w="4190" w:type="dxa"/>
            <w:shd w:val="clear" w:color="auto" w:fill="FFFFFF"/>
            <w:tcMar>
              <w:left w:w="57" w:type="dxa"/>
              <w:right w:w="57" w:type="dxa"/>
            </w:tcMar>
            <w:vAlign w:val="center"/>
          </w:tcPr>
          <w:p w14:paraId="4BE8E840" w14:textId="77777777" w:rsidR="00D96CD1" w:rsidRPr="00BA5C55" w:rsidRDefault="00D96CD1" w:rsidP="000D47D1">
            <w:pPr>
              <w:spacing w:after="0" w:line="240" w:lineRule="auto"/>
              <w:jc w:val="both"/>
              <w:rPr>
                <w:rFonts w:ascii="Times New Roman" w:eastAsia="Times New Roman" w:hAnsi="Times New Roman"/>
                <w:b/>
                <w:sz w:val="24"/>
                <w:szCs w:val="24"/>
                <w:lang w:eastAsia="lv-LV"/>
              </w:rPr>
            </w:pPr>
            <w:r>
              <w:t xml:space="preserve"> </w:t>
            </w:r>
            <w:r w:rsidRPr="00AF0C57">
              <w:rPr>
                <w:rFonts w:ascii="Times New Roman" w:eastAsia="Times New Roman" w:hAnsi="Times New Roman"/>
                <w:sz w:val="24"/>
                <w:szCs w:val="24"/>
                <w:lang w:eastAsia="lv-LV"/>
              </w:rPr>
              <w:t>Jebkura veida vakcinācija</w:t>
            </w:r>
          </w:p>
        </w:tc>
        <w:tc>
          <w:tcPr>
            <w:tcW w:w="2016" w:type="dxa"/>
            <w:shd w:val="clear" w:color="auto" w:fill="FFFFFF"/>
            <w:tcMar>
              <w:left w:w="57" w:type="dxa"/>
              <w:right w:w="57" w:type="dxa"/>
            </w:tcMar>
            <w:vAlign w:val="center"/>
          </w:tcPr>
          <w:p w14:paraId="4122BF15" w14:textId="77777777" w:rsidR="00D96CD1" w:rsidRPr="00BA5C55" w:rsidRDefault="00D96CD1" w:rsidP="000D47D1">
            <w:pPr>
              <w:spacing w:after="0" w:line="240" w:lineRule="auto"/>
              <w:jc w:val="center"/>
              <w:rPr>
                <w:rFonts w:ascii="Times New Roman" w:eastAsia="Times New Roman" w:hAnsi="Times New Roman"/>
                <w:b/>
                <w:sz w:val="24"/>
                <w:szCs w:val="24"/>
                <w:lang w:eastAsia="lv-LV"/>
              </w:rPr>
            </w:pPr>
            <w:r w:rsidRPr="00BA5C55">
              <w:rPr>
                <w:rFonts w:ascii="Times New Roman" w:eastAsia="Times New Roman" w:hAnsi="Times New Roman"/>
                <w:b/>
                <w:sz w:val="24"/>
                <w:szCs w:val="24"/>
                <w:lang w:eastAsia="lv-LV"/>
              </w:rPr>
              <w:t xml:space="preserve">Gada limits ne mazāks kā </w:t>
            </w:r>
            <w:r>
              <w:rPr>
                <w:rFonts w:ascii="Times New Roman" w:eastAsia="Times New Roman" w:hAnsi="Times New Roman"/>
                <w:b/>
                <w:sz w:val="24"/>
                <w:szCs w:val="24"/>
                <w:lang w:eastAsia="lv-LV"/>
              </w:rPr>
              <w:t>70</w:t>
            </w:r>
            <w:r w:rsidRPr="00BA5C55">
              <w:rPr>
                <w:rFonts w:ascii="Times New Roman" w:eastAsia="Times New Roman" w:hAnsi="Times New Roman"/>
                <w:b/>
                <w:sz w:val="24"/>
                <w:szCs w:val="24"/>
                <w:lang w:eastAsia="lv-LV"/>
              </w:rPr>
              <w:t xml:space="preserve"> EUR</w:t>
            </w:r>
          </w:p>
        </w:tc>
        <w:tc>
          <w:tcPr>
            <w:tcW w:w="4505" w:type="dxa"/>
            <w:shd w:val="clear" w:color="auto" w:fill="auto"/>
            <w:tcMar>
              <w:left w:w="57" w:type="dxa"/>
              <w:right w:w="57" w:type="dxa"/>
            </w:tcMar>
            <w:vAlign w:val="center"/>
          </w:tcPr>
          <w:p w14:paraId="6D096EAE" w14:textId="77777777" w:rsidR="00D96CD1" w:rsidRPr="00BA5C55" w:rsidRDefault="00D96CD1" w:rsidP="000D47D1">
            <w:pPr>
              <w:spacing w:after="0" w:line="240" w:lineRule="auto"/>
              <w:jc w:val="both"/>
              <w:rPr>
                <w:rFonts w:ascii="Times New Roman" w:eastAsia="Times New Roman" w:hAnsi="Times New Roman"/>
                <w:sz w:val="24"/>
                <w:szCs w:val="24"/>
                <w:lang w:eastAsia="lv-LV"/>
              </w:rPr>
            </w:pPr>
          </w:p>
        </w:tc>
        <w:tc>
          <w:tcPr>
            <w:tcW w:w="2126" w:type="dxa"/>
            <w:gridSpan w:val="2"/>
            <w:shd w:val="clear" w:color="auto" w:fill="auto"/>
            <w:tcMar>
              <w:left w:w="57" w:type="dxa"/>
              <w:right w:w="57" w:type="dxa"/>
            </w:tcMar>
            <w:vAlign w:val="center"/>
          </w:tcPr>
          <w:p w14:paraId="1DE7F230" w14:textId="77777777" w:rsidR="00D96CD1" w:rsidRPr="00BA5C55" w:rsidRDefault="00D96CD1" w:rsidP="000D47D1">
            <w:pPr>
              <w:spacing w:after="0" w:line="240" w:lineRule="auto"/>
              <w:jc w:val="both"/>
              <w:rPr>
                <w:rFonts w:ascii="Times New Roman" w:eastAsia="Times New Roman" w:hAnsi="Times New Roman"/>
                <w:sz w:val="24"/>
                <w:szCs w:val="24"/>
                <w:lang w:eastAsia="lv-LV"/>
              </w:rPr>
            </w:pPr>
          </w:p>
        </w:tc>
      </w:tr>
      <w:tr w:rsidR="00D96CD1" w:rsidRPr="00BA5C55" w14:paraId="2DFA0318" w14:textId="77777777" w:rsidTr="00005A62">
        <w:trPr>
          <w:cantSplit/>
          <w:trHeight w:val="843"/>
        </w:trPr>
        <w:tc>
          <w:tcPr>
            <w:tcW w:w="1021" w:type="dxa"/>
            <w:shd w:val="clear" w:color="auto" w:fill="FFFFFF"/>
            <w:vAlign w:val="center"/>
          </w:tcPr>
          <w:p w14:paraId="2ECBD8DE" w14:textId="77777777" w:rsidR="00D96CD1" w:rsidRPr="00BA5C55" w:rsidRDefault="00D96CD1" w:rsidP="00D96109">
            <w:pPr>
              <w:spacing w:after="0" w:line="240" w:lineRule="auto"/>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lastRenderedPageBreak/>
              <w:t>2.7.</w:t>
            </w:r>
          </w:p>
        </w:tc>
        <w:tc>
          <w:tcPr>
            <w:tcW w:w="4190" w:type="dxa"/>
            <w:shd w:val="clear" w:color="auto" w:fill="FFFFFF"/>
            <w:tcMar>
              <w:left w:w="57" w:type="dxa"/>
              <w:right w:w="57" w:type="dxa"/>
            </w:tcMar>
            <w:vAlign w:val="center"/>
          </w:tcPr>
          <w:p w14:paraId="5D4B85B4" w14:textId="77777777" w:rsidR="00D96CD1" w:rsidRDefault="00D96CD1" w:rsidP="000A5D87">
            <w:pPr>
              <w:spacing w:after="0" w:line="240" w:lineRule="auto"/>
              <w:jc w:val="both"/>
            </w:pPr>
            <w:r>
              <w:rPr>
                <w:rFonts w:ascii="Times New Roman" w:eastAsia="Times New Roman" w:hAnsi="Times New Roman"/>
                <w:sz w:val="24"/>
                <w:szCs w:val="24"/>
              </w:rPr>
              <w:t xml:space="preserve">Maksas stacionārās rehabilitācijas pakalpojumi </w:t>
            </w:r>
            <w:r w:rsidR="000A5D87">
              <w:rPr>
                <w:rFonts w:ascii="Times New Roman" w:eastAsia="Times New Roman" w:hAnsi="Times New Roman"/>
                <w:sz w:val="24"/>
                <w:szCs w:val="24"/>
              </w:rPr>
              <w:t>pēc smagām saslimšanām un traumām.</w:t>
            </w:r>
          </w:p>
        </w:tc>
        <w:tc>
          <w:tcPr>
            <w:tcW w:w="2016" w:type="dxa"/>
            <w:shd w:val="clear" w:color="auto" w:fill="FFFFFF"/>
            <w:tcMar>
              <w:left w:w="57" w:type="dxa"/>
              <w:right w:w="57" w:type="dxa"/>
            </w:tcMar>
            <w:vAlign w:val="center"/>
          </w:tcPr>
          <w:p w14:paraId="3555280D" w14:textId="77777777" w:rsidR="00D96CD1" w:rsidRPr="00BA5C55" w:rsidRDefault="000A5D87" w:rsidP="000A5D87">
            <w:pPr>
              <w:spacing w:after="0" w:line="240" w:lineRule="auto"/>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100% / 300 EUR</w:t>
            </w:r>
          </w:p>
        </w:tc>
        <w:tc>
          <w:tcPr>
            <w:tcW w:w="4505" w:type="dxa"/>
            <w:shd w:val="clear" w:color="auto" w:fill="auto"/>
            <w:tcMar>
              <w:left w:w="57" w:type="dxa"/>
              <w:right w:w="57" w:type="dxa"/>
            </w:tcMar>
            <w:vAlign w:val="center"/>
          </w:tcPr>
          <w:p w14:paraId="1EEE5683" w14:textId="77777777" w:rsidR="00D96CD1" w:rsidRPr="00BA5C55" w:rsidRDefault="00D96CD1" w:rsidP="00D96109">
            <w:pPr>
              <w:spacing w:after="0" w:line="240" w:lineRule="auto"/>
              <w:jc w:val="both"/>
              <w:rPr>
                <w:rFonts w:ascii="Times New Roman" w:eastAsia="Times New Roman" w:hAnsi="Times New Roman"/>
                <w:sz w:val="24"/>
                <w:szCs w:val="24"/>
                <w:lang w:eastAsia="lv-LV"/>
              </w:rPr>
            </w:pPr>
          </w:p>
        </w:tc>
        <w:tc>
          <w:tcPr>
            <w:tcW w:w="2126" w:type="dxa"/>
            <w:gridSpan w:val="2"/>
            <w:shd w:val="clear" w:color="auto" w:fill="auto"/>
            <w:tcMar>
              <w:left w:w="57" w:type="dxa"/>
              <w:right w:w="57" w:type="dxa"/>
            </w:tcMar>
            <w:vAlign w:val="center"/>
          </w:tcPr>
          <w:p w14:paraId="3879A69F" w14:textId="77777777" w:rsidR="00D96CD1" w:rsidRPr="00BA5C55" w:rsidRDefault="00D96CD1" w:rsidP="00D96109">
            <w:pPr>
              <w:spacing w:after="0" w:line="240" w:lineRule="auto"/>
              <w:jc w:val="both"/>
              <w:rPr>
                <w:rFonts w:ascii="Times New Roman" w:eastAsia="Times New Roman" w:hAnsi="Times New Roman"/>
                <w:sz w:val="24"/>
                <w:szCs w:val="24"/>
                <w:lang w:eastAsia="lv-LV"/>
              </w:rPr>
            </w:pPr>
          </w:p>
        </w:tc>
      </w:tr>
      <w:tr w:rsidR="008C5FAC" w:rsidRPr="008C5FAC" w14:paraId="4B4327DB" w14:textId="77777777" w:rsidTr="00005A62">
        <w:trPr>
          <w:cantSplit/>
          <w:trHeight w:val="468"/>
        </w:trPr>
        <w:tc>
          <w:tcPr>
            <w:tcW w:w="13858" w:type="dxa"/>
            <w:gridSpan w:val="6"/>
            <w:shd w:val="clear" w:color="auto" w:fill="D9D9D9" w:themeFill="background1" w:themeFillShade="D9"/>
            <w:vAlign w:val="center"/>
          </w:tcPr>
          <w:p w14:paraId="6B5587AF" w14:textId="77777777" w:rsidR="00366692" w:rsidRPr="008C5FAC" w:rsidRDefault="00366692" w:rsidP="00366692">
            <w:pPr>
              <w:spacing w:after="0" w:line="240" w:lineRule="auto"/>
              <w:rPr>
                <w:rFonts w:ascii="Times New Roman" w:eastAsia="Times New Roman" w:hAnsi="Times New Roman"/>
                <w:b/>
                <w:iCs/>
                <w:sz w:val="24"/>
                <w:szCs w:val="24"/>
                <w:lang w:eastAsia="lv-LV"/>
              </w:rPr>
            </w:pPr>
          </w:p>
        </w:tc>
      </w:tr>
      <w:tr w:rsidR="008C5FAC" w:rsidRPr="008C5FAC" w14:paraId="2FC5F6F7" w14:textId="77777777" w:rsidTr="00005A62">
        <w:trPr>
          <w:cantSplit/>
          <w:trHeight w:val="144"/>
        </w:trPr>
        <w:tc>
          <w:tcPr>
            <w:tcW w:w="1021" w:type="dxa"/>
            <w:tcBorders>
              <w:bottom w:val="single" w:sz="4" w:space="0" w:color="auto"/>
            </w:tcBorders>
            <w:shd w:val="clear" w:color="auto" w:fill="D9D9D9"/>
            <w:vAlign w:val="center"/>
          </w:tcPr>
          <w:p w14:paraId="6A5CC9F5" w14:textId="77777777" w:rsidR="008F332A" w:rsidRPr="008C5FAC" w:rsidRDefault="00005A62" w:rsidP="000A5D87">
            <w:pPr>
              <w:spacing w:after="0" w:line="240" w:lineRule="auto"/>
              <w:rPr>
                <w:rFonts w:ascii="Times New Roman" w:eastAsia="Times New Roman" w:hAnsi="Times New Roman"/>
                <w:b/>
                <w:bCs/>
                <w:sz w:val="24"/>
                <w:szCs w:val="24"/>
                <w:lang w:eastAsia="lv-LV"/>
              </w:rPr>
            </w:pPr>
            <w:r w:rsidRPr="008C5FAC">
              <w:rPr>
                <w:rFonts w:ascii="Times New Roman" w:eastAsia="Times New Roman" w:hAnsi="Times New Roman"/>
                <w:b/>
                <w:bCs/>
                <w:sz w:val="24"/>
                <w:szCs w:val="24"/>
                <w:lang w:eastAsia="lv-LV"/>
              </w:rPr>
              <w:t>2.</w:t>
            </w:r>
            <w:r w:rsidR="000A5D87" w:rsidRPr="008C5FAC">
              <w:rPr>
                <w:rFonts w:ascii="Times New Roman" w:eastAsia="Times New Roman" w:hAnsi="Times New Roman"/>
                <w:b/>
                <w:bCs/>
                <w:sz w:val="24"/>
                <w:szCs w:val="24"/>
                <w:lang w:eastAsia="lv-LV"/>
              </w:rPr>
              <w:t>8</w:t>
            </w:r>
            <w:r w:rsidR="008F332A" w:rsidRPr="008C5FAC">
              <w:rPr>
                <w:rFonts w:ascii="Times New Roman" w:eastAsia="Times New Roman" w:hAnsi="Times New Roman"/>
                <w:b/>
                <w:bCs/>
                <w:sz w:val="24"/>
                <w:szCs w:val="24"/>
                <w:lang w:eastAsia="lv-LV"/>
              </w:rPr>
              <w:t>.</w:t>
            </w:r>
          </w:p>
        </w:tc>
        <w:tc>
          <w:tcPr>
            <w:tcW w:w="4190" w:type="dxa"/>
            <w:tcBorders>
              <w:bottom w:val="single" w:sz="4" w:space="0" w:color="auto"/>
            </w:tcBorders>
            <w:shd w:val="clear" w:color="auto" w:fill="D9D9D9"/>
            <w:tcMar>
              <w:left w:w="57" w:type="dxa"/>
              <w:right w:w="57" w:type="dxa"/>
            </w:tcMar>
            <w:vAlign w:val="center"/>
          </w:tcPr>
          <w:p w14:paraId="04BCAE33" w14:textId="77777777" w:rsidR="008F332A" w:rsidRPr="008C5FAC" w:rsidRDefault="008F332A" w:rsidP="00643E00">
            <w:pPr>
              <w:spacing w:after="0" w:line="240" w:lineRule="auto"/>
              <w:rPr>
                <w:rFonts w:ascii="Times New Roman" w:eastAsia="Times New Roman" w:hAnsi="Times New Roman"/>
                <w:b/>
                <w:bCs/>
                <w:sz w:val="24"/>
                <w:szCs w:val="24"/>
                <w:lang w:eastAsia="lv-LV"/>
              </w:rPr>
            </w:pPr>
            <w:r w:rsidRPr="008C5FAC">
              <w:rPr>
                <w:rFonts w:ascii="Times New Roman" w:eastAsia="Times New Roman" w:hAnsi="Times New Roman"/>
                <w:b/>
                <w:bCs/>
                <w:sz w:val="24"/>
                <w:szCs w:val="24"/>
                <w:lang w:eastAsia="lv-LV"/>
              </w:rPr>
              <w:t>Pakalpojumi, kurus iekļaujot programmā, Pretendents saņem papildus vērtējuma punktus:</w:t>
            </w:r>
          </w:p>
        </w:tc>
        <w:tc>
          <w:tcPr>
            <w:tcW w:w="2016" w:type="dxa"/>
            <w:tcBorders>
              <w:bottom w:val="single" w:sz="4" w:space="0" w:color="auto"/>
            </w:tcBorders>
            <w:shd w:val="clear" w:color="auto" w:fill="D9D9D9"/>
            <w:tcMar>
              <w:left w:w="57" w:type="dxa"/>
              <w:right w:w="57" w:type="dxa"/>
            </w:tcMar>
            <w:vAlign w:val="center"/>
          </w:tcPr>
          <w:p w14:paraId="5573871C" w14:textId="77777777" w:rsidR="008F332A" w:rsidRPr="008C5FAC" w:rsidRDefault="008F332A" w:rsidP="00643E00">
            <w:pPr>
              <w:spacing w:after="0" w:line="240" w:lineRule="auto"/>
              <w:jc w:val="center"/>
              <w:rPr>
                <w:rFonts w:ascii="Times New Roman" w:eastAsia="Times New Roman" w:hAnsi="Times New Roman"/>
                <w:b/>
                <w:bCs/>
                <w:sz w:val="24"/>
                <w:szCs w:val="24"/>
                <w:lang w:eastAsia="lv-LV"/>
              </w:rPr>
            </w:pPr>
          </w:p>
        </w:tc>
        <w:tc>
          <w:tcPr>
            <w:tcW w:w="4512" w:type="dxa"/>
            <w:gridSpan w:val="2"/>
            <w:tcBorders>
              <w:bottom w:val="single" w:sz="4" w:space="0" w:color="auto"/>
            </w:tcBorders>
            <w:shd w:val="clear" w:color="auto" w:fill="D9D9D9"/>
            <w:tcMar>
              <w:left w:w="57" w:type="dxa"/>
              <w:right w:w="57" w:type="dxa"/>
            </w:tcMar>
            <w:vAlign w:val="center"/>
          </w:tcPr>
          <w:p w14:paraId="4C1319EF" w14:textId="77777777" w:rsidR="008F332A" w:rsidRPr="008C5FAC" w:rsidRDefault="008F332A" w:rsidP="00643E00">
            <w:pPr>
              <w:spacing w:after="0" w:line="240" w:lineRule="auto"/>
              <w:jc w:val="both"/>
              <w:rPr>
                <w:rFonts w:ascii="Times New Roman" w:eastAsia="Times New Roman" w:hAnsi="Times New Roman"/>
                <w:b/>
                <w:bCs/>
                <w:sz w:val="24"/>
                <w:szCs w:val="24"/>
                <w:lang w:eastAsia="lv-LV"/>
              </w:rPr>
            </w:pPr>
          </w:p>
        </w:tc>
        <w:tc>
          <w:tcPr>
            <w:tcW w:w="2119" w:type="dxa"/>
            <w:tcBorders>
              <w:bottom w:val="single" w:sz="4" w:space="0" w:color="auto"/>
            </w:tcBorders>
            <w:shd w:val="clear" w:color="auto" w:fill="D9D9D9"/>
            <w:tcMar>
              <w:left w:w="57" w:type="dxa"/>
              <w:right w:w="57" w:type="dxa"/>
            </w:tcMar>
            <w:vAlign w:val="center"/>
          </w:tcPr>
          <w:p w14:paraId="13D6BAB9" w14:textId="77777777" w:rsidR="008F332A" w:rsidRPr="008C5FAC" w:rsidRDefault="008F332A" w:rsidP="00643E00">
            <w:pPr>
              <w:spacing w:after="0" w:line="240" w:lineRule="auto"/>
              <w:jc w:val="both"/>
              <w:rPr>
                <w:rFonts w:ascii="Times New Roman" w:eastAsia="Times New Roman" w:hAnsi="Times New Roman"/>
                <w:b/>
                <w:bCs/>
                <w:sz w:val="24"/>
                <w:szCs w:val="24"/>
                <w:lang w:eastAsia="lv-LV"/>
              </w:rPr>
            </w:pPr>
          </w:p>
        </w:tc>
      </w:tr>
      <w:tr w:rsidR="00272BD7" w:rsidRPr="008F332A" w14:paraId="74A8C76C" w14:textId="77777777" w:rsidTr="00005A62">
        <w:trPr>
          <w:cantSplit/>
          <w:trHeight w:val="843"/>
        </w:trPr>
        <w:tc>
          <w:tcPr>
            <w:tcW w:w="1021" w:type="dxa"/>
            <w:shd w:val="clear" w:color="auto" w:fill="FFFFFF"/>
            <w:vAlign w:val="center"/>
          </w:tcPr>
          <w:p w14:paraId="58A03E91" w14:textId="77777777" w:rsidR="00272BD7" w:rsidRPr="008F332A" w:rsidRDefault="00005A62" w:rsidP="000A5D87">
            <w:pPr>
              <w:spacing w:after="0" w:line="240" w:lineRule="auto"/>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t>2</w:t>
            </w:r>
            <w:r w:rsidR="008F332A" w:rsidRPr="008F332A">
              <w:rPr>
                <w:rFonts w:ascii="Times New Roman" w:eastAsia="Times New Roman" w:hAnsi="Times New Roman"/>
                <w:b/>
                <w:sz w:val="24"/>
                <w:szCs w:val="24"/>
                <w:lang w:eastAsia="lv-LV"/>
              </w:rPr>
              <w:t>.</w:t>
            </w:r>
            <w:r w:rsidR="000A5D87">
              <w:rPr>
                <w:rFonts w:ascii="Times New Roman" w:eastAsia="Times New Roman" w:hAnsi="Times New Roman"/>
                <w:b/>
                <w:sz w:val="24"/>
                <w:szCs w:val="24"/>
                <w:lang w:eastAsia="lv-LV"/>
              </w:rPr>
              <w:t>8</w:t>
            </w:r>
            <w:r w:rsidR="008F332A" w:rsidRPr="008F332A">
              <w:rPr>
                <w:rFonts w:ascii="Times New Roman" w:eastAsia="Times New Roman" w:hAnsi="Times New Roman"/>
                <w:b/>
                <w:sz w:val="24"/>
                <w:szCs w:val="24"/>
                <w:lang w:eastAsia="lv-LV"/>
              </w:rPr>
              <w:t>.</w:t>
            </w:r>
            <w:r>
              <w:rPr>
                <w:rFonts w:ascii="Times New Roman" w:eastAsia="Times New Roman" w:hAnsi="Times New Roman"/>
                <w:b/>
                <w:sz w:val="24"/>
                <w:szCs w:val="24"/>
                <w:lang w:eastAsia="lv-LV"/>
              </w:rPr>
              <w:t>1.</w:t>
            </w:r>
          </w:p>
        </w:tc>
        <w:tc>
          <w:tcPr>
            <w:tcW w:w="4190" w:type="dxa"/>
            <w:shd w:val="clear" w:color="auto" w:fill="FFFFFF"/>
            <w:tcMar>
              <w:left w:w="57" w:type="dxa"/>
              <w:right w:w="57" w:type="dxa"/>
            </w:tcMar>
            <w:vAlign w:val="center"/>
          </w:tcPr>
          <w:p w14:paraId="168D1C8A" w14:textId="77777777" w:rsidR="00272BD7" w:rsidRPr="008F332A" w:rsidRDefault="008F332A" w:rsidP="008F332A">
            <w:pPr>
              <w:spacing w:after="0" w:line="240" w:lineRule="auto"/>
              <w:jc w:val="both"/>
              <w:rPr>
                <w:rFonts w:ascii="Times New Roman" w:eastAsia="Times New Roman" w:hAnsi="Times New Roman"/>
                <w:b/>
                <w:sz w:val="24"/>
                <w:szCs w:val="24"/>
                <w:lang w:eastAsia="lv-LV"/>
              </w:rPr>
            </w:pPr>
            <w:r>
              <w:rPr>
                <w:rFonts w:ascii="Times New Roman" w:eastAsia="Times New Roman" w:hAnsi="Times New Roman"/>
                <w:sz w:val="24"/>
                <w:szCs w:val="24"/>
              </w:rPr>
              <w:t>Maksas pakalpojumi onkoloģijā pēc diagnozes noteikšanas, tajā skaitā, ārstu konsultācijas, ārstnieciskas manipulācijas un izmeklējumi, nepiemērojot papildus ierobežojumus.</w:t>
            </w:r>
          </w:p>
        </w:tc>
        <w:tc>
          <w:tcPr>
            <w:tcW w:w="2016" w:type="dxa"/>
            <w:shd w:val="clear" w:color="auto" w:fill="FFFFFF"/>
            <w:tcMar>
              <w:left w:w="57" w:type="dxa"/>
              <w:right w:w="57" w:type="dxa"/>
            </w:tcMar>
            <w:vAlign w:val="center"/>
          </w:tcPr>
          <w:p w14:paraId="3E8CA822" w14:textId="65EA33E4" w:rsidR="00272BD7" w:rsidRPr="008F332A" w:rsidRDefault="008F332A" w:rsidP="007C70BC">
            <w:pPr>
              <w:spacing w:after="0" w:line="240" w:lineRule="auto"/>
              <w:jc w:val="center"/>
              <w:rPr>
                <w:rFonts w:ascii="Times New Roman" w:eastAsia="Times New Roman" w:hAnsi="Times New Roman"/>
                <w:b/>
                <w:sz w:val="24"/>
                <w:szCs w:val="24"/>
                <w:lang w:eastAsia="lv-LV"/>
              </w:rPr>
            </w:pPr>
            <w:r w:rsidRPr="00BA5C55">
              <w:rPr>
                <w:rFonts w:ascii="Times New Roman" w:eastAsia="Times New Roman" w:hAnsi="Times New Roman"/>
                <w:b/>
                <w:sz w:val="24"/>
                <w:szCs w:val="24"/>
                <w:lang w:eastAsia="lv-LV"/>
              </w:rPr>
              <w:t xml:space="preserve">Gada limits ne mazāks kā </w:t>
            </w:r>
            <w:r w:rsidR="007C70BC">
              <w:rPr>
                <w:rFonts w:ascii="Times New Roman" w:eastAsia="Times New Roman" w:hAnsi="Times New Roman"/>
                <w:b/>
                <w:sz w:val="24"/>
                <w:szCs w:val="24"/>
                <w:lang w:eastAsia="lv-LV"/>
              </w:rPr>
              <w:t>100</w:t>
            </w:r>
            <w:r w:rsidR="007C70BC" w:rsidRPr="00BA5C55">
              <w:rPr>
                <w:rFonts w:ascii="Times New Roman" w:eastAsia="Times New Roman" w:hAnsi="Times New Roman"/>
                <w:b/>
                <w:sz w:val="24"/>
                <w:szCs w:val="24"/>
                <w:lang w:eastAsia="lv-LV"/>
              </w:rPr>
              <w:t xml:space="preserve"> </w:t>
            </w:r>
            <w:r w:rsidRPr="00BA5C55">
              <w:rPr>
                <w:rFonts w:ascii="Times New Roman" w:eastAsia="Times New Roman" w:hAnsi="Times New Roman"/>
                <w:b/>
                <w:sz w:val="24"/>
                <w:szCs w:val="24"/>
                <w:lang w:eastAsia="lv-LV"/>
              </w:rPr>
              <w:t>EUR</w:t>
            </w:r>
          </w:p>
        </w:tc>
        <w:tc>
          <w:tcPr>
            <w:tcW w:w="4505" w:type="dxa"/>
            <w:shd w:val="clear" w:color="auto" w:fill="auto"/>
            <w:tcMar>
              <w:left w:w="57" w:type="dxa"/>
              <w:right w:w="57" w:type="dxa"/>
            </w:tcMar>
            <w:vAlign w:val="center"/>
          </w:tcPr>
          <w:p w14:paraId="351AFD90" w14:textId="77777777" w:rsidR="00272BD7" w:rsidRPr="008F332A" w:rsidRDefault="00272BD7" w:rsidP="008F332A">
            <w:pPr>
              <w:spacing w:after="0" w:line="240" w:lineRule="auto"/>
              <w:jc w:val="both"/>
              <w:rPr>
                <w:rFonts w:ascii="Times New Roman" w:eastAsia="Times New Roman" w:hAnsi="Times New Roman"/>
                <w:b/>
                <w:sz w:val="24"/>
                <w:szCs w:val="24"/>
                <w:lang w:eastAsia="lv-LV"/>
              </w:rPr>
            </w:pPr>
          </w:p>
        </w:tc>
        <w:tc>
          <w:tcPr>
            <w:tcW w:w="2126" w:type="dxa"/>
            <w:gridSpan w:val="2"/>
            <w:shd w:val="clear" w:color="auto" w:fill="auto"/>
            <w:tcMar>
              <w:left w:w="57" w:type="dxa"/>
              <w:right w:w="57" w:type="dxa"/>
            </w:tcMar>
            <w:vAlign w:val="center"/>
          </w:tcPr>
          <w:p w14:paraId="677E55A7" w14:textId="77777777" w:rsidR="00272BD7" w:rsidRPr="008F332A" w:rsidRDefault="00272BD7" w:rsidP="008F332A">
            <w:pPr>
              <w:spacing w:after="0" w:line="240" w:lineRule="auto"/>
              <w:jc w:val="both"/>
              <w:rPr>
                <w:rFonts w:ascii="Times New Roman" w:eastAsia="Times New Roman" w:hAnsi="Times New Roman"/>
                <w:b/>
                <w:sz w:val="24"/>
                <w:szCs w:val="24"/>
                <w:lang w:eastAsia="lv-LV"/>
              </w:rPr>
            </w:pPr>
          </w:p>
        </w:tc>
      </w:tr>
      <w:tr w:rsidR="008C5FAC" w:rsidRPr="00BA5C55" w14:paraId="2457EAC1" w14:textId="77777777" w:rsidTr="00005A62">
        <w:trPr>
          <w:cantSplit/>
          <w:trHeight w:val="843"/>
        </w:trPr>
        <w:tc>
          <w:tcPr>
            <w:tcW w:w="1021" w:type="dxa"/>
            <w:shd w:val="clear" w:color="auto" w:fill="FFFFFF"/>
            <w:vAlign w:val="center"/>
          </w:tcPr>
          <w:p w14:paraId="04BBCAE8" w14:textId="77777777" w:rsidR="008C5FAC" w:rsidRDefault="008C5FAC" w:rsidP="00CA6E8A">
            <w:pPr>
              <w:spacing w:after="0" w:line="240" w:lineRule="auto"/>
              <w:jc w:val="both"/>
              <w:rPr>
                <w:rFonts w:ascii="Times New Roman" w:eastAsia="Times New Roman" w:hAnsi="Times New Roman"/>
                <w:b/>
                <w:sz w:val="24"/>
                <w:szCs w:val="24"/>
                <w:lang w:eastAsia="lv-LV"/>
              </w:rPr>
            </w:pPr>
            <w:r>
              <w:rPr>
                <w:rFonts w:ascii="Times New Roman" w:eastAsia="Times New Roman" w:hAnsi="Times New Roman"/>
                <w:b/>
                <w:sz w:val="24"/>
                <w:szCs w:val="24"/>
                <w:lang w:eastAsia="lv-LV"/>
              </w:rPr>
              <w:t>2.8.</w:t>
            </w:r>
            <w:r w:rsidR="00CA6E8A">
              <w:rPr>
                <w:rFonts w:ascii="Times New Roman" w:eastAsia="Times New Roman" w:hAnsi="Times New Roman"/>
                <w:b/>
                <w:sz w:val="24"/>
                <w:szCs w:val="24"/>
                <w:lang w:eastAsia="lv-LV"/>
              </w:rPr>
              <w:t>2</w:t>
            </w:r>
            <w:r>
              <w:rPr>
                <w:rFonts w:ascii="Times New Roman" w:eastAsia="Times New Roman" w:hAnsi="Times New Roman"/>
                <w:b/>
                <w:sz w:val="24"/>
                <w:szCs w:val="24"/>
                <w:lang w:eastAsia="lv-LV"/>
              </w:rPr>
              <w:t>.</w:t>
            </w:r>
          </w:p>
        </w:tc>
        <w:tc>
          <w:tcPr>
            <w:tcW w:w="4190" w:type="dxa"/>
            <w:shd w:val="clear" w:color="auto" w:fill="FFFFFF"/>
            <w:tcMar>
              <w:left w:w="57" w:type="dxa"/>
              <w:right w:w="57" w:type="dxa"/>
            </w:tcMar>
            <w:vAlign w:val="center"/>
          </w:tcPr>
          <w:p w14:paraId="3363D15E" w14:textId="77777777" w:rsidR="008C5FAC" w:rsidRPr="008F332A" w:rsidRDefault="008C5FAC" w:rsidP="00621EB1">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lang w:eastAsia="lv-LV"/>
              </w:rPr>
              <w:t>Ambulatorās rehabilitācijas pakalpojumi, tajā skaitā ārstnieciskā masāža, ūdens procedūras, ārstnieciskā vingrošana un fizikālās terapijas procedūras ar atbilstošu diagnozi un ģimenes ārsta vai speciālista norīkojumu;</w:t>
            </w:r>
          </w:p>
        </w:tc>
        <w:tc>
          <w:tcPr>
            <w:tcW w:w="2016" w:type="dxa"/>
            <w:shd w:val="clear" w:color="auto" w:fill="FFFFFF"/>
            <w:tcMar>
              <w:left w:w="57" w:type="dxa"/>
              <w:right w:w="57" w:type="dxa"/>
            </w:tcMar>
            <w:vAlign w:val="center"/>
          </w:tcPr>
          <w:p w14:paraId="1763C7A3" w14:textId="77777777" w:rsidR="008C5FAC" w:rsidRPr="00BA5C55" w:rsidRDefault="008C5FAC" w:rsidP="00621EB1">
            <w:pPr>
              <w:spacing w:after="0" w:line="240" w:lineRule="auto"/>
              <w:jc w:val="center"/>
              <w:rPr>
                <w:rFonts w:ascii="Times New Roman" w:eastAsia="Times New Roman" w:hAnsi="Times New Roman"/>
                <w:b/>
                <w:sz w:val="24"/>
                <w:szCs w:val="24"/>
                <w:lang w:eastAsia="lv-LV"/>
              </w:rPr>
            </w:pPr>
            <w:r w:rsidRPr="00BA5C55">
              <w:rPr>
                <w:rFonts w:ascii="Times New Roman" w:eastAsia="Times New Roman" w:hAnsi="Times New Roman"/>
                <w:sz w:val="24"/>
                <w:szCs w:val="24"/>
              </w:rPr>
              <w:t xml:space="preserve">Ar gada limitu </w:t>
            </w:r>
            <w:r>
              <w:rPr>
                <w:rFonts w:ascii="Times New Roman" w:eastAsia="Times New Roman" w:hAnsi="Times New Roman"/>
                <w:b/>
                <w:sz w:val="24"/>
                <w:szCs w:val="24"/>
              </w:rPr>
              <w:t>9</w:t>
            </w:r>
            <w:r w:rsidRPr="00BA5C55">
              <w:rPr>
                <w:rFonts w:ascii="Times New Roman" w:eastAsia="Times New Roman" w:hAnsi="Times New Roman"/>
                <w:b/>
                <w:sz w:val="24"/>
                <w:szCs w:val="24"/>
              </w:rPr>
              <w:t>0 EUR</w:t>
            </w:r>
            <w:r w:rsidRPr="00BA5C55">
              <w:rPr>
                <w:rFonts w:ascii="Times New Roman" w:eastAsia="Times New Roman" w:hAnsi="Times New Roman"/>
                <w:sz w:val="24"/>
                <w:szCs w:val="24"/>
              </w:rPr>
              <w:t>, bez reižu skaita ierobežojuma</w:t>
            </w:r>
          </w:p>
        </w:tc>
        <w:tc>
          <w:tcPr>
            <w:tcW w:w="4505" w:type="dxa"/>
            <w:shd w:val="clear" w:color="auto" w:fill="auto"/>
            <w:tcMar>
              <w:left w:w="57" w:type="dxa"/>
              <w:right w:w="57" w:type="dxa"/>
            </w:tcMar>
            <w:vAlign w:val="center"/>
          </w:tcPr>
          <w:p w14:paraId="69EE6C70" w14:textId="77777777" w:rsidR="008C5FAC" w:rsidRPr="00BA5C55" w:rsidRDefault="008C5FAC" w:rsidP="00643E00">
            <w:pPr>
              <w:spacing w:after="0" w:line="240" w:lineRule="auto"/>
              <w:jc w:val="both"/>
              <w:rPr>
                <w:rFonts w:ascii="Times New Roman" w:eastAsia="Times New Roman" w:hAnsi="Times New Roman"/>
                <w:sz w:val="24"/>
                <w:szCs w:val="24"/>
                <w:lang w:eastAsia="lv-LV"/>
              </w:rPr>
            </w:pPr>
          </w:p>
        </w:tc>
        <w:tc>
          <w:tcPr>
            <w:tcW w:w="2126" w:type="dxa"/>
            <w:gridSpan w:val="2"/>
            <w:shd w:val="clear" w:color="auto" w:fill="auto"/>
            <w:tcMar>
              <w:left w:w="57" w:type="dxa"/>
              <w:right w:w="57" w:type="dxa"/>
            </w:tcMar>
            <w:vAlign w:val="center"/>
          </w:tcPr>
          <w:p w14:paraId="7AC2F5AD" w14:textId="77777777" w:rsidR="008C5FAC" w:rsidRPr="00BA5C55" w:rsidRDefault="008C5FAC" w:rsidP="00643E00">
            <w:pPr>
              <w:spacing w:after="0" w:line="240" w:lineRule="auto"/>
              <w:jc w:val="both"/>
              <w:rPr>
                <w:rFonts w:ascii="Times New Roman" w:eastAsia="Times New Roman" w:hAnsi="Times New Roman"/>
                <w:sz w:val="24"/>
                <w:szCs w:val="24"/>
                <w:lang w:eastAsia="lv-LV"/>
              </w:rPr>
            </w:pPr>
          </w:p>
        </w:tc>
      </w:tr>
      <w:tr w:rsidR="007D62E2" w:rsidRPr="00BA5C55" w14:paraId="3A77DB80" w14:textId="77777777" w:rsidTr="00005A62">
        <w:trPr>
          <w:cantSplit/>
          <w:trHeight w:val="843"/>
        </w:trPr>
        <w:tc>
          <w:tcPr>
            <w:tcW w:w="1021" w:type="dxa"/>
            <w:shd w:val="clear" w:color="auto" w:fill="FFFFFF"/>
            <w:vAlign w:val="center"/>
          </w:tcPr>
          <w:p w14:paraId="414BA14E" w14:textId="10D4818D" w:rsidR="007D62E2" w:rsidRPr="007D62E2" w:rsidRDefault="007D62E2" w:rsidP="00CA6E8A">
            <w:pPr>
              <w:spacing w:after="0" w:line="240" w:lineRule="auto"/>
              <w:jc w:val="both"/>
              <w:rPr>
                <w:rFonts w:ascii="Times New Roman" w:eastAsia="Times New Roman" w:hAnsi="Times New Roman"/>
                <w:b/>
                <w:color w:val="C00000"/>
                <w:sz w:val="24"/>
                <w:szCs w:val="24"/>
                <w:lang w:eastAsia="lv-LV"/>
              </w:rPr>
            </w:pPr>
            <w:r w:rsidRPr="007D62E2">
              <w:rPr>
                <w:rFonts w:ascii="Times New Roman" w:eastAsia="Times New Roman" w:hAnsi="Times New Roman"/>
                <w:b/>
                <w:color w:val="C00000"/>
                <w:sz w:val="24"/>
                <w:szCs w:val="24"/>
                <w:lang w:eastAsia="lv-LV"/>
              </w:rPr>
              <w:t>2.8.3.</w:t>
            </w:r>
          </w:p>
        </w:tc>
        <w:tc>
          <w:tcPr>
            <w:tcW w:w="4190" w:type="dxa"/>
            <w:shd w:val="clear" w:color="auto" w:fill="FFFFFF"/>
            <w:tcMar>
              <w:left w:w="57" w:type="dxa"/>
              <w:right w:w="57" w:type="dxa"/>
            </w:tcMar>
            <w:vAlign w:val="center"/>
          </w:tcPr>
          <w:p w14:paraId="0D7801B5" w14:textId="33FE9656" w:rsidR="007D62E2" w:rsidRPr="007D62E2" w:rsidRDefault="007D62E2" w:rsidP="00621EB1">
            <w:pPr>
              <w:spacing w:after="0" w:line="240" w:lineRule="auto"/>
              <w:jc w:val="both"/>
              <w:rPr>
                <w:rFonts w:ascii="Times New Roman" w:eastAsia="Times New Roman" w:hAnsi="Times New Roman"/>
                <w:color w:val="C00000"/>
                <w:sz w:val="24"/>
                <w:szCs w:val="24"/>
                <w:lang w:eastAsia="lv-LV"/>
              </w:rPr>
            </w:pPr>
            <w:r w:rsidRPr="007D62E2">
              <w:rPr>
                <w:rFonts w:ascii="Times New Roman" w:eastAsia="Times New Roman" w:hAnsi="Times New Roman"/>
                <w:color w:val="C00000"/>
                <w:sz w:val="24"/>
                <w:szCs w:val="24"/>
                <w:lang w:eastAsia="lv-LV"/>
              </w:rPr>
              <w:t>Fizikālā terapija</w:t>
            </w:r>
          </w:p>
        </w:tc>
        <w:tc>
          <w:tcPr>
            <w:tcW w:w="2016" w:type="dxa"/>
            <w:shd w:val="clear" w:color="auto" w:fill="FFFFFF"/>
            <w:tcMar>
              <w:left w:w="57" w:type="dxa"/>
              <w:right w:w="57" w:type="dxa"/>
            </w:tcMar>
            <w:vAlign w:val="center"/>
          </w:tcPr>
          <w:p w14:paraId="4FE64476" w14:textId="77777777" w:rsidR="007D62E2" w:rsidRPr="00BA5C55" w:rsidRDefault="007D62E2" w:rsidP="00621EB1">
            <w:pPr>
              <w:spacing w:after="0" w:line="240" w:lineRule="auto"/>
              <w:jc w:val="center"/>
              <w:rPr>
                <w:rFonts w:ascii="Times New Roman" w:eastAsia="Times New Roman" w:hAnsi="Times New Roman"/>
                <w:sz w:val="24"/>
                <w:szCs w:val="24"/>
              </w:rPr>
            </w:pPr>
          </w:p>
        </w:tc>
        <w:tc>
          <w:tcPr>
            <w:tcW w:w="4505" w:type="dxa"/>
            <w:shd w:val="clear" w:color="auto" w:fill="auto"/>
            <w:tcMar>
              <w:left w:w="57" w:type="dxa"/>
              <w:right w:w="57" w:type="dxa"/>
            </w:tcMar>
            <w:vAlign w:val="center"/>
          </w:tcPr>
          <w:p w14:paraId="4FDD3630" w14:textId="77777777" w:rsidR="007D62E2" w:rsidRPr="00BA5C55" w:rsidRDefault="007D62E2" w:rsidP="00643E00">
            <w:pPr>
              <w:spacing w:after="0" w:line="240" w:lineRule="auto"/>
              <w:jc w:val="both"/>
              <w:rPr>
                <w:rFonts w:ascii="Times New Roman" w:eastAsia="Times New Roman" w:hAnsi="Times New Roman"/>
                <w:sz w:val="24"/>
                <w:szCs w:val="24"/>
                <w:lang w:eastAsia="lv-LV"/>
              </w:rPr>
            </w:pPr>
          </w:p>
        </w:tc>
        <w:tc>
          <w:tcPr>
            <w:tcW w:w="2126" w:type="dxa"/>
            <w:gridSpan w:val="2"/>
            <w:shd w:val="clear" w:color="auto" w:fill="auto"/>
            <w:tcMar>
              <w:left w:w="57" w:type="dxa"/>
              <w:right w:w="57" w:type="dxa"/>
            </w:tcMar>
            <w:vAlign w:val="center"/>
          </w:tcPr>
          <w:p w14:paraId="7474A8AD" w14:textId="77777777" w:rsidR="007D62E2" w:rsidRPr="00BA5C55" w:rsidRDefault="007D62E2" w:rsidP="00643E00">
            <w:pPr>
              <w:spacing w:after="0" w:line="240" w:lineRule="auto"/>
              <w:jc w:val="both"/>
              <w:rPr>
                <w:rFonts w:ascii="Times New Roman" w:eastAsia="Times New Roman" w:hAnsi="Times New Roman"/>
                <w:sz w:val="24"/>
                <w:szCs w:val="24"/>
                <w:lang w:eastAsia="lv-LV"/>
              </w:rPr>
            </w:pPr>
          </w:p>
        </w:tc>
      </w:tr>
    </w:tbl>
    <w:p w14:paraId="5BD5C029" w14:textId="77777777" w:rsidR="00005A62" w:rsidRDefault="00005A62"/>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174"/>
        <w:gridCol w:w="4537"/>
        <w:gridCol w:w="2268"/>
      </w:tblGrid>
      <w:tr w:rsidR="00366692" w:rsidRPr="00BA5C55" w14:paraId="44783A87" w14:textId="77777777" w:rsidTr="00005A62">
        <w:trPr>
          <w:cantSplit/>
          <w:trHeight w:val="146"/>
        </w:trPr>
        <w:tc>
          <w:tcPr>
            <w:tcW w:w="7195" w:type="dxa"/>
            <w:gridSpan w:val="2"/>
            <w:tcBorders>
              <w:bottom w:val="single" w:sz="4" w:space="0" w:color="auto"/>
            </w:tcBorders>
            <w:shd w:val="clear" w:color="auto" w:fill="D9D9D9"/>
            <w:vAlign w:val="center"/>
          </w:tcPr>
          <w:p w14:paraId="3239BAC3" w14:textId="77777777" w:rsidR="00366692" w:rsidRPr="00BA5C55" w:rsidRDefault="00366692" w:rsidP="00D96109">
            <w:pPr>
              <w:spacing w:after="0" w:line="240" w:lineRule="auto"/>
              <w:jc w:val="center"/>
              <w:rPr>
                <w:rFonts w:ascii="Times New Roman" w:eastAsia="Times New Roman" w:hAnsi="Times New Roman"/>
                <w:b/>
                <w:color w:val="002060"/>
                <w:sz w:val="24"/>
                <w:szCs w:val="24"/>
                <w:lang w:eastAsia="lv-LV"/>
              </w:rPr>
            </w:pPr>
            <w:r>
              <w:br w:type="page"/>
            </w:r>
            <w:r w:rsidRPr="00BA5C55">
              <w:rPr>
                <w:rFonts w:ascii="Times New Roman" w:eastAsia="Times New Roman" w:hAnsi="Times New Roman"/>
                <w:b/>
                <w:iCs/>
                <w:color w:val="002060"/>
                <w:sz w:val="24"/>
                <w:szCs w:val="24"/>
                <w:lang w:eastAsia="lv-LV"/>
              </w:rPr>
              <w:t>PAPILDUS NOSACĪJUMI</w:t>
            </w:r>
          </w:p>
        </w:tc>
        <w:tc>
          <w:tcPr>
            <w:tcW w:w="4537" w:type="dxa"/>
            <w:tcBorders>
              <w:bottom w:val="single" w:sz="4" w:space="0" w:color="auto"/>
            </w:tcBorders>
            <w:shd w:val="clear" w:color="auto" w:fill="D9D9D9"/>
            <w:tcMar>
              <w:left w:w="57" w:type="dxa"/>
              <w:right w:w="57" w:type="dxa"/>
            </w:tcMar>
            <w:vAlign w:val="center"/>
          </w:tcPr>
          <w:p w14:paraId="6BBEAAD2" w14:textId="77777777" w:rsidR="00366692" w:rsidRPr="00BA5C55" w:rsidRDefault="00366692" w:rsidP="00D96109">
            <w:pPr>
              <w:spacing w:after="0" w:line="240" w:lineRule="auto"/>
              <w:jc w:val="both"/>
              <w:rPr>
                <w:rFonts w:ascii="Times New Roman" w:eastAsia="Times New Roman" w:hAnsi="Times New Roman"/>
                <w:color w:val="002060"/>
                <w:sz w:val="24"/>
                <w:szCs w:val="24"/>
                <w:lang w:eastAsia="lv-LV"/>
              </w:rPr>
            </w:pPr>
          </w:p>
        </w:tc>
        <w:tc>
          <w:tcPr>
            <w:tcW w:w="2268" w:type="dxa"/>
            <w:tcBorders>
              <w:bottom w:val="single" w:sz="4" w:space="0" w:color="auto"/>
            </w:tcBorders>
            <w:shd w:val="clear" w:color="auto" w:fill="D9D9D9"/>
            <w:tcMar>
              <w:left w:w="57" w:type="dxa"/>
              <w:right w:w="57" w:type="dxa"/>
            </w:tcMar>
            <w:vAlign w:val="center"/>
          </w:tcPr>
          <w:p w14:paraId="0CAC2E48" w14:textId="77777777" w:rsidR="00366692" w:rsidRPr="00BA5C55" w:rsidRDefault="00366692" w:rsidP="00D96109">
            <w:pPr>
              <w:spacing w:after="0" w:line="240" w:lineRule="auto"/>
              <w:jc w:val="both"/>
              <w:rPr>
                <w:rFonts w:ascii="Times New Roman" w:eastAsia="Times New Roman" w:hAnsi="Times New Roman"/>
                <w:color w:val="002060"/>
                <w:sz w:val="24"/>
                <w:szCs w:val="24"/>
                <w:lang w:eastAsia="lv-LV"/>
              </w:rPr>
            </w:pPr>
          </w:p>
        </w:tc>
      </w:tr>
      <w:tr w:rsidR="00366692" w:rsidRPr="00BA5C55" w14:paraId="456AC573" w14:textId="77777777" w:rsidTr="00005A62">
        <w:trPr>
          <w:cantSplit/>
          <w:trHeight w:val="146"/>
        </w:trPr>
        <w:tc>
          <w:tcPr>
            <w:tcW w:w="1021" w:type="dxa"/>
            <w:shd w:val="clear" w:color="auto" w:fill="D9D9D9"/>
            <w:vAlign w:val="center"/>
          </w:tcPr>
          <w:p w14:paraId="536A13A0" w14:textId="77777777" w:rsidR="00366692" w:rsidRPr="00BA5C55" w:rsidRDefault="00366692" w:rsidP="00D96109">
            <w:pPr>
              <w:spacing w:after="0" w:line="240" w:lineRule="auto"/>
              <w:jc w:val="both"/>
              <w:rPr>
                <w:rFonts w:ascii="Times New Roman" w:eastAsia="Times New Roman" w:hAnsi="Times New Roman"/>
                <w:b/>
                <w:color w:val="002060"/>
                <w:sz w:val="24"/>
                <w:szCs w:val="24"/>
                <w:lang w:eastAsia="lv-LV"/>
              </w:rPr>
            </w:pPr>
            <w:r w:rsidRPr="00BA5C55">
              <w:rPr>
                <w:rFonts w:ascii="Times New Roman" w:eastAsia="Times New Roman" w:hAnsi="Times New Roman"/>
                <w:b/>
                <w:color w:val="002060"/>
                <w:sz w:val="24"/>
                <w:szCs w:val="24"/>
                <w:lang w:eastAsia="lv-LV"/>
              </w:rPr>
              <w:lastRenderedPageBreak/>
              <w:t>3.</w:t>
            </w:r>
          </w:p>
        </w:tc>
        <w:tc>
          <w:tcPr>
            <w:tcW w:w="6174" w:type="dxa"/>
            <w:shd w:val="clear" w:color="auto" w:fill="D9D9D9"/>
            <w:tcMar>
              <w:left w:w="57" w:type="dxa"/>
              <w:right w:w="57" w:type="dxa"/>
            </w:tcMar>
            <w:vAlign w:val="center"/>
          </w:tcPr>
          <w:p w14:paraId="277FBF03" w14:textId="77777777" w:rsidR="00366692" w:rsidRPr="00BA5C55" w:rsidRDefault="00366692" w:rsidP="00D96109">
            <w:pPr>
              <w:spacing w:after="0" w:line="240" w:lineRule="auto"/>
              <w:jc w:val="both"/>
              <w:rPr>
                <w:rFonts w:ascii="Times New Roman" w:eastAsia="Times New Roman" w:hAnsi="Times New Roman"/>
                <w:b/>
                <w:color w:val="002060"/>
                <w:sz w:val="24"/>
                <w:szCs w:val="24"/>
                <w:lang w:eastAsia="lv-LV"/>
              </w:rPr>
            </w:pPr>
            <w:r w:rsidRPr="00BA5C55">
              <w:rPr>
                <w:rFonts w:ascii="Times New Roman" w:eastAsia="Times New Roman" w:hAnsi="Times New Roman"/>
                <w:b/>
                <w:color w:val="002060"/>
                <w:sz w:val="24"/>
                <w:szCs w:val="24"/>
                <w:lang w:eastAsia="lv-LV"/>
              </w:rPr>
              <w:t>Veselības aprūpes pakalpojumu saņemšanas un apmaksas nosacījumi:</w:t>
            </w:r>
          </w:p>
        </w:tc>
        <w:tc>
          <w:tcPr>
            <w:tcW w:w="4537" w:type="dxa"/>
            <w:shd w:val="clear" w:color="auto" w:fill="D9D9D9"/>
            <w:tcMar>
              <w:left w:w="57" w:type="dxa"/>
              <w:right w:w="57" w:type="dxa"/>
            </w:tcMar>
            <w:vAlign w:val="center"/>
          </w:tcPr>
          <w:p w14:paraId="6ACFA06B" w14:textId="77777777" w:rsidR="00366692" w:rsidRPr="00BA5C55" w:rsidRDefault="00366692" w:rsidP="00D96109">
            <w:pPr>
              <w:spacing w:after="0" w:line="240" w:lineRule="auto"/>
              <w:jc w:val="both"/>
              <w:rPr>
                <w:rFonts w:ascii="Times New Roman" w:eastAsia="Times New Roman" w:hAnsi="Times New Roman"/>
                <w:color w:val="002060"/>
                <w:sz w:val="24"/>
                <w:szCs w:val="24"/>
                <w:lang w:eastAsia="lv-LV"/>
              </w:rPr>
            </w:pPr>
          </w:p>
        </w:tc>
        <w:tc>
          <w:tcPr>
            <w:tcW w:w="2268" w:type="dxa"/>
            <w:shd w:val="clear" w:color="auto" w:fill="D9D9D9"/>
            <w:tcMar>
              <w:left w:w="57" w:type="dxa"/>
              <w:right w:w="57" w:type="dxa"/>
            </w:tcMar>
            <w:vAlign w:val="center"/>
          </w:tcPr>
          <w:p w14:paraId="3A4A09E7" w14:textId="77777777" w:rsidR="00366692" w:rsidRPr="00BA5C55" w:rsidRDefault="00366692" w:rsidP="00D96109">
            <w:pPr>
              <w:spacing w:after="0" w:line="240" w:lineRule="auto"/>
              <w:jc w:val="both"/>
              <w:rPr>
                <w:rFonts w:ascii="Times New Roman" w:eastAsia="Times New Roman" w:hAnsi="Times New Roman"/>
                <w:color w:val="002060"/>
                <w:sz w:val="24"/>
                <w:szCs w:val="24"/>
                <w:lang w:eastAsia="lv-LV"/>
              </w:rPr>
            </w:pPr>
          </w:p>
        </w:tc>
      </w:tr>
      <w:tr w:rsidR="00366692" w:rsidRPr="00BA5C55" w14:paraId="5FFD7DC0" w14:textId="77777777" w:rsidTr="00005A62">
        <w:trPr>
          <w:cantSplit/>
          <w:trHeight w:val="146"/>
        </w:trPr>
        <w:tc>
          <w:tcPr>
            <w:tcW w:w="1021" w:type="dxa"/>
            <w:vAlign w:val="center"/>
          </w:tcPr>
          <w:p w14:paraId="2C25A126"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3.1.</w:t>
            </w:r>
          </w:p>
        </w:tc>
        <w:tc>
          <w:tcPr>
            <w:tcW w:w="6174" w:type="dxa"/>
            <w:shd w:val="clear" w:color="auto" w:fill="auto"/>
            <w:tcMar>
              <w:left w:w="57" w:type="dxa"/>
              <w:right w:w="57" w:type="dxa"/>
            </w:tcMar>
            <w:vAlign w:val="center"/>
          </w:tcPr>
          <w:p w14:paraId="3AA3F683" w14:textId="4AD9761D" w:rsidR="00366692" w:rsidRPr="00BA5C55" w:rsidRDefault="00366692" w:rsidP="008143FC">
            <w:pPr>
              <w:spacing w:after="0" w:line="240" w:lineRule="auto"/>
              <w:jc w:val="both"/>
              <w:rPr>
                <w:rFonts w:ascii="Times New Roman" w:eastAsia="Times New Roman" w:hAnsi="Times New Roman"/>
                <w:i/>
                <w:sz w:val="24"/>
                <w:szCs w:val="24"/>
                <w:lang w:eastAsia="lv-LV"/>
              </w:rPr>
            </w:pPr>
            <w:r w:rsidRPr="00BA5C55">
              <w:rPr>
                <w:rFonts w:ascii="Times New Roman" w:eastAsia="Times New Roman" w:hAnsi="Times New Roman"/>
                <w:sz w:val="24"/>
                <w:szCs w:val="24"/>
                <w:lang w:eastAsia="lv-LV"/>
              </w:rPr>
              <w:t xml:space="preserve">Gada prēmija vienai personai par pamatprogrammu un papildus pakalpojumiem, kuru iekļaušana programmā tiek vērtēta ar papildus punktiem saskaņā ar šī Nolikuma vērtēšanas kritērijiem, nedrīkst pārsniegt  </w:t>
            </w:r>
            <w:r w:rsidR="008C5FAC" w:rsidRPr="00BA5C55">
              <w:rPr>
                <w:rFonts w:ascii="Times New Roman" w:eastAsia="Times New Roman" w:hAnsi="Times New Roman"/>
                <w:sz w:val="24"/>
                <w:szCs w:val="24"/>
                <w:lang w:eastAsia="lv-LV"/>
              </w:rPr>
              <w:t>2</w:t>
            </w:r>
            <w:r w:rsidR="008143FC">
              <w:rPr>
                <w:rFonts w:ascii="Times New Roman" w:eastAsia="Times New Roman" w:hAnsi="Times New Roman"/>
                <w:sz w:val="24"/>
                <w:szCs w:val="24"/>
                <w:lang w:eastAsia="lv-LV"/>
              </w:rPr>
              <w:t>5</w:t>
            </w:r>
            <w:r w:rsidR="008C5FAC">
              <w:rPr>
                <w:rFonts w:ascii="Times New Roman" w:eastAsia="Times New Roman" w:hAnsi="Times New Roman"/>
                <w:sz w:val="24"/>
                <w:szCs w:val="24"/>
                <w:lang w:eastAsia="lv-LV"/>
              </w:rPr>
              <w:t>0</w:t>
            </w:r>
            <w:r w:rsidR="008C5FAC" w:rsidRPr="00BA5C55">
              <w:rPr>
                <w:rFonts w:ascii="Times New Roman" w:eastAsia="Times New Roman" w:hAnsi="Times New Roman"/>
                <w:sz w:val="24"/>
                <w:szCs w:val="24"/>
                <w:lang w:eastAsia="lv-LV"/>
              </w:rPr>
              <w:t xml:space="preserve"> </w:t>
            </w:r>
            <w:r w:rsidRPr="00BA5C55">
              <w:rPr>
                <w:rFonts w:ascii="Times New Roman" w:eastAsia="Times New Roman" w:hAnsi="Times New Roman"/>
                <w:sz w:val="24"/>
                <w:szCs w:val="24"/>
                <w:lang w:eastAsia="lv-LV"/>
              </w:rPr>
              <w:t>EUR apdrošināšanas periodā.</w:t>
            </w:r>
          </w:p>
        </w:tc>
        <w:tc>
          <w:tcPr>
            <w:tcW w:w="4537" w:type="dxa"/>
            <w:shd w:val="clear" w:color="auto" w:fill="auto"/>
            <w:tcMar>
              <w:left w:w="57" w:type="dxa"/>
              <w:right w:w="57" w:type="dxa"/>
            </w:tcMar>
            <w:vAlign w:val="center"/>
          </w:tcPr>
          <w:p w14:paraId="3F34D2E9"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688C0DE2"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2B0E10FE" w14:textId="77777777" w:rsidTr="00005A62">
        <w:trPr>
          <w:cantSplit/>
          <w:trHeight w:val="146"/>
        </w:trPr>
        <w:tc>
          <w:tcPr>
            <w:tcW w:w="1021" w:type="dxa"/>
            <w:vAlign w:val="center"/>
          </w:tcPr>
          <w:p w14:paraId="1ACE291C"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3.2.</w:t>
            </w:r>
          </w:p>
        </w:tc>
        <w:tc>
          <w:tcPr>
            <w:tcW w:w="6174" w:type="dxa"/>
            <w:shd w:val="clear" w:color="auto" w:fill="auto"/>
            <w:tcMar>
              <w:left w:w="57" w:type="dxa"/>
              <w:right w:w="57" w:type="dxa"/>
            </w:tcMar>
            <w:vAlign w:val="center"/>
          </w:tcPr>
          <w:p w14:paraId="720BE266" w14:textId="77777777" w:rsidR="00366692" w:rsidRPr="00BA5C55" w:rsidRDefault="00366692" w:rsidP="00D96109">
            <w:pPr>
              <w:spacing w:after="0" w:line="240" w:lineRule="auto"/>
              <w:jc w:val="both"/>
              <w:rPr>
                <w:rFonts w:ascii="Times New Roman" w:eastAsia="Times New Roman" w:hAnsi="Times New Roman"/>
                <w:i/>
                <w:sz w:val="24"/>
                <w:szCs w:val="24"/>
              </w:rPr>
            </w:pPr>
            <w:r w:rsidRPr="00BA5C55">
              <w:rPr>
                <w:rFonts w:ascii="Times New Roman" w:eastAsia="Times New Roman" w:hAnsi="Times New Roman"/>
                <w:sz w:val="24"/>
                <w:szCs w:val="24"/>
                <w:lang w:eastAsia="lv-LV"/>
              </w:rPr>
              <w:t xml:space="preserve">Pretendents nodrošina tiešo norēķinu kārtību (pakalpojumu saņemšanu, uzrādot apdrošināšanas karti) vismaz 10 līgumiestādēs Kuldīgas novadā, tajā skaitā Kuldīgas slimnīcā, un vismaz 100 līgumiestādēs, Rīgā, tajā skaitā biežāk apmeklētajās ārstniecības iestādēs, kā piemēram, Medicīnas sabiedrībā „ARS”, Veselības centrā 4 </w:t>
            </w:r>
            <w:r w:rsidR="009B0A36">
              <w:rPr>
                <w:rFonts w:ascii="Times New Roman" w:eastAsia="Times New Roman" w:hAnsi="Times New Roman"/>
                <w:sz w:val="24"/>
                <w:szCs w:val="24"/>
                <w:lang w:eastAsia="lv-LV"/>
              </w:rPr>
              <w:t xml:space="preserve"> un tā filiālēs, MFD </w:t>
            </w:r>
            <w:r w:rsidRPr="00BA5C55">
              <w:rPr>
                <w:rFonts w:ascii="Times New Roman" w:eastAsia="Times New Roman" w:hAnsi="Times New Roman"/>
                <w:sz w:val="24"/>
                <w:szCs w:val="24"/>
                <w:lang w:eastAsia="lv-LV"/>
              </w:rPr>
              <w:t>vai līdzvērtīga līmeņa medicīnas iestādēs.</w:t>
            </w:r>
            <w:r>
              <w:rPr>
                <w:rFonts w:ascii="Times New Roman" w:eastAsia="Times New Roman" w:hAnsi="Times New Roman"/>
                <w:sz w:val="24"/>
                <w:szCs w:val="24"/>
                <w:lang w:eastAsia="lv-LV"/>
              </w:rPr>
              <w:t xml:space="preserve"> </w:t>
            </w:r>
            <w:r w:rsidRPr="008E7864">
              <w:rPr>
                <w:rFonts w:ascii="Times New Roman" w:eastAsia="Times New Roman" w:hAnsi="Times New Roman"/>
                <w:sz w:val="24"/>
                <w:szCs w:val="24"/>
                <w:lang w:eastAsia="lv-LV"/>
              </w:rPr>
              <w:t xml:space="preserve">Šajā kontekstā par līgumiestādēm tiks </w:t>
            </w:r>
            <w:r w:rsidR="009B0A36" w:rsidRPr="008E7864">
              <w:rPr>
                <w:rFonts w:ascii="Times New Roman" w:eastAsia="Times New Roman" w:hAnsi="Times New Roman"/>
                <w:sz w:val="24"/>
                <w:szCs w:val="24"/>
                <w:lang w:eastAsia="lv-LV"/>
              </w:rPr>
              <w:t>uzskatīt</w:t>
            </w:r>
            <w:r w:rsidR="009B0A36">
              <w:rPr>
                <w:rFonts w:ascii="Times New Roman" w:eastAsia="Times New Roman" w:hAnsi="Times New Roman"/>
                <w:sz w:val="24"/>
                <w:szCs w:val="24"/>
                <w:lang w:eastAsia="lv-LV"/>
              </w:rPr>
              <w:t>i</w:t>
            </w:r>
            <w:r w:rsidR="009B0A36" w:rsidRPr="008E7864">
              <w:rPr>
                <w:rFonts w:ascii="Times New Roman" w:eastAsia="Times New Roman" w:hAnsi="Times New Roman"/>
                <w:sz w:val="24"/>
                <w:szCs w:val="24"/>
                <w:lang w:eastAsia="lv-LV"/>
              </w:rPr>
              <w:t xml:space="preserve"> </w:t>
            </w:r>
            <w:r w:rsidRPr="008E7864">
              <w:rPr>
                <w:rFonts w:ascii="Times New Roman" w:eastAsia="Times New Roman" w:hAnsi="Times New Roman"/>
                <w:sz w:val="24"/>
                <w:szCs w:val="24"/>
                <w:lang w:eastAsia="lv-LV"/>
              </w:rPr>
              <w:t xml:space="preserve">ambulatorie un stacionārie  medicīnisko pakalpojumu sniedzēji, kur var saņemt </w:t>
            </w:r>
            <w:r w:rsidRPr="008E7864">
              <w:rPr>
                <w:rFonts w:ascii="Times New Roman" w:eastAsia="Times New Roman" w:hAnsi="Times New Roman"/>
                <w:b/>
                <w:sz w:val="24"/>
                <w:szCs w:val="24"/>
                <w:lang w:eastAsia="lv-LV"/>
              </w:rPr>
              <w:t>programmā iekļautos pakalpojumus, tajā skaitā</w:t>
            </w:r>
            <w:r w:rsidRPr="008E7864">
              <w:rPr>
                <w:rFonts w:ascii="Times New Roman" w:eastAsia="Times New Roman" w:hAnsi="Times New Roman"/>
                <w:sz w:val="24"/>
                <w:szCs w:val="24"/>
                <w:lang w:eastAsia="lv-LV"/>
              </w:rPr>
              <w:t xml:space="preserve"> maksas konsultācijas un/vai izmeklējumus. Netiks ieskaitītas ģimenes ārstu prakses, kur var saņemt tikai pacientu iemaksas pakalpojumus. </w:t>
            </w:r>
            <w:r w:rsidRPr="00BA5C55">
              <w:rPr>
                <w:rFonts w:ascii="Times New Roman" w:eastAsia="Times New Roman" w:hAnsi="Times New Roman"/>
                <w:sz w:val="24"/>
                <w:szCs w:val="24"/>
                <w:lang w:eastAsia="lv-LV"/>
              </w:rPr>
              <w:t>Visiem apdrošināšanas programmā iekļautajiem pakalpojumiem</w:t>
            </w:r>
            <w:r w:rsidR="008143FC">
              <w:rPr>
                <w:rFonts w:ascii="Times New Roman" w:eastAsia="Times New Roman" w:hAnsi="Times New Roman"/>
                <w:sz w:val="24"/>
                <w:szCs w:val="24"/>
                <w:lang w:eastAsia="lv-LV"/>
              </w:rPr>
              <w:t>, izņemot zobārstniecību,</w:t>
            </w:r>
            <w:r w:rsidRPr="00BA5C55">
              <w:rPr>
                <w:rFonts w:ascii="Times New Roman" w:eastAsia="Times New Roman" w:hAnsi="Times New Roman"/>
                <w:sz w:val="24"/>
                <w:szCs w:val="24"/>
                <w:lang w:eastAsia="lv-LV"/>
              </w:rPr>
              <w:t xml:space="preserve"> ir jābūt pieejamiem ar bezskaidras norēķinu kādā no Kuldīgas līgumiestādēm</w:t>
            </w:r>
            <w:r w:rsidR="009B0A36" w:rsidRPr="008C5FAC">
              <w:rPr>
                <w:rFonts w:ascii="Times New Roman" w:eastAsia="Times New Roman" w:hAnsi="Times New Roman"/>
                <w:sz w:val="24"/>
                <w:szCs w:val="24"/>
                <w:lang w:eastAsia="lv-LV"/>
              </w:rPr>
              <w:t>, ja vien Kuldīgā šāds pakalpojums ir pieejams.</w:t>
            </w:r>
            <w:r w:rsidR="008143FC">
              <w:rPr>
                <w:rFonts w:ascii="Times New Roman" w:eastAsia="Times New Roman" w:hAnsi="Times New Roman"/>
                <w:sz w:val="24"/>
                <w:szCs w:val="24"/>
                <w:lang w:eastAsia="lv-LV"/>
              </w:rPr>
              <w:t xml:space="preserve"> Zobārstniecības pakalpojumiem jābūt pieejamiem ar bezskaidras naudas norēķinu iestādēs, kas atbalsta tiešsaistes (on-line) norēķinu sistēmu.</w:t>
            </w:r>
            <w:r w:rsidR="009B0A36" w:rsidRPr="00A31431">
              <w:rPr>
                <w:rFonts w:ascii="Arial" w:eastAsia="Times New Roman" w:hAnsi="Arial" w:cs="Arial"/>
                <w:color w:val="C00000"/>
                <w:lang w:eastAsia="lv-LV"/>
              </w:rPr>
              <w:t xml:space="preserve"> </w:t>
            </w:r>
            <w:r w:rsidRPr="00BA5C55">
              <w:rPr>
                <w:rFonts w:ascii="Times New Roman" w:eastAsia="Times New Roman" w:hAnsi="Times New Roman"/>
                <w:sz w:val="24"/>
                <w:szCs w:val="24"/>
                <w:lang w:eastAsia="lv-LV"/>
              </w:rPr>
              <w:t xml:space="preserve"> </w:t>
            </w:r>
          </w:p>
        </w:tc>
        <w:tc>
          <w:tcPr>
            <w:tcW w:w="4537" w:type="dxa"/>
            <w:shd w:val="clear" w:color="auto" w:fill="auto"/>
            <w:tcMar>
              <w:left w:w="57" w:type="dxa"/>
              <w:right w:w="57" w:type="dxa"/>
            </w:tcMar>
            <w:vAlign w:val="center"/>
          </w:tcPr>
          <w:p w14:paraId="4CF94AFB" w14:textId="77777777" w:rsidR="00366692" w:rsidRPr="00BA5C55" w:rsidRDefault="00366692" w:rsidP="00D96109">
            <w:pPr>
              <w:spacing w:after="0" w:line="240" w:lineRule="auto"/>
              <w:jc w:val="both"/>
              <w:rPr>
                <w:rFonts w:ascii="Times New Roman" w:eastAsia="Times New Roman" w:hAnsi="Times New Roman"/>
                <w:i/>
                <w:sz w:val="24"/>
                <w:szCs w:val="24"/>
                <w:lang w:val="x-none"/>
              </w:rPr>
            </w:pPr>
            <w:r w:rsidRPr="00BA5C55">
              <w:rPr>
                <w:rFonts w:ascii="Times New Roman" w:eastAsia="Times New Roman" w:hAnsi="Times New Roman"/>
                <w:i/>
                <w:sz w:val="24"/>
                <w:szCs w:val="24"/>
              </w:rPr>
              <w:t xml:space="preserve">Pievienot līgumiestāžu sarakstu, tajā skaitā numurētu maksas ambulatoro medicīnisko pakalpojumu sniedzēju sarakstu   Kuldīgas novadā un Rīgā </w:t>
            </w:r>
          </w:p>
        </w:tc>
        <w:tc>
          <w:tcPr>
            <w:tcW w:w="2268" w:type="dxa"/>
            <w:shd w:val="clear" w:color="auto" w:fill="auto"/>
            <w:tcMar>
              <w:left w:w="57" w:type="dxa"/>
              <w:right w:w="57" w:type="dxa"/>
            </w:tcMar>
            <w:vAlign w:val="center"/>
          </w:tcPr>
          <w:p w14:paraId="12BE56A1"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4E4494E3" w14:textId="77777777" w:rsidTr="00005A62">
        <w:trPr>
          <w:cantSplit/>
          <w:trHeight w:val="146"/>
        </w:trPr>
        <w:tc>
          <w:tcPr>
            <w:tcW w:w="1021" w:type="dxa"/>
            <w:vAlign w:val="center"/>
          </w:tcPr>
          <w:p w14:paraId="55AEA415"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3.3.</w:t>
            </w:r>
          </w:p>
        </w:tc>
        <w:tc>
          <w:tcPr>
            <w:tcW w:w="6174" w:type="dxa"/>
            <w:shd w:val="clear" w:color="auto" w:fill="auto"/>
            <w:tcMar>
              <w:left w:w="57" w:type="dxa"/>
              <w:right w:w="57" w:type="dxa"/>
            </w:tcMar>
            <w:vAlign w:val="center"/>
          </w:tcPr>
          <w:p w14:paraId="27D9A23B" w14:textId="77777777" w:rsidR="00366692" w:rsidRPr="00BA5C55" w:rsidRDefault="00366692" w:rsidP="00D96109">
            <w:pPr>
              <w:spacing w:after="0" w:line="240" w:lineRule="auto"/>
              <w:jc w:val="both"/>
              <w:rPr>
                <w:rFonts w:ascii="Times New Roman" w:eastAsia="Times New Roman" w:hAnsi="Times New Roman"/>
                <w:i/>
                <w:sz w:val="24"/>
                <w:szCs w:val="24"/>
                <w:lang w:eastAsia="lv-LV"/>
              </w:rPr>
            </w:pPr>
            <w:r w:rsidRPr="00BA5C55">
              <w:rPr>
                <w:rFonts w:ascii="Times New Roman" w:eastAsia="Times New Roman" w:hAnsi="Times New Roman"/>
                <w:sz w:val="24"/>
                <w:szCs w:val="24"/>
                <w:lang w:eastAsia="lv-LV"/>
              </w:rPr>
              <w:t xml:space="preserve">Apdrošinātajiem darbiniekiem ir tiesības brīvi izvēlēties ārstniecības iestādes, kurās tie vēlas saņemt pakalpojumus (ar nosacījumu, ka tās ir reģistrētas un sertificētas atbilstoši likuma prasībām). </w:t>
            </w:r>
          </w:p>
        </w:tc>
        <w:tc>
          <w:tcPr>
            <w:tcW w:w="4537" w:type="dxa"/>
            <w:shd w:val="clear" w:color="auto" w:fill="auto"/>
            <w:tcMar>
              <w:left w:w="57" w:type="dxa"/>
              <w:right w:w="57" w:type="dxa"/>
            </w:tcMar>
            <w:vAlign w:val="center"/>
          </w:tcPr>
          <w:p w14:paraId="63317AC9" w14:textId="77777777" w:rsidR="00366692" w:rsidRPr="00BA5C55" w:rsidRDefault="00366692" w:rsidP="00682AB3">
            <w:pPr>
              <w:spacing w:after="0" w:line="240" w:lineRule="auto"/>
              <w:jc w:val="both"/>
              <w:rPr>
                <w:rFonts w:ascii="Times New Roman" w:eastAsia="Times New Roman" w:hAnsi="Times New Roman"/>
                <w:i/>
                <w:sz w:val="24"/>
                <w:szCs w:val="24"/>
                <w:lang w:eastAsia="lv-LV"/>
              </w:rPr>
            </w:pPr>
            <w:r w:rsidRPr="008E7864">
              <w:rPr>
                <w:rFonts w:ascii="Times New Roman" w:eastAsia="Times New Roman" w:hAnsi="Times New Roman"/>
                <w:i/>
                <w:sz w:val="24"/>
                <w:szCs w:val="24"/>
                <w:lang w:eastAsia="lv-LV"/>
              </w:rPr>
              <w:t>Pievienot piedāvāto apdrošināšanas programmu ārpuslīgumiestāžu cenrāžus</w:t>
            </w:r>
          </w:p>
        </w:tc>
        <w:tc>
          <w:tcPr>
            <w:tcW w:w="2268" w:type="dxa"/>
            <w:shd w:val="clear" w:color="auto" w:fill="auto"/>
            <w:tcMar>
              <w:left w:w="57" w:type="dxa"/>
              <w:right w:w="57" w:type="dxa"/>
            </w:tcMar>
            <w:vAlign w:val="center"/>
          </w:tcPr>
          <w:p w14:paraId="7C406A8D"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2526504F" w14:textId="77777777" w:rsidTr="00005A62">
        <w:trPr>
          <w:cantSplit/>
          <w:trHeight w:val="146"/>
        </w:trPr>
        <w:tc>
          <w:tcPr>
            <w:tcW w:w="1021" w:type="dxa"/>
            <w:vAlign w:val="center"/>
          </w:tcPr>
          <w:p w14:paraId="3810B76F"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lastRenderedPageBreak/>
              <w:t>3.4.</w:t>
            </w:r>
          </w:p>
        </w:tc>
        <w:tc>
          <w:tcPr>
            <w:tcW w:w="6174" w:type="dxa"/>
            <w:shd w:val="clear" w:color="auto" w:fill="auto"/>
            <w:tcMar>
              <w:left w:w="57" w:type="dxa"/>
              <w:right w:w="57" w:type="dxa"/>
            </w:tcMar>
            <w:vAlign w:val="center"/>
          </w:tcPr>
          <w:p w14:paraId="7459F789"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Atlīdzību izskatīšana un pakalpojumu apmaksas kārtība pakalpojumiem, kas saņemti apdrošinātajai personai norēķinoties no personiskajiem līdzekļiem:</w:t>
            </w:r>
          </w:p>
        </w:tc>
        <w:tc>
          <w:tcPr>
            <w:tcW w:w="4537" w:type="dxa"/>
            <w:shd w:val="clear" w:color="auto" w:fill="auto"/>
            <w:tcMar>
              <w:left w:w="57" w:type="dxa"/>
              <w:right w:w="57" w:type="dxa"/>
            </w:tcMar>
            <w:vAlign w:val="center"/>
          </w:tcPr>
          <w:p w14:paraId="3A7A3749"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7DA7B060"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08EB91B9" w14:textId="77777777" w:rsidTr="00005A62">
        <w:trPr>
          <w:cantSplit/>
          <w:trHeight w:val="146"/>
        </w:trPr>
        <w:tc>
          <w:tcPr>
            <w:tcW w:w="1021" w:type="dxa"/>
            <w:vAlign w:val="center"/>
          </w:tcPr>
          <w:p w14:paraId="49E39CDF"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3.4.1.</w:t>
            </w:r>
          </w:p>
        </w:tc>
        <w:tc>
          <w:tcPr>
            <w:tcW w:w="6174" w:type="dxa"/>
            <w:shd w:val="clear" w:color="auto" w:fill="auto"/>
            <w:tcMar>
              <w:left w:w="57" w:type="dxa"/>
              <w:right w:w="57" w:type="dxa"/>
            </w:tcMar>
            <w:vAlign w:val="center"/>
          </w:tcPr>
          <w:p w14:paraId="3C05FD5D" w14:textId="77777777" w:rsidR="00366692" w:rsidRPr="00BA5C55" w:rsidRDefault="00366692" w:rsidP="00D96109">
            <w:pPr>
              <w:spacing w:after="0" w:line="240" w:lineRule="auto"/>
              <w:ind w:left="-6"/>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pēc apdrošinātā darbinieka pieprasījuma apmaksa par maksas stacionārā saņemtajiem pakalpojumiem tiek organizēta ar apdrošinātāja garantijas vēstules palīdzību;</w:t>
            </w:r>
          </w:p>
        </w:tc>
        <w:tc>
          <w:tcPr>
            <w:tcW w:w="4537" w:type="dxa"/>
            <w:shd w:val="clear" w:color="auto" w:fill="auto"/>
            <w:tcMar>
              <w:left w:w="57" w:type="dxa"/>
              <w:right w:w="57" w:type="dxa"/>
            </w:tcMar>
            <w:vAlign w:val="center"/>
          </w:tcPr>
          <w:p w14:paraId="4CD5B745" w14:textId="77777777" w:rsidR="00366692" w:rsidRPr="00BA5C55" w:rsidRDefault="00366692" w:rsidP="00D96109">
            <w:pPr>
              <w:spacing w:after="0" w:line="240" w:lineRule="auto"/>
              <w:jc w:val="both"/>
              <w:rPr>
                <w:rFonts w:ascii="Times New Roman" w:eastAsia="Times New Roman" w:hAnsi="Times New Roman"/>
                <w:i/>
                <w:sz w:val="24"/>
                <w:szCs w:val="24"/>
                <w:lang w:eastAsia="lv-LV"/>
              </w:rPr>
            </w:pPr>
            <w:r w:rsidRPr="00BA5C55">
              <w:rPr>
                <w:rFonts w:ascii="Times New Roman" w:eastAsia="Times New Roman" w:hAnsi="Times New Roman"/>
                <w:i/>
                <w:sz w:val="24"/>
                <w:szCs w:val="24"/>
                <w:lang w:eastAsia="lv-LV"/>
              </w:rPr>
              <w:t>Pievienot a</w:t>
            </w:r>
            <w:r w:rsidRPr="00BA5C55">
              <w:rPr>
                <w:rFonts w:ascii="Times New Roman" w:eastAsia="Times New Roman" w:hAnsi="Times New Roman"/>
                <w:i/>
                <w:sz w:val="24"/>
                <w:szCs w:val="24"/>
              </w:rPr>
              <w:t>pdrošināšanas gadījuma pieteikšanas un apdrošināšanas atlīdzības saņemšanas, tajā skaitā garantijas vēstuļu (ja tādas pieprasītas) izsniegšanas, kārtības aprakstu.</w:t>
            </w:r>
          </w:p>
        </w:tc>
        <w:tc>
          <w:tcPr>
            <w:tcW w:w="2268" w:type="dxa"/>
            <w:shd w:val="clear" w:color="auto" w:fill="auto"/>
            <w:tcMar>
              <w:left w:w="57" w:type="dxa"/>
              <w:right w:w="57" w:type="dxa"/>
            </w:tcMar>
            <w:vAlign w:val="center"/>
          </w:tcPr>
          <w:p w14:paraId="3DE4ADC7"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376315D7" w14:textId="77777777" w:rsidTr="00005A62">
        <w:trPr>
          <w:cantSplit/>
          <w:trHeight w:val="146"/>
        </w:trPr>
        <w:tc>
          <w:tcPr>
            <w:tcW w:w="1021" w:type="dxa"/>
            <w:vAlign w:val="center"/>
          </w:tcPr>
          <w:p w14:paraId="5042254C"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3.4.2.</w:t>
            </w:r>
          </w:p>
        </w:tc>
        <w:tc>
          <w:tcPr>
            <w:tcW w:w="6174" w:type="dxa"/>
            <w:shd w:val="clear" w:color="auto" w:fill="auto"/>
            <w:tcMar>
              <w:left w:w="57" w:type="dxa"/>
              <w:right w:w="57" w:type="dxa"/>
            </w:tcMar>
            <w:vAlign w:val="center"/>
          </w:tcPr>
          <w:p w14:paraId="149DAC34" w14:textId="77777777" w:rsidR="00366692" w:rsidRPr="00BA5C55" w:rsidRDefault="00366692" w:rsidP="00E558C2">
            <w:pPr>
              <w:spacing w:after="0" w:line="240" w:lineRule="auto"/>
              <w:ind w:left="-6"/>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pretendents nodrošina iespēju pieteikt atlīdzības elektroniskā formā (</w:t>
            </w:r>
            <w:r w:rsidR="00DA6F1F">
              <w:rPr>
                <w:rFonts w:ascii="Times New Roman" w:eastAsia="Times New Roman" w:hAnsi="Times New Roman"/>
                <w:sz w:val="24"/>
                <w:szCs w:val="24"/>
                <w:lang w:eastAsia="lv-LV"/>
              </w:rPr>
              <w:t>mobilajā aplikācijā</w:t>
            </w:r>
            <w:r w:rsidRPr="00BA5C55">
              <w:rPr>
                <w:rFonts w:ascii="Times New Roman" w:eastAsia="Times New Roman" w:hAnsi="Times New Roman"/>
                <w:sz w:val="24"/>
                <w:szCs w:val="24"/>
                <w:lang w:eastAsia="lv-LV"/>
              </w:rPr>
              <w:t xml:space="preserve"> vai šim nolūkam paredzētā interneta vietnē)</w:t>
            </w:r>
          </w:p>
        </w:tc>
        <w:tc>
          <w:tcPr>
            <w:tcW w:w="4537" w:type="dxa"/>
            <w:shd w:val="clear" w:color="auto" w:fill="auto"/>
            <w:tcMar>
              <w:left w:w="57" w:type="dxa"/>
              <w:right w:w="57" w:type="dxa"/>
            </w:tcMar>
            <w:vAlign w:val="center"/>
          </w:tcPr>
          <w:p w14:paraId="7FE40753"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69FA0372"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5F2E217B" w14:textId="77777777" w:rsidTr="00005A62">
        <w:trPr>
          <w:cantSplit/>
          <w:trHeight w:val="146"/>
        </w:trPr>
        <w:tc>
          <w:tcPr>
            <w:tcW w:w="1021" w:type="dxa"/>
            <w:vAlign w:val="center"/>
          </w:tcPr>
          <w:p w14:paraId="6F49A262"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3.4.3.</w:t>
            </w:r>
          </w:p>
        </w:tc>
        <w:tc>
          <w:tcPr>
            <w:tcW w:w="6174" w:type="dxa"/>
            <w:shd w:val="clear" w:color="auto" w:fill="auto"/>
            <w:tcMar>
              <w:left w:w="57" w:type="dxa"/>
              <w:right w:w="57" w:type="dxa"/>
            </w:tcMar>
            <w:vAlign w:val="center"/>
          </w:tcPr>
          <w:p w14:paraId="76E77C2A"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pretendents apņemas nodrošināt atlīdzību izmaksu ne vēlāk kā 7 (septiņu) darba dienu laikā no visu dokumentu saņemšanas brīža vai ne vēlāk kā 5 (piecu) darba dienu laikā, ja apdrošināšanas atlīdzība pieteikta elektroniski;</w:t>
            </w:r>
          </w:p>
        </w:tc>
        <w:tc>
          <w:tcPr>
            <w:tcW w:w="4537" w:type="dxa"/>
            <w:shd w:val="clear" w:color="auto" w:fill="auto"/>
            <w:tcMar>
              <w:left w:w="57" w:type="dxa"/>
              <w:right w:w="57" w:type="dxa"/>
            </w:tcMar>
            <w:vAlign w:val="center"/>
          </w:tcPr>
          <w:p w14:paraId="29934D1F"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13026D77"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60A54CDA" w14:textId="77777777" w:rsidTr="00005A62">
        <w:trPr>
          <w:cantSplit/>
          <w:trHeight w:val="564"/>
        </w:trPr>
        <w:tc>
          <w:tcPr>
            <w:tcW w:w="1021" w:type="dxa"/>
            <w:vAlign w:val="center"/>
          </w:tcPr>
          <w:p w14:paraId="07C74ED1"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3.4.4.</w:t>
            </w:r>
          </w:p>
        </w:tc>
        <w:tc>
          <w:tcPr>
            <w:tcW w:w="6174" w:type="dxa"/>
            <w:shd w:val="clear" w:color="auto" w:fill="auto"/>
            <w:tcMar>
              <w:left w:w="57" w:type="dxa"/>
              <w:right w:w="57" w:type="dxa"/>
            </w:tcMar>
          </w:tcPr>
          <w:p w14:paraId="04276752"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apdrošinātājs nedrīkst līgumiestādēs piemērot apmeklējuma reižu vai mēneša limitus norēķinam ar apdrošināšanas kartēm;</w:t>
            </w:r>
          </w:p>
        </w:tc>
        <w:tc>
          <w:tcPr>
            <w:tcW w:w="4537" w:type="dxa"/>
            <w:shd w:val="clear" w:color="auto" w:fill="auto"/>
            <w:tcMar>
              <w:left w:w="57" w:type="dxa"/>
              <w:right w:w="57" w:type="dxa"/>
            </w:tcMar>
            <w:vAlign w:val="center"/>
          </w:tcPr>
          <w:p w14:paraId="76B35B86"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59CB205C"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216BE20F" w14:textId="77777777" w:rsidTr="00005A62">
        <w:trPr>
          <w:cantSplit/>
          <w:trHeight w:val="564"/>
        </w:trPr>
        <w:tc>
          <w:tcPr>
            <w:tcW w:w="1021" w:type="dxa"/>
            <w:vAlign w:val="center"/>
          </w:tcPr>
          <w:p w14:paraId="40822275"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3.4.</w:t>
            </w:r>
            <w:r>
              <w:rPr>
                <w:rFonts w:ascii="Times New Roman" w:eastAsia="Times New Roman" w:hAnsi="Times New Roman"/>
                <w:sz w:val="24"/>
                <w:szCs w:val="24"/>
                <w:lang w:eastAsia="lv-LV"/>
              </w:rPr>
              <w:t>5</w:t>
            </w:r>
            <w:r w:rsidRPr="00BA5C55">
              <w:rPr>
                <w:rFonts w:ascii="Times New Roman" w:eastAsia="Times New Roman" w:hAnsi="Times New Roman"/>
                <w:sz w:val="24"/>
                <w:szCs w:val="24"/>
                <w:lang w:eastAsia="lv-LV"/>
              </w:rPr>
              <w:t>.</w:t>
            </w:r>
          </w:p>
        </w:tc>
        <w:tc>
          <w:tcPr>
            <w:tcW w:w="6174" w:type="dxa"/>
            <w:shd w:val="clear" w:color="auto" w:fill="auto"/>
            <w:tcMar>
              <w:left w:w="57" w:type="dxa"/>
              <w:right w:w="57" w:type="dxa"/>
            </w:tcMar>
          </w:tcPr>
          <w:p w14:paraId="5B70C57C" w14:textId="77777777" w:rsidR="00366692" w:rsidRPr="008E7864" w:rsidRDefault="00366692" w:rsidP="009B0C1A">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Čeku iesniegšanas termiņš tiek noteikts visa līguma darbības laikā, un vēl vismaz 30 dienas pēc līguma darbības beigām</w:t>
            </w:r>
          </w:p>
        </w:tc>
        <w:tc>
          <w:tcPr>
            <w:tcW w:w="4537" w:type="dxa"/>
            <w:shd w:val="clear" w:color="auto" w:fill="auto"/>
            <w:tcMar>
              <w:left w:w="57" w:type="dxa"/>
              <w:right w:w="57" w:type="dxa"/>
            </w:tcMar>
            <w:vAlign w:val="center"/>
          </w:tcPr>
          <w:p w14:paraId="1054FDDE"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279BDCA1"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4DB8FB1A" w14:textId="77777777" w:rsidTr="00005A62">
        <w:trPr>
          <w:cantSplit/>
          <w:trHeight w:val="564"/>
        </w:trPr>
        <w:tc>
          <w:tcPr>
            <w:tcW w:w="1021" w:type="dxa"/>
            <w:vAlign w:val="center"/>
          </w:tcPr>
          <w:p w14:paraId="42CC1D8F" w14:textId="77777777" w:rsidR="00366692" w:rsidRPr="00BA5C55" w:rsidRDefault="00366692" w:rsidP="009B0C1A">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3.4.</w:t>
            </w:r>
            <w:r>
              <w:rPr>
                <w:rFonts w:ascii="Times New Roman" w:eastAsia="Times New Roman" w:hAnsi="Times New Roman"/>
                <w:sz w:val="24"/>
                <w:szCs w:val="24"/>
                <w:lang w:eastAsia="lv-LV"/>
              </w:rPr>
              <w:t>6</w:t>
            </w:r>
            <w:r w:rsidRPr="00BA5C55">
              <w:rPr>
                <w:rFonts w:ascii="Times New Roman" w:eastAsia="Times New Roman" w:hAnsi="Times New Roman"/>
                <w:sz w:val="24"/>
                <w:szCs w:val="24"/>
                <w:lang w:eastAsia="lv-LV"/>
              </w:rPr>
              <w:t>.</w:t>
            </w:r>
          </w:p>
        </w:tc>
        <w:tc>
          <w:tcPr>
            <w:tcW w:w="6174" w:type="dxa"/>
            <w:shd w:val="clear" w:color="auto" w:fill="auto"/>
            <w:tcMar>
              <w:left w:w="57" w:type="dxa"/>
              <w:right w:w="57" w:type="dxa"/>
            </w:tcMar>
          </w:tcPr>
          <w:p w14:paraId="2B96D510" w14:textId="77777777" w:rsidR="00366692" w:rsidRPr="008E7864" w:rsidRDefault="00366692" w:rsidP="009B0C1A">
            <w:pPr>
              <w:spacing w:after="0" w:line="240" w:lineRule="auto"/>
              <w:jc w:val="both"/>
              <w:rPr>
                <w:rFonts w:ascii="Times New Roman" w:eastAsia="Times New Roman" w:hAnsi="Times New Roman"/>
                <w:sz w:val="24"/>
                <w:szCs w:val="24"/>
                <w:lang w:eastAsia="lv-LV"/>
              </w:rPr>
            </w:pPr>
            <w:r w:rsidRPr="008E7864">
              <w:rPr>
                <w:rFonts w:ascii="Times New Roman" w:eastAsia="Times New Roman" w:hAnsi="Times New Roman"/>
                <w:sz w:val="24"/>
                <w:szCs w:val="24"/>
                <w:lang w:eastAsia="lv-LV"/>
              </w:rPr>
              <w:t>Kartes nozaudēšanas vai zādzības, kā arī apdrošinātās personas uzvārda maiņas gadījumā apdrošinātājs apņemas izgatavot kartes dublikātu bez maksas;</w:t>
            </w:r>
          </w:p>
        </w:tc>
        <w:tc>
          <w:tcPr>
            <w:tcW w:w="4537" w:type="dxa"/>
            <w:shd w:val="clear" w:color="auto" w:fill="auto"/>
            <w:tcMar>
              <w:left w:w="57" w:type="dxa"/>
              <w:right w:w="57" w:type="dxa"/>
            </w:tcMar>
            <w:vAlign w:val="center"/>
          </w:tcPr>
          <w:p w14:paraId="54787FAF"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2DC7313F"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10F7ADF1" w14:textId="77777777" w:rsidTr="00005A62">
        <w:trPr>
          <w:cantSplit/>
          <w:trHeight w:val="1390"/>
        </w:trPr>
        <w:tc>
          <w:tcPr>
            <w:tcW w:w="1021" w:type="dxa"/>
            <w:shd w:val="clear" w:color="auto" w:fill="D9D9D9"/>
            <w:vAlign w:val="center"/>
          </w:tcPr>
          <w:p w14:paraId="4C85FDA5" w14:textId="77777777" w:rsidR="00366692" w:rsidRPr="00BA5C55" w:rsidRDefault="00366692" w:rsidP="00D96109">
            <w:pPr>
              <w:spacing w:after="0" w:line="240" w:lineRule="auto"/>
              <w:jc w:val="both"/>
              <w:rPr>
                <w:rFonts w:ascii="Times New Roman" w:eastAsia="Times New Roman" w:hAnsi="Times New Roman"/>
                <w:b/>
                <w:color w:val="002060"/>
                <w:sz w:val="24"/>
                <w:szCs w:val="24"/>
                <w:lang w:eastAsia="lv-LV"/>
              </w:rPr>
            </w:pPr>
            <w:r w:rsidRPr="00BA5C55">
              <w:rPr>
                <w:rFonts w:ascii="Times New Roman" w:eastAsia="Times New Roman" w:hAnsi="Times New Roman"/>
                <w:b/>
                <w:color w:val="002060"/>
                <w:sz w:val="24"/>
                <w:szCs w:val="24"/>
                <w:lang w:eastAsia="lv-LV"/>
              </w:rPr>
              <w:t>3.5.</w:t>
            </w:r>
          </w:p>
        </w:tc>
        <w:tc>
          <w:tcPr>
            <w:tcW w:w="6174" w:type="dxa"/>
            <w:shd w:val="clear" w:color="auto" w:fill="D9D9D9"/>
            <w:tcMar>
              <w:left w:w="57" w:type="dxa"/>
              <w:right w:w="57" w:type="dxa"/>
            </w:tcMar>
          </w:tcPr>
          <w:p w14:paraId="4B607DAE" w14:textId="77777777" w:rsidR="00366692" w:rsidRPr="00BA5C55" w:rsidRDefault="00366692" w:rsidP="00682AB3">
            <w:pPr>
              <w:spacing w:after="0" w:line="240" w:lineRule="auto"/>
              <w:jc w:val="both"/>
              <w:rPr>
                <w:rFonts w:ascii="Times New Roman" w:eastAsia="Times New Roman" w:hAnsi="Times New Roman"/>
                <w:b/>
                <w:color w:val="002060"/>
                <w:sz w:val="24"/>
                <w:szCs w:val="24"/>
                <w:lang w:eastAsia="lv-LV"/>
              </w:rPr>
            </w:pPr>
            <w:r w:rsidRPr="00D91184">
              <w:rPr>
                <w:rFonts w:ascii="Times New Roman" w:eastAsia="Times New Roman" w:hAnsi="Times New Roman"/>
                <w:b/>
                <w:sz w:val="24"/>
                <w:szCs w:val="24"/>
                <w:lang w:eastAsia="lv-LV"/>
              </w:rPr>
              <w:t>Pretendents apņemas nodrošināt apdrošināšanas seguma nepārtrauktību, t.i. apņemas šī iepirkuma ietvaros apdrošinātajām personām segt arī tos izdevumus, kas radušies, ārstējot pirms apdrošināšanas līguma darbības sākuma diagnosticētu slimību vai traumu.</w:t>
            </w:r>
          </w:p>
        </w:tc>
        <w:tc>
          <w:tcPr>
            <w:tcW w:w="4537" w:type="dxa"/>
            <w:shd w:val="clear" w:color="auto" w:fill="D9D9D9"/>
            <w:tcMar>
              <w:left w:w="57" w:type="dxa"/>
              <w:right w:w="57" w:type="dxa"/>
            </w:tcMar>
            <w:vAlign w:val="center"/>
          </w:tcPr>
          <w:p w14:paraId="4FC254C7" w14:textId="77777777" w:rsidR="00366692" w:rsidRPr="00BA5C55" w:rsidRDefault="00366692" w:rsidP="00682AB3">
            <w:pPr>
              <w:spacing w:after="0" w:line="240" w:lineRule="auto"/>
              <w:jc w:val="both"/>
              <w:rPr>
                <w:rFonts w:ascii="Times New Roman" w:eastAsia="Times New Roman" w:hAnsi="Times New Roman"/>
                <w:color w:val="002060"/>
                <w:sz w:val="24"/>
                <w:szCs w:val="24"/>
                <w:lang w:eastAsia="lv-LV"/>
              </w:rPr>
            </w:pPr>
          </w:p>
        </w:tc>
        <w:tc>
          <w:tcPr>
            <w:tcW w:w="2268" w:type="dxa"/>
            <w:shd w:val="clear" w:color="auto" w:fill="D9D9D9"/>
            <w:tcMar>
              <w:left w:w="57" w:type="dxa"/>
              <w:right w:w="57" w:type="dxa"/>
            </w:tcMar>
            <w:vAlign w:val="center"/>
          </w:tcPr>
          <w:p w14:paraId="6D3B2497" w14:textId="77777777" w:rsidR="00366692" w:rsidRPr="00BA5C55" w:rsidRDefault="00366692" w:rsidP="00D96109">
            <w:pPr>
              <w:spacing w:after="0" w:line="240" w:lineRule="auto"/>
              <w:jc w:val="both"/>
              <w:rPr>
                <w:rFonts w:ascii="Times New Roman" w:eastAsia="Times New Roman" w:hAnsi="Times New Roman"/>
                <w:color w:val="002060"/>
                <w:sz w:val="24"/>
                <w:szCs w:val="24"/>
                <w:lang w:eastAsia="lv-LV"/>
              </w:rPr>
            </w:pPr>
          </w:p>
        </w:tc>
      </w:tr>
      <w:tr w:rsidR="00366692" w:rsidRPr="00BA5C55" w14:paraId="7CE7A3A6" w14:textId="77777777" w:rsidTr="00005A62">
        <w:trPr>
          <w:cantSplit/>
          <w:trHeight w:val="564"/>
        </w:trPr>
        <w:tc>
          <w:tcPr>
            <w:tcW w:w="1021" w:type="dxa"/>
            <w:shd w:val="clear" w:color="auto" w:fill="D9D9D9"/>
            <w:vAlign w:val="center"/>
          </w:tcPr>
          <w:p w14:paraId="08D8BE69" w14:textId="77777777" w:rsidR="00366692" w:rsidRPr="00BA5C55" w:rsidRDefault="00366692" w:rsidP="00D96109">
            <w:pPr>
              <w:spacing w:after="0" w:line="240" w:lineRule="auto"/>
              <w:jc w:val="both"/>
              <w:rPr>
                <w:rFonts w:ascii="Times New Roman" w:eastAsia="Times New Roman" w:hAnsi="Times New Roman"/>
                <w:b/>
                <w:color w:val="002060"/>
                <w:sz w:val="24"/>
                <w:szCs w:val="24"/>
                <w:lang w:eastAsia="lv-LV"/>
              </w:rPr>
            </w:pPr>
            <w:r w:rsidRPr="00BA5C55">
              <w:rPr>
                <w:rFonts w:ascii="Times New Roman" w:eastAsia="Times New Roman" w:hAnsi="Times New Roman"/>
                <w:b/>
                <w:color w:val="002060"/>
                <w:sz w:val="24"/>
                <w:szCs w:val="24"/>
                <w:lang w:eastAsia="lv-LV"/>
              </w:rPr>
              <w:t>4.</w:t>
            </w:r>
          </w:p>
        </w:tc>
        <w:tc>
          <w:tcPr>
            <w:tcW w:w="6174" w:type="dxa"/>
            <w:shd w:val="clear" w:color="auto" w:fill="D9D9D9"/>
            <w:tcMar>
              <w:left w:w="57" w:type="dxa"/>
              <w:right w:w="57" w:type="dxa"/>
            </w:tcMar>
          </w:tcPr>
          <w:p w14:paraId="7E0D7D09" w14:textId="77777777" w:rsidR="00366692" w:rsidRPr="00BA5C55" w:rsidRDefault="00366692" w:rsidP="00D96109">
            <w:pPr>
              <w:spacing w:after="0" w:line="240" w:lineRule="auto"/>
              <w:jc w:val="both"/>
              <w:rPr>
                <w:rFonts w:ascii="Times New Roman" w:eastAsia="Times New Roman" w:hAnsi="Times New Roman"/>
                <w:b/>
                <w:color w:val="002060"/>
                <w:sz w:val="24"/>
                <w:szCs w:val="24"/>
                <w:lang w:eastAsia="lv-LV"/>
              </w:rPr>
            </w:pPr>
            <w:r w:rsidRPr="00BA5C55">
              <w:rPr>
                <w:rFonts w:ascii="Times New Roman" w:eastAsia="Times New Roman" w:hAnsi="Times New Roman"/>
                <w:b/>
                <w:color w:val="002060"/>
                <w:sz w:val="24"/>
                <w:szCs w:val="24"/>
                <w:lang w:eastAsia="lv-LV"/>
              </w:rPr>
              <w:t>Nosacījumi darbinieku pievienošanai un izslēgšanai no apdrošināto saraksta:</w:t>
            </w:r>
          </w:p>
        </w:tc>
        <w:tc>
          <w:tcPr>
            <w:tcW w:w="4537" w:type="dxa"/>
            <w:shd w:val="clear" w:color="auto" w:fill="D9D9D9"/>
            <w:tcMar>
              <w:left w:w="57" w:type="dxa"/>
              <w:right w:w="57" w:type="dxa"/>
            </w:tcMar>
            <w:vAlign w:val="center"/>
          </w:tcPr>
          <w:p w14:paraId="6682B9A1" w14:textId="77777777" w:rsidR="00366692" w:rsidRPr="00BA5C55" w:rsidRDefault="00366692" w:rsidP="00D96109">
            <w:pPr>
              <w:spacing w:after="0" w:line="240" w:lineRule="auto"/>
              <w:jc w:val="both"/>
              <w:rPr>
                <w:rFonts w:ascii="Times New Roman" w:eastAsia="Times New Roman" w:hAnsi="Times New Roman"/>
                <w:color w:val="002060"/>
                <w:sz w:val="24"/>
                <w:szCs w:val="24"/>
                <w:lang w:eastAsia="lv-LV"/>
              </w:rPr>
            </w:pPr>
          </w:p>
        </w:tc>
        <w:tc>
          <w:tcPr>
            <w:tcW w:w="2268" w:type="dxa"/>
            <w:shd w:val="clear" w:color="auto" w:fill="D9D9D9"/>
            <w:tcMar>
              <w:left w:w="57" w:type="dxa"/>
              <w:right w:w="57" w:type="dxa"/>
            </w:tcMar>
            <w:vAlign w:val="center"/>
          </w:tcPr>
          <w:p w14:paraId="40183CF7" w14:textId="77777777" w:rsidR="00366692" w:rsidRPr="00BA5C55" w:rsidRDefault="00366692" w:rsidP="00D96109">
            <w:pPr>
              <w:spacing w:after="0" w:line="240" w:lineRule="auto"/>
              <w:jc w:val="both"/>
              <w:rPr>
                <w:rFonts w:ascii="Times New Roman" w:eastAsia="Times New Roman" w:hAnsi="Times New Roman"/>
                <w:color w:val="002060"/>
                <w:sz w:val="24"/>
                <w:szCs w:val="24"/>
                <w:lang w:eastAsia="lv-LV"/>
              </w:rPr>
            </w:pPr>
          </w:p>
        </w:tc>
      </w:tr>
      <w:tr w:rsidR="00366692" w:rsidRPr="00BA5C55" w14:paraId="1F54D3C4" w14:textId="77777777" w:rsidTr="00005A62">
        <w:trPr>
          <w:cantSplit/>
          <w:trHeight w:val="826"/>
        </w:trPr>
        <w:tc>
          <w:tcPr>
            <w:tcW w:w="1021" w:type="dxa"/>
            <w:vAlign w:val="center"/>
          </w:tcPr>
          <w:p w14:paraId="5D7E01ED"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lastRenderedPageBreak/>
              <w:t>4.1.</w:t>
            </w:r>
          </w:p>
        </w:tc>
        <w:tc>
          <w:tcPr>
            <w:tcW w:w="6174" w:type="dxa"/>
            <w:shd w:val="clear" w:color="auto" w:fill="auto"/>
            <w:tcMar>
              <w:left w:w="57" w:type="dxa"/>
              <w:right w:w="57" w:type="dxa"/>
            </w:tcMar>
          </w:tcPr>
          <w:p w14:paraId="461CCD38"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Pretendents nodrošina jaunu darbinieku pievienošanu un darbinieku, kas pārtraukuši darba attiecības ar Pasūtītāju, izslēgšanu no apdrošināto saraksta ne retāk kā reizi mēnesī.</w:t>
            </w:r>
          </w:p>
        </w:tc>
        <w:tc>
          <w:tcPr>
            <w:tcW w:w="4537" w:type="dxa"/>
            <w:shd w:val="clear" w:color="auto" w:fill="auto"/>
            <w:tcMar>
              <w:left w:w="57" w:type="dxa"/>
              <w:right w:w="57" w:type="dxa"/>
            </w:tcMar>
            <w:vAlign w:val="center"/>
          </w:tcPr>
          <w:p w14:paraId="59F9BB4D"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5C9370A2"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09D1DC09" w14:textId="77777777" w:rsidTr="00005A62">
        <w:trPr>
          <w:cantSplit/>
          <w:trHeight w:val="1679"/>
        </w:trPr>
        <w:tc>
          <w:tcPr>
            <w:tcW w:w="1021" w:type="dxa"/>
            <w:vAlign w:val="center"/>
          </w:tcPr>
          <w:p w14:paraId="144CC2AC"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4.2.</w:t>
            </w:r>
          </w:p>
        </w:tc>
        <w:tc>
          <w:tcPr>
            <w:tcW w:w="6174" w:type="dxa"/>
            <w:shd w:val="clear" w:color="auto" w:fill="auto"/>
            <w:tcMar>
              <w:left w:w="57" w:type="dxa"/>
              <w:right w:w="57" w:type="dxa"/>
            </w:tcMar>
          </w:tcPr>
          <w:p w14:paraId="5FD50A5D"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Īstermiņa prēmija par apdrošināšanas līgumam pievienotajiem vai no tā izslēgtajiem darbiniekiem tiek aprēķināta proporcionāli pa dienām vai pa mēnešiem. Izslēdzot darbinieku no apdrošināto saraksta, izmaksāto apdrošināšanas atlīdzību summa neietekmē atmaksājamās apdrošināšanas prēmijas apjomu;</w:t>
            </w:r>
          </w:p>
        </w:tc>
        <w:tc>
          <w:tcPr>
            <w:tcW w:w="4537" w:type="dxa"/>
            <w:shd w:val="clear" w:color="auto" w:fill="auto"/>
            <w:tcMar>
              <w:left w:w="57" w:type="dxa"/>
              <w:right w:w="57" w:type="dxa"/>
            </w:tcMar>
            <w:vAlign w:val="center"/>
          </w:tcPr>
          <w:p w14:paraId="0AFB6F60"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6AEC6454"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7676FF0D" w14:textId="77777777" w:rsidTr="00005A62">
        <w:trPr>
          <w:cantSplit/>
          <w:trHeight w:val="550"/>
        </w:trPr>
        <w:tc>
          <w:tcPr>
            <w:tcW w:w="1021" w:type="dxa"/>
            <w:vAlign w:val="center"/>
          </w:tcPr>
          <w:p w14:paraId="52F2FFF0"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4.3.</w:t>
            </w:r>
          </w:p>
        </w:tc>
        <w:tc>
          <w:tcPr>
            <w:tcW w:w="6174" w:type="dxa"/>
            <w:shd w:val="clear" w:color="auto" w:fill="auto"/>
            <w:tcMar>
              <w:left w:w="57" w:type="dxa"/>
              <w:right w:w="57" w:type="dxa"/>
            </w:tcMar>
          </w:tcPr>
          <w:p w14:paraId="4F517CA5"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Pēc apdrošināšanas perioda sākuma pievienotajiem darbiniekiem netiek samazināta gada apdrošinājuma summa.</w:t>
            </w:r>
          </w:p>
        </w:tc>
        <w:tc>
          <w:tcPr>
            <w:tcW w:w="4537" w:type="dxa"/>
            <w:shd w:val="clear" w:color="auto" w:fill="auto"/>
            <w:tcMar>
              <w:left w:w="57" w:type="dxa"/>
              <w:right w:w="57" w:type="dxa"/>
            </w:tcMar>
            <w:vAlign w:val="center"/>
          </w:tcPr>
          <w:p w14:paraId="04279359"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7D4C62CB"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35420726" w14:textId="77777777" w:rsidTr="00005A62">
        <w:trPr>
          <w:cantSplit/>
          <w:trHeight w:val="840"/>
        </w:trPr>
        <w:tc>
          <w:tcPr>
            <w:tcW w:w="1021" w:type="dxa"/>
            <w:tcBorders>
              <w:bottom w:val="single" w:sz="4" w:space="0" w:color="auto"/>
            </w:tcBorders>
            <w:vAlign w:val="center"/>
          </w:tcPr>
          <w:p w14:paraId="4E2398EC"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4.4.</w:t>
            </w:r>
          </w:p>
        </w:tc>
        <w:tc>
          <w:tcPr>
            <w:tcW w:w="6174" w:type="dxa"/>
            <w:tcBorders>
              <w:bottom w:val="single" w:sz="4" w:space="0" w:color="auto"/>
            </w:tcBorders>
            <w:shd w:val="clear" w:color="auto" w:fill="auto"/>
            <w:tcMar>
              <w:left w:w="57" w:type="dxa"/>
              <w:right w:w="57" w:type="dxa"/>
            </w:tcMar>
          </w:tcPr>
          <w:p w14:paraId="46AE71AC"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 xml:space="preserve">Pēc Pasūtītāja pieprasījuma  vienu  reizi gadā  Apdrošinātājs sniedz informāciju par izmaksāto atlīdzību apjomu izdalot to atsevišķi pa pakalpojumu veidiem. </w:t>
            </w:r>
          </w:p>
        </w:tc>
        <w:tc>
          <w:tcPr>
            <w:tcW w:w="4537" w:type="dxa"/>
            <w:tcBorders>
              <w:bottom w:val="single" w:sz="4" w:space="0" w:color="auto"/>
            </w:tcBorders>
            <w:shd w:val="clear" w:color="auto" w:fill="auto"/>
            <w:tcMar>
              <w:left w:w="57" w:type="dxa"/>
              <w:right w:w="57" w:type="dxa"/>
            </w:tcMar>
            <w:vAlign w:val="center"/>
          </w:tcPr>
          <w:p w14:paraId="2D4BA874"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tcBorders>
              <w:bottom w:val="single" w:sz="4" w:space="0" w:color="auto"/>
            </w:tcBorders>
            <w:shd w:val="clear" w:color="auto" w:fill="auto"/>
            <w:tcMar>
              <w:left w:w="57" w:type="dxa"/>
              <w:right w:w="57" w:type="dxa"/>
            </w:tcMar>
            <w:vAlign w:val="center"/>
          </w:tcPr>
          <w:p w14:paraId="4A8A433B"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r>
      <w:tr w:rsidR="00366692" w:rsidRPr="00BA5C55" w14:paraId="5129FA15" w14:textId="77777777" w:rsidTr="00005A62">
        <w:trPr>
          <w:cantSplit/>
          <w:trHeight w:val="840"/>
        </w:trPr>
        <w:tc>
          <w:tcPr>
            <w:tcW w:w="1021" w:type="dxa"/>
            <w:vAlign w:val="center"/>
          </w:tcPr>
          <w:p w14:paraId="4119190B"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4.5</w:t>
            </w:r>
            <w:r w:rsidRPr="00BA5C55">
              <w:rPr>
                <w:rFonts w:ascii="Times New Roman" w:eastAsia="Times New Roman" w:hAnsi="Times New Roman"/>
                <w:sz w:val="24"/>
                <w:szCs w:val="24"/>
                <w:lang w:eastAsia="lv-LV"/>
              </w:rPr>
              <w:t>.</w:t>
            </w:r>
          </w:p>
        </w:tc>
        <w:tc>
          <w:tcPr>
            <w:tcW w:w="6174" w:type="dxa"/>
            <w:shd w:val="clear" w:color="auto" w:fill="auto"/>
            <w:tcMar>
              <w:left w:w="57" w:type="dxa"/>
              <w:right w:w="57" w:type="dxa"/>
            </w:tcMar>
          </w:tcPr>
          <w:p w14:paraId="7AE28579" w14:textId="36BEEFE2" w:rsidR="00366692" w:rsidRPr="00BA5C55" w:rsidRDefault="00366692" w:rsidP="006B4C4E">
            <w:pPr>
              <w:spacing w:after="0" w:line="240" w:lineRule="auto"/>
              <w:jc w:val="both"/>
              <w:rPr>
                <w:rFonts w:ascii="Times New Roman" w:eastAsia="Times New Roman" w:hAnsi="Times New Roman"/>
                <w:sz w:val="24"/>
                <w:szCs w:val="24"/>
                <w:lang w:eastAsia="lv-LV"/>
              </w:rPr>
            </w:pPr>
            <w:r w:rsidRPr="00BA5C55">
              <w:rPr>
                <w:rFonts w:ascii="Times New Roman" w:eastAsia="Times New Roman" w:hAnsi="Times New Roman"/>
                <w:sz w:val="24"/>
                <w:szCs w:val="24"/>
                <w:lang w:eastAsia="lv-LV"/>
              </w:rPr>
              <w:t xml:space="preserve">Apdrošinātājs piedāvā apdrošināt darbinieku ģimenes locekļus (tajā skaitā vecākus), </w:t>
            </w:r>
            <w:r w:rsidR="006B4C4E">
              <w:rPr>
                <w:rFonts w:ascii="Times New Roman" w:eastAsia="Times New Roman" w:hAnsi="Times New Roman"/>
                <w:sz w:val="24"/>
                <w:szCs w:val="24"/>
                <w:lang w:eastAsia="lv-LV"/>
              </w:rPr>
              <w:t xml:space="preserve">ja nepieciešams, </w:t>
            </w:r>
            <w:r w:rsidRPr="00BA5C55">
              <w:rPr>
                <w:rFonts w:ascii="Times New Roman" w:eastAsia="Times New Roman" w:hAnsi="Times New Roman"/>
                <w:sz w:val="24"/>
                <w:szCs w:val="24"/>
                <w:lang w:eastAsia="lv-LV"/>
              </w:rPr>
              <w:t>piemērojot apdrošināšanas prēmijai piemaksas koeficientu.</w:t>
            </w:r>
          </w:p>
        </w:tc>
        <w:tc>
          <w:tcPr>
            <w:tcW w:w="4537" w:type="dxa"/>
            <w:shd w:val="clear" w:color="auto" w:fill="auto"/>
            <w:tcMar>
              <w:left w:w="57" w:type="dxa"/>
              <w:right w:w="57" w:type="dxa"/>
            </w:tcMar>
            <w:vAlign w:val="center"/>
          </w:tcPr>
          <w:p w14:paraId="5F2761ED" w14:textId="77777777" w:rsidR="00366692" w:rsidRPr="00BA5C55" w:rsidRDefault="00366692" w:rsidP="00D96109">
            <w:pPr>
              <w:spacing w:after="0" w:line="240" w:lineRule="auto"/>
              <w:jc w:val="both"/>
              <w:rPr>
                <w:rFonts w:ascii="Times New Roman" w:eastAsia="Times New Roman" w:hAnsi="Times New Roman"/>
                <w:sz w:val="24"/>
                <w:szCs w:val="24"/>
                <w:lang w:eastAsia="lv-LV"/>
              </w:rPr>
            </w:pPr>
          </w:p>
        </w:tc>
        <w:tc>
          <w:tcPr>
            <w:tcW w:w="2268" w:type="dxa"/>
            <w:shd w:val="clear" w:color="auto" w:fill="auto"/>
            <w:tcMar>
              <w:left w:w="57" w:type="dxa"/>
              <w:right w:w="57" w:type="dxa"/>
            </w:tcMar>
            <w:vAlign w:val="center"/>
          </w:tcPr>
          <w:p w14:paraId="04E49B64" w14:textId="77777777" w:rsidR="00366692" w:rsidRPr="00BA5C55" w:rsidRDefault="00366692" w:rsidP="00D96109">
            <w:pPr>
              <w:spacing w:after="0" w:line="240" w:lineRule="auto"/>
              <w:ind w:right="369"/>
              <w:jc w:val="both"/>
              <w:rPr>
                <w:rFonts w:ascii="Times New Roman" w:eastAsia="Times New Roman" w:hAnsi="Times New Roman"/>
                <w:sz w:val="24"/>
                <w:szCs w:val="24"/>
                <w:lang w:eastAsia="lv-LV"/>
              </w:rPr>
            </w:pPr>
          </w:p>
        </w:tc>
      </w:tr>
    </w:tbl>
    <w:p w14:paraId="526BDEA8" w14:textId="77777777" w:rsidR="001B1BFA" w:rsidRPr="00BA5C55" w:rsidRDefault="001B1BFA" w:rsidP="001B1BFA">
      <w:pPr>
        <w:spacing w:after="0" w:line="240" w:lineRule="auto"/>
        <w:jc w:val="both"/>
        <w:rPr>
          <w:rFonts w:ascii="Times New Roman" w:eastAsia="Times New Roman" w:hAnsi="Times New Roman"/>
          <w:sz w:val="24"/>
          <w:szCs w:val="24"/>
        </w:rPr>
      </w:pPr>
    </w:p>
    <w:p w14:paraId="0F49A382" w14:textId="77777777" w:rsidR="001B1BFA" w:rsidRPr="00BA5C55" w:rsidRDefault="001B1BFA" w:rsidP="001B1BFA">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Ja mūsu piedāvājums tiks akceptēts, līguma izpildi koordinējošā persona no mūsu puses būs:</w:t>
      </w:r>
    </w:p>
    <w:tbl>
      <w:tblPr>
        <w:tblW w:w="9285" w:type="dxa"/>
        <w:tblLook w:val="0000" w:firstRow="0" w:lastRow="0" w:firstColumn="0" w:lastColumn="0" w:noHBand="0" w:noVBand="0"/>
      </w:tblPr>
      <w:tblGrid>
        <w:gridCol w:w="2189"/>
        <w:gridCol w:w="7096"/>
      </w:tblGrid>
      <w:tr w:rsidR="001B1BFA" w:rsidRPr="00BA5C55" w14:paraId="0535AA9D" w14:textId="77777777" w:rsidTr="00D96109">
        <w:trPr>
          <w:cantSplit/>
        </w:trPr>
        <w:tc>
          <w:tcPr>
            <w:tcW w:w="2189" w:type="dxa"/>
          </w:tcPr>
          <w:p w14:paraId="171268DA" w14:textId="77777777" w:rsidR="001B1BFA" w:rsidRPr="00BA5C55" w:rsidRDefault="001B1BFA" w:rsidP="00D96109">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Vārds, uzvārds:</w:t>
            </w:r>
          </w:p>
        </w:tc>
        <w:tc>
          <w:tcPr>
            <w:tcW w:w="7096" w:type="dxa"/>
            <w:tcBorders>
              <w:bottom w:val="single" w:sz="4" w:space="0" w:color="auto"/>
            </w:tcBorders>
          </w:tcPr>
          <w:p w14:paraId="384D36A2" w14:textId="77777777" w:rsidR="001B1BFA" w:rsidRPr="00BA5C55" w:rsidRDefault="001B1BFA" w:rsidP="00D96109">
            <w:pPr>
              <w:spacing w:after="0" w:line="240" w:lineRule="auto"/>
              <w:jc w:val="both"/>
              <w:rPr>
                <w:rFonts w:ascii="Times New Roman" w:eastAsia="Times New Roman" w:hAnsi="Times New Roman"/>
                <w:sz w:val="24"/>
                <w:szCs w:val="24"/>
              </w:rPr>
            </w:pPr>
          </w:p>
        </w:tc>
      </w:tr>
      <w:tr w:rsidR="001B1BFA" w:rsidRPr="00BA5C55" w14:paraId="713346CA" w14:textId="77777777" w:rsidTr="00D96109">
        <w:trPr>
          <w:cantSplit/>
        </w:trPr>
        <w:tc>
          <w:tcPr>
            <w:tcW w:w="2189" w:type="dxa"/>
          </w:tcPr>
          <w:p w14:paraId="76DF00A1" w14:textId="77777777" w:rsidR="001B1BFA" w:rsidRPr="00BA5C55" w:rsidRDefault="001B1BFA" w:rsidP="00D96109">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Ieņemamais amats:</w:t>
            </w:r>
          </w:p>
        </w:tc>
        <w:tc>
          <w:tcPr>
            <w:tcW w:w="7096" w:type="dxa"/>
            <w:tcBorders>
              <w:top w:val="single" w:sz="4" w:space="0" w:color="auto"/>
              <w:bottom w:val="single" w:sz="4" w:space="0" w:color="auto"/>
            </w:tcBorders>
          </w:tcPr>
          <w:p w14:paraId="64281826" w14:textId="77777777" w:rsidR="001B1BFA" w:rsidRPr="00BA5C55" w:rsidRDefault="001B1BFA" w:rsidP="00D96109">
            <w:pPr>
              <w:spacing w:after="0" w:line="240" w:lineRule="auto"/>
              <w:jc w:val="both"/>
              <w:rPr>
                <w:rFonts w:ascii="Times New Roman" w:eastAsia="Times New Roman" w:hAnsi="Times New Roman"/>
                <w:sz w:val="24"/>
                <w:szCs w:val="24"/>
              </w:rPr>
            </w:pPr>
          </w:p>
        </w:tc>
      </w:tr>
      <w:tr w:rsidR="001B1BFA" w:rsidRPr="00BA5C55" w14:paraId="208A9E57" w14:textId="77777777" w:rsidTr="00D96109">
        <w:trPr>
          <w:cantSplit/>
        </w:trPr>
        <w:tc>
          <w:tcPr>
            <w:tcW w:w="2189" w:type="dxa"/>
          </w:tcPr>
          <w:p w14:paraId="572F9D2E" w14:textId="77777777" w:rsidR="001B1BFA" w:rsidRPr="00BA5C55" w:rsidRDefault="001B1BFA" w:rsidP="00D96109">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Tālrunis:</w:t>
            </w:r>
          </w:p>
        </w:tc>
        <w:tc>
          <w:tcPr>
            <w:tcW w:w="7096" w:type="dxa"/>
            <w:tcBorders>
              <w:top w:val="single" w:sz="4" w:space="0" w:color="auto"/>
              <w:bottom w:val="single" w:sz="4" w:space="0" w:color="auto"/>
            </w:tcBorders>
          </w:tcPr>
          <w:p w14:paraId="58ADD9D5" w14:textId="77777777" w:rsidR="001B1BFA" w:rsidRPr="00BA5C55" w:rsidRDefault="001B1BFA" w:rsidP="00D96109">
            <w:pPr>
              <w:spacing w:after="0" w:line="240" w:lineRule="auto"/>
              <w:jc w:val="both"/>
              <w:rPr>
                <w:rFonts w:ascii="Times New Roman" w:eastAsia="Times New Roman" w:hAnsi="Times New Roman"/>
                <w:sz w:val="24"/>
                <w:szCs w:val="24"/>
              </w:rPr>
            </w:pPr>
          </w:p>
        </w:tc>
      </w:tr>
      <w:tr w:rsidR="001B1BFA" w:rsidRPr="00BA5C55" w14:paraId="32EB39D9" w14:textId="77777777" w:rsidTr="00D96109">
        <w:trPr>
          <w:cantSplit/>
        </w:trPr>
        <w:tc>
          <w:tcPr>
            <w:tcW w:w="2189" w:type="dxa"/>
          </w:tcPr>
          <w:p w14:paraId="00E940E8" w14:textId="77777777" w:rsidR="001B1BFA" w:rsidRPr="00BA5C55" w:rsidRDefault="001B1BFA" w:rsidP="00D96109">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Mobilais tālrunis:</w:t>
            </w:r>
          </w:p>
        </w:tc>
        <w:tc>
          <w:tcPr>
            <w:tcW w:w="7096" w:type="dxa"/>
            <w:tcBorders>
              <w:top w:val="single" w:sz="4" w:space="0" w:color="auto"/>
              <w:bottom w:val="single" w:sz="4" w:space="0" w:color="auto"/>
            </w:tcBorders>
          </w:tcPr>
          <w:p w14:paraId="0F6BBAD5" w14:textId="77777777" w:rsidR="001B1BFA" w:rsidRPr="00BA5C55" w:rsidRDefault="001B1BFA" w:rsidP="00D96109">
            <w:pPr>
              <w:spacing w:after="0" w:line="240" w:lineRule="auto"/>
              <w:jc w:val="both"/>
              <w:rPr>
                <w:rFonts w:ascii="Times New Roman" w:eastAsia="Times New Roman" w:hAnsi="Times New Roman"/>
                <w:sz w:val="24"/>
                <w:szCs w:val="24"/>
              </w:rPr>
            </w:pPr>
          </w:p>
        </w:tc>
      </w:tr>
      <w:tr w:rsidR="001B1BFA" w:rsidRPr="00BA5C55" w14:paraId="466F5E6D" w14:textId="77777777" w:rsidTr="00D96109">
        <w:trPr>
          <w:cantSplit/>
        </w:trPr>
        <w:tc>
          <w:tcPr>
            <w:tcW w:w="2189" w:type="dxa"/>
          </w:tcPr>
          <w:p w14:paraId="05170F37" w14:textId="77777777" w:rsidR="001B1BFA" w:rsidRPr="00BA5C55" w:rsidRDefault="001B1BFA" w:rsidP="00D96109">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Fakss:</w:t>
            </w:r>
          </w:p>
        </w:tc>
        <w:tc>
          <w:tcPr>
            <w:tcW w:w="7096" w:type="dxa"/>
            <w:tcBorders>
              <w:top w:val="single" w:sz="4" w:space="0" w:color="auto"/>
              <w:bottom w:val="single" w:sz="4" w:space="0" w:color="auto"/>
            </w:tcBorders>
          </w:tcPr>
          <w:p w14:paraId="60AF76D9" w14:textId="77777777" w:rsidR="001B1BFA" w:rsidRPr="00BA5C55" w:rsidRDefault="001B1BFA" w:rsidP="00D96109">
            <w:pPr>
              <w:spacing w:after="0" w:line="240" w:lineRule="auto"/>
              <w:jc w:val="both"/>
              <w:rPr>
                <w:rFonts w:ascii="Times New Roman" w:eastAsia="Times New Roman" w:hAnsi="Times New Roman"/>
                <w:sz w:val="24"/>
                <w:szCs w:val="24"/>
              </w:rPr>
            </w:pPr>
          </w:p>
        </w:tc>
      </w:tr>
      <w:tr w:rsidR="001B1BFA" w:rsidRPr="00BA5C55" w14:paraId="062BB95D" w14:textId="77777777" w:rsidTr="00D96109">
        <w:trPr>
          <w:cantSplit/>
        </w:trPr>
        <w:tc>
          <w:tcPr>
            <w:tcW w:w="2189" w:type="dxa"/>
          </w:tcPr>
          <w:p w14:paraId="398659DC" w14:textId="77777777" w:rsidR="001B1BFA" w:rsidRPr="00BA5C55" w:rsidRDefault="001B1BFA" w:rsidP="00D96109">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E-pasta adrese:</w:t>
            </w:r>
          </w:p>
        </w:tc>
        <w:tc>
          <w:tcPr>
            <w:tcW w:w="7096" w:type="dxa"/>
            <w:tcBorders>
              <w:bottom w:val="single" w:sz="4" w:space="0" w:color="auto"/>
            </w:tcBorders>
          </w:tcPr>
          <w:p w14:paraId="723213BA" w14:textId="77777777" w:rsidR="001B1BFA" w:rsidRPr="00BA5C55" w:rsidRDefault="001B1BFA" w:rsidP="00D96109">
            <w:pPr>
              <w:spacing w:after="0" w:line="240" w:lineRule="auto"/>
              <w:jc w:val="both"/>
              <w:rPr>
                <w:rFonts w:ascii="Times New Roman" w:eastAsia="Times New Roman" w:hAnsi="Times New Roman"/>
                <w:sz w:val="24"/>
                <w:szCs w:val="24"/>
              </w:rPr>
            </w:pPr>
          </w:p>
        </w:tc>
      </w:tr>
    </w:tbl>
    <w:p w14:paraId="5672E2C0" w14:textId="77777777" w:rsidR="001B1BFA" w:rsidRPr="00BA5C55" w:rsidRDefault="001B1BFA" w:rsidP="001B1BFA">
      <w:pPr>
        <w:spacing w:after="0" w:line="240" w:lineRule="auto"/>
        <w:jc w:val="both"/>
        <w:rPr>
          <w:rFonts w:ascii="Times New Roman" w:eastAsia="Times New Roman" w:hAnsi="Times New Roman"/>
          <w:sz w:val="24"/>
          <w:szCs w:val="24"/>
        </w:rPr>
      </w:pPr>
    </w:p>
    <w:p w14:paraId="1071C1E9" w14:textId="77777777" w:rsidR="001B1BFA" w:rsidRPr="00BA5C55" w:rsidRDefault="001B1BFA" w:rsidP="001B1BFA">
      <w:pPr>
        <w:spacing w:after="0" w:line="240" w:lineRule="auto"/>
        <w:jc w:val="both"/>
        <w:rPr>
          <w:rFonts w:ascii="Times New Roman" w:eastAsia="Times New Roman" w:hAnsi="Times New Roman"/>
          <w:sz w:val="24"/>
          <w:szCs w:val="24"/>
        </w:rPr>
      </w:pPr>
      <w:r w:rsidRPr="00BA5C55">
        <w:rPr>
          <w:rFonts w:ascii="Times New Roman" w:eastAsia="Times New Roman" w:hAnsi="Times New Roman"/>
          <w:sz w:val="24"/>
          <w:szCs w:val="24"/>
        </w:rPr>
        <w:t>Ar šo mēs apstiprinām un garantējam sniegto ziņu patiesumu un precizitāti.</w:t>
      </w:r>
    </w:p>
    <w:p w14:paraId="7728B92B" w14:textId="77777777" w:rsidR="001B1BFA" w:rsidRPr="00BA5C55" w:rsidRDefault="001B1BFA" w:rsidP="001B1BFA">
      <w:pPr>
        <w:spacing w:after="0" w:line="240" w:lineRule="auto"/>
        <w:jc w:val="both"/>
        <w:rPr>
          <w:rFonts w:ascii="Times New Roman" w:eastAsia="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1B1BFA" w:rsidRPr="00BA5C55" w14:paraId="54F5F602" w14:textId="77777777" w:rsidTr="00D96109">
        <w:trPr>
          <w:trHeight w:val="435"/>
          <w:jc w:val="center"/>
        </w:trPr>
        <w:tc>
          <w:tcPr>
            <w:tcW w:w="3249" w:type="dxa"/>
            <w:vAlign w:val="center"/>
          </w:tcPr>
          <w:p w14:paraId="7054A94B" w14:textId="77777777" w:rsidR="001B1BFA" w:rsidRPr="00BA5C55" w:rsidRDefault="001B1BFA" w:rsidP="00D96109">
            <w:pPr>
              <w:spacing w:after="0" w:line="240" w:lineRule="auto"/>
              <w:jc w:val="right"/>
              <w:rPr>
                <w:rFonts w:ascii="Times New Roman" w:eastAsia="Times New Roman" w:hAnsi="Times New Roman"/>
                <w:bCs/>
                <w:sz w:val="24"/>
                <w:szCs w:val="24"/>
              </w:rPr>
            </w:pPr>
            <w:r w:rsidRPr="00BA5C55">
              <w:rPr>
                <w:rFonts w:ascii="Times New Roman" w:eastAsia="Times New Roman" w:hAnsi="Times New Roman"/>
                <w:bCs/>
                <w:sz w:val="24"/>
                <w:szCs w:val="24"/>
              </w:rPr>
              <w:t>Vārds, uzvārds:</w:t>
            </w:r>
          </w:p>
        </w:tc>
        <w:tc>
          <w:tcPr>
            <w:tcW w:w="4879" w:type="dxa"/>
            <w:vAlign w:val="center"/>
          </w:tcPr>
          <w:p w14:paraId="7AEF9A0E" w14:textId="77777777" w:rsidR="001B1BFA" w:rsidRPr="00BA5C55" w:rsidRDefault="001B1BFA" w:rsidP="00D96109">
            <w:pPr>
              <w:spacing w:after="0" w:line="240" w:lineRule="auto"/>
              <w:rPr>
                <w:rFonts w:ascii="Times New Roman" w:eastAsia="Times New Roman" w:hAnsi="Times New Roman"/>
                <w:bCs/>
                <w:sz w:val="24"/>
                <w:szCs w:val="24"/>
              </w:rPr>
            </w:pPr>
          </w:p>
        </w:tc>
      </w:tr>
      <w:tr w:rsidR="001B1BFA" w:rsidRPr="00BA5C55" w14:paraId="4368B480" w14:textId="77777777" w:rsidTr="00D96109">
        <w:trPr>
          <w:trHeight w:val="435"/>
          <w:jc w:val="center"/>
        </w:trPr>
        <w:tc>
          <w:tcPr>
            <w:tcW w:w="3249" w:type="dxa"/>
            <w:vAlign w:val="center"/>
          </w:tcPr>
          <w:p w14:paraId="7AEB8C5B" w14:textId="77777777" w:rsidR="001B1BFA" w:rsidRPr="00BA5C55" w:rsidRDefault="001B1BFA" w:rsidP="00D96109">
            <w:pPr>
              <w:spacing w:after="0" w:line="240" w:lineRule="auto"/>
              <w:jc w:val="right"/>
              <w:rPr>
                <w:rFonts w:ascii="Times New Roman" w:eastAsia="Times New Roman" w:hAnsi="Times New Roman"/>
                <w:bCs/>
                <w:sz w:val="24"/>
                <w:szCs w:val="24"/>
              </w:rPr>
            </w:pPr>
            <w:r w:rsidRPr="00BA5C55">
              <w:rPr>
                <w:rFonts w:ascii="Times New Roman" w:eastAsia="Times New Roman" w:hAnsi="Times New Roman"/>
                <w:bCs/>
                <w:sz w:val="24"/>
                <w:szCs w:val="24"/>
              </w:rPr>
              <w:lastRenderedPageBreak/>
              <w:t>Amata nosaukums:</w:t>
            </w:r>
          </w:p>
        </w:tc>
        <w:tc>
          <w:tcPr>
            <w:tcW w:w="4879" w:type="dxa"/>
            <w:vAlign w:val="center"/>
          </w:tcPr>
          <w:p w14:paraId="397472E6" w14:textId="77777777" w:rsidR="001B1BFA" w:rsidRPr="00BA5C55" w:rsidRDefault="001B1BFA" w:rsidP="00D96109">
            <w:pPr>
              <w:spacing w:after="0" w:line="240" w:lineRule="auto"/>
              <w:rPr>
                <w:rFonts w:ascii="Times New Roman" w:eastAsia="Times New Roman" w:hAnsi="Times New Roman"/>
                <w:bCs/>
                <w:sz w:val="24"/>
                <w:szCs w:val="24"/>
              </w:rPr>
            </w:pPr>
          </w:p>
        </w:tc>
      </w:tr>
      <w:tr w:rsidR="001B1BFA" w:rsidRPr="00BA5C55" w14:paraId="7A71F9EA" w14:textId="77777777" w:rsidTr="00D96109">
        <w:trPr>
          <w:trHeight w:val="435"/>
          <w:jc w:val="center"/>
        </w:trPr>
        <w:tc>
          <w:tcPr>
            <w:tcW w:w="3249" w:type="dxa"/>
            <w:vAlign w:val="center"/>
          </w:tcPr>
          <w:p w14:paraId="22E16F43" w14:textId="77777777" w:rsidR="001B1BFA" w:rsidRPr="00BA5C55" w:rsidRDefault="001B1BFA" w:rsidP="00D96109">
            <w:pPr>
              <w:spacing w:after="0" w:line="240" w:lineRule="auto"/>
              <w:jc w:val="right"/>
              <w:rPr>
                <w:rFonts w:ascii="Times New Roman" w:eastAsia="Times New Roman" w:hAnsi="Times New Roman"/>
                <w:bCs/>
                <w:sz w:val="24"/>
                <w:szCs w:val="24"/>
              </w:rPr>
            </w:pPr>
            <w:r w:rsidRPr="00BA5C55">
              <w:rPr>
                <w:rFonts w:ascii="Times New Roman" w:eastAsia="Times New Roman" w:hAnsi="Times New Roman"/>
                <w:bCs/>
                <w:sz w:val="24"/>
                <w:szCs w:val="24"/>
              </w:rPr>
              <w:t>Paraksts:</w:t>
            </w:r>
          </w:p>
        </w:tc>
        <w:tc>
          <w:tcPr>
            <w:tcW w:w="4879" w:type="dxa"/>
            <w:vAlign w:val="center"/>
          </w:tcPr>
          <w:p w14:paraId="3D76323C" w14:textId="77777777" w:rsidR="001B1BFA" w:rsidRPr="00BA5C55" w:rsidRDefault="001B1BFA" w:rsidP="00D96109">
            <w:pPr>
              <w:spacing w:after="0" w:line="240" w:lineRule="auto"/>
              <w:rPr>
                <w:rFonts w:ascii="Times New Roman" w:eastAsia="Times New Roman" w:hAnsi="Times New Roman"/>
                <w:bCs/>
                <w:sz w:val="24"/>
                <w:szCs w:val="24"/>
              </w:rPr>
            </w:pPr>
          </w:p>
        </w:tc>
      </w:tr>
      <w:tr w:rsidR="001B1BFA" w:rsidRPr="00BA5C55" w14:paraId="755636C5" w14:textId="77777777" w:rsidTr="00D96109">
        <w:trPr>
          <w:trHeight w:val="435"/>
          <w:jc w:val="center"/>
        </w:trPr>
        <w:tc>
          <w:tcPr>
            <w:tcW w:w="3249" w:type="dxa"/>
            <w:vAlign w:val="center"/>
          </w:tcPr>
          <w:p w14:paraId="018D8936" w14:textId="77777777" w:rsidR="001B1BFA" w:rsidRPr="00BA5C55" w:rsidRDefault="001B1BFA" w:rsidP="00D96109">
            <w:pPr>
              <w:spacing w:after="0" w:line="240" w:lineRule="auto"/>
              <w:jc w:val="right"/>
              <w:rPr>
                <w:rFonts w:ascii="Times New Roman" w:eastAsia="Times New Roman" w:hAnsi="Times New Roman"/>
                <w:bCs/>
                <w:sz w:val="24"/>
                <w:szCs w:val="24"/>
              </w:rPr>
            </w:pPr>
            <w:r w:rsidRPr="00BA5C55">
              <w:rPr>
                <w:rFonts w:ascii="Times New Roman" w:eastAsia="Times New Roman" w:hAnsi="Times New Roman"/>
                <w:bCs/>
                <w:sz w:val="24"/>
                <w:szCs w:val="24"/>
              </w:rPr>
              <w:t>Datums:</w:t>
            </w:r>
          </w:p>
        </w:tc>
        <w:tc>
          <w:tcPr>
            <w:tcW w:w="4879" w:type="dxa"/>
            <w:vAlign w:val="center"/>
          </w:tcPr>
          <w:p w14:paraId="2DD59231" w14:textId="77777777" w:rsidR="001B1BFA" w:rsidRPr="00BA5C55" w:rsidRDefault="001B1BFA" w:rsidP="00D96109">
            <w:pPr>
              <w:spacing w:after="0" w:line="240" w:lineRule="auto"/>
              <w:rPr>
                <w:rFonts w:ascii="Times New Roman" w:eastAsia="Times New Roman" w:hAnsi="Times New Roman"/>
                <w:bCs/>
                <w:sz w:val="24"/>
                <w:szCs w:val="24"/>
              </w:rPr>
            </w:pPr>
          </w:p>
        </w:tc>
      </w:tr>
    </w:tbl>
    <w:p w14:paraId="07800829" w14:textId="77777777" w:rsidR="00C15A2C" w:rsidRPr="001B1BFA" w:rsidRDefault="00C15A2C" w:rsidP="001B1BFA"/>
    <w:sectPr w:rsidR="00C15A2C" w:rsidRPr="001B1BFA" w:rsidSect="007C70BC">
      <w:pgSz w:w="16838" w:h="11906" w:orient="landscape"/>
      <w:pgMar w:top="1800" w:right="167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1BFA"/>
    <w:rsid w:val="00005A62"/>
    <w:rsid w:val="00024510"/>
    <w:rsid w:val="00043A54"/>
    <w:rsid w:val="00066F32"/>
    <w:rsid w:val="000A5D87"/>
    <w:rsid w:val="000E305B"/>
    <w:rsid w:val="001B1BFA"/>
    <w:rsid w:val="002379A0"/>
    <w:rsid w:val="0026667A"/>
    <w:rsid w:val="00272BD7"/>
    <w:rsid w:val="002A3779"/>
    <w:rsid w:val="002F1BB5"/>
    <w:rsid w:val="00342E6D"/>
    <w:rsid w:val="00366692"/>
    <w:rsid w:val="003E4A33"/>
    <w:rsid w:val="003F75A8"/>
    <w:rsid w:val="004156BE"/>
    <w:rsid w:val="0043176D"/>
    <w:rsid w:val="004864F7"/>
    <w:rsid w:val="004D76D5"/>
    <w:rsid w:val="005A33D7"/>
    <w:rsid w:val="0060571F"/>
    <w:rsid w:val="00620D16"/>
    <w:rsid w:val="00621EB1"/>
    <w:rsid w:val="00646E9D"/>
    <w:rsid w:val="00663FC0"/>
    <w:rsid w:val="00682AB3"/>
    <w:rsid w:val="006A7F5E"/>
    <w:rsid w:val="006B209A"/>
    <w:rsid w:val="006B4C4E"/>
    <w:rsid w:val="006D1078"/>
    <w:rsid w:val="006F4EAF"/>
    <w:rsid w:val="00702D12"/>
    <w:rsid w:val="007A5624"/>
    <w:rsid w:val="007C70BC"/>
    <w:rsid w:val="007D62E2"/>
    <w:rsid w:val="007E45A5"/>
    <w:rsid w:val="008143FC"/>
    <w:rsid w:val="00834BEB"/>
    <w:rsid w:val="00845A10"/>
    <w:rsid w:val="008A06A0"/>
    <w:rsid w:val="008A580C"/>
    <w:rsid w:val="008C5FAC"/>
    <w:rsid w:val="008E75D2"/>
    <w:rsid w:val="008E7864"/>
    <w:rsid w:val="008F105E"/>
    <w:rsid w:val="008F332A"/>
    <w:rsid w:val="00904CD4"/>
    <w:rsid w:val="00953E0D"/>
    <w:rsid w:val="00977F9A"/>
    <w:rsid w:val="009A7AF3"/>
    <w:rsid w:val="009B0A36"/>
    <w:rsid w:val="009B0C1A"/>
    <w:rsid w:val="009C3045"/>
    <w:rsid w:val="00A72669"/>
    <w:rsid w:val="00AC12D1"/>
    <w:rsid w:val="00AC2009"/>
    <w:rsid w:val="00AF0C57"/>
    <w:rsid w:val="00AF20AB"/>
    <w:rsid w:val="00AF434B"/>
    <w:rsid w:val="00B1188C"/>
    <w:rsid w:val="00B54078"/>
    <w:rsid w:val="00B65DBF"/>
    <w:rsid w:val="00B95D94"/>
    <w:rsid w:val="00BC3C34"/>
    <w:rsid w:val="00C12696"/>
    <w:rsid w:val="00C15A2C"/>
    <w:rsid w:val="00C32CD8"/>
    <w:rsid w:val="00C62525"/>
    <w:rsid w:val="00C64D97"/>
    <w:rsid w:val="00CA6E8A"/>
    <w:rsid w:val="00CB1F9F"/>
    <w:rsid w:val="00CE64F3"/>
    <w:rsid w:val="00D27504"/>
    <w:rsid w:val="00D44278"/>
    <w:rsid w:val="00D4595E"/>
    <w:rsid w:val="00D91184"/>
    <w:rsid w:val="00D96109"/>
    <w:rsid w:val="00D96CD1"/>
    <w:rsid w:val="00DA6F1F"/>
    <w:rsid w:val="00E45A7A"/>
    <w:rsid w:val="00E540B5"/>
    <w:rsid w:val="00E558C2"/>
    <w:rsid w:val="00E6589C"/>
    <w:rsid w:val="00ED6517"/>
    <w:rsid w:val="00F1179F"/>
    <w:rsid w:val="00F25A59"/>
    <w:rsid w:val="00F402F0"/>
    <w:rsid w:val="00F41247"/>
    <w:rsid w:val="00F42497"/>
    <w:rsid w:val="00F659B9"/>
    <w:rsid w:val="00FB14E8"/>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367FD"/>
  <w15:docId w15:val="{5D876F58-FC92-44DD-ADA9-ECEB038C3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FA"/>
    <w:rPr>
      <w:rFonts w:ascii="Calibri" w:eastAsia="Calibri" w:hAnsi="Calibri" w:cs="Times New Roman"/>
    </w:rPr>
  </w:style>
  <w:style w:type="paragraph" w:styleId="Heading1">
    <w:name w:val="heading 1"/>
    <w:basedOn w:val="Normal"/>
    <w:next w:val="Normal"/>
    <w:link w:val="Heading1Char"/>
    <w:uiPriority w:val="9"/>
    <w:qFormat/>
    <w:rsid w:val="00F42497"/>
    <w:pPr>
      <w:keepNext/>
      <w:spacing w:after="0" w:line="240" w:lineRule="auto"/>
      <w:jc w:val="both"/>
      <w:outlineLvl w:val="0"/>
    </w:pPr>
    <w:rPr>
      <w:rFonts w:ascii="Times New Roman" w:eastAsia="Times New Roman" w:hAnsi="Times New Roman"/>
      <w:i/>
      <w:color w:val="FF0000"/>
      <w:sz w:val="24"/>
      <w:szCs w:val="24"/>
      <w:lang w:eastAsia="lv-LV"/>
    </w:rPr>
  </w:style>
  <w:style w:type="paragraph" w:styleId="Heading2">
    <w:name w:val="heading 2"/>
    <w:basedOn w:val="Normal"/>
    <w:next w:val="Normal"/>
    <w:link w:val="Heading2Char"/>
    <w:uiPriority w:val="9"/>
    <w:unhideWhenUsed/>
    <w:qFormat/>
    <w:rsid w:val="00F25A59"/>
    <w:pPr>
      <w:keepNext/>
      <w:spacing w:after="0" w:line="240" w:lineRule="auto"/>
      <w:outlineLvl w:val="1"/>
    </w:pPr>
    <w:rPr>
      <w:rFonts w:ascii="Times New Roman" w:eastAsia="Times New Roman" w:hAnsi="Times New Roman"/>
      <w:b/>
      <w:color w:val="C00000"/>
      <w:sz w:val="24"/>
      <w:szCs w:val="24"/>
      <w:lang w:eastAsia="lv-LV"/>
    </w:rPr>
  </w:style>
  <w:style w:type="paragraph" w:styleId="Heading3">
    <w:name w:val="heading 3"/>
    <w:basedOn w:val="Normal"/>
    <w:next w:val="Normal"/>
    <w:link w:val="Heading3Char"/>
    <w:uiPriority w:val="9"/>
    <w:unhideWhenUsed/>
    <w:qFormat/>
    <w:rsid w:val="007E45A5"/>
    <w:pPr>
      <w:keepNext/>
      <w:jc w:val="both"/>
      <w:outlineLvl w:val="2"/>
    </w:pPr>
    <w:rPr>
      <w:rFonts w:ascii="Times New Roman" w:eastAsia="Times New Roman" w:hAnsi="Times New Roman"/>
      <w:b/>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497"/>
    <w:rPr>
      <w:rFonts w:ascii="Times New Roman" w:eastAsia="Times New Roman" w:hAnsi="Times New Roman" w:cs="Times New Roman"/>
      <w:i/>
      <w:color w:val="FF0000"/>
      <w:sz w:val="24"/>
      <w:szCs w:val="24"/>
      <w:lang w:eastAsia="lv-LV"/>
    </w:rPr>
  </w:style>
  <w:style w:type="character" w:customStyle="1" w:styleId="Heading2Char">
    <w:name w:val="Heading 2 Char"/>
    <w:basedOn w:val="DefaultParagraphFont"/>
    <w:link w:val="Heading2"/>
    <w:uiPriority w:val="9"/>
    <w:rsid w:val="00F25A59"/>
    <w:rPr>
      <w:rFonts w:ascii="Times New Roman" w:eastAsia="Times New Roman" w:hAnsi="Times New Roman" w:cs="Times New Roman"/>
      <w:b/>
      <w:color w:val="C00000"/>
      <w:sz w:val="24"/>
      <w:szCs w:val="24"/>
      <w:lang w:eastAsia="lv-LV"/>
    </w:rPr>
  </w:style>
  <w:style w:type="character" w:customStyle="1" w:styleId="Heading3Char">
    <w:name w:val="Heading 3 Char"/>
    <w:basedOn w:val="DefaultParagraphFont"/>
    <w:link w:val="Heading3"/>
    <w:uiPriority w:val="9"/>
    <w:rsid w:val="007E45A5"/>
    <w:rPr>
      <w:rFonts w:ascii="Times New Roman" w:eastAsia="Times New Roman" w:hAnsi="Times New Roman" w:cs="Times New Roman"/>
      <w:b/>
      <w:sz w:val="24"/>
      <w:szCs w:val="24"/>
      <w:lang w:eastAsia="lv-LV"/>
    </w:rPr>
  </w:style>
  <w:style w:type="paragraph" w:styleId="BalloonText">
    <w:name w:val="Balloon Text"/>
    <w:basedOn w:val="Normal"/>
    <w:link w:val="BalloonTextChar"/>
    <w:uiPriority w:val="99"/>
    <w:semiHidden/>
    <w:unhideWhenUsed/>
    <w:rsid w:val="00D44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278"/>
    <w:rPr>
      <w:rFonts w:ascii="Tahoma" w:eastAsia="Calibri" w:hAnsi="Tahoma" w:cs="Tahoma"/>
      <w:sz w:val="16"/>
      <w:szCs w:val="16"/>
    </w:rPr>
  </w:style>
  <w:style w:type="character" w:styleId="CommentReference">
    <w:name w:val="annotation reference"/>
    <w:basedOn w:val="DefaultParagraphFont"/>
    <w:uiPriority w:val="99"/>
    <w:semiHidden/>
    <w:unhideWhenUsed/>
    <w:rsid w:val="00F659B9"/>
    <w:rPr>
      <w:sz w:val="16"/>
      <w:szCs w:val="16"/>
    </w:rPr>
  </w:style>
  <w:style w:type="paragraph" w:styleId="CommentText">
    <w:name w:val="annotation text"/>
    <w:basedOn w:val="Normal"/>
    <w:link w:val="CommentTextChar"/>
    <w:uiPriority w:val="99"/>
    <w:semiHidden/>
    <w:unhideWhenUsed/>
    <w:rsid w:val="00F659B9"/>
    <w:pPr>
      <w:spacing w:line="240" w:lineRule="auto"/>
    </w:pPr>
    <w:rPr>
      <w:sz w:val="20"/>
      <w:szCs w:val="20"/>
    </w:rPr>
  </w:style>
  <w:style w:type="character" w:customStyle="1" w:styleId="CommentTextChar">
    <w:name w:val="Comment Text Char"/>
    <w:basedOn w:val="DefaultParagraphFont"/>
    <w:link w:val="CommentText"/>
    <w:uiPriority w:val="99"/>
    <w:semiHidden/>
    <w:rsid w:val="00F659B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659B9"/>
    <w:rPr>
      <w:b/>
      <w:bCs/>
    </w:rPr>
  </w:style>
  <w:style w:type="character" w:customStyle="1" w:styleId="CommentSubjectChar">
    <w:name w:val="Comment Subject Char"/>
    <w:basedOn w:val="CommentTextChar"/>
    <w:link w:val="CommentSubject"/>
    <w:uiPriority w:val="99"/>
    <w:semiHidden/>
    <w:rsid w:val="00F659B9"/>
    <w:rPr>
      <w:rFonts w:ascii="Calibri" w:eastAsia="Calibri" w:hAnsi="Calibri" w:cs="Times New Roman"/>
      <w:b/>
      <w:bCs/>
      <w:sz w:val="20"/>
      <w:szCs w:val="20"/>
    </w:rPr>
  </w:style>
  <w:style w:type="paragraph" w:styleId="Revision">
    <w:name w:val="Revision"/>
    <w:hidden/>
    <w:uiPriority w:val="99"/>
    <w:semiHidden/>
    <w:rsid w:val="00342E6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1259</TotalTime>
  <Pages>11</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Zaig_ku</dc:creator>
  <cp:lastModifiedBy>Ramona Janevica</cp:lastModifiedBy>
  <cp:revision>21</cp:revision>
  <dcterms:created xsi:type="dcterms:W3CDTF">2023-06-12T11:28:00Z</dcterms:created>
  <dcterms:modified xsi:type="dcterms:W3CDTF">2023-08-15T21:35:00Z</dcterms:modified>
</cp:coreProperties>
</file>