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3"/>
        <w:tblW w:w="0" w:type="auto"/>
        <w:tblLook w:val="0000" w:firstRow="0" w:lastRow="0" w:firstColumn="0" w:lastColumn="0" w:noHBand="0" w:noVBand="0"/>
      </w:tblPr>
      <w:tblGrid>
        <w:gridCol w:w="675"/>
        <w:gridCol w:w="1877"/>
        <w:gridCol w:w="709"/>
        <w:gridCol w:w="2693"/>
      </w:tblGrid>
      <w:tr w:rsidRPr="00D570AB" w:rsidR="000A4077" w:rsidTr="000A4077" w14:paraId="14877078" w14:textId="77777777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Pr="00D570AB" w:rsidR="000A4077" w:rsidP="000A4077" w:rsidRDefault="000A4077" w14:paraId="7D1F3C20" w14:textId="77777777">
            <w:pPr>
              <w:tabs>
                <w:tab w:val="left" w:pos="360"/>
              </w:tabs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iCs/>
                <w:szCs w:val="20"/>
              </w:rPr>
            </w:pPr>
            <w:bookmarkStart w:name="_Hlk27492980" w:id="0"/>
            <w:r w:rsidRPr="00D570AB">
              <w:rPr>
                <w:rFonts w:eastAsia="Times New Roman" w:cs="Times New Roman"/>
                <w:iCs/>
                <w:szCs w:val="20"/>
              </w:rPr>
              <w:t>Rīgā</w:t>
            </w:r>
          </w:p>
        </w:tc>
        <w:tc>
          <w:tcPr>
            <w:tcW w:w="1877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D570AB" w:rsidR="000A4077" w:rsidP="000A4077" w:rsidRDefault="000A4077" w14:paraId="32529355" w14:textId="77777777">
            <w:pPr>
              <w:tabs>
                <w:tab w:val="left" w:pos="3960"/>
              </w:tabs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iCs/>
                <w:szCs w:val="24"/>
              </w:rPr>
            </w:pPr>
            <w:r w:rsidRPr="00D570AB">
              <w:rPr>
                <w:rFonts w:eastAsia="Times New Roman" w:cs="Times New Roman"/>
                <w:iCs/>
                <w:szCs w:val="24"/>
              </w:rPr>
              <w:fldChar w:fldCharType="begin">
                <w:ffData>
                  <w:name w:val="reg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bookmarkStart w:name="reg_dat" w:id="1"/>
            <w:r>
              <w:rPr>
                <w:rFonts w:eastAsia="Times New Roman" w:cs="Times New Roman"/>
                <w:iCs/>
                <w:szCs w:val="24"/>
              </w:rPr>
              <w:t>22.07.2026.</w:t>
            </w:r>
            <w:bookmarkEnd w:id="1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Pr="00D570AB" w:rsidR="000A4077" w:rsidP="000A4077" w:rsidRDefault="000A4077" w14:paraId="24EAF986" w14:textId="77777777">
            <w:pPr>
              <w:tabs>
                <w:tab w:val="left" w:pos="360"/>
                <w:tab w:val="left" w:pos="3960"/>
              </w:tabs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iCs/>
                <w:szCs w:val="24"/>
              </w:rPr>
            </w:pPr>
            <w:r w:rsidRPr="00D570AB">
              <w:rPr>
                <w:rFonts w:eastAsia="Times New Roman" w:cs="Times New Roman"/>
                <w:iCs/>
                <w:szCs w:val="24"/>
              </w:rPr>
              <w:t>Nr.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D570AB" w:rsidR="000A4077" w:rsidP="000A4077" w:rsidRDefault="000A4077" w14:paraId="657354C2" w14:textId="77777777">
            <w:pPr>
              <w:tabs>
                <w:tab w:val="left" w:pos="360"/>
                <w:tab w:val="left" w:pos="3960"/>
              </w:tabs>
              <w:autoSpaceDE w:val="0"/>
              <w:autoSpaceDN w:val="0"/>
              <w:adjustRightInd w:val="0"/>
              <w:ind w:right="37"/>
              <w:jc w:val="left"/>
              <w:rPr>
                <w:rFonts w:eastAsia="Times New Roman" w:cs="Times New Roman"/>
                <w:iCs/>
                <w:szCs w:val="24"/>
              </w:rPr>
            </w:pPr>
            <w:r>
              <w:rPr>
                <w:rFonts w:eastAsia="Times New Roman" w:cs="Times New Roman"/>
                <w:iCs/>
                <w:szCs w:val="24"/>
              </w:rPr>
              <w:t>3.1.1</w:t>
            </w:r>
            <w:r w:rsidRPr="00D570AB">
              <w:rPr>
                <w:rFonts w:eastAsia="Times New Roman" w:cs="Times New Roman"/>
                <w:iCs/>
                <w:szCs w:val="24"/>
              </w:rPr>
              <w:t xml:space="preserve"> / </w:t>
            </w:r>
            <w:r w:rsidRPr="00D570AB">
              <w:rPr>
                <w:rFonts w:eastAsia="Times New Roman" w:cs="Times New Roman"/>
                <w:iCs/>
                <w:szCs w:val="24"/>
              </w:rPr>
              <w:fldChar w:fldCharType="begin">
                <w:ffData>
                  <w:name w:val="reg_num"/>
                  <w:enabled/>
                  <w:calcOnExit w:val="0"/>
                  <w:textInput>
                    <w:default w:val="            "/>
                  </w:textInput>
                </w:ffData>
              </w:fldChar>
            </w:r>
            <w:bookmarkStart w:name="reg_num" w:id="2"/>
            <w:r>
              <w:rPr>
                <w:rFonts w:eastAsia="Times New Roman" w:cs="Times New Roman"/>
                <w:iCs/>
                <w:szCs w:val="24"/>
              </w:rPr>
              <w:t>11880</w:t>
            </w:r>
            <w:bookmarkEnd w:id="2"/>
          </w:p>
        </w:tc>
      </w:tr>
    </w:tbl>
    <w:p w:rsidRPr="00D570AB" w:rsidR="000A4077" w:rsidP="000A4077" w:rsidRDefault="000A4077" w14:paraId="3237A5EC" w14:textId="77777777">
      <w:pPr>
        <w:widowControl w:val="0"/>
        <w:tabs>
          <w:tab w:val="left" w:leader="underscore" w:pos="3326"/>
        </w:tabs>
        <w:autoSpaceDE w:val="0"/>
        <w:autoSpaceDN w:val="0"/>
        <w:adjustRightInd w:val="0"/>
        <w:spacing w:before="120" w:after="240"/>
        <w:ind w:left="1620" w:firstLine="540"/>
        <w:jc w:val="left"/>
        <w:rPr>
          <w:rFonts w:eastAsia="Times New Roman" w:cs="Times New Roman"/>
          <w:szCs w:val="20"/>
        </w:rPr>
      </w:pPr>
      <w:bookmarkStart w:name="_Hlk27492959" w:id="3"/>
    </w:p>
    <w:p w:rsidR="000A4077" w:rsidP="00095A94" w:rsidRDefault="000A4077" w14:paraId="1BE52907" w14:textId="726D7A7D">
      <w:pPr>
        <w:widowControl w:val="0"/>
        <w:autoSpaceDE w:val="0"/>
        <w:autoSpaceDN w:val="0"/>
        <w:adjustRightInd w:val="0"/>
        <w:rPr>
          <w:rFonts w:eastAsia="Times New Roman" w:cs="Times New Roman"/>
          <w:iCs/>
          <w:szCs w:val="24"/>
        </w:rPr>
      </w:pPr>
    </w:p>
    <w:p w:rsidRPr="00A56411" w:rsidR="00374261" w:rsidP="00374261" w:rsidRDefault="00374261" w14:paraId="084EFF97" w14:textId="77777777">
      <w:pPr>
        <w:widowControl w:val="0"/>
        <w:autoSpaceDE w:val="0"/>
        <w:autoSpaceDN w:val="0"/>
        <w:adjustRightInd w:val="0"/>
        <w:rPr>
          <w:rFonts w:eastAsia="Times New Roman" w:cs="Times New Roman"/>
          <w:iCs/>
          <w:szCs w:val="24"/>
        </w:rPr>
      </w:pPr>
      <w:bookmarkStart w:name="sagatave" w:id="4"/>
    </w:p>
    <w:bookmarkEnd w:id="4"/>
    <w:p w:rsidRPr="008C5355" w:rsidR="00316690" w:rsidP="00316690" w:rsidRDefault="00316690" w14:paraId="25163FF4" w14:textId="33BB953D">
      <w:pPr>
        <w:tabs>
          <w:tab w:val="left" w:pos="-7230"/>
          <w:tab w:val="left" w:pos="-709"/>
        </w:tabs>
        <w:ind w:left="3686" w:right="-2"/>
        <w:jc w:val="right"/>
        <w:rPr>
          <w:rFonts w:eastAsia="Aptos" w:cs="Arial"/>
          <w:b/>
          <w:bCs/>
          <w:lang w:val="en-US"/>
        </w:rPr>
      </w:pPr>
      <w:r>
        <w:rPr>
          <w:rFonts w:eastAsia="Aptos" w:cs="Arial"/>
          <w:b/>
          <w:bCs/>
        </w:rPr>
        <w:t>Iepirkuma LVC 2026/38/AC ieinteresētajiem piegādātājiem</w:t>
      </w:r>
    </w:p>
    <w:p w:rsidRPr="00316690" w:rsidR="00316690" w:rsidP="00316690" w:rsidRDefault="00316690" w14:paraId="593D0DBB" w14:textId="1DF8EC2D">
      <w:pPr>
        <w:tabs>
          <w:tab w:val="left" w:pos="-7230"/>
          <w:tab w:val="left" w:pos="-709"/>
        </w:tabs>
        <w:spacing w:before="120"/>
        <w:ind w:left="3686" w:right="-2"/>
        <w:jc w:val="right"/>
        <w:rPr>
          <w:rFonts w:eastAsia="Aptos" w:cs="Times New Roman"/>
          <w:i/>
          <w:iCs/>
          <w:szCs w:val="24"/>
        </w:rPr>
      </w:pPr>
      <w:r w:rsidRPr="00316690">
        <w:rPr>
          <w:rFonts w:eastAsia="Aptos" w:cs="Times New Roman"/>
          <w:i/>
          <w:iCs/>
          <w:szCs w:val="24"/>
        </w:rPr>
        <w:t>Publicēšanai EIS</w:t>
      </w:r>
    </w:p>
    <w:p w:rsidRPr="008C5355" w:rsidR="00316690" w:rsidP="00316690" w:rsidRDefault="00316690" w14:paraId="1644ABBB" w14:textId="77777777">
      <w:pPr>
        <w:tabs>
          <w:tab w:val="left" w:pos="-7230"/>
          <w:tab w:val="left" w:pos="-709"/>
        </w:tabs>
        <w:ind w:left="3686" w:right="-283"/>
        <w:rPr>
          <w:rFonts w:eastAsia="Aptos" w:cs="Times New Roman"/>
          <w:szCs w:val="24"/>
        </w:rPr>
      </w:pPr>
    </w:p>
    <w:p w:rsidRPr="008C5355" w:rsidR="00316690" w:rsidP="00316690" w:rsidRDefault="00316690" w14:paraId="637CF4E1" w14:textId="77777777">
      <w:pPr>
        <w:tabs>
          <w:tab w:val="left" w:pos="-7230"/>
          <w:tab w:val="left" w:pos="-709"/>
        </w:tabs>
        <w:ind w:right="-666"/>
        <w:rPr>
          <w:rFonts w:eastAsia="Aptos" w:cs="Times New Roman"/>
          <w:szCs w:val="24"/>
        </w:rPr>
      </w:pPr>
    </w:p>
    <w:p w:rsidRPr="008C5355" w:rsidR="00316690" w:rsidP="00316690" w:rsidRDefault="00316690" w14:paraId="4BCB54AC" w14:textId="77777777">
      <w:pPr>
        <w:tabs>
          <w:tab w:val="left" w:pos="-7230"/>
          <w:tab w:val="left" w:pos="-709"/>
        </w:tabs>
        <w:ind w:right="-666"/>
        <w:rPr>
          <w:rFonts w:eastAsia="Aptos" w:cs="Times New Roman"/>
          <w:szCs w:val="24"/>
        </w:rPr>
      </w:pPr>
      <w:r w:rsidRPr="008C5355">
        <w:rPr>
          <w:rFonts w:eastAsia="Aptos" w:cs="Times New Roman"/>
          <w:szCs w:val="24"/>
        </w:rPr>
        <w:t>Par iepirkuma LVC 2026/38/AC nolikumu</w:t>
      </w:r>
    </w:p>
    <w:p w:rsidRPr="008C5355" w:rsidR="00316690" w:rsidP="00316690" w:rsidRDefault="00316690" w14:paraId="527C2AC4" w14:textId="77777777">
      <w:pPr>
        <w:tabs>
          <w:tab w:val="left" w:pos="-7230"/>
          <w:tab w:val="left" w:pos="-709"/>
        </w:tabs>
        <w:ind w:right="-666"/>
        <w:rPr>
          <w:rFonts w:eastAsia="Aptos" w:cs="Times New Roman"/>
          <w:i/>
          <w:iCs/>
          <w:szCs w:val="24"/>
        </w:rPr>
      </w:pPr>
      <w:r w:rsidRPr="008C5355">
        <w:rPr>
          <w:rFonts w:eastAsia="Aptos" w:cs="Times New Roman"/>
          <w:i/>
          <w:iCs/>
          <w:szCs w:val="24"/>
        </w:rPr>
        <w:t>“</w:t>
      </w:r>
      <w:r w:rsidRPr="008C5355">
        <w:rPr>
          <w:rFonts w:eastAsia="Aptos" w:cs="Arial"/>
          <w:i/>
          <w:iCs/>
          <w:szCs w:val="24"/>
        </w:rPr>
        <w:t>Valsts reģionālā autoceļa P58 Viļāni – Preiļi – Špoģi posma 38,52-46,14 km pārbūve</w:t>
      </w:r>
      <w:r w:rsidRPr="008C5355">
        <w:rPr>
          <w:rFonts w:eastAsia="Aptos" w:cs="Times New Roman"/>
          <w:i/>
          <w:iCs/>
          <w:szCs w:val="24"/>
        </w:rPr>
        <w:t xml:space="preserve">” </w:t>
      </w:r>
    </w:p>
    <w:p w:rsidRPr="008C5355" w:rsidR="00316690" w:rsidP="00316690" w:rsidRDefault="00316690" w14:paraId="00818AB5" w14:textId="77777777">
      <w:pPr>
        <w:tabs>
          <w:tab w:val="left" w:pos="-7230"/>
          <w:tab w:val="left" w:pos="-709"/>
        </w:tabs>
        <w:ind w:right="-666"/>
        <w:rPr>
          <w:rFonts w:eastAsia="Aptos" w:cs="Times New Roman"/>
          <w:szCs w:val="24"/>
          <w:u w:val="single"/>
        </w:rPr>
      </w:pPr>
    </w:p>
    <w:p w:rsidRPr="008C5355" w:rsidR="00316690" w:rsidP="00316690" w:rsidRDefault="00316690" w14:paraId="04B2EBA5" w14:textId="77777777">
      <w:pPr>
        <w:tabs>
          <w:tab w:val="left" w:pos="-7230"/>
          <w:tab w:val="left" w:pos="-709"/>
        </w:tabs>
        <w:ind w:right="-234"/>
        <w:rPr>
          <w:rFonts w:eastAsia="Aptos" w:cs="Times New Roman"/>
          <w:szCs w:val="24"/>
          <w:u w:val="single"/>
        </w:rPr>
      </w:pPr>
      <w:r w:rsidRPr="008C5355">
        <w:rPr>
          <w:rFonts w:eastAsia="Aptos" w:cs="Times New Roman"/>
          <w:szCs w:val="24"/>
          <w:u w:val="single"/>
        </w:rPr>
        <w:t xml:space="preserve">Jautājums </w:t>
      </w:r>
    </w:p>
    <w:p w:rsidRPr="008C5355" w:rsidR="00316690" w:rsidP="00316690" w:rsidRDefault="00316690" w14:paraId="5F06BAA9" w14:textId="77777777">
      <w:pPr>
        <w:tabs>
          <w:tab w:val="left" w:pos="-7230"/>
          <w:tab w:val="left" w:pos="-709"/>
        </w:tabs>
        <w:ind w:right="-2" w:firstLine="567"/>
        <w:rPr>
          <w:rFonts w:eastAsia="Aptos" w:cs="Times New Roman"/>
          <w:szCs w:val="24"/>
        </w:rPr>
      </w:pPr>
      <w:r w:rsidRPr="008C5355">
        <w:rPr>
          <w:rFonts w:eastAsia="Aptos" w:cs="Times New Roman"/>
          <w:szCs w:val="24"/>
        </w:rPr>
        <w:t xml:space="preserve">Iepirkuma darba daudzumu sarakstā ir pozīcija Nr. 3.2.2 ‘’Nesaistītu minerālmateriālu seguma būvniecība’’ ar apjomu 2069 </w:t>
      </w:r>
      <w:r w:rsidRPr="008C5355">
        <w:rPr>
          <w:rFonts w:eastAsia="Aptos" w:cs="Times New Roman"/>
          <w:b/>
          <w:bCs/>
          <w:szCs w:val="24"/>
        </w:rPr>
        <w:t>m</w:t>
      </w:r>
      <w:r w:rsidRPr="008C5355">
        <w:rPr>
          <w:rFonts w:eastAsia="Aptos" w:cs="Times New Roman"/>
          <w:b/>
          <w:bCs/>
          <w:szCs w:val="24"/>
          <w:vertAlign w:val="superscript"/>
        </w:rPr>
        <w:t>3</w:t>
      </w:r>
      <w:r w:rsidRPr="008C5355">
        <w:rPr>
          <w:rFonts w:eastAsia="Aptos" w:cs="Times New Roman"/>
          <w:szCs w:val="24"/>
        </w:rPr>
        <w:t xml:space="preserve">. Savukārt, 2.sējuma ‘’Specifikācijas’’ nodaļā Nr. 11.10 ‘’Pievienojumu saraksts’’ ir informācija, ka izbūvējamais apjoms ir 2069 </w:t>
      </w:r>
      <w:r w:rsidRPr="008C5355">
        <w:rPr>
          <w:rFonts w:eastAsia="Aptos" w:cs="Times New Roman"/>
          <w:b/>
          <w:bCs/>
          <w:szCs w:val="24"/>
        </w:rPr>
        <w:t>m</w:t>
      </w:r>
      <w:r w:rsidRPr="008C5355">
        <w:rPr>
          <w:rFonts w:eastAsia="Aptos" w:cs="Times New Roman"/>
          <w:b/>
          <w:bCs/>
          <w:szCs w:val="24"/>
          <w:vertAlign w:val="superscript"/>
        </w:rPr>
        <w:t>2</w:t>
      </w:r>
      <w:r w:rsidRPr="008C5355">
        <w:rPr>
          <w:rFonts w:eastAsia="Aptos" w:cs="Times New Roman"/>
          <w:szCs w:val="24"/>
        </w:rPr>
        <w:t xml:space="preserve">. </w:t>
      </w:r>
    </w:p>
    <w:p w:rsidRPr="008C5355" w:rsidR="00316690" w:rsidP="00316690" w:rsidRDefault="00316690" w14:paraId="2033C0B1" w14:textId="77777777">
      <w:pPr>
        <w:tabs>
          <w:tab w:val="left" w:pos="-7230"/>
          <w:tab w:val="left" w:pos="-709"/>
        </w:tabs>
        <w:ind w:right="-2" w:firstLine="567"/>
        <w:rPr>
          <w:rFonts w:eastAsia="Aptos" w:cs="Times New Roman"/>
          <w:szCs w:val="24"/>
        </w:rPr>
      </w:pPr>
      <w:r w:rsidRPr="008C5355">
        <w:rPr>
          <w:rFonts w:eastAsia="Aptos" w:cs="Times New Roman"/>
          <w:szCs w:val="24"/>
        </w:rPr>
        <w:t>Lūdzam Pasūtītāju skaidrot nesakritības, nepieciešamības gadījumā veicot grozījumus iepirkuma dokumentācijā.</w:t>
      </w:r>
    </w:p>
    <w:p w:rsidRPr="008C5355" w:rsidR="00316690" w:rsidP="00316690" w:rsidRDefault="00316690" w14:paraId="7C7411FA" w14:textId="77777777">
      <w:pPr>
        <w:tabs>
          <w:tab w:val="left" w:pos="-7230"/>
          <w:tab w:val="left" w:pos="-709"/>
        </w:tabs>
        <w:spacing w:before="120"/>
        <w:ind w:right="-234"/>
        <w:rPr>
          <w:rFonts w:eastAsia="Aptos" w:cs="Times New Roman"/>
          <w:szCs w:val="24"/>
          <w:u w:val="single"/>
        </w:rPr>
      </w:pPr>
      <w:r w:rsidRPr="008C5355">
        <w:rPr>
          <w:rFonts w:eastAsia="Aptos" w:cs="Times New Roman"/>
          <w:szCs w:val="24"/>
          <w:u w:val="single"/>
        </w:rPr>
        <w:t>Atbilde uz jautājumu</w:t>
      </w:r>
    </w:p>
    <w:p w:rsidRPr="008C5355" w:rsidR="00316690" w:rsidP="00316690" w:rsidRDefault="00316690" w14:paraId="0BE28F32" w14:textId="77777777">
      <w:pPr>
        <w:tabs>
          <w:tab w:val="left" w:pos="-7230"/>
          <w:tab w:val="left" w:pos="-709"/>
        </w:tabs>
        <w:ind w:right="-234"/>
        <w:rPr>
          <w:rFonts w:eastAsia="Aptos" w:cs="Times New Roman"/>
          <w:szCs w:val="24"/>
        </w:rPr>
      </w:pPr>
      <w:r w:rsidRPr="008C5355">
        <w:rPr>
          <w:rFonts w:eastAsia="Aptos" w:cs="Times New Roman"/>
          <w:szCs w:val="24"/>
        </w:rPr>
        <w:tab/>
      </w:r>
    </w:p>
    <w:p w:rsidRPr="008C5355" w:rsidR="00316690" w:rsidP="00316690" w:rsidRDefault="00316690" w14:paraId="0D9C2FE2" w14:textId="77777777">
      <w:pPr>
        <w:ind w:right="-2" w:firstLine="567"/>
        <w:rPr>
          <w:rFonts w:eastAsia="Aptos" w:cs="Times New Roman"/>
          <w:color w:val="000000"/>
          <w:szCs w:val="24"/>
        </w:rPr>
      </w:pPr>
      <w:r w:rsidRPr="008C5355">
        <w:rPr>
          <w:rFonts w:eastAsia="Aptos" w:cs="Times New Roman"/>
          <w:color w:val="000000"/>
          <w:szCs w:val="24"/>
        </w:rPr>
        <w:t xml:space="preserve">Informējam, ka pareizā apjoma mērvienība pozīcijai Nr. 3.2.2 “Nesaistītu minerālmateriālu seguma būvniecība” ir </w:t>
      </w:r>
      <w:r w:rsidRPr="008C5355">
        <w:rPr>
          <w:rFonts w:eastAsia="Aptos" w:cs="Times New Roman"/>
          <w:b/>
          <w:bCs/>
          <w:color w:val="000000"/>
          <w:szCs w:val="24"/>
        </w:rPr>
        <w:t>m²</w:t>
      </w:r>
      <w:r w:rsidRPr="008C5355">
        <w:rPr>
          <w:rFonts w:eastAsia="Aptos" w:cs="Times New Roman"/>
          <w:color w:val="000000"/>
          <w:szCs w:val="24"/>
        </w:rPr>
        <w:t>, kā tas ir norādīts 2.sējuma "Specifikācijas" nodaļā Nr. 11.10 "Pievienojumu saraksts".</w:t>
      </w:r>
    </w:p>
    <w:p w:rsidRPr="00A56411" w:rsidR="000A4077" w:rsidP="00B41A70" w:rsidRDefault="00316690" w14:paraId="2982E149" w14:textId="3BE5A5DA">
      <w:pPr>
        <w:widowControl w:val="0"/>
        <w:autoSpaceDE w:val="0"/>
        <w:autoSpaceDN w:val="0"/>
        <w:adjustRightInd w:val="0"/>
        <w:ind w:firstLine="567"/>
        <w:rPr>
          <w:rFonts w:eastAsia="Times New Roman" w:cs="Times New Roman"/>
          <w:iCs/>
          <w:szCs w:val="24"/>
        </w:rPr>
      </w:pPr>
      <w:r w:rsidRPr="008C5355">
        <w:rPr>
          <w:rFonts w:eastAsia="Aptos" w:cs="Times New Roman"/>
        </w:rPr>
        <w:t>Skatīt iepirkuma LVC 2026/38/AC nolikuma grozījumus Nr.1, kas tiks publicēti Elektronisko iepirkumu sistēmas e-konkursu apakšsistēmā https://www.eis.gov.lv/EKEIS/Supplier/Organizer/557 pie iepirkuma LVC 2026/38/AC aktuālajiem dokumentiem.</w:t>
      </w:r>
    </w:p>
    <w:p w:rsidRPr="00A56411" w:rsidR="000A4077" w:rsidP="00095A94" w:rsidRDefault="000A4077" w14:paraId="330E5969" w14:textId="20C1FDF8">
      <w:pPr>
        <w:widowControl w:val="0"/>
        <w:autoSpaceDE w:val="0"/>
        <w:autoSpaceDN w:val="0"/>
        <w:adjustRightInd w:val="0"/>
        <w:rPr>
          <w:rFonts w:eastAsia="Times New Roman" w:cs="Times New Roman"/>
          <w:iCs/>
          <w:szCs w:val="24"/>
        </w:rPr>
      </w:pPr>
    </w:p>
    <w:p w:rsidR="00BC1E6B" w:rsidP="00095A94" w:rsidRDefault="00BC1E6B" w14:paraId="3BC56175" w14:textId="77777777">
      <w:pPr>
        <w:widowControl w:val="0"/>
        <w:autoSpaceDE w:val="0"/>
        <w:autoSpaceDN w:val="0"/>
        <w:adjustRightInd w:val="0"/>
        <w:rPr>
          <w:rFonts w:eastAsia="Times New Roman" w:cs="Times New Roman"/>
          <w:iCs/>
          <w:szCs w:val="24"/>
        </w:rPr>
      </w:pPr>
    </w:p>
    <w:p w:rsidR="00316690" w:rsidP="00095A94" w:rsidRDefault="00316690" w14:paraId="3298B9C3" w14:textId="77777777">
      <w:pPr>
        <w:widowControl w:val="0"/>
        <w:autoSpaceDE w:val="0"/>
        <w:autoSpaceDN w:val="0"/>
        <w:adjustRightInd w:val="0"/>
        <w:rPr>
          <w:rFonts w:eastAsia="Times New Roman" w:cs="Times New Roman"/>
          <w:iCs/>
          <w:szCs w:val="24"/>
        </w:rPr>
      </w:pPr>
    </w:p>
    <w:p w:rsidRPr="00A56411" w:rsidR="00316690" w:rsidP="00095A94" w:rsidRDefault="00316690" w14:paraId="3618D83C" w14:textId="77777777">
      <w:pPr>
        <w:widowControl w:val="0"/>
        <w:autoSpaceDE w:val="0"/>
        <w:autoSpaceDN w:val="0"/>
        <w:adjustRightInd w:val="0"/>
        <w:rPr>
          <w:rFonts w:eastAsia="Times New Roman" w:cs="Times New Roman"/>
          <w:iCs/>
          <w:szCs w:val="24"/>
        </w:rPr>
      </w:pPr>
    </w:p>
    <w:tbl>
      <w:tblPr>
        <w:tblStyle w:val="Reatabula1"/>
        <w:tblW w:w="992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395"/>
        <w:gridCol w:w="1984"/>
        <w:gridCol w:w="3544"/>
      </w:tblGrid>
      <w:tr w:rsidRPr="000A4077" w:rsidR="000A4077" w:rsidTr="000A4077" w14:paraId="1BD23762" w14:textId="77777777">
        <w:tc>
          <w:tcPr>
            <w:tcW w:w="4395" w:type="dxa"/>
          </w:tcPr>
          <w:p w:rsidRPr="000A4077" w:rsidR="000A4077" w:rsidP="000A4077" w:rsidRDefault="00161499" w14:paraId="3106EF87" w14:textId="261DD2BD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Iepirkuma komisijas priekšsēdētāj</w:t>
            </w:r>
            <w:r w:rsidR="00316690">
              <w:rPr>
                <w:iCs/>
                <w:sz w:val="24"/>
                <w:szCs w:val="24"/>
              </w:rPr>
              <w:t>a</w:t>
            </w:r>
          </w:p>
        </w:tc>
        <w:tc>
          <w:tcPr>
            <w:tcW w:w="1984" w:type="dxa"/>
          </w:tcPr>
          <w:p w:rsidRPr="000A4077" w:rsidR="000A4077" w:rsidP="000A4077" w:rsidRDefault="000A4077" w14:paraId="721FEC00" w14:textId="77777777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Pr="000A4077" w:rsidR="000A4077" w:rsidP="000A4077" w:rsidRDefault="00374261" w14:paraId="4DADB3A9" w14:textId="4C08E755">
            <w:pPr>
              <w:widowControl w:val="0"/>
              <w:autoSpaceDE w:val="0"/>
              <w:autoSpaceDN w:val="0"/>
              <w:adjustRightInd w:val="0"/>
              <w:jc w:val="right"/>
              <w:rPr>
                <w:i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</w:t>
            </w:r>
            <w:bookmarkStart w:name="parak_nos" w:id="5"/>
            <w:r>
              <w:rPr>
                <w:iCs/>
                <w:sz w:val="24"/>
                <w:szCs w:val="24"/>
              </w:rPr>
              <w:t>S. Valnere</w:t>
            </w:r>
            <w:bookmarkEnd w:id="5"/>
          </w:p>
        </w:tc>
      </w:tr>
      <w:tr w:rsidRPr="000A4077" w:rsidR="000A4077" w:rsidTr="000A4077" w14:paraId="45D86D2E" w14:textId="77777777">
        <w:tc>
          <w:tcPr>
            <w:tcW w:w="4395" w:type="dxa"/>
          </w:tcPr>
          <w:p w:rsidRPr="000A4077" w:rsidR="000A4077" w:rsidP="000A4077" w:rsidRDefault="000A4077" w14:paraId="6AA36E09" w14:textId="77777777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984" w:type="dxa"/>
          </w:tcPr>
          <w:p w:rsidRPr="000A4077" w:rsidR="000A4077" w:rsidP="000A4077" w:rsidRDefault="000A4077" w14:paraId="1AC13B65" w14:textId="77777777">
            <w:pPr>
              <w:widowControl w:val="0"/>
              <w:autoSpaceDE w:val="0"/>
              <w:autoSpaceDN w:val="0"/>
              <w:adjustRightInd w:val="0"/>
              <w:jc w:val="righ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Pr="000A4077" w:rsidR="000A4077" w:rsidP="000A4077" w:rsidRDefault="000A4077" w14:paraId="0210494B" w14:textId="77777777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24"/>
                <w:szCs w:val="24"/>
              </w:rPr>
            </w:pPr>
          </w:p>
        </w:tc>
      </w:tr>
    </w:tbl>
    <w:p w:rsidRPr="000A4077" w:rsidR="000A4077" w:rsidP="000A4077" w:rsidRDefault="000A4077" w14:paraId="1AE15AA0" w14:textId="77777777">
      <w:pPr>
        <w:widowControl w:val="0"/>
        <w:autoSpaceDE w:val="0"/>
        <w:autoSpaceDN w:val="0"/>
        <w:adjustRightInd w:val="0"/>
        <w:jc w:val="left"/>
        <w:rPr>
          <w:rFonts w:eastAsia="Times New Roman" w:cs="Times New Roman"/>
          <w:iCs/>
          <w:szCs w:val="24"/>
        </w:rPr>
      </w:pPr>
    </w:p>
    <w:tbl>
      <w:tblPr>
        <w:tblpPr w:leftFromText="180" w:rightFromText="180" w:vertAnchor="text" w:tblpY="12"/>
        <w:tblW w:w="0" w:type="auto"/>
        <w:tblLook w:val="04A0" w:firstRow="1" w:lastRow="0" w:firstColumn="1" w:lastColumn="0" w:noHBand="0" w:noVBand="1"/>
      </w:tblPr>
      <w:tblGrid>
        <w:gridCol w:w="9072"/>
      </w:tblGrid>
      <w:tr w:rsidRPr="000A4077" w:rsidR="000A4077" w:rsidTr="00B55A9B" w14:paraId="30ED3031" w14:textId="77777777">
        <w:trPr>
          <w:cantSplit/>
          <w:trHeight w:val="579"/>
        </w:trPr>
        <w:tc>
          <w:tcPr>
            <w:tcW w:w="9072" w:type="dxa"/>
          </w:tcPr>
          <w:tbl>
            <w:tblPr>
              <w:tblW w:w="0" w:type="auto"/>
              <w:tblInd w:w="567" w:type="dxa"/>
              <w:tblLook w:val="04A0" w:firstRow="1" w:lastRow="0" w:firstColumn="1" w:lastColumn="0" w:noHBand="0" w:noVBand="1"/>
            </w:tblPr>
            <w:tblGrid>
              <w:gridCol w:w="7793"/>
            </w:tblGrid>
            <w:tr w:rsidRPr="000A4077" w:rsidR="000A4077" w:rsidTr="000A4077" w14:paraId="0E51D166" w14:textId="77777777">
              <w:trPr>
                <w:cantSplit/>
                <w:trHeight w:val="207"/>
              </w:trPr>
              <w:tc>
                <w:tcPr>
                  <w:tcW w:w="7793" w:type="dxa"/>
                </w:tcPr>
                <w:p w:rsidRPr="000A4077" w:rsidR="000A4077" w:rsidP="000A4077" w:rsidRDefault="000A4077" w14:paraId="525E7F98" w14:textId="3F28882B">
                  <w:pPr>
                    <w:framePr w:hSpace="180" w:wrap="around" w:hAnchor="text" w:vAnchor="text" w:y="12"/>
                    <w:widowControl w:val="0"/>
                    <w:ind w:left="102"/>
                    <w:jc w:val="left"/>
                    <w:rPr>
                      <w:rFonts w:eastAsia="Times New Roman" w:cs="Times New Roman"/>
                      <w:szCs w:val="24"/>
                      <w:lang w:eastAsia="lv-LV"/>
                    </w:rPr>
                  </w:pPr>
                  <w:bookmarkStart w:name="edoc_info" w:colFirst="0" w:colLast="0" w:id="6"/>
                  <w:r>
                    <w:rPr>
                      <w:rFonts w:eastAsia="Times New Roman" w:cs="Times New Roman"/>
                      <w:szCs w:val="24"/>
                      <w:lang w:eastAsia="lv-LV"/>
                    </w:rPr>
                    <w:t>D</w:t>
                  </w:r>
                  <w:r w:rsidRPr="000A4077">
                    <w:rPr>
                      <w:rFonts w:eastAsia="Times New Roman" w:cs="Times New Roman"/>
                      <w:szCs w:val="24"/>
                      <w:lang w:eastAsia="lv-LV"/>
                    </w:rPr>
                    <w:t>okuments ir parakstīts ar drošu elektronisko parakstu un satur laika</w:t>
                  </w:r>
                  <w:r>
                    <w:rPr>
                      <w:rFonts w:eastAsia="Times New Roman" w:cs="Times New Roman"/>
                      <w:szCs w:val="24"/>
                      <w:lang w:eastAsia="lv-LV"/>
                    </w:rPr>
                    <w:t xml:space="preserve"> </w:t>
                  </w:r>
                  <w:r w:rsidRPr="000A4077">
                    <w:rPr>
                      <w:rFonts w:eastAsia="Times New Roman" w:cs="Times New Roman"/>
                      <w:szCs w:val="24"/>
                      <w:lang w:eastAsia="lv-LV"/>
                    </w:rPr>
                    <w:t>zīmogu</w:t>
                  </w:r>
                  <w:r>
                    <w:rPr>
                      <w:rFonts w:eastAsia="Times New Roman" w:cs="Times New Roman"/>
                      <w:szCs w:val="24"/>
                      <w:lang w:eastAsia="lv-LV"/>
                    </w:rPr>
                    <w:t>.</w:t>
                  </w:r>
                </w:p>
              </w:tc>
            </w:tr>
          </w:tbl>
          <w:p w:rsidRPr="000A4077" w:rsidR="000A4077" w:rsidP="000A4077" w:rsidRDefault="000A4077" w14:paraId="73DAEE19" w14:textId="77777777">
            <w:pPr>
              <w:widowControl w:val="0"/>
              <w:spacing w:before="60" w:after="60" w:line="360" w:lineRule="auto"/>
              <w:rPr>
                <w:rFonts w:eastAsia="Times New Roman" w:cs="Times New Roman"/>
                <w:i/>
                <w:szCs w:val="20"/>
                <w:lang w:val="de-DE" w:eastAsia="lv-LV"/>
              </w:rPr>
            </w:pPr>
          </w:p>
        </w:tc>
      </w:tr>
      <w:bookmarkEnd w:id="6"/>
    </w:tbl>
    <w:p w:rsidRPr="000A4077" w:rsidR="000A4077" w:rsidP="000A4077" w:rsidRDefault="000A4077" w14:paraId="165E8C10" w14:textId="77777777">
      <w:pPr>
        <w:keepLines/>
        <w:widowControl w:val="0"/>
        <w:spacing w:before="120"/>
        <w:jc w:val="left"/>
        <w:rPr>
          <w:rFonts w:eastAsia="Times New Roman" w:cs="Times New Roman"/>
          <w:sz w:val="26"/>
          <w:szCs w:val="20"/>
        </w:rPr>
      </w:pPr>
    </w:p>
    <w:p w:rsidR="000A4077" w:rsidP="000A4077" w:rsidRDefault="000A4077" w14:paraId="3A8102DE" w14:textId="77777777">
      <w:pPr>
        <w:widowControl w:val="0"/>
        <w:autoSpaceDE w:val="0"/>
        <w:autoSpaceDN w:val="0"/>
        <w:adjustRightInd w:val="0"/>
        <w:jc w:val="left"/>
        <w:rPr>
          <w:rFonts w:eastAsia="Times New Roman" w:cs="Times New Roman"/>
          <w:iCs/>
          <w:szCs w:val="20"/>
        </w:rPr>
      </w:pPr>
    </w:p>
    <w:p w:rsidR="000A4077" w:rsidP="000A4077" w:rsidRDefault="000A4077" w14:paraId="7ED6E80E" w14:textId="77777777">
      <w:pPr>
        <w:widowControl w:val="0"/>
        <w:autoSpaceDE w:val="0"/>
        <w:autoSpaceDN w:val="0"/>
        <w:adjustRightInd w:val="0"/>
        <w:jc w:val="left"/>
        <w:rPr>
          <w:rFonts w:eastAsia="Times New Roman" w:cs="Times New Roman"/>
          <w:iCs/>
          <w:szCs w:val="20"/>
        </w:rPr>
      </w:pPr>
    </w:p>
    <w:p w:rsidR="002214AB" w:rsidP="00316690" w:rsidRDefault="000A4077" w14:paraId="6CF7FD44" w14:textId="3DD68492">
      <w:pPr>
        <w:widowControl w:val="0"/>
        <w:autoSpaceDE w:val="0"/>
        <w:autoSpaceDN w:val="0"/>
        <w:adjustRightInd w:val="0"/>
        <w:jc w:val="left"/>
      </w:pPr>
      <w:bookmarkStart w:name="sagatavoja" w:id="7"/>
      <w:r w:rsidRPr="00316690">
        <w:rPr>
          <w:rFonts w:eastAsia="Times New Roman" w:cs="Times New Roman"/>
          <w:i/>
          <w:sz w:val="20"/>
          <w:szCs w:val="20"/>
        </w:rPr>
        <w:t>Gēliņš 67028148,</w:t>
      </w:r>
      <w:r w:rsidRPr="00316690">
        <w:rPr>
          <w:rFonts w:eastAsia="Times New Roman" w:cs="Times New Roman"/>
          <w:i/>
          <w:sz w:val="20"/>
          <w:szCs w:val="20"/>
        </w:rPr>
        <w:br/>
        <w:t>Uldis.Gelins@lvceli.lv</w:t>
      </w:r>
      <w:bookmarkEnd w:id="0"/>
      <w:bookmarkEnd w:id="3"/>
      <w:bookmarkEnd w:id="7"/>
    </w:p>
    <w:sectPr w:rsidR="002214AB" w:rsidSect="00991C7E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851" w:bottom="1440" w:left="1134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C9E6D5" w14:textId="77777777" w:rsidR="009F7C08" w:rsidRDefault="009F7C08" w:rsidP="00437C2F">
      <w:r>
        <w:separator/>
      </w:r>
    </w:p>
  </w:endnote>
  <w:endnote w:type="continuationSeparator" w:id="0">
    <w:p w14:paraId="00E7FFAE" w14:textId="77777777" w:rsidR="009F7C08" w:rsidRDefault="009F7C08" w:rsidP="00437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 BaltRim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Montserrat">
    <w:altName w:val="Montserrat"/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73298615"/>
      <w:docPartObj>
        <w:docPartGallery w:val="Page Numbers (Bottom of Page)"/>
        <w:docPartUnique/>
      </w:docPartObj>
    </w:sdtPr>
    <w:sdtEndPr/>
    <w:sdtContent>
      <w:p w14:paraId="3773C406" w14:textId="357EA880" w:rsidR="00BC1E6B" w:rsidRDefault="00BC1E6B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B5F3917" w14:textId="77777777" w:rsidR="00BC1E6B" w:rsidRDefault="00BC1E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21908" w14:textId="556EC9A7" w:rsidR="00BC1E6B" w:rsidRDefault="00BC1E6B">
    <w:pPr>
      <w:pStyle w:val="Footer"/>
      <w:jc w:val="right"/>
    </w:pPr>
  </w:p>
  <w:p w14:paraId="4A25AF70" w14:textId="77777777" w:rsidR="00BC1E6B" w:rsidRDefault="00BC1E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0D6D9" w14:textId="77777777" w:rsidR="009F7C08" w:rsidRDefault="009F7C08" w:rsidP="00437C2F">
      <w:r>
        <w:separator/>
      </w:r>
    </w:p>
  </w:footnote>
  <w:footnote w:type="continuationSeparator" w:id="0">
    <w:p w14:paraId="5BD5EF9C" w14:textId="77777777" w:rsidR="009F7C08" w:rsidRDefault="009F7C08" w:rsidP="00437C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BBEAE" w14:textId="0EC4B220" w:rsidR="00437C2F" w:rsidRDefault="00437C2F" w:rsidP="00CC3F7F">
    <w:pPr>
      <w:pStyle w:val="Header"/>
      <w:ind w:left="-1134" w:right="-85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3526D" w14:textId="77DBB206" w:rsidR="00CC3F7F" w:rsidRDefault="00E55D3B" w:rsidP="00815A2F">
    <w:pPr>
      <w:pStyle w:val="Header"/>
      <w:ind w:left="-1134"/>
    </w:pPr>
    <w:r>
      <w:rPr>
        <w:noProof/>
      </w:rPr>
      <w:drawing>
        <wp:inline distT="0" distB="0" distL="0" distR="0" wp14:anchorId="7C788BFD" wp14:editId="52C8AE83">
          <wp:extent cx="7559675" cy="1475105"/>
          <wp:effectExtent l="0" t="0" r="3175" b="0"/>
          <wp:docPr id="972194137" name="Attēls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4751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C2F"/>
    <w:rsid w:val="00016571"/>
    <w:rsid w:val="00026C96"/>
    <w:rsid w:val="00031D93"/>
    <w:rsid w:val="00047A33"/>
    <w:rsid w:val="0007000E"/>
    <w:rsid w:val="00086691"/>
    <w:rsid w:val="00095A94"/>
    <w:rsid w:val="000A4077"/>
    <w:rsid w:val="000A6AB9"/>
    <w:rsid w:val="001051C7"/>
    <w:rsid w:val="001065FA"/>
    <w:rsid w:val="00124701"/>
    <w:rsid w:val="001468EE"/>
    <w:rsid w:val="001475CD"/>
    <w:rsid w:val="00150BB8"/>
    <w:rsid w:val="00161499"/>
    <w:rsid w:val="001822F4"/>
    <w:rsid w:val="00191755"/>
    <w:rsid w:val="001B5274"/>
    <w:rsid w:val="001D25F7"/>
    <w:rsid w:val="001D744F"/>
    <w:rsid w:val="001E15F7"/>
    <w:rsid w:val="001E790A"/>
    <w:rsid w:val="001F21F8"/>
    <w:rsid w:val="001F266D"/>
    <w:rsid w:val="00211DCE"/>
    <w:rsid w:val="002214AB"/>
    <w:rsid w:val="002331A0"/>
    <w:rsid w:val="002338A3"/>
    <w:rsid w:val="00244221"/>
    <w:rsid w:val="002E11E2"/>
    <w:rsid w:val="00312E49"/>
    <w:rsid w:val="00316690"/>
    <w:rsid w:val="00332995"/>
    <w:rsid w:val="00374261"/>
    <w:rsid w:val="003A1C1B"/>
    <w:rsid w:val="003F5036"/>
    <w:rsid w:val="00431A24"/>
    <w:rsid w:val="00437C2F"/>
    <w:rsid w:val="004439F3"/>
    <w:rsid w:val="004929CE"/>
    <w:rsid w:val="004D3969"/>
    <w:rsid w:val="004D54A9"/>
    <w:rsid w:val="005205A8"/>
    <w:rsid w:val="00520FA7"/>
    <w:rsid w:val="005451A0"/>
    <w:rsid w:val="00563786"/>
    <w:rsid w:val="00593BBD"/>
    <w:rsid w:val="005C1EA3"/>
    <w:rsid w:val="00614B77"/>
    <w:rsid w:val="0061723D"/>
    <w:rsid w:val="006264BA"/>
    <w:rsid w:val="0064618A"/>
    <w:rsid w:val="00651563"/>
    <w:rsid w:val="00671CE0"/>
    <w:rsid w:val="006761FF"/>
    <w:rsid w:val="006A34ED"/>
    <w:rsid w:val="006E058A"/>
    <w:rsid w:val="00711AA6"/>
    <w:rsid w:val="00742B86"/>
    <w:rsid w:val="007669DD"/>
    <w:rsid w:val="007D2F59"/>
    <w:rsid w:val="007D4528"/>
    <w:rsid w:val="007E2799"/>
    <w:rsid w:val="007F212D"/>
    <w:rsid w:val="007F22B5"/>
    <w:rsid w:val="00815A2F"/>
    <w:rsid w:val="008162AD"/>
    <w:rsid w:val="00821A5C"/>
    <w:rsid w:val="00857D41"/>
    <w:rsid w:val="00863A97"/>
    <w:rsid w:val="008721C8"/>
    <w:rsid w:val="00872E86"/>
    <w:rsid w:val="00884089"/>
    <w:rsid w:val="00887574"/>
    <w:rsid w:val="00897E31"/>
    <w:rsid w:val="008C28C5"/>
    <w:rsid w:val="008C7C38"/>
    <w:rsid w:val="008D240A"/>
    <w:rsid w:val="00920C5F"/>
    <w:rsid w:val="00980435"/>
    <w:rsid w:val="00983E99"/>
    <w:rsid w:val="00991C7E"/>
    <w:rsid w:val="009D74F0"/>
    <w:rsid w:val="009F0FA8"/>
    <w:rsid w:val="009F169E"/>
    <w:rsid w:val="009F7C08"/>
    <w:rsid w:val="00A1598E"/>
    <w:rsid w:val="00A455B1"/>
    <w:rsid w:val="00A53603"/>
    <w:rsid w:val="00A56411"/>
    <w:rsid w:val="00A9360A"/>
    <w:rsid w:val="00AB00A4"/>
    <w:rsid w:val="00AD6BDE"/>
    <w:rsid w:val="00B03901"/>
    <w:rsid w:val="00B41A70"/>
    <w:rsid w:val="00B52191"/>
    <w:rsid w:val="00B52935"/>
    <w:rsid w:val="00B74F40"/>
    <w:rsid w:val="00B77B35"/>
    <w:rsid w:val="00B84247"/>
    <w:rsid w:val="00B92989"/>
    <w:rsid w:val="00BA29A4"/>
    <w:rsid w:val="00BB0A98"/>
    <w:rsid w:val="00BB43FC"/>
    <w:rsid w:val="00BC1E6B"/>
    <w:rsid w:val="00BF2254"/>
    <w:rsid w:val="00C1243D"/>
    <w:rsid w:val="00C61314"/>
    <w:rsid w:val="00C67520"/>
    <w:rsid w:val="00C808BF"/>
    <w:rsid w:val="00C860B6"/>
    <w:rsid w:val="00CA6ADE"/>
    <w:rsid w:val="00CB70E1"/>
    <w:rsid w:val="00CC3F7F"/>
    <w:rsid w:val="00CD40C5"/>
    <w:rsid w:val="00CD5037"/>
    <w:rsid w:val="00D27145"/>
    <w:rsid w:val="00D445A2"/>
    <w:rsid w:val="00D570AB"/>
    <w:rsid w:val="00D6295E"/>
    <w:rsid w:val="00D76333"/>
    <w:rsid w:val="00DD4E6F"/>
    <w:rsid w:val="00DE13FB"/>
    <w:rsid w:val="00E12A29"/>
    <w:rsid w:val="00E26079"/>
    <w:rsid w:val="00E344D6"/>
    <w:rsid w:val="00E3516F"/>
    <w:rsid w:val="00E359F5"/>
    <w:rsid w:val="00E40EE9"/>
    <w:rsid w:val="00E55D3B"/>
    <w:rsid w:val="00E62B1C"/>
    <w:rsid w:val="00E81C39"/>
    <w:rsid w:val="00E90182"/>
    <w:rsid w:val="00EC2A1B"/>
    <w:rsid w:val="00F03343"/>
    <w:rsid w:val="00F17096"/>
    <w:rsid w:val="00F27EB8"/>
    <w:rsid w:val="00F3428C"/>
    <w:rsid w:val="00F57F85"/>
    <w:rsid w:val="00F6127E"/>
    <w:rsid w:val="00F82864"/>
    <w:rsid w:val="00FD5BA4"/>
    <w:rsid w:val="00FD682F"/>
    <w:rsid w:val="00FE4CFC"/>
    <w:rsid w:val="00FE6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8D0908"/>
  <w15:chartTrackingRefBased/>
  <w15:docId w15:val="{1910BC6F-17F8-4407-B598-72FC19A3B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14AB"/>
  </w:style>
  <w:style w:type="paragraph" w:styleId="Heading1">
    <w:name w:val="heading 1"/>
    <w:basedOn w:val="Normal"/>
    <w:next w:val="Normal"/>
    <w:link w:val="Heading1Char"/>
    <w:qFormat/>
    <w:rsid w:val="009F0FA8"/>
    <w:pPr>
      <w:keepNext/>
      <w:ind w:right="4156" w:firstLine="567"/>
      <w:jc w:val="left"/>
      <w:outlineLvl w:val="0"/>
    </w:pPr>
    <w:rPr>
      <w:rFonts w:ascii="Times New Roman BaltRim" w:eastAsia="Times New Roman" w:hAnsi="Times New Roman BaltRim" w:cs="Times New Roman"/>
      <w:szCs w:val="20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7C2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7C2F"/>
  </w:style>
  <w:style w:type="paragraph" w:styleId="Footer">
    <w:name w:val="footer"/>
    <w:basedOn w:val="Normal"/>
    <w:link w:val="FooterChar"/>
    <w:uiPriority w:val="99"/>
    <w:unhideWhenUsed/>
    <w:rsid w:val="00437C2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7C2F"/>
  </w:style>
  <w:style w:type="table" w:styleId="TableGrid">
    <w:name w:val="Table Grid"/>
    <w:basedOn w:val="TableNormal"/>
    <w:uiPriority w:val="59"/>
    <w:rsid w:val="00437C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37C2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7C2F"/>
    <w:rPr>
      <w:color w:val="605E5C"/>
      <w:shd w:val="clear" w:color="auto" w:fill="E1DFDD"/>
    </w:rPr>
  </w:style>
  <w:style w:type="paragraph" w:styleId="EnvelopeReturn">
    <w:name w:val="envelope return"/>
    <w:basedOn w:val="Normal"/>
    <w:rsid w:val="002214AB"/>
    <w:pPr>
      <w:keepLines/>
      <w:widowControl w:val="0"/>
      <w:spacing w:before="600"/>
    </w:pPr>
    <w:rPr>
      <w:rFonts w:eastAsia="Times New Roman" w:cs="Times New Roman"/>
      <w:i/>
      <w:sz w:val="26"/>
      <w:szCs w:val="20"/>
      <w:lang w:val="en-AU"/>
    </w:rPr>
  </w:style>
  <w:style w:type="paragraph" w:styleId="BodyTextIndent">
    <w:name w:val="Body Text Indent"/>
    <w:basedOn w:val="Normal"/>
    <w:link w:val="BodyTextIndentChar"/>
    <w:rsid w:val="002214AB"/>
    <w:pPr>
      <w:widowControl w:val="0"/>
      <w:spacing w:before="60" w:after="60" w:line="360" w:lineRule="auto"/>
    </w:pPr>
    <w:rPr>
      <w:rFonts w:eastAsia="Times New Roman" w:cs="Times New Roman"/>
      <w:i/>
      <w:szCs w:val="20"/>
      <w:lang w:eastAsia="lv-LV"/>
    </w:rPr>
  </w:style>
  <w:style w:type="character" w:customStyle="1" w:styleId="BodyTextIndentChar">
    <w:name w:val="Body Text Indent Char"/>
    <w:basedOn w:val="DefaultParagraphFont"/>
    <w:link w:val="BodyTextIndent"/>
    <w:rsid w:val="002214AB"/>
    <w:rPr>
      <w:rFonts w:ascii="Times New Roman" w:eastAsia="Times New Roman" w:hAnsi="Times New Roman" w:cs="Times New Roman"/>
      <w:i/>
      <w:sz w:val="24"/>
      <w:szCs w:val="20"/>
      <w:lang w:eastAsia="lv-LV"/>
    </w:rPr>
  </w:style>
  <w:style w:type="paragraph" w:styleId="NoSpacing">
    <w:name w:val="No Spacing"/>
    <w:uiPriority w:val="1"/>
    <w:qFormat/>
    <w:rsid w:val="002214AB"/>
    <w:rPr>
      <w:rFonts w:ascii="Montserrat" w:hAnsi="Montserrat"/>
    </w:rPr>
  </w:style>
  <w:style w:type="paragraph" w:customStyle="1" w:styleId="Veidlapam">
    <w:name w:val="Veidlapam"/>
    <w:basedOn w:val="Normal"/>
    <w:qFormat/>
    <w:rsid w:val="00651563"/>
  </w:style>
  <w:style w:type="table" w:customStyle="1" w:styleId="Reatabula1">
    <w:name w:val="Režģa tabula1"/>
    <w:basedOn w:val="TableNormal"/>
    <w:next w:val="TableGrid"/>
    <w:uiPriority w:val="59"/>
    <w:rsid w:val="000A4077"/>
    <w:pPr>
      <w:jc w:val="left"/>
    </w:pPr>
    <w:rPr>
      <w:rFonts w:eastAsia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9F0FA8"/>
    <w:rPr>
      <w:rFonts w:ascii="Times New Roman BaltRim" w:eastAsia="Times New Roman" w:hAnsi="Times New Roman BaltRim" w:cs="Times New Roman"/>
      <w:szCs w:val="20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5A2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5A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8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886150-FFD2-4778-8AA2-5EBA4125B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835</Words>
  <Characters>476</Characters>
  <Application>Microsoft Office Word</Application>
  <DocSecurity>0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LVC</dc:creator>
  <cp:keywords/>
  <dc:description/>
  <cp:lastModifiedBy>Uldis Gēliņš</cp:lastModifiedBy>
  <cp:revision>11</cp:revision>
  <dcterms:created xsi:type="dcterms:W3CDTF">2021-03-12T09:23:00Z</dcterms:created>
  <dcterms:modified xsi:type="dcterms:W3CDTF">2026-07-22T10:28:00Z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