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1C9AC" w14:textId="77777777" w:rsidR="00D7005C" w:rsidRPr="00C07CE7" w:rsidRDefault="00DD1CC1" w:rsidP="00D7005C">
      <w:pPr>
        <w:widowControl w:val="0"/>
        <w:ind w:left="360" w:right="-1"/>
        <w:jc w:val="right"/>
      </w:pPr>
      <w:r w:rsidRPr="00C07CE7">
        <w:rPr>
          <w:b/>
        </w:rPr>
        <w:t>3</w:t>
      </w:r>
      <w:r w:rsidR="00D7005C" w:rsidRPr="00C07CE7">
        <w:rPr>
          <w:b/>
        </w:rPr>
        <w:t>.pielikums</w:t>
      </w:r>
    </w:p>
    <w:p w14:paraId="34A2B8E1" w14:textId="77777777" w:rsidR="00D7005C" w:rsidRPr="00C07CE7" w:rsidRDefault="00D7005C" w:rsidP="00D7005C">
      <w:pPr>
        <w:keepNext/>
        <w:jc w:val="right"/>
      </w:pPr>
    </w:p>
    <w:p w14:paraId="619B7112" w14:textId="77777777" w:rsidR="00D7005C" w:rsidRPr="00C07CE7" w:rsidRDefault="00D7005C" w:rsidP="00D7005C">
      <w:pPr>
        <w:suppressAutoHyphens/>
        <w:ind w:right="-765"/>
        <w:jc w:val="center"/>
        <w:rPr>
          <w:b/>
          <w:bCs/>
        </w:rPr>
      </w:pPr>
      <w:r w:rsidRPr="00C07CE7">
        <w:rPr>
          <w:b/>
          <w:bCs/>
        </w:rPr>
        <w:t>TEHNISKAIS PIEDĀVĀJUMS</w:t>
      </w:r>
    </w:p>
    <w:p w14:paraId="4B042D6D" w14:textId="49FDA18F" w:rsidR="00D7005C" w:rsidRDefault="00D7005C" w:rsidP="00DB3BDE">
      <w:pPr>
        <w:pStyle w:val="NoSpacing"/>
        <w:jc w:val="center"/>
        <w:rPr>
          <w:b/>
          <w:bCs/>
        </w:rPr>
      </w:pPr>
      <w:r w:rsidRPr="00DB3BDE">
        <w:rPr>
          <w:rFonts w:eastAsia="Lucida Sans Unicode"/>
          <w:b/>
          <w:bCs/>
          <w:i/>
          <w:lang w:eastAsia="ar-SA"/>
        </w:rPr>
        <w:t>„</w:t>
      </w:r>
      <w:r w:rsidRPr="00DB3BDE">
        <w:rPr>
          <w:b/>
          <w:bCs/>
        </w:rPr>
        <w:t xml:space="preserve"> </w:t>
      </w:r>
      <w:r w:rsidR="00DB3BDE" w:rsidRPr="00DB3BDE">
        <w:rPr>
          <w:b/>
          <w:bCs/>
        </w:rPr>
        <w:t>Sadzīves atkritumu poligona “Cinīši” 1. kontūrā izbūvēto gazifikācijas iekārtu tehniskā apkalpošana tehnoloģisko procesu nepārtrauktības nodrošināšanai”, identifikācijas numurs SIA AADSO 2026/19</w:t>
      </w:r>
    </w:p>
    <w:p w14:paraId="296179F1" w14:textId="77777777" w:rsidR="00DB3BDE" w:rsidRPr="00DB3BDE" w:rsidRDefault="00DB3BDE" w:rsidP="00DB3BDE">
      <w:pPr>
        <w:pStyle w:val="NoSpacing"/>
        <w:jc w:val="center"/>
        <w:rPr>
          <w:rFonts w:eastAsia="Calibri"/>
          <w:b/>
          <w:bCs/>
        </w:rPr>
      </w:pPr>
    </w:p>
    <w:p w14:paraId="7B5F571D" w14:textId="77777777" w:rsidR="00C07CE7" w:rsidRPr="00C07CE7" w:rsidRDefault="00C07CE7" w:rsidP="00C07CE7">
      <w:pPr>
        <w:jc w:val="both"/>
        <w:rPr>
          <w:b/>
          <w:bCs/>
          <w:lang w:eastAsia="ar-SA"/>
        </w:rPr>
      </w:pPr>
      <w:r w:rsidRPr="00C07CE7">
        <w:rPr>
          <w:b/>
          <w:bCs/>
          <w:lang w:eastAsia="ar-SA"/>
        </w:rPr>
        <w:t>1. Darbu izpildes organizācijas apraksts</w:t>
      </w:r>
    </w:p>
    <w:p w14:paraId="139DDC10" w14:textId="77777777" w:rsidR="00C07CE7" w:rsidRPr="00C07CE7" w:rsidRDefault="00C07CE7" w:rsidP="00C07CE7">
      <w:pPr>
        <w:jc w:val="both"/>
        <w:rPr>
          <w:lang w:eastAsia="ar-SA"/>
        </w:rPr>
      </w:pPr>
      <w:r w:rsidRPr="00C07CE7">
        <w:rPr>
          <w:lang w:eastAsia="ar-SA"/>
        </w:rPr>
        <w:t>Pretendentam jāsniedz apraksts, kas obligāti ietver šādas sadaļas:</w:t>
      </w:r>
    </w:p>
    <w:p w14:paraId="2A101447" w14:textId="77777777" w:rsidR="00C07CE7" w:rsidRPr="00C07CE7" w:rsidRDefault="00C07CE7" w:rsidP="00C07CE7">
      <w:pPr>
        <w:jc w:val="both"/>
        <w:rPr>
          <w:b/>
          <w:bCs/>
          <w:lang w:eastAsia="ar-SA"/>
        </w:rPr>
      </w:pPr>
      <w:r w:rsidRPr="00C07CE7">
        <w:rPr>
          <w:b/>
          <w:bCs/>
          <w:lang w:eastAsia="ar-SA"/>
        </w:rPr>
        <w:t>1.1. Darbu izpildes process</w:t>
      </w:r>
    </w:p>
    <w:p w14:paraId="45E69FB0" w14:textId="77777777" w:rsidR="00C07CE7" w:rsidRPr="00C07CE7" w:rsidRDefault="00C07CE7" w:rsidP="00C07CE7">
      <w:pPr>
        <w:jc w:val="both"/>
        <w:rPr>
          <w:lang w:eastAsia="ar-SA"/>
        </w:rPr>
      </w:pPr>
      <w:r w:rsidRPr="00C07CE7">
        <w:rPr>
          <w:lang w:eastAsia="ar-SA"/>
        </w:rPr>
        <w:t>Aprakstā obligāti jāietver:</w:t>
      </w:r>
    </w:p>
    <w:p w14:paraId="3B89101C" w14:textId="77777777" w:rsidR="00C07CE7" w:rsidRPr="00C07CE7" w:rsidRDefault="00C07CE7" w:rsidP="00C07CE7">
      <w:pPr>
        <w:numPr>
          <w:ilvl w:val="0"/>
          <w:numId w:val="2"/>
        </w:numPr>
        <w:jc w:val="both"/>
        <w:rPr>
          <w:lang w:eastAsia="ar-SA"/>
        </w:rPr>
      </w:pPr>
      <w:r w:rsidRPr="00C07CE7">
        <w:rPr>
          <w:lang w:eastAsia="ar-SA"/>
        </w:rPr>
        <w:t xml:space="preserve">gāzes parametru mērījumu veikšanas kārtība (CH4, CO2, O2) </w:t>
      </w:r>
    </w:p>
    <w:p w14:paraId="143BCE9A" w14:textId="77777777" w:rsidR="00C07CE7" w:rsidRPr="00C07CE7" w:rsidRDefault="00C07CE7" w:rsidP="00C07CE7">
      <w:pPr>
        <w:numPr>
          <w:ilvl w:val="0"/>
          <w:numId w:val="2"/>
        </w:numPr>
        <w:jc w:val="both"/>
        <w:rPr>
          <w:lang w:eastAsia="ar-SA"/>
        </w:rPr>
      </w:pPr>
      <w:r w:rsidRPr="00C07CE7">
        <w:rPr>
          <w:lang w:eastAsia="ar-SA"/>
        </w:rPr>
        <w:t xml:space="preserve">mērījumu veikšanas biežums (ne mazāk kā 1 reizi dienā) </w:t>
      </w:r>
    </w:p>
    <w:p w14:paraId="5571A7E9" w14:textId="77777777" w:rsidR="00C07CE7" w:rsidRPr="00C07CE7" w:rsidRDefault="00C07CE7" w:rsidP="00C07CE7">
      <w:pPr>
        <w:numPr>
          <w:ilvl w:val="0"/>
          <w:numId w:val="2"/>
        </w:numPr>
        <w:jc w:val="both"/>
        <w:rPr>
          <w:lang w:eastAsia="ar-SA"/>
        </w:rPr>
      </w:pPr>
      <w:r w:rsidRPr="00C07CE7">
        <w:rPr>
          <w:lang w:eastAsia="ar-SA"/>
        </w:rPr>
        <w:t xml:space="preserve">datu fiksēšana uzskaites žurnālā (papīra vai elektroniskā formā) </w:t>
      </w:r>
    </w:p>
    <w:p w14:paraId="044377CE" w14:textId="77777777" w:rsidR="00C07CE7" w:rsidRPr="00C07CE7" w:rsidRDefault="00C07CE7" w:rsidP="00C07CE7">
      <w:pPr>
        <w:numPr>
          <w:ilvl w:val="0"/>
          <w:numId w:val="2"/>
        </w:numPr>
        <w:jc w:val="both"/>
        <w:rPr>
          <w:lang w:eastAsia="ar-SA"/>
        </w:rPr>
      </w:pPr>
      <w:r w:rsidRPr="00C07CE7">
        <w:rPr>
          <w:lang w:eastAsia="ar-SA"/>
        </w:rPr>
        <w:t xml:space="preserve">gāzes plūsmu balansēšanas metode pa atsevišķām ekstrakcijas līnijām </w:t>
      </w:r>
    </w:p>
    <w:p w14:paraId="2B57CB5D" w14:textId="77777777" w:rsidR="00C07CE7" w:rsidRPr="00C07CE7" w:rsidRDefault="00C07CE7" w:rsidP="00C07CE7">
      <w:pPr>
        <w:numPr>
          <w:ilvl w:val="0"/>
          <w:numId w:val="2"/>
        </w:numPr>
        <w:jc w:val="both"/>
        <w:rPr>
          <w:lang w:eastAsia="ar-SA"/>
        </w:rPr>
      </w:pPr>
      <w:r w:rsidRPr="00C07CE7">
        <w:rPr>
          <w:lang w:eastAsia="ar-SA"/>
        </w:rPr>
        <w:t xml:space="preserve">metāna koncentrācijas nodrošināšanas metode kolektorā (≥56%) </w:t>
      </w:r>
    </w:p>
    <w:p w14:paraId="62218B18" w14:textId="00F8D33C" w:rsidR="00C07CE7" w:rsidRPr="00C07CE7" w:rsidRDefault="00C07CE7" w:rsidP="00C07CE7">
      <w:pPr>
        <w:jc w:val="both"/>
        <w:rPr>
          <w:lang w:eastAsia="ar-SA"/>
        </w:rPr>
      </w:pPr>
    </w:p>
    <w:p w14:paraId="3BE20F88" w14:textId="77777777" w:rsidR="00C07CE7" w:rsidRPr="00C07CE7" w:rsidRDefault="00C07CE7" w:rsidP="00C07CE7">
      <w:pPr>
        <w:jc w:val="both"/>
        <w:rPr>
          <w:b/>
          <w:bCs/>
          <w:lang w:eastAsia="ar-SA"/>
        </w:rPr>
      </w:pPr>
      <w:r w:rsidRPr="00C07CE7">
        <w:rPr>
          <w:b/>
          <w:bCs/>
          <w:lang w:eastAsia="ar-SA"/>
        </w:rPr>
        <w:t>1.2. Avāriju un traucējumu vadība</w:t>
      </w:r>
    </w:p>
    <w:p w14:paraId="6A7A98E3" w14:textId="77777777" w:rsidR="00C07CE7" w:rsidRPr="00C07CE7" w:rsidRDefault="00C07CE7" w:rsidP="00C07CE7">
      <w:pPr>
        <w:jc w:val="both"/>
        <w:rPr>
          <w:lang w:eastAsia="ar-SA"/>
        </w:rPr>
      </w:pPr>
      <w:r w:rsidRPr="00C07CE7">
        <w:rPr>
          <w:lang w:eastAsia="ar-SA"/>
        </w:rPr>
        <w:t>Obligāti jānorāda:</w:t>
      </w:r>
    </w:p>
    <w:p w14:paraId="7C483D6A" w14:textId="77777777" w:rsidR="00C07CE7" w:rsidRPr="00C07CE7" w:rsidRDefault="00C07CE7" w:rsidP="00C07CE7">
      <w:pPr>
        <w:numPr>
          <w:ilvl w:val="0"/>
          <w:numId w:val="3"/>
        </w:numPr>
        <w:jc w:val="both"/>
        <w:rPr>
          <w:lang w:eastAsia="ar-SA"/>
        </w:rPr>
      </w:pPr>
      <w:r w:rsidRPr="00C07CE7">
        <w:rPr>
          <w:lang w:eastAsia="ar-SA"/>
        </w:rPr>
        <w:t xml:space="preserve">pieteikumu pieņemšanas kārtība 24/7 režīmā </w:t>
      </w:r>
    </w:p>
    <w:p w14:paraId="7A68FC7F" w14:textId="77777777" w:rsidR="00C07CE7" w:rsidRPr="00C07CE7" w:rsidRDefault="00C07CE7" w:rsidP="00C07CE7">
      <w:pPr>
        <w:numPr>
          <w:ilvl w:val="0"/>
          <w:numId w:val="3"/>
        </w:numPr>
        <w:jc w:val="both"/>
        <w:rPr>
          <w:lang w:eastAsia="ar-SA"/>
        </w:rPr>
      </w:pPr>
      <w:r w:rsidRPr="00C07CE7">
        <w:rPr>
          <w:lang w:eastAsia="ar-SA"/>
        </w:rPr>
        <w:t xml:space="preserve">kontakttelefons: ______________________ </w:t>
      </w:r>
    </w:p>
    <w:p w14:paraId="28AB910B" w14:textId="77777777" w:rsidR="00C07CE7" w:rsidRPr="00C07CE7" w:rsidRDefault="00C07CE7" w:rsidP="00C07CE7">
      <w:pPr>
        <w:numPr>
          <w:ilvl w:val="0"/>
          <w:numId w:val="3"/>
        </w:numPr>
        <w:jc w:val="both"/>
        <w:rPr>
          <w:lang w:eastAsia="ar-SA"/>
        </w:rPr>
      </w:pPr>
      <w:r w:rsidRPr="00C07CE7">
        <w:rPr>
          <w:lang w:eastAsia="ar-SA"/>
        </w:rPr>
        <w:t xml:space="preserve">maksimālais reakcijas laiks uz avārijas izsaukumu (stundās): ___ (ne vairāk kā 2 stundas) </w:t>
      </w:r>
    </w:p>
    <w:p w14:paraId="58E8250B" w14:textId="77777777" w:rsidR="00C07CE7" w:rsidRPr="00C07CE7" w:rsidRDefault="00C07CE7" w:rsidP="00C07CE7">
      <w:pPr>
        <w:numPr>
          <w:ilvl w:val="0"/>
          <w:numId w:val="3"/>
        </w:numPr>
        <w:jc w:val="both"/>
        <w:rPr>
          <w:lang w:eastAsia="ar-SA"/>
        </w:rPr>
      </w:pPr>
      <w:r w:rsidRPr="00C07CE7">
        <w:rPr>
          <w:lang w:eastAsia="ar-SA"/>
        </w:rPr>
        <w:t xml:space="preserve">rīcības shēma gāzes kvalitātes krituma gadījumā (CH4 &lt; 56%) </w:t>
      </w:r>
    </w:p>
    <w:p w14:paraId="5CE1ECDD" w14:textId="64CC5520" w:rsidR="00C07CE7" w:rsidRPr="00C07CE7" w:rsidRDefault="00C07CE7" w:rsidP="00C07CE7">
      <w:pPr>
        <w:jc w:val="both"/>
        <w:rPr>
          <w:lang w:eastAsia="ar-SA"/>
        </w:rPr>
      </w:pPr>
    </w:p>
    <w:p w14:paraId="6248BA44" w14:textId="77777777" w:rsidR="00C07CE7" w:rsidRPr="00C07CE7" w:rsidRDefault="00C07CE7" w:rsidP="00C07CE7">
      <w:pPr>
        <w:jc w:val="both"/>
        <w:rPr>
          <w:b/>
          <w:bCs/>
          <w:lang w:eastAsia="ar-SA"/>
        </w:rPr>
      </w:pPr>
      <w:r w:rsidRPr="00C07CE7">
        <w:rPr>
          <w:b/>
          <w:bCs/>
          <w:lang w:eastAsia="ar-SA"/>
        </w:rPr>
        <w:t>1.3. Darba metodes un tehnoloģijas</w:t>
      </w:r>
    </w:p>
    <w:p w14:paraId="1B1EB6B2" w14:textId="77777777" w:rsidR="00C07CE7" w:rsidRPr="00C07CE7" w:rsidRDefault="00C07CE7" w:rsidP="00C07CE7">
      <w:pPr>
        <w:jc w:val="both"/>
        <w:rPr>
          <w:lang w:eastAsia="ar-SA"/>
        </w:rPr>
      </w:pPr>
      <w:r w:rsidRPr="00C07CE7">
        <w:rPr>
          <w:lang w:eastAsia="ar-SA"/>
        </w:rPr>
        <w:t>Obligāti jāapraksta:</w:t>
      </w:r>
    </w:p>
    <w:p w14:paraId="0453850A" w14:textId="77777777" w:rsidR="00C07CE7" w:rsidRPr="00C07CE7" w:rsidRDefault="00C07CE7" w:rsidP="00C07CE7">
      <w:pPr>
        <w:numPr>
          <w:ilvl w:val="0"/>
          <w:numId w:val="4"/>
        </w:numPr>
        <w:jc w:val="both"/>
        <w:rPr>
          <w:lang w:eastAsia="ar-SA"/>
        </w:rPr>
      </w:pPr>
      <w:r w:rsidRPr="00C07CE7">
        <w:rPr>
          <w:lang w:eastAsia="ar-SA"/>
        </w:rPr>
        <w:t xml:space="preserve">izmantotās gāzes analīzes metodes un mēraparāti </w:t>
      </w:r>
    </w:p>
    <w:p w14:paraId="132370DB" w14:textId="77777777" w:rsidR="00C07CE7" w:rsidRPr="00C07CE7" w:rsidRDefault="00C07CE7" w:rsidP="00C07CE7">
      <w:pPr>
        <w:numPr>
          <w:ilvl w:val="0"/>
          <w:numId w:val="4"/>
        </w:numPr>
        <w:jc w:val="both"/>
        <w:rPr>
          <w:lang w:eastAsia="ar-SA"/>
        </w:rPr>
      </w:pPr>
      <w:r w:rsidRPr="00C07CE7">
        <w:rPr>
          <w:lang w:eastAsia="ar-SA"/>
        </w:rPr>
        <w:t xml:space="preserve">balansēšanas principi starp ekstrakcijas līnijām </w:t>
      </w:r>
    </w:p>
    <w:p w14:paraId="51AD3914" w14:textId="77777777" w:rsidR="00C07CE7" w:rsidRPr="00C07CE7" w:rsidRDefault="00C07CE7" w:rsidP="00C07CE7">
      <w:pPr>
        <w:numPr>
          <w:ilvl w:val="0"/>
          <w:numId w:val="4"/>
        </w:numPr>
        <w:jc w:val="both"/>
        <w:rPr>
          <w:lang w:eastAsia="ar-SA"/>
        </w:rPr>
      </w:pPr>
      <w:r w:rsidRPr="00C07CE7">
        <w:rPr>
          <w:lang w:eastAsia="ar-SA"/>
        </w:rPr>
        <w:t xml:space="preserve">hermētiskuma kontroles metode </w:t>
      </w:r>
    </w:p>
    <w:p w14:paraId="7D73A4F4" w14:textId="77777777" w:rsidR="00C07CE7" w:rsidRPr="00C07CE7" w:rsidRDefault="00C07CE7" w:rsidP="00C07CE7">
      <w:pPr>
        <w:numPr>
          <w:ilvl w:val="0"/>
          <w:numId w:val="4"/>
        </w:numPr>
        <w:jc w:val="both"/>
        <w:rPr>
          <w:lang w:eastAsia="ar-SA"/>
        </w:rPr>
      </w:pPr>
      <w:r w:rsidRPr="00C07CE7">
        <w:rPr>
          <w:lang w:eastAsia="ar-SA"/>
        </w:rPr>
        <w:t xml:space="preserve">drošības pasākumi (O2 un H2S riski) </w:t>
      </w:r>
    </w:p>
    <w:p w14:paraId="588C2C09" w14:textId="0DEA8C8A" w:rsidR="00C07CE7" w:rsidRPr="00C07CE7" w:rsidRDefault="00C07CE7" w:rsidP="00C07CE7">
      <w:pPr>
        <w:jc w:val="both"/>
        <w:rPr>
          <w:lang w:eastAsia="ar-SA"/>
        </w:rPr>
      </w:pPr>
    </w:p>
    <w:p w14:paraId="7295D40B" w14:textId="301E7DB2" w:rsidR="00C07CE7" w:rsidRPr="00C07CE7" w:rsidRDefault="00C07CE7" w:rsidP="00C07CE7">
      <w:pPr>
        <w:jc w:val="both"/>
        <w:rPr>
          <w:b/>
          <w:bCs/>
          <w:lang w:eastAsia="ar-SA"/>
        </w:rPr>
      </w:pPr>
      <w:r w:rsidRPr="00C07CE7">
        <w:rPr>
          <w:b/>
          <w:bCs/>
          <w:lang w:eastAsia="ar-SA"/>
        </w:rPr>
        <w:t>2. Tehniskais aprīkojums</w:t>
      </w:r>
    </w:p>
    <w:p w14:paraId="5AC79CC0" w14:textId="77777777" w:rsidR="008C582D" w:rsidRPr="008C582D" w:rsidRDefault="008C582D" w:rsidP="008C582D">
      <w:pPr>
        <w:jc w:val="both"/>
        <w:rPr>
          <w:b/>
          <w:bCs/>
          <w:lang w:eastAsia="ar-SA"/>
        </w:rPr>
      </w:pPr>
      <w:r w:rsidRPr="008C582D">
        <w:rPr>
          <w:bCs/>
          <w:lang w:eastAsia="ar-SA"/>
        </w:rPr>
        <w:t xml:space="preserve">Pretendenta brīvā formā sagatavots apliecinājums, ka Pretendenta īpašumā vai turējumā uz pakalpojuma sniegšanas sākumu būs minimālais nepieciešamais instrumentu un iekārtu vienību daudzumus, kas nepieciešams kvalitatīvai servisa pakalpojumu nodrošināšanai. </w:t>
      </w:r>
    </w:p>
    <w:p w14:paraId="36D55D46" w14:textId="77777777" w:rsidR="008C582D" w:rsidRPr="008C582D" w:rsidRDefault="008C582D" w:rsidP="008C582D">
      <w:pPr>
        <w:jc w:val="both"/>
        <w:rPr>
          <w:lang w:eastAsia="ar-SA"/>
        </w:rPr>
      </w:pPr>
    </w:p>
    <w:p w14:paraId="32681302" w14:textId="77777777" w:rsidR="008C582D" w:rsidRPr="008C582D" w:rsidRDefault="008C582D" w:rsidP="008C582D">
      <w:pPr>
        <w:jc w:val="both"/>
        <w:rPr>
          <w:b/>
          <w:bCs/>
          <w:lang w:eastAsia="ar-SA"/>
        </w:rPr>
      </w:pPr>
      <w:r w:rsidRPr="008C582D">
        <w:rPr>
          <w:lang w:eastAsia="ar-SA"/>
        </w:rPr>
        <w:t>Pretendents norāda nepieciešamo tehniskā aprīkojuma kopumu, kas nepieciešams tehniskajā specifikācijā norādīto darbu veikšanai:</w:t>
      </w:r>
    </w:p>
    <w:p w14:paraId="47DD7DBB" w14:textId="77777777" w:rsidR="008C582D" w:rsidRDefault="008C582D" w:rsidP="00C07CE7">
      <w:pPr>
        <w:jc w:val="both"/>
        <w:rPr>
          <w:lang w:eastAsia="ar-SA"/>
        </w:rPr>
      </w:pPr>
    </w:p>
    <w:p w14:paraId="5DD0513C" w14:textId="394B2D84" w:rsidR="00C07CE7" w:rsidRPr="00C07CE7" w:rsidRDefault="00C07CE7" w:rsidP="00C07CE7">
      <w:pPr>
        <w:jc w:val="both"/>
        <w:rPr>
          <w:lang w:eastAsia="ar-SA"/>
        </w:rPr>
      </w:pPr>
      <w:r w:rsidRPr="00C07CE7">
        <w:rPr>
          <w:lang w:eastAsia="ar-SA"/>
        </w:rPr>
        <w:t>2.1. Obligātais aprīkojums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3272"/>
        <w:gridCol w:w="1979"/>
        <w:gridCol w:w="1524"/>
        <w:gridCol w:w="974"/>
        <w:gridCol w:w="1803"/>
      </w:tblGrid>
      <w:tr w:rsidR="00C07CE7" w:rsidRPr="00C07CE7" w14:paraId="15694F62" w14:textId="77777777" w:rsidTr="00C07CE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C955B9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Nr.</w:t>
            </w:r>
          </w:p>
        </w:tc>
        <w:tc>
          <w:tcPr>
            <w:tcW w:w="0" w:type="auto"/>
            <w:vAlign w:val="center"/>
            <w:hideMark/>
          </w:tcPr>
          <w:p w14:paraId="15EA5567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Iekārta / instruments</w:t>
            </w:r>
          </w:p>
        </w:tc>
        <w:tc>
          <w:tcPr>
            <w:tcW w:w="0" w:type="auto"/>
            <w:vAlign w:val="center"/>
            <w:hideMark/>
          </w:tcPr>
          <w:p w14:paraId="59DB16ED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Tehniskie parametri</w:t>
            </w:r>
          </w:p>
        </w:tc>
        <w:tc>
          <w:tcPr>
            <w:tcW w:w="0" w:type="auto"/>
            <w:vAlign w:val="center"/>
            <w:hideMark/>
          </w:tcPr>
          <w:p w14:paraId="450B5904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Mērķis objektā</w:t>
            </w:r>
          </w:p>
        </w:tc>
        <w:tc>
          <w:tcPr>
            <w:tcW w:w="0" w:type="auto"/>
            <w:vAlign w:val="center"/>
            <w:hideMark/>
          </w:tcPr>
          <w:p w14:paraId="5F62BCE7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Stāvoklis</w:t>
            </w:r>
          </w:p>
        </w:tc>
        <w:tc>
          <w:tcPr>
            <w:tcW w:w="0" w:type="auto"/>
            <w:vAlign w:val="center"/>
            <w:hideMark/>
          </w:tcPr>
          <w:p w14:paraId="69F5CA93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Juridiskais statuss</w:t>
            </w:r>
          </w:p>
        </w:tc>
      </w:tr>
      <w:tr w:rsidR="00C07CE7" w:rsidRPr="00C07CE7" w14:paraId="243E4109" w14:textId="77777777" w:rsidTr="00C07C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71E40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F020D8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Gāzes analizators (CH4/CO2/O2)</w:t>
            </w:r>
          </w:p>
        </w:tc>
        <w:tc>
          <w:tcPr>
            <w:tcW w:w="0" w:type="auto"/>
            <w:vAlign w:val="center"/>
            <w:hideMark/>
          </w:tcPr>
          <w:p w14:paraId="6828BCA8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14:paraId="7DDA7017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mērījumi</w:t>
            </w:r>
          </w:p>
        </w:tc>
        <w:tc>
          <w:tcPr>
            <w:tcW w:w="0" w:type="auto"/>
            <w:vAlign w:val="center"/>
            <w:hideMark/>
          </w:tcPr>
          <w:p w14:paraId="400B143F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14:paraId="04149254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</w:tr>
      <w:tr w:rsidR="00C07CE7" w:rsidRPr="00C07CE7" w14:paraId="01FEBBF3" w14:textId="77777777" w:rsidTr="00C07C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1C9AB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3B25EF7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Plūsmas mērītājs (rotometrs)</w:t>
            </w:r>
          </w:p>
        </w:tc>
        <w:tc>
          <w:tcPr>
            <w:tcW w:w="0" w:type="auto"/>
            <w:vAlign w:val="center"/>
            <w:hideMark/>
          </w:tcPr>
          <w:p w14:paraId="1CF20C44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14:paraId="0CCD51B7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balansēšana</w:t>
            </w:r>
          </w:p>
        </w:tc>
        <w:tc>
          <w:tcPr>
            <w:tcW w:w="0" w:type="auto"/>
            <w:vAlign w:val="center"/>
            <w:hideMark/>
          </w:tcPr>
          <w:p w14:paraId="3BC4981F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14:paraId="000CB169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</w:tr>
      <w:tr w:rsidR="00C07CE7" w:rsidRPr="00C07CE7" w14:paraId="4C228EFF" w14:textId="77777777" w:rsidTr="00C07C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D129A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D3F5D5A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Noplūžu detektors</w:t>
            </w:r>
          </w:p>
        </w:tc>
        <w:tc>
          <w:tcPr>
            <w:tcW w:w="0" w:type="auto"/>
            <w:vAlign w:val="center"/>
            <w:hideMark/>
          </w:tcPr>
          <w:p w14:paraId="32ED314B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14:paraId="5088DDCA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hermētiskums</w:t>
            </w:r>
          </w:p>
        </w:tc>
        <w:tc>
          <w:tcPr>
            <w:tcW w:w="0" w:type="auto"/>
            <w:vAlign w:val="center"/>
            <w:hideMark/>
          </w:tcPr>
          <w:p w14:paraId="2DB17C87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14:paraId="0D032156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</w:tr>
      <w:tr w:rsidR="00C07CE7" w:rsidRPr="00C07CE7" w14:paraId="1F808559" w14:textId="77777777" w:rsidTr="00C07C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4B3A9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EFD513B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Datubāzes / uzskaites sistēma</w:t>
            </w:r>
          </w:p>
        </w:tc>
        <w:tc>
          <w:tcPr>
            <w:tcW w:w="0" w:type="auto"/>
            <w:vAlign w:val="center"/>
            <w:hideMark/>
          </w:tcPr>
          <w:p w14:paraId="6722216B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14:paraId="2368EFAC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datu fiksācija</w:t>
            </w:r>
          </w:p>
        </w:tc>
        <w:tc>
          <w:tcPr>
            <w:tcW w:w="0" w:type="auto"/>
            <w:vAlign w:val="center"/>
            <w:hideMark/>
          </w:tcPr>
          <w:p w14:paraId="0BBF5F3F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14:paraId="47B5AB7C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</w:tr>
    </w:tbl>
    <w:p w14:paraId="20885DE2" w14:textId="18D161F3" w:rsidR="00C07CE7" w:rsidRPr="00C07CE7" w:rsidRDefault="00C07CE7" w:rsidP="00C07CE7">
      <w:pPr>
        <w:jc w:val="both"/>
        <w:rPr>
          <w:lang w:eastAsia="ar-SA"/>
        </w:rPr>
      </w:pPr>
    </w:p>
    <w:p w14:paraId="2A866392" w14:textId="5A6ACF1A" w:rsidR="00C07CE7" w:rsidRPr="00C07CE7" w:rsidRDefault="00C07CE7" w:rsidP="00C07CE7">
      <w:pPr>
        <w:jc w:val="both"/>
        <w:rPr>
          <w:lang w:eastAsia="ar-SA"/>
        </w:rPr>
      </w:pPr>
      <w:r w:rsidRPr="00C07CE7">
        <w:rPr>
          <w:lang w:eastAsia="ar-SA"/>
        </w:rPr>
        <w:t>2.2. Papildu aprīkojums (ja nepieciešams)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6237"/>
      </w:tblGrid>
      <w:tr w:rsidR="00C07CE7" w:rsidRPr="00C07CE7" w14:paraId="455238D3" w14:textId="77777777" w:rsidTr="00C07CE7">
        <w:trPr>
          <w:tblHeader/>
          <w:tblCellSpacing w:w="15" w:type="dxa"/>
        </w:trPr>
        <w:tc>
          <w:tcPr>
            <w:tcW w:w="2927" w:type="dxa"/>
            <w:vAlign w:val="center"/>
            <w:hideMark/>
          </w:tcPr>
          <w:p w14:paraId="00A6A1EC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Aprīkojums</w:t>
            </w:r>
          </w:p>
        </w:tc>
        <w:tc>
          <w:tcPr>
            <w:tcW w:w="6192" w:type="dxa"/>
            <w:vAlign w:val="center"/>
            <w:hideMark/>
          </w:tcPr>
          <w:p w14:paraId="139E91F6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  <w:r w:rsidRPr="00C07CE7">
              <w:rPr>
                <w:lang w:eastAsia="ar-SA"/>
              </w:rPr>
              <w:t>Mērķis</w:t>
            </w:r>
          </w:p>
        </w:tc>
      </w:tr>
      <w:tr w:rsidR="00C07CE7" w:rsidRPr="00C07CE7" w14:paraId="4C622189" w14:textId="77777777" w:rsidTr="00C07CE7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7E5ACD4E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  <w:tc>
          <w:tcPr>
            <w:tcW w:w="6192" w:type="dxa"/>
            <w:vAlign w:val="center"/>
            <w:hideMark/>
          </w:tcPr>
          <w:p w14:paraId="7C8318FA" w14:textId="77777777" w:rsidR="00C07CE7" w:rsidRPr="00C07CE7" w:rsidRDefault="00C07CE7" w:rsidP="00C07CE7">
            <w:pPr>
              <w:jc w:val="both"/>
              <w:rPr>
                <w:lang w:eastAsia="ar-SA"/>
              </w:rPr>
            </w:pPr>
          </w:p>
        </w:tc>
      </w:tr>
    </w:tbl>
    <w:p w14:paraId="6BAD6234" w14:textId="4E97FE0C" w:rsidR="00C07CE7" w:rsidRPr="00C07CE7" w:rsidRDefault="00C07CE7" w:rsidP="00C07CE7">
      <w:pPr>
        <w:jc w:val="both"/>
        <w:rPr>
          <w:lang w:eastAsia="ar-SA"/>
        </w:rPr>
      </w:pPr>
    </w:p>
    <w:p w14:paraId="759D5222" w14:textId="6A0E601C" w:rsidR="00C07CE7" w:rsidRPr="00C07CE7" w:rsidRDefault="00C07CE7" w:rsidP="00C07CE7">
      <w:pPr>
        <w:jc w:val="both"/>
        <w:rPr>
          <w:b/>
          <w:bCs/>
          <w:lang w:eastAsia="ar-SA"/>
        </w:rPr>
      </w:pPr>
      <w:r w:rsidRPr="00C07CE7">
        <w:rPr>
          <w:b/>
          <w:bCs/>
          <w:lang w:eastAsia="ar-SA"/>
        </w:rPr>
        <w:t>3. Kvalitātes un drošības nodrošinājums</w:t>
      </w:r>
    </w:p>
    <w:p w14:paraId="2F64DC43" w14:textId="77777777" w:rsidR="00C07CE7" w:rsidRPr="00C07CE7" w:rsidRDefault="00C07CE7" w:rsidP="00C07CE7">
      <w:pPr>
        <w:jc w:val="both"/>
        <w:rPr>
          <w:lang w:eastAsia="ar-SA"/>
        </w:rPr>
      </w:pPr>
      <w:r w:rsidRPr="00C07CE7">
        <w:rPr>
          <w:lang w:eastAsia="ar-SA"/>
        </w:rPr>
        <w:t>Pretendentam jāapraksta:</w:t>
      </w:r>
    </w:p>
    <w:p w14:paraId="4B62BE32" w14:textId="77777777" w:rsidR="00C07CE7" w:rsidRPr="00C07CE7" w:rsidRDefault="00C07CE7" w:rsidP="00C07CE7">
      <w:pPr>
        <w:numPr>
          <w:ilvl w:val="0"/>
          <w:numId w:val="6"/>
        </w:numPr>
        <w:jc w:val="both"/>
        <w:rPr>
          <w:lang w:eastAsia="ar-SA"/>
        </w:rPr>
      </w:pPr>
      <w:r w:rsidRPr="00C07CE7">
        <w:rPr>
          <w:lang w:eastAsia="ar-SA"/>
        </w:rPr>
        <w:t xml:space="preserve">gāzes kvalitātes kontroles sistēma </w:t>
      </w:r>
    </w:p>
    <w:p w14:paraId="2627656C" w14:textId="77777777" w:rsidR="00C07CE7" w:rsidRPr="00C07CE7" w:rsidRDefault="00C07CE7" w:rsidP="00C07CE7">
      <w:pPr>
        <w:numPr>
          <w:ilvl w:val="0"/>
          <w:numId w:val="6"/>
        </w:numPr>
        <w:jc w:val="both"/>
        <w:rPr>
          <w:lang w:eastAsia="ar-SA"/>
        </w:rPr>
      </w:pPr>
      <w:r w:rsidRPr="00C07CE7">
        <w:rPr>
          <w:lang w:eastAsia="ar-SA"/>
        </w:rPr>
        <w:t xml:space="preserve">rīcība CH4 krituma gadījumā (&lt;56%) </w:t>
      </w:r>
    </w:p>
    <w:p w14:paraId="506AB13B" w14:textId="77777777" w:rsidR="00C07CE7" w:rsidRPr="00C07CE7" w:rsidRDefault="00C07CE7" w:rsidP="00C07CE7">
      <w:pPr>
        <w:numPr>
          <w:ilvl w:val="0"/>
          <w:numId w:val="6"/>
        </w:numPr>
        <w:jc w:val="both"/>
        <w:rPr>
          <w:lang w:eastAsia="ar-SA"/>
        </w:rPr>
      </w:pPr>
      <w:r w:rsidRPr="00C07CE7">
        <w:rPr>
          <w:lang w:eastAsia="ar-SA"/>
        </w:rPr>
        <w:t xml:space="preserve">sprādzienbīstamības riska kontroles pasākumi (O2 kontrole) </w:t>
      </w:r>
    </w:p>
    <w:p w14:paraId="281E0BD6" w14:textId="77777777" w:rsidR="00C07CE7" w:rsidRPr="00C07CE7" w:rsidRDefault="00C07CE7" w:rsidP="00C07CE7">
      <w:pPr>
        <w:numPr>
          <w:ilvl w:val="0"/>
          <w:numId w:val="6"/>
        </w:numPr>
        <w:jc w:val="both"/>
        <w:rPr>
          <w:lang w:eastAsia="ar-SA"/>
        </w:rPr>
      </w:pPr>
      <w:r w:rsidRPr="00C07CE7">
        <w:rPr>
          <w:lang w:eastAsia="ar-SA"/>
        </w:rPr>
        <w:t xml:space="preserve">darba drošības procedūras poligona gāzes vidē </w:t>
      </w:r>
    </w:p>
    <w:p w14:paraId="061DBE0C" w14:textId="7BB9CF0A" w:rsidR="00C07CE7" w:rsidRPr="00C07CE7" w:rsidRDefault="00C07CE7" w:rsidP="00C07CE7">
      <w:pPr>
        <w:jc w:val="both"/>
        <w:rPr>
          <w:lang w:eastAsia="ar-SA"/>
        </w:rPr>
      </w:pPr>
      <w:r w:rsidRPr="00C07CE7">
        <w:rPr>
          <w:lang w:eastAsia="ar-SA"/>
        </w:rPr>
        <w:t>4. Apliecinājums</w:t>
      </w:r>
    </w:p>
    <w:p w14:paraId="3E1097AB" w14:textId="77777777" w:rsidR="00C07CE7" w:rsidRPr="00C07CE7" w:rsidRDefault="00C07CE7" w:rsidP="00C07CE7">
      <w:pPr>
        <w:jc w:val="both"/>
        <w:rPr>
          <w:lang w:eastAsia="ar-SA"/>
        </w:rPr>
      </w:pPr>
      <w:r w:rsidRPr="00C07CE7">
        <w:rPr>
          <w:lang w:eastAsia="ar-SA"/>
        </w:rPr>
        <w:t>Pretendents apliecina, ka:</w:t>
      </w:r>
    </w:p>
    <w:p w14:paraId="1D9755A3" w14:textId="77777777" w:rsidR="00C07CE7" w:rsidRPr="00C07CE7" w:rsidRDefault="00C07CE7" w:rsidP="00C07CE7">
      <w:pPr>
        <w:numPr>
          <w:ilvl w:val="0"/>
          <w:numId w:val="7"/>
        </w:numPr>
        <w:jc w:val="both"/>
        <w:rPr>
          <w:lang w:eastAsia="ar-SA"/>
        </w:rPr>
      </w:pPr>
      <w:r w:rsidRPr="00C07CE7">
        <w:rPr>
          <w:lang w:eastAsia="ar-SA"/>
        </w:rPr>
        <w:t xml:space="preserve">nodrošinās tehniskajā specifikācijā noteikto darbu izpildi pilnā apjomā </w:t>
      </w:r>
    </w:p>
    <w:p w14:paraId="51BD11E0" w14:textId="77777777" w:rsidR="00C07CE7" w:rsidRPr="00C07CE7" w:rsidRDefault="00C07CE7" w:rsidP="00C07CE7">
      <w:pPr>
        <w:numPr>
          <w:ilvl w:val="0"/>
          <w:numId w:val="7"/>
        </w:numPr>
        <w:jc w:val="both"/>
        <w:rPr>
          <w:lang w:eastAsia="ar-SA"/>
        </w:rPr>
      </w:pPr>
      <w:r w:rsidRPr="00C07CE7">
        <w:rPr>
          <w:lang w:eastAsia="ar-SA"/>
        </w:rPr>
        <w:t xml:space="preserve">nodrošinās 24/7 pieejamību </w:t>
      </w:r>
    </w:p>
    <w:p w14:paraId="5D639909" w14:textId="77777777" w:rsidR="00C07CE7" w:rsidRPr="00C07CE7" w:rsidRDefault="00C07CE7" w:rsidP="00C07CE7">
      <w:pPr>
        <w:numPr>
          <w:ilvl w:val="0"/>
          <w:numId w:val="7"/>
        </w:numPr>
        <w:jc w:val="both"/>
        <w:rPr>
          <w:lang w:eastAsia="ar-SA"/>
        </w:rPr>
      </w:pPr>
      <w:r w:rsidRPr="00C07CE7">
        <w:rPr>
          <w:lang w:eastAsia="ar-SA"/>
        </w:rPr>
        <w:t xml:space="preserve">nodrošinās mērījumu veikšanu vismaz 1 reizi dienā </w:t>
      </w:r>
    </w:p>
    <w:p w14:paraId="50F2E63B" w14:textId="77777777" w:rsidR="00C07CE7" w:rsidRPr="00C07CE7" w:rsidRDefault="00C07CE7" w:rsidP="00C07CE7">
      <w:pPr>
        <w:numPr>
          <w:ilvl w:val="0"/>
          <w:numId w:val="7"/>
        </w:numPr>
        <w:jc w:val="both"/>
        <w:rPr>
          <w:lang w:eastAsia="ar-SA"/>
        </w:rPr>
      </w:pPr>
      <w:r w:rsidRPr="00C07CE7">
        <w:rPr>
          <w:lang w:eastAsia="ar-SA"/>
        </w:rPr>
        <w:t>nodrošinās gāzes plūsmu balansēšanu, lai CH4 ≥ 56%</w:t>
      </w:r>
    </w:p>
    <w:p w14:paraId="28D0E49E" w14:textId="77777777" w:rsidR="00D7005C" w:rsidRPr="00C07CE7" w:rsidRDefault="00D7005C" w:rsidP="00C07CE7">
      <w:pPr>
        <w:jc w:val="both"/>
      </w:pPr>
    </w:p>
    <w:p w14:paraId="70DF3E76" w14:textId="77777777" w:rsidR="00D7005C" w:rsidRPr="00C07CE7" w:rsidRDefault="00D7005C" w:rsidP="00D7005C">
      <w:pPr>
        <w:jc w:val="center"/>
        <w:rPr>
          <w:bCs/>
        </w:rPr>
      </w:pPr>
    </w:p>
    <w:p w14:paraId="3F6C367E" w14:textId="77777777" w:rsidR="00D7005C" w:rsidRPr="00C07CE7" w:rsidRDefault="00D7005C" w:rsidP="00D7005C">
      <w:pPr>
        <w:jc w:val="center"/>
        <w:rPr>
          <w:bCs/>
        </w:rPr>
      </w:pPr>
    </w:p>
    <w:p w14:paraId="357362E8" w14:textId="5D48831F" w:rsidR="00D7005C" w:rsidRPr="00C07CE7" w:rsidRDefault="00D7005C" w:rsidP="00D7005C">
      <w:pPr>
        <w:tabs>
          <w:tab w:val="left" w:pos="2160"/>
        </w:tabs>
        <w:jc w:val="both"/>
        <w:rPr>
          <w:bCs/>
        </w:rPr>
      </w:pPr>
      <w:r w:rsidRPr="00C07CE7">
        <w:rPr>
          <w:bCs/>
        </w:rPr>
        <w:t>202</w:t>
      </w:r>
      <w:r w:rsidR="00E4542A" w:rsidRPr="00C07CE7">
        <w:rPr>
          <w:bCs/>
        </w:rPr>
        <w:t>6</w:t>
      </w:r>
      <w:r w:rsidRPr="00C07CE7">
        <w:rPr>
          <w:bCs/>
        </w:rPr>
        <w:t>.gada ___._____________</w:t>
      </w:r>
    </w:p>
    <w:p w14:paraId="26A61DAC" w14:textId="77777777" w:rsidR="00D7005C" w:rsidRPr="00C07CE7" w:rsidRDefault="00D7005C" w:rsidP="00D7005C">
      <w:pPr>
        <w:rPr>
          <w:bCs/>
          <w:lang w:eastAsia="lv-LV"/>
        </w:rPr>
      </w:pPr>
    </w:p>
    <w:p w14:paraId="4DCD1C96" w14:textId="77777777" w:rsidR="00D7005C" w:rsidRPr="00C07CE7" w:rsidRDefault="00D7005C" w:rsidP="00D7005C">
      <w:pPr>
        <w:jc w:val="center"/>
        <w:rPr>
          <w:bCs/>
          <w:i/>
          <w:lang w:eastAsia="lv-LV"/>
        </w:rPr>
      </w:pPr>
      <w:r w:rsidRPr="00C07CE7">
        <w:rPr>
          <w:bCs/>
          <w:i/>
          <w:lang w:eastAsia="lv-LV"/>
        </w:rPr>
        <w:t>___________________________________________________________________________</w:t>
      </w:r>
    </w:p>
    <w:p w14:paraId="50CE7CCF" w14:textId="77777777" w:rsidR="00941876" w:rsidRPr="00C07CE7" w:rsidRDefault="00D7005C" w:rsidP="0045749C">
      <w:pPr>
        <w:jc w:val="center"/>
      </w:pPr>
      <w:r w:rsidRPr="00C07CE7">
        <w:rPr>
          <w:bCs/>
          <w:i/>
          <w:lang w:eastAsia="lv-LV"/>
        </w:rPr>
        <w:t>(komersanta paraksttiesīgas personas vai tā pilnvarotas personas (pievienot pilnvaras oriģinālu vai apliecinātu kopiju) paraksts, tā atšifrējums vai elektroniskais paraksts)</w:t>
      </w:r>
    </w:p>
    <w:sectPr w:rsidR="00941876" w:rsidRPr="00C07CE7" w:rsidSect="00D7005C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E9F24" w14:textId="77777777" w:rsidR="009907DA" w:rsidRDefault="009907DA" w:rsidP="00D7005C">
      <w:r>
        <w:separator/>
      </w:r>
    </w:p>
  </w:endnote>
  <w:endnote w:type="continuationSeparator" w:id="0">
    <w:p w14:paraId="0789D6FD" w14:textId="77777777" w:rsidR="009907DA" w:rsidRDefault="009907DA" w:rsidP="00D7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79E52" w14:textId="77777777" w:rsidR="009907DA" w:rsidRDefault="009907DA" w:rsidP="00D7005C">
      <w:r>
        <w:separator/>
      </w:r>
    </w:p>
  </w:footnote>
  <w:footnote w:type="continuationSeparator" w:id="0">
    <w:p w14:paraId="1FA6953A" w14:textId="77777777" w:rsidR="009907DA" w:rsidRDefault="009907DA" w:rsidP="00D70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418"/>
    <w:multiLevelType w:val="multilevel"/>
    <w:tmpl w:val="241C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22A02"/>
    <w:multiLevelType w:val="multilevel"/>
    <w:tmpl w:val="AECEC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566D6"/>
    <w:multiLevelType w:val="multilevel"/>
    <w:tmpl w:val="BF98B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256260"/>
    <w:multiLevelType w:val="multilevel"/>
    <w:tmpl w:val="B134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5D106F"/>
    <w:multiLevelType w:val="multilevel"/>
    <w:tmpl w:val="4830CB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6.3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4CDC627F"/>
    <w:multiLevelType w:val="multilevel"/>
    <w:tmpl w:val="F7F8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3F2CAF"/>
    <w:multiLevelType w:val="multilevel"/>
    <w:tmpl w:val="06EAA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279935">
    <w:abstractNumId w:val="4"/>
  </w:num>
  <w:num w:numId="2" w16cid:durableId="1077093366">
    <w:abstractNumId w:val="6"/>
  </w:num>
  <w:num w:numId="3" w16cid:durableId="1469740116">
    <w:abstractNumId w:val="3"/>
  </w:num>
  <w:num w:numId="4" w16cid:durableId="136840264">
    <w:abstractNumId w:val="2"/>
  </w:num>
  <w:num w:numId="5" w16cid:durableId="689796791">
    <w:abstractNumId w:val="0"/>
  </w:num>
  <w:num w:numId="6" w16cid:durableId="907417946">
    <w:abstractNumId w:val="1"/>
  </w:num>
  <w:num w:numId="7" w16cid:durableId="9310859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5AF"/>
    <w:rsid w:val="00000907"/>
    <w:rsid w:val="001D2968"/>
    <w:rsid w:val="002A414D"/>
    <w:rsid w:val="0045749C"/>
    <w:rsid w:val="004740E3"/>
    <w:rsid w:val="006B06C7"/>
    <w:rsid w:val="008C582D"/>
    <w:rsid w:val="00941876"/>
    <w:rsid w:val="009907DA"/>
    <w:rsid w:val="009E40C6"/>
    <w:rsid w:val="00A23F47"/>
    <w:rsid w:val="00A625AF"/>
    <w:rsid w:val="00AE2E61"/>
    <w:rsid w:val="00C07CE7"/>
    <w:rsid w:val="00C3761E"/>
    <w:rsid w:val="00D16C97"/>
    <w:rsid w:val="00D7005C"/>
    <w:rsid w:val="00DB3BDE"/>
    <w:rsid w:val="00DD1CC1"/>
    <w:rsid w:val="00DD3633"/>
    <w:rsid w:val="00E4542A"/>
    <w:rsid w:val="00FB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A74F"/>
  <w15:chartTrackingRefBased/>
  <w15:docId w15:val="{DD546958-70C9-47F0-B350-60042EAB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Fußnote"/>
    <w:basedOn w:val="Normal"/>
    <w:link w:val="FootnoteTextChar"/>
    <w:uiPriority w:val="99"/>
    <w:rsid w:val="00D7005C"/>
    <w:pPr>
      <w:suppressAutoHyphens/>
    </w:pPr>
    <w:rPr>
      <w:sz w:val="20"/>
      <w:szCs w:val="20"/>
      <w:lang w:eastAsia="ar-SA"/>
    </w:rPr>
  </w:style>
  <w:style w:type="character" w:customStyle="1" w:styleId="FootnoteTextChar">
    <w:name w:val="Footnote Text Char"/>
    <w:aliases w:val="Fußnote Char"/>
    <w:basedOn w:val="DefaultParagraphFont"/>
    <w:link w:val="FootnoteText"/>
    <w:uiPriority w:val="99"/>
    <w:rsid w:val="00D7005C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character" w:styleId="FootnoteReference">
    <w:name w:val="footnote reference"/>
    <w:aliases w:val="Footnote symbol,Footnote Reference Number,SUPERS"/>
    <w:uiPriority w:val="99"/>
    <w:rsid w:val="00D7005C"/>
    <w:rPr>
      <w:vertAlign w:val="superscript"/>
    </w:rPr>
  </w:style>
  <w:style w:type="paragraph" w:customStyle="1" w:styleId="a">
    <w:name w:val="Заголовок таблицы"/>
    <w:basedOn w:val="Normal"/>
    <w:rsid w:val="00A23F47"/>
    <w:pPr>
      <w:suppressLineNumbers/>
      <w:suppressAutoHyphens/>
      <w:jc w:val="center"/>
    </w:pPr>
    <w:rPr>
      <w:b/>
      <w:bCs/>
      <w:lang w:eastAsia="ar-SA"/>
    </w:rPr>
  </w:style>
  <w:style w:type="paragraph" w:customStyle="1" w:styleId="v1">
    <w:name w:val="v1"/>
    <w:basedOn w:val="Normal"/>
    <w:link w:val="v1Char"/>
    <w:qFormat/>
    <w:rsid w:val="00A23F47"/>
    <w:pPr>
      <w:tabs>
        <w:tab w:val="left" w:pos="0"/>
        <w:tab w:val="left" w:pos="3600"/>
      </w:tabs>
      <w:overflowPunct w:val="0"/>
      <w:autoSpaceDE w:val="0"/>
      <w:autoSpaceDN w:val="0"/>
      <w:adjustRightInd w:val="0"/>
      <w:ind w:left="284" w:right="-6" w:hanging="284"/>
      <w:jc w:val="center"/>
      <w:textAlignment w:val="baseline"/>
    </w:pPr>
    <w:rPr>
      <w:b/>
      <w:noProof/>
      <w:sz w:val="22"/>
      <w:szCs w:val="22"/>
    </w:rPr>
  </w:style>
  <w:style w:type="character" w:customStyle="1" w:styleId="v1Char">
    <w:name w:val="v1 Char"/>
    <w:link w:val="v1"/>
    <w:rsid w:val="00A23F47"/>
    <w:rPr>
      <w:rFonts w:ascii="Times New Roman" w:eastAsia="Times New Roman" w:hAnsi="Times New Roman" w:cs="Times New Roman"/>
      <w:b/>
      <w:noProof/>
      <w:lang w:val="lv-LV"/>
    </w:rPr>
  </w:style>
  <w:style w:type="paragraph" w:styleId="NoSpacing">
    <w:name w:val="No Spacing"/>
    <w:uiPriority w:val="1"/>
    <w:qFormat/>
    <w:rsid w:val="00DB3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1769</Words>
  <Characters>1009</Characters>
  <Application>Microsoft Office Word</Application>
  <DocSecurity>0</DocSecurity>
  <Lines>8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Žuromska</dc:creator>
  <cp:keywords/>
  <dc:description/>
  <cp:lastModifiedBy>User</cp:lastModifiedBy>
  <cp:revision>11</cp:revision>
  <dcterms:created xsi:type="dcterms:W3CDTF">2025-03-19T14:04:00Z</dcterms:created>
  <dcterms:modified xsi:type="dcterms:W3CDTF">2026-06-24T18:32:00Z</dcterms:modified>
</cp:coreProperties>
</file>