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BFBE1" w14:textId="2ACB6216" w:rsidR="00040FBB" w:rsidRPr="00752C16" w:rsidRDefault="00752C16" w:rsidP="00752C16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752C16">
        <w:rPr>
          <w:rFonts w:ascii="Times New Roman" w:hAnsi="Times New Roman" w:cs="Times New Roman"/>
          <w:b/>
          <w:bCs/>
        </w:rPr>
        <w:t>5.pielikums</w:t>
      </w:r>
    </w:p>
    <w:p w14:paraId="29E0F914" w14:textId="77777777" w:rsidR="00752C16" w:rsidRDefault="00752C16" w:rsidP="00752C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</w:pPr>
    </w:p>
    <w:p w14:paraId="4DE78BF3" w14:textId="43B8F6CD" w:rsidR="00752C16" w:rsidRPr="00752C16" w:rsidRDefault="00752C16" w:rsidP="00752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</w:pPr>
      <w:r w:rsidRPr="00752C16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FINANŠU PIEDĀVĀJUMS</w:t>
      </w:r>
    </w:p>
    <w:p w14:paraId="0B2B1E30" w14:textId="77777777" w:rsidR="00752C16" w:rsidRDefault="00752C16" w:rsidP="00752C1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</w:p>
    <w:p w14:paraId="6C51B7E6" w14:textId="372114E3" w:rsidR="00752C16" w:rsidRPr="00752C16" w:rsidRDefault="00752C16" w:rsidP="00752C16">
      <w:pPr>
        <w:spacing w:after="0" w:line="240" w:lineRule="auto"/>
        <w:rPr>
          <w:rFonts w:ascii="Times New Roman" w:hAnsi="Times New Roman" w:cs="Times New Roman"/>
        </w:rPr>
      </w:pPr>
      <w:r w:rsidRPr="00752C16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2026.gada ___.____________</w:t>
      </w:r>
    </w:p>
    <w:p w14:paraId="0ABAB0E6" w14:textId="77777777" w:rsidR="00752C16" w:rsidRDefault="00752C16" w:rsidP="00752C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</w:pPr>
    </w:p>
    <w:p w14:paraId="1C63541E" w14:textId="36C04F9B" w:rsidR="00752C16" w:rsidRPr="00752C16" w:rsidRDefault="00752C16" w:rsidP="00752C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</w:pPr>
      <w:r w:rsidRPr="00752C16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Pretendents: ________________________________</w:t>
      </w:r>
    </w:p>
    <w:p w14:paraId="17423C4A" w14:textId="77777777" w:rsidR="00752C16" w:rsidRPr="00752C16" w:rsidRDefault="00752C16" w:rsidP="00752C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</w:pPr>
    </w:p>
    <w:p w14:paraId="6C6366EA" w14:textId="3C7004B0" w:rsidR="00752C16" w:rsidRPr="00752C16" w:rsidRDefault="00752C16" w:rsidP="00752C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  <w:r w:rsidRPr="00752C16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Iepazinies ar atklātā konkursa</w:t>
      </w:r>
      <w:r w:rsidRPr="00752C16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 xml:space="preserve"> „ Sadzīves atkritumu poligona “Cinīši” 1. kontūrā izbūvēto gazifikācijas iekārtu tehniskā apkalpošana tehnoloģisko procesu nepārtrauktības nodrošināšanai”, identifikācijas numurs SIA AADSO 2026/19,</w:t>
      </w:r>
      <w:r w:rsidRPr="00752C16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 xml:space="preserve"> nolikuma un tehniskās specifikācijas prasībām, _____________ </w:t>
      </w:r>
      <w:r w:rsidRPr="00752C16">
        <w:rPr>
          <w:rFonts w:ascii="Times New Roman" w:eastAsia="Times New Roman" w:hAnsi="Times New Roman" w:cs="Times New Roman"/>
          <w:i/>
          <w:iCs/>
          <w:color w:val="000000"/>
          <w:kern w:val="0"/>
          <w:lang w:eastAsia="lv-LV"/>
          <w14:ligatures w14:val="none"/>
        </w:rPr>
        <w:t>(pretendenta nosaukums, reģistrācijas Nr.)</w:t>
      </w:r>
      <w:r w:rsidRPr="00752C16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 xml:space="preserve"> piedāvā sniegt pakalpojumus kā to paredz iepirkuma līguma noteikumi un tehniskās specifikācijas prasības par šādu  līgumcenu:</w:t>
      </w:r>
    </w:p>
    <w:p w14:paraId="21EE1723" w14:textId="77777777" w:rsidR="00752C16" w:rsidRPr="00752C16" w:rsidRDefault="00752C16" w:rsidP="00752C1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8"/>
        <w:gridCol w:w="1863"/>
        <w:gridCol w:w="1701"/>
        <w:gridCol w:w="1843"/>
        <w:gridCol w:w="1553"/>
      </w:tblGrid>
      <w:tr w:rsidR="00752C16" w:rsidRPr="00752C16" w14:paraId="78FF2656" w14:textId="77777777" w:rsidTr="00752C16">
        <w:tc>
          <w:tcPr>
            <w:tcW w:w="2668" w:type="dxa"/>
            <w:vAlign w:val="center"/>
            <w:hideMark/>
          </w:tcPr>
          <w:p w14:paraId="3081CE5A" w14:textId="77777777" w:rsidR="00752C16" w:rsidRPr="00752C16" w:rsidRDefault="00752C16" w:rsidP="00752C16">
            <w:pPr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752C16">
              <w:rPr>
                <w:rFonts w:ascii="Times New Roman" w:hAnsi="Times New Roman" w:cs="Times New Roman"/>
                <w:b/>
                <w:bCs/>
                <w:lang w:eastAsia="lv-LV"/>
              </w:rPr>
              <w:t>Pakalpojuma nosaukums</w:t>
            </w:r>
          </w:p>
        </w:tc>
        <w:tc>
          <w:tcPr>
            <w:tcW w:w="1863" w:type="dxa"/>
            <w:vAlign w:val="center"/>
            <w:hideMark/>
          </w:tcPr>
          <w:p w14:paraId="7ED61288" w14:textId="77777777" w:rsidR="00752C16" w:rsidRPr="00752C16" w:rsidRDefault="00752C16" w:rsidP="00752C16">
            <w:pPr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752C16">
              <w:rPr>
                <w:rFonts w:ascii="Times New Roman" w:hAnsi="Times New Roman" w:cs="Times New Roman"/>
                <w:b/>
                <w:bCs/>
                <w:lang w:eastAsia="lv-LV"/>
              </w:rPr>
              <w:t>Mērvienība</w:t>
            </w:r>
          </w:p>
        </w:tc>
        <w:tc>
          <w:tcPr>
            <w:tcW w:w="1701" w:type="dxa"/>
            <w:vAlign w:val="center"/>
            <w:hideMark/>
          </w:tcPr>
          <w:p w14:paraId="7591E251" w14:textId="77777777" w:rsidR="00752C16" w:rsidRPr="00752C16" w:rsidRDefault="00752C16" w:rsidP="00752C16">
            <w:pPr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752C16">
              <w:rPr>
                <w:rFonts w:ascii="Times New Roman" w:hAnsi="Times New Roman" w:cs="Times New Roman"/>
                <w:b/>
                <w:bCs/>
                <w:lang w:eastAsia="lv-LV"/>
              </w:rPr>
              <w:t>Daudzums</w:t>
            </w:r>
          </w:p>
        </w:tc>
        <w:tc>
          <w:tcPr>
            <w:tcW w:w="1843" w:type="dxa"/>
            <w:vAlign w:val="center"/>
            <w:hideMark/>
          </w:tcPr>
          <w:p w14:paraId="78A42174" w14:textId="77777777" w:rsidR="00752C16" w:rsidRPr="00752C16" w:rsidRDefault="00752C16" w:rsidP="00752C16">
            <w:pPr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752C16">
              <w:rPr>
                <w:rFonts w:ascii="Times New Roman" w:hAnsi="Times New Roman" w:cs="Times New Roman"/>
                <w:b/>
                <w:bCs/>
                <w:lang w:eastAsia="lv-LV"/>
              </w:rPr>
              <w:t>Cena par vienību (EUR bez PVN)</w:t>
            </w:r>
          </w:p>
        </w:tc>
        <w:tc>
          <w:tcPr>
            <w:tcW w:w="1553" w:type="dxa"/>
            <w:vAlign w:val="center"/>
            <w:hideMark/>
          </w:tcPr>
          <w:p w14:paraId="4BA44BDC" w14:textId="5A42FF30" w:rsidR="00752C16" w:rsidRPr="00752C16" w:rsidRDefault="00752C16" w:rsidP="00752C16">
            <w:pPr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752C16">
              <w:rPr>
                <w:rFonts w:ascii="Times New Roman" w:hAnsi="Times New Roman" w:cs="Times New Roman"/>
                <w:b/>
                <w:bCs/>
                <w:lang w:eastAsia="lv-LV"/>
              </w:rPr>
              <w:t>Kopējā summa (EUR bez PVN)</w:t>
            </w:r>
          </w:p>
        </w:tc>
      </w:tr>
      <w:tr w:rsidR="00752C16" w:rsidRPr="00752C16" w14:paraId="5B8F46B6" w14:textId="77777777" w:rsidTr="00752C16">
        <w:tc>
          <w:tcPr>
            <w:tcW w:w="2668" w:type="dxa"/>
            <w:hideMark/>
          </w:tcPr>
          <w:p w14:paraId="6F6EB543" w14:textId="77777777" w:rsidR="00752C16" w:rsidRPr="00752C16" w:rsidRDefault="00752C16" w:rsidP="00752C16">
            <w:pPr>
              <w:rPr>
                <w:rFonts w:ascii="Times New Roman" w:hAnsi="Times New Roman" w:cs="Times New Roman"/>
                <w:lang w:eastAsia="lv-LV"/>
              </w:rPr>
            </w:pPr>
            <w:r w:rsidRPr="00752C16">
              <w:rPr>
                <w:rFonts w:ascii="Times New Roman" w:hAnsi="Times New Roman" w:cs="Times New Roman"/>
                <w:lang w:eastAsia="lv-LV"/>
              </w:rPr>
              <w:t>Sadzīves atkritumu poligona “Cinīši” 1. kontūrā izbūvēto gazifikācijas iekārtu tehniskā apkalpošana tehnoloģisko procesu nepārtrauktības nodrošināšanai (atbilstoši tehniskajai specifikācijai)</w:t>
            </w:r>
          </w:p>
        </w:tc>
        <w:tc>
          <w:tcPr>
            <w:tcW w:w="1863" w:type="dxa"/>
            <w:vAlign w:val="center"/>
            <w:hideMark/>
          </w:tcPr>
          <w:p w14:paraId="052CCDA5" w14:textId="77777777" w:rsidR="00752C16" w:rsidRPr="00752C16" w:rsidRDefault="00752C16" w:rsidP="00752C16">
            <w:pPr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752C16">
              <w:rPr>
                <w:rFonts w:ascii="Times New Roman" w:hAnsi="Times New Roman" w:cs="Times New Roman"/>
                <w:lang w:eastAsia="lv-LV"/>
              </w:rPr>
              <w:t>mēnesis</w:t>
            </w:r>
          </w:p>
        </w:tc>
        <w:tc>
          <w:tcPr>
            <w:tcW w:w="1701" w:type="dxa"/>
            <w:vAlign w:val="center"/>
            <w:hideMark/>
          </w:tcPr>
          <w:p w14:paraId="22D9E1A0" w14:textId="06F0ADAA" w:rsidR="00752C16" w:rsidRPr="00752C16" w:rsidRDefault="00752C16" w:rsidP="00752C16">
            <w:pPr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752C16">
              <w:rPr>
                <w:rFonts w:ascii="Times New Roman" w:hAnsi="Times New Roman" w:cs="Times New Roman"/>
                <w:lang w:eastAsia="lv-LV"/>
              </w:rPr>
              <w:t>1</w:t>
            </w:r>
            <w:r w:rsidRPr="00752C16">
              <w:rPr>
                <w:rFonts w:ascii="Times New Roman" w:hAnsi="Times New Roman" w:cs="Times New Roman"/>
                <w:lang w:eastAsia="lv-LV"/>
              </w:rPr>
              <w:t>2</w:t>
            </w:r>
          </w:p>
        </w:tc>
        <w:tc>
          <w:tcPr>
            <w:tcW w:w="1843" w:type="dxa"/>
            <w:vAlign w:val="center"/>
          </w:tcPr>
          <w:p w14:paraId="1BB170D3" w14:textId="04F7DC44" w:rsidR="00752C16" w:rsidRPr="00752C16" w:rsidRDefault="00752C16" w:rsidP="00752C16">
            <w:pPr>
              <w:jc w:val="right"/>
              <w:rPr>
                <w:rFonts w:ascii="Times New Roman" w:hAnsi="Times New Roman" w:cs="Times New Roman"/>
                <w:lang w:eastAsia="lv-LV"/>
              </w:rPr>
            </w:pPr>
          </w:p>
        </w:tc>
        <w:tc>
          <w:tcPr>
            <w:tcW w:w="1553" w:type="dxa"/>
            <w:vAlign w:val="center"/>
          </w:tcPr>
          <w:p w14:paraId="0141FCE3" w14:textId="5744C9A0" w:rsidR="00752C16" w:rsidRPr="00752C16" w:rsidRDefault="00752C16" w:rsidP="00752C16">
            <w:pPr>
              <w:jc w:val="right"/>
              <w:rPr>
                <w:rFonts w:ascii="Times New Roman" w:hAnsi="Times New Roman" w:cs="Times New Roman"/>
                <w:lang w:eastAsia="lv-LV"/>
              </w:rPr>
            </w:pPr>
          </w:p>
        </w:tc>
      </w:tr>
      <w:tr w:rsidR="00752C16" w:rsidRPr="00752C16" w14:paraId="5D7F8960" w14:textId="77777777" w:rsidTr="00752C16">
        <w:tc>
          <w:tcPr>
            <w:tcW w:w="2668" w:type="dxa"/>
          </w:tcPr>
          <w:p w14:paraId="5D4E8C7F" w14:textId="77777777" w:rsidR="00752C16" w:rsidRPr="00752C16" w:rsidRDefault="00752C16" w:rsidP="00752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14:paraId="2970D91A" w14:textId="77777777" w:rsidR="00752C16" w:rsidRPr="00752C16" w:rsidRDefault="00752C16" w:rsidP="00752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94582AD" w14:textId="77777777" w:rsidR="00752C16" w:rsidRPr="00752C16" w:rsidRDefault="00752C16" w:rsidP="00752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2AB30496" w14:textId="3C33EF2A" w:rsidR="00752C16" w:rsidRPr="00752C16" w:rsidRDefault="00752C16" w:rsidP="00752C16">
            <w:pPr>
              <w:rPr>
                <w:rFonts w:ascii="Times New Roman" w:hAnsi="Times New Roman" w:cs="Times New Roman"/>
              </w:rPr>
            </w:pPr>
            <w:r w:rsidRPr="00752C16">
              <w:rPr>
                <w:rFonts w:ascii="Times New Roman" w:hAnsi="Times New Roman" w:cs="Times New Roman"/>
              </w:rPr>
              <w:t>Kopā</w:t>
            </w:r>
          </w:p>
        </w:tc>
        <w:tc>
          <w:tcPr>
            <w:tcW w:w="1553" w:type="dxa"/>
          </w:tcPr>
          <w:p w14:paraId="30C3AAE3" w14:textId="77777777" w:rsidR="00752C16" w:rsidRPr="00752C16" w:rsidRDefault="00752C16" w:rsidP="00752C16">
            <w:pPr>
              <w:rPr>
                <w:rFonts w:ascii="Times New Roman" w:hAnsi="Times New Roman" w:cs="Times New Roman"/>
              </w:rPr>
            </w:pPr>
          </w:p>
        </w:tc>
      </w:tr>
      <w:tr w:rsidR="00752C16" w:rsidRPr="00752C16" w14:paraId="3956A9DF" w14:textId="77777777" w:rsidTr="00752C16">
        <w:tc>
          <w:tcPr>
            <w:tcW w:w="2668" w:type="dxa"/>
          </w:tcPr>
          <w:p w14:paraId="00C60996" w14:textId="77777777" w:rsidR="00752C16" w:rsidRPr="00752C16" w:rsidRDefault="00752C16" w:rsidP="00752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14:paraId="486A6D93" w14:textId="77777777" w:rsidR="00752C16" w:rsidRPr="00752C16" w:rsidRDefault="00752C16" w:rsidP="00752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5FA6F14" w14:textId="77777777" w:rsidR="00752C16" w:rsidRPr="00752C16" w:rsidRDefault="00752C16" w:rsidP="00752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3842CED" w14:textId="3F40A22A" w:rsidR="00752C16" w:rsidRPr="00752C16" w:rsidRDefault="00752C16" w:rsidP="00752C16">
            <w:pPr>
              <w:rPr>
                <w:rFonts w:ascii="Times New Roman" w:hAnsi="Times New Roman" w:cs="Times New Roman"/>
              </w:rPr>
            </w:pPr>
            <w:r w:rsidRPr="00752C16">
              <w:rPr>
                <w:rFonts w:ascii="Times New Roman" w:hAnsi="Times New Roman" w:cs="Times New Roman"/>
              </w:rPr>
              <w:t>PVN 21%</w:t>
            </w:r>
          </w:p>
        </w:tc>
        <w:tc>
          <w:tcPr>
            <w:tcW w:w="1553" w:type="dxa"/>
          </w:tcPr>
          <w:p w14:paraId="60BC780E" w14:textId="77777777" w:rsidR="00752C16" w:rsidRPr="00752C16" w:rsidRDefault="00752C16" w:rsidP="00752C16">
            <w:pPr>
              <w:rPr>
                <w:rFonts w:ascii="Times New Roman" w:hAnsi="Times New Roman" w:cs="Times New Roman"/>
              </w:rPr>
            </w:pPr>
          </w:p>
        </w:tc>
      </w:tr>
      <w:tr w:rsidR="00752C16" w:rsidRPr="00752C16" w14:paraId="43FDF06C" w14:textId="77777777" w:rsidTr="00752C16">
        <w:tc>
          <w:tcPr>
            <w:tcW w:w="2668" w:type="dxa"/>
          </w:tcPr>
          <w:p w14:paraId="71C191EE" w14:textId="77777777" w:rsidR="00752C16" w:rsidRPr="00752C16" w:rsidRDefault="00752C16" w:rsidP="00752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14:paraId="2A085E1C" w14:textId="77777777" w:rsidR="00752C16" w:rsidRPr="00752C16" w:rsidRDefault="00752C16" w:rsidP="00752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E0F1B63" w14:textId="77777777" w:rsidR="00752C16" w:rsidRPr="00752C16" w:rsidRDefault="00752C16" w:rsidP="00752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49A55D1" w14:textId="3ED5C0D4" w:rsidR="00752C16" w:rsidRPr="00752C16" w:rsidRDefault="00752C16" w:rsidP="00752C16">
            <w:pPr>
              <w:rPr>
                <w:rFonts w:ascii="Times New Roman" w:hAnsi="Times New Roman" w:cs="Times New Roman"/>
              </w:rPr>
            </w:pPr>
            <w:r w:rsidRPr="00752C16">
              <w:rPr>
                <w:rFonts w:ascii="Times New Roman" w:hAnsi="Times New Roman" w:cs="Times New Roman"/>
              </w:rPr>
              <w:t>Kopā ar PVN</w:t>
            </w:r>
          </w:p>
        </w:tc>
        <w:tc>
          <w:tcPr>
            <w:tcW w:w="1553" w:type="dxa"/>
          </w:tcPr>
          <w:p w14:paraId="6FDB1D3F" w14:textId="77777777" w:rsidR="00752C16" w:rsidRPr="00752C16" w:rsidRDefault="00752C16" w:rsidP="00752C16">
            <w:pPr>
              <w:rPr>
                <w:rFonts w:ascii="Times New Roman" w:hAnsi="Times New Roman" w:cs="Times New Roman"/>
              </w:rPr>
            </w:pPr>
          </w:p>
        </w:tc>
      </w:tr>
    </w:tbl>
    <w:p w14:paraId="33786CBA" w14:textId="77777777" w:rsidR="00752C16" w:rsidRPr="00752C16" w:rsidRDefault="00752C16" w:rsidP="00752C16">
      <w:pPr>
        <w:spacing w:after="0" w:line="240" w:lineRule="auto"/>
        <w:rPr>
          <w:rFonts w:ascii="Times New Roman" w:hAnsi="Times New Roman" w:cs="Times New Roman"/>
        </w:rPr>
      </w:pPr>
    </w:p>
    <w:p w14:paraId="6A409C7A" w14:textId="1ABEB0CC" w:rsidR="00752C16" w:rsidRPr="00752C16" w:rsidRDefault="00752C16" w:rsidP="00752C16">
      <w:pPr>
        <w:spacing w:after="0" w:line="240" w:lineRule="auto"/>
        <w:rPr>
          <w:rFonts w:ascii="Times New Roman" w:hAnsi="Times New Roman" w:cs="Times New Roman"/>
        </w:rPr>
      </w:pPr>
      <w:r w:rsidRPr="00752C16">
        <w:rPr>
          <w:rFonts w:ascii="Times New Roman" w:hAnsi="Times New Roman" w:cs="Times New Roman"/>
        </w:rPr>
        <w:t>Pretendents apliecina, ka i</w:t>
      </w:r>
      <w:r w:rsidRPr="00752C16">
        <w:rPr>
          <w:rFonts w:ascii="Times New Roman" w:hAnsi="Times New Roman" w:cs="Times New Roman"/>
        </w:rPr>
        <w:t>kmēneša maksā ietilpst visas tehniskajā specifikācijā paredzētās darbības, tostarp:</w:t>
      </w:r>
    </w:p>
    <w:p w14:paraId="4BBFD6C7" w14:textId="77777777" w:rsidR="00752C16" w:rsidRPr="00752C16" w:rsidRDefault="00752C16" w:rsidP="00752C1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52C16">
        <w:rPr>
          <w:rFonts w:ascii="Times New Roman" w:hAnsi="Times New Roman" w:cs="Times New Roman"/>
        </w:rPr>
        <w:t xml:space="preserve">gāzes parametru mērījumi 1x dienā un uzskaite; </w:t>
      </w:r>
    </w:p>
    <w:p w14:paraId="199F5DB2" w14:textId="77777777" w:rsidR="00752C16" w:rsidRPr="00752C16" w:rsidRDefault="00752C16" w:rsidP="00752C1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52C16">
        <w:rPr>
          <w:rFonts w:ascii="Times New Roman" w:hAnsi="Times New Roman" w:cs="Times New Roman"/>
        </w:rPr>
        <w:t xml:space="preserve">gāzes ekstrakcijas līniju plūsmu balansēšana; </w:t>
      </w:r>
    </w:p>
    <w:p w14:paraId="11DA417F" w14:textId="77777777" w:rsidR="00752C16" w:rsidRPr="00752C16" w:rsidRDefault="00752C16" w:rsidP="00752C1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52C16">
        <w:rPr>
          <w:rFonts w:ascii="Times New Roman" w:hAnsi="Times New Roman" w:cs="Times New Roman"/>
        </w:rPr>
        <w:t xml:space="preserve">CH4, CO2 un O2 koncentrācijas kontrole; </w:t>
      </w:r>
    </w:p>
    <w:p w14:paraId="7D0F51B7" w14:textId="77777777" w:rsidR="00752C16" w:rsidRPr="00752C16" w:rsidRDefault="00752C16" w:rsidP="00752C1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52C16">
        <w:rPr>
          <w:rFonts w:ascii="Times New Roman" w:hAnsi="Times New Roman" w:cs="Times New Roman"/>
        </w:rPr>
        <w:t xml:space="preserve">gāzes kolektora parametru kontrole (nodrošinot ≥56% CH4); </w:t>
      </w:r>
    </w:p>
    <w:p w14:paraId="4FBEDC9B" w14:textId="77777777" w:rsidR="00752C16" w:rsidRPr="00752C16" w:rsidRDefault="00752C16" w:rsidP="00752C1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52C16">
        <w:rPr>
          <w:rFonts w:ascii="Times New Roman" w:hAnsi="Times New Roman" w:cs="Times New Roman"/>
        </w:rPr>
        <w:t xml:space="preserve">gāzes ekstrakcijas līniju darbspējas un hermētiskuma kontrole; </w:t>
      </w:r>
    </w:p>
    <w:p w14:paraId="6821FB5A" w14:textId="77777777" w:rsidR="00752C16" w:rsidRPr="00752C16" w:rsidRDefault="00752C16" w:rsidP="00752C1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52C16">
        <w:rPr>
          <w:rFonts w:ascii="Times New Roman" w:hAnsi="Times New Roman" w:cs="Times New Roman"/>
        </w:rPr>
        <w:t>visi darbam nepieciešamie resursi, personāls, transporta izmaksas, instrumenti un aprīkojums.</w:t>
      </w:r>
    </w:p>
    <w:p w14:paraId="7F15B4F6" w14:textId="77777777" w:rsidR="00752C16" w:rsidRPr="00752C16" w:rsidRDefault="00752C16" w:rsidP="00752C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52C16">
        <w:rPr>
          <w:rFonts w:ascii="Times New Roman" w:eastAsia="Calibri" w:hAnsi="Times New Roman" w:cs="Times New Roman"/>
        </w:rPr>
        <w:t xml:space="preserve">šajā finanšu piedāvājumā ir ietvertas visas izmaksas, </w:t>
      </w:r>
      <w:r w:rsidRPr="00752C16">
        <w:rPr>
          <w:rFonts w:ascii="Times New Roman" w:eastAsia="Calibri" w:hAnsi="Times New Roman" w:cs="Times New Roman"/>
          <w:bCs/>
        </w:rPr>
        <w:t xml:space="preserve">kas saistītas ar </w:t>
      </w:r>
      <w:r w:rsidRPr="00752C16">
        <w:rPr>
          <w:rFonts w:ascii="Times New Roman" w:eastAsia="Calibri" w:hAnsi="Times New Roman" w:cs="Times New Roman"/>
        </w:rPr>
        <w:t>tehniskajā specifikācijā un tehniskajā piedāvājumā noteikto pakalpojuma izpildi.</w:t>
      </w:r>
    </w:p>
    <w:p w14:paraId="7ECC3C3F" w14:textId="77777777" w:rsidR="00752C16" w:rsidRPr="00752C16" w:rsidRDefault="00752C16" w:rsidP="00752C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52C16">
        <w:rPr>
          <w:rFonts w:ascii="Times New Roman" w:hAnsi="Times New Roman" w:cs="Times New Roman"/>
        </w:rPr>
        <w:t>līguma slēgšanas tiesību piešķiršanas gadījumā parakstīs iepirkuma līgumu saskaņā ar pievienoto līguma projekta tekstu;</w:t>
      </w:r>
    </w:p>
    <w:p w14:paraId="7C3038E4" w14:textId="77777777" w:rsidR="00752C16" w:rsidRPr="00752C16" w:rsidRDefault="00752C16" w:rsidP="00752C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52C16">
        <w:rPr>
          <w:rFonts w:ascii="Times New Roman" w:hAnsi="Times New Roman" w:cs="Times New Roman"/>
        </w:rPr>
        <w:t>tas izpildīs līgumu atbilstoši tehniskajai specifikācijai un spēkā esošajiem normatīvajiem aktiem.</w:t>
      </w:r>
    </w:p>
    <w:p w14:paraId="61037458" w14:textId="77777777" w:rsidR="00752C16" w:rsidRPr="00752C16" w:rsidRDefault="00752C16" w:rsidP="00752C16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i/>
          <w:color w:val="7F7F7F"/>
        </w:rPr>
      </w:pPr>
    </w:p>
    <w:p w14:paraId="5C933500" w14:textId="77777777" w:rsidR="00752C16" w:rsidRPr="00752C16" w:rsidRDefault="00752C16" w:rsidP="00752C16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i/>
          <w:color w:val="7F7F7F"/>
        </w:rPr>
      </w:pPr>
    </w:p>
    <w:p w14:paraId="16652375" w14:textId="77777777" w:rsidR="00752C16" w:rsidRPr="00752C16" w:rsidRDefault="00752C16" w:rsidP="00752C16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i/>
          <w:color w:val="7F7F7F"/>
        </w:rPr>
      </w:pPr>
      <w:r w:rsidRPr="00752C16">
        <w:rPr>
          <w:rFonts w:ascii="Times New Roman" w:hAnsi="Times New Roman" w:cs="Times New Roman"/>
          <w:i/>
          <w:color w:val="7F7F7F"/>
        </w:rPr>
        <w:t xml:space="preserve">Pretendenta </w:t>
      </w:r>
      <w:proofErr w:type="spellStart"/>
      <w:r w:rsidRPr="00752C16">
        <w:rPr>
          <w:rFonts w:ascii="Times New Roman" w:hAnsi="Times New Roman" w:cs="Times New Roman"/>
          <w:i/>
          <w:color w:val="7F7F7F"/>
        </w:rPr>
        <w:t>paraksttiesīgās</w:t>
      </w:r>
      <w:proofErr w:type="spellEnd"/>
      <w:r w:rsidRPr="00752C16">
        <w:rPr>
          <w:rFonts w:ascii="Times New Roman" w:hAnsi="Times New Roman" w:cs="Times New Roman"/>
          <w:i/>
          <w:color w:val="7F7F7F"/>
        </w:rPr>
        <w:t xml:space="preserve"> personas vārds, uzvārds, amats un paraksts (paraksta ar drošu elektronisko parakstu, kas satur laika zīmogu vai ar Elektronisko iepirkumu sistēmas piedāvāto elektronisko parakstu).</w:t>
      </w:r>
    </w:p>
    <w:p w14:paraId="49A334E3" w14:textId="77777777" w:rsidR="00752C16" w:rsidRPr="00752C16" w:rsidRDefault="00752C16" w:rsidP="00752C16">
      <w:pPr>
        <w:spacing w:after="0" w:line="240" w:lineRule="auto"/>
        <w:rPr>
          <w:rFonts w:ascii="Times New Roman" w:hAnsi="Times New Roman" w:cs="Times New Roman"/>
        </w:rPr>
      </w:pPr>
    </w:p>
    <w:sectPr w:rsidR="00752C16" w:rsidRPr="00752C16" w:rsidSect="00752C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4891"/>
    <w:multiLevelType w:val="multilevel"/>
    <w:tmpl w:val="5BF06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B72B09"/>
    <w:multiLevelType w:val="hybridMultilevel"/>
    <w:tmpl w:val="577ED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41694">
    <w:abstractNumId w:val="0"/>
  </w:num>
  <w:num w:numId="2" w16cid:durableId="1699620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0EC"/>
    <w:rsid w:val="00040FBB"/>
    <w:rsid w:val="00316ED8"/>
    <w:rsid w:val="005C09A0"/>
    <w:rsid w:val="006B06C7"/>
    <w:rsid w:val="00752C16"/>
    <w:rsid w:val="00875D40"/>
    <w:rsid w:val="00EA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C271B"/>
  <w15:chartTrackingRefBased/>
  <w15:docId w15:val="{EA4DA1C8-F2C6-4319-89CC-F5E7FED6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C16"/>
  </w:style>
  <w:style w:type="paragraph" w:styleId="Heading1">
    <w:name w:val="heading 1"/>
    <w:basedOn w:val="Normal"/>
    <w:next w:val="Normal"/>
    <w:link w:val="Heading1Char"/>
    <w:uiPriority w:val="9"/>
    <w:qFormat/>
    <w:rsid w:val="00EA3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0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0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0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0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0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0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0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0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0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0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0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0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0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0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0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0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0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0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0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0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0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0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0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0E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52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29D08-F1E3-4A48-B63F-F90138E8D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1250</Words>
  <Characters>714</Characters>
  <Application>Microsoft Office Word</Application>
  <DocSecurity>0</DocSecurity>
  <Lines>5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2026-06-24T18:37:00Z</dcterms:created>
  <dcterms:modified xsi:type="dcterms:W3CDTF">2026-06-24T18:45:00Z</dcterms:modified>
</cp:coreProperties>
</file>