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13.08.2026.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13253</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Pr="0059401D" w:rsidR="0059401D" w:rsidP="0059401D" w:rsidRDefault="0059401D" w14:paraId="74DF453F" w14:textId="77777777">
      <w:pPr>
        <w:jc w:val="right"/>
        <w:rPr>
          <w:rFonts w:cs="Times New Roman"/>
          <w:b/>
          <w:bCs/>
          <w:szCs w:val="24"/>
        </w:rPr>
      </w:pPr>
      <w:bookmarkStart w:name="sagatave" w:id="4"/>
    </w:p>
    <w:p w:rsidRPr="0059401D" w:rsidR="0059401D" w:rsidP="0059401D" w:rsidRDefault="0059401D" w14:paraId="34708AB5" w14:textId="77777777">
      <w:pPr>
        <w:jc w:val="right"/>
        <w:rPr>
          <w:rFonts w:eastAsia="Times New Roman" w:cs="Times New Roman"/>
          <w:i/>
          <w:iCs/>
          <w:szCs w:val="24"/>
          <w:lang w:eastAsia="en-GB"/>
        </w:rPr>
      </w:pPr>
      <w:r w:rsidRPr="0059401D">
        <w:rPr>
          <w:rFonts w:cs="Times New Roman"/>
          <w:b/>
          <w:bCs/>
          <w:szCs w:val="24"/>
        </w:rPr>
        <w:t xml:space="preserve"> Iepirkuma LVC 2026/60/AC</w:t>
      </w:r>
    </w:p>
    <w:p w:rsidRPr="0059401D" w:rsidR="0059401D" w:rsidP="0059401D" w:rsidRDefault="0059401D" w14:paraId="5C860F4E" w14:textId="77777777">
      <w:pPr>
        <w:jc w:val="right"/>
        <w:rPr>
          <w:rFonts w:cs="Times New Roman"/>
          <w:b/>
          <w:bCs/>
          <w:szCs w:val="24"/>
        </w:rPr>
      </w:pPr>
      <w:r w:rsidRPr="0059401D">
        <w:rPr>
          <w:rFonts w:cs="Times New Roman"/>
          <w:b/>
          <w:bCs/>
          <w:szCs w:val="24"/>
        </w:rPr>
        <w:t>piegādātājiem</w:t>
      </w:r>
    </w:p>
    <w:p w:rsidRPr="0059401D" w:rsidR="0059401D" w:rsidP="0059401D" w:rsidRDefault="0059401D" w14:paraId="1E05FD1A" w14:textId="77777777">
      <w:pPr>
        <w:jc w:val="right"/>
        <w:rPr>
          <w:rFonts w:cs="Times New Roman"/>
          <w:b/>
          <w:bCs/>
          <w:szCs w:val="24"/>
        </w:rPr>
      </w:pPr>
    </w:p>
    <w:p w:rsidRPr="0059401D" w:rsidR="0059401D" w:rsidP="0059401D" w:rsidRDefault="0059401D" w14:paraId="66CB9926" w14:textId="77777777">
      <w:pPr>
        <w:spacing w:line="259" w:lineRule="auto"/>
        <w:jc w:val="left"/>
        <w:rPr>
          <w:rFonts w:cs="Times New Roman"/>
          <w:szCs w:val="24"/>
        </w:rPr>
      </w:pPr>
    </w:p>
    <w:p w:rsidRPr="0059401D" w:rsidR="0059401D" w:rsidP="0059401D" w:rsidRDefault="0059401D" w14:paraId="2BBF2451" w14:textId="77777777">
      <w:pPr>
        <w:spacing w:line="259" w:lineRule="auto"/>
        <w:jc w:val="left"/>
        <w:rPr>
          <w:rFonts w:cs="Times New Roman"/>
          <w:szCs w:val="24"/>
        </w:rPr>
      </w:pPr>
      <w:r w:rsidRPr="0059401D">
        <w:rPr>
          <w:rFonts w:cs="Times New Roman"/>
          <w:szCs w:val="24"/>
        </w:rPr>
        <w:t>Par iepirkuma LVC 2026/60/AC nolikumu</w:t>
      </w:r>
    </w:p>
    <w:p w:rsidRPr="0059401D" w:rsidR="0059401D" w:rsidP="0059401D" w:rsidRDefault="0059401D" w14:paraId="79944410" w14:textId="77777777">
      <w:pPr>
        <w:jc w:val="right"/>
        <w:rPr>
          <w:rFonts w:eastAsia="Times New Roman" w:cs="Times New Roman"/>
          <w:color w:val="0000FF"/>
          <w:szCs w:val="24"/>
          <w:u w:val="single"/>
          <w:lang w:eastAsia="en-GB"/>
        </w:rPr>
      </w:pPr>
    </w:p>
    <w:p w:rsidRPr="0059401D" w:rsidR="0059401D" w:rsidP="0059401D" w:rsidRDefault="0059401D" w14:paraId="480420C2" w14:textId="77777777">
      <w:pPr>
        <w:ind w:right="2" w:firstLine="720"/>
        <w:jc w:val="left"/>
        <w:rPr>
          <w:rFonts w:eastAsia="Times New Roman" w:cs="Times New Roman"/>
          <w:i/>
          <w:szCs w:val="24"/>
          <w:lang w:eastAsia="en-GB"/>
        </w:rPr>
      </w:pPr>
    </w:p>
    <w:p w:rsidRPr="0059401D" w:rsidR="0059401D" w:rsidP="0059401D" w:rsidRDefault="0059401D" w14:paraId="6169918F" w14:textId="77777777">
      <w:pPr>
        <w:rPr>
          <w:rFonts w:eastAsia="Times New Roman" w:cs="Times New Roman"/>
          <w:b/>
          <w:i/>
          <w:iCs/>
          <w:szCs w:val="24"/>
          <w:u w:val="single"/>
          <w:lang w:eastAsia="en-GB"/>
        </w:rPr>
      </w:pPr>
      <w:r w:rsidRPr="0059401D">
        <w:rPr>
          <w:rFonts w:eastAsia="Times New Roman" w:cs="Times New Roman"/>
          <w:szCs w:val="24"/>
          <w:lang w:eastAsia="en-GB"/>
        </w:rPr>
        <w:t> </w:t>
      </w:r>
      <w:r w:rsidRPr="0059401D">
        <w:rPr>
          <w:rFonts w:eastAsia="Times New Roman" w:cs="Times New Roman"/>
          <w:b/>
          <w:bCs/>
          <w:szCs w:val="24"/>
          <w:u w:val="single"/>
          <w:lang w:eastAsia="en-GB"/>
        </w:rPr>
        <w:t>1. </w:t>
      </w:r>
      <w:r w:rsidRPr="0059401D">
        <w:rPr>
          <w:rFonts w:eastAsia="Times New Roman" w:cs="Times New Roman"/>
          <w:b/>
          <w:szCs w:val="24"/>
          <w:u w:val="single"/>
          <w:lang w:eastAsia="en-GB"/>
        </w:rPr>
        <w:t>Jautājums</w:t>
      </w:r>
    </w:p>
    <w:p w:rsidRPr="0059401D" w:rsidR="0059401D" w:rsidP="0059401D" w:rsidRDefault="0059401D" w14:paraId="2A02080C" w14:textId="77777777">
      <w:pPr>
        <w:spacing w:before="120"/>
        <w:rPr>
          <w:rFonts w:eastAsia="Times New Roman" w:cs="Times New Roman"/>
          <w:szCs w:val="24"/>
          <w:lang w:eastAsia="lv-LV"/>
        </w:rPr>
      </w:pPr>
      <w:r w:rsidRPr="0059401D">
        <w:rPr>
          <w:rFonts w:eastAsia="Times New Roman" w:cs="Times New Roman"/>
          <w:szCs w:val="24"/>
          <w:lang w:eastAsia="en-GB"/>
        </w:rPr>
        <w:t>Lūdzam apstiprināt, ka MBP plānos definētās Būves Nr.15; Nr.16; Nr.17, Nr.18 un ar tām saistītie pievedceļi (t.s. Upesleju trīsstūris) ir izslēdzamas no darbu apjoma. Pamatojums: PU 5.1.19.4. punkts nosaka, ka Rail Baltica šķērsojuma vietas jāprojektē pirmajā līmenī?</w:t>
      </w:r>
    </w:p>
    <w:p w:rsidRPr="0059401D" w:rsidR="0059401D" w:rsidP="0059401D" w:rsidRDefault="0059401D" w14:paraId="2AFB79D2" w14:textId="77777777">
      <w:pPr>
        <w:spacing w:before="240"/>
        <w:rPr>
          <w:rFonts w:eastAsia="Times New Roman" w:cs="Times New Roman"/>
          <w:b/>
          <w:i/>
          <w:iCs/>
          <w:szCs w:val="24"/>
          <w:u w:val="single"/>
          <w:lang w:eastAsia="en-GB"/>
        </w:rPr>
      </w:pPr>
      <w:r w:rsidRPr="0059401D">
        <w:rPr>
          <w:rFonts w:eastAsia="Times New Roman" w:cs="Times New Roman"/>
          <w:b/>
          <w:szCs w:val="24"/>
          <w:u w:val="single"/>
          <w:lang w:eastAsia="en-GB"/>
        </w:rPr>
        <w:t xml:space="preserve">Atbilde uz 1. jautājumu </w:t>
      </w:r>
    </w:p>
    <w:p w:rsidRPr="0059401D" w:rsidR="0059401D" w:rsidP="0059401D" w:rsidRDefault="0059401D" w14:paraId="0C7D2F61" w14:textId="77777777">
      <w:pPr>
        <w:rPr>
          <w:rFonts w:eastAsia="Aptos" w:cs="Times New Roman"/>
          <w:szCs w:val="24"/>
          <w14:ligatures w14:val="standardContextual"/>
        </w:rPr>
      </w:pPr>
      <w:r w:rsidRPr="0059401D">
        <w:rPr>
          <w:rFonts w:eastAsia="Aptos" w:cs="Times New Roman"/>
          <w:szCs w:val="24"/>
          <w14:ligatures w14:val="standardContextual"/>
        </w:rPr>
        <w:t xml:space="preserve">Apstiprinām, ka Būvprojekta minimālā sastāvā (turpmāk – BMS) plānos definētās Būves Nr.15; Nr.16; Nr.17, Nr.18 un ar tām saistītie pievedceļi ir izslēdzamas no būvprojekta  darbu apjoma. Atbilstoši </w:t>
      </w:r>
      <w:r w:rsidRPr="0059401D">
        <w:rPr>
          <w:rFonts w:eastAsia="Times New Roman" w:cs="Times New Roman"/>
          <w:szCs w:val="24"/>
          <w:lang w:eastAsia="en-GB"/>
        </w:rPr>
        <w:t xml:space="preserve">Iepirkuma LVC 2026/60/AC nolikuma 4.pielikuma “Projektēšanas uzdevums” (turpmāk – Projektēšanas uzdevums) </w:t>
      </w:r>
      <w:r w:rsidRPr="0059401D">
        <w:rPr>
          <w:rFonts w:eastAsia="Aptos" w:cs="Times New Roman"/>
          <w:szCs w:val="24"/>
          <w14:ligatures w14:val="standardContextual"/>
        </w:rPr>
        <w:t>5.1.19.4. punktam, Rail Baltica šķērsojuma vietās autoceļš A4 jāprojektē pirmajā (zemes) līmenī.</w:t>
      </w:r>
    </w:p>
    <w:p w:rsidRPr="0059401D" w:rsidR="0059401D" w:rsidP="0059401D" w:rsidRDefault="0059401D" w14:paraId="398F57A8" w14:textId="77777777">
      <w:pPr>
        <w:spacing w:before="240"/>
        <w:rPr>
          <w:rFonts w:eastAsia="Times New Roman" w:cs="Times New Roman"/>
          <w:b/>
          <w:i/>
          <w:iCs/>
          <w:szCs w:val="24"/>
          <w:u w:val="single"/>
          <w:lang w:eastAsia="en-GB"/>
        </w:rPr>
      </w:pPr>
      <w:r w:rsidRPr="0059401D">
        <w:rPr>
          <w:rFonts w:eastAsia="Times New Roman" w:cs="Times New Roman"/>
          <w:b/>
          <w:bCs/>
          <w:szCs w:val="24"/>
          <w:u w:val="single"/>
          <w:lang w:eastAsia="en-GB"/>
        </w:rPr>
        <w:t>2. </w:t>
      </w:r>
      <w:r w:rsidRPr="0059401D">
        <w:rPr>
          <w:rFonts w:eastAsia="Times New Roman" w:cs="Times New Roman"/>
          <w:b/>
          <w:szCs w:val="24"/>
          <w:u w:val="single"/>
          <w:lang w:eastAsia="en-GB"/>
        </w:rPr>
        <w:t>Jautājums</w:t>
      </w:r>
    </w:p>
    <w:p w:rsidRPr="0059401D" w:rsidR="0059401D" w:rsidP="0059401D" w:rsidRDefault="0059401D" w14:paraId="4B22A372" w14:textId="77777777">
      <w:pPr>
        <w:autoSpaceDE w:val="0"/>
        <w:autoSpaceDN w:val="0"/>
        <w:adjustRightInd w:val="0"/>
        <w:spacing w:before="120"/>
        <w:jc w:val="left"/>
        <w:rPr>
          <w:rFonts w:eastAsia="Times New Roman" w:cs="Times New Roman"/>
          <w:color w:val="000000"/>
          <w:szCs w:val="24"/>
          <w:lang w:eastAsia="en-GB"/>
        </w:rPr>
      </w:pPr>
      <w:r w:rsidRPr="0059401D">
        <w:rPr>
          <w:rFonts w:eastAsia="Times New Roman" w:cs="Times New Roman"/>
          <w:color w:val="000000"/>
          <w:szCs w:val="24"/>
          <w:lang w:eastAsia="en-GB"/>
        </w:rPr>
        <w:t xml:space="preserve">Lūdzam precizēt, ko sevī iekļauj BMS plānos uzrādītais “Perspektīvais 5G inženiertīklu kanāls”. Vai Būvprojektā jāparedz brīva nodalījuma josla perspektīvajam kanālam, vai arī ir jāparedz paša kanāla/aizsargcauruļu projektēšana utml.? </w:t>
      </w:r>
    </w:p>
    <w:p w:rsidRPr="0059401D" w:rsidR="0059401D" w:rsidP="0059401D" w:rsidRDefault="0059401D" w14:paraId="0AE516F9" w14:textId="77777777">
      <w:pPr>
        <w:spacing w:before="120"/>
        <w:contextualSpacing/>
        <w:rPr>
          <w:rFonts w:eastAsia="Times New Roman" w:cs="Times New Roman"/>
          <w:szCs w:val="24"/>
          <w:lang w:eastAsia="lv-LV"/>
        </w:rPr>
      </w:pPr>
      <w:r w:rsidRPr="0059401D">
        <w:rPr>
          <w:rFonts w:eastAsia="Times New Roman" w:cs="Times New Roman"/>
          <w:szCs w:val="24"/>
          <w:lang w:eastAsia="en-GB"/>
        </w:rPr>
        <w:t xml:space="preserve">VAS “Latvijas Valsts radio un televīzijas centra” 01.09.2021. izsniegto tehnisko noteikumu Nr.30FAD.04/15/01/2845 2. punktā minēts, ka </w:t>
      </w:r>
      <w:r w:rsidRPr="0059401D">
        <w:rPr>
          <w:rFonts w:eastAsia="Times New Roman" w:cs="Times New Roman"/>
          <w:i/>
          <w:iCs/>
          <w:szCs w:val="24"/>
          <w:lang w:eastAsia="en-GB"/>
        </w:rPr>
        <w:t>visā Objekta garumā paredzēt kabeļu kanalizācijas – divas caurules ar D=40mm izbūvi autoceļa nodalījuma joslā</w:t>
      </w:r>
      <w:r w:rsidRPr="0059401D">
        <w:rPr>
          <w:rFonts w:eastAsia="Times New Roman" w:cs="Times New Roman"/>
          <w:szCs w:val="24"/>
          <w:lang w:eastAsia="en-GB"/>
        </w:rPr>
        <w:t xml:space="preserve">. Vai šī prasība iekļaujama pie 5G inženiertīklu kanāla risinājumiem vai kā citādāk jāievērtē būvprojekta risinājumos? </w:t>
      </w:r>
    </w:p>
    <w:p w:rsidRPr="0059401D" w:rsidR="0059401D" w:rsidP="0059401D" w:rsidRDefault="0059401D" w14:paraId="11AEF7AC" w14:textId="77777777">
      <w:pPr>
        <w:spacing w:before="240"/>
        <w:rPr>
          <w:rFonts w:eastAsia="Times New Roman" w:cs="Times New Roman"/>
          <w:b/>
          <w:i/>
          <w:iCs/>
          <w:szCs w:val="24"/>
          <w:u w:val="single"/>
          <w:lang w:eastAsia="en-GB"/>
        </w:rPr>
      </w:pPr>
      <w:r w:rsidRPr="0059401D">
        <w:rPr>
          <w:rFonts w:eastAsia="Times New Roman" w:cs="Times New Roman"/>
          <w:b/>
          <w:szCs w:val="24"/>
          <w:u w:val="single"/>
          <w:lang w:eastAsia="en-GB"/>
        </w:rPr>
        <w:t xml:space="preserve">Atbilde uz 2. jautājumu </w:t>
      </w:r>
    </w:p>
    <w:p w:rsidRPr="0059401D" w:rsidR="0059401D" w:rsidP="0059401D" w:rsidRDefault="0059401D" w14:paraId="00603138" w14:textId="77777777">
      <w:pPr>
        <w:spacing w:before="120"/>
        <w:outlineLvl w:val="3"/>
        <w:rPr>
          <w:rFonts w:eastAsia="Calibri" w:cs="Times New Roman"/>
          <w:szCs w:val="28"/>
          <w:lang w:eastAsia="lv-LV"/>
        </w:rPr>
      </w:pPr>
      <w:r w:rsidRPr="0059401D">
        <w:rPr>
          <w:rFonts w:eastAsia="Times New Roman" w:cs="Times New Roman"/>
          <w:szCs w:val="24"/>
          <w:lang w:eastAsia="en-GB"/>
        </w:rPr>
        <w:t>Skaidrojam, ka BMS ir paredzēta 3m plata nodalījuma joslas zona, kurā nākotnē iespējams izbūvēt 5G inženierkomunikācijas. Atbilstoši BMS risinājumiem, būvprojektā jāparedz brīva nodalījuma joslas zona perspektīvo 5G inženiertīklu izbūvei, nodrošinot iespēju inženiertīklu īpašniekiem nākotnē izvietot inženiertīklus. Inženiertīklu risinājumi jāprojektē atbilstoši attiecīgo komunikāciju īpašnieku izsniegtajiem tehniskajiem noteikumiem un prasībām, kuri tiks saņemti uzsākot būvprojekta izstrādi.</w:t>
      </w:r>
      <w:r w:rsidRPr="0059401D">
        <w:rPr>
          <w:rFonts w:ascii="Calibri" w:hAnsi="Calibri" w:eastAsia="Times New Roman" w:cs="Calibri"/>
          <w:color w:val="000000"/>
          <w:szCs w:val="24"/>
          <w:lang w:eastAsia="en-GB"/>
        </w:rPr>
        <w:t xml:space="preserve"> </w:t>
      </w:r>
      <w:r w:rsidRPr="0059401D">
        <w:rPr>
          <w:rFonts w:eastAsia="Times New Roman" w:cs="Times New Roman"/>
          <w:szCs w:val="24"/>
          <w:lang w:eastAsia="en-GB"/>
        </w:rPr>
        <w:t>Perspektīvā 5G kanāla izvietojums jāņem vērā, koordinējot pārējo inženiertīklu novietojumu, lai saglabātu nepieciešamo brīvo nodalījuma joslas zonu un neradītu šķēršļus tā iespējamai izbūvei nākotnē.</w:t>
      </w:r>
    </w:p>
    <w:p w:rsidRPr="0059401D" w:rsidR="0059401D" w:rsidP="0059401D" w:rsidRDefault="0059401D" w14:paraId="054CD982" w14:textId="77777777">
      <w:pPr>
        <w:spacing w:before="240"/>
        <w:rPr>
          <w:rFonts w:eastAsia="Times New Roman" w:cs="Times New Roman"/>
          <w:szCs w:val="24"/>
          <w:lang w:eastAsia="en-GB"/>
        </w:rPr>
      </w:pPr>
      <w:r w:rsidRPr="0059401D">
        <w:rPr>
          <w:rFonts w:eastAsia="Times New Roman" w:cs="Times New Roman"/>
          <w:b/>
          <w:bCs/>
          <w:szCs w:val="24"/>
          <w:u w:val="single"/>
          <w:lang w:eastAsia="en-GB"/>
        </w:rPr>
        <w:t>3. </w:t>
      </w:r>
      <w:r w:rsidRPr="0059401D">
        <w:rPr>
          <w:rFonts w:eastAsia="Times New Roman" w:cs="Times New Roman"/>
          <w:b/>
          <w:szCs w:val="24"/>
          <w:u w:val="single"/>
          <w:lang w:eastAsia="en-GB"/>
        </w:rPr>
        <w:t>Jautājums</w:t>
      </w:r>
    </w:p>
    <w:p w:rsidRPr="0059401D" w:rsidR="0059401D" w:rsidP="0059401D" w:rsidRDefault="0059401D" w14:paraId="7041117D" w14:textId="77777777">
      <w:pPr>
        <w:autoSpaceDE w:val="0"/>
        <w:autoSpaceDN w:val="0"/>
        <w:adjustRightInd w:val="0"/>
        <w:spacing w:before="120"/>
        <w:rPr>
          <w:rFonts w:eastAsia="Times New Roman" w:cs="Times New Roman"/>
          <w:color w:val="000000"/>
          <w:szCs w:val="24"/>
          <w:lang w:eastAsia="en-GB"/>
        </w:rPr>
      </w:pPr>
      <w:r w:rsidRPr="0059401D">
        <w:rPr>
          <w:rFonts w:eastAsia="Times New Roman" w:cs="Times New Roman"/>
          <w:color w:val="000000"/>
          <w:szCs w:val="24"/>
          <w:lang w:eastAsia="en-GB"/>
        </w:rPr>
        <w:t>Lūdzam precizēt PU 9.pielikumā norādīto trases sākumu. 9. pielikumā minēts, ka ‘</w:t>
      </w:r>
      <w:r w:rsidRPr="0059401D">
        <w:rPr>
          <w:rFonts w:eastAsia="Times New Roman" w:cs="Times New Roman"/>
          <w:i/>
          <w:iCs/>
          <w:color w:val="000000"/>
          <w:szCs w:val="24"/>
          <w:lang w:eastAsia="en-GB"/>
        </w:rPr>
        <w:t>trases sākumā jāietver arī rampas pārbūve</w:t>
      </w:r>
      <w:r w:rsidRPr="0059401D">
        <w:rPr>
          <w:rFonts w:eastAsia="Times New Roman" w:cs="Times New Roman"/>
          <w:color w:val="000000"/>
          <w:szCs w:val="24"/>
          <w:lang w:eastAsia="en-GB"/>
        </w:rPr>
        <w:t xml:space="preserve">’. Lūdzam precizēt, vai tā ir domāta noejošā rampa virzienā uz A2, vai arī pienākošā rampa no A2? Nepārprotamībai lūgums pievienot shematisku attēlojumu. Ar kādiem pārbūves parametriem jārēķinās - vai Rampai jāparedz 2 nobraukšanas joslas? </w:t>
      </w:r>
    </w:p>
    <w:p w:rsidRPr="0059401D" w:rsidR="0059401D" w:rsidP="0059401D" w:rsidRDefault="0059401D" w14:paraId="0B48D8A4" w14:textId="77777777">
      <w:pPr>
        <w:spacing w:before="120"/>
        <w:contextualSpacing/>
        <w:rPr>
          <w:rFonts w:eastAsia="Times New Roman" w:cs="Times New Roman"/>
          <w:szCs w:val="24"/>
          <w:lang w:eastAsia="lv-LV"/>
        </w:rPr>
      </w:pPr>
      <w:r w:rsidRPr="0059401D">
        <w:rPr>
          <w:rFonts w:eastAsia="Times New Roman" w:cs="Times New Roman"/>
          <w:szCs w:val="24"/>
          <w:lang w:eastAsia="en-GB"/>
        </w:rPr>
        <w:lastRenderedPageBreak/>
        <w:t xml:space="preserve">Izvēlētais rampas platums potenciāli ietekmēs esošo apgaismojumu, izbūvētās kopnes un pieslēgumus A2 autoceļam. </w:t>
      </w:r>
      <w:r w:rsidRPr="0059401D">
        <w:rPr>
          <w:rFonts w:eastAsia="Georgia" w:cs="Times New Roman"/>
          <w:szCs w:val="24"/>
          <w:lang w:eastAsia="en-GB"/>
        </w:rPr>
        <w:t xml:space="preserve"> </w:t>
      </w:r>
    </w:p>
    <w:p w:rsidRPr="0059401D" w:rsidR="0059401D" w:rsidP="0059401D" w:rsidRDefault="0059401D" w14:paraId="04ABD264" w14:textId="77777777">
      <w:pPr>
        <w:spacing w:before="240"/>
        <w:rPr>
          <w:rFonts w:eastAsia="Times New Roman" w:cs="Times New Roman"/>
          <w:b/>
          <w:i/>
          <w:iCs/>
          <w:szCs w:val="24"/>
          <w:u w:val="single"/>
          <w:lang w:eastAsia="en-GB"/>
        </w:rPr>
      </w:pPr>
      <w:r w:rsidRPr="0059401D">
        <w:rPr>
          <w:rFonts w:eastAsia="Times New Roman" w:cs="Times New Roman"/>
          <w:b/>
          <w:szCs w:val="24"/>
          <w:u w:val="single"/>
          <w:lang w:eastAsia="en-GB"/>
        </w:rPr>
        <w:t xml:space="preserve">Atbilde uz 3. jautājumu </w:t>
      </w:r>
    </w:p>
    <w:p w:rsidRPr="0059401D" w:rsidR="0059401D" w:rsidP="0059401D" w:rsidRDefault="0059401D" w14:paraId="4EB2EC64" w14:textId="77777777">
      <w:pPr>
        <w:spacing w:before="120"/>
        <w:outlineLvl w:val="3"/>
        <w:rPr>
          <w:rFonts w:eastAsia="Calibri" w:cs="Times New Roman"/>
          <w:szCs w:val="28"/>
          <w:lang w:eastAsia="lv-LV"/>
        </w:rPr>
      </w:pPr>
      <w:r w:rsidRPr="0059401D">
        <w:rPr>
          <w:rFonts w:eastAsia="Times New Roman" w:cs="Times New Roman"/>
          <w:szCs w:val="24"/>
          <w:lang w:eastAsia="en-GB"/>
        </w:rPr>
        <w:t>Skaidrojam, ka PU 9.pielikuma 1.attēlā ar sarkanu līniju norādīts projektējamās trases sākums, kas saskan ar BMS risinājumiem un projekta robežām. Rampas pārbūve jāparedz līdz iepriekš minētajā attēlā noteiktai robežai, paredzot jaunizbūvējamā un esošā autoceļa salaidumu (rampas platums – esošais).</w:t>
      </w:r>
    </w:p>
    <w:p w:rsidRPr="0059401D" w:rsidR="0059401D" w:rsidP="0059401D" w:rsidRDefault="0059401D" w14:paraId="41239CA8" w14:textId="77777777">
      <w:pPr>
        <w:spacing w:before="240"/>
        <w:jc w:val="left"/>
        <w:rPr>
          <w:rFonts w:eastAsia="Times New Roman" w:cs="Times New Roman"/>
          <w:b/>
          <w:i/>
          <w:iCs/>
          <w:szCs w:val="24"/>
          <w:u w:val="single"/>
          <w:lang w:eastAsia="en-GB"/>
        </w:rPr>
      </w:pPr>
      <w:r w:rsidRPr="0059401D">
        <w:rPr>
          <w:rFonts w:ascii="Calibri" w:hAnsi="Calibri" w:cs="Calibri"/>
          <w:sz w:val="22"/>
          <w:lang w:eastAsia="lv-LV"/>
        </w:rPr>
        <w:t> </w:t>
      </w:r>
      <w:r w:rsidRPr="0059401D">
        <w:rPr>
          <w:rFonts w:eastAsia="Times New Roman" w:cs="Times New Roman"/>
          <w:b/>
          <w:bCs/>
          <w:szCs w:val="24"/>
          <w:u w:val="single"/>
          <w:lang w:eastAsia="en-GB"/>
        </w:rPr>
        <w:t>4. </w:t>
      </w:r>
      <w:r w:rsidRPr="0059401D">
        <w:rPr>
          <w:rFonts w:eastAsia="Times New Roman" w:cs="Times New Roman"/>
          <w:b/>
          <w:szCs w:val="24"/>
          <w:u w:val="single"/>
          <w:lang w:eastAsia="en-GB"/>
        </w:rPr>
        <w:t>Jautājums</w:t>
      </w:r>
    </w:p>
    <w:p w:rsidRPr="0059401D" w:rsidR="0059401D" w:rsidP="0059401D" w:rsidRDefault="0059401D" w14:paraId="0E3DBB31" w14:textId="77777777">
      <w:pPr>
        <w:spacing w:before="120"/>
        <w:rPr>
          <w:rFonts w:eastAsia="Times New Roman" w:cs="Times New Roman"/>
          <w:b/>
          <w:szCs w:val="24"/>
          <w:u w:val="single"/>
          <w:lang w:eastAsia="en-GB"/>
        </w:rPr>
      </w:pPr>
      <w:r w:rsidRPr="0059401D">
        <w:rPr>
          <w:rFonts w:eastAsia="Times New Roman" w:cs="Times New Roman"/>
          <w:szCs w:val="24"/>
          <w:lang w:eastAsia="en-GB"/>
        </w:rPr>
        <w:t>Projektēšanas uzdevums paredz Būvprojektam izstrādāt Zemes ierīcības projektus (ZIP). Ņemot vērā, ka BMS sastāvā jau tika izstrādāta ZIP sadaļa, lūdzam Pasūtītājam izsniegt pretendentiem izstrādātos ZIP, nodrošinot personas datu aizsardzības prasības, nepublicējot fizisko personu datus. Sadaļa nepieciešama, lai visi pretendenti var iepazīties ar paredzamo apjomu un iespējamiem riskiem. Pretējā gadījumā BMS izstrādātājam šo sējumu pieejamība ir uzskatāma par priekšrocību attiecībā pret citiem pretendentiem.</w:t>
      </w:r>
      <w:r w:rsidRPr="0059401D">
        <w:rPr>
          <w:rFonts w:eastAsia="Times New Roman" w:cs="Times New Roman"/>
          <w:b/>
          <w:szCs w:val="24"/>
          <w:u w:val="single"/>
          <w:lang w:eastAsia="en-GB"/>
        </w:rPr>
        <w:t xml:space="preserve"> </w:t>
      </w:r>
    </w:p>
    <w:p w:rsidRPr="0059401D" w:rsidR="0059401D" w:rsidP="0059401D" w:rsidRDefault="0059401D" w14:paraId="7142F853" w14:textId="77777777">
      <w:pPr>
        <w:spacing w:before="240"/>
        <w:rPr>
          <w:rFonts w:eastAsia="Times New Roman" w:cs="Times New Roman"/>
          <w:b/>
          <w:i/>
          <w:iCs/>
          <w:szCs w:val="24"/>
          <w:u w:val="single"/>
          <w:lang w:eastAsia="en-GB"/>
        </w:rPr>
      </w:pPr>
      <w:r w:rsidRPr="0059401D">
        <w:rPr>
          <w:rFonts w:eastAsia="Times New Roman" w:cs="Times New Roman"/>
          <w:b/>
          <w:szCs w:val="24"/>
          <w:u w:val="single"/>
          <w:lang w:eastAsia="en-GB"/>
        </w:rPr>
        <w:t xml:space="preserve">Atbilde uz 4. jautājumu </w:t>
      </w:r>
    </w:p>
    <w:p w:rsidRPr="0059401D" w:rsidR="0059401D" w:rsidP="0059401D" w:rsidRDefault="0059401D" w14:paraId="313D8AD4" w14:textId="77777777">
      <w:pPr>
        <w:spacing w:before="120"/>
        <w:rPr>
          <w:rFonts w:eastAsia="Aptos" w:cs="Times New Roman"/>
          <w:szCs w:val="24"/>
          <w14:ligatures w14:val="standardContextual"/>
        </w:rPr>
      </w:pPr>
      <w:r w:rsidRPr="0059401D">
        <w:rPr>
          <w:rFonts w:eastAsia="Aptos" w:cs="Times New Roman"/>
          <w:szCs w:val="24"/>
          <w14:ligatures w14:val="standardContextual"/>
        </w:rPr>
        <w:t xml:space="preserve">Skaidrojam, ka publicētās iepirkuma dokumentācijas sastāvā BMS Rasējumu sadaļā failā “ACAD-CD-1CD-2_A4_MBP.dwg” ir ietverti kadastra telpiskie dati, un plānotās nekustamo īpašumu robežas pēc būvprojekta īstenošanas, kas definētas kā “Paredzētā nodalījuma josla”. Izmantojot šo informāciju, kas ir pieejama vienāda visiem pretendentiem, ir iespējams identificēt paredzamo zemes ierīcības projektu (turpmāk - ZIP) skaitu un identificēt gan zemes vienību platības, gan atdalāmās platības no attiecīgajām zemes vienībām. Kadastra telpiskie  dati ir bijuši aktuāli uz BMS izstrādes brīdi un tie ir jāaktualizē būvprojekta izstrādes laikā. Atdalāmās platības robeža ir jānosaka atkārtoti atbilstoši izstrādājamā būvprojekta risinājumiem.  Ar šo informāciju ir pietiekoši paredzamā darba apjoma noteikšanai ZIP  izstrādē. </w:t>
      </w:r>
    </w:p>
    <w:p w:rsidRPr="0059401D" w:rsidR="0059401D" w:rsidP="0059401D" w:rsidRDefault="0059401D" w14:paraId="2103B877" w14:textId="77777777">
      <w:pPr>
        <w:rPr>
          <w:rFonts w:eastAsia="Aptos" w:cs="Times New Roman"/>
          <w:szCs w:val="24"/>
          <w14:ligatures w14:val="standardContextual"/>
        </w:rPr>
      </w:pPr>
      <w:r w:rsidRPr="0059401D">
        <w:rPr>
          <w:rFonts w:eastAsia="Aptos" w:cs="Times New Roman"/>
          <w:szCs w:val="24"/>
          <w14:ligatures w14:val="standardContextual"/>
        </w:rPr>
        <w:t>ZIP izstrādi ietekmē vairāki ārējie faktori, kas visiem pretendentiem ir vienādi, piemēram, izmaiņas teritorijas plānojumā, būvprojekta risinājumu precizēšana, izmaiņas attiecīgo skarto zemes vienību un nekustamo īpašumu struktūrā u.c., kas ir no iepriekš izstrādātajiem ZIP un tajos ietvertajiem datiem un dokumentiem neatkarīgi un nesaistīti faktori. ZIP ir jāizstrādā pamatojoties uz izstrādājamā būvprojekta risinājumiem, un ZIP jābūt balstītiem gan uz aktuālajiem kadastra telpiskajiem datiem, gan aktuālajiem datiem teritorijas plānošanas jomā. Kadastra telpiskie dati un teritorijas plānošanas dokumenti ir publiski pieejama informācija. Līguma izpildītajam tiks nodrošināta pieeja visiem iepriekš izstrādātajiem ZIP.  </w:t>
      </w:r>
    </w:p>
    <w:p w:rsidRPr="0059401D" w:rsidR="0059401D" w:rsidP="0059401D" w:rsidRDefault="0059401D" w14:paraId="26C871B7" w14:textId="77777777">
      <w:pPr>
        <w:rPr>
          <w:rFonts w:eastAsia="Aptos" w:cs="Times New Roman"/>
          <w:szCs w:val="24"/>
          <w14:ligatures w14:val="standardContextual"/>
        </w:rPr>
      </w:pPr>
      <w:r w:rsidRPr="0059401D">
        <w:rPr>
          <w:rFonts w:eastAsia="Aptos" w:cs="Times New Roman"/>
          <w:szCs w:val="24"/>
          <w14:ligatures w14:val="standardContextual"/>
        </w:rPr>
        <w:t>Ņemot vērā iepriekšminēto, BMS izstrādātājam neveidojas priekšrocība attiecībā pret citiem pretendentiem, kā arī pretendentiem vienādā apjomā  ir pieejami visi dati piedāvājuma sagatavošanai, ietverot apjoma noteikšanu un risku izvērtēšanu.</w:t>
      </w:r>
    </w:p>
    <w:p w:rsidRPr="00A56411" w:rsidR="00374261" w:rsidP="00374261" w:rsidRDefault="00374261" w14:paraId="084EFF97" w14:textId="77777777">
      <w:pPr>
        <w:widowControl w:val="0"/>
        <w:autoSpaceDE w:val="0"/>
        <w:autoSpaceDN w:val="0"/>
        <w:adjustRightInd w:val="0"/>
        <w:rPr>
          <w:rFonts w:eastAsia="Times New Roman" w:cs="Times New Roman"/>
          <w:iCs/>
          <w:szCs w:val="24"/>
        </w:rPr>
      </w:pPr>
    </w:p>
    <w:bookmarkEnd w:id="4"/>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59401D" w:rsidRDefault="00374261" w14:paraId="4DADB3A9" w14:textId="4C08E755">
            <w:pPr>
              <w:widowControl w:val="0"/>
              <w:autoSpaceDE w:val="0"/>
              <w:autoSpaceDN w:val="0"/>
              <w:adjustRightInd w:val="0"/>
              <w:ind w:right="318"/>
              <w:jc w:val="right"/>
              <w:rPr>
                <w:i/>
                <w:iCs/>
                <w:sz w:val="24"/>
                <w:szCs w:val="24"/>
              </w:rPr>
            </w:pPr>
            <w:r>
              <w:rPr>
                <w:iCs/>
                <w:sz w:val="24"/>
                <w:szCs w:val="24"/>
              </w:rPr>
              <w:t xml:space="preserve">  </w:t>
            </w:r>
            <w:bookmarkStart w:name="parak_nos" w:id="5"/>
            <w:r>
              <w:rPr>
                <w:iCs/>
                <w:sz w:val="24"/>
                <w:szCs w:val="24"/>
              </w:rPr>
              <w:t>J. Tihonovs</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FC62CB" w:rsidR="002214AB" w:rsidP="0059401D" w:rsidRDefault="000A4077" w14:paraId="2953468E" w14:textId="7BE330ED">
      <w:pPr>
        <w:widowControl w:val="0"/>
        <w:autoSpaceDE w:val="0"/>
        <w:autoSpaceDN w:val="0"/>
        <w:adjustRightInd w:val="0"/>
        <w:jc w:val="left"/>
      </w:pPr>
      <w:bookmarkStart w:name="sagatavoja" w:id="7"/>
      <w:r w:rsidRPr="0059401D">
        <w:rPr>
          <w:rFonts w:eastAsia="Times New Roman" w:cs="Times New Roman"/>
          <w:i/>
          <w:szCs w:val="24"/>
        </w:rPr>
        <w:t>Brasa 67028163,</w:t>
      </w:r>
      <w:r w:rsidRPr="0059401D">
        <w:rPr>
          <w:rFonts w:eastAsia="Times New Roman" w:cs="Times New Roman"/>
          <w:i/>
          <w:szCs w:val="24"/>
        </w:rPr>
        <w:br/>
        <w:t>Jolanta</w:t>
      </w:r>
      <w:r w:rsidRPr="0059401D" w:rsidR="0059401D">
        <w:rPr>
          <w:rFonts w:eastAsia="Times New Roman" w:cs="Times New Roman"/>
          <w:i/>
          <w:szCs w:val="24"/>
        </w:rPr>
        <w:t>Inga</w:t>
      </w:r>
      <w:r w:rsidRPr="0059401D">
        <w:rPr>
          <w:rFonts w:eastAsia="Times New Roman" w:cs="Times New Roman"/>
          <w:i/>
          <w:szCs w:val="24"/>
        </w:rPr>
        <w:t>.Brasa@lvceli.lv</w:t>
      </w:r>
      <w:bookmarkEnd w:id="0"/>
      <w:bookmarkEnd w:id="3"/>
      <w:bookmarkEnd w:id="7"/>
    </w:p>
    <w:p w:rsidR="00211DCE" w:rsidP="00FE6A34" w:rsidRDefault="00211DCE" w14:paraId="7AC66F34" w14:textId="00BC0A8D"/>
    <w:p w:rsidR="002214AB" w:rsidP="00211DCE" w:rsidRDefault="002214AB" w14:paraId="6CF7FD44" w14:textId="3A8E8231"/>
    <w:sectPr w:rsidR="002214AB" w:rsidSect="0059401D">
      <w:headerReference w:type="default" r:id="rId7"/>
      <w:footerReference w:type="default" r:id="rId8"/>
      <w:headerReference w:type="first" r:id="rId9"/>
      <w:footerReference w:type="first" r:id="rId10"/>
      <w:pgSz w:w="11906" w:h="16838"/>
      <w:pgMar w:top="1134" w:right="1134" w:bottom="993" w:left="1134" w:header="0" w:footer="4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9921" w14:textId="77777777" w:rsidR="00C15D62" w:rsidRDefault="00C15D62" w:rsidP="00437C2F">
      <w:r>
        <w:separator/>
      </w:r>
    </w:p>
  </w:endnote>
  <w:endnote w:type="continuationSeparator" w:id="0">
    <w:p w14:paraId="1FB427E4" w14:textId="77777777" w:rsidR="00C15D62" w:rsidRDefault="00C15D62"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B634D" w14:textId="77777777" w:rsidR="00C15D62" w:rsidRDefault="00C15D62" w:rsidP="00437C2F">
      <w:r>
        <w:separator/>
      </w:r>
    </w:p>
  </w:footnote>
  <w:footnote w:type="continuationSeparator" w:id="0">
    <w:p w14:paraId="1C45DEE3" w14:textId="77777777" w:rsidR="00C15D62" w:rsidRDefault="00C15D62"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41041816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93BBD"/>
    <w:rsid w:val="0059401D"/>
    <w:rsid w:val="005C1EA3"/>
    <w:rsid w:val="00614B77"/>
    <w:rsid w:val="0061723D"/>
    <w:rsid w:val="006264BA"/>
    <w:rsid w:val="0064618A"/>
    <w:rsid w:val="00651563"/>
    <w:rsid w:val="00665919"/>
    <w:rsid w:val="00671CE0"/>
    <w:rsid w:val="006761FF"/>
    <w:rsid w:val="006A34ED"/>
    <w:rsid w:val="006E058A"/>
    <w:rsid w:val="00711AA6"/>
    <w:rsid w:val="00742B86"/>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A36FC"/>
    <w:rsid w:val="00AB00A4"/>
    <w:rsid w:val="00AD6BDE"/>
    <w:rsid w:val="00B03901"/>
    <w:rsid w:val="00B52191"/>
    <w:rsid w:val="00B52935"/>
    <w:rsid w:val="00B74F40"/>
    <w:rsid w:val="00B77B35"/>
    <w:rsid w:val="00B84247"/>
    <w:rsid w:val="00B92989"/>
    <w:rsid w:val="00B97A15"/>
    <w:rsid w:val="00BA29A4"/>
    <w:rsid w:val="00BB0A98"/>
    <w:rsid w:val="00BB43FC"/>
    <w:rsid w:val="00BC1E6B"/>
    <w:rsid w:val="00BF2254"/>
    <w:rsid w:val="00C1243D"/>
    <w:rsid w:val="00C15D62"/>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479B2"/>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paragraph" w:styleId="Virsraksts4">
    <w:name w:val="heading 4"/>
    <w:basedOn w:val="Parasts"/>
    <w:next w:val="Parasts"/>
    <w:link w:val="Virsraksts4Rakstz"/>
    <w:uiPriority w:val="9"/>
    <w:semiHidden/>
    <w:unhideWhenUsed/>
    <w:qFormat/>
    <w:rsid w:val="005940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character" w:customStyle="1" w:styleId="Virsraksts4Rakstz">
    <w:name w:val="Virsraksts 4 Rakstz."/>
    <w:basedOn w:val="Noklusjumarindkopasfonts"/>
    <w:link w:val="Virsraksts4"/>
    <w:uiPriority w:val="9"/>
    <w:semiHidden/>
    <w:rsid w:val="0059401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3534</Words>
  <Characters>2015</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Jolanta Inga Brasa</cp:lastModifiedBy>
  <cp:revision>9</cp:revision>
  <dcterms:created xsi:type="dcterms:W3CDTF">2021-03-12T09:23:00Z</dcterms:created>
  <dcterms:modified xsi:type="dcterms:W3CDTF">2026-08-12T07:23:00Z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