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28.07.2026.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12252</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Pr="00A56411" w:rsidR="00374261" w:rsidP="00374261" w:rsidRDefault="00374261" w14:paraId="084EFF97" w14:textId="77777777">
      <w:pPr>
        <w:widowControl w:val="0"/>
        <w:autoSpaceDE w:val="0"/>
        <w:autoSpaceDN w:val="0"/>
        <w:adjustRightInd w:val="0"/>
        <w:rPr>
          <w:rFonts w:eastAsia="Times New Roman" w:cs="Times New Roman"/>
          <w:iCs/>
          <w:szCs w:val="24"/>
        </w:rPr>
      </w:pPr>
      <w:bookmarkStart w:name="sagatave" w:id="4"/>
    </w:p>
    <w:bookmarkEnd w:id="4"/>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E34E7E" w:rsidR="00E34E7E" w:rsidP="00E34E7E" w:rsidRDefault="00E34E7E" w14:paraId="49B00480" w14:textId="77777777">
      <w:pPr>
        <w:jc w:val="right"/>
        <w:rPr>
          <w:rFonts w:eastAsia="Times New Roman" w:cs="Times New Roman"/>
          <w:i/>
          <w:iCs/>
          <w:szCs w:val="24"/>
          <w:lang w:eastAsia="en-GB"/>
        </w:rPr>
      </w:pPr>
      <w:r w:rsidRPr="00E34E7E">
        <w:rPr>
          <w:rFonts w:cs="Times New Roman"/>
          <w:b/>
          <w:bCs/>
          <w:szCs w:val="24"/>
        </w:rPr>
        <w:t>Iepirkuma LVC 2026/60/AC</w:t>
      </w:r>
    </w:p>
    <w:p w:rsidRPr="00E34E7E" w:rsidR="00E34E7E" w:rsidP="00E34E7E" w:rsidRDefault="00E34E7E" w14:paraId="00A977DA" w14:textId="77777777">
      <w:pPr>
        <w:jc w:val="right"/>
        <w:rPr>
          <w:rFonts w:cs="Times New Roman"/>
          <w:b/>
          <w:bCs/>
          <w:szCs w:val="24"/>
        </w:rPr>
      </w:pPr>
      <w:r w:rsidRPr="00E34E7E">
        <w:rPr>
          <w:rFonts w:cs="Times New Roman"/>
          <w:b/>
          <w:bCs/>
          <w:szCs w:val="24"/>
        </w:rPr>
        <w:t>piegādātājiem</w:t>
      </w:r>
    </w:p>
    <w:p w:rsidRPr="00E34E7E" w:rsidR="00E34E7E" w:rsidP="00E34E7E" w:rsidRDefault="00E34E7E" w14:paraId="0067860B" w14:textId="77777777">
      <w:pPr>
        <w:jc w:val="right"/>
        <w:rPr>
          <w:rFonts w:cs="Times New Roman"/>
          <w:b/>
          <w:bCs/>
          <w:szCs w:val="24"/>
        </w:rPr>
      </w:pPr>
    </w:p>
    <w:p w:rsidRPr="00E34E7E" w:rsidR="00E34E7E" w:rsidP="00E34E7E" w:rsidRDefault="00E34E7E" w14:paraId="1E8E0F0B" w14:textId="77777777">
      <w:pPr>
        <w:spacing w:line="259" w:lineRule="auto"/>
        <w:jc w:val="left"/>
        <w:rPr>
          <w:rFonts w:cs="Times New Roman"/>
          <w:szCs w:val="24"/>
        </w:rPr>
      </w:pPr>
    </w:p>
    <w:p w:rsidRPr="00E34E7E" w:rsidR="00E34E7E" w:rsidP="00E34E7E" w:rsidRDefault="00E34E7E" w14:paraId="4AE3DD11" w14:textId="77777777">
      <w:pPr>
        <w:spacing w:line="259" w:lineRule="auto"/>
        <w:jc w:val="left"/>
        <w:rPr>
          <w:rFonts w:cs="Times New Roman"/>
          <w:szCs w:val="24"/>
        </w:rPr>
      </w:pPr>
      <w:r w:rsidRPr="00E34E7E">
        <w:rPr>
          <w:rFonts w:cs="Times New Roman"/>
          <w:szCs w:val="24"/>
        </w:rPr>
        <w:t>Par iepirkuma LVC 2026/60/AC nolikumu</w:t>
      </w:r>
    </w:p>
    <w:p w:rsidRPr="00E34E7E" w:rsidR="00E34E7E" w:rsidP="00E34E7E" w:rsidRDefault="00E34E7E" w14:paraId="22D53E63" w14:textId="77777777">
      <w:pPr>
        <w:jc w:val="right"/>
        <w:rPr>
          <w:rFonts w:eastAsia="Times New Roman" w:cs="Times New Roman"/>
          <w:color w:val="0000FF"/>
          <w:szCs w:val="24"/>
          <w:u w:val="single"/>
          <w:lang w:eastAsia="en-GB"/>
        </w:rPr>
      </w:pPr>
    </w:p>
    <w:p w:rsidRPr="00E34E7E" w:rsidR="00E34E7E" w:rsidP="00E34E7E" w:rsidRDefault="00E34E7E" w14:paraId="69C7173B" w14:textId="77777777">
      <w:pPr>
        <w:ind w:right="2" w:firstLine="720"/>
        <w:jc w:val="left"/>
        <w:rPr>
          <w:rFonts w:eastAsia="Times New Roman" w:cs="Times New Roman"/>
          <w:i/>
          <w:szCs w:val="24"/>
          <w:lang w:eastAsia="en-GB"/>
        </w:rPr>
      </w:pPr>
    </w:p>
    <w:p w:rsidRPr="00E34E7E" w:rsidR="00E34E7E" w:rsidP="00E34E7E" w:rsidRDefault="00E34E7E" w14:paraId="15D32647" w14:textId="77777777">
      <w:pPr>
        <w:rPr>
          <w:rFonts w:eastAsia="Times New Roman" w:cs="Times New Roman"/>
          <w:b/>
          <w:i/>
          <w:iCs/>
          <w:szCs w:val="24"/>
          <w:u w:val="single"/>
          <w:lang w:eastAsia="en-GB"/>
        </w:rPr>
      </w:pPr>
      <w:r w:rsidRPr="00E34E7E">
        <w:rPr>
          <w:rFonts w:eastAsia="Times New Roman" w:cs="Times New Roman"/>
          <w:szCs w:val="24"/>
          <w:lang w:eastAsia="en-GB"/>
        </w:rPr>
        <w:t> </w:t>
      </w:r>
      <w:r w:rsidRPr="00E34E7E">
        <w:rPr>
          <w:rFonts w:eastAsia="Times New Roman" w:cs="Times New Roman"/>
          <w:b/>
          <w:bCs/>
          <w:szCs w:val="24"/>
          <w:u w:val="single"/>
          <w:lang w:eastAsia="en-GB"/>
        </w:rPr>
        <w:t>1. </w:t>
      </w:r>
      <w:r w:rsidRPr="00E34E7E">
        <w:rPr>
          <w:rFonts w:eastAsia="Times New Roman" w:cs="Times New Roman"/>
          <w:b/>
          <w:szCs w:val="24"/>
          <w:u w:val="single"/>
          <w:lang w:eastAsia="en-GB"/>
        </w:rPr>
        <w:t>Jautājums</w:t>
      </w:r>
    </w:p>
    <w:p w:rsidRPr="00E34E7E" w:rsidR="00E34E7E" w:rsidP="00E34E7E" w:rsidRDefault="00E34E7E" w14:paraId="60701E39" w14:textId="77777777">
      <w:pPr>
        <w:contextualSpacing/>
        <w:rPr>
          <w:rFonts w:eastAsia="Times New Roman" w:cs="Times New Roman"/>
          <w:szCs w:val="24"/>
          <w:lang w:eastAsia="lv-LV"/>
        </w:rPr>
      </w:pPr>
      <w:r w:rsidRPr="00E34E7E">
        <w:rPr>
          <w:rFonts w:eastAsia="Times New Roman" w:cs="Times New Roman"/>
          <w:szCs w:val="24"/>
          <w:lang w:eastAsia="lv-LV"/>
        </w:rPr>
        <w:t>Vai Pasūtītāja rekomendētās 9 būvniecības kārtas ir obligāts sākotnējais dalījums, un vai katrai kārtai jāizstrādā pilns, atsevišķi iepērkams rasējumu, specifikāciju, darbu apjomu un izmaksu komplekts?</w:t>
      </w:r>
      <w:r w:rsidRPr="00E34E7E">
        <w:rPr>
          <w:rFonts w:eastAsia="Times New Roman" w:cs="Times New Roman"/>
          <w:szCs w:val="24"/>
          <w:lang w:eastAsia="lv-LV"/>
        </w:rPr>
        <w:br/>
        <w:t>Pamatojums: PU 5.1.17. paredz katras kārtas patstāvīgu realizāciju un dokumentācijas strukturēšanu pa kārtām. Tas būtiski palielina dokumentu dublēšanu, koordināciju un kvalitātes pārbaudi.</w:t>
      </w:r>
    </w:p>
    <w:p w:rsidRPr="00E34E7E" w:rsidR="00E34E7E" w:rsidP="00E34E7E" w:rsidRDefault="00E34E7E" w14:paraId="484465E5"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1. jautājumu </w:t>
      </w:r>
    </w:p>
    <w:p w:rsidRPr="00E34E7E" w:rsidR="00E34E7E" w:rsidP="00E34E7E" w:rsidRDefault="00E34E7E" w14:paraId="0305DF55" w14:textId="77777777">
      <w:pPr>
        <w:outlineLvl w:val="3"/>
        <w:rPr>
          <w:rFonts w:eastAsia="Calibri" w:cs="Times New Roman"/>
          <w:bCs/>
          <w:szCs w:val="28"/>
          <w:lang w:eastAsia="lv-LV"/>
        </w:rPr>
      </w:pPr>
      <w:r w:rsidRPr="00E34E7E">
        <w:rPr>
          <w:rFonts w:eastAsia="Calibri" w:cs="Times New Roman"/>
          <w:bCs/>
          <w:szCs w:val="28"/>
          <w:lang w:eastAsia="en-GB"/>
        </w:rPr>
        <w:t xml:space="preserve">Paskaidrojam, ka Pasūtītāja rekomendētās 9 būvniecības kārtas ir obligāts sākotnējais dalījums un katrai kārtai jāizstrādā pilns, atsevišķi iepērkams rasējumu, specifikāciju, darbu apjomu komplekts. </w:t>
      </w:r>
      <w:r w:rsidRPr="00E34E7E">
        <w:rPr>
          <w:rFonts w:eastAsia="Calibri" w:cs="Times New Roman"/>
          <w:bCs/>
          <w:szCs w:val="28"/>
          <w:lang w:eastAsia="lv-LV"/>
        </w:rPr>
        <w:t>Iepirkuma LVC 2026/60/AC nolikuma 4.pielikuma “Projektēšanas uzdevums” (turpmāk – PU) 5.1.17.2.punkts noteic, ka Izpildītājs ir tiesīgs precizēt būvniecības kārtu sadalījumu un secību, saglabājot Pasūtītāja noteikto attīstības principu, sagatavojot tehniski un ekonomiski pamatotu priekšlikumu, ja tas nodrošina efektīvāku būvniecības realizāciju, uzlabo satiksmes organizāciju vai samazina būvdarbu ietekmi uz satiksmi. Koriģētās būvniecības kārtas jāsaskaņo ar Pasūtītāju.</w:t>
      </w:r>
    </w:p>
    <w:p w:rsidRPr="00E34E7E" w:rsidR="00E34E7E" w:rsidP="00E34E7E" w:rsidRDefault="00E34E7E" w14:paraId="13556AE4" w14:textId="77777777">
      <w:pPr>
        <w:spacing w:before="120"/>
        <w:outlineLvl w:val="3"/>
        <w:rPr>
          <w:rFonts w:eastAsia="Calibri" w:cs="Times New Roman"/>
          <w:bCs/>
          <w:szCs w:val="28"/>
          <w:lang w:eastAsia="lv-LV"/>
        </w:rPr>
      </w:pPr>
      <w:r w:rsidRPr="00E34E7E">
        <w:rPr>
          <w:rFonts w:eastAsia="Calibri" w:cs="Times New Roman"/>
          <w:bCs/>
          <w:szCs w:val="28"/>
          <w:lang w:eastAsia="lv-LV"/>
        </w:rPr>
        <w:t xml:space="preserve">Papildus paskaidrojam, ka PU 5.1.17. sadaļā paredzētais dalījums atsevišķās būvniecības kārtās ir nepieciešams, lai nodrošinātu katras atsevišķas būvniecības kārtas realizācijas iespēju, ja tas būs nepieciešams ierobežotā finansējuma dēļ. </w:t>
      </w:r>
    </w:p>
    <w:p w:rsidRPr="00E34E7E" w:rsidR="00E34E7E" w:rsidP="00E34E7E" w:rsidRDefault="00E34E7E" w14:paraId="4EF26A59" w14:textId="77777777">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t>2. </w:t>
      </w:r>
      <w:r w:rsidRPr="00E34E7E">
        <w:rPr>
          <w:rFonts w:eastAsia="Times New Roman" w:cs="Times New Roman"/>
          <w:b/>
          <w:szCs w:val="24"/>
          <w:u w:val="single"/>
          <w:lang w:eastAsia="en-GB"/>
        </w:rPr>
        <w:t>Jautājums</w:t>
      </w:r>
    </w:p>
    <w:p w:rsidRPr="00E34E7E" w:rsidR="00E34E7E" w:rsidP="00E34E7E" w:rsidRDefault="00E34E7E" w14:paraId="44E6A7AE" w14:textId="77777777">
      <w:pPr>
        <w:contextualSpacing/>
        <w:rPr>
          <w:rFonts w:eastAsia="Times New Roman" w:cs="Times New Roman"/>
          <w:szCs w:val="24"/>
          <w:lang w:eastAsia="lv-LV"/>
        </w:rPr>
      </w:pPr>
      <w:r w:rsidRPr="00E34E7E">
        <w:rPr>
          <w:rFonts w:eastAsia="Times New Roman" w:cs="Times New Roman"/>
          <w:szCs w:val="24"/>
          <w:lang w:eastAsia="lv-LV"/>
        </w:rPr>
        <w:t>Lūdzam norādīt, kuriem ceļu mezgliem, pārvadiem vai citiem objektiem jāizstrādā vairāki alternatīvi risinājumi un cik detalizētā pakāpē jāveic to tehniski ekonomiskais salīdzinājums.</w:t>
      </w:r>
      <w:r w:rsidRPr="00E34E7E">
        <w:rPr>
          <w:rFonts w:eastAsia="Times New Roman" w:cs="Times New Roman"/>
          <w:szCs w:val="24"/>
          <w:lang w:eastAsia="lv-LV"/>
        </w:rPr>
        <w:br/>
        <w:t>Pamatojums: Alternatīvu skaits un detalizācija būtiski ietekmē ceļu, būvkonstrukciju, zemju, inženiertīklu un izmaksu aprēķinu darba apjomu.</w:t>
      </w:r>
    </w:p>
    <w:p w:rsidRPr="00E34E7E" w:rsidR="00E34E7E" w:rsidP="00E34E7E" w:rsidRDefault="00E34E7E" w14:paraId="5FBBA5C3"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2. jautājumu </w:t>
      </w:r>
    </w:p>
    <w:p w:rsidRPr="00E34E7E" w:rsidR="00E34E7E" w:rsidP="00E34E7E" w:rsidRDefault="00E34E7E" w14:paraId="3CD304BA" w14:textId="77777777">
      <w:pPr>
        <w:outlineLvl w:val="3"/>
        <w:rPr>
          <w:rFonts w:eastAsia="Calibri" w:cs="Times New Roman"/>
          <w:bCs/>
          <w:szCs w:val="28"/>
          <w:lang w:eastAsia="lv-LV"/>
        </w:rPr>
      </w:pPr>
      <w:r w:rsidRPr="00E34E7E">
        <w:rPr>
          <w:rFonts w:eastAsia="Calibri" w:cs="Times New Roman"/>
          <w:bCs/>
          <w:szCs w:val="28"/>
          <w:lang w:eastAsia="en-GB"/>
        </w:rPr>
        <w:t>Paskaidrojam, ka ceļu mezglu, pārvadu vai citu objektu alternatīvo risinājumu</w:t>
      </w:r>
      <w:r w:rsidRPr="00E34E7E">
        <w:rPr>
          <w:rFonts w:eastAsia="Calibri" w:cs="Times New Roman"/>
          <w:bCs/>
          <w:szCs w:val="28"/>
          <w:lang w:eastAsia="lv-LV"/>
        </w:rPr>
        <w:t xml:space="preserve"> izstrāde nav nepieciešama. PU 5.1.2.punkts un 5.2.1.punkts noteic, ka būvprojekta izstrādi jāveic balstoties uz būvprojekta minimālā sastāvā ietvaros jau izstrādātiem risinājumiem. Būvprojekta izstrādes gaitā, kritiski izvērtējot būvprojekta minimālā sastāvā ietvaros izstrādātos risinājumus, ir pieļaujams tos precizēt vai uzlabot, pamatojot to nepieciešamību.</w:t>
      </w:r>
    </w:p>
    <w:p w:rsidRPr="00E34E7E" w:rsidR="00E34E7E" w:rsidP="00E34E7E" w:rsidRDefault="00E34E7E" w14:paraId="0DE5B0F7" w14:textId="77777777">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t>3. </w:t>
      </w:r>
      <w:r w:rsidRPr="00E34E7E">
        <w:rPr>
          <w:rFonts w:eastAsia="Times New Roman" w:cs="Times New Roman"/>
          <w:b/>
          <w:szCs w:val="24"/>
          <w:u w:val="single"/>
          <w:lang w:eastAsia="en-GB"/>
        </w:rPr>
        <w:t>Jautājums</w:t>
      </w:r>
    </w:p>
    <w:p w:rsidRPr="00E34E7E" w:rsidR="00E34E7E" w:rsidP="00E34E7E" w:rsidRDefault="00E34E7E" w14:paraId="3FC2A0D6" w14:textId="77777777">
      <w:pPr>
        <w:contextualSpacing/>
        <w:rPr>
          <w:rFonts w:eastAsia="Times New Roman" w:cs="Times New Roman"/>
          <w:szCs w:val="24"/>
          <w:lang w:eastAsia="lv-LV"/>
        </w:rPr>
      </w:pPr>
      <w:r w:rsidRPr="00E34E7E">
        <w:rPr>
          <w:rFonts w:eastAsia="Times New Roman" w:cs="Times New Roman"/>
          <w:szCs w:val="24"/>
          <w:lang w:eastAsia="lv-LV"/>
        </w:rPr>
        <w:t>Vai 205 ha topogrāfijas vienības cenā jāiekļauj tālizpēte, punktu mākonis, ortofoto, uzmērīšanas tīkla ierīkošana, kadastra datu aktualizācija, komunikāciju meklēšana un visu pašvaldību datubāzu maksas?</w:t>
      </w:r>
      <w:r w:rsidRPr="00E34E7E">
        <w:rPr>
          <w:rFonts w:eastAsia="Times New Roman" w:cs="Times New Roman"/>
          <w:szCs w:val="24"/>
          <w:lang w:eastAsia="lv-LV"/>
        </w:rPr>
        <w:br/>
        <w:t>Pamatojums: PU pielikums Nr.6 paredz plašu papildu nodevumu un procedūru kopumu; to izmaksas var būt būtiskas un atšķirties no tipiskas topogrāfijas cenas.</w:t>
      </w:r>
      <w:r w:rsidRPr="00E34E7E">
        <w:rPr>
          <w:rFonts w:eastAsia="Georgia" w:cs="Times New Roman"/>
          <w:szCs w:val="24"/>
          <w:lang w:eastAsia="en-GB"/>
        </w:rPr>
        <w:t xml:space="preserve"> </w:t>
      </w:r>
    </w:p>
    <w:p w:rsidRPr="00E34E7E" w:rsidR="00E34E7E" w:rsidP="00E34E7E" w:rsidRDefault="00E34E7E" w14:paraId="28A118EC"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lastRenderedPageBreak/>
        <w:t xml:space="preserve">Atbilde uz 3. jautājumu </w:t>
      </w:r>
    </w:p>
    <w:p w:rsidRPr="00E34E7E" w:rsidR="00E34E7E" w:rsidP="00E34E7E" w:rsidRDefault="00E34E7E" w14:paraId="4745CDC8" w14:textId="77777777">
      <w:pPr>
        <w:outlineLvl w:val="3"/>
        <w:rPr>
          <w:rFonts w:eastAsia="Calibri" w:cs="Times New Roman"/>
          <w:bCs/>
          <w:szCs w:val="28"/>
          <w:lang w:eastAsia="lv-LV"/>
        </w:rPr>
      </w:pPr>
      <w:r w:rsidRPr="00E34E7E">
        <w:rPr>
          <w:rFonts w:eastAsia="Calibri" w:cs="Times New Roman"/>
          <w:bCs/>
          <w:szCs w:val="28"/>
          <w:lang w:eastAsia="lv-LV"/>
        </w:rPr>
        <w:t>Paskaidrojam, ka Pretendentam, sagatavojot piedāvājumu, topogrāfiskās uzmērīšanas vienības cenā jāparedz visas izmaksas, kas nepieciešamas PU un tā pielikuma Nr. 6 prasību izpildei. Atsevišķa samaksa par PU pielikumā Nr. 6 noteiktajām prasībām nav paredzēta, izņemot gadījumus, kad Pasūtītājs saskaņā ar PU paredz papildu topogrāfiskās uzmērīšanas apjomu ārpus sākotnēji noteiktajām robežām.</w:t>
      </w:r>
    </w:p>
    <w:p w:rsidRPr="00E34E7E" w:rsidR="00E34E7E" w:rsidP="00E34E7E" w:rsidRDefault="00E34E7E" w14:paraId="5BF44666" w14:textId="77777777">
      <w:pPr>
        <w:spacing w:before="240"/>
        <w:jc w:val="left"/>
        <w:rPr>
          <w:rFonts w:eastAsia="Times New Roman" w:cs="Times New Roman"/>
          <w:b/>
          <w:i/>
          <w:iCs/>
          <w:szCs w:val="24"/>
          <w:u w:val="single"/>
          <w:lang w:eastAsia="en-GB"/>
        </w:rPr>
      </w:pPr>
      <w:r w:rsidRPr="00E34E7E">
        <w:rPr>
          <w:rFonts w:ascii="Calibri" w:hAnsi="Calibri" w:cs="Calibri"/>
          <w:sz w:val="22"/>
          <w:lang w:eastAsia="lv-LV"/>
        </w:rPr>
        <w:t> </w:t>
      </w:r>
      <w:r w:rsidRPr="00E34E7E">
        <w:rPr>
          <w:rFonts w:eastAsia="Times New Roman" w:cs="Times New Roman"/>
          <w:b/>
          <w:bCs/>
          <w:szCs w:val="24"/>
          <w:u w:val="single"/>
          <w:lang w:eastAsia="en-GB"/>
        </w:rPr>
        <w:t>4. </w:t>
      </w:r>
      <w:r w:rsidRPr="00E34E7E">
        <w:rPr>
          <w:rFonts w:eastAsia="Times New Roman" w:cs="Times New Roman"/>
          <w:b/>
          <w:szCs w:val="24"/>
          <w:u w:val="single"/>
          <w:lang w:eastAsia="en-GB"/>
        </w:rPr>
        <w:t>Jautājums</w:t>
      </w:r>
    </w:p>
    <w:p w:rsidRPr="00E34E7E" w:rsidR="00E34E7E" w:rsidP="00E34E7E" w:rsidRDefault="00E34E7E" w14:paraId="453DA19A" w14:textId="77777777">
      <w:pPr>
        <w:rPr>
          <w:rFonts w:eastAsia="Times New Roman" w:cs="Times New Roman"/>
          <w:b/>
          <w:szCs w:val="24"/>
          <w:u w:val="single"/>
          <w:lang w:eastAsia="en-GB"/>
        </w:rPr>
      </w:pPr>
      <w:r w:rsidRPr="00E34E7E">
        <w:rPr>
          <w:rFonts w:eastAsia="Times New Roman" w:cs="Times New Roman"/>
          <w:szCs w:val="24"/>
          <w:lang w:eastAsia="lv-LV"/>
        </w:rPr>
        <w:t>Vai PU pielikumā Nr.4 norādītie GI daudzumi ir minimālie paredzamie daudzumi</w:t>
      </w:r>
      <w:r w:rsidRPr="00E34E7E">
        <w:rPr>
          <w:rFonts w:eastAsia="Georgia" w:cs="Times New Roman"/>
          <w:szCs w:val="24"/>
          <w:lang w:eastAsia="en-GB"/>
        </w:rPr>
        <w:t>?</w:t>
      </w:r>
      <w:r w:rsidRPr="00E34E7E">
        <w:rPr>
          <w:rFonts w:eastAsia="Times New Roman" w:cs="Times New Roman"/>
          <w:b/>
          <w:szCs w:val="24"/>
          <w:u w:val="single"/>
          <w:lang w:eastAsia="en-GB"/>
        </w:rPr>
        <w:t xml:space="preserve"> </w:t>
      </w:r>
    </w:p>
    <w:p w:rsidRPr="00E34E7E" w:rsidR="00E34E7E" w:rsidP="00E34E7E" w:rsidRDefault="00E34E7E" w14:paraId="686D7605"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4. jautājumu </w:t>
      </w:r>
    </w:p>
    <w:p w:rsidRPr="00E34E7E" w:rsidR="00E34E7E" w:rsidP="00E34E7E" w:rsidRDefault="00E34E7E" w14:paraId="4A559F4B" w14:textId="77777777">
      <w:pPr>
        <w:outlineLvl w:val="3"/>
        <w:rPr>
          <w:rFonts w:eastAsia="Calibri" w:cs="Times New Roman"/>
          <w:bCs/>
          <w:szCs w:val="28"/>
          <w:lang w:eastAsia="lv-LV"/>
        </w:rPr>
      </w:pPr>
      <w:r w:rsidRPr="00E34E7E">
        <w:rPr>
          <w:rFonts w:eastAsia="Calibri" w:cs="Times New Roman"/>
          <w:bCs/>
          <w:szCs w:val="28"/>
          <w:lang w:eastAsia="lv-LV"/>
        </w:rPr>
        <w:t xml:space="preserve">Paskaidrojam, ka PU 4.pielikumā norādīts normatīvajos aktos noteikts un būvprojekta risinājumu izstrādei nepieciešamais ģeotehniskās izpētes (GI) apjoms.  </w:t>
      </w:r>
    </w:p>
    <w:p w:rsidRPr="00E34E7E" w:rsidR="00E34E7E" w:rsidP="00E34E7E" w:rsidRDefault="00E34E7E" w14:paraId="51CCD54A" w14:textId="77777777">
      <w:pPr>
        <w:spacing w:before="60"/>
        <w:rPr>
          <w:rFonts w:eastAsia="Aptos" w:cs="Times New Roman"/>
          <w:szCs w:val="24"/>
          <w:lang w:eastAsia="lv-LV"/>
          <w14:ligatures w14:val="standardContextual"/>
        </w:rPr>
      </w:pPr>
      <w:r w:rsidRPr="00E34E7E">
        <w:rPr>
          <w:rFonts w:eastAsia="Aptos" w:cs="Times New Roman"/>
          <w:szCs w:val="24"/>
          <w14:ligatures w14:val="standardContextual"/>
        </w:rPr>
        <w:t>Iepirkuma LVC 2026/60/AC nolikuma 5. pielikuma “Projektēšanas līguma projekts (I)” 4. nodaļa “Darba izmaiņas” nosaka ģeotehniskās izpētes un laboratorijas pārbaužu apjoma izmaiņu kārtību, ja būvprojekta izpildes laikā atklājas situācija, ka ir nepieciešama GI darbu turpināšana vai izmaiņas līgumā noteikto GI darbu daļu apjomos.</w:t>
      </w:r>
    </w:p>
    <w:p w:rsidRPr="00E34E7E" w:rsidR="00E34E7E" w:rsidP="00E34E7E" w:rsidRDefault="00E34E7E" w14:paraId="3A1F57F1" w14:textId="77777777">
      <w:pPr>
        <w:spacing w:before="240"/>
        <w:rPr>
          <w:rFonts w:eastAsia="Times New Roman" w:cs="Times New Roman"/>
          <w:b/>
          <w:szCs w:val="24"/>
          <w:u w:val="single"/>
          <w:lang w:eastAsia="en-GB"/>
        </w:rPr>
      </w:pPr>
      <w:r w:rsidRPr="00E34E7E">
        <w:rPr>
          <w:rFonts w:eastAsia="Times New Roman" w:cs="Times New Roman"/>
          <w:b/>
          <w:szCs w:val="24"/>
          <w:u w:val="single"/>
          <w:lang w:eastAsia="en-GB"/>
        </w:rPr>
        <w:t>5. Jautājums</w:t>
      </w:r>
    </w:p>
    <w:p w:rsidRPr="00E34E7E" w:rsidR="00E34E7E" w:rsidP="00E34E7E" w:rsidRDefault="00E34E7E" w14:paraId="5F7D8D25" w14:textId="77777777">
      <w:pPr>
        <w:rPr>
          <w:rFonts w:eastAsia="Times New Roman" w:cs="Times New Roman"/>
          <w:szCs w:val="24"/>
          <w:lang w:eastAsia="en-GB"/>
        </w:rPr>
      </w:pPr>
      <w:r w:rsidRPr="00E34E7E">
        <w:rPr>
          <w:rFonts w:eastAsia="Times New Roman" w:cs="Times New Roman"/>
          <w:szCs w:val="24"/>
          <w:lang w:eastAsia="lv-LV"/>
        </w:rPr>
        <w:t>Vai 200 zemes ierīcības projektu apjoms ir pamatots, ņemot vērā, ka BMS izstrādes laikā jau ir tikusi veikta ZIP izstrāde</w:t>
      </w:r>
      <w:r w:rsidRPr="00E34E7E">
        <w:rPr>
          <w:rFonts w:eastAsia="Georgia" w:cs="Times New Roman"/>
          <w:szCs w:val="24"/>
          <w:lang w:eastAsia="en-GB"/>
        </w:rPr>
        <w:t>?</w:t>
      </w:r>
      <w:r w:rsidRPr="00E34E7E">
        <w:rPr>
          <w:rFonts w:eastAsia="Times New Roman" w:cs="Times New Roman"/>
          <w:i/>
          <w:iCs/>
          <w:szCs w:val="24"/>
          <w:shd w:val="clear" w:color="auto" w:fill="FFFFFF"/>
          <w:lang w:eastAsia="en-GB"/>
        </w:rPr>
        <w:t xml:space="preserve"> </w:t>
      </w:r>
    </w:p>
    <w:p w:rsidRPr="00E34E7E" w:rsidR="00E34E7E" w:rsidP="00E34E7E" w:rsidRDefault="00E34E7E" w14:paraId="6E9CA10D"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5. jautājumu </w:t>
      </w:r>
    </w:p>
    <w:p w:rsidRPr="00E34E7E" w:rsidR="00E34E7E" w:rsidP="00E34E7E" w:rsidRDefault="00E34E7E" w14:paraId="09DB5D0C" w14:textId="77777777">
      <w:pPr>
        <w:outlineLvl w:val="3"/>
        <w:rPr>
          <w:rFonts w:eastAsia="Calibri" w:cs="Times New Roman"/>
          <w:bCs/>
          <w:szCs w:val="28"/>
          <w:lang w:eastAsia="lv-LV"/>
        </w:rPr>
      </w:pPr>
      <w:r w:rsidRPr="00E34E7E">
        <w:rPr>
          <w:rFonts w:eastAsia="Calibri" w:cs="Times New Roman"/>
          <w:bCs/>
          <w:szCs w:val="28"/>
          <w:lang w:eastAsia="lv-LV"/>
        </w:rPr>
        <w:t>Paskaidrojam, ka saskaņā ar Zemes ierīcības likuma 22.panta pirmo daļu, Zemes ierīcības projekts un tā grozījumi īstenojami 4 (četru) gadu laikā pēc zemes ierīcības projekta apstiprināšanas. Zemes ierīcības projekts ir īstenots, ja projektētā teritorija ir kadastrāli uzmērīta, reģistrēta Nekustamā īpašuma valsts kadastra informācijas sistēmā un ierakstīta zemesgrāmatā.</w:t>
      </w:r>
    </w:p>
    <w:p w:rsidRPr="00E34E7E" w:rsidR="00E34E7E" w:rsidP="00E34E7E" w:rsidRDefault="00E34E7E" w14:paraId="3F8D496F" w14:textId="77777777">
      <w:pPr>
        <w:spacing w:before="120"/>
        <w:outlineLvl w:val="3"/>
        <w:rPr>
          <w:rFonts w:eastAsia="Calibri" w:cs="Times New Roman"/>
          <w:bCs/>
          <w:szCs w:val="28"/>
          <w:lang w:eastAsia="lv-LV"/>
        </w:rPr>
      </w:pPr>
      <w:r w:rsidRPr="00E34E7E">
        <w:rPr>
          <w:rFonts w:eastAsia="Calibri" w:cs="Times New Roman"/>
          <w:bCs/>
          <w:szCs w:val="28"/>
          <w:lang w:eastAsia="lv-LV"/>
        </w:rPr>
        <w:t>Ņemot vērā, ka Būvprojekta minimālā sastāvā ietvaros izstrādātie zemes ierīcības projekti ir apstiprināti laikā no 2023. līdz 2024.gadam, daļu no tiem vai, iespējams, visus Zemes ierīcības projektus nebūs iespējams realizēt likumā noteiktajā termiņā.</w:t>
      </w:r>
    </w:p>
    <w:p w:rsidRPr="00E34E7E" w:rsidR="00E34E7E" w:rsidP="00E34E7E" w:rsidRDefault="00E34E7E" w14:paraId="2A470A62" w14:textId="77777777">
      <w:pPr>
        <w:spacing w:before="120"/>
        <w:outlineLvl w:val="3"/>
        <w:rPr>
          <w:rFonts w:eastAsia="Calibri" w:cs="Times New Roman"/>
          <w:bCs/>
          <w:szCs w:val="28"/>
          <w:lang w:eastAsia="lv-LV"/>
        </w:rPr>
      </w:pPr>
      <w:r w:rsidRPr="00E34E7E">
        <w:rPr>
          <w:rFonts w:eastAsia="Calibri" w:cs="Times New Roman"/>
          <w:bCs/>
          <w:szCs w:val="28"/>
          <w:lang w:eastAsia="lv-LV"/>
        </w:rPr>
        <w:t>Ņemot vērā būvprojekta risinājumus, apdzīvoto vietu tuvumu un teritorijas attīstību, kas notikusi laika posmā kopš 2023.gada, nav racionāli veikt esošo zemes ierīcības projektu grozījumu izstrādi, līdz ar to zemes ierīcības projektu paredzētais apjoms PU 4.pielikumā “Būvprojekta darba daļas un apjomi” ir pamatots.  Tas  var tikt precizēts būvprojekta izstrādes laikā saskaņā ar</w:t>
      </w:r>
      <w:r w:rsidRPr="00E34E7E">
        <w:rPr>
          <w:rFonts w:eastAsia="Aptos" w:cs="Times New Roman"/>
          <w:bCs/>
          <w:szCs w:val="24"/>
          <w:lang w:eastAsia="lv-LV"/>
          <w14:ligatures w14:val="standardContextual"/>
        </w:rPr>
        <w:t xml:space="preserve"> iepirkuma LVC 2026/60/AC nolikuma 5. pielikuma “Projektēšanas līguma projekts (I)” 4. nodaļā </w:t>
      </w:r>
      <w:r w:rsidRPr="00E34E7E">
        <w:rPr>
          <w:rFonts w:eastAsia="Calibri" w:cs="Times New Roman"/>
          <w:bCs/>
          <w:szCs w:val="28"/>
          <w:lang w:eastAsia="lv-LV"/>
        </w:rPr>
        <w:t xml:space="preserve">“Darba izmaiņas” norādīto.  </w:t>
      </w:r>
    </w:p>
    <w:p w:rsidRPr="00E34E7E" w:rsidR="00E34E7E" w:rsidP="00E34E7E" w:rsidRDefault="00E34E7E" w14:paraId="02660A07" w14:textId="7C632321">
      <w:pPr>
        <w:spacing w:before="240"/>
        <w:outlineLvl w:val="3"/>
        <w:rPr>
          <w:rFonts w:eastAsia="Calibri" w:cs="Times New Roman"/>
          <w:b/>
          <w:bCs/>
          <w:i/>
          <w:iCs/>
          <w:szCs w:val="28"/>
          <w:u w:val="single"/>
          <w:lang w:eastAsia="lv-LV"/>
        </w:rPr>
      </w:pPr>
      <w:r w:rsidRPr="00E34E7E">
        <w:rPr>
          <w:rFonts w:eastAsia="Calibri" w:cs="Times New Roman"/>
          <w:bCs/>
          <w:color w:val="EE0000"/>
          <w:szCs w:val="28"/>
          <w:lang w:eastAsia="lv-LV"/>
        </w:rPr>
        <w:t xml:space="preserve"> </w:t>
      </w:r>
      <w:r w:rsidRPr="00E34E7E">
        <w:rPr>
          <w:rFonts w:eastAsia="Calibri" w:cs="Times New Roman"/>
          <w:b/>
          <w:bCs/>
          <w:szCs w:val="28"/>
          <w:u w:val="single"/>
          <w:lang w:eastAsia="lv-LV"/>
        </w:rPr>
        <w:t>6. Jautājums</w:t>
      </w:r>
    </w:p>
    <w:p w:rsidRPr="00E34E7E" w:rsidR="00E34E7E" w:rsidP="00E34E7E" w:rsidRDefault="00E34E7E" w14:paraId="1F9B5967" w14:textId="77777777">
      <w:pPr>
        <w:contextualSpacing/>
        <w:rPr>
          <w:rFonts w:eastAsia="Times New Roman" w:cs="Times New Roman"/>
          <w:szCs w:val="24"/>
          <w:lang w:eastAsia="lv-LV"/>
        </w:rPr>
      </w:pPr>
      <w:r w:rsidRPr="00E34E7E">
        <w:rPr>
          <w:rFonts w:eastAsia="Times New Roman" w:cs="Times New Roman"/>
          <w:szCs w:val="24"/>
          <w:lang w:eastAsia="lv-LV"/>
        </w:rPr>
        <w:t>Lūdzam precizēt 110 kV un 330 kV elektrolīniju tvērumu: vai jāprojektē pārbūve/pārcelšana, tikai aizsardzības risinājumi vai tikai saskaņošana; vai jāiesaista AS “Augstsprieguma tīkls” un AS “Sadales tīkls” atsevišķi?</w:t>
      </w:r>
    </w:p>
    <w:p w:rsidRPr="00E34E7E" w:rsidR="00E34E7E" w:rsidP="00E34E7E" w:rsidRDefault="00E34E7E" w14:paraId="25C19A5D" w14:textId="77777777">
      <w:pPr>
        <w:contextualSpacing/>
        <w:rPr>
          <w:rFonts w:eastAsia="Times New Roman" w:cs="Times New Roman"/>
          <w:szCs w:val="24"/>
          <w:lang w:eastAsia="lv-LV"/>
        </w:rPr>
      </w:pPr>
      <w:r w:rsidRPr="00E34E7E">
        <w:rPr>
          <w:rFonts w:eastAsia="Times New Roman" w:cs="Times New Roman"/>
          <w:szCs w:val="24"/>
          <w:lang w:eastAsia="lv-LV"/>
        </w:rPr>
        <w:t>Pamatojums: Augstsprieguma līniju pārbūves projektiem ir specifiskas izpētes, speciālistu, saskaņošanas un termiņa prasības, kas nav salīdzināmas ar 0,4/20 kV tīklu pārbūvi.</w:t>
      </w:r>
    </w:p>
    <w:p w:rsidRPr="00E34E7E" w:rsidR="00E34E7E" w:rsidP="00E34E7E" w:rsidRDefault="00E34E7E" w14:paraId="0F4BB961"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6. jautājumu </w:t>
      </w:r>
    </w:p>
    <w:p w:rsidRPr="00E34E7E" w:rsidR="00E34E7E" w:rsidP="00E34E7E" w:rsidRDefault="00E34E7E" w14:paraId="67137EAD" w14:textId="77777777">
      <w:pPr>
        <w:outlineLvl w:val="3"/>
        <w:rPr>
          <w:rFonts w:eastAsia="Calibri" w:cs="Times New Roman"/>
          <w:bCs/>
          <w:szCs w:val="28"/>
          <w:lang w:eastAsia="lv-LV"/>
        </w:rPr>
      </w:pPr>
      <w:r w:rsidRPr="00E34E7E">
        <w:rPr>
          <w:rFonts w:eastAsia="Calibri" w:cs="Times New Roman"/>
          <w:bCs/>
          <w:szCs w:val="28"/>
          <w:lang w:eastAsia="lv-LV"/>
        </w:rPr>
        <w:t>Paskaidrojam, ka Pasūtītāja rīcībā esošajos būvprojekta minimālā sastāvā risinājumos nav paredzēta 110 kV un 330 kV elektropārvades līniju pārbūve. Projektēšanas gaitā Projektētājam jāizvērtē projektēto risinājumu ietekme uz esošo elektropārvades infrastruktūru un jāievēro attiecīgo inženiertīklu turētāju izsniegtie tehniskie noteikumi. Ja projektēšanas gaitā tiks konstatēta nepieciešamība veikt elektropārvades līniju pārbūvi, attiecīgie risinājumi izstrādājami saskaņā ar tehnisko noteikumu prasībām.</w:t>
      </w:r>
    </w:p>
    <w:p w:rsidR="00E34E7E" w:rsidRDefault="00E34E7E" w14:paraId="1A152A73" w14:textId="77777777">
      <w:pPr>
        <w:rPr>
          <w:rFonts w:eastAsia="Times New Roman" w:cs="Times New Roman"/>
          <w:b/>
          <w:bCs/>
          <w:szCs w:val="24"/>
          <w:u w:val="single"/>
          <w:lang w:eastAsia="en-GB"/>
        </w:rPr>
      </w:pPr>
      <w:r>
        <w:rPr>
          <w:rFonts w:eastAsia="Times New Roman" w:cs="Times New Roman"/>
          <w:b/>
          <w:bCs/>
          <w:szCs w:val="24"/>
          <w:u w:val="single"/>
          <w:lang w:eastAsia="en-GB"/>
        </w:rPr>
        <w:br w:type="page"/>
      </w:r>
    </w:p>
    <w:p w:rsidRPr="00E34E7E" w:rsidR="00E34E7E" w:rsidP="00E34E7E" w:rsidRDefault="00E34E7E" w14:paraId="71EF94C7" w14:textId="3D344A5A">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lastRenderedPageBreak/>
        <w:t>7. </w:t>
      </w:r>
      <w:r w:rsidRPr="00E34E7E">
        <w:rPr>
          <w:rFonts w:eastAsia="Times New Roman" w:cs="Times New Roman"/>
          <w:b/>
          <w:szCs w:val="24"/>
          <w:u w:val="single"/>
          <w:lang w:eastAsia="en-GB"/>
        </w:rPr>
        <w:t>Jautājums</w:t>
      </w:r>
    </w:p>
    <w:p w:rsidRPr="00E34E7E" w:rsidR="00E34E7E" w:rsidP="00E34E7E" w:rsidRDefault="00E34E7E" w14:paraId="0F2B7FA5" w14:textId="77777777">
      <w:pPr>
        <w:contextualSpacing/>
        <w:rPr>
          <w:rFonts w:eastAsia="Times New Roman" w:cs="Times New Roman"/>
          <w:szCs w:val="24"/>
          <w:lang w:eastAsia="lv-LV"/>
        </w:rPr>
      </w:pPr>
      <w:r w:rsidRPr="00E34E7E">
        <w:rPr>
          <w:rFonts w:eastAsia="Times New Roman" w:cs="Times New Roman"/>
          <w:szCs w:val="24"/>
          <w:lang w:eastAsia="lv-LV"/>
        </w:rPr>
        <w:t>Lūdzam izsniegt aktuālos Rail Baltica risinājumus, koordinācijas kontaktus un apstiprināt izmaiņu vadības kārtību, ja Rail Baltica risinājumi mainās projektēšanas laikā.</w:t>
      </w:r>
    </w:p>
    <w:p w:rsidRPr="00E34E7E" w:rsidR="00E34E7E" w:rsidP="00E34E7E" w:rsidRDefault="00E34E7E" w14:paraId="12CC9F68" w14:textId="77777777">
      <w:pPr>
        <w:contextualSpacing/>
        <w:rPr>
          <w:rFonts w:eastAsia="Times New Roman" w:cs="Times New Roman"/>
          <w:szCs w:val="24"/>
          <w:lang w:eastAsia="lv-LV"/>
        </w:rPr>
      </w:pPr>
      <w:r w:rsidRPr="00E34E7E">
        <w:rPr>
          <w:rFonts w:eastAsia="Times New Roman" w:cs="Times New Roman"/>
          <w:szCs w:val="24"/>
          <w:lang w:eastAsia="lv-LV"/>
        </w:rPr>
        <w:t>Pamatojums: PU prasa iegūt aktuālo informāciju gan sākumā, gan gaitā, saskaņot ietekmējošus risinājumus un neierobežot nākotnes izbūvi. Ārēja projekta izmaiņas var radīt būtisku pārprojektēšanu.</w:t>
      </w:r>
    </w:p>
    <w:p w:rsidRPr="00E34E7E" w:rsidR="00E34E7E" w:rsidP="00E34E7E" w:rsidRDefault="00E34E7E" w14:paraId="4F0C10AD"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7. jautājumu </w:t>
      </w:r>
    </w:p>
    <w:p w:rsidRPr="00E34E7E" w:rsidR="00E34E7E" w:rsidP="00E34E7E" w:rsidRDefault="00E34E7E" w14:paraId="1CE8AA05" w14:textId="77777777">
      <w:pPr>
        <w:rPr>
          <w:rFonts w:eastAsia="Times New Roman" w:cs="Times New Roman"/>
          <w:szCs w:val="24"/>
          <w:lang w:eastAsia="en-GB"/>
        </w:rPr>
      </w:pPr>
      <w:r w:rsidRPr="00E34E7E">
        <w:rPr>
          <w:rFonts w:eastAsia="Times New Roman" w:cs="Times New Roman"/>
          <w:szCs w:val="24"/>
          <w:shd w:val="clear" w:color="auto" w:fill="FFFFFF"/>
          <w:lang w:eastAsia="en-GB"/>
        </w:rPr>
        <w:t xml:space="preserve">Paskaidrojam, ka saskaņā ar PU </w:t>
      </w:r>
      <w:r w:rsidRPr="00E34E7E">
        <w:rPr>
          <w:rFonts w:eastAsia="Times New Roman" w:cs="Times New Roman"/>
          <w:szCs w:val="24"/>
          <w:lang w:eastAsia="en-GB"/>
        </w:rPr>
        <w:t xml:space="preserve">5.1.19.1.punktu Izpildītājam jāiegūst aktuālā informācija par Rail Baltica projekta risinājumiem no Rail Baltica projekta nacionālā ieviesēja Latvijā SIA “Eiropas Dzelzceļa līnijas” un publiski pieejamiem informācijas avotiem. Izpildītajam jāiegūst arī nepieciešamos koordinācijas kontaktus, lai saņemtu PU 5.1.19.1.punktā minēto informāciju no SIA “Eiropas Dzelzceļa līnijas”. </w:t>
      </w:r>
    </w:p>
    <w:p w:rsidRPr="00E34E7E" w:rsidR="00E34E7E" w:rsidP="00E34E7E" w:rsidRDefault="00E34E7E" w14:paraId="24CF4E3F" w14:textId="77777777">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t>8. </w:t>
      </w:r>
      <w:r w:rsidRPr="00E34E7E">
        <w:rPr>
          <w:rFonts w:eastAsia="Times New Roman" w:cs="Times New Roman"/>
          <w:b/>
          <w:szCs w:val="24"/>
          <w:u w:val="single"/>
          <w:lang w:eastAsia="en-GB"/>
        </w:rPr>
        <w:t>Jautājums</w:t>
      </w:r>
    </w:p>
    <w:p w:rsidRPr="00E34E7E" w:rsidR="00E34E7E" w:rsidP="00E34E7E" w:rsidRDefault="00E34E7E" w14:paraId="3FF984DA" w14:textId="77777777">
      <w:pPr>
        <w:contextualSpacing/>
        <w:rPr>
          <w:rFonts w:eastAsia="Times New Roman" w:cs="Times New Roman"/>
          <w:szCs w:val="24"/>
          <w:lang w:eastAsia="lv-LV"/>
        </w:rPr>
      </w:pPr>
      <w:r w:rsidRPr="00E34E7E">
        <w:rPr>
          <w:rFonts w:eastAsia="Times New Roman" w:cs="Times New Roman"/>
          <w:szCs w:val="24"/>
          <w:lang w:eastAsia="lv-LV"/>
        </w:rPr>
        <w:t>Lūdzam apstiprināt, ka Rail Baltica sliežu ceļu, kontakttīkla, signalizācijas un dzelzceļa inženierbūvju projektēšana nav šī līguma tvērumā, un norādīt A4 projekta atbildības robežu šķērsojuma zonā.</w:t>
      </w:r>
    </w:p>
    <w:p w:rsidRPr="00E34E7E" w:rsidR="00E34E7E" w:rsidP="00E34E7E" w:rsidRDefault="00E34E7E" w14:paraId="626A8159" w14:textId="77777777">
      <w:pPr>
        <w:contextualSpacing/>
        <w:rPr>
          <w:rFonts w:eastAsia="Times New Roman" w:cs="Times New Roman"/>
          <w:szCs w:val="24"/>
          <w:lang w:eastAsia="lv-LV"/>
        </w:rPr>
      </w:pPr>
      <w:r w:rsidRPr="00E34E7E">
        <w:rPr>
          <w:rFonts w:eastAsia="Times New Roman" w:cs="Times New Roman"/>
          <w:szCs w:val="24"/>
          <w:lang w:eastAsia="lv-LV"/>
        </w:rPr>
        <w:t>Pamatojums: PU 5. nodaļa norāda, ka šī projekta ietvaros Rail Baltica inženierbūves nav jāprojektē, tomēr nepieciešama tehniska salāgošana. Skaidra robeža novērsīs dzelzceļa daļu nepamatotu iekļaušanu cenā.</w:t>
      </w:r>
    </w:p>
    <w:p w:rsidRPr="00E34E7E" w:rsidR="00E34E7E" w:rsidP="00E34E7E" w:rsidRDefault="00E34E7E" w14:paraId="2AF13196"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Atbilde uz 8. jautājumu </w:t>
      </w:r>
    </w:p>
    <w:p w:rsidRPr="00E34E7E" w:rsidR="00E34E7E" w:rsidP="00E34E7E" w:rsidRDefault="00E34E7E" w14:paraId="020823CF" w14:textId="77777777">
      <w:pPr>
        <w:outlineLvl w:val="3"/>
        <w:rPr>
          <w:rFonts w:eastAsia="Calibri" w:cs="Times New Roman"/>
          <w:bCs/>
          <w:szCs w:val="28"/>
          <w:lang w:eastAsia="lv-LV"/>
        </w:rPr>
      </w:pPr>
      <w:r w:rsidRPr="00E34E7E">
        <w:rPr>
          <w:rFonts w:eastAsia="Calibri" w:cs="Times New Roman"/>
          <w:bCs/>
          <w:szCs w:val="28"/>
          <w:lang w:eastAsia="lv-LV"/>
        </w:rPr>
        <w:t xml:space="preserve">Apstiprinām, ka Rail Baltica sliežu ceļu, kontakttīkla, signalizācijas un dzelzceļa inženierbūvju nav jāprojektē būvprojekta “Valsts galvenā autoceļa A4 Rīgas apvedceļš (Baltezers–Saulkalne) pārbūve par ātrgaitas autoceļu posmā no autoceļa A2 līdz autoceļam A6 ” ietvaros. Paskaidrojam, ka A4 projekta atbildības robežu šķērsojuma zonā ir autoceļu nodalījuma josla.   </w:t>
      </w:r>
    </w:p>
    <w:p w:rsidRPr="00E34E7E" w:rsidR="00E34E7E" w:rsidP="00E34E7E" w:rsidRDefault="00E34E7E" w14:paraId="0D526749" w14:textId="77777777">
      <w:pPr>
        <w:spacing w:before="240"/>
        <w:rPr>
          <w:rFonts w:eastAsia="Times New Roman" w:cs="Times New Roman"/>
          <w:b/>
          <w:i/>
          <w:iCs/>
          <w:szCs w:val="24"/>
          <w:u w:val="single"/>
          <w:lang w:eastAsia="en-GB"/>
        </w:rPr>
      </w:pPr>
      <w:r w:rsidRPr="00E34E7E">
        <w:rPr>
          <w:rFonts w:eastAsia="Times New Roman" w:cs="Times New Roman"/>
          <w:color w:val="333333"/>
          <w:szCs w:val="24"/>
          <w:shd w:val="clear" w:color="auto" w:fill="FFFFFF"/>
          <w:lang w:eastAsia="en-GB"/>
        </w:rPr>
        <w:t> </w:t>
      </w:r>
      <w:r w:rsidRPr="00E34E7E">
        <w:rPr>
          <w:rFonts w:eastAsia="Times New Roman" w:cs="Times New Roman"/>
          <w:b/>
          <w:bCs/>
          <w:szCs w:val="24"/>
          <w:u w:val="single"/>
          <w:lang w:eastAsia="en-GB"/>
        </w:rPr>
        <w:t>9. </w:t>
      </w:r>
      <w:r w:rsidRPr="00E34E7E">
        <w:rPr>
          <w:rFonts w:eastAsia="Times New Roman" w:cs="Times New Roman"/>
          <w:b/>
          <w:szCs w:val="24"/>
          <w:u w:val="single"/>
          <w:lang w:eastAsia="en-GB"/>
        </w:rPr>
        <w:t>Jautājums</w:t>
      </w:r>
    </w:p>
    <w:p w:rsidRPr="00E34E7E" w:rsidR="00E34E7E" w:rsidP="00E34E7E" w:rsidRDefault="00E34E7E" w14:paraId="2D512002" w14:textId="77777777">
      <w:pPr>
        <w:contextualSpacing/>
        <w:rPr>
          <w:rFonts w:eastAsia="Times New Roman" w:cs="Times New Roman"/>
          <w:szCs w:val="24"/>
          <w:lang w:eastAsia="lv-LV"/>
        </w:rPr>
      </w:pPr>
      <w:r w:rsidRPr="00E34E7E">
        <w:rPr>
          <w:rFonts w:eastAsia="Times New Roman" w:cs="Times New Roman"/>
          <w:szCs w:val="24"/>
          <w:lang w:eastAsia="lv-LV"/>
        </w:rPr>
        <w:t>Lūdzam norādīt robežu, līdz kurai jāprojektē meliorācijas tīrīšana/pārbūve ārpus projekta zemēm.</w:t>
      </w:r>
      <w:r w:rsidRPr="00E34E7E">
        <w:rPr>
          <w:rFonts w:eastAsia="Times New Roman" w:cs="Times New Roman"/>
          <w:szCs w:val="24"/>
          <w:lang w:eastAsia="lv-LV"/>
        </w:rPr>
        <w:br/>
        <w:t>Pamatojums: PU prasa izvērtēt un, ja vajadzīgs, sakārtot sistēmas arī ārpus projektam nepieciešamajām zemēm. Bez robežas meliorācijas sakārtošanas izmaksas nav nosakāmas.</w:t>
      </w:r>
      <w:r w:rsidRPr="00E34E7E">
        <w:rPr>
          <w:rFonts w:eastAsia="Georgia" w:cs="Times New Roman"/>
          <w:szCs w:val="24"/>
          <w:lang w:eastAsia="en-GB"/>
        </w:rPr>
        <w:t xml:space="preserve"> </w:t>
      </w:r>
    </w:p>
    <w:p w:rsidRPr="00E34E7E" w:rsidR="00E34E7E" w:rsidP="00E34E7E" w:rsidRDefault="00E34E7E" w14:paraId="1C45B7F3" w14:textId="77777777">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t>Atbilde uz 9. j</w:t>
      </w:r>
      <w:r w:rsidRPr="00E34E7E">
        <w:rPr>
          <w:rFonts w:eastAsia="Times New Roman" w:cs="Times New Roman"/>
          <w:b/>
          <w:szCs w:val="24"/>
          <w:u w:val="single"/>
          <w:lang w:eastAsia="en-GB"/>
        </w:rPr>
        <w:t>autājumu</w:t>
      </w:r>
    </w:p>
    <w:p w:rsidRPr="00E34E7E" w:rsidR="00E34E7E" w:rsidP="00E34E7E" w:rsidRDefault="00E34E7E" w14:paraId="39AE9798" w14:textId="77777777">
      <w:pPr>
        <w:outlineLvl w:val="3"/>
        <w:rPr>
          <w:rFonts w:eastAsia="Calibri" w:cs="Times New Roman"/>
          <w:bCs/>
          <w:szCs w:val="28"/>
          <w:lang w:eastAsia="lv-LV"/>
        </w:rPr>
      </w:pPr>
      <w:r w:rsidRPr="00E34E7E">
        <w:rPr>
          <w:rFonts w:eastAsia="Calibri" w:cs="Times New Roman"/>
          <w:bCs/>
          <w:szCs w:val="28"/>
          <w:lang w:eastAsia="lv-LV"/>
        </w:rPr>
        <w:t>Paskaidrojam, ka fiksēta meliorācijas sistēmu tīrīšanas vai pārbūves robeža ārpus projektam nepieciešamajām zemju platībām nav noteikta. Nepieciešamais darbu apjoms nosakāms projektēšanas gaitā, pamatojoties uz hidroloģisko un hidraulisko izvērtējumu, paredzot nepieciešamos pasākumus efektīvas ūdens novades nodrošināšanai.</w:t>
      </w:r>
    </w:p>
    <w:p w:rsidRPr="00E34E7E" w:rsidR="00E34E7E" w:rsidP="00E34E7E" w:rsidRDefault="00E34E7E" w14:paraId="79FA67C9" w14:textId="77777777">
      <w:pPr>
        <w:spacing w:before="240"/>
        <w:rPr>
          <w:rFonts w:eastAsia="Times New Roman" w:cs="Times New Roman"/>
          <w:b/>
          <w:i/>
          <w:iCs/>
          <w:szCs w:val="24"/>
          <w:u w:val="single"/>
          <w:lang w:eastAsia="en-GB"/>
        </w:rPr>
      </w:pPr>
      <w:r w:rsidRPr="00E34E7E">
        <w:rPr>
          <w:rFonts w:eastAsia="Times New Roman" w:cs="Times New Roman"/>
          <w:b/>
          <w:szCs w:val="24"/>
          <w:u w:val="single"/>
          <w:lang w:eastAsia="en-GB"/>
        </w:rPr>
        <w:t xml:space="preserve">10. jautājums </w:t>
      </w:r>
    </w:p>
    <w:p w:rsidRPr="00E34E7E" w:rsidR="00E34E7E" w:rsidP="00E34E7E" w:rsidRDefault="00E34E7E" w14:paraId="166C9025" w14:textId="77777777">
      <w:pPr>
        <w:contextualSpacing/>
        <w:rPr>
          <w:rFonts w:eastAsia="Times New Roman" w:cs="Times New Roman"/>
          <w:szCs w:val="24"/>
          <w:lang w:eastAsia="lv-LV"/>
        </w:rPr>
      </w:pPr>
      <w:r w:rsidRPr="00E34E7E">
        <w:rPr>
          <w:rFonts w:eastAsia="Times New Roman" w:cs="Times New Roman"/>
          <w:szCs w:val="24"/>
          <w:lang w:eastAsia="lv-LV"/>
        </w:rPr>
        <w:t>Lūdzam apstiprināt, ka obligāts ir tikai 3. stadijas ceļu drošības audits uz gala ziņojumu un nav jāpasūta 2. stadijas vai papildu auditi katrai būvniecības kārtai.</w:t>
      </w:r>
    </w:p>
    <w:p w:rsidRPr="00E34E7E" w:rsidR="00E34E7E" w:rsidP="00E34E7E" w:rsidRDefault="00E34E7E" w14:paraId="5DE2944F" w14:textId="77777777">
      <w:pPr>
        <w:contextualSpacing/>
        <w:rPr>
          <w:rFonts w:eastAsia="Times New Roman" w:cs="Times New Roman"/>
          <w:szCs w:val="24"/>
          <w:lang w:eastAsia="lv-LV"/>
        </w:rPr>
      </w:pPr>
      <w:r w:rsidRPr="00E34E7E">
        <w:rPr>
          <w:rFonts w:eastAsia="Times New Roman" w:cs="Times New Roman"/>
          <w:szCs w:val="24"/>
          <w:lang w:eastAsia="lv-LV"/>
        </w:rPr>
        <w:t>Pamatojums: PU tekstā tieši minēta 3. stadija, bet punkta numerācija ir kļūdaina un 9 patstāvīgas kārtas var radīt atšķirīgu interpretāciju.</w:t>
      </w:r>
    </w:p>
    <w:p w:rsidRPr="00E34E7E" w:rsidR="00E34E7E" w:rsidP="00E34E7E" w:rsidRDefault="00E34E7E" w14:paraId="586095BB" w14:textId="77777777">
      <w:pPr>
        <w:spacing w:before="240"/>
        <w:rPr>
          <w:rFonts w:eastAsia="Times New Roman" w:cs="Times New Roman"/>
          <w:b/>
          <w:i/>
          <w:iCs/>
          <w:szCs w:val="24"/>
          <w:u w:val="single"/>
          <w:lang w:eastAsia="en-GB"/>
        </w:rPr>
      </w:pPr>
      <w:r w:rsidRPr="00E34E7E">
        <w:rPr>
          <w:rFonts w:eastAsia="Times New Roman" w:cs="Times New Roman"/>
          <w:b/>
          <w:bCs/>
          <w:szCs w:val="24"/>
          <w:u w:val="single"/>
          <w:lang w:eastAsia="en-GB"/>
        </w:rPr>
        <w:t>Atbilde uz 10. j</w:t>
      </w:r>
      <w:r w:rsidRPr="00E34E7E">
        <w:rPr>
          <w:rFonts w:eastAsia="Times New Roman" w:cs="Times New Roman"/>
          <w:b/>
          <w:szCs w:val="24"/>
          <w:u w:val="single"/>
          <w:lang w:eastAsia="en-GB"/>
        </w:rPr>
        <w:t>autājumu</w:t>
      </w:r>
    </w:p>
    <w:p w:rsidRPr="00E34E7E" w:rsidR="00E34E7E" w:rsidP="00E34E7E" w:rsidRDefault="00E34E7E" w14:paraId="0C5D0A84" w14:textId="77777777">
      <w:pPr>
        <w:outlineLvl w:val="3"/>
        <w:rPr>
          <w:rFonts w:eastAsia="Calibri" w:cs="Times New Roman"/>
          <w:bCs/>
          <w:szCs w:val="28"/>
          <w:lang w:eastAsia="lv-LV"/>
        </w:rPr>
      </w:pPr>
      <w:r w:rsidRPr="00E34E7E">
        <w:rPr>
          <w:rFonts w:eastAsia="Calibri" w:cs="Times New Roman"/>
          <w:bCs/>
          <w:szCs w:val="28"/>
          <w:lang w:eastAsia="lv-LV"/>
        </w:rPr>
        <w:t xml:space="preserve">Apstiprinām, ka obligāts ir tikai 3. stadijas ceļu drošības audits, kā arī nav nepieciešami papildu auditi katrai būvniecības kārtai. Paskaidrojam, ka 1. un 2. stadijas ceļu drošības audits ir veikts Būvprojekta minimālā sastāva ietvaros. </w:t>
      </w:r>
    </w:p>
    <w:p w:rsidRPr="00E34E7E" w:rsidR="00E34E7E" w:rsidP="00E34E7E" w:rsidRDefault="00E34E7E" w14:paraId="68692CC9" w14:textId="77777777">
      <w:pPr>
        <w:rPr>
          <w:rFonts w:eastAsia="Times New Roman" w:cs="Times New Roman"/>
          <w:szCs w:val="24"/>
          <w:lang w:eastAsia="lv-LV"/>
        </w:rPr>
      </w:pPr>
      <w:r w:rsidRPr="00E34E7E">
        <w:rPr>
          <w:rFonts w:eastAsia="Times New Roman" w:cs="Times New Roman"/>
          <w:szCs w:val="24"/>
          <w:lang w:eastAsia="lv-LV"/>
        </w:rPr>
        <w:t xml:space="preserve">Skaidrojam, ka ir precizēta PU </w:t>
      </w:r>
      <w:r w:rsidRPr="00E34E7E">
        <w:rPr>
          <w:rFonts w:eastAsia="Times New Roman" w:cs="Times New Roman"/>
          <w:szCs w:val="24"/>
          <w:lang w:eastAsia="en-GB"/>
        </w:rPr>
        <w:t>3.4. sadaļas “</w:t>
      </w:r>
      <w:r w:rsidRPr="00E34E7E">
        <w:rPr>
          <w:rFonts w:eastAsia="Times New Roman" w:cs="Times New Roman"/>
          <w:i/>
          <w:iCs/>
          <w:szCs w:val="24"/>
          <w:lang w:eastAsia="en-GB"/>
        </w:rPr>
        <w:t xml:space="preserve">Esošā un perspektīvā satiksme, </w:t>
      </w:r>
      <w:bookmarkStart w:name="_Hlk70589598" w:id="5"/>
      <w:r w:rsidRPr="00E34E7E">
        <w:rPr>
          <w:rFonts w:eastAsia="Times New Roman" w:cs="Times New Roman"/>
          <w:i/>
          <w:iCs/>
          <w:szCs w:val="24"/>
          <w:lang w:eastAsia="en-GB"/>
        </w:rPr>
        <w:t>mazaizsargātie satiksmes dalībnieki (gājēji un/vai velosipēdisti), sabiedriskais transports</w:t>
      </w:r>
      <w:bookmarkEnd w:id="5"/>
      <w:r w:rsidRPr="00E34E7E">
        <w:rPr>
          <w:rFonts w:eastAsia="Times New Roman" w:cs="Times New Roman"/>
          <w:i/>
          <w:iCs/>
          <w:szCs w:val="24"/>
          <w:lang w:eastAsia="en-GB"/>
        </w:rPr>
        <w:t>, stāvlaukumi, apgaismojums”</w:t>
      </w:r>
      <w:r w:rsidRPr="00E34E7E">
        <w:rPr>
          <w:rFonts w:eastAsia="Times New Roman" w:cs="Times New Roman"/>
          <w:szCs w:val="24"/>
          <w:lang w:eastAsia="en-GB"/>
        </w:rPr>
        <w:t xml:space="preserve"> numerācija (skat. Grozījumu Nr.1 13.punktu). </w:t>
      </w:r>
    </w:p>
    <w:p w:rsidRPr="00E34E7E" w:rsidR="00E34E7E" w:rsidP="00E34E7E" w:rsidRDefault="00E34E7E" w14:paraId="25E81C1F" w14:textId="77777777">
      <w:pPr>
        <w:spacing w:before="240"/>
        <w:rPr>
          <w:rFonts w:eastAsia="Times New Roman" w:cs="Times New Roman"/>
          <w:b/>
          <w:szCs w:val="24"/>
          <w:u w:val="single"/>
          <w:lang w:eastAsia="en-GB"/>
        </w:rPr>
      </w:pPr>
      <w:r w:rsidRPr="00E34E7E">
        <w:rPr>
          <w:rFonts w:eastAsia="Times New Roman" w:cs="Times New Roman"/>
          <w:b/>
          <w:szCs w:val="24"/>
          <w:u w:val="single"/>
          <w:lang w:eastAsia="en-GB"/>
        </w:rPr>
        <w:t xml:space="preserve">11. jautājums </w:t>
      </w:r>
    </w:p>
    <w:p w:rsidRPr="00E34E7E" w:rsidR="00E34E7E" w:rsidP="00E34E7E" w:rsidRDefault="00E34E7E" w14:paraId="548BA9D3" w14:textId="77777777">
      <w:pPr>
        <w:contextualSpacing/>
        <w:rPr>
          <w:rFonts w:eastAsia="Times New Roman" w:cs="Times New Roman"/>
          <w:szCs w:val="24"/>
          <w:lang w:eastAsia="lv-LV"/>
        </w:rPr>
      </w:pPr>
      <w:r w:rsidRPr="00E34E7E">
        <w:rPr>
          <w:rFonts w:eastAsia="Times New Roman" w:cs="Times New Roman"/>
          <w:szCs w:val="24"/>
          <w:lang w:eastAsia="lv-LV"/>
        </w:rPr>
        <w:t>Lūdzam apstiprināt pagaidu satiksmes organizācijas detalizācijas pakāpi un to, vai jāprojektē pagaidu ceļi/tilti ar pilniem rasējumiem, apjomiem un īpašnieku saskaņojumiem katrai kārtai.</w:t>
      </w:r>
      <w:r w:rsidRPr="00E34E7E">
        <w:rPr>
          <w:rFonts w:eastAsia="Times New Roman" w:cs="Times New Roman"/>
          <w:szCs w:val="24"/>
          <w:lang w:eastAsia="lv-LV"/>
        </w:rPr>
        <w:br/>
        <w:t>Pamatojums: PU prasa saglabāt vienu joslu katrā virzienā bez reversās luksoforu satiksmes un saskaņot privātīpašumos esošus apbraucamos ceļus. Tas var prasīt būtisku papildprojektēšanu un zemju darbu.</w:t>
      </w:r>
    </w:p>
    <w:p w:rsidRPr="00E34E7E" w:rsidR="00E34E7E" w:rsidP="00E34E7E" w:rsidRDefault="00E34E7E" w14:paraId="0CFEF852" w14:textId="77777777">
      <w:pPr>
        <w:spacing w:before="240"/>
        <w:rPr>
          <w:rFonts w:eastAsia="Times New Roman" w:cs="Times New Roman"/>
          <w:b/>
          <w:szCs w:val="24"/>
          <w:u w:val="single"/>
          <w:lang w:eastAsia="en-GB"/>
        </w:rPr>
      </w:pPr>
      <w:r w:rsidRPr="00E34E7E">
        <w:rPr>
          <w:rFonts w:eastAsia="Times New Roman" w:cs="Times New Roman"/>
          <w:b/>
          <w:bCs/>
          <w:szCs w:val="24"/>
          <w:u w:val="single"/>
          <w:lang w:eastAsia="en-GB"/>
        </w:rPr>
        <w:t>Atbilde uz 11. j</w:t>
      </w:r>
      <w:r w:rsidRPr="00E34E7E">
        <w:rPr>
          <w:rFonts w:eastAsia="Times New Roman" w:cs="Times New Roman"/>
          <w:b/>
          <w:szCs w:val="24"/>
          <w:u w:val="single"/>
          <w:lang w:eastAsia="en-GB"/>
        </w:rPr>
        <w:t>autājumu</w:t>
      </w:r>
    </w:p>
    <w:p w:rsidRPr="00E34E7E" w:rsidR="00E34E7E" w:rsidP="00E34E7E" w:rsidRDefault="00E34E7E" w14:paraId="2C890E26" w14:textId="77777777">
      <w:pPr>
        <w:outlineLvl w:val="3"/>
        <w:rPr>
          <w:rFonts w:eastAsia="Calibri" w:cs="Times New Roman"/>
          <w:bCs/>
          <w:szCs w:val="28"/>
          <w:lang w:eastAsia="lv-LV"/>
        </w:rPr>
      </w:pPr>
      <w:r w:rsidRPr="00E34E7E">
        <w:rPr>
          <w:rFonts w:eastAsia="Calibri" w:cs="Times New Roman"/>
          <w:bCs/>
          <w:szCs w:val="28"/>
          <w:lang w:eastAsia="lv-LV"/>
        </w:rPr>
        <w:t>Paskaidrojam, ka Izpildītajam jāizvērtē un plāna rasējumos jānorāda pagaidu ceļu/tiltu optimālais novietojums (attēlojot faktisko pagaidu ceļu/tiltu platumu). Gadījumos, kad pagaidu ceļu/tiltu nav iespējams izvietot autoceļa zemes nodalījuma joslā un tiek skarts privātīpašums, apbraucamā ceļa novietojums jāsaskaņo ar skartās zemes īpašnieku. Projekta specifikācijās jāiekļauj prasība, ka būvdarbu laikā būvdarbu veicējam jānodrošina 1 braukšanas joslu katrā virzienā, bez reversās satiksmes organizācijas ar luksoforu palīdzību.</w:t>
      </w:r>
    </w:p>
    <w:p w:rsidRPr="00E34E7E" w:rsidR="00E34E7E" w:rsidP="00E34E7E" w:rsidRDefault="00E34E7E" w14:paraId="20F08FAA" w14:textId="77777777">
      <w:pPr>
        <w:spacing w:before="120"/>
        <w:outlineLvl w:val="3"/>
        <w:rPr>
          <w:rFonts w:eastAsia="Calibri" w:cs="Times New Roman"/>
          <w:b/>
          <w:bCs/>
          <w:szCs w:val="28"/>
          <w:u w:val="single"/>
          <w:lang w:eastAsia="lv-LV"/>
        </w:rPr>
      </w:pPr>
      <w:r w:rsidRPr="00E34E7E">
        <w:rPr>
          <w:rFonts w:eastAsia="Calibri" w:cs="Times New Roman"/>
          <w:bCs/>
          <w:color w:val="EE0000"/>
          <w:szCs w:val="28"/>
          <w:lang w:eastAsia="lv-LV"/>
        </w:rPr>
        <w:t xml:space="preserve"> </w:t>
      </w:r>
      <w:r w:rsidRPr="00E34E7E">
        <w:rPr>
          <w:rFonts w:eastAsia="Calibri" w:cs="Times New Roman"/>
          <w:b/>
          <w:bCs/>
          <w:szCs w:val="28"/>
          <w:u w:val="single"/>
          <w:lang w:eastAsia="lv-LV"/>
        </w:rPr>
        <w:t xml:space="preserve">12. jautājums </w:t>
      </w:r>
    </w:p>
    <w:p w:rsidRPr="00E34E7E" w:rsidR="00E34E7E" w:rsidP="00E34E7E" w:rsidRDefault="00E34E7E" w14:paraId="47C427A7" w14:textId="77777777">
      <w:pPr>
        <w:contextualSpacing/>
        <w:rPr>
          <w:rFonts w:eastAsia="Times New Roman" w:cs="Times New Roman"/>
          <w:szCs w:val="24"/>
          <w:lang w:eastAsia="lv-LV"/>
        </w:rPr>
      </w:pPr>
      <w:r w:rsidRPr="00E34E7E">
        <w:rPr>
          <w:rFonts w:eastAsia="Times New Roman" w:cs="Times New Roman"/>
          <w:szCs w:val="24"/>
          <w:lang w:eastAsia="lv-LV"/>
        </w:rPr>
        <w:t>Kas sedz privāto zemju īpašnieku iespējamo zaudējumu aprēķinu sagatavošanu un kompensācijas par pagaidu ceļiem/tiltiem, un vai projektētājam jāveic tirgus vērtējumi?</w:t>
      </w:r>
    </w:p>
    <w:p w:rsidRPr="00E34E7E" w:rsidR="00E34E7E" w:rsidP="00E34E7E" w:rsidRDefault="00E34E7E" w14:paraId="4B3202AA" w14:textId="77777777">
      <w:pPr>
        <w:contextualSpacing/>
        <w:rPr>
          <w:rFonts w:eastAsia="Times New Roman" w:cs="Times New Roman"/>
          <w:szCs w:val="24"/>
          <w:lang w:eastAsia="lv-LV"/>
        </w:rPr>
      </w:pPr>
      <w:r w:rsidRPr="00E34E7E">
        <w:rPr>
          <w:rFonts w:eastAsia="Times New Roman" w:cs="Times New Roman"/>
          <w:szCs w:val="24"/>
          <w:lang w:eastAsia="lv-LV"/>
        </w:rPr>
        <w:t>Pamatojums: PU pielikums Nr.7 paredz īpašnieku informēšanu un iespējamo zaudējumu dokumentus, bet pakalpojuma robeža un apmaksas avots nav pilnībā definēts.</w:t>
      </w:r>
    </w:p>
    <w:p w:rsidRPr="00E34E7E" w:rsidR="00E34E7E" w:rsidP="00E34E7E" w:rsidRDefault="00E34E7E" w14:paraId="589D1B28" w14:textId="77777777">
      <w:pPr>
        <w:spacing w:before="240"/>
        <w:rPr>
          <w:rFonts w:eastAsia="Times New Roman" w:cs="Times New Roman"/>
          <w:b/>
          <w:szCs w:val="24"/>
          <w:u w:val="single"/>
          <w:lang w:eastAsia="en-GB"/>
        </w:rPr>
      </w:pPr>
      <w:r w:rsidRPr="00E34E7E">
        <w:rPr>
          <w:rFonts w:eastAsia="Times New Roman" w:cs="Times New Roman"/>
          <w:b/>
          <w:bCs/>
          <w:szCs w:val="24"/>
          <w:u w:val="single"/>
          <w:lang w:eastAsia="en-GB"/>
        </w:rPr>
        <w:t>Atbilde uz 12. j</w:t>
      </w:r>
      <w:r w:rsidRPr="00E34E7E">
        <w:rPr>
          <w:rFonts w:eastAsia="Times New Roman" w:cs="Times New Roman"/>
          <w:b/>
          <w:szCs w:val="24"/>
          <w:u w:val="single"/>
          <w:lang w:eastAsia="en-GB"/>
        </w:rPr>
        <w:t>autājumu</w:t>
      </w:r>
    </w:p>
    <w:p w:rsidRPr="00E34E7E" w:rsidR="00E34E7E" w:rsidP="00E34E7E" w:rsidRDefault="00E34E7E" w14:paraId="1E27C0D9" w14:textId="77777777">
      <w:pPr>
        <w:outlineLvl w:val="3"/>
        <w:rPr>
          <w:rFonts w:eastAsia="Calibri" w:cs="Times New Roman"/>
          <w:bCs/>
          <w:szCs w:val="28"/>
          <w:lang w:eastAsia="lv-LV"/>
        </w:rPr>
      </w:pPr>
      <w:r w:rsidRPr="00E34E7E">
        <w:rPr>
          <w:rFonts w:eastAsia="Calibri" w:cs="Times New Roman"/>
          <w:bCs/>
          <w:szCs w:val="28"/>
          <w:lang w:eastAsia="lv-LV"/>
        </w:rPr>
        <w:t xml:space="preserve">Paskaidrojam, ka PU 7.pielikuma 13.punktā norādīts būvprojekta sējuma “Zemju lietas” saturs gala ziņojuma stadijā. </w:t>
      </w:r>
    </w:p>
    <w:p w:rsidRPr="00E34E7E" w:rsidR="00E34E7E" w:rsidP="00E34E7E" w:rsidRDefault="00E34E7E" w14:paraId="761E0D36" w14:textId="77777777">
      <w:pPr>
        <w:jc w:val="left"/>
        <w:rPr>
          <w:rFonts w:eastAsia="Times New Roman" w:cs="Times New Roman"/>
          <w:szCs w:val="24"/>
          <w:lang w:eastAsia="lv-LV"/>
        </w:rPr>
      </w:pPr>
      <w:r w:rsidRPr="00E34E7E">
        <w:rPr>
          <w:rFonts w:eastAsia="Times New Roman" w:cs="Times New Roman"/>
          <w:szCs w:val="24"/>
          <w:lang w:eastAsia="lv-LV"/>
        </w:rPr>
        <w:t>Atbilstoši iepriekšminētā pielikuma 13.11. un 13.16. punktam Izpildītājs apkopo un būvprojektā iekļauj no zemes īpašniekiem saņemto informāciju, t.sk. par</w:t>
      </w:r>
    </w:p>
    <w:p w:rsidRPr="00E34E7E" w:rsidR="00E34E7E" w:rsidP="00E34E7E" w:rsidRDefault="00E34E7E" w14:paraId="79EDBC49" w14:textId="77777777">
      <w:pPr>
        <w:numPr>
          <w:ilvl w:val="0"/>
          <w:numId w:val="1"/>
        </w:numPr>
        <w:jc w:val="left"/>
        <w:rPr>
          <w:rFonts w:eastAsia="Times New Roman" w:cs="Times New Roman"/>
          <w:szCs w:val="24"/>
          <w:lang w:eastAsia="lv-LV"/>
        </w:rPr>
      </w:pPr>
      <w:r w:rsidRPr="00E34E7E">
        <w:rPr>
          <w:rFonts w:eastAsia="Times New Roman" w:cs="Times New Roman"/>
          <w:szCs w:val="24"/>
          <w:lang w:eastAsia="lv-LV"/>
        </w:rPr>
        <w:t xml:space="preserve"> zaudējumiem, ja tādi zemes īpašniekam varētu tikt nodarīti zemes atsavināšanas gadījumā,</w:t>
      </w:r>
    </w:p>
    <w:p w:rsidRPr="00E34E7E" w:rsidR="00E34E7E" w:rsidP="00E34E7E" w:rsidRDefault="00E34E7E" w14:paraId="305D3D79" w14:textId="77777777">
      <w:pPr>
        <w:numPr>
          <w:ilvl w:val="0"/>
          <w:numId w:val="1"/>
        </w:numPr>
        <w:jc w:val="left"/>
        <w:rPr>
          <w:rFonts w:eastAsia="Times New Roman" w:cs="Times New Roman"/>
          <w:szCs w:val="24"/>
          <w:lang w:eastAsia="lv-LV"/>
        </w:rPr>
      </w:pPr>
      <w:r w:rsidRPr="00E34E7E">
        <w:rPr>
          <w:rFonts w:eastAsia="Times New Roman" w:cs="Times New Roman"/>
          <w:szCs w:val="24"/>
          <w:lang w:eastAsia="lv-LV"/>
        </w:rPr>
        <w:t xml:space="preserve"> zaudējumiem, ja tādi zemes īpašniekam varētu tikt nodarīti pagaidu ceļa vai tilta izbūves gadījumā.</w:t>
      </w:r>
    </w:p>
    <w:p w:rsidRPr="00E34E7E" w:rsidR="00E34E7E" w:rsidP="00E34E7E" w:rsidRDefault="00E34E7E" w14:paraId="040C15AA" w14:textId="77777777">
      <w:pPr>
        <w:jc w:val="left"/>
        <w:rPr>
          <w:rFonts w:eastAsia="Times New Roman" w:cs="Times New Roman"/>
          <w:szCs w:val="24"/>
          <w:lang w:eastAsia="lv-LV"/>
        </w:rPr>
      </w:pPr>
      <w:r w:rsidRPr="00E34E7E">
        <w:rPr>
          <w:rFonts w:eastAsia="Times New Roman" w:cs="Times New Roman"/>
          <w:szCs w:val="24"/>
          <w:lang w:eastAsia="lv-LV"/>
        </w:rPr>
        <w:t>Zaudējumu aprēķinu šajos gadījumos gatavo zemes īpašnieks.</w:t>
      </w:r>
    </w:p>
    <w:p w:rsidRPr="00E34E7E" w:rsidR="00E34E7E" w:rsidP="00E34E7E" w:rsidRDefault="00E34E7E" w14:paraId="5EA7D1E7" w14:textId="77777777">
      <w:pPr>
        <w:rPr>
          <w:rFonts w:eastAsia="Times New Roman" w:cs="Times New Roman"/>
          <w:szCs w:val="24"/>
          <w:lang w:eastAsia="lv-LV"/>
        </w:rPr>
      </w:pPr>
      <w:r w:rsidRPr="00E34E7E">
        <w:rPr>
          <w:rFonts w:eastAsia="Times New Roman" w:cs="Times New Roman"/>
          <w:szCs w:val="24"/>
          <w:lang w:eastAsia="lv-LV"/>
        </w:rPr>
        <w:t>Projektētājam nav jāpasūta novērtējumi sertificētam nekustamo vērtētājam, tomēr gan projektētājs, gan zemes īpašnieks var konsultēties ar attiecīgās jomas speciālistiem par zaudējumu apmēra pamatotību.</w:t>
      </w:r>
    </w:p>
    <w:p w:rsidRPr="00E34E7E" w:rsidR="00E34E7E" w:rsidP="00E34E7E" w:rsidRDefault="00E34E7E" w14:paraId="672C7F21" w14:textId="77777777">
      <w:pPr>
        <w:rPr>
          <w:rFonts w:eastAsia="Times New Roman" w:cs="Times New Roman"/>
          <w:szCs w:val="24"/>
          <w:lang w:eastAsia="lv-LV"/>
        </w:rPr>
      </w:pPr>
      <w:r w:rsidRPr="00E34E7E">
        <w:rPr>
          <w:rFonts w:eastAsia="Times New Roman" w:cs="Times New Roman"/>
          <w:szCs w:val="24"/>
          <w:lang w:eastAsia="lv-LV"/>
        </w:rPr>
        <w:t>Projektētājam jāpievieno sējumam “Zemju lietas” sertificēta nekustamo vērtētāja novērtējumi, ja tie saņemti no zemju īpašniekiem.</w:t>
      </w:r>
    </w:p>
    <w:p w:rsidRPr="00E34E7E" w:rsidR="00E34E7E" w:rsidP="00E34E7E" w:rsidRDefault="00E34E7E" w14:paraId="31160AA0" w14:textId="77777777">
      <w:pPr>
        <w:spacing w:before="240"/>
        <w:rPr>
          <w:rFonts w:eastAsia="Times New Roman" w:cs="Times New Roman"/>
          <w:b/>
          <w:szCs w:val="24"/>
          <w:u w:val="single"/>
          <w:lang w:eastAsia="en-GB"/>
        </w:rPr>
      </w:pPr>
      <w:r w:rsidRPr="00E34E7E">
        <w:rPr>
          <w:rFonts w:eastAsia="Times New Roman" w:cs="Times New Roman"/>
          <w:b/>
          <w:szCs w:val="24"/>
          <w:u w:val="single"/>
          <w:lang w:eastAsia="en-GB"/>
        </w:rPr>
        <w:t xml:space="preserve">13. jautājums </w:t>
      </w:r>
    </w:p>
    <w:p w:rsidRPr="00E34E7E" w:rsidR="00E34E7E" w:rsidP="00E34E7E" w:rsidRDefault="00E34E7E" w14:paraId="35A27CB5" w14:textId="77777777">
      <w:pPr>
        <w:rPr>
          <w:rFonts w:eastAsia="Times New Roman" w:cs="Times New Roman"/>
          <w:i/>
          <w:iCs/>
          <w:szCs w:val="24"/>
          <w:lang w:eastAsia="en-GB"/>
        </w:rPr>
      </w:pPr>
      <w:r w:rsidRPr="00E34E7E">
        <w:rPr>
          <w:rFonts w:eastAsia="Times New Roman" w:cs="Times New Roman"/>
          <w:szCs w:val="24"/>
          <w:lang w:eastAsia="lv-LV"/>
        </w:rPr>
        <w:t>Lūdzam precizēt 230 prognozēto autoruzraudzības dienu saturu, norādot, ka viena autoruzraudzības diena ietver viena norīkotā speciālista dienas likmi. Nolikums nosaka vienu dienas likmi neatkarīgi no iesaistīto speciālistu skaita, taču tas nav objektīvi izmērāms lielums kā arī nav objektīvs vērtējams vai piedāvātā dienas likmes cena ir vai nav nepamatoti zema. Arī praksē, citos LVC konkursos, piedāvātās vienas dienas likmes faktiski atbilst viena speciālista vienas dienas likmei.</w:t>
      </w:r>
    </w:p>
    <w:p w:rsidRPr="00E34E7E" w:rsidR="00E34E7E" w:rsidP="00E34E7E" w:rsidRDefault="00E34E7E" w14:paraId="35970AC4" w14:textId="77777777">
      <w:pPr>
        <w:spacing w:before="240"/>
        <w:rPr>
          <w:rFonts w:eastAsia="Times New Roman" w:cs="Times New Roman"/>
          <w:b/>
          <w:szCs w:val="24"/>
          <w:u w:val="single"/>
          <w:lang w:eastAsia="en-GB"/>
        </w:rPr>
      </w:pPr>
      <w:r w:rsidRPr="00E34E7E">
        <w:rPr>
          <w:rFonts w:eastAsia="Times New Roman" w:cs="Times New Roman"/>
          <w:b/>
          <w:bCs/>
          <w:szCs w:val="24"/>
          <w:u w:val="single"/>
          <w:lang w:eastAsia="en-GB"/>
        </w:rPr>
        <w:t>Atbilde uz 13. j</w:t>
      </w:r>
      <w:r w:rsidRPr="00E34E7E">
        <w:rPr>
          <w:rFonts w:eastAsia="Times New Roman" w:cs="Times New Roman"/>
          <w:b/>
          <w:szCs w:val="24"/>
          <w:u w:val="single"/>
          <w:lang w:eastAsia="en-GB"/>
        </w:rPr>
        <w:t>autājumu</w:t>
      </w:r>
    </w:p>
    <w:p w:rsidRPr="00E34E7E" w:rsidR="00E34E7E" w:rsidP="00E34E7E" w:rsidRDefault="00E34E7E" w14:paraId="7E84C0F7" w14:textId="77777777">
      <w:pPr>
        <w:outlineLvl w:val="3"/>
        <w:rPr>
          <w:rFonts w:eastAsia="Calibri" w:cs="Times New Roman"/>
          <w:bCs/>
          <w:szCs w:val="28"/>
          <w:u w:val="single"/>
          <w:lang w:eastAsia="lv-LV"/>
        </w:rPr>
      </w:pPr>
      <w:r w:rsidRPr="00E34E7E">
        <w:rPr>
          <w:rFonts w:eastAsia="Calibri" w:cs="Times New Roman"/>
          <w:bCs/>
          <w:szCs w:val="28"/>
          <w:lang w:eastAsia="lv-LV"/>
        </w:rPr>
        <w:t xml:space="preserve">Paskaidrojam, ka saskaņā ar Iepirkuma LVC 2026/60/AC nolikuma 6.pielikumu “Autoruzraudzības līguma projekts (II)”, Pretendenta Finanšu piedāvājumā jāuzrāda vienas autoruzraudzības dienas izmaksas, kurās iekļautas visas saprātīgi prognozējamās autoruzraudzības darba izmaksas </w:t>
      </w:r>
      <w:r w:rsidRPr="00E34E7E">
        <w:rPr>
          <w:rFonts w:eastAsia="Calibri" w:cs="Times New Roman"/>
          <w:bCs/>
          <w:szCs w:val="28"/>
          <w:u w:val="single"/>
          <w:lang w:eastAsia="lv-LV"/>
        </w:rPr>
        <w:t xml:space="preserve">neatkarīgi no darba izpildē iesaistīto speciālistu skaita. </w:t>
      </w:r>
    </w:p>
    <w:p w:rsidRPr="00A56411" w:rsidR="000A4077" w:rsidP="00095A94" w:rsidRDefault="000A4077" w14:paraId="26096AA3" w14:textId="77777777">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6"/>
            <w:r>
              <w:rPr>
                <w:iCs/>
                <w:sz w:val="24"/>
                <w:szCs w:val="24"/>
              </w:rPr>
              <w:t>J. Tihonovs</w:t>
            </w:r>
            <w:bookmarkEnd w:id="6"/>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7"/>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7"/>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Pr="00E34E7E" w:rsidR="002214AB" w:rsidP="00E34E7E" w:rsidRDefault="000A4077" w14:paraId="6CF7FD44" w14:textId="44E86C2D">
      <w:pPr>
        <w:widowControl w:val="0"/>
        <w:autoSpaceDE w:val="0"/>
        <w:autoSpaceDN w:val="0"/>
        <w:adjustRightInd w:val="0"/>
        <w:jc w:val="left"/>
        <w:rPr>
          <w:i/>
        </w:rPr>
      </w:pPr>
      <w:bookmarkStart w:name="sagatavoja" w:id="8"/>
      <w:r w:rsidRPr="00E34E7E">
        <w:rPr>
          <w:rFonts w:eastAsia="Times New Roman" w:cs="Times New Roman"/>
          <w:i/>
          <w:szCs w:val="24"/>
        </w:rPr>
        <w:t>Brasa 67028163,</w:t>
      </w:r>
      <w:r w:rsidRPr="00E34E7E">
        <w:rPr>
          <w:rFonts w:eastAsia="Times New Roman" w:cs="Times New Roman"/>
          <w:i/>
          <w:szCs w:val="24"/>
        </w:rPr>
        <w:br/>
        <w:t>Jolanta</w:t>
      </w:r>
      <w:r w:rsidRPr="00E34E7E" w:rsidR="00E34E7E">
        <w:rPr>
          <w:rFonts w:eastAsia="Times New Roman" w:cs="Times New Roman"/>
          <w:i/>
          <w:szCs w:val="24"/>
        </w:rPr>
        <w:t>Inga</w:t>
      </w:r>
      <w:r w:rsidRPr="00E34E7E">
        <w:rPr>
          <w:rFonts w:eastAsia="Times New Roman" w:cs="Times New Roman"/>
          <w:i/>
          <w:szCs w:val="24"/>
        </w:rPr>
        <w:t>.Brasa@lvceli.lv</w:t>
      </w:r>
      <w:bookmarkEnd w:id="0"/>
      <w:bookmarkEnd w:id="3"/>
      <w:bookmarkEnd w:id="8"/>
    </w:p>
    <w:sectPr w:rsidRPr="00E34E7E" w:rsidR="002214AB" w:rsidSect="00E34E7E">
      <w:headerReference w:type="default" r:id="rId8"/>
      <w:footerReference w:type="default" r:id="rId9"/>
      <w:headerReference w:type="first" r:id="rId10"/>
      <w:footerReference w:type="first" r:id="rId11"/>
      <w:pgSz w:w="11906" w:h="16838"/>
      <w:pgMar w:top="1134" w:right="1021" w:bottom="567" w:left="1134" w:header="0"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AFEBD" w14:textId="77777777" w:rsidR="007711F9" w:rsidRDefault="007711F9" w:rsidP="00437C2F">
      <w:r>
        <w:separator/>
      </w:r>
    </w:p>
  </w:endnote>
  <w:endnote w:type="continuationSeparator" w:id="0">
    <w:p w14:paraId="61EF43AA" w14:textId="77777777" w:rsidR="007711F9" w:rsidRDefault="007711F9"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81304" w14:textId="77777777" w:rsidR="007711F9" w:rsidRDefault="007711F9" w:rsidP="00437C2F">
      <w:r>
        <w:separator/>
      </w:r>
    </w:p>
  </w:footnote>
  <w:footnote w:type="continuationSeparator" w:id="0">
    <w:p w14:paraId="3041D070" w14:textId="77777777" w:rsidR="007711F9" w:rsidRDefault="007711F9"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48141454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46009"/>
    <w:multiLevelType w:val="hybridMultilevel"/>
    <w:tmpl w:val="FFFFFFFF"/>
    <w:lvl w:ilvl="0" w:tplc="04260017">
      <w:start w:val="1"/>
      <w:numFmt w:val="lowerLetter"/>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num w:numId="1" w16cid:durableId="1612125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1C06"/>
    <w:rsid w:val="001E790A"/>
    <w:rsid w:val="001F21F8"/>
    <w:rsid w:val="001F266D"/>
    <w:rsid w:val="00211DCE"/>
    <w:rsid w:val="002214AB"/>
    <w:rsid w:val="002331A0"/>
    <w:rsid w:val="002338A3"/>
    <w:rsid w:val="00244221"/>
    <w:rsid w:val="002E11E2"/>
    <w:rsid w:val="00312E49"/>
    <w:rsid w:val="00374261"/>
    <w:rsid w:val="0038766B"/>
    <w:rsid w:val="003A1C1B"/>
    <w:rsid w:val="003F5036"/>
    <w:rsid w:val="00431A24"/>
    <w:rsid w:val="00437C2F"/>
    <w:rsid w:val="004439F3"/>
    <w:rsid w:val="004D3969"/>
    <w:rsid w:val="004D54A9"/>
    <w:rsid w:val="005205A8"/>
    <w:rsid w:val="00520FA7"/>
    <w:rsid w:val="005451A0"/>
    <w:rsid w:val="00563786"/>
    <w:rsid w:val="00593BBD"/>
    <w:rsid w:val="005A6D37"/>
    <w:rsid w:val="005C1EA3"/>
    <w:rsid w:val="00614B77"/>
    <w:rsid w:val="0061723D"/>
    <w:rsid w:val="006264BA"/>
    <w:rsid w:val="0064618A"/>
    <w:rsid w:val="00651563"/>
    <w:rsid w:val="00671CE0"/>
    <w:rsid w:val="006761FF"/>
    <w:rsid w:val="006A34ED"/>
    <w:rsid w:val="006E058A"/>
    <w:rsid w:val="00711AA6"/>
    <w:rsid w:val="00742B86"/>
    <w:rsid w:val="007669DD"/>
    <w:rsid w:val="007711F9"/>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4E7E"/>
    <w:rsid w:val="00E3516F"/>
    <w:rsid w:val="00E359F5"/>
    <w:rsid w:val="00E40EE9"/>
    <w:rsid w:val="00E55D3B"/>
    <w:rsid w:val="00E62B1C"/>
    <w:rsid w:val="00E90182"/>
    <w:rsid w:val="00EC2A1B"/>
    <w:rsid w:val="00F17096"/>
    <w:rsid w:val="00F27EB8"/>
    <w:rsid w:val="00F3428C"/>
    <w:rsid w:val="00F57F85"/>
    <w:rsid w:val="00F6127E"/>
    <w:rsid w:val="00F82864"/>
    <w:rsid w:val="00F975E6"/>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paragraph" w:styleId="Virsraksts4">
    <w:name w:val="heading 4"/>
    <w:basedOn w:val="Parasts"/>
    <w:next w:val="Parasts"/>
    <w:link w:val="Virsraksts4Rakstz"/>
    <w:uiPriority w:val="9"/>
    <w:semiHidden/>
    <w:unhideWhenUsed/>
    <w:qFormat/>
    <w:rsid w:val="00E34E7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character" w:customStyle="1" w:styleId="Virsraksts4Rakstz">
    <w:name w:val="Virsraksts 4 Rakstz."/>
    <w:basedOn w:val="Noklusjumarindkopasfonts"/>
    <w:link w:val="Virsraksts4"/>
    <w:uiPriority w:val="9"/>
    <w:semiHidden/>
    <w:rsid w:val="00E34E7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7796</Words>
  <Characters>4445</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Jolanta Inga Brasa</cp:lastModifiedBy>
  <cp:revision>9</cp:revision>
  <dcterms:created xsi:type="dcterms:W3CDTF">2021-03-12T09:23:00Z</dcterms:created>
  <dcterms:modified xsi:type="dcterms:W3CDTF">2026-07-27T12:41:00Z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