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E2E3B" w14:textId="77777777" w:rsidR="00AC6D0A" w:rsidRPr="00387BEB" w:rsidRDefault="00AC6D0A" w:rsidP="00387BEB">
      <w:pPr>
        <w:pStyle w:val="Bezatstarpm"/>
        <w:jc w:val="center"/>
        <w:rPr>
          <w:rFonts w:ascii="Times New Roman" w:hAnsi="Times New Roman"/>
          <w:sz w:val="24"/>
          <w:szCs w:val="24"/>
          <w:lang w:val="lv-LV"/>
        </w:rPr>
      </w:pPr>
      <w:r w:rsidRPr="00387BEB">
        <w:rPr>
          <w:rFonts w:ascii="Times New Roman" w:hAnsi="Times New Roman"/>
          <w:sz w:val="24"/>
          <w:szCs w:val="24"/>
          <w:lang w:val="lv-LV"/>
        </w:rPr>
        <w:t>Rīgā</w:t>
      </w:r>
    </w:p>
    <w:p w14:paraId="20ED21BC" w14:textId="77777777" w:rsidR="00AC6D0A" w:rsidRPr="00387BEB" w:rsidRDefault="00AC6D0A" w:rsidP="00387BEB">
      <w:pPr>
        <w:pStyle w:val="Bezatstarpm"/>
        <w:jc w:val="center"/>
        <w:rPr>
          <w:rFonts w:ascii="Times New Roman" w:hAnsi="Times New Roman"/>
          <w:sz w:val="24"/>
          <w:szCs w:val="24"/>
          <w:lang w:val="lv-LV"/>
        </w:rPr>
      </w:pPr>
    </w:p>
    <w:p w14:paraId="46729598" w14:textId="2778016A" w:rsidR="00EE48FC" w:rsidRPr="00387BEB" w:rsidRDefault="00387BEB" w:rsidP="00387BEB">
      <w:pPr>
        <w:pStyle w:val="Galvene"/>
        <w:tabs>
          <w:tab w:val="left" w:pos="720"/>
        </w:tabs>
        <w:rPr>
          <w:rFonts w:ascii="Times New Roman" w:hAnsi="Times New Roman"/>
          <w:sz w:val="24"/>
          <w:szCs w:val="24"/>
        </w:rPr>
      </w:pPr>
      <w:r w:rsidRPr="00387BEB">
        <w:rPr>
          <w:rFonts w:ascii="Times New Roman" w:hAnsi="Times New Roman"/>
          <w:sz w:val="24"/>
          <w:szCs w:val="24"/>
        </w:rPr>
        <w:t>Datums skatāms laika zīmogā</w:t>
      </w:r>
      <w:r w:rsidR="003D4304" w:rsidRPr="00387BEB">
        <w:rPr>
          <w:rFonts w:ascii="Times New Roman" w:hAnsi="Times New Roman"/>
          <w:sz w:val="24"/>
          <w:szCs w:val="24"/>
        </w:rPr>
        <w:t xml:space="preserve"> Nr. </w:t>
      </w:r>
      <w:r w:rsidRPr="00387BEB">
        <w:rPr>
          <w:rFonts w:ascii="Times New Roman" w:hAnsi="Times New Roman"/>
          <w:sz w:val="24"/>
          <w:szCs w:val="24"/>
        </w:rPr>
        <w:t>2026/08-10.1/761</w:t>
      </w:r>
    </w:p>
    <w:p w14:paraId="34E1CA27" w14:textId="608635E1" w:rsidR="00EE48FC" w:rsidRPr="00387BEB" w:rsidRDefault="00946B86" w:rsidP="00387BEB">
      <w:pPr>
        <w:pStyle w:val="Galvene"/>
        <w:tabs>
          <w:tab w:val="left" w:pos="720"/>
        </w:tabs>
        <w:rPr>
          <w:rFonts w:ascii="Times New Roman" w:hAnsi="Times New Roman"/>
          <w:sz w:val="24"/>
          <w:szCs w:val="24"/>
        </w:rPr>
      </w:pPr>
      <w:r w:rsidRPr="00387BEB">
        <w:rPr>
          <w:rFonts w:ascii="Times New Roman" w:hAnsi="Times New Roman"/>
          <w:sz w:val="24"/>
          <w:szCs w:val="24"/>
        </w:rPr>
        <w:t>U</w:t>
      </w:r>
      <w:r w:rsidR="00EE48FC" w:rsidRPr="00387BEB">
        <w:rPr>
          <w:rFonts w:ascii="Times New Roman" w:hAnsi="Times New Roman"/>
          <w:sz w:val="24"/>
          <w:szCs w:val="24"/>
        </w:rPr>
        <w:t xml:space="preserve">z </w:t>
      </w:r>
      <w:r w:rsidR="0019256B" w:rsidRPr="00387BEB">
        <w:rPr>
          <w:rFonts w:ascii="Times New Roman" w:hAnsi="Times New Roman"/>
          <w:sz w:val="24"/>
          <w:szCs w:val="24"/>
        </w:rPr>
        <w:t>05</w:t>
      </w:r>
      <w:r w:rsidR="002C4186" w:rsidRPr="00387BEB">
        <w:rPr>
          <w:rFonts w:ascii="Times New Roman" w:hAnsi="Times New Roman"/>
          <w:sz w:val="24"/>
          <w:szCs w:val="24"/>
        </w:rPr>
        <w:t>.</w:t>
      </w:r>
      <w:r w:rsidR="0019256B" w:rsidRPr="00387BEB">
        <w:rPr>
          <w:rFonts w:ascii="Times New Roman" w:hAnsi="Times New Roman"/>
          <w:sz w:val="24"/>
          <w:szCs w:val="24"/>
        </w:rPr>
        <w:t>03.2026</w:t>
      </w:r>
      <w:r w:rsidR="00EE48FC" w:rsidRPr="00387BEB">
        <w:rPr>
          <w:rFonts w:ascii="Times New Roman" w:hAnsi="Times New Roman"/>
          <w:sz w:val="24"/>
          <w:szCs w:val="24"/>
        </w:rPr>
        <w:t xml:space="preserve">. iesniegumu </w:t>
      </w:r>
      <w:r w:rsidR="00181BBF" w:rsidRPr="00387BEB">
        <w:rPr>
          <w:rFonts w:ascii="Times New Roman" w:hAnsi="Times New Roman"/>
          <w:sz w:val="24"/>
          <w:szCs w:val="24"/>
        </w:rPr>
        <w:t>b/n</w:t>
      </w:r>
    </w:p>
    <w:p w14:paraId="05D82E40" w14:textId="1E7E51A7" w:rsidR="00780DBC" w:rsidRPr="00387BEB" w:rsidRDefault="00946B86" w:rsidP="00387BEB">
      <w:pPr>
        <w:widowControl/>
        <w:spacing w:after="0" w:line="240" w:lineRule="auto"/>
        <w:rPr>
          <w:rFonts w:ascii="Times New Roman" w:eastAsia="Times New Roman" w:hAnsi="Times New Roman"/>
          <w:sz w:val="24"/>
          <w:szCs w:val="24"/>
          <w:lang w:eastAsia="lv-LV"/>
        </w:rPr>
      </w:pPr>
      <w:r w:rsidRPr="00387BEB">
        <w:rPr>
          <w:rFonts w:ascii="Times New Roman" w:hAnsi="Times New Roman"/>
          <w:sz w:val="24"/>
          <w:szCs w:val="24"/>
        </w:rPr>
        <w:t>R</w:t>
      </w:r>
      <w:r w:rsidR="00EE48FC" w:rsidRPr="00387BEB">
        <w:rPr>
          <w:rFonts w:ascii="Times New Roman" w:hAnsi="Times New Roman"/>
          <w:sz w:val="24"/>
          <w:szCs w:val="24"/>
        </w:rPr>
        <w:t xml:space="preserve">eģ. </w:t>
      </w:r>
      <w:r w:rsidR="0019256B" w:rsidRPr="00387BEB">
        <w:rPr>
          <w:rFonts w:ascii="Times New Roman" w:hAnsi="Times New Roman"/>
          <w:sz w:val="24"/>
          <w:szCs w:val="24"/>
        </w:rPr>
        <w:t>05</w:t>
      </w:r>
      <w:r w:rsidR="002C4186" w:rsidRPr="00387BEB">
        <w:rPr>
          <w:rFonts w:ascii="Times New Roman" w:hAnsi="Times New Roman"/>
          <w:sz w:val="24"/>
          <w:szCs w:val="24"/>
        </w:rPr>
        <w:t>.</w:t>
      </w:r>
      <w:r w:rsidR="0019256B" w:rsidRPr="00387BEB">
        <w:rPr>
          <w:rFonts w:ascii="Times New Roman" w:hAnsi="Times New Roman"/>
          <w:sz w:val="24"/>
          <w:szCs w:val="24"/>
        </w:rPr>
        <w:t>03.2026</w:t>
      </w:r>
      <w:r w:rsidR="00780DBC" w:rsidRPr="00387BEB">
        <w:rPr>
          <w:rFonts w:ascii="Times New Roman" w:hAnsi="Times New Roman"/>
          <w:sz w:val="24"/>
          <w:szCs w:val="24"/>
        </w:rPr>
        <w:t xml:space="preserve">. Nr. </w:t>
      </w:r>
      <w:r w:rsidR="00C9767E" w:rsidRPr="00387BEB">
        <w:rPr>
          <w:rFonts w:ascii="Times New Roman" w:hAnsi="Times New Roman"/>
          <w:color w:val="212529"/>
          <w:sz w:val="24"/>
          <w:szCs w:val="24"/>
          <w:shd w:val="clear" w:color="auto" w:fill="FFFFFF"/>
        </w:rPr>
        <w:t>IEN-</w:t>
      </w:r>
      <w:r w:rsidR="0019256B" w:rsidRPr="00387BEB">
        <w:rPr>
          <w:rFonts w:ascii="Times New Roman" w:hAnsi="Times New Roman"/>
          <w:color w:val="212529"/>
          <w:sz w:val="24"/>
          <w:szCs w:val="24"/>
          <w:shd w:val="clear" w:color="auto" w:fill="FFFFFF"/>
        </w:rPr>
        <w:t>609/2026</w:t>
      </w:r>
    </w:p>
    <w:p w14:paraId="2140A9D8" w14:textId="6DD28768" w:rsidR="00EE48FC" w:rsidRPr="00387BEB" w:rsidRDefault="00EE48FC" w:rsidP="00387BEB">
      <w:pPr>
        <w:pStyle w:val="Galvene"/>
        <w:tabs>
          <w:tab w:val="left" w:pos="720"/>
        </w:tabs>
        <w:ind w:firstLine="284"/>
        <w:rPr>
          <w:rFonts w:ascii="Times New Roman" w:hAnsi="Times New Roman"/>
          <w:sz w:val="24"/>
          <w:szCs w:val="24"/>
        </w:rPr>
      </w:pPr>
    </w:p>
    <w:p w14:paraId="4FB05BE5" w14:textId="54BEBD22" w:rsidR="00780DBC" w:rsidRPr="00387BEB" w:rsidRDefault="003633E7" w:rsidP="00387BEB">
      <w:pPr>
        <w:pStyle w:val="Galvene"/>
        <w:tabs>
          <w:tab w:val="left" w:pos="720"/>
        </w:tabs>
        <w:jc w:val="right"/>
        <w:rPr>
          <w:rFonts w:ascii="Times New Roman" w:hAnsi="Times New Roman"/>
          <w:sz w:val="24"/>
          <w:szCs w:val="24"/>
        </w:rPr>
      </w:pPr>
      <w:r w:rsidRPr="00387BEB">
        <w:rPr>
          <w:rFonts w:ascii="Times New Roman" w:hAnsi="Times New Roman"/>
          <w:sz w:val="24"/>
          <w:szCs w:val="24"/>
        </w:rPr>
        <w:t xml:space="preserve">Latvijas Republikas </w:t>
      </w:r>
      <w:r w:rsidR="005A3FF2" w:rsidRPr="00387BEB">
        <w:rPr>
          <w:rFonts w:ascii="Times New Roman" w:hAnsi="Times New Roman"/>
          <w:sz w:val="24"/>
          <w:szCs w:val="24"/>
        </w:rPr>
        <w:t>Finanšu ministrijas</w:t>
      </w:r>
    </w:p>
    <w:p w14:paraId="22AF0328" w14:textId="173C7EB1" w:rsidR="00780DBC" w:rsidRPr="00387BEB" w:rsidRDefault="003633E7" w:rsidP="00387BEB">
      <w:pPr>
        <w:pStyle w:val="Galvene"/>
        <w:tabs>
          <w:tab w:val="left" w:pos="720"/>
        </w:tabs>
        <w:jc w:val="right"/>
        <w:rPr>
          <w:rFonts w:ascii="Times New Roman" w:hAnsi="Times New Roman"/>
          <w:sz w:val="24"/>
          <w:szCs w:val="24"/>
        </w:rPr>
      </w:pPr>
      <w:r w:rsidRPr="00387BEB">
        <w:rPr>
          <w:rFonts w:ascii="Times New Roman" w:hAnsi="Times New Roman"/>
          <w:sz w:val="24"/>
          <w:szCs w:val="24"/>
        </w:rPr>
        <w:t>pilnvarotajai</w:t>
      </w:r>
    </w:p>
    <w:p w14:paraId="5729A440" w14:textId="78B04FCA" w:rsidR="009751BC" w:rsidRPr="00387BEB" w:rsidRDefault="003633E7" w:rsidP="00387BEB">
      <w:pPr>
        <w:pStyle w:val="Galvene"/>
        <w:tabs>
          <w:tab w:val="left" w:pos="720"/>
        </w:tabs>
        <w:jc w:val="right"/>
        <w:rPr>
          <w:rFonts w:ascii="Times New Roman" w:hAnsi="Times New Roman"/>
          <w:b/>
          <w:sz w:val="24"/>
          <w:szCs w:val="24"/>
        </w:rPr>
      </w:pPr>
      <w:r w:rsidRPr="00387BEB">
        <w:rPr>
          <w:rFonts w:ascii="Times New Roman" w:hAnsi="Times New Roman"/>
          <w:b/>
          <w:sz w:val="24"/>
          <w:szCs w:val="24"/>
        </w:rPr>
        <w:t>VAS</w:t>
      </w:r>
      <w:r w:rsidR="00780DBC" w:rsidRPr="00387BEB">
        <w:rPr>
          <w:rFonts w:ascii="Times New Roman" w:hAnsi="Times New Roman"/>
          <w:b/>
          <w:sz w:val="24"/>
          <w:szCs w:val="24"/>
        </w:rPr>
        <w:t xml:space="preserve"> “</w:t>
      </w:r>
      <w:r w:rsidRPr="00387BEB">
        <w:rPr>
          <w:rFonts w:ascii="Times New Roman" w:hAnsi="Times New Roman"/>
          <w:b/>
          <w:sz w:val="24"/>
          <w:szCs w:val="24"/>
        </w:rPr>
        <w:t>Valsts nekustamie īpašumi</w:t>
      </w:r>
      <w:r w:rsidR="00780DBC" w:rsidRPr="00387BEB">
        <w:rPr>
          <w:rFonts w:ascii="Times New Roman" w:hAnsi="Times New Roman"/>
          <w:b/>
          <w:sz w:val="24"/>
          <w:szCs w:val="24"/>
        </w:rPr>
        <w:t>”</w:t>
      </w:r>
    </w:p>
    <w:p w14:paraId="6B7C46A5" w14:textId="689BAE6D" w:rsidR="00780DBC" w:rsidRPr="00387BEB" w:rsidRDefault="00780DBC" w:rsidP="00387BEB">
      <w:pPr>
        <w:pStyle w:val="Galvene"/>
        <w:tabs>
          <w:tab w:val="left" w:pos="720"/>
        </w:tabs>
        <w:jc w:val="right"/>
        <w:rPr>
          <w:rFonts w:ascii="Times New Roman" w:hAnsi="Times New Roman"/>
          <w:sz w:val="24"/>
          <w:szCs w:val="24"/>
        </w:rPr>
      </w:pPr>
      <w:r w:rsidRPr="00387BEB">
        <w:rPr>
          <w:rFonts w:ascii="Times New Roman" w:hAnsi="Times New Roman"/>
          <w:sz w:val="24"/>
          <w:szCs w:val="24"/>
        </w:rPr>
        <w:t xml:space="preserve">Reģ. Nr. </w:t>
      </w:r>
      <w:r w:rsidR="003633E7" w:rsidRPr="00387BEB">
        <w:rPr>
          <w:rFonts w:ascii="Times New Roman" w:hAnsi="Times New Roman"/>
          <w:sz w:val="24"/>
          <w:szCs w:val="24"/>
        </w:rPr>
        <w:t>40003294758</w:t>
      </w:r>
    </w:p>
    <w:p w14:paraId="54BE3F38" w14:textId="3698A604" w:rsidR="00595719" w:rsidRPr="00387BEB" w:rsidRDefault="00387BEB" w:rsidP="00387BEB">
      <w:pPr>
        <w:pStyle w:val="Galvene"/>
        <w:tabs>
          <w:tab w:val="left" w:pos="720"/>
        </w:tabs>
        <w:jc w:val="right"/>
        <w:rPr>
          <w:rFonts w:ascii="Times New Roman" w:hAnsi="Times New Roman"/>
          <w:sz w:val="24"/>
          <w:szCs w:val="24"/>
        </w:rPr>
      </w:pPr>
      <w:r w:rsidRPr="00387BEB">
        <w:rPr>
          <w:rFonts w:ascii="Times New Roman" w:hAnsi="Times New Roman"/>
          <w:sz w:val="24"/>
          <w:szCs w:val="24"/>
        </w:rPr>
        <w:t>Nosūtīšanai e-Adresē</w:t>
      </w:r>
    </w:p>
    <w:p w14:paraId="66BAD48D" w14:textId="12AE505F" w:rsidR="00946B86" w:rsidRPr="00387BEB" w:rsidRDefault="00946B86" w:rsidP="00387BEB">
      <w:pPr>
        <w:pStyle w:val="Galvene"/>
        <w:tabs>
          <w:tab w:val="left" w:pos="720"/>
        </w:tabs>
        <w:rPr>
          <w:rFonts w:ascii="Times New Roman" w:hAnsi="Times New Roman"/>
          <w:sz w:val="24"/>
          <w:szCs w:val="24"/>
        </w:rPr>
      </w:pPr>
    </w:p>
    <w:p w14:paraId="70C5D9F3" w14:textId="377AAE94" w:rsidR="00AC6D0A" w:rsidRPr="00387BEB" w:rsidRDefault="00AC6D0A" w:rsidP="00387BEB">
      <w:pPr>
        <w:pStyle w:val="Bezatstarpm"/>
        <w:ind w:right="5540"/>
        <w:rPr>
          <w:rFonts w:ascii="Times New Roman" w:hAnsi="Times New Roman"/>
          <w:i/>
          <w:sz w:val="24"/>
          <w:szCs w:val="24"/>
          <w:lang w:val="lv-LV"/>
        </w:rPr>
      </w:pPr>
      <w:r w:rsidRPr="00387BEB">
        <w:rPr>
          <w:rFonts w:ascii="Times New Roman" w:hAnsi="Times New Roman"/>
          <w:i/>
          <w:sz w:val="24"/>
          <w:szCs w:val="24"/>
          <w:lang w:val="lv-LV"/>
        </w:rPr>
        <w:t xml:space="preserve">Par kultūrvēsturiskās vērtības līmeni </w:t>
      </w:r>
      <w:r w:rsidR="003633E7" w:rsidRPr="00387BEB">
        <w:rPr>
          <w:rFonts w:ascii="Times New Roman" w:hAnsi="Times New Roman"/>
          <w:i/>
          <w:sz w:val="24"/>
          <w:szCs w:val="24"/>
          <w:lang w:val="lv-LV"/>
        </w:rPr>
        <w:t>ēkai</w:t>
      </w:r>
      <w:r w:rsidR="00946B86" w:rsidRPr="00387BEB">
        <w:rPr>
          <w:rFonts w:ascii="Times New Roman" w:hAnsi="Times New Roman"/>
          <w:i/>
          <w:sz w:val="24"/>
          <w:szCs w:val="24"/>
          <w:lang w:val="lv-LV"/>
        </w:rPr>
        <w:t xml:space="preserve"> </w:t>
      </w:r>
      <w:r w:rsidRPr="00387BEB">
        <w:rPr>
          <w:rFonts w:ascii="Times New Roman" w:hAnsi="Times New Roman"/>
          <w:i/>
          <w:sz w:val="24"/>
          <w:szCs w:val="24"/>
          <w:lang w:val="lv-LV"/>
        </w:rPr>
        <w:t xml:space="preserve">Rīgā, </w:t>
      </w:r>
      <w:r w:rsidR="003633E7" w:rsidRPr="00387BEB">
        <w:rPr>
          <w:rFonts w:ascii="Times New Roman" w:hAnsi="Times New Roman"/>
          <w:i/>
          <w:sz w:val="24"/>
          <w:szCs w:val="24"/>
          <w:lang w:val="lv-LV"/>
        </w:rPr>
        <w:t>Mazajā Trokšņu ielā 2</w:t>
      </w:r>
    </w:p>
    <w:p w14:paraId="496B4BD7" w14:textId="77777777" w:rsidR="00AC6D0A" w:rsidRPr="00387BEB" w:rsidRDefault="00AC6D0A" w:rsidP="00387BEB">
      <w:pPr>
        <w:pStyle w:val="Bezatstarpm"/>
        <w:jc w:val="center"/>
        <w:rPr>
          <w:rFonts w:ascii="Times New Roman" w:hAnsi="Times New Roman"/>
          <w:sz w:val="24"/>
          <w:szCs w:val="24"/>
          <w:lang w:val="lv-LV"/>
        </w:rPr>
      </w:pPr>
    </w:p>
    <w:p w14:paraId="71473151" w14:textId="77777777" w:rsidR="00AC6D0A" w:rsidRPr="00387BEB" w:rsidRDefault="00AC6D0A" w:rsidP="00387BEB">
      <w:pPr>
        <w:pStyle w:val="Bezatstarpm"/>
        <w:spacing w:line="276" w:lineRule="auto"/>
        <w:jc w:val="both"/>
        <w:rPr>
          <w:rFonts w:ascii="Times New Roman" w:hAnsi="Times New Roman"/>
          <w:b/>
          <w:bCs/>
          <w:i/>
          <w:iCs/>
          <w:sz w:val="24"/>
          <w:szCs w:val="24"/>
          <w:lang w:val="lv-LV"/>
        </w:rPr>
      </w:pPr>
      <w:r w:rsidRPr="00387BEB">
        <w:rPr>
          <w:rFonts w:ascii="Times New Roman" w:hAnsi="Times New Roman"/>
          <w:b/>
          <w:bCs/>
          <w:i/>
          <w:iCs/>
          <w:sz w:val="24"/>
          <w:szCs w:val="24"/>
          <w:lang w:val="lv-LV"/>
        </w:rPr>
        <w:t>1. Iesniedzējs:</w:t>
      </w:r>
    </w:p>
    <w:p w14:paraId="51ED2FBA" w14:textId="7E9B360B" w:rsidR="006C5AAA" w:rsidRPr="00387BEB" w:rsidRDefault="003633E7" w:rsidP="00387BEB">
      <w:pPr>
        <w:pStyle w:val="Bezatstarpm"/>
        <w:spacing w:line="276" w:lineRule="auto"/>
        <w:jc w:val="both"/>
        <w:rPr>
          <w:rFonts w:ascii="Times New Roman" w:hAnsi="Times New Roman"/>
          <w:sz w:val="24"/>
          <w:szCs w:val="24"/>
          <w:lang w:val="lv-LV"/>
        </w:rPr>
      </w:pPr>
      <w:r w:rsidRPr="00387BEB">
        <w:rPr>
          <w:rFonts w:ascii="Times New Roman" w:hAnsi="Times New Roman"/>
          <w:sz w:val="24"/>
          <w:szCs w:val="24"/>
          <w:lang w:val="lv-LV"/>
        </w:rPr>
        <w:t xml:space="preserve">Latvijas Republikas </w:t>
      </w:r>
      <w:r w:rsidR="005A3FF2" w:rsidRPr="00387BEB">
        <w:rPr>
          <w:rFonts w:ascii="Times New Roman" w:hAnsi="Times New Roman"/>
          <w:sz w:val="24"/>
          <w:szCs w:val="24"/>
          <w:lang w:val="lv-LV"/>
        </w:rPr>
        <w:t>Finanšu ministrijas</w:t>
      </w:r>
      <w:r w:rsidR="00780DBC" w:rsidRPr="00387BEB">
        <w:rPr>
          <w:rFonts w:ascii="Times New Roman" w:hAnsi="Times New Roman"/>
          <w:sz w:val="24"/>
          <w:szCs w:val="24"/>
          <w:lang w:val="lv-LV"/>
        </w:rPr>
        <w:t xml:space="preserve"> pilnvarot</w:t>
      </w:r>
      <w:r w:rsidRPr="00387BEB">
        <w:rPr>
          <w:rFonts w:ascii="Times New Roman" w:hAnsi="Times New Roman"/>
          <w:sz w:val="24"/>
          <w:szCs w:val="24"/>
          <w:lang w:val="lv-LV"/>
        </w:rPr>
        <w:t>ā</w:t>
      </w:r>
      <w:r w:rsidR="00780DBC" w:rsidRPr="00387BEB">
        <w:rPr>
          <w:rFonts w:ascii="Times New Roman" w:hAnsi="Times New Roman"/>
          <w:sz w:val="24"/>
          <w:szCs w:val="24"/>
          <w:lang w:val="lv-LV"/>
        </w:rPr>
        <w:t xml:space="preserve"> </w:t>
      </w:r>
      <w:r w:rsidRPr="00387BEB">
        <w:rPr>
          <w:rFonts w:ascii="Times New Roman" w:hAnsi="Times New Roman"/>
          <w:sz w:val="24"/>
          <w:szCs w:val="24"/>
          <w:lang w:val="lv-LV"/>
        </w:rPr>
        <w:t>VAS</w:t>
      </w:r>
      <w:r w:rsidR="00780DBC" w:rsidRPr="00387BEB">
        <w:rPr>
          <w:rFonts w:ascii="Times New Roman" w:hAnsi="Times New Roman"/>
          <w:sz w:val="24"/>
          <w:szCs w:val="24"/>
          <w:lang w:val="lv-LV"/>
        </w:rPr>
        <w:t xml:space="preserve"> “</w:t>
      </w:r>
      <w:r w:rsidRPr="00387BEB">
        <w:rPr>
          <w:rFonts w:ascii="Times New Roman" w:hAnsi="Times New Roman"/>
          <w:sz w:val="24"/>
          <w:szCs w:val="24"/>
          <w:lang w:val="lv-LV"/>
        </w:rPr>
        <w:t>Valsts nekustamie īpašumi</w:t>
      </w:r>
      <w:r w:rsidR="00780DBC" w:rsidRPr="00387BEB">
        <w:rPr>
          <w:rFonts w:ascii="Times New Roman" w:hAnsi="Times New Roman"/>
          <w:sz w:val="24"/>
          <w:szCs w:val="24"/>
          <w:lang w:val="lv-LV"/>
        </w:rPr>
        <w:t>” (Reģ. Nr.</w:t>
      </w:r>
      <w:r w:rsidR="00387BEB">
        <w:rPr>
          <w:rFonts w:ascii="Times New Roman" w:hAnsi="Times New Roman"/>
          <w:sz w:val="24"/>
          <w:szCs w:val="24"/>
          <w:lang w:val="lv-LV"/>
        </w:rPr>
        <w:t> </w:t>
      </w:r>
      <w:r w:rsidRPr="00387BEB">
        <w:rPr>
          <w:rFonts w:ascii="Times New Roman" w:hAnsi="Times New Roman"/>
          <w:sz w:val="24"/>
          <w:szCs w:val="24"/>
          <w:lang w:val="lv-LV"/>
        </w:rPr>
        <w:t>40003294758</w:t>
      </w:r>
      <w:r w:rsidR="00780DBC" w:rsidRPr="00387BEB">
        <w:rPr>
          <w:rFonts w:ascii="Times New Roman" w:hAnsi="Times New Roman"/>
          <w:sz w:val="24"/>
          <w:szCs w:val="24"/>
          <w:lang w:val="lv-LV"/>
        </w:rPr>
        <w:t>)</w:t>
      </w:r>
      <w:r w:rsidR="00946B86" w:rsidRPr="00387BEB">
        <w:rPr>
          <w:rFonts w:ascii="Times New Roman" w:hAnsi="Times New Roman"/>
          <w:sz w:val="24"/>
          <w:szCs w:val="24"/>
          <w:lang w:val="lv-LV"/>
        </w:rPr>
        <w:t xml:space="preserve">, </w:t>
      </w:r>
      <w:r w:rsidR="00F55893" w:rsidRPr="00387BEB">
        <w:rPr>
          <w:rFonts w:ascii="Times New Roman" w:hAnsi="Times New Roman"/>
          <w:sz w:val="24"/>
          <w:szCs w:val="24"/>
          <w:lang w:val="lv-LV"/>
        </w:rPr>
        <w:t xml:space="preserve"> </w:t>
      </w:r>
      <w:r w:rsidRPr="00387BEB">
        <w:rPr>
          <w:rFonts w:ascii="Times New Roman" w:hAnsi="Times New Roman"/>
          <w:sz w:val="24"/>
          <w:szCs w:val="24"/>
          <w:lang w:val="lv-LV"/>
        </w:rPr>
        <w:t>Talejas iela 1</w:t>
      </w:r>
      <w:r w:rsidR="00F55893" w:rsidRPr="00387BEB">
        <w:rPr>
          <w:rFonts w:ascii="Times New Roman" w:hAnsi="Times New Roman"/>
          <w:sz w:val="24"/>
          <w:szCs w:val="24"/>
          <w:lang w:val="lv-LV"/>
        </w:rPr>
        <w:t xml:space="preserve">, </w:t>
      </w:r>
      <w:r w:rsidR="0071465C" w:rsidRPr="00387BEB">
        <w:rPr>
          <w:rFonts w:ascii="Times New Roman" w:hAnsi="Times New Roman"/>
          <w:sz w:val="24"/>
          <w:szCs w:val="24"/>
          <w:lang w:val="lv-LV"/>
        </w:rPr>
        <w:t>Rīga</w:t>
      </w:r>
      <w:r w:rsidR="009751BC" w:rsidRPr="00387BEB">
        <w:rPr>
          <w:rFonts w:ascii="Times New Roman" w:hAnsi="Times New Roman"/>
          <w:sz w:val="24"/>
          <w:szCs w:val="24"/>
          <w:lang w:val="lv-LV"/>
        </w:rPr>
        <w:t>, LV-</w:t>
      </w:r>
      <w:r w:rsidR="00595719" w:rsidRPr="00387BEB">
        <w:rPr>
          <w:rFonts w:ascii="Times New Roman" w:hAnsi="Times New Roman"/>
          <w:sz w:val="24"/>
          <w:szCs w:val="24"/>
          <w:lang w:val="lv-LV"/>
        </w:rPr>
        <w:t>10</w:t>
      </w:r>
      <w:r w:rsidRPr="00387BEB">
        <w:rPr>
          <w:rFonts w:ascii="Times New Roman" w:hAnsi="Times New Roman"/>
          <w:sz w:val="24"/>
          <w:szCs w:val="24"/>
          <w:lang w:val="lv-LV"/>
        </w:rPr>
        <w:t>26</w:t>
      </w:r>
      <w:r w:rsidR="00AC6D0A" w:rsidRPr="00387BEB">
        <w:rPr>
          <w:rFonts w:ascii="Times New Roman" w:hAnsi="Times New Roman"/>
          <w:sz w:val="24"/>
          <w:szCs w:val="24"/>
          <w:lang w:val="lv-LV"/>
        </w:rPr>
        <w:t>.</w:t>
      </w:r>
    </w:p>
    <w:p w14:paraId="2837690C" w14:textId="77777777" w:rsidR="00387BEB" w:rsidRDefault="00387BEB" w:rsidP="00387BEB">
      <w:pPr>
        <w:pStyle w:val="Bezatstarpm"/>
        <w:spacing w:line="276" w:lineRule="auto"/>
        <w:jc w:val="both"/>
        <w:rPr>
          <w:rFonts w:ascii="Times New Roman" w:hAnsi="Times New Roman"/>
          <w:b/>
          <w:bCs/>
          <w:i/>
          <w:iCs/>
          <w:sz w:val="24"/>
          <w:szCs w:val="24"/>
          <w:lang w:val="lv-LV"/>
        </w:rPr>
      </w:pPr>
    </w:p>
    <w:p w14:paraId="3A6C0630" w14:textId="206A4720" w:rsidR="00AC6D0A" w:rsidRPr="00387BEB" w:rsidRDefault="00AC6D0A" w:rsidP="00387BEB">
      <w:pPr>
        <w:pStyle w:val="Bezatstarpm"/>
        <w:spacing w:line="276" w:lineRule="auto"/>
        <w:jc w:val="both"/>
        <w:rPr>
          <w:rFonts w:ascii="Times New Roman" w:hAnsi="Times New Roman"/>
          <w:b/>
          <w:bCs/>
          <w:i/>
          <w:iCs/>
          <w:sz w:val="24"/>
          <w:szCs w:val="24"/>
          <w:lang w:val="lv-LV"/>
        </w:rPr>
      </w:pPr>
      <w:r w:rsidRPr="00387BEB">
        <w:rPr>
          <w:rFonts w:ascii="Times New Roman" w:hAnsi="Times New Roman"/>
          <w:b/>
          <w:bCs/>
          <w:i/>
          <w:iCs/>
          <w:sz w:val="24"/>
          <w:szCs w:val="24"/>
          <w:lang w:val="lv-LV"/>
        </w:rPr>
        <w:t>2. Paredzamās darbības vieta:</w:t>
      </w:r>
    </w:p>
    <w:p w14:paraId="42D2011F" w14:textId="43DB5E04" w:rsidR="006C5AAA" w:rsidRPr="00387BEB" w:rsidRDefault="00AC6D0A" w:rsidP="00387BEB">
      <w:pPr>
        <w:pStyle w:val="Bezatstarpm"/>
        <w:spacing w:line="276" w:lineRule="auto"/>
        <w:jc w:val="both"/>
        <w:rPr>
          <w:rFonts w:ascii="Times New Roman" w:hAnsi="Times New Roman"/>
          <w:sz w:val="24"/>
          <w:szCs w:val="24"/>
          <w:lang w:val="lv-LV"/>
        </w:rPr>
      </w:pPr>
      <w:r w:rsidRPr="00387BEB">
        <w:rPr>
          <w:rFonts w:ascii="Times New Roman" w:hAnsi="Times New Roman"/>
          <w:sz w:val="24"/>
          <w:szCs w:val="24"/>
          <w:lang w:val="lv-LV"/>
        </w:rPr>
        <w:t>Rīg</w:t>
      </w:r>
      <w:r w:rsidR="00946B86" w:rsidRPr="00387BEB">
        <w:rPr>
          <w:rFonts w:ascii="Times New Roman" w:hAnsi="Times New Roman"/>
          <w:sz w:val="24"/>
          <w:szCs w:val="24"/>
          <w:lang w:val="lv-LV"/>
        </w:rPr>
        <w:t>a</w:t>
      </w:r>
      <w:r w:rsidRPr="00387BEB">
        <w:rPr>
          <w:rFonts w:ascii="Times New Roman" w:hAnsi="Times New Roman"/>
          <w:sz w:val="24"/>
          <w:szCs w:val="24"/>
          <w:lang w:val="lv-LV"/>
        </w:rPr>
        <w:t xml:space="preserve">, </w:t>
      </w:r>
      <w:r w:rsidR="003633E7" w:rsidRPr="00387BEB">
        <w:rPr>
          <w:rFonts w:ascii="Times New Roman" w:hAnsi="Times New Roman"/>
          <w:sz w:val="24"/>
          <w:szCs w:val="24"/>
          <w:lang w:val="lv-LV"/>
        </w:rPr>
        <w:t>Mazā Trokšņu iela 2</w:t>
      </w:r>
      <w:r w:rsidR="00EC5BC4" w:rsidRPr="00387BEB">
        <w:rPr>
          <w:rFonts w:ascii="Times New Roman" w:hAnsi="Times New Roman"/>
          <w:sz w:val="24"/>
          <w:szCs w:val="24"/>
          <w:lang w:val="lv-LV"/>
        </w:rPr>
        <w:t xml:space="preserve">, </w:t>
      </w:r>
      <w:r w:rsidR="003633E7" w:rsidRPr="00387BEB">
        <w:rPr>
          <w:rFonts w:ascii="Times New Roman" w:hAnsi="Times New Roman"/>
          <w:sz w:val="24"/>
          <w:szCs w:val="24"/>
          <w:lang w:val="lv-LV"/>
        </w:rPr>
        <w:t>ar būves</w:t>
      </w:r>
      <w:r w:rsidRPr="00387BEB">
        <w:rPr>
          <w:rFonts w:ascii="Times New Roman" w:hAnsi="Times New Roman"/>
          <w:sz w:val="24"/>
          <w:szCs w:val="24"/>
          <w:lang w:val="lv-LV"/>
        </w:rPr>
        <w:t xml:space="preserve"> kadastra apzīmējum</w:t>
      </w:r>
      <w:r w:rsidR="00946B86" w:rsidRPr="00387BEB">
        <w:rPr>
          <w:rFonts w:ascii="Times New Roman" w:hAnsi="Times New Roman"/>
          <w:sz w:val="24"/>
          <w:szCs w:val="24"/>
          <w:lang w:val="lv-LV"/>
        </w:rPr>
        <w:t xml:space="preserve">u </w:t>
      </w:r>
      <w:r w:rsidR="003633E7" w:rsidRPr="00387BEB">
        <w:rPr>
          <w:rFonts w:ascii="Times New Roman" w:hAnsi="Times New Roman"/>
          <w:sz w:val="24"/>
          <w:szCs w:val="24"/>
          <w:lang w:val="lv-LV"/>
        </w:rPr>
        <w:t>0100 008 0086 006</w:t>
      </w:r>
      <w:r w:rsidR="00595719" w:rsidRPr="00387BEB">
        <w:rPr>
          <w:rFonts w:ascii="Times New Roman" w:hAnsi="Times New Roman"/>
          <w:sz w:val="24"/>
          <w:szCs w:val="24"/>
          <w:lang w:val="lv-LV"/>
        </w:rPr>
        <w:t xml:space="preserve"> </w:t>
      </w:r>
      <w:r w:rsidRPr="00387BEB">
        <w:rPr>
          <w:rFonts w:ascii="Times New Roman" w:hAnsi="Times New Roman"/>
          <w:sz w:val="24"/>
          <w:szCs w:val="24"/>
          <w:lang w:val="lv-LV"/>
        </w:rPr>
        <w:t xml:space="preserve">(turpmāk – </w:t>
      </w:r>
      <w:r w:rsidR="003633E7" w:rsidRPr="00387BEB">
        <w:rPr>
          <w:rFonts w:ascii="Times New Roman" w:hAnsi="Times New Roman"/>
          <w:sz w:val="24"/>
          <w:szCs w:val="24"/>
          <w:lang w:val="lv-LV"/>
        </w:rPr>
        <w:t>Ēka</w:t>
      </w:r>
      <w:r w:rsidRPr="00387BEB">
        <w:rPr>
          <w:rFonts w:ascii="Times New Roman" w:hAnsi="Times New Roman"/>
          <w:sz w:val="24"/>
          <w:szCs w:val="24"/>
          <w:lang w:val="lv-LV"/>
        </w:rPr>
        <w:t>).</w:t>
      </w:r>
    </w:p>
    <w:p w14:paraId="6DF1C221" w14:textId="77777777" w:rsidR="00387BEB" w:rsidRDefault="00387BEB" w:rsidP="00387BEB">
      <w:pPr>
        <w:pStyle w:val="Bezatstarpm"/>
        <w:spacing w:line="276" w:lineRule="auto"/>
        <w:jc w:val="both"/>
        <w:rPr>
          <w:rFonts w:ascii="Times New Roman" w:hAnsi="Times New Roman"/>
          <w:b/>
          <w:bCs/>
          <w:i/>
          <w:iCs/>
          <w:sz w:val="24"/>
          <w:szCs w:val="24"/>
          <w:lang w:val="lv-LV"/>
        </w:rPr>
      </w:pPr>
    </w:p>
    <w:p w14:paraId="04710845" w14:textId="70C5C3B4" w:rsidR="00AC6D0A" w:rsidRPr="00387BEB" w:rsidRDefault="00AC6D0A" w:rsidP="00387BEB">
      <w:pPr>
        <w:pStyle w:val="Bezatstarpm"/>
        <w:spacing w:line="276" w:lineRule="auto"/>
        <w:jc w:val="both"/>
        <w:rPr>
          <w:rFonts w:ascii="Times New Roman" w:hAnsi="Times New Roman"/>
          <w:b/>
          <w:bCs/>
          <w:i/>
          <w:iCs/>
          <w:sz w:val="24"/>
          <w:szCs w:val="24"/>
          <w:lang w:val="lv-LV"/>
        </w:rPr>
      </w:pPr>
      <w:r w:rsidRPr="00387BEB">
        <w:rPr>
          <w:rFonts w:ascii="Times New Roman" w:hAnsi="Times New Roman"/>
          <w:b/>
          <w:bCs/>
          <w:i/>
          <w:iCs/>
          <w:sz w:val="24"/>
          <w:szCs w:val="24"/>
          <w:lang w:val="lv-LV"/>
        </w:rPr>
        <w:t>3. Procesa būtība:</w:t>
      </w:r>
    </w:p>
    <w:p w14:paraId="3C98163B" w14:textId="40BEE240" w:rsidR="006C5AAA" w:rsidRPr="00387BEB" w:rsidRDefault="00AC6D0A" w:rsidP="00387BEB">
      <w:pPr>
        <w:pStyle w:val="Bezatstarpm"/>
        <w:spacing w:line="276" w:lineRule="auto"/>
        <w:jc w:val="both"/>
        <w:rPr>
          <w:rFonts w:ascii="Times New Roman" w:hAnsi="Times New Roman"/>
          <w:sz w:val="24"/>
          <w:szCs w:val="24"/>
          <w:lang w:val="lv-LV"/>
        </w:rPr>
      </w:pPr>
      <w:r w:rsidRPr="00387BEB">
        <w:rPr>
          <w:rFonts w:ascii="Times New Roman" w:hAnsi="Times New Roman"/>
          <w:sz w:val="24"/>
          <w:szCs w:val="24"/>
          <w:lang w:val="lv-LV"/>
        </w:rPr>
        <w:t xml:space="preserve">Noteikt kultūrvēsturiskās vērtības līmeni </w:t>
      </w:r>
      <w:r w:rsidR="003633E7" w:rsidRPr="00387BEB">
        <w:rPr>
          <w:rFonts w:ascii="Times New Roman" w:hAnsi="Times New Roman"/>
          <w:sz w:val="24"/>
          <w:szCs w:val="24"/>
          <w:lang w:val="lv-LV"/>
        </w:rPr>
        <w:t>Ēkai</w:t>
      </w:r>
      <w:r w:rsidRPr="00387BEB">
        <w:rPr>
          <w:rFonts w:ascii="Times New Roman" w:hAnsi="Times New Roman"/>
          <w:sz w:val="24"/>
          <w:szCs w:val="24"/>
          <w:lang w:val="lv-LV"/>
        </w:rPr>
        <w:t>.</w:t>
      </w:r>
    </w:p>
    <w:p w14:paraId="26097723" w14:textId="77777777" w:rsidR="00387BEB" w:rsidRDefault="00387BEB" w:rsidP="00387BEB">
      <w:pPr>
        <w:pStyle w:val="Bezatstarpm"/>
        <w:spacing w:line="276" w:lineRule="auto"/>
        <w:jc w:val="both"/>
        <w:rPr>
          <w:rFonts w:ascii="Times New Roman" w:hAnsi="Times New Roman"/>
          <w:b/>
          <w:bCs/>
          <w:i/>
          <w:iCs/>
          <w:sz w:val="24"/>
          <w:szCs w:val="24"/>
          <w:lang w:val="lv-LV"/>
        </w:rPr>
      </w:pPr>
    </w:p>
    <w:p w14:paraId="4692256F" w14:textId="6EB161FF" w:rsidR="00AC6D0A" w:rsidRPr="00387BEB" w:rsidRDefault="00AC6D0A" w:rsidP="00387BEB">
      <w:pPr>
        <w:pStyle w:val="Bezatstarpm"/>
        <w:spacing w:line="276" w:lineRule="auto"/>
        <w:jc w:val="both"/>
        <w:rPr>
          <w:rFonts w:ascii="Times New Roman" w:hAnsi="Times New Roman"/>
          <w:b/>
          <w:bCs/>
          <w:i/>
          <w:iCs/>
          <w:sz w:val="24"/>
          <w:szCs w:val="24"/>
          <w:lang w:val="lv-LV"/>
        </w:rPr>
      </w:pPr>
      <w:r w:rsidRPr="00387BEB">
        <w:rPr>
          <w:rFonts w:ascii="Times New Roman" w:hAnsi="Times New Roman"/>
          <w:b/>
          <w:bCs/>
          <w:i/>
          <w:iCs/>
          <w:sz w:val="24"/>
          <w:szCs w:val="24"/>
          <w:lang w:val="lv-LV"/>
        </w:rPr>
        <w:t>4. Faktu konstatējums:</w:t>
      </w:r>
    </w:p>
    <w:p w14:paraId="0E34967C" w14:textId="2934FBF3" w:rsidR="006C5AAA" w:rsidRPr="00387BEB" w:rsidRDefault="003633E7" w:rsidP="00387BEB">
      <w:pPr>
        <w:pStyle w:val="Bezatstarpm"/>
        <w:spacing w:line="276" w:lineRule="auto"/>
        <w:jc w:val="both"/>
        <w:rPr>
          <w:rFonts w:ascii="Times New Roman" w:eastAsia="Times New Roman" w:hAnsi="Times New Roman"/>
          <w:sz w:val="24"/>
          <w:szCs w:val="24"/>
          <w:lang w:val="lv-LV"/>
        </w:rPr>
      </w:pPr>
      <w:r w:rsidRPr="00387BEB">
        <w:rPr>
          <w:rFonts w:ascii="Times New Roman" w:eastAsia="Times New Roman" w:hAnsi="Times New Roman"/>
          <w:sz w:val="24"/>
          <w:szCs w:val="24"/>
          <w:lang w:val="lv-LV"/>
        </w:rPr>
        <w:t>Ēkas</w:t>
      </w:r>
      <w:r w:rsidR="00946B86" w:rsidRPr="00387BEB">
        <w:rPr>
          <w:rFonts w:ascii="Times New Roman" w:eastAsia="Times New Roman" w:hAnsi="Times New Roman"/>
          <w:sz w:val="24"/>
          <w:szCs w:val="24"/>
          <w:lang w:val="lv-LV"/>
        </w:rPr>
        <w:t xml:space="preserve"> </w:t>
      </w:r>
      <w:r w:rsidR="00AC6D0A" w:rsidRPr="00387BEB">
        <w:rPr>
          <w:rFonts w:ascii="Times New Roman" w:eastAsia="Times New Roman" w:hAnsi="Times New Roman"/>
          <w:sz w:val="24"/>
          <w:szCs w:val="24"/>
          <w:lang w:val="lv-LV"/>
        </w:rPr>
        <w:t xml:space="preserve">statuss kultūras mantojuma aizsardzības sistēmā: </w:t>
      </w:r>
      <w:r w:rsidRPr="00387BEB">
        <w:rPr>
          <w:rFonts w:ascii="Times New Roman" w:eastAsia="Times New Roman" w:hAnsi="Times New Roman"/>
          <w:sz w:val="24"/>
          <w:szCs w:val="24"/>
          <w:lang w:val="lv-LV"/>
        </w:rPr>
        <w:t xml:space="preserve">Ēka atrodas UNESCO Pasaules kultūras un dabas mantojuma objekta Nr. 852 „Rīgas vēsturiskais centrs” teritorijā (daļa Nr. 1 – Vecrīga, atbilstoši 2004. gada 8. marta Ministru kabineta noteikumu Nr. 127 „Rīgas vēsturiskā centra saglabāšanas un aizsardzības noteikumi” (turpmāk Noteikumi Nr. 127) pielikumam Nr. 1), </w:t>
      </w:r>
      <w:r w:rsidRPr="00387BEB">
        <w:rPr>
          <w:rFonts w:ascii="Times New Roman" w:hAnsi="Times New Roman"/>
          <w:sz w:val="24"/>
          <w:szCs w:val="24"/>
          <w:lang w:val="lv-LV"/>
        </w:rPr>
        <w:t>valsts nozīmes arheoloģiskā pieminekļa “Vecrīgas arheoloģiskais komplekss” (valsts aizsardzības Nr.</w:t>
      </w:r>
      <w:r w:rsidR="00387BEB">
        <w:rPr>
          <w:rFonts w:ascii="Times New Roman" w:hAnsi="Times New Roman"/>
          <w:sz w:val="24"/>
          <w:szCs w:val="24"/>
          <w:lang w:val="lv-LV"/>
        </w:rPr>
        <w:t> </w:t>
      </w:r>
      <w:r w:rsidRPr="00387BEB">
        <w:rPr>
          <w:rFonts w:ascii="Times New Roman" w:hAnsi="Times New Roman"/>
          <w:sz w:val="24"/>
          <w:szCs w:val="24"/>
          <w:lang w:val="lv-LV"/>
        </w:rPr>
        <w:t>2070)</w:t>
      </w:r>
      <w:r w:rsidRPr="00387BEB">
        <w:rPr>
          <w:rFonts w:ascii="Times New Roman" w:eastAsia="Times New Roman" w:hAnsi="Times New Roman"/>
          <w:sz w:val="24"/>
          <w:szCs w:val="24"/>
          <w:lang w:val="lv-LV"/>
        </w:rPr>
        <w:t xml:space="preserve"> un valsts nozīmes pilsētbūvniecības pieminekļa “Rīgas pilsētas vēsturiskais centrs” (valsts aizsardzības Nr. 7442) teritorijā.</w:t>
      </w:r>
    </w:p>
    <w:p w14:paraId="05D7FB87" w14:textId="77777777" w:rsidR="00387BEB" w:rsidRDefault="00387BEB" w:rsidP="00387BEB">
      <w:pPr>
        <w:pStyle w:val="Bezatstarpm"/>
        <w:spacing w:line="276" w:lineRule="auto"/>
        <w:jc w:val="both"/>
        <w:rPr>
          <w:rFonts w:ascii="Times New Roman" w:hAnsi="Times New Roman"/>
          <w:b/>
          <w:bCs/>
          <w:i/>
          <w:iCs/>
          <w:sz w:val="24"/>
          <w:szCs w:val="24"/>
          <w:lang w:val="lv-LV"/>
        </w:rPr>
      </w:pPr>
    </w:p>
    <w:p w14:paraId="3EAE7104" w14:textId="70B25E49" w:rsidR="00AC6D0A" w:rsidRPr="00387BEB" w:rsidRDefault="00AC6D0A" w:rsidP="00387BEB">
      <w:pPr>
        <w:pStyle w:val="Bezatstarpm"/>
        <w:spacing w:line="276" w:lineRule="auto"/>
        <w:jc w:val="both"/>
        <w:rPr>
          <w:rFonts w:ascii="Times New Roman" w:hAnsi="Times New Roman"/>
          <w:b/>
          <w:bCs/>
          <w:i/>
          <w:iCs/>
          <w:sz w:val="24"/>
          <w:szCs w:val="24"/>
          <w:lang w:val="lv-LV"/>
        </w:rPr>
      </w:pPr>
      <w:r w:rsidRPr="00387BEB">
        <w:rPr>
          <w:rFonts w:ascii="Times New Roman" w:hAnsi="Times New Roman"/>
          <w:b/>
          <w:bCs/>
          <w:i/>
          <w:iCs/>
          <w:sz w:val="24"/>
          <w:szCs w:val="24"/>
          <w:lang w:val="lv-LV"/>
        </w:rPr>
        <w:t xml:space="preserve">5. Lēmuma pamatojums: </w:t>
      </w:r>
    </w:p>
    <w:p w14:paraId="45327CB2" w14:textId="1D3EDDBD" w:rsidR="00AC6D0A" w:rsidRPr="00387BEB" w:rsidRDefault="00AC6D0A" w:rsidP="00387BEB">
      <w:pPr>
        <w:pStyle w:val="Bezatstarpm"/>
        <w:spacing w:after="120" w:line="276" w:lineRule="auto"/>
        <w:jc w:val="both"/>
        <w:rPr>
          <w:rFonts w:ascii="Times New Roman" w:eastAsia="Times New Roman" w:hAnsi="Times New Roman"/>
          <w:sz w:val="24"/>
          <w:szCs w:val="24"/>
          <w:lang w:val="lv-LV"/>
        </w:rPr>
      </w:pPr>
      <w:r w:rsidRPr="00387BEB">
        <w:rPr>
          <w:rFonts w:ascii="Times New Roman" w:hAnsi="Times New Roman"/>
          <w:sz w:val="24"/>
          <w:szCs w:val="24"/>
          <w:lang w:val="lv-LV"/>
        </w:rPr>
        <w:t xml:space="preserve">5.1. </w:t>
      </w:r>
      <w:r w:rsidRPr="00387BEB">
        <w:rPr>
          <w:rFonts w:ascii="Times New Roman" w:eastAsia="Times New Roman" w:hAnsi="Times New Roman"/>
          <w:sz w:val="24"/>
          <w:szCs w:val="24"/>
          <w:lang w:val="lv-LV"/>
        </w:rPr>
        <w:t>Ēku, būvju un to atsevišķu elementu saglabāšanas, izmantošanas un pārveidošanas noteikumus nosaka Rīgas vēsturiskā centra saglabāšanas un aizsardzības likums (turpmāk – RVC likums) un Noteikumi Nr.</w:t>
      </w:r>
      <w:r w:rsidR="006C5AAA" w:rsidRPr="00387BEB">
        <w:rPr>
          <w:rFonts w:ascii="Times New Roman" w:eastAsia="Times New Roman" w:hAnsi="Times New Roman"/>
          <w:sz w:val="24"/>
          <w:szCs w:val="24"/>
          <w:lang w:val="lv-LV"/>
        </w:rPr>
        <w:t> </w:t>
      </w:r>
      <w:r w:rsidR="001F59ED" w:rsidRPr="00387BEB">
        <w:rPr>
          <w:rFonts w:ascii="Times New Roman" w:eastAsia="Times New Roman" w:hAnsi="Times New Roman"/>
          <w:sz w:val="24"/>
          <w:szCs w:val="24"/>
          <w:lang w:val="lv-LV"/>
        </w:rPr>
        <w:t>127, kā arī</w:t>
      </w:r>
      <w:r w:rsidRPr="00387BEB">
        <w:rPr>
          <w:rFonts w:ascii="Times New Roman" w:eastAsia="Times New Roman" w:hAnsi="Times New Roman"/>
          <w:sz w:val="24"/>
          <w:szCs w:val="24"/>
          <w:lang w:val="lv-LV"/>
        </w:rPr>
        <w:t xml:space="preserve"> Rīgas domes 2006.</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gada 7.</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februāra saistošie noteikumi Nr.</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38 „Rīgas vēsturiskā centra un tā aizsardzības zonas teritorijas izmantošanas un apbūves noteikumi”.</w:t>
      </w:r>
    </w:p>
    <w:p w14:paraId="43AF24C8" w14:textId="5D7186B8" w:rsidR="00AC6D0A" w:rsidRPr="00387BEB" w:rsidRDefault="00AC6D0A" w:rsidP="00387BEB">
      <w:pPr>
        <w:pStyle w:val="Bezatstarpm"/>
        <w:spacing w:after="120" w:line="276" w:lineRule="auto"/>
        <w:jc w:val="both"/>
        <w:rPr>
          <w:rFonts w:ascii="Times New Roman" w:eastAsia="Times New Roman" w:hAnsi="Times New Roman"/>
          <w:sz w:val="24"/>
          <w:szCs w:val="24"/>
          <w:lang w:val="lv-LV"/>
        </w:rPr>
      </w:pPr>
      <w:r w:rsidRPr="00387BEB">
        <w:rPr>
          <w:rFonts w:ascii="Times New Roman" w:eastAsia="Times New Roman" w:hAnsi="Times New Roman"/>
          <w:sz w:val="24"/>
          <w:szCs w:val="24"/>
          <w:lang w:val="lv-LV"/>
        </w:rPr>
        <w:t>5.2. Vēsturiskā apbūve, tās mērogs un raksturs ir Rīgas vēsturiskajā centrā un tā aizsardzības zonā saglabājamas un aizsargājamas vērtības saskaņā ar RVC likuma 5.</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panta otrās daļas 3.</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punktu.</w:t>
      </w:r>
    </w:p>
    <w:p w14:paraId="3CE69520" w14:textId="49D97BEE" w:rsidR="00AC6D0A" w:rsidRPr="00387BEB" w:rsidRDefault="00E04BF9" w:rsidP="00387BEB">
      <w:pPr>
        <w:pStyle w:val="Bezatstarpm"/>
        <w:spacing w:after="120" w:line="276" w:lineRule="auto"/>
        <w:jc w:val="both"/>
        <w:rPr>
          <w:rFonts w:ascii="Times New Roman" w:eastAsia="Times New Roman" w:hAnsi="Times New Roman"/>
          <w:sz w:val="24"/>
          <w:szCs w:val="24"/>
          <w:lang w:val="lv-LV"/>
        </w:rPr>
      </w:pPr>
      <w:r w:rsidRPr="00387BEB">
        <w:rPr>
          <w:rFonts w:ascii="Times New Roman" w:eastAsia="Times New Roman" w:hAnsi="Times New Roman"/>
          <w:sz w:val="24"/>
          <w:szCs w:val="24"/>
          <w:lang w:val="lv-LV"/>
        </w:rPr>
        <w:lastRenderedPageBreak/>
        <w:t xml:space="preserve">5.3. </w:t>
      </w:r>
      <w:r w:rsidR="00AC6D0A" w:rsidRPr="00387BEB">
        <w:rPr>
          <w:rFonts w:ascii="Times New Roman" w:eastAsia="Times New Roman" w:hAnsi="Times New Roman"/>
          <w:sz w:val="24"/>
          <w:szCs w:val="24"/>
          <w:lang w:val="lv-LV"/>
        </w:rPr>
        <w:t>Saskaņā ar Noteikumu Nr.</w:t>
      </w:r>
      <w:r w:rsidR="006C5AAA" w:rsidRPr="00387BEB">
        <w:rPr>
          <w:rFonts w:ascii="Times New Roman" w:eastAsia="Times New Roman" w:hAnsi="Times New Roman"/>
          <w:sz w:val="24"/>
          <w:szCs w:val="24"/>
          <w:lang w:val="lv-LV"/>
        </w:rPr>
        <w:t> </w:t>
      </w:r>
      <w:r w:rsidR="00AC6D0A" w:rsidRPr="00387BEB">
        <w:rPr>
          <w:rFonts w:ascii="Times New Roman" w:eastAsia="Times New Roman" w:hAnsi="Times New Roman"/>
          <w:sz w:val="24"/>
          <w:szCs w:val="24"/>
          <w:lang w:val="lv-LV"/>
        </w:rPr>
        <w:t>127 12.3.</w:t>
      </w:r>
      <w:r w:rsidR="006C5AAA" w:rsidRPr="00387BEB">
        <w:rPr>
          <w:rFonts w:ascii="Times New Roman" w:eastAsia="Times New Roman" w:hAnsi="Times New Roman"/>
          <w:sz w:val="24"/>
          <w:szCs w:val="24"/>
          <w:lang w:val="lv-LV"/>
        </w:rPr>
        <w:t> </w:t>
      </w:r>
      <w:r w:rsidR="00AC6D0A" w:rsidRPr="00387BEB">
        <w:rPr>
          <w:rFonts w:ascii="Times New Roman" w:eastAsia="Times New Roman" w:hAnsi="Times New Roman"/>
          <w:sz w:val="24"/>
          <w:szCs w:val="24"/>
          <w:lang w:val="lv-LV"/>
        </w:rPr>
        <w:t xml:space="preserve">punktu, Nacionālā kultūras mantojuma pārvalde (turpmāk – Pārvalde) pēc ēkas īpašnieka vai valdītāja ierosinājuma, nosaka ēku (būvju un atsevišķu to elementu) kultūrvēsturisko vērtību atbilstoši sešiem līmeņiem, saskaņojot ar </w:t>
      </w:r>
      <w:r w:rsidR="00560648" w:rsidRPr="00387BEB">
        <w:rPr>
          <w:rFonts w:ascii="Times New Roman" w:eastAsia="Times New Roman" w:hAnsi="Times New Roman"/>
          <w:sz w:val="24"/>
          <w:szCs w:val="24"/>
          <w:lang w:val="lv-LV"/>
        </w:rPr>
        <w:t xml:space="preserve">Rīgas </w:t>
      </w:r>
      <w:r w:rsidR="0071465C" w:rsidRPr="00387BEB">
        <w:rPr>
          <w:rFonts w:ascii="Times New Roman" w:eastAsia="Times New Roman" w:hAnsi="Times New Roman"/>
          <w:sz w:val="24"/>
          <w:szCs w:val="24"/>
          <w:lang w:val="lv-LV"/>
        </w:rPr>
        <w:t>valstspilsētas pašvaldības</w:t>
      </w:r>
      <w:r w:rsidR="00560648" w:rsidRPr="00387BEB">
        <w:rPr>
          <w:rFonts w:ascii="Times New Roman" w:eastAsia="Times New Roman" w:hAnsi="Times New Roman"/>
          <w:sz w:val="24"/>
          <w:szCs w:val="24"/>
          <w:lang w:val="lv-LV"/>
        </w:rPr>
        <w:t xml:space="preserve"> Pilsētas attīstības departamentu</w:t>
      </w:r>
      <w:r w:rsidR="00AC6D0A" w:rsidRPr="00387BEB">
        <w:rPr>
          <w:rFonts w:ascii="Times New Roman" w:eastAsia="Times New Roman" w:hAnsi="Times New Roman"/>
          <w:sz w:val="24"/>
          <w:szCs w:val="24"/>
          <w:lang w:val="lv-LV"/>
        </w:rPr>
        <w:t xml:space="preserve"> </w:t>
      </w:r>
      <w:r w:rsidR="00B82315" w:rsidRPr="00387BEB">
        <w:rPr>
          <w:rFonts w:ascii="Times New Roman" w:eastAsia="Times New Roman" w:hAnsi="Times New Roman"/>
          <w:sz w:val="24"/>
          <w:szCs w:val="24"/>
          <w:lang w:val="lv-LV"/>
        </w:rPr>
        <w:t xml:space="preserve">(turpmāk – Departaments) </w:t>
      </w:r>
      <w:r w:rsidR="00AC6D0A" w:rsidRPr="00387BEB">
        <w:rPr>
          <w:rFonts w:ascii="Times New Roman" w:eastAsia="Times New Roman" w:hAnsi="Times New Roman"/>
          <w:sz w:val="24"/>
          <w:szCs w:val="24"/>
          <w:lang w:val="lv-LV"/>
        </w:rPr>
        <w:t xml:space="preserve">un nepieciešamības gadījumā konsultējoties ar Rīgas vēsturiskā centra saglabāšanas un attīstības padomi. </w:t>
      </w:r>
    </w:p>
    <w:p w14:paraId="69AA6428" w14:textId="12461832" w:rsidR="00AC6D0A" w:rsidRPr="00387BEB" w:rsidRDefault="00AC6D0A" w:rsidP="00387BEB">
      <w:pPr>
        <w:pStyle w:val="Bezatstarpm"/>
        <w:spacing w:after="120" w:line="276" w:lineRule="auto"/>
        <w:jc w:val="both"/>
        <w:rPr>
          <w:rFonts w:ascii="Times New Roman" w:eastAsia="Times New Roman" w:hAnsi="Times New Roman"/>
          <w:sz w:val="24"/>
          <w:szCs w:val="24"/>
          <w:lang w:val="lv-LV"/>
        </w:rPr>
      </w:pPr>
      <w:r w:rsidRPr="00387BEB">
        <w:rPr>
          <w:rFonts w:ascii="Times New Roman" w:eastAsia="Times New Roman" w:hAnsi="Times New Roman"/>
          <w:sz w:val="24"/>
          <w:szCs w:val="24"/>
          <w:lang w:val="lv-LV"/>
        </w:rPr>
        <w:t>5.4. Saskaņā ar Noteikumu Nr.</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127 12.3.</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punktu kultūrvēsturiskās vērtības līmeni nosaka ēkām (būvēm un to atsevišķiem elementiem), tādēļ, ēkas turpmākās izmantošanas laikā, kultūrvēsturiskās vērtības līmeni var noteikt atsevišķiem, iepriekš nevērtētiem ēkas iekštelpu elementiem.</w:t>
      </w:r>
    </w:p>
    <w:p w14:paraId="74F3CC01" w14:textId="5EADC7A4" w:rsidR="00AC6D0A" w:rsidRPr="00387BEB" w:rsidRDefault="00AC6D0A" w:rsidP="00387BEB">
      <w:pPr>
        <w:pStyle w:val="Bezatstarpm"/>
        <w:spacing w:after="120" w:line="276" w:lineRule="auto"/>
        <w:jc w:val="both"/>
        <w:rPr>
          <w:rFonts w:ascii="Times New Roman" w:eastAsia="Times New Roman" w:hAnsi="Times New Roman"/>
          <w:sz w:val="24"/>
          <w:szCs w:val="24"/>
          <w:lang w:val="lv-LV"/>
        </w:rPr>
      </w:pPr>
      <w:r w:rsidRPr="00387BEB">
        <w:rPr>
          <w:rFonts w:ascii="Times New Roman" w:eastAsia="Times New Roman" w:hAnsi="Times New Roman"/>
          <w:sz w:val="24"/>
          <w:szCs w:val="24"/>
          <w:lang w:val="lv-LV"/>
        </w:rPr>
        <w:t xml:space="preserve">5.5. </w:t>
      </w:r>
      <w:r w:rsidR="008E357B" w:rsidRPr="00387BEB">
        <w:rPr>
          <w:rFonts w:ascii="Times New Roman" w:eastAsia="Times New Roman" w:hAnsi="Times New Roman"/>
          <w:sz w:val="24"/>
          <w:szCs w:val="24"/>
          <w:lang w:val="lv-LV"/>
        </w:rPr>
        <w:t>Ēkas</w:t>
      </w:r>
      <w:r w:rsidRPr="00387BEB">
        <w:rPr>
          <w:rFonts w:ascii="Times New Roman" w:eastAsia="Times New Roman" w:hAnsi="Times New Roman"/>
          <w:sz w:val="24"/>
          <w:szCs w:val="24"/>
          <w:lang w:val="lv-LV"/>
        </w:rPr>
        <w:t xml:space="preserve"> kultūrvēsturiskā vērtība noteikta atbilstoši Rīgas vēsturiskā centra saglabāšanas un attīstības padomē saskaņotai metodikai un saskaņota ar </w:t>
      </w:r>
      <w:r w:rsidR="00B82315" w:rsidRPr="00387BEB">
        <w:rPr>
          <w:rFonts w:ascii="Times New Roman" w:eastAsia="Times New Roman" w:hAnsi="Times New Roman"/>
          <w:sz w:val="24"/>
          <w:szCs w:val="24"/>
          <w:lang w:val="lv-LV"/>
        </w:rPr>
        <w:t>Departamentu</w:t>
      </w:r>
      <w:r w:rsidRPr="00387BEB">
        <w:rPr>
          <w:rFonts w:ascii="Times New Roman" w:eastAsia="Times New Roman" w:hAnsi="Times New Roman"/>
          <w:sz w:val="24"/>
          <w:szCs w:val="24"/>
          <w:lang w:val="lv-LV"/>
        </w:rPr>
        <w:t xml:space="preserve"> (20</w:t>
      </w:r>
      <w:r w:rsidR="00737676" w:rsidRPr="00387BEB">
        <w:rPr>
          <w:rFonts w:ascii="Times New Roman" w:eastAsia="Times New Roman" w:hAnsi="Times New Roman"/>
          <w:sz w:val="24"/>
          <w:szCs w:val="24"/>
          <w:lang w:val="lv-LV"/>
        </w:rPr>
        <w:t>2</w:t>
      </w:r>
      <w:r w:rsidR="008E357B" w:rsidRPr="00387BEB">
        <w:rPr>
          <w:rFonts w:ascii="Times New Roman" w:eastAsia="Times New Roman" w:hAnsi="Times New Roman"/>
          <w:sz w:val="24"/>
          <w:szCs w:val="24"/>
          <w:lang w:val="lv-LV"/>
        </w:rPr>
        <w:t>6</w:t>
      </w:r>
      <w:r w:rsidRPr="00387BEB">
        <w:rPr>
          <w:rFonts w:ascii="Times New Roman" w:eastAsia="Times New Roman" w:hAnsi="Times New Roman"/>
          <w:sz w:val="24"/>
          <w:szCs w:val="24"/>
          <w:lang w:val="lv-LV"/>
        </w:rPr>
        <w:t>.</w:t>
      </w:r>
      <w:r w:rsidR="006C5AAA" w:rsidRP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 xml:space="preserve">gada </w:t>
      </w:r>
      <w:r w:rsidR="008E357B" w:rsidRPr="00387BEB">
        <w:rPr>
          <w:rFonts w:ascii="Times New Roman" w:eastAsia="Times New Roman" w:hAnsi="Times New Roman"/>
          <w:sz w:val="24"/>
          <w:szCs w:val="24"/>
          <w:lang w:val="lv-LV"/>
        </w:rPr>
        <w:t>26</w:t>
      </w:r>
      <w:r w:rsidRPr="00387BEB">
        <w:rPr>
          <w:rFonts w:ascii="Times New Roman" w:eastAsia="Times New Roman" w:hAnsi="Times New Roman"/>
          <w:sz w:val="24"/>
          <w:szCs w:val="24"/>
          <w:lang w:val="lv-LV"/>
        </w:rPr>
        <w:t>.</w:t>
      </w:r>
      <w:r w:rsidR="006C5AAA" w:rsidRPr="00387BEB">
        <w:rPr>
          <w:rFonts w:ascii="Times New Roman" w:eastAsia="Times New Roman" w:hAnsi="Times New Roman"/>
          <w:sz w:val="24"/>
          <w:szCs w:val="24"/>
          <w:lang w:val="lv-LV"/>
        </w:rPr>
        <w:t> </w:t>
      </w:r>
      <w:r w:rsidR="00595719" w:rsidRPr="00387BEB">
        <w:rPr>
          <w:rFonts w:ascii="Times New Roman" w:eastAsia="Times New Roman" w:hAnsi="Times New Roman"/>
          <w:sz w:val="24"/>
          <w:szCs w:val="24"/>
          <w:lang w:val="lv-LV"/>
        </w:rPr>
        <w:t>maija</w:t>
      </w:r>
      <w:r w:rsidRPr="00387BEB">
        <w:rPr>
          <w:rFonts w:ascii="Times New Roman" w:eastAsia="Times New Roman" w:hAnsi="Times New Roman"/>
          <w:sz w:val="24"/>
          <w:szCs w:val="24"/>
          <w:lang w:val="lv-LV"/>
        </w:rPr>
        <w:t xml:space="preserve"> vēstule Nr.</w:t>
      </w:r>
      <w:r w:rsidR="006C5AAA" w:rsidRPr="00387BEB">
        <w:rPr>
          <w:rFonts w:ascii="Times New Roman" w:eastAsia="Times New Roman" w:hAnsi="Times New Roman"/>
          <w:sz w:val="24"/>
          <w:szCs w:val="24"/>
          <w:lang w:val="lv-LV"/>
        </w:rPr>
        <w:t> </w:t>
      </w:r>
      <w:r w:rsidR="008E357B" w:rsidRPr="00387BEB">
        <w:rPr>
          <w:rFonts w:ascii="Times New Roman" w:eastAsia="Times New Roman" w:hAnsi="Times New Roman"/>
          <w:sz w:val="24"/>
          <w:szCs w:val="24"/>
          <w:lang w:val="lv-LV"/>
        </w:rPr>
        <w:t>DA-26</w:t>
      </w:r>
      <w:r w:rsidR="00595719" w:rsidRPr="00387BEB">
        <w:rPr>
          <w:rFonts w:ascii="Times New Roman" w:eastAsia="Times New Roman" w:hAnsi="Times New Roman"/>
          <w:sz w:val="24"/>
          <w:szCs w:val="24"/>
          <w:lang w:val="lv-LV"/>
        </w:rPr>
        <w:t>-</w:t>
      </w:r>
      <w:r w:rsidR="008E357B" w:rsidRPr="00387BEB">
        <w:rPr>
          <w:rFonts w:ascii="Times New Roman" w:eastAsia="Times New Roman" w:hAnsi="Times New Roman"/>
          <w:sz w:val="24"/>
          <w:szCs w:val="24"/>
          <w:lang w:val="lv-LV"/>
        </w:rPr>
        <w:t>14480</w:t>
      </w:r>
      <w:r w:rsidR="00595719" w:rsidRPr="00387BEB">
        <w:rPr>
          <w:rFonts w:ascii="Times New Roman" w:eastAsia="Times New Roman" w:hAnsi="Times New Roman"/>
          <w:sz w:val="24"/>
          <w:szCs w:val="24"/>
          <w:lang w:val="lv-LV"/>
        </w:rPr>
        <w:t>-nd</w:t>
      </w:r>
      <w:r w:rsidR="0071465C" w:rsidRPr="00387BEB">
        <w:rPr>
          <w:rFonts w:ascii="Times New Roman" w:eastAsia="Times New Roman" w:hAnsi="Times New Roman"/>
          <w:sz w:val="24"/>
          <w:szCs w:val="24"/>
          <w:lang w:val="lv-LV"/>
        </w:rPr>
        <w:t>).</w:t>
      </w:r>
    </w:p>
    <w:p w14:paraId="34E574A8" w14:textId="401F2EA8" w:rsidR="00595719" w:rsidRPr="00387BEB" w:rsidRDefault="00AC6D0A" w:rsidP="00387BEB">
      <w:pPr>
        <w:pStyle w:val="Pamatteksts"/>
        <w:spacing w:after="120" w:line="276" w:lineRule="auto"/>
        <w:rPr>
          <w:szCs w:val="24"/>
        </w:rPr>
      </w:pPr>
      <w:r w:rsidRPr="00387BEB">
        <w:rPr>
          <w:szCs w:val="24"/>
          <w:u w:val="single"/>
        </w:rPr>
        <w:t>5.</w:t>
      </w:r>
      <w:r w:rsidR="000C760D" w:rsidRPr="00387BEB">
        <w:rPr>
          <w:szCs w:val="24"/>
          <w:u w:val="single"/>
        </w:rPr>
        <w:t>6</w:t>
      </w:r>
      <w:r w:rsidRPr="00387BEB">
        <w:rPr>
          <w:szCs w:val="24"/>
          <w:u w:val="single"/>
        </w:rPr>
        <w:t xml:space="preserve">. </w:t>
      </w:r>
      <w:r w:rsidR="00560648" w:rsidRPr="00387BEB">
        <w:rPr>
          <w:szCs w:val="24"/>
          <w:u w:val="single"/>
        </w:rPr>
        <w:t xml:space="preserve">Identificētais </w:t>
      </w:r>
      <w:r w:rsidR="008E357B" w:rsidRPr="00387BEB">
        <w:rPr>
          <w:szCs w:val="24"/>
          <w:u w:val="single"/>
        </w:rPr>
        <w:t>Ēkas</w:t>
      </w:r>
      <w:r w:rsidR="00FB738E" w:rsidRPr="00387BEB">
        <w:rPr>
          <w:szCs w:val="24"/>
          <w:u w:val="single"/>
        </w:rPr>
        <w:t xml:space="preserve"> </w:t>
      </w:r>
      <w:r w:rsidR="00560648" w:rsidRPr="00387BEB">
        <w:rPr>
          <w:szCs w:val="24"/>
          <w:u w:val="single"/>
        </w:rPr>
        <w:t>kultūrv</w:t>
      </w:r>
      <w:r w:rsidR="006A5EF0" w:rsidRPr="00387BEB">
        <w:rPr>
          <w:szCs w:val="24"/>
          <w:u w:val="single"/>
        </w:rPr>
        <w:t>ēsturiskās vērtības pamatojums:</w:t>
      </w:r>
      <w:r w:rsidR="006A5EF0" w:rsidRPr="00387BEB">
        <w:rPr>
          <w:szCs w:val="24"/>
        </w:rPr>
        <w:t xml:space="preserve"> </w:t>
      </w:r>
      <w:r w:rsidR="001F2935" w:rsidRPr="00387BEB">
        <w:rPr>
          <w:szCs w:val="24"/>
        </w:rPr>
        <w:t xml:space="preserve">Vecrīgai raksturīga un tās arhitektonisko koptēlu veidojoša dzīvojamā ēka </w:t>
      </w:r>
      <w:r w:rsidR="008C2F69" w:rsidRPr="00387BEB">
        <w:rPr>
          <w:szCs w:val="24"/>
        </w:rPr>
        <w:t>esošajā veidolā radusies 19.</w:t>
      </w:r>
      <w:r w:rsidR="00387BEB">
        <w:rPr>
          <w:szCs w:val="24"/>
        </w:rPr>
        <w:t> </w:t>
      </w:r>
      <w:r w:rsidR="008C2F69" w:rsidRPr="00387BEB">
        <w:rPr>
          <w:szCs w:val="24"/>
        </w:rPr>
        <w:t>gs</w:t>
      </w:r>
      <w:r w:rsidR="00C92B21" w:rsidRPr="00387BEB">
        <w:rPr>
          <w:szCs w:val="24"/>
        </w:rPr>
        <w:t>. pašās beigās (1899.</w:t>
      </w:r>
      <w:r w:rsidR="00387BEB">
        <w:rPr>
          <w:szCs w:val="24"/>
        </w:rPr>
        <w:t> </w:t>
      </w:r>
      <w:r w:rsidR="008C2F69" w:rsidRPr="00387BEB">
        <w:rPr>
          <w:szCs w:val="24"/>
        </w:rPr>
        <w:t>g.</w:t>
      </w:r>
      <w:r w:rsidR="00C92B21" w:rsidRPr="00387BEB">
        <w:rPr>
          <w:szCs w:val="24"/>
        </w:rPr>
        <w:t xml:space="preserve"> arh. </w:t>
      </w:r>
      <w:r w:rsidR="001F2935" w:rsidRPr="00387BEB">
        <w:rPr>
          <w:szCs w:val="24"/>
        </w:rPr>
        <w:t>V.</w:t>
      </w:r>
      <w:r w:rsidR="00387BEB">
        <w:rPr>
          <w:szCs w:val="24"/>
        </w:rPr>
        <w:t> </w:t>
      </w:r>
      <w:r w:rsidR="00C92B21" w:rsidRPr="00387BEB">
        <w:rPr>
          <w:szCs w:val="24"/>
        </w:rPr>
        <w:t>Hofmanis), kad senāka noliktava ti</w:t>
      </w:r>
      <w:r w:rsidR="001F2935" w:rsidRPr="00387BEB">
        <w:rPr>
          <w:szCs w:val="24"/>
        </w:rPr>
        <w:t>ka</w:t>
      </w:r>
      <w:r w:rsidR="00C92B21" w:rsidRPr="00387BEB">
        <w:rPr>
          <w:szCs w:val="24"/>
        </w:rPr>
        <w:t xml:space="preserve"> pārbūvēta par dzīvojamo ēku. Ēkai piemīt lakoniskas, aptuvenas, bet pietiekamas pazīmes, lai to varētu uzskatīt par kompilētu trīsstāvu, mūra historisma stila ēku ar mansarda jumtu, kas bloķēta ar četrstāvu mūra ēku. </w:t>
      </w:r>
      <w:r w:rsidR="001F2935" w:rsidRPr="00387BEB">
        <w:rPr>
          <w:szCs w:val="24"/>
        </w:rPr>
        <w:t xml:space="preserve">Par </w:t>
      </w:r>
      <w:r w:rsidR="00387BEB" w:rsidRPr="00387BEB">
        <w:rPr>
          <w:szCs w:val="24"/>
        </w:rPr>
        <w:t>vērtīgākajam</w:t>
      </w:r>
      <w:r w:rsidR="00C92B21" w:rsidRPr="00387BEB">
        <w:rPr>
          <w:szCs w:val="24"/>
        </w:rPr>
        <w:t xml:space="preserve"> iezīm</w:t>
      </w:r>
      <w:r w:rsidR="001F2935" w:rsidRPr="00387BEB">
        <w:rPr>
          <w:szCs w:val="24"/>
        </w:rPr>
        <w:t>ēm</w:t>
      </w:r>
      <w:r w:rsidR="00C92B21" w:rsidRPr="00387BEB">
        <w:rPr>
          <w:szCs w:val="24"/>
        </w:rPr>
        <w:t xml:space="preserve"> ir </w:t>
      </w:r>
      <w:r w:rsidR="001F2935" w:rsidRPr="00387BEB">
        <w:rPr>
          <w:szCs w:val="24"/>
        </w:rPr>
        <w:t xml:space="preserve">uzskatāms </w:t>
      </w:r>
      <w:r w:rsidR="00C92B21" w:rsidRPr="00387BEB">
        <w:rPr>
          <w:szCs w:val="24"/>
        </w:rPr>
        <w:t>saglabātais ļoti šaurai Vecrīgas ielai rakstur</w:t>
      </w:r>
      <w:r w:rsidR="001F2935" w:rsidRPr="00387BEB">
        <w:rPr>
          <w:szCs w:val="24"/>
        </w:rPr>
        <w:t>īgais mērogs un videi atbilstoša, tradicionāla vietējā post</w:t>
      </w:r>
      <w:r w:rsidR="00C92B21" w:rsidRPr="00387BEB">
        <w:rPr>
          <w:szCs w:val="24"/>
        </w:rPr>
        <w:t xml:space="preserve">baroka sajūtu esamība. </w:t>
      </w:r>
      <w:r w:rsidR="001F2935" w:rsidRPr="00387BEB">
        <w:rPr>
          <w:szCs w:val="24"/>
        </w:rPr>
        <w:t>Ēka veiksmīgi ierakstās Vecrīgas pilsētbūvnieciskajā vidē.</w:t>
      </w:r>
    </w:p>
    <w:p w14:paraId="1FF6DDF8" w14:textId="1C56F4D8" w:rsidR="00704BBB" w:rsidRPr="00387BEB" w:rsidRDefault="008E357B" w:rsidP="00387BEB">
      <w:pPr>
        <w:pStyle w:val="Pamatteksts"/>
        <w:tabs>
          <w:tab w:val="left" w:pos="0"/>
          <w:tab w:val="left" w:pos="7513"/>
        </w:tabs>
        <w:spacing w:after="120" w:line="276" w:lineRule="auto"/>
        <w:rPr>
          <w:szCs w:val="24"/>
          <w:u w:val="single"/>
        </w:rPr>
      </w:pPr>
      <w:r w:rsidRPr="00387BEB">
        <w:rPr>
          <w:szCs w:val="24"/>
          <w:u w:val="single"/>
        </w:rPr>
        <w:t>Ēkas kultūrvēsturisko vērtību veidojošie saglabājamie elementi:</w:t>
      </w:r>
      <w:r w:rsidRPr="00387BEB">
        <w:rPr>
          <w:szCs w:val="24"/>
        </w:rPr>
        <w:t xml:space="preserve"> </w:t>
      </w:r>
      <w:r w:rsidR="00C92B21" w:rsidRPr="00387BEB">
        <w:rPr>
          <w:szCs w:val="24"/>
        </w:rPr>
        <w:t>Ēkas novietojums, būvapjoms, mērogs, jumta forma (mansarda jumta formas un ģeometrija ar mansarda logu autentiskajiem komplektiem), fasādes fronte ar daļēju distancējumu no būvlaides. Fasādes kompozicionālais iedalījums, dekora elementi un profilējumi, logu dizains, materialitāte, detalizācija. Pamatplānojums, vēsturiskās būvdetaļas u.c. autentiskie elementi.</w:t>
      </w:r>
    </w:p>
    <w:p w14:paraId="323B6C40" w14:textId="77777777" w:rsidR="00AC6D0A" w:rsidRPr="00387BEB" w:rsidRDefault="00AC6D0A" w:rsidP="00387BEB">
      <w:pPr>
        <w:pStyle w:val="Bezatstarpm"/>
        <w:spacing w:line="276" w:lineRule="auto"/>
        <w:jc w:val="both"/>
        <w:rPr>
          <w:rFonts w:ascii="Times New Roman" w:hAnsi="Times New Roman"/>
          <w:b/>
          <w:bCs/>
          <w:i/>
          <w:iCs/>
          <w:sz w:val="24"/>
          <w:szCs w:val="24"/>
          <w:lang w:val="lv-LV"/>
        </w:rPr>
      </w:pPr>
      <w:r w:rsidRPr="00387BEB">
        <w:rPr>
          <w:rFonts w:ascii="Times New Roman" w:hAnsi="Times New Roman"/>
          <w:b/>
          <w:bCs/>
          <w:i/>
          <w:iCs/>
          <w:sz w:val="24"/>
          <w:szCs w:val="24"/>
          <w:lang w:val="lv-LV"/>
        </w:rPr>
        <w:t>6. Lēmums:</w:t>
      </w:r>
    </w:p>
    <w:p w14:paraId="707E1137" w14:textId="6FE8FFF1" w:rsidR="00CD593A" w:rsidRPr="00387BEB" w:rsidRDefault="00D84954" w:rsidP="00387BEB">
      <w:pPr>
        <w:pStyle w:val="Bezatstarpm"/>
        <w:spacing w:after="120" w:line="276" w:lineRule="auto"/>
        <w:jc w:val="both"/>
        <w:rPr>
          <w:rFonts w:ascii="Times New Roman" w:hAnsi="Times New Roman"/>
          <w:sz w:val="24"/>
          <w:szCs w:val="24"/>
          <w:lang w:val="lv-LV"/>
        </w:rPr>
      </w:pPr>
      <w:r w:rsidRPr="00387BEB">
        <w:rPr>
          <w:rFonts w:ascii="Times New Roman" w:eastAsia="Times New Roman" w:hAnsi="Times New Roman"/>
          <w:sz w:val="24"/>
          <w:szCs w:val="24"/>
          <w:lang w:val="lv-LV"/>
        </w:rPr>
        <w:t>Ņemot vērā iepriekš minēto un pamatojoties uz Rīgas vēsturiskā centra saglabāšanas un aizsardzības likuma 5.</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panta otrās daļas 3.</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punktu un trešo daļu, Administratīvā procesa likuma 5., 6., 7.</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pantu, 65.</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panta trešo daļu, 66.</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panta pirmo daļu, Ministru kabineta 2004.</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gada 8.</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marta noteikumu Nr.</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127 “Rīgas vēsturiskā centra saglabāšanas un aizsardzības noteikumu” 12.3.</w:t>
      </w:r>
      <w:r w:rsidR="00387BEB">
        <w:rPr>
          <w:rFonts w:ascii="Times New Roman" w:eastAsia="Times New Roman" w:hAnsi="Times New Roman"/>
          <w:sz w:val="24"/>
          <w:szCs w:val="24"/>
          <w:lang w:val="lv-LV"/>
        </w:rPr>
        <w:t> </w:t>
      </w:r>
      <w:r w:rsidRPr="00387BEB">
        <w:rPr>
          <w:rFonts w:ascii="Times New Roman" w:eastAsia="Times New Roman" w:hAnsi="Times New Roman"/>
          <w:sz w:val="24"/>
          <w:szCs w:val="24"/>
          <w:lang w:val="lv-LV"/>
        </w:rPr>
        <w:t>punktu un Ministru kabineta 2004. gada 9. novembra noteikumu Nr. 916 “Nacionālā kultūras mantojuma pārvaldes nolikums” 3.1. punktu, Pārvalde nolemj:</w:t>
      </w:r>
    </w:p>
    <w:p w14:paraId="1E086A4E" w14:textId="7818E3FE" w:rsidR="00AC6D0A" w:rsidRPr="00387BEB" w:rsidRDefault="00595719" w:rsidP="00387BEB">
      <w:pPr>
        <w:pStyle w:val="Bezatstarpm"/>
        <w:tabs>
          <w:tab w:val="left" w:pos="567"/>
        </w:tabs>
        <w:spacing w:after="120" w:line="276" w:lineRule="auto"/>
        <w:ind w:left="567"/>
        <w:jc w:val="both"/>
        <w:rPr>
          <w:rFonts w:ascii="Times New Roman" w:hAnsi="Times New Roman"/>
          <w:b/>
          <w:sz w:val="24"/>
          <w:szCs w:val="24"/>
          <w:lang w:val="lv-LV"/>
        </w:rPr>
      </w:pPr>
      <w:r w:rsidRPr="00387BEB">
        <w:rPr>
          <w:rFonts w:ascii="Times New Roman" w:hAnsi="Times New Roman"/>
          <w:sz w:val="24"/>
          <w:szCs w:val="24"/>
          <w:lang w:val="lv-LV"/>
        </w:rPr>
        <w:t xml:space="preserve">noteikt </w:t>
      </w:r>
      <w:r w:rsidR="008E357B" w:rsidRPr="00387BEB">
        <w:rPr>
          <w:rFonts w:ascii="Times New Roman" w:hAnsi="Times New Roman"/>
          <w:sz w:val="24"/>
          <w:szCs w:val="24"/>
          <w:lang w:val="lv-LV"/>
        </w:rPr>
        <w:t>ēkai</w:t>
      </w:r>
      <w:r w:rsidRPr="00387BEB">
        <w:rPr>
          <w:rFonts w:ascii="Times New Roman" w:hAnsi="Times New Roman"/>
          <w:sz w:val="24"/>
          <w:szCs w:val="24"/>
          <w:lang w:val="lv-LV"/>
        </w:rPr>
        <w:t xml:space="preserve"> Rīgā, </w:t>
      </w:r>
      <w:r w:rsidR="008E357B" w:rsidRPr="00387BEB">
        <w:rPr>
          <w:rFonts w:ascii="Times New Roman" w:hAnsi="Times New Roman"/>
          <w:b/>
          <w:sz w:val="24"/>
          <w:szCs w:val="24"/>
          <w:lang w:val="lv-LV"/>
        </w:rPr>
        <w:t>Mazajā Trokšņu ielā 2</w:t>
      </w:r>
      <w:r w:rsidRPr="00387BEB">
        <w:rPr>
          <w:rFonts w:ascii="Times New Roman" w:hAnsi="Times New Roman"/>
          <w:b/>
          <w:sz w:val="24"/>
          <w:szCs w:val="24"/>
          <w:lang w:val="lv-LV"/>
        </w:rPr>
        <w:t xml:space="preserve"> </w:t>
      </w:r>
      <w:r w:rsidRPr="00387BEB">
        <w:rPr>
          <w:rFonts w:ascii="Times New Roman" w:hAnsi="Times New Roman"/>
          <w:sz w:val="24"/>
          <w:szCs w:val="24"/>
          <w:lang w:val="lv-LV"/>
        </w:rPr>
        <w:t>ar būves kadastra apzīmējumu</w:t>
      </w:r>
      <w:r w:rsidRPr="00387BEB">
        <w:rPr>
          <w:rFonts w:ascii="Times New Roman" w:hAnsi="Times New Roman"/>
          <w:b/>
          <w:sz w:val="24"/>
          <w:szCs w:val="24"/>
          <w:lang w:val="lv-LV"/>
        </w:rPr>
        <w:t xml:space="preserve"> </w:t>
      </w:r>
      <w:r w:rsidR="008E357B" w:rsidRPr="00387BEB">
        <w:rPr>
          <w:rFonts w:ascii="Times New Roman" w:hAnsi="Times New Roman"/>
          <w:sz w:val="24"/>
          <w:szCs w:val="24"/>
          <w:lang w:val="lv-LV"/>
        </w:rPr>
        <w:t>0100 008 0086 006</w:t>
      </w:r>
      <w:r w:rsidRPr="00387BEB">
        <w:rPr>
          <w:rFonts w:ascii="Times New Roman" w:hAnsi="Times New Roman"/>
          <w:sz w:val="24"/>
          <w:szCs w:val="24"/>
          <w:lang w:val="lv-LV"/>
        </w:rPr>
        <w:t xml:space="preserve"> šādu kultūrvēsturiskās vērtības līmeni: </w:t>
      </w:r>
      <w:r w:rsidR="008E357B" w:rsidRPr="00387BEB">
        <w:rPr>
          <w:rFonts w:ascii="Times New Roman" w:hAnsi="Times New Roman"/>
          <w:b/>
          <w:sz w:val="24"/>
          <w:szCs w:val="24"/>
          <w:lang w:val="lv-LV"/>
        </w:rPr>
        <w:t>kultūrvēsturiski vērtīga ēka</w:t>
      </w:r>
      <w:r w:rsidR="008E357B" w:rsidRPr="00387BEB">
        <w:rPr>
          <w:rFonts w:ascii="Times New Roman" w:hAnsi="Times New Roman"/>
          <w:sz w:val="24"/>
          <w:szCs w:val="24"/>
          <w:lang w:val="lv-LV"/>
        </w:rPr>
        <w:t>.</w:t>
      </w:r>
    </w:p>
    <w:p w14:paraId="43E2FFF6" w14:textId="58AFABEC" w:rsidR="00AC6D0A" w:rsidRPr="00387BEB" w:rsidRDefault="00AC6D0A" w:rsidP="00387BEB">
      <w:pPr>
        <w:pStyle w:val="Bezatstarpm"/>
        <w:spacing w:after="120" w:line="276" w:lineRule="auto"/>
        <w:ind w:firstLine="567"/>
        <w:jc w:val="both"/>
        <w:rPr>
          <w:rFonts w:ascii="Times New Roman" w:hAnsi="Times New Roman"/>
          <w:sz w:val="24"/>
          <w:szCs w:val="24"/>
          <w:lang w:val="lv-LV"/>
        </w:rPr>
      </w:pPr>
      <w:r w:rsidRPr="00387BEB">
        <w:rPr>
          <w:rFonts w:ascii="Times New Roman" w:hAnsi="Times New Roman"/>
          <w:sz w:val="24"/>
          <w:szCs w:val="24"/>
          <w:lang w:val="lv-LV"/>
        </w:rPr>
        <w:t>Lēmums stājas spēkā ar tā paziņošanas brīdi un saskaņā ar Administratīvā procesa likuma 76.</w:t>
      </w:r>
      <w:r w:rsidR="006C5AAA" w:rsidRPr="00387BEB">
        <w:rPr>
          <w:rFonts w:ascii="Times New Roman" w:hAnsi="Times New Roman"/>
          <w:sz w:val="24"/>
          <w:szCs w:val="24"/>
          <w:lang w:val="lv-LV"/>
        </w:rPr>
        <w:t> </w:t>
      </w:r>
      <w:r w:rsidRPr="00387BEB">
        <w:rPr>
          <w:rFonts w:ascii="Times New Roman" w:hAnsi="Times New Roman"/>
          <w:sz w:val="24"/>
          <w:szCs w:val="24"/>
          <w:lang w:val="lv-LV"/>
        </w:rPr>
        <w:t>panta pirmo un otro daļu un 79.</w:t>
      </w:r>
      <w:r w:rsidR="006C5AAA" w:rsidRPr="00387BEB">
        <w:rPr>
          <w:rFonts w:ascii="Times New Roman" w:hAnsi="Times New Roman"/>
          <w:sz w:val="24"/>
          <w:szCs w:val="24"/>
          <w:lang w:val="lv-LV"/>
        </w:rPr>
        <w:t> </w:t>
      </w:r>
      <w:r w:rsidRPr="00387BEB">
        <w:rPr>
          <w:rFonts w:ascii="Times New Roman" w:hAnsi="Times New Roman"/>
          <w:sz w:val="24"/>
          <w:szCs w:val="24"/>
          <w:lang w:val="lv-LV"/>
        </w:rPr>
        <w:t>panta pirmo daļu ir mēneša laikā apstrīdams, iesniedzot iesniegumu Pārvaldes vadītājam (Rīgā, M.</w:t>
      </w:r>
      <w:r w:rsidR="00387BEB">
        <w:rPr>
          <w:rFonts w:ascii="Times New Roman" w:hAnsi="Times New Roman"/>
          <w:sz w:val="24"/>
          <w:szCs w:val="24"/>
          <w:lang w:val="lv-LV"/>
        </w:rPr>
        <w:t> </w:t>
      </w:r>
      <w:r w:rsidRPr="00387BEB">
        <w:rPr>
          <w:rFonts w:ascii="Times New Roman" w:hAnsi="Times New Roman"/>
          <w:sz w:val="24"/>
          <w:szCs w:val="24"/>
          <w:lang w:val="lv-LV"/>
        </w:rPr>
        <w:t>Pils ielā 17/19/21).</w:t>
      </w:r>
    </w:p>
    <w:p w14:paraId="76826119" w14:textId="77777777" w:rsidR="00AC6D0A" w:rsidRPr="00387BEB" w:rsidRDefault="00AC6D0A" w:rsidP="00AC6D0A">
      <w:pPr>
        <w:pStyle w:val="Bezatstarpm"/>
        <w:jc w:val="both"/>
        <w:rPr>
          <w:rFonts w:ascii="Times New Roman" w:hAnsi="Times New Roman"/>
          <w:sz w:val="24"/>
          <w:szCs w:val="24"/>
          <w:lang w:val="lv-LV"/>
        </w:rPr>
      </w:pPr>
    </w:p>
    <w:p w14:paraId="6A785A2E" w14:textId="77777777" w:rsidR="00E04BF9" w:rsidRPr="00387BEB" w:rsidRDefault="00E04BF9" w:rsidP="00E04BF9">
      <w:pPr>
        <w:spacing w:after="0"/>
        <w:jc w:val="both"/>
        <w:rPr>
          <w:rFonts w:ascii="Times New Roman" w:hAnsi="Times New Roman"/>
          <w:sz w:val="24"/>
          <w:szCs w:val="24"/>
        </w:rPr>
      </w:pPr>
      <w:r w:rsidRPr="00387BEB">
        <w:rPr>
          <w:rFonts w:ascii="Times New Roman" w:hAnsi="Times New Roman"/>
          <w:sz w:val="24"/>
          <w:szCs w:val="24"/>
        </w:rPr>
        <w:t>Cieņā,</w:t>
      </w:r>
    </w:p>
    <w:p w14:paraId="6815F60A" w14:textId="666361D0" w:rsidR="006C5AAA" w:rsidRPr="00387BEB" w:rsidRDefault="00527DDF" w:rsidP="00387BEB">
      <w:pPr>
        <w:tabs>
          <w:tab w:val="left" w:pos="7655"/>
        </w:tabs>
        <w:autoSpaceDE w:val="0"/>
        <w:autoSpaceDN w:val="0"/>
        <w:adjustRightInd w:val="0"/>
        <w:spacing w:after="0"/>
        <w:rPr>
          <w:rFonts w:ascii="Times New Roman" w:hAnsi="Times New Roman"/>
          <w:szCs w:val="24"/>
        </w:rPr>
      </w:pPr>
      <w:r w:rsidRPr="00387BEB">
        <w:rPr>
          <w:rFonts w:ascii="Times New Roman" w:eastAsia="Times New Roman" w:hAnsi="Times New Roman"/>
          <w:sz w:val="24"/>
          <w:szCs w:val="24"/>
        </w:rPr>
        <w:t xml:space="preserve">Kultūras mantojuma informācijas centra vadītāja </w:t>
      </w:r>
      <w:r w:rsidRPr="00387BEB">
        <w:rPr>
          <w:rFonts w:ascii="Times New Roman" w:eastAsia="Times New Roman" w:hAnsi="Times New Roman"/>
          <w:sz w:val="24"/>
          <w:szCs w:val="24"/>
        </w:rPr>
        <w:tab/>
        <w:t>S.</w:t>
      </w:r>
      <w:r w:rsidR="006A5EF0" w:rsidRPr="00387BEB">
        <w:rPr>
          <w:rFonts w:ascii="Times New Roman" w:eastAsia="Times New Roman" w:hAnsi="Times New Roman"/>
          <w:sz w:val="24"/>
          <w:szCs w:val="24"/>
        </w:rPr>
        <w:t xml:space="preserve"> </w:t>
      </w:r>
      <w:r w:rsidRPr="00387BEB">
        <w:rPr>
          <w:rFonts w:ascii="Times New Roman" w:eastAsia="Times New Roman" w:hAnsi="Times New Roman"/>
          <w:sz w:val="24"/>
          <w:szCs w:val="24"/>
        </w:rPr>
        <w:t>Čevere</w:t>
      </w:r>
    </w:p>
    <w:p w14:paraId="0AC59632" w14:textId="2D8CD85E" w:rsidR="006C5AAA" w:rsidRPr="00387BEB" w:rsidRDefault="006C5AAA" w:rsidP="00387BEB">
      <w:pPr>
        <w:autoSpaceDE w:val="0"/>
        <w:autoSpaceDN w:val="0"/>
        <w:adjustRightInd w:val="0"/>
        <w:spacing w:after="0"/>
        <w:jc w:val="center"/>
        <w:rPr>
          <w:rFonts w:ascii="Times New Roman" w:hAnsi="Times New Roman"/>
          <w:i/>
          <w:iCs/>
          <w:sz w:val="24"/>
          <w:szCs w:val="24"/>
          <w:lang w:eastAsia="lv-LV"/>
        </w:rPr>
      </w:pPr>
      <w:r w:rsidRPr="00387BEB">
        <w:rPr>
          <w:rFonts w:ascii="Times New Roman" w:hAnsi="Times New Roman"/>
          <w:i/>
          <w:iCs/>
          <w:sz w:val="24"/>
          <w:szCs w:val="24"/>
          <w:lang w:eastAsia="lv-LV"/>
        </w:rPr>
        <w:t>(paraksts*)</w:t>
      </w:r>
    </w:p>
    <w:p w14:paraId="591FA932" w14:textId="77777777" w:rsidR="006C5AAA" w:rsidRPr="00387BEB" w:rsidRDefault="006C5AAA" w:rsidP="006C5AAA">
      <w:pPr>
        <w:autoSpaceDE w:val="0"/>
        <w:autoSpaceDN w:val="0"/>
        <w:adjustRightInd w:val="0"/>
        <w:spacing w:after="0"/>
        <w:jc w:val="center"/>
        <w:rPr>
          <w:rFonts w:ascii="Times New Roman" w:hAnsi="Times New Roman"/>
          <w:i/>
          <w:iCs/>
          <w:sz w:val="24"/>
          <w:szCs w:val="24"/>
          <w:lang w:eastAsia="lv-LV"/>
        </w:rPr>
      </w:pPr>
    </w:p>
    <w:p w14:paraId="3DEF0A30" w14:textId="5CAAC96E" w:rsidR="006A5EF0" w:rsidRPr="001F2935" w:rsidRDefault="006C5AAA" w:rsidP="001F2935">
      <w:pPr>
        <w:autoSpaceDE w:val="0"/>
        <w:autoSpaceDN w:val="0"/>
        <w:adjustRightInd w:val="0"/>
        <w:spacing w:after="120" w:line="240" w:lineRule="auto"/>
        <w:jc w:val="both"/>
        <w:rPr>
          <w:rFonts w:ascii="Times New Roman" w:hAnsi="Times New Roman"/>
          <w:i/>
          <w:iCs/>
          <w:sz w:val="24"/>
          <w:szCs w:val="24"/>
          <w:lang w:eastAsia="lv-LV"/>
        </w:rPr>
      </w:pPr>
      <w:r w:rsidRPr="00387BEB">
        <w:rPr>
          <w:rFonts w:ascii="Times New Roman" w:hAnsi="Times New Roman"/>
          <w:i/>
          <w:iCs/>
          <w:sz w:val="24"/>
          <w:szCs w:val="24"/>
          <w:lang w:eastAsia="lv-LV"/>
        </w:rPr>
        <w:t>*Dokuments ir parakstīts ar drošu elektronisko parakstu un satur laika zīmogu.</w:t>
      </w:r>
    </w:p>
    <w:sectPr w:rsidR="006A5EF0" w:rsidRPr="001F2935" w:rsidSect="00387BEB">
      <w:footerReference w:type="default" r:id="rId10"/>
      <w:headerReference w:type="first" r:id="rId11"/>
      <w:type w:val="continuous"/>
      <w:pgSz w:w="11920" w:h="16840"/>
      <w:pgMar w:top="1135" w:right="1080" w:bottom="709" w:left="1418" w:header="56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3C46E" w14:textId="77777777" w:rsidR="000034C8" w:rsidRPr="00387BEB" w:rsidRDefault="000034C8">
      <w:pPr>
        <w:spacing w:after="0" w:line="240" w:lineRule="auto"/>
      </w:pPr>
      <w:r w:rsidRPr="00387BEB">
        <w:separator/>
      </w:r>
    </w:p>
  </w:endnote>
  <w:endnote w:type="continuationSeparator" w:id="0">
    <w:p w14:paraId="734E9FE6" w14:textId="77777777" w:rsidR="000034C8" w:rsidRPr="00387BEB" w:rsidRDefault="000034C8">
      <w:pPr>
        <w:spacing w:after="0" w:line="240" w:lineRule="auto"/>
      </w:pPr>
      <w:r w:rsidRPr="00387B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EFA29" w14:textId="3DA3DBEE" w:rsidR="00304097" w:rsidRPr="00387BEB" w:rsidRDefault="005D4EFA" w:rsidP="00304097">
    <w:pPr>
      <w:widowControl/>
      <w:tabs>
        <w:tab w:val="center" w:pos="4320"/>
        <w:tab w:val="right" w:pos="8640"/>
      </w:tabs>
      <w:autoSpaceDE w:val="0"/>
      <w:autoSpaceDN w:val="0"/>
      <w:adjustRightInd w:val="0"/>
      <w:spacing w:after="0" w:line="240" w:lineRule="auto"/>
      <w:rPr>
        <w:rFonts w:ascii="Times New Roman" w:hAnsi="Times New Roman"/>
        <w:sz w:val="20"/>
        <w:szCs w:val="20"/>
        <w:lang w:eastAsia="lv-LV"/>
      </w:rPr>
    </w:pPr>
    <w:r w:rsidRPr="00387BEB">
      <w:rPr>
        <w:rFonts w:ascii="Times New Roman" w:hAnsi="Times New Roman"/>
        <w:sz w:val="20"/>
        <w:szCs w:val="20"/>
        <w:lang w:eastAsia="lv-LV"/>
      </w:rPr>
      <w:t>D. Stuce, 67228570</w:t>
    </w:r>
  </w:p>
  <w:p w14:paraId="71A68528" w14:textId="58A9FD5C" w:rsidR="005D4EFA" w:rsidRPr="00387BEB" w:rsidRDefault="005D4EFA" w:rsidP="00304097">
    <w:pPr>
      <w:widowControl/>
      <w:tabs>
        <w:tab w:val="center" w:pos="4320"/>
        <w:tab w:val="right" w:pos="8640"/>
      </w:tabs>
      <w:autoSpaceDE w:val="0"/>
      <w:autoSpaceDN w:val="0"/>
      <w:adjustRightInd w:val="0"/>
      <w:spacing w:after="0" w:line="240" w:lineRule="auto"/>
      <w:rPr>
        <w:rFonts w:ascii="Times New Roman" w:hAnsi="Times New Roman"/>
        <w:sz w:val="20"/>
        <w:szCs w:val="20"/>
        <w:lang w:eastAsia="lv-LV"/>
      </w:rPr>
    </w:pPr>
    <w:r w:rsidRPr="00387BEB">
      <w:rPr>
        <w:rFonts w:ascii="Times New Roman" w:hAnsi="Times New Roman"/>
        <w:sz w:val="20"/>
        <w:szCs w:val="20"/>
        <w:lang w:eastAsia="lv-LV"/>
      </w:rPr>
      <w:t>dana.stuce@nkmp.gov.lv</w:t>
    </w:r>
  </w:p>
  <w:p w14:paraId="70D40B7C" w14:textId="77777777" w:rsidR="00304097" w:rsidRPr="00387BEB" w:rsidRDefault="0030409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57559" w14:textId="77777777" w:rsidR="000034C8" w:rsidRPr="00387BEB" w:rsidRDefault="000034C8">
      <w:pPr>
        <w:spacing w:after="0" w:line="240" w:lineRule="auto"/>
      </w:pPr>
      <w:r w:rsidRPr="00387BEB">
        <w:separator/>
      </w:r>
    </w:p>
  </w:footnote>
  <w:footnote w:type="continuationSeparator" w:id="0">
    <w:p w14:paraId="2E0F7D96" w14:textId="77777777" w:rsidR="000034C8" w:rsidRPr="00387BEB" w:rsidRDefault="000034C8">
      <w:pPr>
        <w:spacing w:after="0" w:line="240" w:lineRule="auto"/>
      </w:pPr>
      <w:r w:rsidRPr="00387B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2513F" w14:textId="77777777" w:rsidR="00C65B19" w:rsidRPr="00387BEB" w:rsidRDefault="00C65B19">
    <w:pPr>
      <w:pStyle w:val="Galvene"/>
      <w:rPr>
        <w:rFonts w:ascii="Times New Roman" w:hAnsi="Times New Roman"/>
      </w:rPr>
    </w:pPr>
    <w:r w:rsidRPr="00387BEB">
      <w:rPr>
        <w:rFonts w:ascii="Times New Roman" w:hAnsi="Times New Roman"/>
        <w:lang w:eastAsia="lv-LV"/>
      </w:rPr>
      <w:drawing>
        <wp:anchor distT="0" distB="0" distL="114300" distR="114300" simplePos="0" relativeHeight="251658239" behindDoc="1" locked="0" layoutInCell="1" allowOverlap="1" wp14:anchorId="3512514A" wp14:editId="3512514B">
          <wp:simplePos x="0" y="0"/>
          <wp:positionH relativeFrom="column">
            <wp:posOffset>1624965</wp:posOffset>
          </wp:positionH>
          <wp:positionV relativeFrom="paragraph">
            <wp:posOffset>-78105</wp:posOffset>
          </wp:positionV>
          <wp:extent cx="2771775" cy="1623477"/>
          <wp:effectExtent l="0" t="0" r="0" b="0"/>
          <wp:wrapNone/>
          <wp:docPr id="261107790" name="Attēls 261107790" descr="C:\Users\admin.VKPAI0\AppData\Local\Microsoft\Windows\INetCache\Content.Word\50_vienkarsa_vienkrasu_rgb_h_L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VKPAI0\AppData\Local\Microsoft\Windows\INetCache\Content.Word\50_vienkarsa_vienkrasu_rgb_h_LV.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71775" cy="16234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125140" w14:textId="77777777" w:rsidR="00C65B19" w:rsidRPr="00387BEB" w:rsidRDefault="00C65B19">
    <w:pPr>
      <w:pStyle w:val="Galvene"/>
      <w:rPr>
        <w:rFonts w:ascii="Times New Roman" w:hAnsi="Times New Roman"/>
      </w:rPr>
    </w:pPr>
  </w:p>
  <w:p w14:paraId="35125141" w14:textId="77777777" w:rsidR="00C65B19" w:rsidRPr="00387BEB" w:rsidRDefault="00C65B19">
    <w:pPr>
      <w:pStyle w:val="Galvene"/>
      <w:rPr>
        <w:rFonts w:ascii="Times New Roman" w:hAnsi="Times New Roman"/>
      </w:rPr>
    </w:pPr>
  </w:p>
  <w:p w14:paraId="35125142" w14:textId="77777777" w:rsidR="00C65B19" w:rsidRPr="00387BEB" w:rsidRDefault="00C65B19">
    <w:pPr>
      <w:pStyle w:val="Galvene"/>
      <w:rPr>
        <w:rFonts w:ascii="Times New Roman" w:hAnsi="Times New Roman"/>
      </w:rPr>
    </w:pPr>
  </w:p>
  <w:p w14:paraId="35125143" w14:textId="77777777" w:rsidR="00C65B19" w:rsidRPr="00387BEB" w:rsidRDefault="00C65B19">
    <w:pPr>
      <w:pStyle w:val="Galvene"/>
      <w:rPr>
        <w:rFonts w:ascii="Times New Roman" w:hAnsi="Times New Roman"/>
      </w:rPr>
    </w:pPr>
  </w:p>
  <w:p w14:paraId="35125144" w14:textId="77777777" w:rsidR="00C65B19" w:rsidRPr="00387BEB" w:rsidRDefault="00C65B19">
    <w:pPr>
      <w:pStyle w:val="Galvene"/>
      <w:rPr>
        <w:rFonts w:ascii="Times New Roman" w:hAnsi="Times New Roman"/>
      </w:rPr>
    </w:pPr>
  </w:p>
  <w:p w14:paraId="35125145" w14:textId="77777777" w:rsidR="00C65B19" w:rsidRPr="00387BEB" w:rsidRDefault="00C65B19">
    <w:pPr>
      <w:pStyle w:val="Galvene"/>
      <w:rPr>
        <w:rFonts w:ascii="Times New Roman" w:hAnsi="Times New Roman"/>
      </w:rPr>
    </w:pPr>
  </w:p>
  <w:p w14:paraId="35125146" w14:textId="77777777" w:rsidR="00C65B19" w:rsidRPr="00387BEB" w:rsidRDefault="00C65B19" w:rsidP="00C12A8C">
    <w:pPr>
      <w:pStyle w:val="Galvene"/>
      <w:rPr>
        <w:rFonts w:ascii="Times New Roman" w:hAnsi="Times New Roman"/>
      </w:rPr>
    </w:pPr>
  </w:p>
  <w:p w14:paraId="35125147" w14:textId="77777777" w:rsidR="00C65B19" w:rsidRPr="00387BEB" w:rsidRDefault="00C65B19">
    <w:pPr>
      <w:pStyle w:val="Galvene"/>
      <w:rPr>
        <w:rFonts w:ascii="Times New Roman" w:hAnsi="Times New Roman"/>
      </w:rPr>
    </w:pPr>
  </w:p>
  <w:p w14:paraId="35125148" w14:textId="77777777" w:rsidR="00C65B19" w:rsidRPr="00387BEB" w:rsidRDefault="00C65B19">
    <w:pPr>
      <w:pStyle w:val="Galvene"/>
      <w:rPr>
        <w:rFonts w:ascii="Times New Roman" w:hAnsi="Times New Roman"/>
      </w:rPr>
    </w:pPr>
    <w:r w:rsidRPr="00387BEB">
      <w:rPr>
        <w:rFonts w:ascii="Times New Roman" w:hAnsi="Times New Roman"/>
        <w:lang w:eastAsia="lv-LV"/>
      </w:rPr>
      <mc:AlternateContent>
        <mc:Choice Requires="wpg">
          <w:drawing>
            <wp:anchor distT="0" distB="0" distL="114300" distR="114300" simplePos="0" relativeHeight="251659264" behindDoc="1" locked="0" layoutInCell="1" allowOverlap="1" wp14:anchorId="3512514C" wp14:editId="3512514D">
              <wp:simplePos x="0" y="0"/>
              <wp:positionH relativeFrom="page">
                <wp:posOffset>1914525</wp:posOffset>
              </wp:positionH>
              <wp:positionV relativeFrom="page">
                <wp:posOffset>1914525</wp:posOffset>
              </wp:positionV>
              <wp:extent cx="4378960" cy="121285"/>
              <wp:effectExtent l="0" t="0" r="2159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8960" cy="121285"/>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36E1F1" id="Group 41" o:spid="_x0000_s1026" style="position:absolute;margin-left:150.75pt;margin-top:150.75pt;width:344.8pt;height:9.55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a2YgMAAOYHAAAOAAAAZHJzL2Uyb0RvYy54bWykVdtu2zAMfR+wfxD0uCH1JW4aG02HIZdi&#10;QHcBln2AYssXzJY8SYnTDfv3UZSdulmLDVseFMmkyMNDirx+c2xqcuBKV1IsaHDhU8JFKrNKFAv6&#10;ZbuZzCnRhomM1VLwBb3nmr65efniumsTHspS1hlXBIwInXTtgpbGtInn6bTkDdMXsuUChLlUDTNw&#10;VIWXKdaB9ab2Qt+feZ1UWatkyrWGrysnpDdoP895aj7mueaG1AsK2AyuCtedXb2ba5YUirVllfYw&#10;2D+gaFglwOnJ1IoZRvaq+s1UU6VKapmbi1Q2nszzKuUYA0QT+GfR3Cq5bzGWIumK9kQTUHvG0z+b&#10;TT8cPilSZZA7SgRrIEXolUSB5aZriwRUblX7uf2kXICwvZPpVw1i71xuz4VTJrvuvczAHtsbidwc&#10;c9VYExA1OWIK7k8p4EdDUvgYTa/m8QwylYIsCINwfulylJaQSHstjINLSkAaxvF8kK3767M4nLm7&#10;oRV5LHFOEWgPzEYFxaYf+NT/x+fnkrUc06QtWT2f4cDnRnFuC5hEiMk6B62BTz0mcySxaho4/yON&#10;T/AxkPkcGyxJ99rcconpYIc7bdw7yGCHSc76WthCJvKmhifxekJ8Yn3h4ngvTmpQPE7tlUe2PukI&#10;uu6NDraAkZGteB4FT9qaDmrWVjiyBdksBoSsHECnR9Gjhh1htu/4WG6t1LZetoBtqDOwAEo2wmd0&#10;wfe5rrvTu1DQUM5biaIEWsnOUdIyY5FZF3ZLugVFKuyHRh74VqLInD0AcPIgrcVYyyVxhMqJ4YZ1&#10;gDV+cmqxjjIr5Kaqa8xCLSyUaXB1idxoWVeZFVo0WhW7Za3IgUGTDKfBJsS+CMYeqUEzEhkaKznL&#10;1v3esKp2e9CvkVsov54CW4jYBX/Efryer+fRJApn60nkr1aTt5tlNJltANJqulouV8FPCy2IkrLK&#10;Mi4suqEjB9HfvdB+NrheeurJj6J4FOwGf32nGKl5j2EgyRDL8I/RQUtxL9T1k53M7uG1KulGDIxE&#10;2JRSfaekg/GyoPrbnilOSf1OQL+Jgyiy8wgP0eUVUE7UWLIbS5hIwdSCGgoFbrdL42bYvlVVUYKn&#10;ANMq5FtotnllnzPic6j6A7Q83OEwwVj6wWen1fiMWg/j+eYXAAAA//8DAFBLAwQUAAYACAAAACEA&#10;iOrEEd4AAAALAQAADwAAAGRycy9kb3ducmV2LnhtbEyPTWvCQBCG74X+h2UKvdXdVZQasxGRticp&#10;VAvF25qMSTA7G7JrEv99p4fS3ubj4Z1n0vXoGtFjF2pPBvREgUDKfVFTaeDz8Pr0DCJES4VtPKGB&#10;GwZYZ/d3qU0KP9AH9vtYCg6hkFgDVYxtImXIK3Q2THyLxLuz75yN3HalLDo7cLhr5FSphXS2Jr5Q&#10;2Ra3FeaX/dUZeBvssJnpl353OW9vx8P8/Wun0ZjHh3GzAhFxjH8w/OizOmTsdPJXKoJoDMyUnjP6&#10;WzCxXGoN4sSTqVqAzFL5/4fsGwAA//8DAFBLAQItABQABgAIAAAAIQC2gziS/gAAAOEBAAATAAAA&#10;AAAAAAAAAAAAAAAAAABbQ29udGVudF9UeXBlc10ueG1sUEsBAi0AFAAGAAgAAAAhADj9If/WAAAA&#10;lAEAAAsAAAAAAAAAAAAAAAAALwEAAF9yZWxzLy5yZWxzUEsBAi0AFAAGAAgAAAAhACA+5rZiAwAA&#10;5gcAAA4AAAAAAAAAAAAAAAAALgIAAGRycy9lMm9Eb2MueG1sUEsBAi0AFAAGAAgAAAAhAIjqxBHe&#10;AAAACwEAAA8AAAAAAAAAAAAAAAAAvAUAAGRycy9kb3ducmV2LnhtbFBLBQYAAAAABAAEAPMAAADH&#10;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r w:rsidRPr="00387BEB">
      <w:rPr>
        <w:rFonts w:ascii="Times New Roman" w:hAnsi="Times New Roman"/>
        <w:lang w:eastAsia="lv-LV"/>
      </w:rPr>
      <mc:AlternateContent>
        <mc:Choice Requires="wps">
          <w:drawing>
            <wp:anchor distT="0" distB="0" distL="114300" distR="114300" simplePos="0" relativeHeight="251660288" behindDoc="1" locked="0" layoutInCell="1" allowOverlap="1" wp14:anchorId="3512514E" wp14:editId="3512514F">
              <wp:simplePos x="0" y="0"/>
              <wp:positionH relativeFrom="page">
                <wp:posOffset>1171575</wp:posOffset>
              </wp:positionH>
              <wp:positionV relativeFrom="page">
                <wp:posOffset>1954530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25150" w14:textId="17CB69C4" w:rsidR="00C65B19" w:rsidRPr="00387BEB" w:rsidRDefault="00C65B19" w:rsidP="007D2A6E">
                          <w:pPr>
                            <w:spacing w:after="0" w:line="194" w:lineRule="exact"/>
                            <w:ind w:left="20" w:right="-45"/>
                            <w:jc w:val="center"/>
                            <w:rPr>
                              <w:rFonts w:ascii="Times New Roman" w:eastAsia="Times New Roman" w:hAnsi="Times New Roman"/>
                              <w:sz w:val="17"/>
                              <w:szCs w:val="17"/>
                            </w:rPr>
                          </w:pPr>
                          <w:r w:rsidRPr="00387BEB">
                            <w:rPr>
                              <w:rFonts w:ascii="Times New Roman" w:eastAsia="Times New Roman" w:hAnsi="Times New Roman"/>
                              <w:color w:val="231F20"/>
                              <w:sz w:val="17"/>
                              <w:szCs w:val="17"/>
                            </w:rPr>
                            <w:t>Mazā Pils iela 19, Rīga, LV - 1050, tālr. 67229272, e-pasts pasts</w:t>
                          </w:r>
                          <w:r w:rsidR="00C9767E" w:rsidRPr="00387BEB">
                            <w:rPr>
                              <w:rFonts w:ascii="Times New Roman" w:eastAsia="Times New Roman" w:hAnsi="Times New Roman"/>
                              <w:color w:val="231F20"/>
                              <w:sz w:val="17"/>
                              <w:szCs w:val="17"/>
                            </w:rPr>
                            <w:t>@nkmp.gov</w:t>
                          </w:r>
                          <w:r w:rsidRPr="00387BEB">
                            <w:rPr>
                              <w:rFonts w:ascii="Times New Roman" w:eastAsia="Times New Roman" w:hAnsi="Times New Roman"/>
                              <w:color w:val="231F20"/>
                              <w:sz w:val="17"/>
                              <w:szCs w:val="17"/>
                            </w:rPr>
                            <w:t>.lv, www.</w:t>
                          </w:r>
                          <w:r w:rsidR="00946B86" w:rsidRPr="00387BEB">
                            <w:rPr>
                              <w:rFonts w:ascii="Times New Roman" w:eastAsia="Times New Roman" w:hAnsi="Times New Roman"/>
                              <w:color w:val="231F20"/>
                              <w:sz w:val="17"/>
                              <w:szCs w:val="17"/>
                            </w:rPr>
                            <w:t>nkmp.gov</w:t>
                          </w:r>
                          <w:r w:rsidRPr="00387BEB">
                            <w:rPr>
                              <w:rFonts w:ascii="Times New Roman" w:eastAsia="Times New Roman" w:hAnsi="Times New Roman"/>
                              <w:color w:val="231F20"/>
                              <w:sz w:val="17"/>
                              <w:szCs w:val="17"/>
                            </w:rPr>
                            <w:t>.lv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2514E" id="_x0000_t202" coordsize="21600,21600" o:spt="202" path="m,l,21600r21600,l21600,xe">
              <v:stroke joinstyle="miter"/>
              <v:path gradientshapeok="t" o:connecttype="rect"/>
            </v:shapetype>
            <v:shape id="Text Box 43" o:spid="_x0000_s1026" type="#_x0000_t202" style="position:absolute;margin-left:92.25pt;margin-top:153.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AMx8LF4AAAAAwBAAAPAAAAZHJzL2Rvd25yZXYueG1sTI/NTsMwEITvSLyDtUjcqF36S4hTVQhO&#10;SIg0HDg68TaJGq9D7Lbh7dmeynFmP83OpJvRdeKEQ2g9aZhOFAikytuWag1fxdvDGkSIhqzpPKGG&#10;XwywyW5vUpNYf6YcT7tYCw6hkBgNTYx9ImWoGnQmTHyPxLe9H5yJLIda2sGcOdx18lGppXSmJf7Q&#10;mB5fGqwOu6PTsP2m/LX9+Sg/833eFsWTovflQev7u3H7DCLiGK8wXOpzdci4U+mPZIPoWK/nC0Y1&#10;zNSKN1yIqZrzvJKtxWoGMkvl/xHZHwAAAP//AwBQSwECLQAUAAYACAAAACEAtoM4kv4AAADhAQAA&#10;EwAAAAAAAAAAAAAAAAAAAAAAW0NvbnRlbnRfVHlwZXNdLnhtbFBLAQItABQABgAIAAAAIQA4/SH/&#10;1gAAAJQBAAALAAAAAAAAAAAAAAAAAC8BAABfcmVscy8ucmVsc1BLAQItABQABgAIAAAAIQDip/vV&#10;1QEAAJEDAAAOAAAAAAAAAAAAAAAAAC4CAABkcnMvZTJvRG9jLnhtbFBLAQItABQABgAIAAAAIQAM&#10;x8LF4AAAAAwBAAAPAAAAAAAAAAAAAAAAAC8EAABkcnMvZG93bnJldi54bWxQSwUGAAAAAAQABADz&#10;AAAAPAUAAAAA&#10;" filled="f" stroked="f">
              <v:textbox inset="0,0,0,0">
                <w:txbxContent>
                  <w:p w14:paraId="35125150" w14:textId="17CB69C4" w:rsidR="00C65B19" w:rsidRPr="00387BEB" w:rsidRDefault="00C65B19" w:rsidP="007D2A6E">
                    <w:pPr>
                      <w:spacing w:after="0" w:line="194" w:lineRule="exact"/>
                      <w:ind w:left="20" w:right="-45"/>
                      <w:jc w:val="center"/>
                      <w:rPr>
                        <w:rFonts w:ascii="Times New Roman" w:eastAsia="Times New Roman" w:hAnsi="Times New Roman"/>
                        <w:sz w:val="17"/>
                        <w:szCs w:val="17"/>
                      </w:rPr>
                    </w:pPr>
                    <w:r w:rsidRPr="00387BEB">
                      <w:rPr>
                        <w:rFonts w:ascii="Times New Roman" w:eastAsia="Times New Roman" w:hAnsi="Times New Roman"/>
                        <w:color w:val="231F20"/>
                        <w:sz w:val="17"/>
                        <w:szCs w:val="17"/>
                      </w:rPr>
                      <w:t>Mazā Pils iela 19, Rīga, LV - 1050, tālr. 67229272, e-pasts pasts</w:t>
                    </w:r>
                    <w:r w:rsidR="00C9767E" w:rsidRPr="00387BEB">
                      <w:rPr>
                        <w:rFonts w:ascii="Times New Roman" w:eastAsia="Times New Roman" w:hAnsi="Times New Roman"/>
                        <w:color w:val="231F20"/>
                        <w:sz w:val="17"/>
                        <w:szCs w:val="17"/>
                      </w:rPr>
                      <w:t>@nkmp.gov</w:t>
                    </w:r>
                    <w:r w:rsidRPr="00387BEB">
                      <w:rPr>
                        <w:rFonts w:ascii="Times New Roman" w:eastAsia="Times New Roman" w:hAnsi="Times New Roman"/>
                        <w:color w:val="231F20"/>
                        <w:sz w:val="17"/>
                        <w:szCs w:val="17"/>
                      </w:rPr>
                      <w:t>.lv, www.</w:t>
                    </w:r>
                    <w:r w:rsidR="00946B86" w:rsidRPr="00387BEB">
                      <w:rPr>
                        <w:rFonts w:ascii="Times New Roman" w:eastAsia="Times New Roman" w:hAnsi="Times New Roman"/>
                        <w:color w:val="231F20"/>
                        <w:sz w:val="17"/>
                        <w:szCs w:val="17"/>
                      </w:rPr>
                      <w:t>nkmp.gov</w:t>
                    </w:r>
                    <w:r w:rsidRPr="00387BEB">
                      <w:rPr>
                        <w:rFonts w:ascii="Times New Roman" w:eastAsia="Times New Roman" w:hAnsi="Times New Roman"/>
                        <w:color w:val="231F20"/>
                        <w:sz w:val="17"/>
                        <w:szCs w:val="17"/>
                      </w:rPr>
                      <w:t>.lv</w:t>
                    </w:r>
                  </w:p>
                </w:txbxContent>
              </v:textbox>
              <w10:wrap anchorx="page" anchory="page"/>
            </v:shape>
          </w:pict>
        </mc:Fallback>
      </mc:AlternateContent>
    </w:r>
  </w:p>
  <w:p w14:paraId="35125149" w14:textId="77777777" w:rsidR="00C65B19" w:rsidRPr="00387BEB" w:rsidRDefault="00C65B19">
    <w:pPr>
      <w:pStyle w:val="Galvene"/>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F4519D"/>
    <w:multiLevelType w:val="hybridMultilevel"/>
    <w:tmpl w:val="67D0305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2" w15:restartNumberingAfterBreak="0">
    <w:nsid w:val="7A8222CA"/>
    <w:multiLevelType w:val="hybridMultilevel"/>
    <w:tmpl w:val="B6BA85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238243383">
    <w:abstractNumId w:val="10"/>
  </w:num>
  <w:num w:numId="2" w16cid:durableId="581111856">
    <w:abstractNumId w:val="8"/>
  </w:num>
  <w:num w:numId="3" w16cid:durableId="884751394">
    <w:abstractNumId w:val="7"/>
  </w:num>
  <w:num w:numId="4" w16cid:durableId="1882745050">
    <w:abstractNumId w:val="6"/>
  </w:num>
  <w:num w:numId="5" w16cid:durableId="1907379674">
    <w:abstractNumId w:val="5"/>
  </w:num>
  <w:num w:numId="6" w16cid:durableId="1312640907">
    <w:abstractNumId w:val="9"/>
  </w:num>
  <w:num w:numId="7" w16cid:durableId="1004014756">
    <w:abstractNumId w:val="4"/>
  </w:num>
  <w:num w:numId="8" w16cid:durableId="115024314">
    <w:abstractNumId w:val="3"/>
  </w:num>
  <w:num w:numId="9" w16cid:durableId="622537627">
    <w:abstractNumId w:val="2"/>
  </w:num>
  <w:num w:numId="10" w16cid:durableId="1471631651">
    <w:abstractNumId w:val="1"/>
  </w:num>
  <w:num w:numId="11" w16cid:durableId="1561751597">
    <w:abstractNumId w:val="0"/>
  </w:num>
  <w:num w:numId="12" w16cid:durableId="1103912932">
    <w:abstractNumId w:val="12"/>
  </w:num>
  <w:num w:numId="13" w16cid:durableId="2063557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944"/>
    <w:rsid w:val="00001A48"/>
    <w:rsid w:val="00002465"/>
    <w:rsid w:val="000034C8"/>
    <w:rsid w:val="00006384"/>
    <w:rsid w:val="00015887"/>
    <w:rsid w:val="00025063"/>
    <w:rsid w:val="00025899"/>
    <w:rsid w:val="00030349"/>
    <w:rsid w:val="00036689"/>
    <w:rsid w:val="00045665"/>
    <w:rsid w:val="00046CED"/>
    <w:rsid w:val="000538D5"/>
    <w:rsid w:val="00075BAB"/>
    <w:rsid w:val="00076D12"/>
    <w:rsid w:val="000818B6"/>
    <w:rsid w:val="00084C64"/>
    <w:rsid w:val="0008723D"/>
    <w:rsid w:val="000A3C0B"/>
    <w:rsid w:val="000B0B36"/>
    <w:rsid w:val="000B0C1F"/>
    <w:rsid w:val="000B53C8"/>
    <w:rsid w:val="000C1761"/>
    <w:rsid w:val="000C760D"/>
    <w:rsid w:val="000D3A99"/>
    <w:rsid w:val="000D422B"/>
    <w:rsid w:val="000D4DCE"/>
    <w:rsid w:val="00124173"/>
    <w:rsid w:val="0013585A"/>
    <w:rsid w:val="00140E7C"/>
    <w:rsid w:val="00151C03"/>
    <w:rsid w:val="00155768"/>
    <w:rsid w:val="00181BBF"/>
    <w:rsid w:val="0019136C"/>
    <w:rsid w:val="0019256B"/>
    <w:rsid w:val="001B4C0B"/>
    <w:rsid w:val="001C0451"/>
    <w:rsid w:val="001E52AA"/>
    <w:rsid w:val="001F12F9"/>
    <w:rsid w:val="001F2935"/>
    <w:rsid w:val="001F59ED"/>
    <w:rsid w:val="00206127"/>
    <w:rsid w:val="002301F6"/>
    <w:rsid w:val="002601F2"/>
    <w:rsid w:val="00264756"/>
    <w:rsid w:val="00275B9E"/>
    <w:rsid w:val="0028008A"/>
    <w:rsid w:val="002847B3"/>
    <w:rsid w:val="00290BD8"/>
    <w:rsid w:val="00291A1D"/>
    <w:rsid w:val="002C4186"/>
    <w:rsid w:val="002D1DEA"/>
    <w:rsid w:val="002E1474"/>
    <w:rsid w:val="002E27CE"/>
    <w:rsid w:val="00304097"/>
    <w:rsid w:val="00304875"/>
    <w:rsid w:val="00306B00"/>
    <w:rsid w:val="0033155C"/>
    <w:rsid w:val="003633E7"/>
    <w:rsid w:val="00373DC5"/>
    <w:rsid w:val="003745A8"/>
    <w:rsid w:val="00381159"/>
    <w:rsid w:val="00387BEB"/>
    <w:rsid w:val="00387E7C"/>
    <w:rsid w:val="00396700"/>
    <w:rsid w:val="003B367E"/>
    <w:rsid w:val="003D1EF7"/>
    <w:rsid w:val="003D33A5"/>
    <w:rsid w:val="003D4304"/>
    <w:rsid w:val="003F13F7"/>
    <w:rsid w:val="00410964"/>
    <w:rsid w:val="004323E6"/>
    <w:rsid w:val="004350AD"/>
    <w:rsid w:val="004376F5"/>
    <w:rsid w:val="00441D80"/>
    <w:rsid w:val="00441FCD"/>
    <w:rsid w:val="004739D0"/>
    <w:rsid w:val="004B5DC9"/>
    <w:rsid w:val="004D0082"/>
    <w:rsid w:val="004D054E"/>
    <w:rsid w:val="004D06F2"/>
    <w:rsid w:val="004E65FC"/>
    <w:rsid w:val="004F026F"/>
    <w:rsid w:val="00523704"/>
    <w:rsid w:val="00527DDF"/>
    <w:rsid w:val="005335F1"/>
    <w:rsid w:val="00535564"/>
    <w:rsid w:val="0054691D"/>
    <w:rsid w:val="00554BDE"/>
    <w:rsid w:val="00560648"/>
    <w:rsid w:val="005653D3"/>
    <w:rsid w:val="00567FA7"/>
    <w:rsid w:val="00574BCC"/>
    <w:rsid w:val="0057594E"/>
    <w:rsid w:val="005774E2"/>
    <w:rsid w:val="00584755"/>
    <w:rsid w:val="00595719"/>
    <w:rsid w:val="005A3FF2"/>
    <w:rsid w:val="005B03EE"/>
    <w:rsid w:val="005D4EFA"/>
    <w:rsid w:val="005D6E9A"/>
    <w:rsid w:val="00620A62"/>
    <w:rsid w:val="006278AD"/>
    <w:rsid w:val="0063315C"/>
    <w:rsid w:val="006338E3"/>
    <w:rsid w:val="006341D0"/>
    <w:rsid w:val="0063608D"/>
    <w:rsid w:val="006428C1"/>
    <w:rsid w:val="006525CA"/>
    <w:rsid w:val="00663C3A"/>
    <w:rsid w:val="00684C20"/>
    <w:rsid w:val="006859B5"/>
    <w:rsid w:val="00693E50"/>
    <w:rsid w:val="006A1600"/>
    <w:rsid w:val="006A5EF0"/>
    <w:rsid w:val="006B37EC"/>
    <w:rsid w:val="006B3F12"/>
    <w:rsid w:val="006B6C75"/>
    <w:rsid w:val="006C3E3E"/>
    <w:rsid w:val="006C4622"/>
    <w:rsid w:val="006C4E83"/>
    <w:rsid w:val="006C5AAA"/>
    <w:rsid w:val="006C6548"/>
    <w:rsid w:val="00704BBB"/>
    <w:rsid w:val="007051F8"/>
    <w:rsid w:val="0071465C"/>
    <w:rsid w:val="00714987"/>
    <w:rsid w:val="00717FFA"/>
    <w:rsid w:val="00737676"/>
    <w:rsid w:val="007452BD"/>
    <w:rsid w:val="00755CC8"/>
    <w:rsid w:val="007643E4"/>
    <w:rsid w:val="00764B24"/>
    <w:rsid w:val="0076503D"/>
    <w:rsid w:val="00771AE1"/>
    <w:rsid w:val="00773900"/>
    <w:rsid w:val="00773F83"/>
    <w:rsid w:val="00780DBC"/>
    <w:rsid w:val="00787D04"/>
    <w:rsid w:val="00797771"/>
    <w:rsid w:val="007A4E9C"/>
    <w:rsid w:val="007B3065"/>
    <w:rsid w:val="007B3BA5"/>
    <w:rsid w:val="007B6152"/>
    <w:rsid w:val="007B6D84"/>
    <w:rsid w:val="007D2A6E"/>
    <w:rsid w:val="007E4D1F"/>
    <w:rsid w:val="007E7FB4"/>
    <w:rsid w:val="0080303B"/>
    <w:rsid w:val="00814A58"/>
    <w:rsid w:val="00815277"/>
    <w:rsid w:val="00846FD4"/>
    <w:rsid w:val="00866510"/>
    <w:rsid w:val="00876C21"/>
    <w:rsid w:val="00880037"/>
    <w:rsid w:val="008A3B20"/>
    <w:rsid w:val="008B3A78"/>
    <w:rsid w:val="008B5847"/>
    <w:rsid w:val="008C2F69"/>
    <w:rsid w:val="008D395F"/>
    <w:rsid w:val="008D50E6"/>
    <w:rsid w:val="008D7DAC"/>
    <w:rsid w:val="008E357B"/>
    <w:rsid w:val="008E596A"/>
    <w:rsid w:val="008F529B"/>
    <w:rsid w:val="00942A6A"/>
    <w:rsid w:val="00942BA6"/>
    <w:rsid w:val="0094391F"/>
    <w:rsid w:val="00946B86"/>
    <w:rsid w:val="00960C5E"/>
    <w:rsid w:val="00970E8A"/>
    <w:rsid w:val="009737CE"/>
    <w:rsid w:val="009751BC"/>
    <w:rsid w:val="00977BA1"/>
    <w:rsid w:val="009B2259"/>
    <w:rsid w:val="009C0544"/>
    <w:rsid w:val="009C2FFF"/>
    <w:rsid w:val="009D1E96"/>
    <w:rsid w:val="009D552A"/>
    <w:rsid w:val="009F3965"/>
    <w:rsid w:val="009F3EC8"/>
    <w:rsid w:val="00A02E80"/>
    <w:rsid w:val="00A109D4"/>
    <w:rsid w:val="00A11F72"/>
    <w:rsid w:val="00A1363F"/>
    <w:rsid w:val="00A17D26"/>
    <w:rsid w:val="00A320D6"/>
    <w:rsid w:val="00A35D7A"/>
    <w:rsid w:val="00A57456"/>
    <w:rsid w:val="00A61810"/>
    <w:rsid w:val="00A72071"/>
    <w:rsid w:val="00A7669B"/>
    <w:rsid w:val="00A91B91"/>
    <w:rsid w:val="00A95BEA"/>
    <w:rsid w:val="00AA774F"/>
    <w:rsid w:val="00AA7A5D"/>
    <w:rsid w:val="00AB02F7"/>
    <w:rsid w:val="00AC6D0A"/>
    <w:rsid w:val="00AC7F99"/>
    <w:rsid w:val="00AD1D04"/>
    <w:rsid w:val="00AD7A2C"/>
    <w:rsid w:val="00B01977"/>
    <w:rsid w:val="00B12C26"/>
    <w:rsid w:val="00B1481D"/>
    <w:rsid w:val="00B25807"/>
    <w:rsid w:val="00B347A6"/>
    <w:rsid w:val="00B45203"/>
    <w:rsid w:val="00B478F3"/>
    <w:rsid w:val="00B50184"/>
    <w:rsid w:val="00B71545"/>
    <w:rsid w:val="00B72CAE"/>
    <w:rsid w:val="00B82315"/>
    <w:rsid w:val="00B917CA"/>
    <w:rsid w:val="00B91E7A"/>
    <w:rsid w:val="00B96346"/>
    <w:rsid w:val="00B9725D"/>
    <w:rsid w:val="00BA173A"/>
    <w:rsid w:val="00BA43B5"/>
    <w:rsid w:val="00BB284E"/>
    <w:rsid w:val="00BE6E5B"/>
    <w:rsid w:val="00BF13CA"/>
    <w:rsid w:val="00C06172"/>
    <w:rsid w:val="00C12A8C"/>
    <w:rsid w:val="00C16381"/>
    <w:rsid w:val="00C32AD2"/>
    <w:rsid w:val="00C33167"/>
    <w:rsid w:val="00C354DB"/>
    <w:rsid w:val="00C42501"/>
    <w:rsid w:val="00C47F57"/>
    <w:rsid w:val="00C55D8C"/>
    <w:rsid w:val="00C65B19"/>
    <w:rsid w:val="00C748E6"/>
    <w:rsid w:val="00C84944"/>
    <w:rsid w:val="00C92B21"/>
    <w:rsid w:val="00C9767E"/>
    <w:rsid w:val="00CA5E95"/>
    <w:rsid w:val="00CB7AE9"/>
    <w:rsid w:val="00CC372F"/>
    <w:rsid w:val="00CD593A"/>
    <w:rsid w:val="00D11B1F"/>
    <w:rsid w:val="00D17A8F"/>
    <w:rsid w:val="00D21FA6"/>
    <w:rsid w:val="00D43A46"/>
    <w:rsid w:val="00D530C4"/>
    <w:rsid w:val="00D824C8"/>
    <w:rsid w:val="00D84954"/>
    <w:rsid w:val="00D971B1"/>
    <w:rsid w:val="00DB7238"/>
    <w:rsid w:val="00DB731D"/>
    <w:rsid w:val="00DC7EC2"/>
    <w:rsid w:val="00DF7D47"/>
    <w:rsid w:val="00E04BF9"/>
    <w:rsid w:val="00E31AA8"/>
    <w:rsid w:val="00E365CE"/>
    <w:rsid w:val="00E435CB"/>
    <w:rsid w:val="00E7353C"/>
    <w:rsid w:val="00E81B96"/>
    <w:rsid w:val="00EA3555"/>
    <w:rsid w:val="00EA4DF7"/>
    <w:rsid w:val="00EB5F5E"/>
    <w:rsid w:val="00EB64F4"/>
    <w:rsid w:val="00EB7741"/>
    <w:rsid w:val="00EC21C1"/>
    <w:rsid w:val="00EC5BC4"/>
    <w:rsid w:val="00EE2BCC"/>
    <w:rsid w:val="00EE48FC"/>
    <w:rsid w:val="00EF4817"/>
    <w:rsid w:val="00F069AB"/>
    <w:rsid w:val="00F146B6"/>
    <w:rsid w:val="00F26E4D"/>
    <w:rsid w:val="00F47360"/>
    <w:rsid w:val="00F5102F"/>
    <w:rsid w:val="00F5508C"/>
    <w:rsid w:val="00F55893"/>
    <w:rsid w:val="00F60BA6"/>
    <w:rsid w:val="00F827C8"/>
    <w:rsid w:val="00F84564"/>
    <w:rsid w:val="00FB35DD"/>
    <w:rsid w:val="00FB4C69"/>
    <w:rsid w:val="00FB738E"/>
    <w:rsid w:val="00FD3312"/>
  </w:rsids>
  <m:mathPr>
    <m:mathFont m:val="Cambria Math"/>
    <m:brkBin m:val="before"/>
    <m:brkBinSub m:val="--"/>
    <m:smallFrac m:val="0"/>
    <m:dispDef m:val="0"/>
    <m:lMargin m:val="0"/>
    <m:rMargin m:val="0"/>
    <m:defJc m:val="centerGroup"/>
    <m:wrapRight/>
    <m:intLim m:val="subSup"/>
    <m:naryLim m:val="subSup"/>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25113"/>
  <w15:docId w15:val="{64EAD6A8-B5D9-4DF8-B494-66E0346AE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link w:val="BezatstarpmRakstz"/>
    <w:uiPriority w:val="1"/>
    <w:qFormat/>
    <w:rsid w:val="00C84944"/>
    <w:pPr>
      <w:widowControl w:val="0"/>
    </w:pPr>
    <w:rPr>
      <w:sz w:val="22"/>
      <w:szCs w:val="22"/>
      <w:lang w:val="en-US" w:eastAsia="en-US"/>
    </w:rPr>
  </w:style>
  <w:style w:type="character" w:styleId="Komentraatsauce">
    <w:name w:val="annotation reference"/>
    <w:basedOn w:val="Noklusjumarindkopasfonts"/>
    <w:uiPriority w:val="99"/>
    <w:semiHidden/>
    <w:unhideWhenUsed/>
    <w:rsid w:val="00773900"/>
    <w:rPr>
      <w:sz w:val="16"/>
      <w:szCs w:val="16"/>
    </w:rPr>
  </w:style>
  <w:style w:type="paragraph" w:styleId="Komentrateksts">
    <w:name w:val="annotation text"/>
    <w:basedOn w:val="Parasts"/>
    <w:link w:val="KomentratekstsRakstz"/>
    <w:uiPriority w:val="99"/>
    <w:semiHidden/>
    <w:unhideWhenUsed/>
    <w:rsid w:val="0077390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73900"/>
    <w:rPr>
      <w:lang w:val="en-US" w:eastAsia="en-US"/>
    </w:rPr>
  </w:style>
  <w:style w:type="paragraph" w:styleId="Komentratma">
    <w:name w:val="annotation subject"/>
    <w:basedOn w:val="Komentrateksts"/>
    <w:next w:val="Komentrateksts"/>
    <w:link w:val="KomentratmaRakstz"/>
    <w:uiPriority w:val="99"/>
    <w:semiHidden/>
    <w:unhideWhenUsed/>
    <w:rsid w:val="00773900"/>
    <w:rPr>
      <w:b/>
      <w:bCs/>
    </w:rPr>
  </w:style>
  <w:style w:type="character" w:customStyle="1" w:styleId="KomentratmaRakstz">
    <w:name w:val="Komentāra tēma Rakstz."/>
    <w:basedOn w:val="KomentratekstsRakstz"/>
    <w:link w:val="Komentratma"/>
    <w:uiPriority w:val="99"/>
    <w:semiHidden/>
    <w:rsid w:val="00773900"/>
    <w:rPr>
      <w:b/>
      <w:bCs/>
      <w:lang w:val="en-US" w:eastAsia="en-US"/>
    </w:rPr>
  </w:style>
  <w:style w:type="paragraph" w:styleId="Pamatteksts">
    <w:name w:val="Body Text"/>
    <w:basedOn w:val="Parasts"/>
    <w:link w:val="PamattekstsRakstz"/>
    <w:unhideWhenUsed/>
    <w:rsid w:val="00F069AB"/>
    <w:pPr>
      <w:spacing w:after="0" w:line="240" w:lineRule="auto"/>
      <w:jc w:val="both"/>
    </w:pPr>
    <w:rPr>
      <w:rFonts w:ascii="Times New Roman" w:eastAsia="Times New Roman" w:hAnsi="Times New Roman"/>
      <w:sz w:val="24"/>
      <w:szCs w:val="20"/>
    </w:rPr>
  </w:style>
  <w:style w:type="character" w:customStyle="1" w:styleId="PamattekstsRakstz">
    <w:name w:val="Pamatteksts Rakstz."/>
    <w:basedOn w:val="Noklusjumarindkopasfonts"/>
    <w:link w:val="Pamatteksts"/>
    <w:rsid w:val="00F069AB"/>
    <w:rPr>
      <w:rFonts w:ascii="Times New Roman" w:eastAsia="Times New Roman" w:hAnsi="Times New Roman"/>
      <w:sz w:val="24"/>
      <w:lang w:eastAsia="en-US"/>
    </w:rPr>
  </w:style>
  <w:style w:type="paragraph" w:customStyle="1" w:styleId="vld">
    <w:name w:val="vld"/>
    <w:basedOn w:val="Parasts"/>
    <w:rsid w:val="00E04BF9"/>
    <w:pPr>
      <w:overflowPunct w:val="0"/>
      <w:autoSpaceDE w:val="0"/>
      <w:autoSpaceDN w:val="0"/>
      <w:adjustRightInd w:val="0"/>
      <w:spacing w:after="120" w:line="240" w:lineRule="auto"/>
      <w:jc w:val="both"/>
    </w:pPr>
    <w:rPr>
      <w:rFonts w:ascii="Arial" w:eastAsia="Times New Roman" w:hAnsi="Arial"/>
      <w:sz w:val="24"/>
      <w:szCs w:val="20"/>
    </w:rPr>
  </w:style>
  <w:style w:type="character" w:styleId="Izclums">
    <w:name w:val="Emphasis"/>
    <w:basedOn w:val="Noklusjumarindkopasfonts"/>
    <w:uiPriority w:val="20"/>
    <w:qFormat/>
    <w:rsid w:val="000D422B"/>
    <w:rPr>
      <w:i/>
      <w:iCs/>
    </w:rPr>
  </w:style>
  <w:style w:type="character" w:customStyle="1" w:styleId="BezatstarpmRakstz">
    <w:name w:val="Bez atstarpēm Rakstz."/>
    <w:link w:val="Bezatstarpm"/>
    <w:uiPriority w:val="1"/>
    <w:locked/>
    <w:rsid w:val="00595719"/>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80013">
      <w:bodyDiv w:val="1"/>
      <w:marLeft w:val="0"/>
      <w:marRight w:val="0"/>
      <w:marTop w:val="0"/>
      <w:marBottom w:val="0"/>
      <w:divBdr>
        <w:top w:val="none" w:sz="0" w:space="0" w:color="auto"/>
        <w:left w:val="none" w:sz="0" w:space="0" w:color="auto"/>
        <w:bottom w:val="none" w:sz="0" w:space="0" w:color="auto"/>
        <w:right w:val="none" w:sz="0" w:space="0" w:color="auto"/>
      </w:divBdr>
    </w:div>
    <w:div w:id="360252700">
      <w:bodyDiv w:val="1"/>
      <w:marLeft w:val="0"/>
      <w:marRight w:val="0"/>
      <w:marTop w:val="0"/>
      <w:marBottom w:val="0"/>
      <w:divBdr>
        <w:top w:val="none" w:sz="0" w:space="0" w:color="auto"/>
        <w:left w:val="none" w:sz="0" w:space="0" w:color="auto"/>
        <w:bottom w:val="none" w:sz="0" w:space="0" w:color="auto"/>
        <w:right w:val="none" w:sz="0" w:space="0" w:color="auto"/>
      </w:divBdr>
    </w:div>
    <w:div w:id="490608666">
      <w:bodyDiv w:val="1"/>
      <w:marLeft w:val="0"/>
      <w:marRight w:val="0"/>
      <w:marTop w:val="0"/>
      <w:marBottom w:val="0"/>
      <w:divBdr>
        <w:top w:val="none" w:sz="0" w:space="0" w:color="auto"/>
        <w:left w:val="none" w:sz="0" w:space="0" w:color="auto"/>
        <w:bottom w:val="none" w:sz="0" w:space="0" w:color="auto"/>
        <w:right w:val="none" w:sz="0" w:space="0" w:color="auto"/>
      </w:divBdr>
    </w:div>
    <w:div w:id="592515589">
      <w:bodyDiv w:val="1"/>
      <w:marLeft w:val="0"/>
      <w:marRight w:val="0"/>
      <w:marTop w:val="0"/>
      <w:marBottom w:val="0"/>
      <w:divBdr>
        <w:top w:val="none" w:sz="0" w:space="0" w:color="auto"/>
        <w:left w:val="none" w:sz="0" w:space="0" w:color="auto"/>
        <w:bottom w:val="none" w:sz="0" w:space="0" w:color="auto"/>
        <w:right w:val="none" w:sz="0" w:space="0" w:color="auto"/>
      </w:divBdr>
    </w:div>
    <w:div w:id="709261970">
      <w:bodyDiv w:val="1"/>
      <w:marLeft w:val="0"/>
      <w:marRight w:val="0"/>
      <w:marTop w:val="0"/>
      <w:marBottom w:val="0"/>
      <w:divBdr>
        <w:top w:val="none" w:sz="0" w:space="0" w:color="auto"/>
        <w:left w:val="none" w:sz="0" w:space="0" w:color="auto"/>
        <w:bottom w:val="none" w:sz="0" w:space="0" w:color="auto"/>
        <w:right w:val="none" w:sz="0" w:space="0" w:color="auto"/>
      </w:divBdr>
    </w:div>
    <w:div w:id="838665312">
      <w:bodyDiv w:val="1"/>
      <w:marLeft w:val="0"/>
      <w:marRight w:val="0"/>
      <w:marTop w:val="0"/>
      <w:marBottom w:val="0"/>
      <w:divBdr>
        <w:top w:val="none" w:sz="0" w:space="0" w:color="auto"/>
        <w:left w:val="none" w:sz="0" w:space="0" w:color="auto"/>
        <w:bottom w:val="none" w:sz="0" w:space="0" w:color="auto"/>
        <w:right w:val="none" w:sz="0" w:space="0" w:color="auto"/>
      </w:divBdr>
    </w:div>
    <w:div w:id="1011680664">
      <w:bodyDiv w:val="1"/>
      <w:marLeft w:val="0"/>
      <w:marRight w:val="0"/>
      <w:marTop w:val="0"/>
      <w:marBottom w:val="0"/>
      <w:divBdr>
        <w:top w:val="none" w:sz="0" w:space="0" w:color="auto"/>
        <w:left w:val="none" w:sz="0" w:space="0" w:color="auto"/>
        <w:bottom w:val="none" w:sz="0" w:space="0" w:color="auto"/>
        <w:right w:val="none" w:sz="0" w:space="0" w:color="auto"/>
      </w:divBdr>
    </w:div>
    <w:div w:id="1069380943">
      <w:bodyDiv w:val="1"/>
      <w:marLeft w:val="0"/>
      <w:marRight w:val="0"/>
      <w:marTop w:val="0"/>
      <w:marBottom w:val="0"/>
      <w:divBdr>
        <w:top w:val="none" w:sz="0" w:space="0" w:color="auto"/>
        <w:left w:val="none" w:sz="0" w:space="0" w:color="auto"/>
        <w:bottom w:val="none" w:sz="0" w:space="0" w:color="auto"/>
        <w:right w:val="none" w:sz="0" w:space="0" w:color="auto"/>
      </w:divBdr>
    </w:div>
    <w:div w:id="1168907149">
      <w:bodyDiv w:val="1"/>
      <w:marLeft w:val="0"/>
      <w:marRight w:val="0"/>
      <w:marTop w:val="0"/>
      <w:marBottom w:val="0"/>
      <w:divBdr>
        <w:top w:val="none" w:sz="0" w:space="0" w:color="auto"/>
        <w:left w:val="none" w:sz="0" w:space="0" w:color="auto"/>
        <w:bottom w:val="none" w:sz="0" w:space="0" w:color="auto"/>
        <w:right w:val="none" w:sz="0" w:space="0" w:color="auto"/>
      </w:divBdr>
    </w:div>
    <w:div w:id="1300187469">
      <w:bodyDiv w:val="1"/>
      <w:marLeft w:val="0"/>
      <w:marRight w:val="0"/>
      <w:marTop w:val="0"/>
      <w:marBottom w:val="0"/>
      <w:divBdr>
        <w:top w:val="none" w:sz="0" w:space="0" w:color="auto"/>
        <w:left w:val="none" w:sz="0" w:space="0" w:color="auto"/>
        <w:bottom w:val="none" w:sz="0" w:space="0" w:color="auto"/>
        <w:right w:val="none" w:sz="0" w:space="0" w:color="auto"/>
      </w:divBdr>
    </w:div>
    <w:div w:id="1331713963">
      <w:bodyDiv w:val="1"/>
      <w:marLeft w:val="0"/>
      <w:marRight w:val="0"/>
      <w:marTop w:val="0"/>
      <w:marBottom w:val="0"/>
      <w:divBdr>
        <w:top w:val="none" w:sz="0" w:space="0" w:color="auto"/>
        <w:left w:val="none" w:sz="0" w:space="0" w:color="auto"/>
        <w:bottom w:val="none" w:sz="0" w:space="0" w:color="auto"/>
        <w:right w:val="none" w:sz="0" w:space="0" w:color="auto"/>
      </w:divBdr>
    </w:div>
    <w:div w:id="1475173935">
      <w:bodyDiv w:val="1"/>
      <w:marLeft w:val="0"/>
      <w:marRight w:val="0"/>
      <w:marTop w:val="0"/>
      <w:marBottom w:val="0"/>
      <w:divBdr>
        <w:top w:val="none" w:sz="0" w:space="0" w:color="auto"/>
        <w:left w:val="none" w:sz="0" w:space="0" w:color="auto"/>
        <w:bottom w:val="none" w:sz="0" w:space="0" w:color="auto"/>
        <w:right w:val="none" w:sz="0" w:space="0" w:color="auto"/>
      </w:divBdr>
    </w:div>
    <w:div w:id="1545093459">
      <w:bodyDiv w:val="1"/>
      <w:marLeft w:val="0"/>
      <w:marRight w:val="0"/>
      <w:marTop w:val="0"/>
      <w:marBottom w:val="0"/>
      <w:divBdr>
        <w:top w:val="none" w:sz="0" w:space="0" w:color="auto"/>
        <w:left w:val="none" w:sz="0" w:space="0" w:color="auto"/>
        <w:bottom w:val="none" w:sz="0" w:space="0" w:color="auto"/>
        <w:right w:val="none" w:sz="0" w:space="0" w:color="auto"/>
      </w:divBdr>
    </w:div>
    <w:div w:id="1566719131">
      <w:bodyDiv w:val="1"/>
      <w:marLeft w:val="0"/>
      <w:marRight w:val="0"/>
      <w:marTop w:val="0"/>
      <w:marBottom w:val="0"/>
      <w:divBdr>
        <w:top w:val="none" w:sz="0" w:space="0" w:color="auto"/>
        <w:left w:val="none" w:sz="0" w:space="0" w:color="auto"/>
        <w:bottom w:val="none" w:sz="0" w:space="0" w:color="auto"/>
        <w:right w:val="none" w:sz="0" w:space="0" w:color="auto"/>
      </w:divBdr>
    </w:div>
    <w:div w:id="1614828867">
      <w:bodyDiv w:val="1"/>
      <w:marLeft w:val="0"/>
      <w:marRight w:val="0"/>
      <w:marTop w:val="0"/>
      <w:marBottom w:val="0"/>
      <w:divBdr>
        <w:top w:val="none" w:sz="0" w:space="0" w:color="auto"/>
        <w:left w:val="none" w:sz="0" w:space="0" w:color="auto"/>
        <w:bottom w:val="none" w:sz="0" w:space="0" w:color="auto"/>
        <w:right w:val="none" w:sz="0" w:space="0" w:color="auto"/>
      </w:divBdr>
    </w:div>
    <w:div w:id="1641574813">
      <w:bodyDiv w:val="1"/>
      <w:marLeft w:val="0"/>
      <w:marRight w:val="0"/>
      <w:marTop w:val="0"/>
      <w:marBottom w:val="0"/>
      <w:divBdr>
        <w:top w:val="none" w:sz="0" w:space="0" w:color="auto"/>
        <w:left w:val="none" w:sz="0" w:space="0" w:color="auto"/>
        <w:bottom w:val="none" w:sz="0" w:space="0" w:color="auto"/>
        <w:right w:val="none" w:sz="0" w:space="0" w:color="auto"/>
      </w:divBdr>
    </w:div>
    <w:div w:id="1691177236">
      <w:bodyDiv w:val="1"/>
      <w:marLeft w:val="0"/>
      <w:marRight w:val="0"/>
      <w:marTop w:val="0"/>
      <w:marBottom w:val="0"/>
      <w:divBdr>
        <w:top w:val="none" w:sz="0" w:space="0" w:color="auto"/>
        <w:left w:val="none" w:sz="0" w:space="0" w:color="auto"/>
        <w:bottom w:val="none" w:sz="0" w:space="0" w:color="auto"/>
        <w:right w:val="none" w:sz="0" w:space="0" w:color="auto"/>
      </w:divBdr>
    </w:div>
    <w:div w:id="1715808456">
      <w:bodyDiv w:val="1"/>
      <w:marLeft w:val="0"/>
      <w:marRight w:val="0"/>
      <w:marTop w:val="0"/>
      <w:marBottom w:val="0"/>
      <w:divBdr>
        <w:top w:val="none" w:sz="0" w:space="0" w:color="auto"/>
        <w:left w:val="none" w:sz="0" w:space="0" w:color="auto"/>
        <w:bottom w:val="none" w:sz="0" w:space="0" w:color="auto"/>
        <w:right w:val="none" w:sz="0" w:space="0" w:color="auto"/>
      </w:divBdr>
    </w:div>
    <w:div w:id="1808552435">
      <w:bodyDiv w:val="1"/>
      <w:marLeft w:val="0"/>
      <w:marRight w:val="0"/>
      <w:marTop w:val="0"/>
      <w:marBottom w:val="0"/>
      <w:divBdr>
        <w:top w:val="none" w:sz="0" w:space="0" w:color="auto"/>
        <w:left w:val="none" w:sz="0" w:space="0" w:color="auto"/>
        <w:bottom w:val="none" w:sz="0" w:space="0" w:color="auto"/>
        <w:right w:val="none" w:sz="0" w:space="0" w:color="auto"/>
      </w:divBdr>
    </w:div>
    <w:div w:id="1851067760">
      <w:bodyDiv w:val="1"/>
      <w:marLeft w:val="0"/>
      <w:marRight w:val="0"/>
      <w:marTop w:val="0"/>
      <w:marBottom w:val="0"/>
      <w:divBdr>
        <w:top w:val="none" w:sz="0" w:space="0" w:color="auto"/>
        <w:left w:val="none" w:sz="0" w:space="0" w:color="auto"/>
        <w:bottom w:val="none" w:sz="0" w:space="0" w:color="auto"/>
        <w:right w:val="none" w:sz="0" w:space="0" w:color="auto"/>
      </w:divBdr>
    </w:div>
    <w:div w:id="2095584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ina.lipsane\AppData\Local\Microsoft\Windows\Temporary%20Internet%20Files\Content.Outlook\V9HTW6JQ\vienkrasu_LV_pirma_lapa%20(3).dotx"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8D5C48735B0EB4E824764C6F04B4EE8" ma:contentTypeVersion="2" ma:contentTypeDescription="Izveidot jaunu dokumentu." ma:contentTypeScope="" ma:versionID="faa3dceea36924e441b32997d343b45d">
  <xsd:schema xmlns:xsd="http://www.w3.org/2001/XMLSchema" xmlns:xs="http://www.w3.org/2001/XMLSchema" xmlns:p="http://schemas.microsoft.com/office/2006/metadata/properties" targetNamespace="http://schemas.microsoft.com/office/2006/metadata/properties" ma:root="true" ma:fieldsID="39dc6d94810d549899ad4aaecabc41f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605CFC-70DB-4B73-9D56-91B00C2102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875368-21E6-46D1-A04E-7C4DC53261A3}">
  <ds:schemaRefs>
    <ds:schemaRef ds:uri="http://schemas.microsoft.com/sharepoint/v3/contenttype/forms"/>
  </ds:schemaRefs>
</ds:datastoreItem>
</file>

<file path=customXml/itemProps3.xml><?xml version="1.0" encoding="utf-8"?>
<ds:datastoreItem xmlns:ds="http://schemas.openxmlformats.org/officeDocument/2006/customXml" ds:itemID="{889CD585-0563-4602-8731-DB0984678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vienkrasu_LV_pirma_lapa (3)</Template>
  <TotalTime>56</TotalTime>
  <Pages>2</Pages>
  <Words>3207</Words>
  <Characters>1828</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Kurtūras ministrija un padotībā esošās iestādes</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Karīna Lipšāne</dc:creator>
  <cp:lastModifiedBy>Gunta Deģe</cp:lastModifiedBy>
  <cp:revision>12</cp:revision>
  <cp:lastPrinted>2019-08-13T06:25:00Z</cp:lastPrinted>
  <dcterms:created xsi:type="dcterms:W3CDTF">2026-06-02T06:54:00Z</dcterms:created>
  <dcterms:modified xsi:type="dcterms:W3CDTF">2026-06-03T13:43:00Z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0x010100C8D5C48735B0EB4E824764C6F04B4EE8</vt:lpwstr>
  </property>
</Properties>
</file>