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10.08.2026.</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12943</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Pr="002A471E" w:rsidR="002A471E" w:rsidP="002A471E" w:rsidRDefault="002A471E" w14:paraId="4D4B24C9" w14:textId="77777777">
      <w:pPr>
        <w:widowControl w:val="0"/>
        <w:tabs>
          <w:tab w:val="left" w:pos="-7230"/>
          <w:tab w:val="left" w:pos="-709"/>
        </w:tabs>
        <w:autoSpaceDE w:val="0"/>
        <w:autoSpaceDN w:val="0"/>
        <w:adjustRightInd w:val="0"/>
        <w:ind w:left="5812"/>
        <w:jc w:val="left"/>
        <w:rPr>
          <w:rFonts w:eastAsia="Times New Roman" w:cs="Times New Roman"/>
          <w:szCs w:val="24"/>
          <w:lang w:val="en-US"/>
        </w:rPr>
      </w:pPr>
      <w:r w:rsidRPr="002A471E">
        <w:rPr>
          <w:rFonts w:eastAsia="Calibri" w:cs="Times New Roman"/>
          <w:b/>
          <w:szCs w:val="24"/>
        </w:rPr>
        <w:t>Iepirkuma LVC 2026/69/KF ieinteresētajiem piegādātājiem</w:t>
      </w:r>
    </w:p>
    <w:p w:rsidRPr="002A471E" w:rsidR="002A471E" w:rsidP="002A471E" w:rsidRDefault="002A471E" w14:paraId="56CF1327" w14:textId="77777777">
      <w:pPr>
        <w:widowControl w:val="0"/>
        <w:tabs>
          <w:tab w:val="left" w:pos="-7230"/>
          <w:tab w:val="left" w:pos="0"/>
        </w:tabs>
        <w:autoSpaceDE w:val="0"/>
        <w:autoSpaceDN w:val="0"/>
        <w:adjustRightInd w:val="0"/>
        <w:jc w:val="left"/>
        <w:rPr>
          <w:rFonts w:ascii="Arial" w:hAnsi="Arial" w:eastAsia="Times New Roman" w:cs="Arial"/>
          <w:i/>
          <w:iCs/>
          <w:color w:val="4D5156"/>
          <w:sz w:val="21"/>
          <w:szCs w:val="21"/>
          <w:shd w:val="clear" w:color="auto" w:fill="FFFFFF"/>
          <w:lang w:val="en-US"/>
        </w:rPr>
      </w:pPr>
      <w:r w:rsidRPr="002A471E">
        <w:rPr>
          <w:rFonts w:eastAsia="Times New Roman" w:cs="Times New Roman"/>
          <w:i/>
          <w:iCs/>
          <w:szCs w:val="20"/>
          <w:lang w:val="en-US"/>
        </w:rPr>
        <w:t xml:space="preserve"> </w:t>
      </w:r>
    </w:p>
    <w:p w:rsidRPr="002A471E" w:rsidR="002A471E" w:rsidP="002A471E" w:rsidRDefault="002A471E" w14:paraId="6E22D06C" w14:textId="77777777">
      <w:pPr>
        <w:widowControl w:val="0"/>
        <w:autoSpaceDE w:val="0"/>
        <w:autoSpaceDN w:val="0"/>
        <w:adjustRightInd w:val="0"/>
        <w:jc w:val="left"/>
        <w:rPr>
          <w:rFonts w:eastAsia="Times New Roman" w:cs="Times New Roman"/>
          <w:szCs w:val="24"/>
        </w:rPr>
      </w:pPr>
      <w:r w:rsidRPr="002A471E">
        <w:rPr>
          <w:rFonts w:eastAsia="Times New Roman" w:cs="Times New Roman"/>
          <w:szCs w:val="24"/>
        </w:rPr>
        <w:t>Par iepirkuma LVC 2026/69/KF nolikumu</w:t>
      </w:r>
    </w:p>
    <w:p w:rsidRPr="002A471E" w:rsidR="002A471E" w:rsidP="002A471E" w:rsidRDefault="002A471E" w14:paraId="48A2ACEE" w14:textId="77777777">
      <w:pPr>
        <w:widowControl w:val="0"/>
        <w:tabs>
          <w:tab w:val="right" w:pos="0"/>
        </w:tabs>
        <w:autoSpaceDE w:val="0"/>
        <w:autoSpaceDN w:val="0"/>
        <w:adjustRightInd w:val="0"/>
        <w:spacing w:after="120"/>
        <w:ind w:right="-99"/>
        <w:rPr>
          <w:rFonts w:eastAsia="Times New Roman" w:cs="Times New Roman"/>
          <w:i/>
          <w:iCs/>
          <w:szCs w:val="24"/>
        </w:rPr>
      </w:pPr>
    </w:p>
    <w:p w:rsidRPr="002A471E" w:rsidR="002A471E" w:rsidP="002A471E" w:rsidRDefault="002A471E" w14:paraId="23D0FD4E" w14:textId="77777777">
      <w:pPr>
        <w:widowControl w:val="0"/>
        <w:tabs>
          <w:tab w:val="right" w:pos="0"/>
        </w:tabs>
        <w:autoSpaceDE w:val="0"/>
        <w:autoSpaceDN w:val="0"/>
        <w:adjustRightInd w:val="0"/>
        <w:spacing w:after="120"/>
        <w:ind w:right="-99"/>
        <w:rPr>
          <w:rFonts w:eastAsia="Calibri" w:cs="Times New Roman"/>
          <w:b/>
          <w:bCs/>
          <w:szCs w:val="24"/>
          <w:u w:val="single"/>
        </w:rPr>
      </w:pPr>
      <w:r w:rsidRPr="002A471E">
        <w:rPr>
          <w:rFonts w:eastAsia="Calibri" w:cs="Times New Roman"/>
          <w:b/>
          <w:bCs/>
          <w:szCs w:val="24"/>
          <w:u w:val="single"/>
        </w:rPr>
        <w:t>1.jautājums</w:t>
      </w:r>
    </w:p>
    <w:p w:rsidRPr="002A471E" w:rsidR="002A471E" w:rsidP="002A471E" w:rsidRDefault="002A471E" w14:paraId="239260D2" w14:textId="77777777">
      <w:pPr>
        <w:spacing w:after="120"/>
        <w:ind w:firstLine="720"/>
        <w:rPr>
          <w:rFonts w:eastAsia="Times New Roman" w:cs="Times New Roman"/>
          <w:szCs w:val="24"/>
        </w:rPr>
      </w:pPr>
      <w:r w:rsidRPr="002A471E">
        <w:rPr>
          <w:rFonts w:eastAsia="Times New Roman" w:cs="Times New Roman"/>
          <w:szCs w:val="24"/>
        </w:rPr>
        <w:t>Iepazīstoties ar projekta dokumentāciju, secināms, ka, lai varētu sākt BK daļas būvniecību, ir jāveic apbraucamo ceļu izbūve un esošo kabeļlīniju demontāža (šiem darbiem nepieciešams līdz 2 mēnešiem). Orientējošais BK sadaļas būvdarbu veikšanas termiņš ir 8 mēneši, pēc BK daļas pabeigšanas nepieciešami vēl 2 mēneši CD daļas būvdarbiem. Norādām, ka mūsuprāt, esošais būvdarbu termiņš ir nepietiekams.</w:t>
      </w:r>
    </w:p>
    <w:p w:rsidRPr="002A471E" w:rsidR="002A471E" w:rsidP="002A471E" w:rsidRDefault="002A471E" w14:paraId="419916B4" w14:textId="77777777">
      <w:pPr>
        <w:ind w:firstLine="720"/>
        <w:rPr>
          <w:rFonts w:eastAsia="Times New Roman" w:cs="Times New Roman"/>
          <w:szCs w:val="24"/>
        </w:rPr>
      </w:pPr>
      <w:r w:rsidRPr="002A471E">
        <w:rPr>
          <w:rFonts w:eastAsia="Times New Roman" w:cs="Times New Roman"/>
          <w:szCs w:val="24"/>
        </w:rPr>
        <w:t>Lūdzam pagarināt būvdarbu termiņu par vismaz 60 dienām.</w:t>
      </w:r>
    </w:p>
    <w:p w:rsidRPr="002A471E" w:rsidR="002A471E" w:rsidP="002A471E" w:rsidRDefault="002A471E" w14:paraId="2908DCFF" w14:textId="77777777">
      <w:pPr>
        <w:rPr>
          <w:rFonts w:eastAsia="Times New Roman" w:cs="Times New Roman"/>
          <w:szCs w:val="24"/>
        </w:rPr>
      </w:pPr>
    </w:p>
    <w:p w:rsidRPr="002A471E" w:rsidR="002A471E" w:rsidP="002A471E" w:rsidRDefault="002A471E" w14:paraId="5412E1CD" w14:textId="77777777">
      <w:pPr>
        <w:widowControl w:val="0"/>
        <w:tabs>
          <w:tab w:val="right" w:pos="0"/>
        </w:tabs>
        <w:autoSpaceDE w:val="0"/>
        <w:autoSpaceDN w:val="0"/>
        <w:adjustRightInd w:val="0"/>
        <w:spacing w:after="120"/>
        <w:ind w:right="-99"/>
        <w:rPr>
          <w:rFonts w:eastAsia="Calibri" w:cs="Times New Roman"/>
          <w:b/>
          <w:bCs/>
          <w:szCs w:val="24"/>
          <w:u w:val="single"/>
        </w:rPr>
      </w:pPr>
      <w:r w:rsidRPr="002A471E">
        <w:rPr>
          <w:rFonts w:eastAsia="Calibri" w:cs="Times New Roman"/>
          <w:b/>
          <w:bCs/>
          <w:szCs w:val="24"/>
          <w:u w:val="single"/>
        </w:rPr>
        <w:t>2.jautājums</w:t>
      </w:r>
    </w:p>
    <w:p w:rsidRPr="002A471E" w:rsidR="002A471E" w:rsidP="002A471E" w:rsidRDefault="002A471E" w14:paraId="736D5408" w14:textId="77777777">
      <w:pPr>
        <w:tabs>
          <w:tab w:val="left" w:pos="567"/>
        </w:tabs>
        <w:spacing w:after="120"/>
        <w:rPr>
          <w:rFonts w:eastAsia="Times New Roman" w:cs="Times New Roman"/>
          <w:iCs/>
          <w:szCs w:val="20"/>
        </w:rPr>
      </w:pPr>
      <w:r w:rsidRPr="002A471E">
        <w:rPr>
          <w:rFonts w:eastAsia="Times New Roman" w:cs="Times New Roman"/>
          <w:iCs/>
          <w:szCs w:val="20"/>
        </w:rPr>
        <w:tab/>
        <w:t>Nolikuma 3.1 punktā ir minēts, ka būvdarbu izpildes termiņš ir 300 kalendārās dienas. Šajā sakarībā gribam vērst uzmanību, ka noteiktais termiņš ir nepietiekams sekojošu iemeslu dēļ:</w:t>
      </w:r>
    </w:p>
    <w:p w:rsidRPr="002A471E" w:rsidR="002A471E" w:rsidP="002A471E" w:rsidRDefault="002A471E" w14:paraId="443D9996" w14:textId="77777777">
      <w:pPr>
        <w:spacing w:after="120"/>
        <w:ind w:firstLine="567"/>
        <w:rPr>
          <w:rFonts w:eastAsia="Times New Roman" w:cs="Times New Roman"/>
          <w:iCs/>
          <w:szCs w:val="20"/>
        </w:rPr>
      </w:pPr>
      <w:r w:rsidRPr="002A471E">
        <w:rPr>
          <w:rFonts w:eastAsia="Times New Roman" w:cs="Times New Roman"/>
          <w:iCs/>
          <w:szCs w:val="20"/>
        </w:rPr>
        <w:t>1. Lai uzsāktu būvdarbus pārvada būvniecības zonā, saskaņā ar izstrādāto būvprojektu, vispirms nepieciešams izbūvēt apjomīgus apbraucamos ceļus un pārcelt gaisvada līniju, kas kopumā var aizņemt aptuveni 2 mēnešus un aptuveni 1 mēnesi, lai demontētu izbūvētos ceļus un rekultivētu demontēto zonu.</w:t>
      </w:r>
    </w:p>
    <w:p w:rsidRPr="002A471E" w:rsidR="002A471E" w:rsidP="002A471E" w:rsidRDefault="002A471E" w14:paraId="0A39F1E0" w14:textId="77777777">
      <w:pPr>
        <w:spacing w:after="120"/>
        <w:ind w:firstLine="567"/>
        <w:rPr>
          <w:rFonts w:eastAsia="Times New Roman" w:cs="Times New Roman"/>
          <w:iCs/>
          <w:szCs w:val="20"/>
        </w:rPr>
      </w:pPr>
      <w:r w:rsidRPr="002A471E">
        <w:rPr>
          <w:rFonts w:eastAsia="Times New Roman" w:cs="Times New Roman"/>
          <w:iCs/>
          <w:szCs w:val="20"/>
        </w:rPr>
        <w:t>2. Projekta dokumentācijas BK sadaļas 15.lpp izstrādātajā kalendārajā grafikā, pārvada būvniecību paredzēts veikt 8 mēnešos. Šādā termiņā būvniecību var veikt normālā būvniecības gada mēnešos (aprīlis-novembris). Cik noprotams Pasūtītājs ir paradzējis būvdarbus uzsākt rudenī (oktobris, novembris), kas jau palielinās pagaidu ceļu segumu izbūves termiņus dēļ meteoroloģiskajiem apstākļiem (nokrišņi, ārgaisa temperatūras) un pārvada būvniecību labākajā gadījumā varēs uzsākt ziemā (janvāris, februāris), kas meteoroloģisko apstākļu (sals, zemes sasalums, nokrišņi) dēļ būtiski ierobežos būvniecības procesus un palielinās būvniecības termiņus.</w:t>
      </w:r>
    </w:p>
    <w:p w:rsidRPr="002A471E" w:rsidR="002A471E" w:rsidP="002A471E" w:rsidRDefault="002A471E" w14:paraId="6C00E4CE" w14:textId="77777777">
      <w:pPr>
        <w:spacing w:after="120"/>
        <w:ind w:firstLine="567"/>
        <w:rPr>
          <w:rFonts w:eastAsia="Times New Roman" w:cs="Times New Roman"/>
          <w:iCs/>
          <w:szCs w:val="20"/>
        </w:rPr>
      </w:pPr>
      <w:r w:rsidRPr="002A471E">
        <w:rPr>
          <w:rFonts w:eastAsia="Times New Roman" w:cs="Times New Roman"/>
          <w:iCs/>
          <w:szCs w:val="20"/>
        </w:rPr>
        <w:t>3. Projekta dokumentācijas “Specifikācijas” S5.35.Saspriegtais stiegrojums norādīts, ka tilta konstrukcijas drīkst uzsākt spriegot ne ātrāk kā 14 dienas pēc iebetonēšanas, kas nozīmē, pārvada būvniecības procesā iestāsies 2 nedēļu tehnologiskais pārtraukums un šajā laikā citus ar pārvadu saistītos būvdarbus nebūs iespējams veikt.</w:t>
      </w:r>
    </w:p>
    <w:p w:rsidRPr="002A471E" w:rsidR="002A471E" w:rsidP="0040479E" w:rsidRDefault="002A471E" w14:paraId="7956A925" w14:textId="77777777">
      <w:pPr>
        <w:tabs>
          <w:tab w:val="left" w:pos="567"/>
        </w:tabs>
        <w:spacing w:after="120"/>
        <w:rPr>
          <w:rFonts w:eastAsia="Times New Roman" w:cs="Times New Roman"/>
          <w:szCs w:val="24"/>
        </w:rPr>
      </w:pPr>
      <w:r w:rsidRPr="002A471E">
        <w:rPr>
          <w:rFonts w:eastAsia="Times New Roman" w:cs="Times New Roman"/>
          <w:szCs w:val="24"/>
        </w:rPr>
        <w:tab/>
        <w:t>Visu augstāk uzskaitīto apsvērumu dēļ, lūdzam noteikt samērīgu būvniecības termiņu 360 kalendārās dienas, kas ietvertu sevī meteoroloģiskos un tehnoloģiskos aspektus.</w:t>
      </w:r>
    </w:p>
    <w:p w:rsidRPr="002A471E" w:rsidR="002A471E" w:rsidP="002A471E" w:rsidRDefault="002A471E" w14:paraId="073FC81B" w14:textId="77777777">
      <w:pPr>
        <w:widowControl w:val="0"/>
        <w:autoSpaceDE w:val="0"/>
        <w:autoSpaceDN w:val="0"/>
        <w:adjustRightInd w:val="0"/>
        <w:spacing w:after="120"/>
        <w:rPr>
          <w:rFonts w:eastAsia="Calibri" w:cs="Times New Roman"/>
          <w:b/>
          <w:bCs/>
          <w:szCs w:val="24"/>
          <w:u w:val="single"/>
        </w:rPr>
      </w:pPr>
      <w:r w:rsidRPr="002A471E">
        <w:rPr>
          <w:rFonts w:eastAsia="Calibri" w:cs="Times New Roman"/>
          <w:b/>
          <w:bCs/>
          <w:szCs w:val="24"/>
          <w:u w:val="single"/>
        </w:rPr>
        <w:t>Atbilde uz 1.un 2.jautājumu</w:t>
      </w:r>
    </w:p>
    <w:p w:rsidR="002A471E" w:rsidP="002A471E" w:rsidRDefault="002A471E" w14:paraId="34EC79CB" w14:textId="77777777">
      <w:pPr>
        <w:widowControl w:val="0"/>
        <w:autoSpaceDE w:val="0"/>
        <w:autoSpaceDN w:val="0"/>
        <w:adjustRightInd w:val="0"/>
        <w:spacing w:after="120"/>
        <w:ind w:firstLine="720"/>
        <w:rPr>
          <w:rFonts w:eastAsia="Times New Roman" w:cs="Times New Roman"/>
          <w:szCs w:val="24"/>
          <w:lang w:val="en-US"/>
        </w:rPr>
      </w:pPr>
      <w:r w:rsidRPr="002A471E">
        <w:rPr>
          <w:rFonts w:eastAsia="Calibri" w:cs="Times New Roman"/>
          <w:szCs w:val="24"/>
        </w:rPr>
        <w:t xml:space="preserve">Skatīt iepirkuma LVC 2026/69/KF nolikuma grozījumus Nr.2, </w:t>
      </w:r>
      <w:r w:rsidRPr="002A471E">
        <w:rPr>
          <w:rFonts w:eastAsia="Times New Roman" w:cs="Times New Roman"/>
          <w:szCs w:val="24"/>
          <w:lang w:val="en-US"/>
        </w:rPr>
        <w:t xml:space="preserve">kas publicēti Elektronisko iepirkumu sistēmas e-konkursu apakšsistēmā </w:t>
      </w:r>
      <w:hyperlink w:history="1" r:id="rId7">
        <w:r w:rsidRPr="002A471E">
          <w:rPr>
            <w:rFonts w:eastAsia="Times New Roman" w:cs="Times New Roman"/>
            <w:color w:val="0000FF"/>
            <w:szCs w:val="24"/>
            <w:u w:val="single"/>
            <w:lang w:val="en-US"/>
          </w:rPr>
          <w:t>https://www.eis.gov.lv/EKEIS/Supplier/Organizer/557</w:t>
        </w:r>
      </w:hyperlink>
      <w:r w:rsidRPr="002A471E">
        <w:rPr>
          <w:rFonts w:eastAsia="Times New Roman" w:cs="Times New Roman"/>
          <w:szCs w:val="24"/>
          <w:lang w:val="en-US"/>
        </w:rPr>
        <w:t xml:space="preserve"> pie iepirkuma LVC 2026/69/KF aktuālajiem dokumentiem.</w:t>
      </w:r>
    </w:p>
    <w:p w:rsidR="0040479E" w:rsidP="002A471E" w:rsidRDefault="0040479E" w14:paraId="59CDEBE7" w14:textId="77777777">
      <w:pPr>
        <w:widowControl w:val="0"/>
        <w:autoSpaceDE w:val="0"/>
        <w:autoSpaceDN w:val="0"/>
        <w:adjustRightInd w:val="0"/>
        <w:spacing w:after="120"/>
        <w:ind w:firstLine="720"/>
        <w:rPr>
          <w:rFonts w:eastAsia="Times New Roman" w:cs="Times New Roman"/>
          <w:szCs w:val="24"/>
          <w:lang w:val="en-US"/>
        </w:rPr>
      </w:pPr>
    </w:p>
    <w:p w:rsidRPr="002A471E" w:rsidR="0040479E" w:rsidP="002A471E" w:rsidRDefault="0040479E" w14:paraId="68EA97DB" w14:textId="77777777">
      <w:pPr>
        <w:widowControl w:val="0"/>
        <w:autoSpaceDE w:val="0"/>
        <w:autoSpaceDN w:val="0"/>
        <w:adjustRightInd w:val="0"/>
        <w:spacing w:after="120"/>
        <w:ind w:firstLine="720"/>
        <w:rPr>
          <w:rFonts w:eastAsia="Times New Roman" w:cs="Times New Roman"/>
          <w:szCs w:val="24"/>
          <w:lang w:val="en-US"/>
        </w:rPr>
      </w:pPr>
    </w:p>
    <w:p w:rsidRPr="002A471E" w:rsidR="002A471E" w:rsidP="002A471E" w:rsidRDefault="002A471E" w14:paraId="6F092D3F" w14:textId="77777777">
      <w:pPr>
        <w:widowControl w:val="0"/>
        <w:tabs>
          <w:tab w:val="right" w:pos="0"/>
        </w:tabs>
        <w:autoSpaceDE w:val="0"/>
        <w:autoSpaceDN w:val="0"/>
        <w:adjustRightInd w:val="0"/>
        <w:spacing w:after="120"/>
        <w:ind w:right="-99"/>
        <w:rPr>
          <w:rFonts w:eastAsia="Calibri" w:cs="Times New Roman"/>
          <w:b/>
          <w:bCs/>
          <w:szCs w:val="24"/>
          <w:u w:val="single"/>
        </w:rPr>
      </w:pPr>
      <w:r w:rsidRPr="002A471E">
        <w:rPr>
          <w:rFonts w:eastAsia="Calibri" w:cs="Times New Roman"/>
          <w:b/>
          <w:bCs/>
          <w:szCs w:val="24"/>
          <w:u w:val="single"/>
        </w:rPr>
        <w:lastRenderedPageBreak/>
        <w:t>3.jautājums</w:t>
      </w:r>
    </w:p>
    <w:p w:rsidRPr="002A471E" w:rsidR="002A471E" w:rsidP="007601BD" w:rsidRDefault="002A471E" w14:paraId="4E19B52F" w14:textId="77777777">
      <w:pPr>
        <w:spacing w:after="120"/>
        <w:ind w:firstLine="720"/>
        <w:rPr>
          <w:rFonts w:eastAsia="Times New Roman" w:cs="Times New Roman"/>
          <w:szCs w:val="24"/>
        </w:rPr>
      </w:pPr>
      <w:r w:rsidRPr="002A471E">
        <w:rPr>
          <w:rFonts w:eastAsia="Times New Roman" w:cs="Times New Roman"/>
          <w:szCs w:val="24"/>
        </w:rPr>
        <w:t xml:space="preserve">Iepazīstoties ar projekta dokumentāciju, secinājām, ka pozīcijā </w:t>
      </w:r>
      <w:r w:rsidRPr="002A471E">
        <w:rPr>
          <w:rFonts w:eastAsia="Times New Roman" w:cs="Times New Roman"/>
          <w:i/>
          <w:iCs/>
          <w:szCs w:val="24"/>
        </w:rPr>
        <w:t>3.2.1 Nesaistītu minerālmateriālu pamata nesošās kārtas būvniecība</w:t>
      </w:r>
      <w:r w:rsidRPr="002A471E">
        <w:rPr>
          <w:rFonts w:eastAsia="Times New Roman" w:cs="Times New Roman"/>
          <w:szCs w:val="24"/>
        </w:rPr>
        <w:t xml:space="preserve"> paredzēta dažādu stiprības klašu minerālmateriālu pielietošana.</w:t>
      </w:r>
    </w:p>
    <w:p w:rsidRPr="002A471E" w:rsidR="002A471E" w:rsidP="002A471E" w:rsidRDefault="002A471E" w14:paraId="3DB2CC70" w14:textId="77777777">
      <w:pPr>
        <w:spacing w:after="120"/>
        <w:rPr>
          <w:rFonts w:eastAsia="Times New Roman" w:cs="Times New Roman"/>
          <w:szCs w:val="24"/>
        </w:rPr>
      </w:pPr>
      <w:r w:rsidRPr="002A471E">
        <w:rPr>
          <w:rFonts w:eastAsia="Times New Roman" w:cs="Times New Roman"/>
          <w:b/>
          <w:bCs/>
          <w:i/>
          <w:iCs/>
          <w:szCs w:val="24"/>
        </w:rPr>
        <w:t>Jautājums:</w:t>
      </w:r>
      <w:r w:rsidRPr="002A471E">
        <w:rPr>
          <w:rFonts w:eastAsia="Times New Roman" w:cs="Times New Roman"/>
          <w:szCs w:val="24"/>
        </w:rPr>
        <w:t xml:space="preserve"> Lūdzam precizēt iepirkuma dokumentāciju, sadalot minēto pozīciju atsevišķās pozīcijās atbilstoši attiecīgā autoceļa satiksmes intensitātei, jo pielietoto materiālu prasības atšķiras:</w:t>
      </w:r>
    </w:p>
    <w:p w:rsidRPr="002A471E" w:rsidR="002A471E" w:rsidP="002A471E" w:rsidRDefault="002A471E" w14:paraId="0F59BD7B" w14:textId="77777777">
      <w:pPr>
        <w:contextualSpacing/>
        <w:rPr>
          <w:rFonts w:eastAsia="Times New Roman" w:cs="Times New Roman"/>
          <w:szCs w:val="24"/>
        </w:rPr>
      </w:pPr>
      <w:r w:rsidRPr="002A471E">
        <w:rPr>
          <w:rFonts w:eastAsia="Times New Roman" w:cs="Times New Roman"/>
          <w:szCs w:val="24"/>
        </w:rPr>
        <w:t>•</w:t>
      </w:r>
      <w:r w:rsidRPr="002A471E">
        <w:rPr>
          <w:rFonts w:eastAsia="Times New Roman" w:cs="Times New Roman"/>
          <w:szCs w:val="24"/>
        </w:rPr>
        <w:tab/>
        <w:t>a/c A9 – AADTj,kravas &gt; 500; AADTj,pievestā &gt; 3500;</w:t>
      </w:r>
    </w:p>
    <w:p w:rsidRPr="002A471E" w:rsidR="002A471E" w:rsidP="002A471E" w:rsidRDefault="002A471E" w14:paraId="00C6D488" w14:textId="77777777">
      <w:pPr>
        <w:spacing w:line="360" w:lineRule="auto"/>
        <w:contextualSpacing/>
        <w:rPr>
          <w:rFonts w:eastAsia="Times New Roman" w:cs="Times New Roman"/>
          <w:szCs w:val="24"/>
        </w:rPr>
      </w:pPr>
      <w:r w:rsidRPr="002A471E">
        <w:rPr>
          <w:rFonts w:eastAsia="Times New Roman" w:cs="Times New Roman"/>
          <w:szCs w:val="24"/>
        </w:rPr>
        <w:t>•</w:t>
      </w:r>
      <w:r w:rsidRPr="002A471E">
        <w:rPr>
          <w:rFonts w:eastAsia="Times New Roman" w:cs="Times New Roman"/>
          <w:szCs w:val="24"/>
        </w:rPr>
        <w:tab/>
        <w:t>a/c P98 – AADTj,kravas 101–500; AADTj,pievestā 1501–3500.</w:t>
      </w:r>
    </w:p>
    <w:p w:rsidRPr="002A471E" w:rsidR="002A471E" w:rsidP="002A471E" w:rsidRDefault="002A471E" w14:paraId="66D40566" w14:textId="77777777">
      <w:pPr>
        <w:widowControl w:val="0"/>
        <w:autoSpaceDE w:val="0"/>
        <w:autoSpaceDN w:val="0"/>
        <w:adjustRightInd w:val="0"/>
        <w:spacing w:after="120"/>
        <w:rPr>
          <w:rFonts w:eastAsia="Calibri" w:cs="Times New Roman"/>
          <w:b/>
          <w:bCs/>
          <w:szCs w:val="24"/>
          <w:u w:val="single"/>
        </w:rPr>
      </w:pPr>
      <w:r w:rsidRPr="002A471E">
        <w:rPr>
          <w:rFonts w:eastAsia="Calibri" w:cs="Times New Roman"/>
          <w:b/>
          <w:bCs/>
          <w:szCs w:val="24"/>
          <w:u w:val="single"/>
        </w:rPr>
        <w:t>Atbilde uz 3.jautājumu</w:t>
      </w:r>
    </w:p>
    <w:p w:rsidRPr="002A471E" w:rsidR="002A471E" w:rsidP="002A471E" w:rsidRDefault="002A471E" w14:paraId="6EE00966" w14:textId="77777777">
      <w:pPr>
        <w:widowControl w:val="0"/>
        <w:autoSpaceDE w:val="0"/>
        <w:autoSpaceDN w:val="0"/>
        <w:adjustRightInd w:val="0"/>
        <w:spacing w:after="120"/>
        <w:ind w:firstLine="720"/>
        <w:rPr>
          <w:rFonts w:eastAsia="Times New Roman" w:cs="Times New Roman"/>
          <w:szCs w:val="24"/>
          <w:lang w:val="en-US"/>
        </w:rPr>
      </w:pPr>
      <w:r w:rsidRPr="002A471E">
        <w:rPr>
          <w:rFonts w:eastAsia="Calibri" w:cs="Times New Roman"/>
          <w:szCs w:val="24"/>
        </w:rPr>
        <w:t xml:space="preserve">Skatīt iepirkuma LVC 2026/69/KF nolikuma grozījumus Nr.2, </w:t>
      </w:r>
      <w:r w:rsidRPr="002A471E">
        <w:rPr>
          <w:rFonts w:eastAsia="Times New Roman" w:cs="Times New Roman"/>
          <w:szCs w:val="24"/>
          <w:lang w:val="en-US"/>
        </w:rPr>
        <w:t xml:space="preserve">kas publicēti Elektronisko iepirkumu sistēmas e-konkursu apakšsistēmā </w:t>
      </w:r>
      <w:hyperlink w:history="1" r:id="rId8">
        <w:r w:rsidRPr="002A471E">
          <w:rPr>
            <w:rFonts w:eastAsia="Times New Roman" w:cs="Times New Roman"/>
            <w:color w:val="0000FF"/>
            <w:szCs w:val="24"/>
            <w:u w:val="single"/>
            <w:lang w:val="en-US"/>
          </w:rPr>
          <w:t>https://www.eis.gov.lv/EKEIS/Supplier/Organizer/557</w:t>
        </w:r>
      </w:hyperlink>
      <w:r w:rsidRPr="002A471E">
        <w:rPr>
          <w:rFonts w:eastAsia="Times New Roman" w:cs="Times New Roman"/>
          <w:szCs w:val="24"/>
          <w:lang w:val="en-US"/>
        </w:rPr>
        <w:t xml:space="preserve"> pie iepirkuma LVC 2026/69/KF aktuālajiem dokumentiem.</w:t>
      </w:r>
    </w:p>
    <w:p w:rsidRPr="00A56411" w:rsidR="00374261" w:rsidP="00095A94" w:rsidRDefault="00374261" w14:paraId="6D011554" w14:textId="77777777">
      <w:pPr>
        <w:widowControl w:val="0"/>
        <w:autoSpaceDE w:val="0"/>
        <w:autoSpaceDN w:val="0"/>
        <w:adjustRightInd w:val="0"/>
        <w:rPr>
          <w:rFonts w:eastAsia="Times New Roman" w:cs="Times New Roman"/>
          <w:iCs/>
          <w:szCs w:val="24"/>
        </w:rPr>
      </w:pPr>
    </w:p>
    <w:p w:rsidRPr="00A56411" w:rsidR="000A4077" w:rsidP="00095A94" w:rsidRDefault="000A4077" w14:paraId="26096AA3" w14:textId="77777777">
      <w:pPr>
        <w:widowControl w:val="0"/>
        <w:autoSpaceDE w:val="0"/>
        <w:autoSpaceDN w:val="0"/>
        <w:adjustRightInd w:val="0"/>
        <w:rPr>
          <w:rFonts w:eastAsia="Times New Roman" w:cs="Times New Roman"/>
          <w:iCs/>
          <w:szCs w:val="24"/>
        </w:rPr>
      </w:pPr>
    </w:p>
    <w:p w:rsidRPr="00A56411" w:rsidR="000A4077" w:rsidP="00095A94" w:rsidRDefault="000A4077" w14:paraId="5A534914" w14:textId="48275F61">
      <w:pPr>
        <w:widowControl w:val="0"/>
        <w:autoSpaceDE w:val="0"/>
        <w:autoSpaceDN w:val="0"/>
        <w:adjustRightInd w:val="0"/>
        <w:rPr>
          <w:rFonts w:eastAsia="Times New Roman" w:cs="Times New Roman"/>
          <w:iCs/>
          <w:szCs w:val="24"/>
        </w:rPr>
      </w:pPr>
    </w:p>
    <w:p w:rsidRPr="00A56411" w:rsidR="000A4077" w:rsidP="00095A94" w:rsidRDefault="000A4077" w14:paraId="2982E149" w14:textId="28E34D04">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7601BD" w:rsidRDefault="00161499" w14:paraId="3106EF87" w14:textId="4572B30C">
            <w:pPr>
              <w:widowControl w:val="0"/>
              <w:autoSpaceDE w:val="0"/>
              <w:autoSpaceDN w:val="0"/>
              <w:adjustRightInd w:val="0"/>
              <w:ind w:left="463"/>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7601BD" w:rsidRDefault="00374261" w14:paraId="4DADB3A9" w14:textId="4C08E755">
            <w:pPr>
              <w:widowControl w:val="0"/>
              <w:autoSpaceDE w:val="0"/>
              <w:autoSpaceDN w:val="0"/>
              <w:adjustRightInd w:val="0"/>
              <w:ind w:right="1168"/>
              <w:jc w:val="right"/>
              <w:rPr>
                <w:i/>
                <w:iCs/>
                <w:sz w:val="24"/>
                <w:szCs w:val="24"/>
              </w:rPr>
            </w:pPr>
            <w:r>
              <w:rPr>
                <w:iCs/>
                <w:sz w:val="24"/>
                <w:szCs w:val="24"/>
              </w:rPr>
              <w:t xml:space="preserve">  </w:t>
            </w:r>
            <w:bookmarkStart w:name="parak_nos" w:id="4"/>
            <w:r>
              <w:rPr>
                <w:iCs/>
                <w:sz w:val="24"/>
                <w:szCs w:val="24"/>
              </w:rPr>
              <w:t>G. Alberiņš</w:t>
            </w:r>
            <w:bookmarkEnd w:id="4"/>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5"/>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5"/>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Pr="007601BD" w:rsidR="000A4077" w:rsidP="000A4077" w:rsidRDefault="000A4077" w14:paraId="4430077F" w14:textId="0257D6C5">
      <w:pPr>
        <w:widowControl w:val="0"/>
        <w:autoSpaceDE w:val="0"/>
        <w:autoSpaceDN w:val="0"/>
        <w:adjustRightInd w:val="0"/>
        <w:jc w:val="left"/>
        <w:rPr>
          <w:rFonts w:eastAsia="Times New Roman" w:cs="Times New Roman"/>
          <w:b/>
          <w:bCs/>
          <w:iCs/>
          <w:sz w:val="22"/>
        </w:rPr>
      </w:pPr>
      <w:bookmarkStart w:name="sagatavoja" w:id="6"/>
      <w:r w:rsidRPr="007601BD">
        <w:rPr>
          <w:rFonts w:eastAsia="Times New Roman" w:cs="Times New Roman"/>
          <w:iCs/>
          <w:sz w:val="22"/>
        </w:rPr>
        <w:t>Vasaraudze 67028134,</w:t>
      </w:r>
      <w:r w:rsidRPr="007601BD">
        <w:rPr>
          <w:rFonts w:eastAsia="Times New Roman" w:cs="Times New Roman"/>
          <w:iCs/>
          <w:sz w:val="22"/>
        </w:rPr>
        <w:br/>
        <w:t>Laura.Vasaraudze@lvceli.lv</w:t>
      </w:r>
    </w:p>
    <w:bookmarkEnd w:id="0"/>
    <w:bookmarkEnd w:id="3"/>
    <w:bookmarkEnd w:id="6"/>
    <w:p w:rsidRPr="00FC62CB" w:rsidR="002214AB" w:rsidP="008C28C5" w:rsidRDefault="002214AB" w14:paraId="2953468E" w14:textId="77777777">
      <w:pPr>
        <w:pStyle w:val="Veidlapam"/>
      </w:pPr>
    </w:p>
    <w:p w:rsidR="00211DCE" w:rsidP="00FE6A34" w:rsidRDefault="00211DCE" w14:paraId="7AC66F34" w14:textId="00BC0A8D"/>
    <w:p w:rsidR="002214AB" w:rsidP="00211DCE" w:rsidRDefault="002214AB" w14:paraId="6CF7FD44" w14:textId="3A8E8231"/>
    <w:sectPr w:rsidR="002214AB" w:rsidSect="002A471E">
      <w:headerReference w:type="default" r:id="rId9"/>
      <w:footerReference w:type="default" r:id="rId10"/>
      <w:headerReference w:type="first" r:id="rId11"/>
      <w:footerReference w:type="first" r:id="rId12"/>
      <w:pgSz w:w="11906" w:h="16838"/>
      <w:pgMar w:top="1134" w:right="991" w:bottom="1440"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F9228" w14:textId="77777777" w:rsidR="00A54DB1" w:rsidRDefault="00A54DB1" w:rsidP="00437C2F">
      <w:r>
        <w:separator/>
      </w:r>
    </w:p>
  </w:endnote>
  <w:endnote w:type="continuationSeparator" w:id="0">
    <w:p w14:paraId="58C9C7BD" w14:textId="77777777" w:rsidR="00A54DB1" w:rsidRDefault="00A54DB1"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panose1 w:val="000005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98615"/>
      <w:docPartObj>
        <w:docPartGallery w:val="Page Numbers (Bottom of Page)"/>
        <w:docPartUnique/>
      </w:docPartObj>
    </w:sdtPr>
    <w:sdtEndPr/>
    <w:sdtContent>
      <w:p w14:paraId="3773C406" w14:textId="357EA880" w:rsidR="00BC1E6B" w:rsidRDefault="00BC1E6B">
        <w:pPr>
          <w:pStyle w:val="Kjene"/>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1908" w14:textId="556EC9A7" w:rsidR="00BC1E6B" w:rsidRDefault="00BC1E6B">
    <w:pPr>
      <w:pStyle w:val="Kjene"/>
      <w:jc w:val="right"/>
    </w:pPr>
  </w:p>
  <w:p w14:paraId="4A25AF70" w14:textId="77777777" w:rsidR="00BC1E6B" w:rsidRDefault="00BC1E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10C89" w14:textId="77777777" w:rsidR="00A54DB1" w:rsidRDefault="00A54DB1" w:rsidP="00437C2F">
      <w:r>
        <w:separator/>
      </w:r>
    </w:p>
  </w:footnote>
  <w:footnote w:type="continuationSeparator" w:id="0">
    <w:p w14:paraId="12F7B0EE" w14:textId="77777777" w:rsidR="00A54DB1" w:rsidRDefault="00A54DB1"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77DBB206" w:rsidR="00CC3F7F" w:rsidRDefault="00E55D3B" w:rsidP="00815A2F">
    <w:pPr>
      <w:pStyle w:val="Galvene"/>
      <w:ind w:left="-1134"/>
    </w:pPr>
    <w:r>
      <w:rPr>
        <w:noProof/>
      </w:rPr>
      <w:drawing>
        <wp:inline distT="0" distB="0" distL="0" distR="0" wp14:anchorId="7C788BFD" wp14:editId="52C8AE83">
          <wp:extent cx="7559675" cy="1475105"/>
          <wp:effectExtent l="0" t="0" r="3175" b="0"/>
          <wp:docPr id="9382545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1051C7"/>
    <w:rsid w:val="001065FA"/>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1656C"/>
    <w:rsid w:val="002214AB"/>
    <w:rsid w:val="002331A0"/>
    <w:rsid w:val="002338A3"/>
    <w:rsid w:val="00244221"/>
    <w:rsid w:val="002A471E"/>
    <w:rsid w:val="002E11E2"/>
    <w:rsid w:val="00312E49"/>
    <w:rsid w:val="00374261"/>
    <w:rsid w:val="003A1C1B"/>
    <w:rsid w:val="003F5036"/>
    <w:rsid w:val="003F734D"/>
    <w:rsid w:val="0040479E"/>
    <w:rsid w:val="00431A24"/>
    <w:rsid w:val="00437C2F"/>
    <w:rsid w:val="004439F3"/>
    <w:rsid w:val="004D3969"/>
    <w:rsid w:val="004D54A9"/>
    <w:rsid w:val="005205A8"/>
    <w:rsid w:val="00520FA7"/>
    <w:rsid w:val="005451A0"/>
    <w:rsid w:val="00563786"/>
    <w:rsid w:val="0058204E"/>
    <w:rsid w:val="00593BBD"/>
    <w:rsid w:val="005C1EA3"/>
    <w:rsid w:val="00614B77"/>
    <w:rsid w:val="0061723D"/>
    <w:rsid w:val="006264BA"/>
    <w:rsid w:val="0064618A"/>
    <w:rsid w:val="00651563"/>
    <w:rsid w:val="00671CE0"/>
    <w:rsid w:val="006761FF"/>
    <w:rsid w:val="006A34ED"/>
    <w:rsid w:val="006E058A"/>
    <w:rsid w:val="00711AA6"/>
    <w:rsid w:val="00742B86"/>
    <w:rsid w:val="007601BD"/>
    <w:rsid w:val="007669DD"/>
    <w:rsid w:val="007D2F59"/>
    <w:rsid w:val="007D4528"/>
    <w:rsid w:val="007E2799"/>
    <w:rsid w:val="007F212D"/>
    <w:rsid w:val="007F22B5"/>
    <w:rsid w:val="00815A2F"/>
    <w:rsid w:val="008162AD"/>
    <w:rsid w:val="00821A5C"/>
    <w:rsid w:val="00857D41"/>
    <w:rsid w:val="00863A97"/>
    <w:rsid w:val="008721C8"/>
    <w:rsid w:val="00872E86"/>
    <w:rsid w:val="00884089"/>
    <w:rsid w:val="00887574"/>
    <w:rsid w:val="00897E31"/>
    <w:rsid w:val="008C28C5"/>
    <w:rsid w:val="008C7C38"/>
    <w:rsid w:val="008D240A"/>
    <w:rsid w:val="00920C5F"/>
    <w:rsid w:val="00980435"/>
    <w:rsid w:val="00983E99"/>
    <w:rsid w:val="00991C7E"/>
    <w:rsid w:val="009D74F0"/>
    <w:rsid w:val="009F0FA8"/>
    <w:rsid w:val="009F169E"/>
    <w:rsid w:val="00A1598E"/>
    <w:rsid w:val="00A455B1"/>
    <w:rsid w:val="00A53603"/>
    <w:rsid w:val="00A54DB1"/>
    <w:rsid w:val="00A56411"/>
    <w:rsid w:val="00A9360A"/>
    <w:rsid w:val="00AB00A4"/>
    <w:rsid w:val="00AD6BDE"/>
    <w:rsid w:val="00B03901"/>
    <w:rsid w:val="00B52191"/>
    <w:rsid w:val="00B52935"/>
    <w:rsid w:val="00B74F40"/>
    <w:rsid w:val="00B77B35"/>
    <w:rsid w:val="00B84247"/>
    <w:rsid w:val="00B91315"/>
    <w:rsid w:val="00B92989"/>
    <w:rsid w:val="00BA29A4"/>
    <w:rsid w:val="00BB0A98"/>
    <w:rsid w:val="00BB43FC"/>
    <w:rsid w:val="00BC1E6B"/>
    <w:rsid w:val="00BF2254"/>
    <w:rsid w:val="00C1243D"/>
    <w:rsid w:val="00C61314"/>
    <w:rsid w:val="00C67520"/>
    <w:rsid w:val="00C808BF"/>
    <w:rsid w:val="00C860B6"/>
    <w:rsid w:val="00CA6ADE"/>
    <w:rsid w:val="00CC3F7F"/>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40EE9"/>
    <w:rsid w:val="00E55D3B"/>
    <w:rsid w:val="00E62B1C"/>
    <w:rsid w:val="00E90182"/>
    <w:rsid w:val="00EC2A1B"/>
    <w:rsid w:val="00F17096"/>
    <w:rsid w:val="00F27EB8"/>
    <w:rsid w:val="00F3428C"/>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paragraph" w:styleId="Virsraksts1">
    <w:name w:val="heading 1"/>
    <w:basedOn w:val="Parasts"/>
    <w:next w:val="Parasts"/>
    <w:link w:val="Virsraksts1Rakstz"/>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651563"/>
  </w:style>
  <w:style w:type="table" w:customStyle="1" w:styleId="Reatabula1">
    <w:name w:val="Režģa tabula1"/>
    <w:basedOn w:val="Parastatabula"/>
    <w:next w:val="Reatabula"/>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rsid w:val="009F0FA8"/>
    <w:rPr>
      <w:rFonts w:ascii="Times New Roman BaltRim" w:eastAsia="Times New Roman" w:hAnsi="Times New Roman BaltRim" w:cs="Times New Roman"/>
      <w:szCs w:val="20"/>
      <w:lang w:eastAsia="lv-LV"/>
    </w:rPr>
  </w:style>
  <w:style w:type="paragraph" w:styleId="Balonteksts">
    <w:name w:val="Balloon Text"/>
    <w:basedOn w:val="Parasts"/>
    <w:link w:val="BalontekstsRakstz"/>
    <w:uiPriority w:val="99"/>
    <w:semiHidden/>
    <w:unhideWhenUsed/>
    <w:rsid w:val="00815A2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5A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55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is.gov.lv/EKEIS/Supplier/Organizer/557"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544</Words>
  <Characters>3107</Characters>
  <Application>Microsoft Office Word</Application>
  <DocSecurity>0</DocSecurity>
  <Lines>25</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Laura Vasaraudze</cp:lastModifiedBy>
  <cp:revision>11</cp:revision>
  <dcterms:created xsi:type="dcterms:W3CDTF">2021-03-12T09:23:00Z</dcterms:created>
  <dcterms:modified xsi:type="dcterms:W3CDTF">2026-08-10T06:27:00Z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