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0.0 -->
  <w:body>
    <w:p w:rsidR="00B61867" w:rsidRPr="00417FAA" w:rsidP="00B61867" w14:paraId="54E0F6EB" w14:textId="77777777">
      <w:pPr>
        <w:jc w:val="center"/>
        <w:rPr>
          <w:rFonts w:ascii="AvantGarde Md BT" w:hAnsi="AvantGarde Md BT"/>
          <w:b/>
          <w:spacing w:val="80"/>
        </w:rPr>
      </w:pPr>
      <w:r w:rsidRPr="009E5231">
        <w:rPr>
          <w:rFonts w:ascii="AvantGarde Md BT" w:hAnsi="AvantGarde Md BT"/>
          <w:b/>
          <w:spacing w:val="80"/>
        </w:rPr>
        <w:t>TEHNISKIE NOTEIKUMI</w:t>
      </w:r>
    </w:p>
    <w:tbl>
      <w:tblPr>
        <w:tblStyle w:val="TableGrid"/>
        <w:tblW w:w="95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5529"/>
        <w:gridCol w:w="4004"/>
      </w:tblGrid>
      <w:tr w14:paraId="41A11356" w14:textId="77777777" w:rsidTr="00415172">
        <w:tblPrEx>
          <w:tblW w:w="9533" w:type="dxa"/>
          <w:tblLayout w:type="fixed"/>
          <w:tblLook w:val="04A0"/>
        </w:tblPrEx>
        <w:trPr>
          <w:trHeight w:val="851"/>
        </w:trPr>
        <w:tc>
          <w:tcPr>
            <w:tcW w:w="5529" w:type="dxa"/>
            <w:hideMark/>
          </w:tcPr>
          <w:p w:rsidR="00064AA3" w:rsidRPr="00632A74" w:rsidP="00CF1CEA" w14:paraId="556D6B3D" w14:textId="77777777">
            <w:pPr>
              <w:pStyle w:val="BodyB"/>
              <w:tabs>
                <w:tab w:val="left" w:pos="6237"/>
              </w:tabs>
              <w:ind w:left="-100"/>
              <w:rPr>
                <w:rFonts w:cs="Times New Roman"/>
              </w:rPr>
            </w:pPr>
            <w:r w:rsidRPr="00632A74">
              <w:rPr>
                <w:rFonts w:cs="Times New Roman"/>
              </w:rPr>
              <w:t>Rīgā</w:t>
            </w:r>
          </w:p>
          <w:p w:rsidR="00064AA3" w:rsidRPr="00632A74" w:rsidP="00CF1CEA" w14:paraId="61B7E324" w14:textId="77777777">
            <w:pPr>
              <w:pStyle w:val="BodyB"/>
              <w:tabs>
                <w:tab w:val="left" w:pos="6237"/>
              </w:tabs>
              <w:ind w:left="-100"/>
              <w:rPr>
                <w:rFonts w:cs="Times New Roman"/>
              </w:rPr>
            </w:pPr>
            <w:r w:rsidRPr="00632A74">
              <w:rPr>
                <w:rFonts w:cs="Times New Roman"/>
                <w:noProof/>
              </w:rPr>
              <w:t>26.06.2026</w:t>
            </w:r>
            <w:r w:rsidRPr="00632A74">
              <w:rPr>
                <w:rFonts w:cs="Times New Roman"/>
              </w:rPr>
              <w:t xml:space="preserve"> Nr.</w:t>
            </w:r>
            <w:r w:rsidRPr="00632A74">
              <w:rPr>
                <w:rFonts w:cs="Times New Roman"/>
                <w:noProof/>
              </w:rPr>
              <w:t>6370/37.1-3</w:t>
            </w:r>
          </w:p>
          <w:p w:rsidR="00064AA3" w:rsidRPr="00632A74" w:rsidP="00CF1CEA" w14:paraId="6691D011" w14:textId="1B868A0D">
            <w:pPr>
              <w:pStyle w:val="BodyB"/>
              <w:tabs>
                <w:tab w:val="left" w:pos="6237"/>
              </w:tabs>
              <w:ind w:left="-100"/>
              <w:rPr>
                <w:rFonts w:cs="Times New Roman"/>
              </w:rPr>
            </w:pPr>
            <w:r w:rsidRPr="00632A74">
              <w:rPr>
                <w:rFonts w:cs="Times New Roman"/>
              </w:rPr>
              <w:t xml:space="preserve">Uz </w:t>
            </w:r>
            <w:r w:rsidRPr="00632A74">
              <w:rPr>
                <w:rFonts w:cs="Times New Roman"/>
                <w:noProof/>
              </w:rPr>
              <w:t>18.06.2026</w:t>
            </w:r>
            <w:r w:rsidR="000927D3">
              <w:rPr>
                <w:rFonts w:cs="Times New Roman"/>
              </w:rPr>
              <w:t>.</w:t>
            </w:r>
            <w:r w:rsidRPr="00632A74">
              <w:rPr>
                <w:rFonts w:cs="Times New Roman"/>
              </w:rPr>
              <w:t xml:space="preserve"> </w:t>
            </w:r>
            <w:r w:rsidRPr="003911B5">
              <w:rPr>
                <w:rFonts w:cs="Times New Roman"/>
              </w:rPr>
              <w:t>Nr.</w:t>
            </w:r>
            <w:r w:rsidRPr="003911B5">
              <w:rPr>
                <w:rFonts w:cs="Times New Roman"/>
                <w:noProof/>
              </w:rPr>
              <w:t>714</w:t>
            </w:r>
          </w:p>
        </w:tc>
        <w:tc>
          <w:tcPr>
            <w:tcW w:w="4004" w:type="dxa"/>
          </w:tcPr>
          <w:p w:rsidR="00064AA3" w:rsidRPr="00632A74" w:rsidP="00CF1CEA" w14:paraId="02E7FCEA" w14:textId="77777777">
            <w:pPr>
              <w:pStyle w:val="BodyB"/>
              <w:rPr>
                <w:rFonts w:cs="Times New Roman"/>
              </w:rPr>
            </w:pPr>
          </w:p>
          <w:p w:rsidR="00064AA3" w:rsidRPr="00632A74" w:rsidP="00CF1CEA" w14:paraId="18DE3D3B" w14:textId="77777777">
            <w:pPr>
              <w:pStyle w:val="BodyB"/>
              <w:rPr>
                <w:rFonts w:cs="Times New Roman"/>
              </w:rPr>
            </w:pPr>
          </w:p>
          <w:p w:rsidR="00064AA3" w:rsidRPr="00632A74" w:rsidP="00CF1CEA" w14:paraId="20DFB7F6" w14:textId="77777777">
            <w:pPr>
              <w:pStyle w:val="BodyB"/>
              <w:rPr>
                <w:rFonts w:cs="Times New Roman"/>
              </w:rPr>
            </w:pPr>
          </w:p>
        </w:tc>
      </w:tr>
      <w:tr w14:paraId="1C6A8B19" w14:textId="77777777" w:rsidTr="00415172">
        <w:tblPrEx>
          <w:tblW w:w="9533" w:type="dxa"/>
          <w:tblLayout w:type="fixed"/>
          <w:tblLook w:val="04A0"/>
        </w:tblPrEx>
        <w:trPr>
          <w:trHeight w:val="310"/>
        </w:trPr>
        <w:tc>
          <w:tcPr>
            <w:tcW w:w="5529" w:type="dxa"/>
            <w:vAlign w:val="bottom"/>
          </w:tcPr>
          <w:p w:rsidR="00AA316A" w:rsidP="00AA316A" w14:paraId="7BD8A19A" w14:textId="77777777">
            <w:pPr>
              <w:ind w:left="-105"/>
              <w:rPr>
                <w:noProof/>
                <w:lang w:val="lv-LV"/>
              </w:rPr>
            </w:pPr>
            <w:r w:rsidRPr="00632A74">
              <w:rPr>
                <w:lang w:val="lv-LV"/>
              </w:rPr>
              <w:t>Pieteikums Nr.</w:t>
            </w:r>
            <w:r w:rsidRPr="00632A74">
              <w:rPr>
                <w:noProof/>
                <w:lang w:val="lv-LV"/>
              </w:rPr>
              <w:t>3849-2026</w:t>
            </w:r>
          </w:p>
          <w:p w:rsidR="009B4081" w:rsidP="00AA316A" w14:paraId="1BFF7D3A" w14:textId="77777777">
            <w:pPr>
              <w:ind w:left="-105"/>
              <w:rPr>
                <w:noProof/>
                <w:lang w:val="lv-LV"/>
              </w:rPr>
            </w:pPr>
          </w:p>
          <w:p w:rsidR="009B4081" w:rsidRPr="00632A74" w:rsidP="00AA316A" w14:paraId="5B6FA235" w14:textId="3373E84C">
            <w:pPr>
              <w:ind w:left="-105"/>
              <w:rPr>
                <w:sz w:val="20"/>
                <w:szCs w:val="20"/>
                <w:lang w:val="lv-LV"/>
              </w:rPr>
            </w:pPr>
            <w:r w:rsidRPr="00A2628B">
              <w:rPr>
                <w:lang w:val="lv-LV"/>
              </w:rPr>
              <w:t xml:space="preserve">Būvprojekta </w:t>
            </w:r>
            <w:r>
              <w:rPr>
                <w:lang w:val="lv-LV"/>
              </w:rPr>
              <w:t>“</w:t>
            </w:r>
            <w:r w:rsidRPr="00F230DF">
              <w:rPr>
                <w:lang w:val="lv-LV"/>
              </w:rPr>
              <w:t>Ielu apgaismojuma izbūve Kalnciema ceļa posmam no Loka maģistrāles līdz valstspilsētas administratīvajai robežai, Jelgavā”</w:t>
            </w:r>
            <w:r>
              <w:rPr>
                <w:lang w:val="lv-LV"/>
              </w:rPr>
              <w:t xml:space="preserve"> i</w:t>
            </w:r>
            <w:r w:rsidRPr="00A2628B">
              <w:rPr>
                <w:lang w:val="lv-LV"/>
              </w:rPr>
              <w:t>zstrādei</w:t>
            </w:r>
          </w:p>
        </w:tc>
        <w:tc>
          <w:tcPr>
            <w:tcW w:w="4004" w:type="dxa"/>
            <w:hideMark/>
          </w:tcPr>
          <w:p w:rsidR="00AA316A" w:rsidRPr="00632A74" w:rsidP="00AA316A" w14:paraId="64AEAE88" w14:textId="77777777">
            <w:pPr>
              <w:pStyle w:val="BodyB"/>
              <w:rPr>
                <w:rFonts w:cs="Times New Roman"/>
              </w:rPr>
            </w:pPr>
            <w:r w:rsidRPr="00632A74">
              <w:rPr>
                <w:rFonts w:cs="Times New Roman"/>
                <w:noProof/>
              </w:rPr>
              <w:t>JELGAVAS VALSTSPILSĒTAS PAŠVALDĪBAS IESTĀDE PILSĒTSAIMNIECĪBA</w:t>
            </w:r>
          </w:p>
        </w:tc>
      </w:tr>
    </w:tbl>
    <w:p w:rsidR="009B4081" w:rsidP="00CC41A2" w14:paraId="73ACB004" w14:textId="77777777">
      <w:pPr>
        <w:spacing w:after="120"/>
        <w:ind w:firstLine="851"/>
        <w:jc w:val="both"/>
        <w:rPr>
          <w:lang w:val="lv-LV"/>
        </w:rPr>
      </w:pPr>
    </w:p>
    <w:p w:rsidR="00CC41A2" w:rsidRPr="00632A74" w:rsidP="00CC41A2" w14:paraId="44ED5A6F" w14:textId="724F9FA7">
      <w:pPr>
        <w:spacing w:after="120"/>
        <w:ind w:firstLine="851"/>
        <w:jc w:val="both"/>
        <w:rPr>
          <w:lang w:val="lv-LV"/>
        </w:rPr>
      </w:pPr>
      <w:r w:rsidRPr="00632A74">
        <w:rPr>
          <w:lang w:val="lv-LV"/>
        </w:rPr>
        <w:t xml:space="preserve">Akciju sabiedrība </w:t>
      </w:r>
      <w:r w:rsidR="00FB6318">
        <w:rPr>
          <w:lang w:val="lv-LV"/>
        </w:rPr>
        <w:t>„</w:t>
      </w:r>
      <w:r w:rsidRPr="00632A74">
        <w:rPr>
          <w:lang w:val="lv-LV"/>
        </w:rPr>
        <w:t>Gaso” (turpmāk – GASO) informē, ka, veicot minētās būvniecības dokumentācijas izstrādi, jāievēro šādi nosacījumi:</w:t>
      </w:r>
    </w:p>
    <w:p w:rsidR="009B4081" w:rsidRPr="00560DE4" w:rsidP="009B4081" w14:paraId="6D405DF1" w14:textId="77777777">
      <w:pPr>
        <w:numPr>
          <w:ilvl w:val="0"/>
          <w:numId w:val="1"/>
        </w:numPr>
        <w:jc w:val="both"/>
        <w:rPr>
          <w:lang w:val="lv-LV"/>
        </w:rPr>
      </w:pPr>
      <w:r w:rsidRPr="00560DE4">
        <w:rPr>
          <w:szCs w:val="20"/>
          <w:lang w:val="lv-LV"/>
        </w:rPr>
        <w:t>Būvprojekta izstrāde un saskaņošana jāveic, ievērojot Būvniecības likuma, Enerģētikas likuma, Aizsargjoslu likuma, Latvijas būvnormatīvu (LBN), Latvijas standartu (LVS) un citu spēkā esošo normatīvo dokumentu prasības.</w:t>
      </w:r>
    </w:p>
    <w:p w:rsidR="009B4081" w:rsidP="009B4081" w14:paraId="5960D272" w14:textId="77777777">
      <w:pPr>
        <w:numPr>
          <w:ilvl w:val="0"/>
          <w:numId w:val="1"/>
        </w:numPr>
        <w:jc w:val="both"/>
        <w:rPr>
          <w:lang w:val="lv-LV"/>
        </w:rPr>
      </w:pPr>
      <w:r w:rsidRPr="00560DE4">
        <w:rPr>
          <w:lang w:val="lv-LV"/>
        </w:rPr>
        <w:t xml:space="preserve">Uzrādīt </w:t>
      </w:r>
      <w:r>
        <w:rPr>
          <w:lang w:val="lv-LV"/>
        </w:rPr>
        <w:t xml:space="preserve">esošos vidējā (P &lt; 0,4 MPa) un zemā (P &lt; 0,005 MPa) </w:t>
      </w:r>
      <w:r w:rsidRPr="00560DE4">
        <w:rPr>
          <w:lang w:val="lv-LV"/>
        </w:rPr>
        <w:t>spiediena gāzesvadu</w:t>
      </w:r>
      <w:r>
        <w:rPr>
          <w:lang w:val="lv-LV"/>
        </w:rPr>
        <w:t>s un iekārtas.</w:t>
      </w:r>
    </w:p>
    <w:p w:rsidR="009B4081" w:rsidRPr="00EC662A" w:rsidP="009B4081" w14:paraId="72764ED4" w14:textId="77777777">
      <w:pPr>
        <w:ind w:left="741" w:hanging="21"/>
        <w:jc w:val="both"/>
        <w:rPr>
          <w:lang w:val="lv-LV"/>
        </w:rPr>
      </w:pPr>
      <w:r w:rsidRPr="00EC662A">
        <w:rPr>
          <w:lang w:val="lv-LV"/>
        </w:rPr>
        <w:t xml:space="preserve">Informāciju par gāzesvadiem, to iekārtām, skaitu un to izvietojumu darba kārtībā uzzināt GASO </w:t>
      </w:r>
      <w:r>
        <w:rPr>
          <w:lang w:val="lv-LV"/>
        </w:rPr>
        <w:t>Jelgavas</w:t>
      </w:r>
      <w:r w:rsidRPr="00EC662A">
        <w:rPr>
          <w:lang w:val="lv-LV"/>
        </w:rPr>
        <w:t xml:space="preserve"> iecirknī.</w:t>
      </w:r>
    </w:p>
    <w:p w:rsidR="009B4081" w:rsidRPr="00EC662A" w:rsidP="009B4081" w14:paraId="3FBB1F0A" w14:textId="77777777">
      <w:pPr>
        <w:numPr>
          <w:ilvl w:val="0"/>
          <w:numId w:val="1"/>
        </w:numPr>
        <w:jc w:val="both"/>
        <w:rPr>
          <w:lang w:val="lv-LV"/>
        </w:rPr>
      </w:pPr>
      <w:r w:rsidRPr="00EC662A">
        <w:rPr>
          <w:lang w:val="lv-LV"/>
        </w:rPr>
        <w:t>Nepieciešamības gadījumā projektēšanas gaitā pieaicināt sertificētu attiecīgo inženier</w:t>
      </w:r>
      <w:r>
        <w:rPr>
          <w:lang w:val="lv-LV"/>
        </w:rPr>
        <w:t>tīklu</w:t>
      </w:r>
      <w:r w:rsidRPr="00EC662A">
        <w:rPr>
          <w:lang w:val="lv-LV"/>
        </w:rPr>
        <w:t xml:space="preserve"> projektētāju, lai izvērtētu gāzesvadu aizsardzības pasākumus.</w:t>
      </w:r>
    </w:p>
    <w:p w:rsidR="009B4081" w:rsidRPr="00EC662A" w:rsidP="009B4081" w14:paraId="08A29E93" w14:textId="77777777">
      <w:pPr>
        <w:numPr>
          <w:ilvl w:val="0"/>
          <w:numId w:val="1"/>
        </w:numPr>
        <w:jc w:val="both"/>
        <w:rPr>
          <w:lang w:val="lv-LV"/>
        </w:rPr>
      </w:pPr>
      <w:r w:rsidRPr="00EC662A">
        <w:rPr>
          <w:lang w:val="lv-LV"/>
        </w:rPr>
        <w:t xml:space="preserve">Uzklājot asfalta vai cita veida segumu, pazemes gāzesvadu ierīču kapes jāsaglabā; kapju vākiem jābūt vienā līmenī ar segumu. Gadījumos, ja esošā seguma vietā tiek uzklāts jauns asfalta segums, pazemes gāzesvadu ierīču kapes jānomaina pret "peldošām" kapēm. Kapju pacelšanu (pazemināšanu) un esošo kapju nomaiņu pret "peldošām" veic pasūtītājs par objekta izbūvei paredzētājiem līdzekļiem. Kapju pārvietošanas darbu kvalitātes atbilstību, kā arī pielietojamo kapju raksturojošus lielumus (materiāls, izmēri u.c.) jāuzrāda GASO </w:t>
      </w:r>
      <w:r>
        <w:rPr>
          <w:lang w:val="lv-LV"/>
        </w:rPr>
        <w:t>Jelgavas</w:t>
      </w:r>
      <w:r w:rsidRPr="00EC662A">
        <w:rPr>
          <w:lang w:val="lv-LV"/>
        </w:rPr>
        <w:t xml:space="preserve"> iecirkņa pārstāvjiem.</w:t>
      </w:r>
    </w:p>
    <w:p w:rsidR="009B4081" w:rsidP="009B4081" w14:paraId="61AA1C02" w14:textId="77777777">
      <w:pPr>
        <w:numPr>
          <w:ilvl w:val="0"/>
          <w:numId w:val="1"/>
        </w:numPr>
        <w:jc w:val="both"/>
        <w:rPr>
          <w:lang w:val="lv-LV"/>
        </w:rPr>
      </w:pPr>
      <w:r w:rsidRPr="00EC662A">
        <w:rPr>
          <w:lang w:val="lv-LV"/>
        </w:rPr>
        <w:t xml:space="preserve">Ja izmainās seguma līmenis, gāzesvada ierīču pagarināšanas vai saīsināšanas darbus veic GASO </w:t>
      </w:r>
      <w:r>
        <w:rPr>
          <w:lang w:val="lv-LV"/>
        </w:rPr>
        <w:t>Jelgavas</w:t>
      </w:r>
      <w:r w:rsidRPr="00EC662A">
        <w:rPr>
          <w:lang w:val="lv-LV"/>
        </w:rPr>
        <w:t xml:space="preserve"> iecirknis pēc pasūtītāja rakstiska iesnieguma, kurā garantēta darbu apmaksa. Darbu izmaksas pēc spēkā esošā cenrāža jāparedz būvprojekta tāmē.</w:t>
      </w:r>
    </w:p>
    <w:p w:rsidR="009B4081" w:rsidRPr="00BD6B62" w:rsidP="009B4081" w14:paraId="560151D1" w14:textId="77777777">
      <w:pPr>
        <w:numPr>
          <w:ilvl w:val="0"/>
          <w:numId w:val="1"/>
        </w:numPr>
        <w:spacing w:line="276" w:lineRule="auto"/>
        <w:rPr>
          <w:lang w:val="lv-LV"/>
        </w:rPr>
      </w:pPr>
      <w:bookmarkStart w:id="0" w:name="_Hlk200031040"/>
      <w:r w:rsidRPr="00BD6B62">
        <w:rPr>
          <w:lang w:val="lv-LV"/>
        </w:rPr>
        <w:t xml:space="preserve">Topogrāfiju saskaņot interneta vietnē </w:t>
      </w:r>
      <w:hyperlink r:id="rId4" w:history="1">
        <w:r w:rsidRPr="00BD6B62">
          <w:rPr>
            <w:rStyle w:val="Hyperlink"/>
            <w:lang w:val="lv-LV"/>
          </w:rPr>
          <w:t>https://www.gaso.lv/topografijas-saskanosana</w:t>
        </w:r>
      </w:hyperlink>
      <w:r w:rsidRPr="00BD6B62">
        <w:rPr>
          <w:lang w:val="lv-LV"/>
        </w:rPr>
        <w:t>.</w:t>
      </w:r>
    </w:p>
    <w:bookmarkEnd w:id="0"/>
    <w:p w:rsidR="009B4081" w:rsidRPr="0088659C" w:rsidP="009B4081" w14:paraId="0BAC97A5" w14:textId="77777777">
      <w:pPr>
        <w:pStyle w:val="ListParagraph"/>
        <w:numPr>
          <w:ilvl w:val="0"/>
          <w:numId w:val="1"/>
        </w:numPr>
        <w:jc w:val="both"/>
        <w:rPr>
          <w:b/>
        </w:rPr>
      </w:pPr>
      <w:r w:rsidRPr="00BD6B62">
        <w:rPr>
          <w:b/>
        </w:rPr>
        <w:t xml:space="preserve">Izstrādāto būvniecības dokumentāciju </w:t>
      </w:r>
      <w:r w:rsidRPr="00BD6B62">
        <w:rPr>
          <w:b/>
          <w:bCs/>
        </w:rPr>
        <w:t xml:space="preserve">(iekļaujot projektu DWG formātā) </w:t>
      </w:r>
      <w:r w:rsidRPr="00BD6B62">
        <w:rPr>
          <w:b/>
        </w:rPr>
        <w:t xml:space="preserve">saskaņošanai GASO iesniegt </w:t>
      </w:r>
      <w:r w:rsidRPr="00BD6B62">
        <w:rPr>
          <w:b/>
          <w:bCs/>
        </w:rPr>
        <w:t xml:space="preserve">būvniecības informācijas sistēmā BIS vai GASO </w:t>
      </w:r>
      <w:r>
        <w:rPr>
          <w:b/>
          <w:bCs/>
        </w:rPr>
        <w:t>Jelgavas</w:t>
      </w:r>
      <w:r w:rsidRPr="00BD6B62">
        <w:rPr>
          <w:b/>
          <w:bCs/>
        </w:rPr>
        <w:t xml:space="preserve"> iecirknī elektroniski</w:t>
      </w:r>
      <w:r>
        <w:rPr>
          <w:b/>
          <w:bCs/>
        </w:rPr>
        <w:t>.</w:t>
      </w:r>
    </w:p>
    <w:p w:rsidR="009B4081" w:rsidRPr="00DD5819" w:rsidP="009B4081" w14:paraId="77424AD0" w14:textId="77777777">
      <w:pPr>
        <w:pStyle w:val="ListParagraph"/>
        <w:numPr>
          <w:ilvl w:val="0"/>
          <w:numId w:val="1"/>
        </w:numPr>
        <w:spacing w:line="360" w:lineRule="auto"/>
        <w:ind w:left="714" w:hanging="357"/>
        <w:jc w:val="both"/>
      </w:pPr>
      <w:r w:rsidRPr="00DD5819">
        <w:t xml:space="preserve">Tehnisko noteikumu derīguma termiņš – </w:t>
      </w:r>
      <w:r>
        <w:t>2</w:t>
      </w:r>
      <w:r w:rsidRPr="00DD5819">
        <w:t xml:space="preserve"> gad</w:t>
      </w:r>
      <w:r>
        <w:t>i</w:t>
      </w:r>
      <w:r w:rsidRPr="00DD5819">
        <w:t>.</w:t>
      </w:r>
    </w:p>
    <w:p w:rsidR="009B4081" w:rsidRPr="00463EBD" w:rsidP="009B4081" w14:paraId="453CFE68" w14:textId="0BAE8BA3">
      <w:pPr>
        <w:spacing w:line="360" w:lineRule="auto"/>
        <w:jc w:val="both"/>
        <w:rPr>
          <w:lang w:val="lv-LV"/>
        </w:rPr>
      </w:pPr>
      <w:r w:rsidRPr="00EC662A">
        <w:rPr>
          <w:lang w:val="lv-LV"/>
        </w:rPr>
        <w:t>Pielikumā esošo gāzesvadu shēma</w:t>
      </w:r>
      <w:r w:rsidR="00427AAE">
        <w:rPr>
          <w:lang w:val="lv-LV"/>
        </w:rPr>
        <w:t>s</w:t>
      </w:r>
      <w:r w:rsidRPr="00EC662A">
        <w:rPr>
          <w:lang w:val="lv-LV"/>
        </w:rPr>
        <w:t xml:space="preserve"> uz </w:t>
      </w:r>
      <w:r w:rsidR="00427AAE">
        <w:rPr>
          <w:lang w:val="lv-LV"/>
        </w:rPr>
        <w:t>4</w:t>
      </w:r>
      <w:r w:rsidRPr="00EC662A">
        <w:rPr>
          <w:lang w:val="lv-LV"/>
        </w:rPr>
        <w:t xml:space="preserve"> lpp.</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57"/>
        <w:gridCol w:w="4665"/>
      </w:tblGrid>
      <w:tr w14:paraId="41C97F64" w14:textId="77777777" w:rsidTr="006F6191">
        <w:tblPrEx>
          <w:tblW w:w="0" w:type="auto"/>
          <w:tblLook w:val="04A0"/>
        </w:tblPrEx>
        <w:tc>
          <w:tcPr>
            <w:tcW w:w="4957" w:type="dxa"/>
            <w:hideMark/>
          </w:tcPr>
          <w:p w:rsidR="003911B5" w:rsidRPr="006D07E8" w:rsidP="006F6191" w14:paraId="48144004" w14:textId="77777777">
            <w:pPr>
              <w:pStyle w:val="BodyB"/>
              <w:ind w:left="-100"/>
              <w:rPr>
                <w:rFonts w:cs="Times New Roman"/>
              </w:rPr>
            </w:pPr>
            <w:r w:rsidRPr="006D07E8">
              <w:rPr>
                <w:rFonts w:cs="Times New Roman"/>
              </w:rPr>
              <w:t>Komercpilnvarnieks</w:t>
            </w:r>
          </w:p>
          <w:p w:rsidR="003911B5" w:rsidP="006F6191" w14:paraId="4BE8B9BC" w14:textId="77777777">
            <w:pPr>
              <w:pStyle w:val="Heading2"/>
              <w:ind w:left="-105"/>
            </w:pPr>
            <w:r>
              <w:t>Pieslēgumu pārvaldības departamenta</w:t>
            </w:r>
          </w:p>
          <w:p w:rsidR="003911B5" w:rsidRPr="006D07E8" w:rsidP="006F6191" w14:paraId="3A2A4ACC" w14:textId="77777777">
            <w:pPr>
              <w:pStyle w:val="BodyB"/>
              <w:ind w:left="-100"/>
              <w:rPr>
                <w:rFonts w:cs="Times New Roman"/>
              </w:rPr>
            </w:pPr>
            <w:r>
              <w:rPr>
                <w:szCs w:val="20"/>
              </w:rPr>
              <w:t>Tehnisko risinājumu daļas vadītājs</w:t>
            </w:r>
          </w:p>
        </w:tc>
        <w:tc>
          <w:tcPr>
            <w:tcW w:w="4665" w:type="dxa"/>
          </w:tcPr>
          <w:p w:rsidR="003911B5" w:rsidRPr="006D07E8" w:rsidP="006F6191" w14:paraId="0384445D" w14:textId="77777777">
            <w:pPr>
              <w:pStyle w:val="BodyB"/>
              <w:jc w:val="right"/>
              <w:rPr>
                <w:rFonts w:cs="Times New Roman"/>
              </w:rPr>
            </w:pPr>
          </w:p>
          <w:p w:rsidR="003911B5" w:rsidP="006F6191" w14:paraId="043F4582" w14:textId="77777777">
            <w:pPr>
              <w:pStyle w:val="BodyB"/>
              <w:jc w:val="right"/>
              <w:rPr>
                <w:rFonts w:cs="Times New Roman"/>
              </w:rPr>
            </w:pPr>
          </w:p>
          <w:p w:rsidR="003911B5" w:rsidRPr="006D07E8" w:rsidP="006F6191" w14:paraId="0A5A35AA" w14:textId="77777777">
            <w:pPr>
              <w:pStyle w:val="BodyB"/>
              <w:jc w:val="right"/>
              <w:rPr>
                <w:rFonts w:cs="Times New Roman"/>
              </w:rPr>
            </w:pPr>
            <w:r>
              <w:rPr>
                <w:rFonts w:cs="Times New Roman"/>
              </w:rPr>
              <w:t>A.Virsis</w:t>
            </w:r>
          </w:p>
        </w:tc>
      </w:tr>
      <w:tr w14:paraId="431F1EF2" w14:textId="77777777" w:rsidTr="006F6191">
        <w:tblPrEx>
          <w:tblW w:w="0" w:type="auto"/>
          <w:tblLook w:val="04A0"/>
        </w:tblPrEx>
        <w:tc>
          <w:tcPr>
            <w:tcW w:w="9622" w:type="dxa"/>
            <w:gridSpan w:val="2"/>
          </w:tcPr>
          <w:p w:rsidR="003911B5" w:rsidRPr="000E17FE" w:rsidP="006F6191" w14:paraId="6A2907DA" w14:textId="77777777">
            <w:pPr>
              <w:pStyle w:val="BodyB"/>
              <w:spacing w:before="240" w:after="240"/>
              <w:ind w:left="-108"/>
              <w:jc w:val="center"/>
              <w:rPr>
                <w:rFonts w:cs="Times New Roman"/>
                <w:sz w:val="20"/>
                <w:szCs w:val="20"/>
              </w:rPr>
            </w:pPr>
            <w:r w:rsidRPr="006D07E8">
              <w:rPr>
                <w:rFonts w:cs="Times New Roman"/>
                <w:sz w:val="20"/>
                <w:szCs w:val="20"/>
              </w:rPr>
              <w:t>DOKUMENTS PARAKSTĪTS AR DROŠU ELEKTRONISKO PARAKSTU UN SATUR LAIKA ZĪMOGU</w:t>
            </w:r>
          </w:p>
        </w:tc>
      </w:tr>
      <w:tr w14:paraId="1E0CEC21" w14:textId="77777777" w:rsidTr="006F6191">
        <w:tblPrEx>
          <w:tblW w:w="0" w:type="auto"/>
          <w:tblLook w:val="04A0"/>
        </w:tblPrEx>
        <w:tc>
          <w:tcPr>
            <w:tcW w:w="9622" w:type="dxa"/>
            <w:gridSpan w:val="2"/>
          </w:tcPr>
          <w:p w:rsidR="003911B5" w:rsidRPr="006D07E8" w:rsidP="006F6191" w14:paraId="1BF30135" w14:textId="0CD7251C">
            <w:pPr>
              <w:pStyle w:val="BodyB"/>
              <w:ind w:left="-100"/>
              <w:jc w:val="both"/>
              <w:rPr>
                <w:rFonts w:cs="Times New Roman"/>
                <w:sz w:val="20"/>
                <w:szCs w:val="20"/>
              </w:rPr>
            </w:pPr>
            <w:r w:rsidRPr="006D07E8">
              <w:rPr>
                <w:rFonts w:cs="Times New Roman"/>
                <w:noProof/>
                <w:sz w:val="20"/>
                <w:szCs w:val="20"/>
              </w:rPr>
              <w:t>A</w:t>
            </w:r>
            <w:r w:rsidR="009B4081">
              <w:rPr>
                <w:rFonts w:cs="Times New Roman"/>
                <w:noProof/>
                <w:sz w:val="20"/>
                <w:szCs w:val="20"/>
              </w:rPr>
              <w:t>.</w:t>
            </w:r>
            <w:r w:rsidRPr="006D07E8">
              <w:rPr>
                <w:rFonts w:cs="Times New Roman"/>
                <w:noProof/>
                <w:sz w:val="20"/>
                <w:szCs w:val="20"/>
              </w:rPr>
              <w:t>Ļivanova</w:t>
            </w:r>
            <w:r w:rsidRPr="006D07E8">
              <w:rPr>
                <w:rFonts w:cs="Times New Roman"/>
                <w:sz w:val="20"/>
                <w:szCs w:val="20"/>
              </w:rPr>
              <w:t xml:space="preserve"> </w:t>
            </w:r>
          </w:p>
          <w:p w:rsidR="003911B5" w:rsidRPr="006D07E8" w:rsidP="006F6191" w14:paraId="5482192E" w14:textId="77777777">
            <w:pPr>
              <w:pStyle w:val="BodyB"/>
              <w:ind w:left="-100"/>
              <w:jc w:val="both"/>
              <w:rPr>
                <w:rFonts w:cs="Times New Roman"/>
                <w:sz w:val="16"/>
                <w:szCs w:val="16"/>
              </w:rPr>
            </w:pPr>
            <w:r>
              <w:rPr>
                <w:rFonts w:cs="Times New Roman"/>
                <w:sz w:val="20"/>
                <w:szCs w:val="20"/>
              </w:rPr>
              <w:t>info@gaso.lv</w:t>
            </w:r>
          </w:p>
        </w:tc>
      </w:tr>
    </w:tbl>
    <w:p w:rsidR="00B93D45" w:rsidRPr="00B93D45" w:rsidP="004370FE" w14:paraId="70CB6F79" w14:textId="77777777">
      <w:pPr>
        <w:rPr>
          <w:lang w:val="lv-LV"/>
        </w:rPr>
      </w:pPr>
    </w:p>
    <w:sectPr w:rsidSect="00632A74">
      <w:headerReference w:type="first" r:id="rId5"/>
      <w:pgSz w:w="11900" w:h="16840" w:code="9"/>
      <w:pgMar w:top="1134" w:right="1134" w:bottom="709" w:left="1134" w:header="2268"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MS Minngs">
    <w:altName w:val="MS Gothic"/>
    <w:panose1 w:val="00000000000000000000"/>
    <w:charset w:val="80"/>
    <w:family w:val="roman"/>
    <w:notTrueType/>
    <w:pitch w:val="fixed"/>
    <w:sig w:usb0="00000001" w:usb1="08070000" w:usb2="00000010" w:usb3="00000000" w:csb0="00020000" w:csb1="00000000"/>
  </w:font>
  <w:font w:name="Lucida Grande">
    <w:altName w:val="Segoe UI"/>
    <w:panose1 w:val="00000000000000000000"/>
    <w:charset w:val="00"/>
    <w:family w:val="auto"/>
    <w:notTrueType/>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Helvetica">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vantGarde Md BT">
    <w:altName w:val="Calibri"/>
    <w:charset w:val="00"/>
    <w:family w:val="swiss"/>
    <w:pitch w:val="variable"/>
    <w:sig w:usb0="00000001" w:usb1="00000000" w:usb2="00000000" w:usb3="00000000" w:csb0="0000001B" w:csb1="00000000"/>
  </w:font>
  <w:font w:name="Calibri Light">
    <w:panose1 w:val="020F0302020204030204"/>
    <w:charset w:val="BA"/>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064DB" w14:paraId="402E6CDD" w14:textId="77777777">
    <w:pPr>
      <w:pStyle w:val="Header"/>
    </w:pPr>
    <w:r>
      <w:rPr>
        <w:noProof/>
      </w:rPr>
      <w:drawing>
        <wp:anchor distT="0" distB="0" distL="114300" distR="114300" simplePos="0" relativeHeight="251658240" behindDoc="1" locked="1" layoutInCell="1" allowOverlap="1">
          <wp:simplePos x="0" y="0"/>
          <wp:positionH relativeFrom="page">
            <wp:posOffset>11430</wp:posOffset>
          </wp:positionH>
          <wp:positionV relativeFrom="page">
            <wp:posOffset>5715</wp:posOffset>
          </wp:positionV>
          <wp:extent cx="7538720" cy="1542415"/>
          <wp:effectExtent l="0" t="0" r="5080" b="63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538720" cy="154241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0AE771A5"/>
    <w:multiLevelType w:val="hybridMultilevel"/>
    <w:tmpl w:val="2954D5F6"/>
    <w:lvl w:ilvl="0">
      <w:start w:val="3"/>
      <w:numFmt w:val="bullet"/>
      <w:lvlText w:val="-"/>
      <w:lvlJc w:val="left"/>
      <w:pPr>
        <w:ind w:left="1434" w:hanging="360"/>
      </w:pPr>
      <w:rPr>
        <w:rFonts w:ascii="Times New Roman" w:eastAsia="Times New Roman" w:hAnsi="Times New Roman" w:cs="Times New Roman" w:hint="default"/>
      </w:rPr>
    </w:lvl>
    <w:lvl w:ilvl="1" w:tentative="1">
      <w:start w:val="1"/>
      <w:numFmt w:val="lowerLetter"/>
      <w:lvlText w:val="%2."/>
      <w:lvlJc w:val="left"/>
      <w:pPr>
        <w:ind w:left="2154" w:hanging="360"/>
      </w:pPr>
    </w:lvl>
    <w:lvl w:ilvl="2" w:tentative="1">
      <w:start w:val="1"/>
      <w:numFmt w:val="lowerRoman"/>
      <w:lvlText w:val="%3."/>
      <w:lvlJc w:val="right"/>
      <w:pPr>
        <w:ind w:left="2874" w:hanging="180"/>
      </w:pPr>
    </w:lvl>
    <w:lvl w:ilvl="3" w:tentative="1">
      <w:start w:val="1"/>
      <w:numFmt w:val="decimal"/>
      <w:lvlText w:val="%4."/>
      <w:lvlJc w:val="left"/>
      <w:pPr>
        <w:ind w:left="3594" w:hanging="360"/>
      </w:pPr>
    </w:lvl>
    <w:lvl w:ilvl="4" w:tentative="1">
      <w:start w:val="1"/>
      <w:numFmt w:val="lowerLetter"/>
      <w:lvlText w:val="%5."/>
      <w:lvlJc w:val="left"/>
      <w:pPr>
        <w:ind w:left="4314" w:hanging="360"/>
      </w:pPr>
    </w:lvl>
    <w:lvl w:ilvl="5" w:tentative="1">
      <w:start w:val="1"/>
      <w:numFmt w:val="lowerRoman"/>
      <w:lvlText w:val="%6."/>
      <w:lvlJc w:val="right"/>
      <w:pPr>
        <w:ind w:left="5034" w:hanging="180"/>
      </w:pPr>
    </w:lvl>
    <w:lvl w:ilvl="6" w:tentative="1">
      <w:start w:val="1"/>
      <w:numFmt w:val="decimal"/>
      <w:lvlText w:val="%7."/>
      <w:lvlJc w:val="left"/>
      <w:pPr>
        <w:ind w:left="5754" w:hanging="360"/>
      </w:pPr>
    </w:lvl>
    <w:lvl w:ilvl="7" w:tentative="1">
      <w:start w:val="1"/>
      <w:numFmt w:val="lowerLetter"/>
      <w:lvlText w:val="%8."/>
      <w:lvlJc w:val="left"/>
      <w:pPr>
        <w:ind w:left="6474" w:hanging="360"/>
      </w:pPr>
    </w:lvl>
    <w:lvl w:ilvl="8" w:tentative="1">
      <w:start w:val="1"/>
      <w:numFmt w:val="lowerRoman"/>
      <w:lvlText w:val="%9."/>
      <w:lvlJc w:val="right"/>
      <w:pPr>
        <w:ind w:left="7194" w:hanging="180"/>
      </w:pPr>
    </w:lvl>
  </w:abstractNum>
  <w:abstractNum w:abstractNumId="1" w15:restartNumberingAfterBreak="0">
    <w:nsid w:val="4BB236B5"/>
    <w:multiLevelType w:val="hybridMultilevel"/>
    <w:tmpl w:val="03AAC9AA"/>
    <w:lvl w:ilvl="0">
      <w:start w:val="1"/>
      <w:numFmt w:val="decimal"/>
      <w:lvlText w:val="%1."/>
      <w:lvlJc w:val="left"/>
      <w:pPr>
        <w:tabs>
          <w:tab w:val="num" w:pos="720"/>
        </w:tabs>
        <w:ind w:left="720" w:hanging="360"/>
      </w:pPr>
      <w:rPr>
        <w:rFonts w:hint="default"/>
      </w:rPr>
    </w:lvl>
    <w:lvl w:ilvl="1">
      <w:start w:val="3"/>
      <w:numFmt w:val="bullet"/>
      <w:lvlText w:val="-"/>
      <w:lvlJc w:val="left"/>
      <w:pPr>
        <w:tabs>
          <w:tab w:val="num" w:pos="1440"/>
        </w:tabs>
        <w:ind w:left="1440" w:hanging="360"/>
      </w:pPr>
      <w:rPr>
        <w:rFonts w:ascii="Times New Roman" w:eastAsia="Times New Roman" w:hAnsi="Times New Roman" w:cs="Times New Roman"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 w15:restartNumberingAfterBreak="0">
    <w:nsid w:val="6D231C0D"/>
    <w:multiLevelType w:val="hybridMultilevel"/>
    <w:tmpl w:val="03AAC9AA"/>
    <w:lvl w:ilvl="0">
      <w:start w:val="1"/>
      <w:numFmt w:val="decimal"/>
      <w:lvlText w:val="%1."/>
      <w:lvlJc w:val="left"/>
      <w:pPr>
        <w:tabs>
          <w:tab w:val="num" w:pos="720"/>
        </w:tabs>
        <w:ind w:left="720" w:hanging="360"/>
      </w:pPr>
      <w:rPr>
        <w:rFonts w:hint="default"/>
      </w:rPr>
    </w:lvl>
    <w:lvl w:ilvl="1">
      <w:start w:val="3"/>
      <w:numFmt w:val="bullet"/>
      <w:lvlText w:val="-"/>
      <w:lvlJc w:val="left"/>
      <w:pPr>
        <w:tabs>
          <w:tab w:val="num" w:pos="1440"/>
        </w:tabs>
        <w:ind w:left="1440" w:hanging="360"/>
      </w:pPr>
      <w:rPr>
        <w:rFonts w:ascii="Times New Roman" w:eastAsia="Times New Roman" w:hAnsi="Times New Roman" w:cs="Times New Roman"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num w:numId="1" w16cid:durableId="1498492747">
    <w:abstractNumId w:val="1"/>
  </w:num>
  <w:num w:numId="2" w16cid:durableId="55012209">
    <w:abstractNumId w:val="0"/>
  </w:num>
  <w:num w:numId="3" w16cid:durableId="862978610">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878276856">
    <w:abstractNumId w:val="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6643958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1259"/>
    <w:rsid w:val="000064DB"/>
    <w:rsid w:val="000607D7"/>
    <w:rsid w:val="00064AA3"/>
    <w:rsid w:val="000927D3"/>
    <w:rsid w:val="000D5744"/>
    <w:rsid w:val="000E17FE"/>
    <w:rsid w:val="000F3A83"/>
    <w:rsid w:val="00103BBD"/>
    <w:rsid w:val="001245A9"/>
    <w:rsid w:val="00132286"/>
    <w:rsid w:val="001359CE"/>
    <w:rsid w:val="00164ED8"/>
    <w:rsid w:val="00255B51"/>
    <w:rsid w:val="00276373"/>
    <w:rsid w:val="0028372D"/>
    <w:rsid w:val="00286261"/>
    <w:rsid w:val="002A6908"/>
    <w:rsid w:val="002B34AB"/>
    <w:rsid w:val="002F7DA5"/>
    <w:rsid w:val="00365C07"/>
    <w:rsid w:val="003911B5"/>
    <w:rsid w:val="003E20FE"/>
    <w:rsid w:val="00415172"/>
    <w:rsid w:val="00417FAA"/>
    <w:rsid w:val="00427AAE"/>
    <w:rsid w:val="00434A90"/>
    <w:rsid w:val="004370FE"/>
    <w:rsid w:val="00443681"/>
    <w:rsid w:val="00463EBD"/>
    <w:rsid w:val="00485621"/>
    <w:rsid w:val="004D245A"/>
    <w:rsid w:val="00560DE4"/>
    <w:rsid w:val="005C35D9"/>
    <w:rsid w:val="005C682B"/>
    <w:rsid w:val="005F4A41"/>
    <w:rsid w:val="00632A74"/>
    <w:rsid w:val="00674CD0"/>
    <w:rsid w:val="006D07E8"/>
    <w:rsid w:val="006F6191"/>
    <w:rsid w:val="0075154F"/>
    <w:rsid w:val="007838F3"/>
    <w:rsid w:val="008454CF"/>
    <w:rsid w:val="00861259"/>
    <w:rsid w:val="0088659C"/>
    <w:rsid w:val="008D64EC"/>
    <w:rsid w:val="00905106"/>
    <w:rsid w:val="00913C49"/>
    <w:rsid w:val="009204D2"/>
    <w:rsid w:val="00993109"/>
    <w:rsid w:val="009B4081"/>
    <w:rsid w:val="009E5231"/>
    <w:rsid w:val="009F5648"/>
    <w:rsid w:val="00A157BE"/>
    <w:rsid w:val="00A2628B"/>
    <w:rsid w:val="00A37887"/>
    <w:rsid w:val="00A454DD"/>
    <w:rsid w:val="00AA316A"/>
    <w:rsid w:val="00B47C17"/>
    <w:rsid w:val="00B61867"/>
    <w:rsid w:val="00B75E00"/>
    <w:rsid w:val="00B93D45"/>
    <w:rsid w:val="00BA3CFF"/>
    <w:rsid w:val="00BC4BE9"/>
    <w:rsid w:val="00BD6B62"/>
    <w:rsid w:val="00BD76FF"/>
    <w:rsid w:val="00C121FB"/>
    <w:rsid w:val="00C54FB6"/>
    <w:rsid w:val="00C713D3"/>
    <w:rsid w:val="00CA6E7B"/>
    <w:rsid w:val="00CC41A2"/>
    <w:rsid w:val="00CE4F6A"/>
    <w:rsid w:val="00CF1CEA"/>
    <w:rsid w:val="00DD5819"/>
    <w:rsid w:val="00E11AAE"/>
    <w:rsid w:val="00E33839"/>
    <w:rsid w:val="00E77204"/>
    <w:rsid w:val="00EC45E6"/>
    <w:rsid w:val="00EC662A"/>
    <w:rsid w:val="00F230DF"/>
    <w:rsid w:val="00FB6318"/>
    <w:rsid w:val="00FC576C"/>
    <w:rsid w:val="00FD1573"/>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0331A550"/>
  <w15:chartTrackingRefBased/>
  <w15:docId w15:val="{4E9BCFAB-10C6-4C27-ABE2-3616A38476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MS Minngs" w:hAnsi="Cambria"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61259"/>
    <w:rPr>
      <w:rFonts w:ascii="Times New Roman" w:eastAsia="Times New Roman" w:hAnsi="Times New Roman"/>
      <w:sz w:val="24"/>
      <w:szCs w:val="24"/>
      <w:lang w:val="en-GB"/>
    </w:rPr>
  </w:style>
  <w:style w:type="paragraph" w:styleId="Heading2">
    <w:name w:val="heading 2"/>
    <w:basedOn w:val="Normal"/>
    <w:next w:val="Normal"/>
    <w:link w:val="Heading2Char"/>
    <w:qFormat/>
    <w:rsid w:val="00CC41A2"/>
    <w:pPr>
      <w:keepNext/>
      <w:jc w:val="both"/>
      <w:outlineLvl w:val="1"/>
    </w:pPr>
    <w:rPr>
      <w:szCs w:val="20"/>
      <w:lang w:val="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1245A9"/>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245A9"/>
    <w:rPr>
      <w:rFonts w:ascii="Lucida Grande" w:hAnsi="Lucida Grande" w:cs="Lucida Grande"/>
      <w:sz w:val="18"/>
      <w:szCs w:val="18"/>
    </w:rPr>
  </w:style>
  <w:style w:type="paragraph" w:styleId="Header">
    <w:name w:val="header"/>
    <w:basedOn w:val="Normal"/>
    <w:link w:val="HeaderChar"/>
    <w:rsid w:val="00C713D3"/>
    <w:pPr>
      <w:tabs>
        <w:tab w:val="center" w:pos="4320"/>
        <w:tab w:val="right" w:pos="8640"/>
      </w:tabs>
    </w:pPr>
  </w:style>
  <w:style w:type="character" w:customStyle="1" w:styleId="HeaderChar">
    <w:name w:val="Header Char"/>
    <w:basedOn w:val="DefaultParagraphFont"/>
    <w:link w:val="Header"/>
    <w:rsid w:val="00C713D3"/>
    <w:rPr>
      <w:rFonts w:cs="Times New Roman"/>
    </w:rPr>
  </w:style>
  <w:style w:type="paragraph" w:styleId="Footer">
    <w:name w:val="footer"/>
    <w:basedOn w:val="Normal"/>
    <w:link w:val="FooterChar"/>
    <w:rsid w:val="00C713D3"/>
    <w:pPr>
      <w:tabs>
        <w:tab w:val="center" w:pos="4320"/>
        <w:tab w:val="right" w:pos="8640"/>
      </w:tabs>
    </w:pPr>
  </w:style>
  <w:style w:type="character" w:customStyle="1" w:styleId="FooterChar">
    <w:name w:val="Footer Char"/>
    <w:basedOn w:val="DefaultParagraphFont"/>
    <w:link w:val="Footer"/>
    <w:rsid w:val="00C713D3"/>
    <w:rPr>
      <w:rFonts w:cs="Times New Roman"/>
    </w:rPr>
  </w:style>
  <w:style w:type="paragraph" w:customStyle="1" w:styleId="BodyB">
    <w:name w:val="Body B"/>
    <w:rsid w:val="00861259"/>
    <w:pPr>
      <w:pBdr>
        <w:top w:val="nil"/>
        <w:left w:val="nil"/>
        <w:bottom w:val="nil"/>
        <w:right w:val="nil"/>
        <w:between w:val="nil"/>
        <w:bar w:val="nil"/>
      </w:pBdr>
    </w:pPr>
    <w:rPr>
      <w:rFonts w:ascii="Times New Roman" w:eastAsia="Arial Unicode MS" w:hAnsi="Times New Roman" w:cs="Arial Unicode MS"/>
      <w:color w:val="000000"/>
      <w:sz w:val="24"/>
      <w:szCs w:val="24"/>
      <w:u w:color="000000"/>
      <w:bdr w:val="nil"/>
      <w:lang w:val="lv-LV" w:eastAsia="lv-LV"/>
    </w:rPr>
  </w:style>
  <w:style w:type="paragraph" w:customStyle="1" w:styleId="Default">
    <w:name w:val="Default"/>
    <w:rsid w:val="00861259"/>
    <w:pPr>
      <w:pBdr>
        <w:top w:val="nil"/>
        <w:left w:val="nil"/>
        <w:bottom w:val="nil"/>
        <w:right w:val="nil"/>
        <w:between w:val="nil"/>
        <w:bar w:val="nil"/>
      </w:pBdr>
    </w:pPr>
    <w:rPr>
      <w:rFonts w:ascii="Helvetica" w:eastAsia="Arial Unicode MS" w:hAnsi="Helvetica" w:cs="Arial Unicode MS"/>
      <w:color w:val="000000"/>
      <w:sz w:val="22"/>
      <w:szCs w:val="22"/>
      <w:u w:color="000000"/>
      <w:bdr w:val="nil"/>
      <w:lang w:val="it-IT" w:eastAsia="lv-LV"/>
    </w:rPr>
  </w:style>
  <w:style w:type="table" w:styleId="TableGrid">
    <w:name w:val="Table Grid"/>
    <w:basedOn w:val="TableNormal"/>
    <w:uiPriority w:val="39"/>
    <w:rsid w:val="00064AA3"/>
    <w:rPr>
      <w:rFonts w:ascii="Calibri" w:eastAsia="Calibri" w:hAnsi="Calibri"/>
      <w:sz w:val="22"/>
      <w:szCs w:val="22"/>
      <w:lang w:val="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AA316A"/>
    <w:pPr>
      <w:spacing w:after="120"/>
      <w:ind w:left="454"/>
      <w:jc w:val="both"/>
    </w:pPr>
    <w:rPr>
      <w:szCs w:val="20"/>
      <w:lang w:val="lv-LV"/>
    </w:rPr>
  </w:style>
  <w:style w:type="character" w:customStyle="1" w:styleId="BodyTextIndentChar">
    <w:name w:val="Body Text Indent Char"/>
    <w:basedOn w:val="DefaultParagraphFont"/>
    <w:link w:val="BodyTextIndent"/>
    <w:rsid w:val="00AA316A"/>
    <w:rPr>
      <w:rFonts w:ascii="Times New Roman" w:eastAsia="Times New Roman" w:hAnsi="Times New Roman"/>
      <w:sz w:val="24"/>
      <w:lang w:val="lv-LV"/>
    </w:rPr>
  </w:style>
  <w:style w:type="character" w:styleId="CommentReference">
    <w:name w:val="annotation reference"/>
    <w:basedOn w:val="DefaultParagraphFont"/>
    <w:uiPriority w:val="99"/>
    <w:semiHidden/>
    <w:unhideWhenUsed/>
    <w:rsid w:val="004370FE"/>
    <w:rPr>
      <w:sz w:val="16"/>
      <w:szCs w:val="16"/>
    </w:rPr>
  </w:style>
  <w:style w:type="paragraph" w:styleId="ListParagraph">
    <w:name w:val="List Paragraph"/>
    <w:basedOn w:val="Normal"/>
    <w:uiPriority w:val="34"/>
    <w:qFormat/>
    <w:rsid w:val="004370FE"/>
    <w:pPr>
      <w:ind w:left="720"/>
      <w:contextualSpacing/>
    </w:pPr>
    <w:rPr>
      <w:lang w:val="lv-LV"/>
    </w:rPr>
  </w:style>
  <w:style w:type="character" w:customStyle="1" w:styleId="Heading2Char">
    <w:name w:val="Heading 2 Char"/>
    <w:basedOn w:val="DefaultParagraphFont"/>
    <w:link w:val="Heading2"/>
    <w:rsid w:val="00CC41A2"/>
    <w:rPr>
      <w:rFonts w:ascii="Times New Roman" w:eastAsia="Times New Roman" w:hAnsi="Times New Roman"/>
      <w:sz w:val="24"/>
      <w:lang w:val="lv-LV"/>
    </w:rPr>
  </w:style>
  <w:style w:type="character" w:styleId="Hyperlink">
    <w:name w:val="Hyperlink"/>
    <w:basedOn w:val="DefaultParagraphFont"/>
    <w:uiPriority w:val="99"/>
    <w:unhideWhenUsed/>
    <w:rsid w:val="00485621"/>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gaso.lv/topografijas-saskanosana" TargetMode="External" /><Relationship Id="rId5" Type="http://schemas.openxmlformats.org/officeDocument/2006/relationships/header" Target="header1.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373</Words>
  <Characters>2129</Characters>
  <Application>Microsoft Office Word</Application>
  <DocSecurity>0</DocSecurity>
  <Lines>17</Lines>
  <Paragraphs>4</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2498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Aleksandra Ļivanova</cp:lastModifiedBy>
  <cp:revision>21</cp:revision>
  <cp:lastPrinted>1899-12-31T22:00:00Z</cp:lastPrinted>
  <dcterms:created xsi:type="dcterms:W3CDTF">2022-05-16T07:23:00Z</dcterms:created>
  <dcterms:modified xsi:type="dcterms:W3CDTF">2026-06-19T19:28:00Z</dcterms:modified>
</cp:coreProperties>
</file>