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1D4690"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N-2026-1866</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1843"/>
        <w:gridCol w:w="510"/>
        <w:gridCol w:w="1919"/>
      </w:tblGrid>
      <w:sdt>
        <w:sdtPr>
          <w:rPr>
            <w:rFonts w:ascii="Arial" w:hAnsi="Arial" w:eastAsia="Calibri" w:cs="Arial"/>
            <w:color w:val="000000"/>
            <w:sz w:val="24"/>
            <w:szCs w:val="24"/>
            <w:lang w:val="en-US" w:eastAsia="en-US"/>
          </w:rPr>
          <w:alias w:val="Iniciatīvas dokuments"/>
          <w:tag w:val="IncomingDocuments"/>
          <w:id w:val="-1416321993"/>
          <w15:color w:val="FFFF00"/>
          <w15:repeatingSection/>
        </w:sdtPr>
        <w:sdtEndPr>
          <w:rPr>
            <w:rFonts w:ascii="Times New Roman" w:hAnsi="Times New Roman" w:cs="Times New Roman"/>
          </w:rPr>
        </w:sdtEndPr>
        <w:sdtContent>
          <w:sdt>
            <w:sdtPr>
              <w:rPr>
                <w:rFonts w:ascii="Arial" w:hAnsi="Arial" w:eastAsia="Calibri" w:cs="Arial"/>
                <w:color w:val="000000"/>
                <w:sz w:val="24"/>
                <w:szCs w:val="24"/>
                <w:lang w:val="en-US" w:eastAsia="en-US"/>
              </w:rPr>
              <w:id w:val="1981569554"/>
              <w:placeholder>
                <w:docPart w:val="E5B338476D8D46C1B3FB5FA258158319"/>
              </w:placeholder>
              <w15:color w:val="FFFF00"/>
              <w15:repeatingSectionItem/>
            </w:sdtPr>
            <w:sdtEndPr>
              <w:rPr>
                <w:rFonts w:ascii="Times New Roman" w:hAnsi="Times New Roman" w:cs="Times New Roman"/>
              </w:rPr>
            </w:sdtEndPr>
            <w:sdtContent>
              <w:tr w:rsidRPr="00401F4F" w:rsidR="00401F4F" w:rsidTr="008D124A" w14:paraId="7AC8D3D3" w14:textId="77777777">
                <w:tc>
                  <w:tcPr>
                    <w:tcW w:w="704" w:type="dxa"/>
                  </w:tcPr>
                  <w:p w:rsidRPr="00DC2E84" w:rsidR="00401F4F" w:rsidP="00401F4F" w:rsidRDefault="00401F4F" w14:paraId="02AB91BB" w14:textId="77777777">
                    <w:pPr>
                      <w:textAlignment w:val="center"/>
                      <w:rPr>
                        <w:rFonts w:ascii="Arial" w:hAnsi="Arial" w:eastAsia="Calibri" w:cs="Arial"/>
                        <w:color w:val="000000"/>
                      </w:rPr>
                    </w:pPr>
                    <w:r w:rsidRPr="00DC2E84">
                      <w:rPr>
                        <w:rFonts w:ascii="Arial" w:hAnsi="Arial" w:eastAsia="Calibri" w:cs="Arial"/>
                        <w:color w:val="000000"/>
                      </w:rPr>
                      <w:t>Uz:</w:t>
                    </w:r>
                  </w:p>
                </w:tc>
                <w:tc>
                  <w:tcPr>
                    <w:tcW w:w="1843" w:type="dxa"/>
                    <w:tcBorders>
                      <w:bottom w:val="single" w:color="auto" w:sz="4" w:space="0"/>
                    </w:tcBorders>
                  </w:tcPr>
                  <w:p w:rsidRPr="00401F4F" w:rsidR="00401F4F" w:rsidP="00401F4F" w:rsidRDefault="001D4690" w14:paraId="0B025BFF" w14:textId="076D9684">
                    <w:pPr>
                      <w:textAlignment w:val="center"/>
                      <w:rPr>
                        <w:rFonts w:ascii="Times New Roman" w:hAnsi="Times New Roman" w:eastAsia="Calibri" w:cs="Times New Roman"/>
                        <w:color w:val="000000"/>
                      </w:rPr>
                    </w:pPr>
                    <w:sdt>
                      <w:sdtPr>
                        <w:rPr>
                          <w:rFonts w:ascii="Times New Roman" w:hAnsi="Times New Roman" w:eastAsia="Calibri" w:cs="Times New Roman"/>
                          <w:color w:val="000000"/>
                        </w:rPr>
                        <w:alias w:val="Reģistrācijas datums"/>
                        <w:tag w:val="RegistrationDate"/>
                        <w:id w:val="724341665"/>
                        <w:lock w:val="contentLocked"/>
                        <w:placeholder>
                          <w:docPart w:val="0B1F11278281442DBAEED93C21AFB87C"/>
                        </w:placeholder>
                        <w:showingPlcHdr/>
                        <w:date>
                          <w:dateFormat w:val="dd.MM.yyyy"/>
                          <w:lid w:val="lv-LV"/>
                          <w:storeMappedDataAs w:val="dateTime"/>
                          <w:calendar w:val="gregorian"/>
                        </w:date>
                      </w:sdtPr>
                      <w:sdtEndPr/>
                      <w:sdtContent>
                        <w:r w:rsidRPr="00C67AAD" w:rsidR="00401F4F">
                          <w:rPr>
                            <w:rFonts w:ascii="Arial" w:hAnsi="Arial" w:eastAsia="Calibri" w:cs="Arial"/>
                            <w:color w:val="808080"/>
                          </w:rPr>
                          <w:t>Click or tap to enter a date.</w:t>
                        </w:r>
                      </w:sdtContent>
                    </w:sdt>
                  </w:p>
                </w:tc>
                <w:tc>
                  <w:tcPr>
                    <w:tcW w:w="491" w:type="dxa"/>
                  </w:tcPr>
                  <w:p w:rsidRPr="00DC2E84" w:rsidR="00401F4F" w:rsidP="00401F4F" w:rsidRDefault="00401F4F" w14:paraId="74900DCB" w14:textId="77777777">
                    <w:pPr>
                      <w:textAlignment w:val="center"/>
                      <w:rPr>
                        <w:rFonts w:ascii="Arial" w:hAnsi="Arial" w:eastAsia="Calibri" w:cs="Arial"/>
                        <w:color w:val="000000"/>
                      </w:rPr>
                    </w:pPr>
                    <w:r w:rsidRPr="00DC2E84">
                      <w:rPr>
                        <w:rFonts w:ascii="Arial" w:hAnsi="Arial" w:eastAsia="Calibri" w:cs="Arial"/>
                        <w:color w:val="000000"/>
                      </w:rPr>
                      <w:t>Nr.</w:t>
                    </w:r>
                  </w:p>
                </w:tc>
                <w:tc>
                  <w:tcPr>
                    <w:tcW w:w="1919" w:type="dxa"/>
                    <w:tcBorders>
                      <w:bottom w:val="single" w:color="auto" w:sz="4" w:space="0"/>
                    </w:tcBorders>
                  </w:tcPr>
                  <w:p w:rsidRPr="00401F4F" w:rsidR="00401F4F" w:rsidP="00401F4F" w:rsidRDefault="001D4690" w14:paraId="556E1281" w14:textId="77777777">
                    <w:pPr>
                      <w:textAlignment w:val="center"/>
                      <w:rPr>
                        <w:rFonts w:ascii="Times New Roman" w:hAnsi="Times New Roman" w:eastAsia="Calibri" w:cs="Times New Roman"/>
                        <w:color w:val="000000"/>
                      </w:rPr>
                    </w:pPr>
                    <w:sdt>
                      <w:sdtPr>
                        <w:rPr>
                          <w:rFonts w:ascii="Times New Roman" w:hAnsi="Times New Roman" w:eastAsia="Calibri" w:cs="Times New Roman"/>
                          <w:color w:val="000000"/>
                        </w:rPr>
                        <w:alias w:val="Reģistrācijas Nr."/>
                        <w:tag w:val="RegistrationNumber"/>
                        <w:id w:val="2078006892"/>
                        <w:lock w:val="contentLocked"/>
                        <w:placeholder>
                          <w:docPart w:val="9C3B7CEA581B47A794794A6D323E3E46"/>
                        </w:placeholder>
                        <w:showingPlcHdr/>
                        <w:text/>
                      </w:sdtPr>
                      <w:sdtEndPr/>
                      <w:sdtContent>
                        <w:r w:rsidRPr="00C67AAD" w:rsidR="00401F4F">
                          <w:rPr>
                            <w:rFonts w:ascii="Arial" w:hAnsi="Arial" w:eastAsia="Calibri" w:cs="Arial"/>
                            <w:color w:val="808080"/>
                          </w:rPr>
                          <w:t>Click or tap here to enter text.</w:t>
                        </w:r>
                      </w:sdtContent>
                    </w:sdt>
                  </w:p>
                </w:tc>
              </w:tr>
            </w:sdtContent>
          </w:sdt>
        </w:sdtContent>
      </w:sdt>
    </w:tbl>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00D600E1" w:rsidP="00401F4F" w:rsidRDefault="00401F4F" w14:paraId="0895DB05" w14:textId="77777777">
      <w:pPr>
        <w:jc w:val="both"/>
        <w:rPr>
          <w:rFonts w:ascii="Arial" w:hAnsi="Arial" w:eastAsia="Calibri" w:cs="Arial"/>
          <w:i/>
          <w:iCs/>
          <w:color w:val="808080"/>
          <w:lang w:val="lv-LV" w:eastAsia="lv-LV"/>
        </w:rPr>
      </w:pPr>
      <w:r w:rsidRPr="00C67AAD">
        <w:rPr>
          <w:rFonts w:ascii="Arial" w:hAnsi="Arial" w:eastAsia="Calibri" w:cs="Arial"/>
          <w:i/>
          <w:iCs/>
          <w:color w:val="808080"/>
          <w:lang w:val="lv-LV" w:eastAsia="lv-LV"/>
        </w:rPr>
        <w:t xml:space="preserve">Par atklāta konkursa </w:t>
      </w:r>
    </w:p>
    <w:p w:rsidR="00D600E1" w:rsidP="00401F4F" w:rsidRDefault="00401F4F" w14:paraId="32E92E7B" w14:textId="77777777">
      <w:pPr>
        <w:jc w:val="both"/>
        <w:rPr>
          <w:rFonts w:ascii="Arial" w:hAnsi="Arial" w:eastAsia="Calibri" w:cs="Arial"/>
          <w:i/>
          <w:iCs/>
          <w:color w:val="808080"/>
          <w:lang w:val="lv-LV" w:eastAsia="lv-LV"/>
        </w:rPr>
      </w:pPr>
      <w:r w:rsidRPr="00C67AAD">
        <w:rPr>
          <w:rFonts w:ascii="Arial" w:hAnsi="Arial" w:eastAsia="Calibri" w:cs="Arial"/>
          <w:i/>
          <w:iCs/>
          <w:color w:val="808080"/>
          <w:lang w:val="lv-LV" w:eastAsia="lv-LV"/>
        </w:rPr>
        <w:t xml:space="preserve">„Lidostas kritiskās infrastruktūras energoapgādes </w:t>
      </w:r>
    </w:p>
    <w:p w:rsidR="00D600E1" w:rsidP="00401F4F" w:rsidRDefault="00401F4F" w14:paraId="09FA4638" w14:textId="77777777">
      <w:pPr>
        <w:jc w:val="both"/>
        <w:rPr>
          <w:rFonts w:ascii="Arial" w:hAnsi="Arial" w:eastAsia="Calibri" w:cs="Arial"/>
          <w:i/>
          <w:iCs/>
          <w:color w:val="808080"/>
          <w:lang w:val="lv-LV" w:eastAsia="lv-LV"/>
        </w:rPr>
      </w:pPr>
      <w:r w:rsidRPr="00C67AAD">
        <w:rPr>
          <w:rFonts w:ascii="Arial" w:hAnsi="Arial" w:eastAsia="Calibri" w:cs="Arial"/>
          <w:i/>
          <w:iCs/>
          <w:color w:val="808080"/>
          <w:lang w:val="lv-LV" w:eastAsia="lv-LV"/>
        </w:rPr>
        <w:t xml:space="preserve">rekonstrukcija – jauna dīzeļģeneratora iegāde </w:t>
      </w:r>
    </w:p>
    <w:p w:rsidR="00D600E1" w:rsidP="00401F4F" w:rsidRDefault="00401F4F" w14:paraId="6B263BA9" w14:textId="77777777">
      <w:pPr>
        <w:jc w:val="both"/>
        <w:rPr>
          <w:rFonts w:ascii="Arial" w:hAnsi="Arial" w:eastAsia="Calibri" w:cs="Arial"/>
          <w:i/>
          <w:iCs/>
          <w:color w:val="808080"/>
          <w:lang w:val="lv-LV" w:eastAsia="lv-LV"/>
        </w:rPr>
      </w:pPr>
      <w:r w:rsidRPr="00C67AAD">
        <w:rPr>
          <w:rFonts w:ascii="Arial" w:hAnsi="Arial" w:eastAsia="Calibri" w:cs="Arial"/>
          <w:i/>
          <w:iCs/>
          <w:color w:val="808080"/>
          <w:lang w:val="lv-LV" w:eastAsia="lv-LV"/>
        </w:rPr>
        <w:t xml:space="preserve">un uzstādīšana katlu mājā” </w:t>
      </w:r>
    </w:p>
    <w:p w:rsidRPr="00401F4F" w:rsidR="00401F4F" w:rsidP="00401F4F" w:rsidRDefault="00401F4F" w14:paraId="62AAE084" w14:textId="616497F3">
      <w:pPr>
        <w:jc w:val="both"/>
        <w:rPr>
          <w:rFonts w:ascii="Times New Roman" w:hAnsi="Times New Roman" w:eastAsia="Calibri" w:cs="Times New Roman"/>
          <w:i/>
          <w:iCs/>
          <w:color w:val="000000"/>
          <w:lang w:val="lv-LV" w:eastAsia="lv-LV"/>
        </w:rPr>
      </w:pPr>
      <w:r w:rsidRPr="00C67AAD">
        <w:rPr>
          <w:rFonts w:ascii="Arial" w:hAnsi="Arial" w:eastAsia="Calibri" w:cs="Arial"/>
          <w:i/>
          <w:iCs/>
          <w:color w:val="808080"/>
          <w:lang w:val="lv-LV" w:eastAsia="lv-LV"/>
        </w:rPr>
        <w:t>(identifikācijas Nr.RIX 2026/43) nolikuma prasībām</w:t>
      </w:r>
    </w:p>
    <w:p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D600E1" w:rsidP="00401F4F" w:rsidRDefault="00D600E1" w14:paraId="3C64668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943AAC" w:rsidR="00D600E1" w:rsidP="00D600E1" w:rsidRDefault="00D600E1" w14:paraId="5270078B" w14:textId="77777777">
      <w:pPr>
        <w:ind w:firstLine="720"/>
        <w:jc w:val="both"/>
        <w:rPr>
          <w:rFonts w:ascii="Arial" w:hAnsi="Arial"/>
          <w:bCs/>
          <w:sz w:val="22"/>
          <w:szCs w:val="22"/>
          <w:lang w:val="lv-LV" w:eastAsia="lv-LV"/>
        </w:rPr>
      </w:pPr>
      <w:bookmarkStart w:name="_Hlk142046202" w:id="0"/>
      <w:r w:rsidRPr="00943AAC">
        <w:rPr>
          <w:rFonts w:ascii="Arial" w:hAnsi="Arial"/>
          <w:color w:val="000000"/>
          <w:sz w:val="22"/>
          <w:szCs w:val="22"/>
          <w:lang w:val="lv-LV" w:eastAsia="lv-LV"/>
        </w:rPr>
        <w:t xml:space="preserve">2026.gada 6.augustā tika saņemti iespējamā piegādātāja jautājums </w:t>
      </w:r>
      <w:r w:rsidRPr="00943AAC">
        <w:rPr>
          <w:rFonts w:ascii="Arial" w:hAnsi="Arial"/>
          <w:sz w:val="22"/>
          <w:szCs w:val="22"/>
          <w:lang w:val="lv-LV"/>
        </w:rPr>
        <w:t>par VAS “STARPTAUTISKĀ LIDOSTA “RĪGA”” (turpmāk – Pasūtītājs) rīkotā</w:t>
      </w:r>
      <w:r w:rsidRPr="00943AAC">
        <w:rPr>
          <w:rFonts w:ascii="Arial" w:hAnsi="Arial"/>
          <w:color w:val="000000"/>
          <w:sz w:val="22"/>
          <w:szCs w:val="22"/>
          <w:lang w:val="lv-LV" w:eastAsia="lv-LV"/>
        </w:rPr>
        <w:t xml:space="preserve"> atklāta konkursa „</w:t>
      </w:r>
      <w:r w:rsidRPr="00943AAC">
        <w:rPr>
          <w:rFonts w:ascii="Arial" w:hAnsi="Arial"/>
          <w:i/>
          <w:iCs/>
          <w:sz w:val="22"/>
          <w:szCs w:val="22"/>
          <w:lang w:val="lv-LV" w:eastAsia="lv-LV"/>
        </w:rPr>
        <w:t>Lidostas kritiskās infrastruktūras energoapgādes rekonstrukcija – jauna dīzeļģeneratora iegāde un uzstādīšana katlu mājā</w:t>
      </w:r>
      <w:r w:rsidRPr="00943AAC">
        <w:rPr>
          <w:rFonts w:ascii="Arial" w:hAnsi="Arial"/>
          <w:color w:val="000000"/>
          <w:spacing w:val="-1"/>
          <w:sz w:val="22"/>
          <w:szCs w:val="22"/>
          <w:lang w:val="lv-LV" w:eastAsia="lv-LV"/>
        </w:rPr>
        <w:t>” (identifikā</w:t>
      </w:r>
      <w:r w:rsidRPr="00943AAC">
        <w:rPr>
          <w:rFonts w:ascii="Arial" w:hAnsi="Arial"/>
          <w:bCs/>
          <w:sz w:val="22"/>
          <w:szCs w:val="22"/>
          <w:lang w:val="lv-LV" w:eastAsia="lv-LV"/>
        </w:rPr>
        <w:t xml:space="preserve">cijas Nr. RIX 2026/43) nolikuma prasībām (turpmāk – Konkurss). </w:t>
      </w:r>
      <w:r w:rsidRPr="00943AAC">
        <w:rPr>
          <w:rFonts w:ascii="Arial" w:hAnsi="Arial"/>
          <w:sz w:val="22"/>
          <w:szCs w:val="22"/>
          <w:lang w:val="lv-LV" w:eastAsia="lv-LV"/>
        </w:rPr>
        <w:t>Pasūtītājs ir izskatījis iesniegtos jautājumus un apstiprinājis šādas atbildes:</w:t>
      </w:r>
    </w:p>
    <w:p w:rsidRPr="00943AAC" w:rsidR="00D600E1" w:rsidP="00D600E1" w:rsidRDefault="00D600E1" w14:paraId="2EDE537D" w14:textId="77777777">
      <w:pPr>
        <w:jc w:val="both"/>
        <w:rPr>
          <w:rFonts w:ascii="Arial" w:hAnsi="Arial"/>
          <w:sz w:val="22"/>
          <w:szCs w:val="22"/>
          <w:lang w:val="lv-LV" w:eastAsia="lv-LV"/>
        </w:rPr>
      </w:pPr>
    </w:p>
    <w:tbl>
      <w:tblPr>
        <w:tblW w:w="934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705"/>
        <w:gridCol w:w="4391"/>
        <w:gridCol w:w="4250"/>
      </w:tblGrid>
      <w:tr w:rsidRPr="00943AAC" w:rsidR="00D600E1" w:rsidTr="006D156E" w14:paraId="3BD853C4" w14:textId="77777777">
        <w:tc>
          <w:tcPr>
            <w:tcW w:w="705" w:type="dxa"/>
          </w:tcPr>
          <w:p w:rsidRPr="00943AAC" w:rsidR="00D600E1" w:rsidP="006D156E" w:rsidRDefault="00D600E1" w14:paraId="22359CC8" w14:textId="77777777">
            <w:pPr>
              <w:jc w:val="center"/>
              <w:rPr>
                <w:rFonts w:ascii="Arial" w:hAnsi="Arial"/>
                <w:b/>
                <w:bCs/>
                <w:sz w:val="22"/>
                <w:szCs w:val="22"/>
                <w:lang w:val="lv-LV" w:eastAsia="lv-LV"/>
              </w:rPr>
            </w:pPr>
            <w:r w:rsidRPr="00943AAC">
              <w:rPr>
                <w:rFonts w:ascii="Arial" w:hAnsi="Arial"/>
                <w:b/>
                <w:bCs/>
                <w:sz w:val="22"/>
                <w:szCs w:val="22"/>
                <w:lang w:val="lv-LV" w:eastAsia="lv-LV"/>
              </w:rPr>
              <w:t>Nr.p.k.</w:t>
            </w:r>
          </w:p>
        </w:tc>
        <w:tc>
          <w:tcPr>
            <w:tcW w:w="4391" w:type="dxa"/>
            <w:tcMar>
              <w:top w:w="0" w:type="dxa"/>
              <w:left w:w="108" w:type="dxa"/>
              <w:bottom w:w="0" w:type="dxa"/>
              <w:right w:w="108" w:type="dxa"/>
            </w:tcMar>
          </w:tcPr>
          <w:p w:rsidRPr="00943AAC" w:rsidR="00D600E1" w:rsidP="006D156E" w:rsidRDefault="00D600E1" w14:paraId="7DCC6B3C" w14:textId="77777777">
            <w:pPr>
              <w:jc w:val="center"/>
              <w:rPr>
                <w:rFonts w:ascii="Arial" w:hAnsi="Arial"/>
                <w:b/>
                <w:bCs/>
                <w:sz w:val="22"/>
                <w:szCs w:val="22"/>
                <w:lang w:val="lv-LV" w:eastAsia="lv-LV"/>
              </w:rPr>
            </w:pPr>
            <w:r w:rsidRPr="00943AAC">
              <w:rPr>
                <w:rFonts w:ascii="Arial" w:hAnsi="Arial"/>
                <w:b/>
                <w:bCs/>
                <w:sz w:val="22"/>
                <w:szCs w:val="22"/>
                <w:lang w:val="lv-LV" w:eastAsia="lv-LV"/>
              </w:rPr>
              <w:t>Jautājums:</w:t>
            </w:r>
          </w:p>
        </w:tc>
        <w:tc>
          <w:tcPr>
            <w:tcW w:w="4250" w:type="dxa"/>
            <w:tcMar>
              <w:top w:w="0" w:type="dxa"/>
              <w:left w:w="108" w:type="dxa"/>
              <w:bottom w:w="0" w:type="dxa"/>
              <w:right w:w="108" w:type="dxa"/>
            </w:tcMar>
          </w:tcPr>
          <w:p w:rsidRPr="00943AAC" w:rsidR="00D600E1" w:rsidP="006D156E" w:rsidRDefault="00D600E1" w14:paraId="263AE10C" w14:textId="77777777">
            <w:pPr>
              <w:jc w:val="center"/>
              <w:rPr>
                <w:rFonts w:ascii="Arial" w:hAnsi="Arial"/>
                <w:b/>
                <w:bCs/>
                <w:sz w:val="22"/>
                <w:szCs w:val="22"/>
                <w:lang w:val="lv-LV" w:eastAsia="lv-LV"/>
              </w:rPr>
            </w:pPr>
            <w:r w:rsidRPr="00943AAC">
              <w:rPr>
                <w:rFonts w:ascii="Arial" w:hAnsi="Arial"/>
                <w:b/>
                <w:bCs/>
                <w:sz w:val="22"/>
                <w:szCs w:val="22"/>
                <w:lang w:val="lv-LV" w:eastAsia="lv-LV"/>
              </w:rPr>
              <w:t>Atbilde:</w:t>
            </w:r>
          </w:p>
        </w:tc>
      </w:tr>
      <w:tr w:rsidRPr="00943AAC" w:rsidR="00D600E1" w:rsidTr="006D156E" w14:paraId="392FD262" w14:textId="77777777">
        <w:tc>
          <w:tcPr>
            <w:tcW w:w="705" w:type="dxa"/>
          </w:tcPr>
          <w:p w:rsidRPr="00943AAC" w:rsidR="00D600E1" w:rsidP="006D156E" w:rsidRDefault="00D600E1" w14:paraId="751247D6" w14:textId="77777777">
            <w:pPr>
              <w:jc w:val="center"/>
              <w:rPr>
                <w:rFonts w:ascii="Arial" w:hAnsi="Arial"/>
                <w:sz w:val="22"/>
                <w:szCs w:val="22"/>
                <w:lang w:val="lv-LV"/>
              </w:rPr>
            </w:pPr>
            <w:r w:rsidRPr="00943AAC">
              <w:rPr>
                <w:rFonts w:ascii="Arial" w:hAnsi="Arial"/>
                <w:sz w:val="22"/>
                <w:szCs w:val="22"/>
                <w:lang w:val="lv-LV"/>
              </w:rPr>
              <w:t>1.</w:t>
            </w:r>
          </w:p>
        </w:tc>
        <w:tc>
          <w:tcPr>
            <w:tcW w:w="4391" w:type="dxa"/>
            <w:tcMar>
              <w:top w:w="0" w:type="dxa"/>
              <w:left w:w="108" w:type="dxa"/>
              <w:bottom w:w="0" w:type="dxa"/>
              <w:right w:w="108" w:type="dxa"/>
            </w:tcMar>
          </w:tcPr>
          <w:p w:rsidRPr="00943AAC" w:rsidR="00D600E1" w:rsidP="006D156E" w:rsidRDefault="00D600E1" w14:paraId="595AE170" w14:textId="77777777">
            <w:pPr>
              <w:spacing w:line="276" w:lineRule="auto"/>
              <w:jc w:val="both"/>
              <w:rPr>
                <w:rFonts w:ascii="Arial" w:hAnsi="Arial"/>
                <w:iCs/>
                <w:sz w:val="22"/>
                <w:szCs w:val="22"/>
                <w:lang w:val="lv-LV" w:eastAsia="lv-LV"/>
              </w:rPr>
            </w:pPr>
            <w:r w:rsidRPr="00943AAC">
              <w:rPr>
                <w:rFonts w:ascii="Arial" w:hAnsi="Arial"/>
                <w:iCs/>
                <w:sz w:val="22"/>
                <w:szCs w:val="22"/>
                <w:lang w:val="lv-LV" w:eastAsia="lv-LV"/>
              </w:rPr>
              <w:t>Objekta apskates laikā tika konstatēts, ka objektā ir izbūvēti spēka, pašpatēriņa un komunikāciju kabeļi, savukārt vadības/kontroles kabelis nav izbūvēts. Objekta apskates laikā tika informēts, ka esošais komunikāciju kabelis tiks nomainīts, jo tas neatbilst projekta prasībām. Vienlaikus objektā pieejamajā elektroinstalācijas shēmā ir attēloti faktiski izbūvētie kabeļi, kā arī paredzēts vadības/kontroles kabelis XPK-5×1,5. Vai pareizi saprotam, ka šī vadības/kontroles kabeļa izbūve ir iekļauta pašreizējā būvuzņēmēja darbu apjomā un tas tiks izbūvēts atbilstoši esošajai elektroinstalācijas shēmai, tāpat kā pārējie kabeļi?</w:t>
            </w:r>
          </w:p>
        </w:tc>
        <w:tc>
          <w:tcPr>
            <w:tcW w:w="4250" w:type="dxa"/>
            <w:tcMar>
              <w:top w:w="0" w:type="dxa"/>
              <w:left w:w="108" w:type="dxa"/>
              <w:bottom w:w="0" w:type="dxa"/>
              <w:right w:w="108" w:type="dxa"/>
            </w:tcMar>
          </w:tcPr>
          <w:p w:rsidRPr="00943AAC" w:rsidR="00D600E1" w:rsidP="006D156E" w:rsidRDefault="00D600E1" w14:paraId="0E8779E8" w14:textId="77777777">
            <w:pPr>
              <w:jc w:val="both"/>
              <w:rPr>
                <w:rFonts w:ascii="Arial" w:hAnsi="Arial"/>
                <w:sz w:val="22"/>
                <w:szCs w:val="22"/>
                <w:lang w:val="lv-LV" w:eastAsia="lv-LV"/>
              </w:rPr>
            </w:pPr>
            <w:r w:rsidRPr="00943AAC">
              <w:rPr>
                <w:rFonts w:ascii="Arial" w:hAnsi="Arial"/>
                <w:sz w:val="22"/>
                <w:szCs w:val="22"/>
                <w:lang w:val="lv-LV" w:eastAsia="lv-LV"/>
              </w:rPr>
              <w:t>Komunikācijas kabeļa nomaiņa un vadības/kontroles kabeļa izbūve tiks nodrošināta pirms piegādātāja iekārtas uzstādīšanas. Kabeļi tiks izbūvēti un sagatavoti pieslēgšanai atbilstoši elektroinstalācijas shēmai.</w:t>
            </w:r>
          </w:p>
          <w:p w:rsidRPr="00943AAC" w:rsidR="00D600E1" w:rsidP="006D156E" w:rsidRDefault="00D600E1" w14:paraId="7E5C6230" w14:textId="77777777">
            <w:pPr>
              <w:jc w:val="both"/>
              <w:rPr>
                <w:rFonts w:ascii="Arial" w:hAnsi="Arial"/>
                <w:sz w:val="22"/>
                <w:szCs w:val="22"/>
                <w:lang w:val="lv-LV" w:eastAsia="lv-LV"/>
              </w:rPr>
            </w:pPr>
          </w:p>
        </w:tc>
      </w:tr>
      <w:tr w:rsidRPr="00D600E1" w:rsidR="00D600E1" w:rsidTr="006D156E" w14:paraId="09A09314" w14:textId="77777777">
        <w:tc>
          <w:tcPr>
            <w:tcW w:w="705" w:type="dxa"/>
          </w:tcPr>
          <w:p w:rsidRPr="00943AAC" w:rsidR="00D600E1" w:rsidP="00D600E1" w:rsidRDefault="00D600E1" w14:paraId="7AA6D8AF" w14:textId="77777777">
            <w:pPr>
              <w:pStyle w:val="ListParagraph"/>
              <w:numPr>
                <w:ilvl w:val="0"/>
                <w:numId w:val="1"/>
              </w:numPr>
              <w:suppressAutoHyphens/>
              <w:autoSpaceDN w:val="0"/>
              <w:spacing w:after="160" w:line="254" w:lineRule="auto"/>
              <w:jc w:val="center"/>
              <w:rPr>
                <w:rFonts w:ascii="Arial" w:hAnsi="Arial"/>
                <w:sz w:val="22"/>
                <w:szCs w:val="22"/>
                <w:lang w:val="lv-LV"/>
              </w:rPr>
            </w:pPr>
          </w:p>
        </w:tc>
        <w:tc>
          <w:tcPr>
            <w:tcW w:w="4391" w:type="dxa"/>
            <w:tcMar>
              <w:top w:w="0" w:type="dxa"/>
              <w:left w:w="108" w:type="dxa"/>
              <w:bottom w:w="0" w:type="dxa"/>
              <w:right w:w="108" w:type="dxa"/>
            </w:tcMar>
          </w:tcPr>
          <w:p w:rsidRPr="00943AAC" w:rsidR="00D600E1" w:rsidP="006D156E" w:rsidRDefault="00D600E1" w14:paraId="6DD39EAB" w14:textId="77777777">
            <w:pPr>
              <w:spacing w:line="276" w:lineRule="auto"/>
              <w:jc w:val="both"/>
              <w:rPr>
                <w:rFonts w:ascii="Arial" w:hAnsi="Arial"/>
                <w:iCs/>
                <w:sz w:val="22"/>
                <w:szCs w:val="22"/>
                <w:lang w:val="lv-LV" w:eastAsia="lv-LV"/>
              </w:rPr>
            </w:pPr>
            <w:r w:rsidRPr="00943AAC">
              <w:rPr>
                <w:rFonts w:ascii="Arial" w:hAnsi="Arial"/>
                <w:bCs/>
                <w:iCs/>
                <w:sz w:val="22"/>
                <w:szCs w:val="22"/>
                <w:lang w:val="lv-LV" w:eastAsia="lv-LV"/>
              </w:rPr>
              <w:t>Vai pareizi saprotam, ka Pasūtītājs nodrošinās betona pamata izbūvi atbilstoši Pretendenta iesniegtajiem izmēriem, kā arī sagatavos kabeļu izvada vietu (urbumu) un nodrošinās kabeļu izvadīšanu no betona pamatnes atbilstoši Pretendenta iesniegtajam risinājumam par kabeļu ievada vietu piedāvātajā dīzeļģeneratorā, lai ģeneratora uzstādīšanas brīdī kabeļi būtu gatavi pieslēgšanai.</w:t>
            </w:r>
          </w:p>
        </w:tc>
        <w:tc>
          <w:tcPr>
            <w:tcW w:w="4250" w:type="dxa"/>
            <w:tcMar>
              <w:top w:w="0" w:type="dxa"/>
              <w:left w:w="108" w:type="dxa"/>
              <w:bottom w:w="0" w:type="dxa"/>
              <w:right w:w="108" w:type="dxa"/>
            </w:tcMar>
          </w:tcPr>
          <w:p w:rsidRPr="00943AAC" w:rsidR="00D600E1" w:rsidP="006D156E" w:rsidRDefault="00D600E1" w14:paraId="6A7AF1F1" w14:textId="77777777">
            <w:pPr>
              <w:jc w:val="both"/>
              <w:rPr>
                <w:rFonts w:ascii="Arial" w:hAnsi="Arial"/>
                <w:sz w:val="22"/>
                <w:szCs w:val="22"/>
                <w:lang w:val="lv-LV" w:eastAsia="lv-LV"/>
              </w:rPr>
            </w:pPr>
            <w:r w:rsidRPr="00943AAC">
              <w:rPr>
                <w:rFonts w:ascii="Arial" w:hAnsi="Arial"/>
                <w:sz w:val="22"/>
                <w:szCs w:val="22"/>
                <w:lang w:val="lv-LV" w:eastAsia="lv-LV"/>
              </w:rPr>
              <w:t>Pasūtītājs nodrošinās dīzeļģeneratora uzstādīšanai paredzētās betona pamatnes izbūvi un sagatavošanu. Kabeļu ievadīšanai caur betona pamatni urbumu izveide nav paredzēta un nebūs nepieciešama. Plānots kabeļus pie dīzeļģeneratora pievadīt no zaļās zonas puses gar betona pamatnes malu, aizsargājot tos ar gofrētajām aizsargcaurulēm. Attiecīgi dīzeļģeneratora uzstādīšanas brīdī kabeļu pievadi būs sagatavoti atbilstoši paredzētajam risinājumam.</w:t>
            </w:r>
          </w:p>
        </w:tc>
      </w:tr>
      <w:tr w:rsidRPr="00D600E1" w:rsidR="00D600E1" w:rsidTr="006D156E" w14:paraId="12E4560F" w14:textId="77777777">
        <w:tc>
          <w:tcPr>
            <w:tcW w:w="705" w:type="dxa"/>
          </w:tcPr>
          <w:p w:rsidRPr="00943AAC" w:rsidR="00D600E1" w:rsidP="00D600E1" w:rsidRDefault="00D600E1" w14:paraId="703728A6" w14:textId="77777777">
            <w:pPr>
              <w:pStyle w:val="ListParagraph"/>
              <w:numPr>
                <w:ilvl w:val="0"/>
                <w:numId w:val="1"/>
              </w:numPr>
              <w:suppressAutoHyphens/>
              <w:autoSpaceDN w:val="0"/>
              <w:spacing w:after="160" w:line="254" w:lineRule="auto"/>
              <w:jc w:val="center"/>
              <w:rPr>
                <w:rFonts w:ascii="Arial" w:hAnsi="Arial"/>
                <w:sz w:val="22"/>
                <w:szCs w:val="22"/>
                <w:lang w:val="lv-LV"/>
              </w:rPr>
            </w:pPr>
          </w:p>
        </w:tc>
        <w:tc>
          <w:tcPr>
            <w:tcW w:w="4391" w:type="dxa"/>
            <w:tcMar>
              <w:top w:w="0" w:type="dxa"/>
              <w:left w:w="108" w:type="dxa"/>
              <w:bottom w:w="0" w:type="dxa"/>
              <w:right w:w="108" w:type="dxa"/>
            </w:tcMar>
          </w:tcPr>
          <w:p w:rsidRPr="00943AAC" w:rsidR="00D600E1" w:rsidP="006D156E" w:rsidRDefault="00D600E1" w14:paraId="0F1F65F6" w14:textId="77777777">
            <w:pPr>
              <w:spacing w:line="276" w:lineRule="auto"/>
              <w:jc w:val="both"/>
              <w:rPr>
                <w:rFonts w:ascii="Arial" w:hAnsi="Arial"/>
                <w:bCs/>
                <w:iCs/>
                <w:sz w:val="22"/>
                <w:szCs w:val="22"/>
                <w:lang w:val="lv-LV" w:eastAsia="lv-LV"/>
              </w:rPr>
            </w:pPr>
            <w:r w:rsidRPr="00943AAC">
              <w:rPr>
                <w:rFonts w:ascii="Arial" w:hAnsi="Arial"/>
                <w:bCs/>
                <w:iCs/>
                <w:sz w:val="22"/>
                <w:szCs w:val="22"/>
                <w:lang w:val="lv-LV" w:eastAsia="lv-LV"/>
              </w:rPr>
              <w:t>Nolikumā ir sniegta informācija par VAS "Starptautiskā lidosta "Rīga" identitātes kartēm, transporta caurlaidēm, drošības apmācībām un ar to saistītajām izmaksām. Lūdzam skaidrot, vai šī iepirkuma ietvaros dīzeļģeneratora piegādei, uzstādīšanai un pieslēgšanai Pretendents varēs izmantot personas viesa kartes un transporta viesu caurlaides, un vai pareizi saprotam, ka šādā gadījumā drošības apmācību izmaksas piedāvājumā nav jāparedz.</w:t>
            </w:r>
          </w:p>
          <w:p w:rsidRPr="00943AAC" w:rsidR="00D600E1" w:rsidP="006D156E" w:rsidRDefault="00D600E1" w14:paraId="4297595F" w14:textId="77777777">
            <w:pPr>
              <w:spacing w:line="276" w:lineRule="auto"/>
              <w:jc w:val="both"/>
              <w:rPr>
                <w:rFonts w:ascii="Arial" w:hAnsi="Arial"/>
                <w:bCs/>
                <w:iCs/>
                <w:sz w:val="22"/>
                <w:szCs w:val="22"/>
                <w:lang w:val="lv-LV" w:eastAsia="lv-LV"/>
              </w:rPr>
            </w:pPr>
            <w:r w:rsidRPr="00943AAC">
              <w:rPr>
                <w:rFonts w:ascii="Arial" w:hAnsi="Arial"/>
                <w:bCs/>
                <w:iCs/>
                <w:sz w:val="22"/>
                <w:szCs w:val="22"/>
                <w:lang w:val="lv-LV" w:eastAsia="lv-LV"/>
              </w:rPr>
              <w:t>Tāpat lūdzam precizēt, vai garantijas periodā, veicot dīzeļģeneratora apkopes un garantijas saistību izpildi, arī būs iespējams izmantot tādu pašu piekļuves kārtību.</w:t>
            </w:r>
          </w:p>
          <w:p w:rsidRPr="00943AAC" w:rsidR="00D600E1" w:rsidP="006D156E" w:rsidRDefault="00D600E1" w14:paraId="434C6488" w14:textId="77777777">
            <w:pPr>
              <w:spacing w:line="276" w:lineRule="auto"/>
              <w:jc w:val="both"/>
              <w:rPr>
                <w:rFonts w:ascii="Arial" w:hAnsi="Arial"/>
                <w:bCs/>
                <w:iCs/>
                <w:sz w:val="22"/>
                <w:szCs w:val="22"/>
                <w:lang w:val="lv-LV" w:eastAsia="lv-LV"/>
              </w:rPr>
            </w:pPr>
            <w:r w:rsidRPr="00943AAC">
              <w:rPr>
                <w:rFonts w:ascii="Arial" w:hAnsi="Arial"/>
                <w:bCs/>
                <w:iCs/>
                <w:sz w:val="22"/>
                <w:szCs w:val="22"/>
                <w:lang w:val="lv-LV" w:eastAsia="lv-LV"/>
              </w:rPr>
              <w:t>Ja drošības apmācību veikšana tomēr ir obligāta un to izmaksas jāparedz Pretendentam, lūdzam skaidrot, vai tas nerada vienlīdzīgas konkurences principa pārkāpumu, ņemot vērā, ka iespējams ir Pretendenti, kuri jau strādā lidostā un kuriem nepieciešamās drošības apmācības un piekļuves tiesības jau ir nodrošinātas, savukārt citiem Pretendentiem šādas izmaksas būs jāparedz šī iepirkuma ietvaros.</w:t>
            </w:r>
          </w:p>
        </w:tc>
        <w:tc>
          <w:tcPr>
            <w:tcW w:w="4250" w:type="dxa"/>
            <w:tcMar>
              <w:top w:w="0" w:type="dxa"/>
              <w:left w:w="108" w:type="dxa"/>
              <w:bottom w:w="0" w:type="dxa"/>
              <w:right w:w="108" w:type="dxa"/>
            </w:tcMar>
          </w:tcPr>
          <w:p w:rsidRPr="00943AAC" w:rsidR="00D600E1" w:rsidP="006D156E" w:rsidRDefault="00D600E1" w14:paraId="64B99922" w14:textId="77777777">
            <w:pPr>
              <w:shd w:val="clear" w:color="auto" w:fill="FFFFFF"/>
              <w:tabs>
                <w:tab w:val="num" w:pos="567"/>
                <w:tab w:val="left" w:pos="1134"/>
              </w:tabs>
              <w:jc w:val="both"/>
              <w:rPr>
                <w:rFonts w:ascii="Arial" w:hAnsi="Arial"/>
                <w:sz w:val="22"/>
                <w:szCs w:val="22"/>
                <w:lang w:val="lv-LV" w:eastAsia="lv-LV"/>
              </w:rPr>
            </w:pPr>
            <w:bookmarkStart w:name="OLE_LINK4" w:id="1"/>
            <w:r w:rsidRPr="00943AAC">
              <w:rPr>
                <w:rFonts w:ascii="Arial" w:hAnsi="Arial"/>
                <w:sz w:val="22"/>
                <w:szCs w:val="22"/>
                <w:lang w:val="lv-LV" w:eastAsia="lv-LV"/>
              </w:rPr>
              <w:t xml:space="preserve">Nolikuma 5.4.punktā ir noteikts, ka Darbu izpildei pretendentam būs nepieciešamas Lidostas identitātes kartes (pastāvīgās caurlaides) piekļuvei lidostas kontrolējamajai teritorijai. Pasūtītājs nodrošina pretendenta darbinieku apmācību un identitātes karšu izsniegšanu par maksu saskaņā ar Nolikuma 11.pielikumā noteikto cenrādi. </w:t>
            </w:r>
          </w:p>
          <w:p w:rsidRPr="00943AAC" w:rsidR="00D600E1" w:rsidP="006D156E" w:rsidRDefault="00D600E1" w14:paraId="3F34A47D" w14:textId="77777777">
            <w:pPr>
              <w:shd w:val="clear" w:color="auto" w:fill="FFFFFF"/>
              <w:tabs>
                <w:tab w:val="num" w:pos="567"/>
                <w:tab w:val="left" w:pos="1134"/>
              </w:tabs>
              <w:jc w:val="both"/>
              <w:rPr>
                <w:rFonts w:ascii="Arial" w:hAnsi="Arial"/>
                <w:sz w:val="22"/>
                <w:szCs w:val="22"/>
                <w:lang w:val="lv-LV" w:eastAsia="lv-LV"/>
              </w:rPr>
            </w:pPr>
            <w:r w:rsidRPr="00943AAC">
              <w:rPr>
                <w:rFonts w:ascii="Arial" w:hAnsi="Arial"/>
                <w:sz w:val="22"/>
                <w:szCs w:val="22"/>
                <w:lang w:val="lv-LV" w:eastAsia="lv-LV"/>
              </w:rPr>
              <w:t xml:space="preserve">Ņemot vērā paredzēto darbu apjomu, raksturu un darbu organizēšanas kārtību lidostas kontrolējamajā teritorijā, Pasūtītājs neparedz pretendenta personāla pastāvīgu pavadīšanu vai uzraudzību līguma izpildes laikā. Līdz ar to darbu veikšanai, kā arī apkopes un garantijas saistību nodrošināšanai pēc iekārtas nodošanas ekspluatācijā pretendentam būs nepieciešamas atbilstošas piekļuves tiesības un identitātes kartes. Viesa kartes un transportlīdzekļu viesu caurlaides nav paredzētas kā pastāvīgs risinājums līgumsaistību izpildei. </w:t>
            </w:r>
          </w:p>
          <w:p w:rsidRPr="00943AAC" w:rsidR="00D600E1" w:rsidP="006D156E" w:rsidRDefault="00D600E1" w14:paraId="619721E8" w14:textId="77777777">
            <w:pPr>
              <w:shd w:val="clear" w:color="auto" w:fill="FFFFFF"/>
              <w:tabs>
                <w:tab w:val="num" w:pos="567"/>
                <w:tab w:val="left" w:pos="1134"/>
              </w:tabs>
              <w:jc w:val="both"/>
              <w:rPr>
                <w:rFonts w:ascii="Arial" w:hAnsi="Arial"/>
                <w:sz w:val="22"/>
                <w:szCs w:val="22"/>
                <w:lang w:val="lv-LV" w:eastAsia="lv-LV"/>
              </w:rPr>
            </w:pPr>
            <w:r w:rsidRPr="00943AAC">
              <w:rPr>
                <w:rFonts w:ascii="Arial" w:hAnsi="Arial"/>
                <w:sz w:val="22"/>
                <w:szCs w:val="22"/>
                <w:lang w:val="lv-LV" w:eastAsia="lv-LV"/>
              </w:rPr>
              <w:t xml:space="preserve">Attiecīgi </w:t>
            </w:r>
            <w:r w:rsidRPr="00943AAC">
              <w:rPr>
                <w:rFonts w:ascii="Arial" w:hAnsi="Arial"/>
                <w:sz w:val="22"/>
                <w:szCs w:val="22"/>
                <w:u w:val="single"/>
                <w:lang w:val="lv-LV" w:eastAsia="lv-LV"/>
              </w:rPr>
              <w:t>pretendentam, sagatavojot piedāvājumu, jāparedz visas izmaksas, kas saistītas ar nepieciešamo drošības apmācību apguvi, identitātes karšu noformēšanu un citu piekļuves tiesību saņemšanu</w:t>
            </w:r>
            <w:r w:rsidRPr="00943AAC">
              <w:rPr>
                <w:rFonts w:ascii="Arial" w:hAnsi="Arial"/>
                <w:sz w:val="22"/>
                <w:szCs w:val="22"/>
                <w:lang w:val="lv-LV" w:eastAsia="lv-LV"/>
              </w:rPr>
              <w:t xml:space="preserve">. </w:t>
            </w:r>
          </w:p>
          <w:p w:rsidRPr="00943AAC" w:rsidR="00D600E1" w:rsidP="006D156E" w:rsidRDefault="00D600E1" w14:paraId="7DFC9A98" w14:textId="77777777">
            <w:pPr>
              <w:shd w:val="clear" w:color="auto" w:fill="FFFFFF"/>
              <w:tabs>
                <w:tab w:val="num" w:pos="567"/>
                <w:tab w:val="left" w:pos="1134"/>
              </w:tabs>
              <w:jc w:val="both"/>
              <w:rPr>
                <w:rFonts w:ascii="Arial" w:hAnsi="Arial"/>
                <w:sz w:val="22"/>
                <w:szCs w:val="22"/>
                <w:lang w:val="lv-LV" w:eastAsia="lv-LV"/>
              </w:rPr>
            </w:pPr>
            <w:r w:rsidRPr="00943AAC">
              <w:rPr>
                <w:rFonts w:ascii="Arial" w:hAnsi="Arial"/>
                <w:sz w:val="22"/>
                <w:szCs w:val="22"/>
                <w:lang w:val="lv-LV" w:eastAsia="lv-LV"/>
              </w:rPr>
              <w:t>Pasūtītāja ieskatā minētās prasības neierobežo konkurenci un neatkāpjas no vienlīdzīgas attieksmes principa, jo tās izriet no lidostas drošības un piekļuves režīma prasībām, ir objektīvi pamatotas un vienādā apmērā piemērojamas visiem pretendentiem. Katrs pretendents patstāvīgi izvērtē līguma izpildei nepieciešamos resursus un ar to saistītās izmaksas, sagatavojot savu piedāvājumu.</w:t>
            </w:r>
          </w:p>
          <w:bookmarkEnd w:id="1"/>
          <w:p w:rsidRPr="00943AAC" w:rsidR="00D600E1" w:rsidP="006D156E" w:rsidRDefault="00D600E1" w14:paraId="5EC3A6D6" w14:textId="77777777">
            <w:pPr>
              <w:shd w:val="clear" w:color="auto" w:fill="FFFFFF"/>
              <w:tabs>
                <w:tab w:val="num" w:pos="567"/>
                <w:tab w:val="left" w:pos="1134"/>
              </w:tabs>
              <w:jc w:val="both"/>
              <w:rPr>
                <w:rFonts w:ascii="Arial" w:hAnsi="Arial"/>
                <w:sz w:val="22"/>
                <w:szCs w:val="22"/>
                <w:lang w:val="lv-LV"/>
              </w:rPr>
            </w:pPr>
          </w:p>
        </w:tc>
      </w:tr>
      <w:bookmarkEnd w:id="0"/>
    </w:tbl>
    <w:p w:rsidR="00D600E1" w:rsidP="00D600E1" w:rsidRDefault="00D600E1" w14:paraId="5CC629A8" w14:textId="77777777">
      <w:pPr>
        <w:jc w:val="both"/>
        <w:rPr>
          <w:rFonts w:ascii="Arial" w:hAnsi="Arial"/>
          <w:sz w:val="22"/>
          <w:szCs w:val="22"/>
          <w:lang w:val="lv-LV" w:eastAsia="lv-LV"/>
        </w:rPr>
      </w:pPr>
    </w:p>
    <w:p w:rsidR="00D600E1" w:rsidP="00D600E1" w:rsidRDefault="00D600E1" w14:paraId="124A7D20" w14:textId="77777777">
      <w:pPr>
        <w:jc w:val="both"/>
        <w:rPr>
          <w:rFonts w:ascii="Arial" w:hAnsi="Arial"/>
          <w:sz w:val="22"/>
          <w:szCs w:val="22"/>
          <w:lang w:val="lv-LV" w:eastAsia="lv-LV"/>
        </w:rPr>
      </w:pPr>
    </w:p>
    <w:p w:rsidR="00D600E1" w:rsidP="00D600E1" w:rsidRDefault="00D600E1" w14:paraId="2A639894" w14:textId="77777777">
      <w:pPr>
        <w:jc w:val="both"/>
        <w:rPr>
          <w:rFonts w:ascii="Arial" w:hAnsi="Arial"/>
          <w:sz w:val="22"/>
          <w:szCs w:val="22"/>
          <w:lang w:val="lv-LV" w:eastAsia="lv-LV"/>
        </w:rPr>
      </w:pPr>
    </w:p>
    <w:p w:rsidR="00D600E1" w:rsidP="00D600E1" w:rsidRDefault="00D600E1" w14:paraId="612F7088" w14:textId="77777777">
      <w:pPr>
        <w:jc w:val="both"/>
        <w:rPr>
          <w:rFonts w:ascii="Arial" w:hAnsi="Arial"/>
          <w:sz w:val="22"/>
          <w:szCs w:val="22"/>
          <w:lang w:val="lv-LV" w:eastAsia="lv-LV"/>
        </w:rPr>
      </w:pPr>
    </w:p>
    <w:p w:rsidRPr="00943AAC" w:rsidR="00D600E1" w:rsidP="00D600E1" w:rsidRDefault="00D600E1" w14:paraId="4A71CF32" w14:textId="77777777">
      <w:pPr>
        <w:jc w:val="both"/>
        <w:rPr>
          <w:rFonts w:ascii="Arial" w:hAnsi="Arial"/>
          <w:sz w:val="22"/>
          <w:szCs w:val="22"/>
          <w:lang w:val="lv-LV" w:eastAsia="lv-LV"/>
        </w:rPr>
      </w:pPr>
    </w:p>
    <w:p w:rsidR="00D600E1" w:rsidP="00D600E1" w:rsidRDefault="00D600E1" w14:paraId="3938F251" w14:textId="77777777">
      <w:pPr>
        <w:spacing w:before="120"/>
        <w:ind w:firstLine="720"/>
        <w:jc w:val="both"/>
        <w:rPr>
          <w:rFonts w:ascii="Arial" w:hAnsi="Arial"/>
          <w:bCs/>
          <w:sz w:val="22"/>
          <w:szCs w:val="22"/>
          <w:lang w:val="lv-LV" w:eastAsia="lv-LV"/>
        </w:rPr>
      </w:pPr>
      <w:r>
        <w:rPr>
          <w:rFonts w:ascii="Arial" w:hAnsi="Arial"/>
          <w:bCs/>
          <w:sz w:val="22"/>
          <w:szCs w:val="22"/>
          <w:lang w:val="lv-LV" w:eastAsia="lv-LV"/>
        </w:rPr>
        <w:t xml:space="preserve">Vienlaikus informējam, ka </w:t>
      </w:r>
      <w:r w:rsidRPr="003B58EA">
        <w:rPr>
          <w:rFonts w:ascii="Arial" w:hAnsi="Arial"/>
          <w:bCs/>
          <w:sz w:val="22"/>
          <w:szCs w:val="22"/>
          <w:lang w:val="lv-LV" w:eastAsia="lv-LV"/>
        </w:rPr>
        <w:t xml:space="preserve">Komisija ir pieņēmusi lēmumu pagarināt dokumentu iesniegšanas termiņu līdz 2026. gada </w:t>
      </w:r>
      <w:r>
        <w:rPr>
          <w:rFonts w:ascii="Arial" w:hAnsi="Arial"/>
          <w:bCs/>
          <w:sz w:val="22"/>
          <w:szCs w:val="22"/>
          <w:lang w:val="lv-LV" w:eastAsia="lv-LV"/>
        </w:rPr>
        <w:t>21.augustam</w:t>
      </w:r>
      <w:r w:rsidRPr="003B58EA">
        <w:rPr>
          <w:rFonts w:ascii="Arial" w:hAnsi="Arial"/>
          <w:bCs/>
          <w:sz w:val="22"/>
          <w:szCs w:val="22"/>
          <w:lang w:val="lv-LV" w:eastAsia="lv-LV"/>
        </w:rPr>
        <w:t xml:space="preserve"> plkst. 10.00.</w:t>
      </w:r>
    </w:p>
    <w:p w:rsidR="00D600E1" w:rsidP="00D600E1" w:rsidRDefault="00D600E1" w14:paraId="2FE6C755" w14:textId="77777777">
      <w:pPr>
        <w:spacing w:before="120"/>
        <w:ind w:firstLine="720"/>
        <w:jc w:val="both"/>
        <w:rPr>
          <w:rFonts w:ascii="Arial" w:hAnsi="Arial"/>
          <w:bCs/>
          <w:sz w:val="22"/>
          <w:szCs w:val="22"/>
          <w:lang w:val="lv-LV" w:eastAsia="lv-LV"/>
        </w:rPr>
      </w:pPr>
    </w:p>
    <w:p w:rsidR="00D600E1" w:rsidP="00D600E1" w:rsidRDefault="00D600E1" w14:paraId="34065657" w14:textId="77777777">
      <w:pPr>
        <w:spacing w:before="120"/>
        <w:ind w:firstLine="720"/>
        <w:jc w:val="both"/>
        <w:rPr>
          <w:rFonts w:ascii="Arial" w:hAnsi="Arial"/>
          <w:bCs/>
          <w:sz w:val="22"/>
          <w:szCs w:val="22"/>
          <w:lang w:val="lv-LV" w:eastAsia="lv-LV"/>
        </w:rPr>
      </w:pPr>
    </w:p>
    <w:p w:rsidRPr="003B58EA" w:rsidR="00D600E1" w:rsidP="00D600E1" w:rsidRDefault="00D600E1" w14:paraId="778FF38C" w14:textId="77777777">
      <w:pPr>
        <w:spacing w:before="120"/>
        <w:ind w:firstLine="720"/>
        <w:jc w:val="both"/>
        <w:rPr>
          <w:rFonts w:ascii="Arial" w:hAnsi="Arial"/>
          <w:bCs/>
          <w:sz w:val="22"/>
          <w:szCs w:val="22"/>
          <w:lang w:val="lv-LV" w:eastAsia="lv-LV"/>
        </w:rPr>
      </w:pPr>
    </w:p>
    <w:p w:rsidRPr="00DC2E84" w:rsidR="00401F4F" w:rsidP="00401F4F" w:rsidRDefault="00401F4F" w14:paraId="05C5C4E4"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 xml:space="preserve">Ar cieņu, </w:t>
      </w:r>
    </w:p>
    <w:p w:rsidR="00DC2E84" w:rsidP="00401F4F" w:rsidRDefault="00DC2E84" w14:paraId="0862571C" w14:textId="77777777">
      <w:pPr>
        <w:jc w:val="both"/>
        <w:rPr>
          <w:rFonts w:ascii="Times New Roman" w:hAnsi="Times New Roman" w:eastAsia="Calibri" w:cs="Times New Roman"/>
          <w:color w:val="000000"/>
          <w:lang w:val="lv-LV" w:eastAsia="lv-LV"/>
        </w:rPr>
      </w:pPr>
    </w:p>
    <w:p w:rsidRPr="00401F4F" w:rsidR="00D600E1" w:rsidP="00401F4F" w:rsidRDefault="00D600E1" w14:paraId="5F28889F" w14:textId="687F2B95">
      <w:pPr>
        <w:jc w:val="both"/>
        <w:rPr>
          <w:rFonts w:ascii="Times New Roman" w:hAnsi="Times New Roman" w:eastAsia="Calibri" w:cs="Times New Roman"/>
          <w:color w:val="000000"/>
          <w:lang w:val="lv-LV" w:eastAsia="lv-LV"/>
        </w:rPr>
      </w:pPr>
      <w:r w:rsidRPr="00FF76AC">
        <w:rPr>
          <w:rFonts w:ascii="Arial" w:hAnsi="Arial" w:cs="Arial"/>
          <w:sz w:val="22"/>
          <w:szCs w:val="22"/>
          <w:lang w:val="lv-LV"/>
        </w:rPr>
        <w:t>Pastāvīgās iepirkumu komisijas priekšsēdētājs</w:t>
      </w:r>
    </w:p>
    <w:p w:rsidRPr="00401F4F" w:rsidR="00401F4F" w:rsidP="00401F4F" w:rsidRDefault="00401F4F" w14:paraId="37D71772" w14:textId="77777777">
      <w:pPr>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1D4690"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Nodaļas vadītājs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1D4690"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Edgars Lauskis</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Anitra  Paegle</w:t>
      </w:r>
      <w:r w:rsidRPr="00401F4F">
        <w:rPr>
          <w:rFonts w:ascii="Times New Roman" w:hAnsi="Times New Roman" w:eastAsia="Times New Roman" w:cs="Times New Roman"/>
          <w:i/>
          <w:iCs/>
          <w:sz w:val="20"/>
          <w:szCs w:val="20"/>
          <w:lang w:val="lv-LV"/>
        </w:rPr>
        <w:t xml:space="preserve">, </w:t>
      </w:r>
      <w:sdt>
        <w:sdtPr>
          <w:rPr>
            <w:rFonts w:ascii="Times New Roman" w:hAnsi="Times New Roman" w:eastAsia="Times New Roman" w:cs="Times New Roman"/>
            <w:i/>
            <w:iCs/>
            <w:color w:val="000000"/>
            <w:sz w:val="20"/>
            <w:szCs w:val="20"/>
            <w:lang w:val="lv-LV" w:eastAsia="lv-LV"/>
          </w:rPr>
          <w:alias w:val="Sagatavotāja telefona numurs "/>
          <w:tag w:val="DraftsmanPhoneNumber"/>
          <w:id w:val="-2101470363"/>
          <w:lock w:val="contentLocked"/>
          <w:placeholder>
            <w:docPart w:val="06BBE338F92E4D1B8A0EE3DAD6EF39CA"/>
          </w:placeholder>
          <w:showingPlcHdr/>
          <w15:color w:val="FF0000"/>
          <w:text/>
        </w:sdtPr>
        <w:sdtEndPr/>
        <w:sdtContent>
          <w:r w:rsidRPr="00C67AAD">
            <w:rPr>
              <w:rFonts w:ascii="Arial" w:hAnsi="Arial" w:eastAsia="Calibri" w:cs="Arial"/>
              <w:i/>
              <w:iCs/>
              <w:color w:val="808080"/>
              <w:sz w:val="20"/>
              <w:szCs w:val="20"/>
              <w:lang w:val="lv-LV" w:eastAsia="lv-LV"/>
            </w:rPr>
            <w:t>Click or tap here to enter text.</w:t>
          </w:r>
        </w:sdtContent>
      </w:sdt>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Anitra.Paegle@riga-airport.com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Pr="00D600E1" w:rsidR="00401F4F" w:rsidP="00081B6F" w:rsidRDefault="00401F4F" w14:paraId="14B4AAD2" w14:textId="77777777">
      <w:pPr>
        <w:rPr>
          <w:lang w:val="fi-FI"/>
        </w:rPr>
      </w:pPr>
    </w:p>
    <w:sectPr w:rsidRPr="00D600E1" w:rsidR="00401F4F" w:rsidSect="00932930">
      <w:headerReference w:type="default" r:id="rId12"/>
      <w:pgSz w:w="11900" w:h="16840"/>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FC8CD" w14:textId="77777777" w:rsidR="001D4690" w:rsidRDefault="001D4690" w:rsidP="00401F4F">
      <w:r>
        <w:separator/>
      </w:r>
    </w:p>
  </w:endnote>
  <w:endnote w:type="continuationSeparator" w:id="0">
    <w:p w14:paraId="742E6FCC" w14:textId="77777777" w:rsidR="001D4690" w:rsidRDefault="001D4690"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03B4" w14:textId="77777777" w:rsidR="001D4690" w:rsidRDefault="001D4690" w:rsidP="00401F4F">
      <w:r>
        <w:separator/>
      </w:r>
    </w:p>
  </w:footnote>
  <w:footnote w:type="continuationSeparator" w:id="0">
    <w:p w14:paraId="2C457F99" w14:textId="77777777" w:rsidR="001D4690" w:rsidRDefault="001D4690"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FD17" w14:textId="63501FF1" w:rsidR="00D84309" w:rsidRDefault="00D84309" w:rsidP="00DA51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97130"/>
    <w:multiLevelType w:val="hybridMultilevel"/>
    <w:tmpl w:val="886C15CE"/>
    <w:lvl w:ilvl="0" w:tplc="8B8AAEF6">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27578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D4690"/>
    <w:rsid w:val="001E062D"/>
    <w:rsid w:val="002710F5"/>
    <w:rsid w:val="00401F4F"/>
    <w:rsid w:val="00452A36"/>
    <w:rsid w:val="004A772D"/>
    <w:rsid w:val="00561A5D"/>
    <w:rsid w:val="005E62C1"/>
    <w:rsid w:val="00664EC0"/>
    <w:rsid w:val="007300EE"/>
    <w:rsid w:val="007C761B"/>
    <w:rsid w:val="00932930"/>
    <w:rsid w:val="009434CF"/>
    <w:rsid w:val="009E1FE6"/>
    <w:rsid w:val="00AA39EE"/>
    <w:rsid w:val="00BA4DED"/>
    <w:rsid w:val="00C67AAD"/>
    <w:rsid w:val="00C75AD2"/>
    <w:rsid w:val="00CB3444"/>
    <w:rsid w:val="00D600E1"/>
    <w:rsid w:val="00D84309"/>
    <w:rsid w:val="00DA51DC"/>
    <w:rsid w:val="00DC2E84"/>
    <w:rsid w:val="00E43A8B"/>
    <w:rsid w:val="00E9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OBC Bullet,lp1"/>
    <w:basedOn w:val="Normal"/>
    <w:link w:val="ListParagraphChar"/>
    <w:qFormat/>
    <w:rsid w:val="00D600E1"/>
    <w:pPr>
      <w:ind w:left="720"/>
      <w:contextualSpacing/>
    </w:pPr>
    <w:rPr>
      <w:rFonts w:ascii="Times New Roman" w:eastAsia="Times New Roman" w:hAnsi="Times New Roman" w:cs="Times New Roman"/>
      <w:lang w:val="en-GB"/>
    </w:r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qFormat/>
    <w:locked/>
    <w:rsid w:val="00D600E1"/>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E5B338476D8D46C1B3FB5FA258158319"/>
        <w:category>
          <w:name w:val="General"/>
          <w:gallery w:val="placeholder"/>
        </w:category>
        <w:types>
          <w:type w:val="bbPlcHdr"/>
        </w:types>
        <w:behaviors>
          <w:behavior w:val="content"/>
        </w:behaviors>
        <w:guid w:val="{2D6024C6-3A40-4F0A-9308-3DFCD591876B}"/>
      </w:docPartPr>
      <w:docPartBody>
        <w:p w:rsidR="00914AEE" w:rsidRDefault="00BD4D83" w:rsidP="00BD4D83">
          <w:pPr>
            <w:pStyle w:val="E5B338476D8D46C1B3FB5FA258158319"/>
          </w:pPr>
          <w:r w:rsidRPr="00916801">
            <w:rPr>
              <w:rStyle w:val="PlaceholderText"/>
            </w:rPr>
            <w:t>Enter any content that you want to repeat, including other content controls. You can also insert this control around table rows in order to repeat parts of a table.</w:t>
          </w:r>
        </w:p>
      </w:docPartBody>
    </w:docPart>
    <w:docPart>
      <w:docPartPr>
        <w:name w:val="0B1F11278281442DBAEED93C21AFB87C"/>
        <w:category>
          <w:name w:val="General"/>
          <w:gallery w:val="placeholder"/>
        </w:category>
        <w:types>
          <w:type w:val="bbPlcHdr"/>
        </w:types>
        <w:behaviors>
          <w:behavior w:val="content"/>
        </w:behaviors>
        <w:guid w:val="{7D1873DD-C5E6-4A4B-8CEE-839358A07AB7}"/>
      </w:docPartPr>
      <w:docPartBody>
        <w:p w:rsidR="00914AEE" w:rsidRDefault="00CF4D0D" w:rsidP="00CF4D0D">
          <w:pPr>
            <w:pStyle w:val="0B1F11278281442DBAEED93C21AFB87C1"/>
          </w:pPr>
          <w:r w:rsidRPr="00C67AAD">
            <w:rPr>
              <w:rFonts w:ascii="Arial" w:eastAsia="Calibri" w:hAnsi="Arial" w:cs="Arial"/>
              <w:color w:val="808080"/>
            </w:rPr>
            <w:t>Click or tap to enter a date.</w:t>
          </w:r>
        </w:p>
      </w:docPartBody>
    </w:docPart>
    <w:docPart>
      <w:docPartPr>
        <w:name w:val="9C3B7CEA581B47A794794A6D323E3E46"/>
        <w:category>
          <w:name w:val="General"/>
          <w:gallery w:val="placeholder"/>
        </w:category>
        <w:types>
          <w:type w:val="bbPlcHdr"/>
        </w:types>
        <w:behaviors>
          <w:behavior w:val="content"/>
        </w:behaviors>
        <w:guid w:val="{205CE565-BA0A-490D-AEFC-95C000D47169}"/>
      </w:docPartPr>
      <w:docPartBody>
        <w:p w:rsidR="00914AEE" w:rsidRDefault="00CF4D0D" w:rsidP="00CF4D0D">
          <w:pPr>
            <w:pStyle w:val="9C3B7CEA581B47A794794A6D323E3E461"/>
          </w:pPr>
          <w:r w:rsidRPr="00C67AAD">
            <w:rPr>
              <w:rFonts w:ascii="Arial" w:eastAsia="Calibri" w:hAnsi="Arial" w:cs="Arial"/>
              <w:color w:val="808080"/>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
      <w:docPartPr>
        <w:name w:val="06BBE338F92E4D1B8A0EE3DAD6EF39CA"/>
        <w:category>
          <w:name w:val="General"/>
          <w:gallery w:val="placeholder"/>
        </w:category>
        <w:types>
          <w:type w:val="bbPlcHdr"/>
        </w:types>
        <w:behaviors>
          <w:behavior w:val="content"/>
        </w:behaviors>
        <w:guid w:val="{91562469-6E85-4647-8D6A-9C59758A2653}"/>
      </w:docPartPr>
      <w:docPartBody>
        <w:p w:rsidR="00914AEE" w:rsidRDefault="00CF4D0D" w:rsidP="00CF4D0D">
          <w:pPr>
            <w:pStyle w:val="06BBE338F92E4D1B8A0EE3DAD6EF39CA1"/>
          </w:pPr>
          <w:r w:rsidRPr="00C67AAD">
            <w:rPr>
              <w:rFonts w:ascii="Arial" w:eastAsia="Calibri" w:hAnsi="Arial" w:cs="Arial"/>
              <w:i/>
              <w:iCs/>
              <w:color w:val="808080"/>
              <w:sz w:val="20"/>
              <w:szCs w:val="20"/>
              <w:lang w:val="lv-LV" w:eastAsia="lv-L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123EEE"/>
    <w:rsid w:val="003A6A76"/>
    <w:rsid w:val="006C707B"/>
    <w:rsid w:val="00914AEE"/>
    <w:rsid w:val="00AC0ED8"/>
    <w:rsid w:val="00BD4D83"/>
    <w:rsid w:val="00C40F90"/>
    <w:rsid w:val="00C75AD2"/>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c5bc6b5504fbf8a52cf92d857db9a70e">
  <xsd:schema xmlns:xsd="http://www.w3.org/2001/XMLSchema" xmlns:xs="http://www.w3.org/2001/XMLSchema" xmlns:p="http://schemas.microsoft.com/office/2006/metadata/properties" xmlns:ns2="b07788d4-8abc-46f1-82d8-8e3c5aaeb223" targetNamespace="http://schemas.microsoft.com/office/2006/metadata/properties" ma:root="true" ma:fieldsID="98ff8829fe8a837cc81ab862fe81faa2"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element ref="ns2:BBS_WF_IsGeneratedFromTemplate" minOccurs="0"/>
                <xsd:element ref="ns2:BBS_WF_DocumentTemplateId" minOccurs="0"/>
                <xsd:element ref="ns2:BBS_WF_DocumentSign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element name="BBS_WF_IsGeneratedFromTemplate" ma:index="13" nillable="true" ma:displayName="Ir ģenerēts no veidnes" ma:default="0" ma:hidden="true" ma:indexed="true" ma:internalName="BBS_WF_IsGeneratedFromTemplate" ma:readOnly="false">
      <xsd:simpleType>
        <xsd:restriction base="dms:Boolean"/>
      </xsd:simpleType>
    </xsd:element>
    <xsd:element name="BBS_WF_DocumentTemplateId" ma:index="14" nillable="true" ma:displayName="Veidnes identifikators" ma:hidden="true" ma:indexed="true" ma:internalName="BBS_WF_DocumentTemplateId" ma:readOnly="false">
      <xsd:simpleType>
        <xsd:restriction base="dms:Text"/>
      </xsd:simpleType>
    </xsd:element>
    <xsd:element name="BBS_WF_DocumentSigners" ma:index="15" nillable="true" ma:displayName="Dokumenta parakstītāji" ma:description="" ma:internalName="BBS_WF_DocumentSigner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false</BBS_CreatedFromTemplate>
    <BBS_WF_DocumentSigners xmlns="b07788d4-8abc-46f1-82d8-8e3c5aaeb223">[{"Assignee":"Edgars Lauskis","AssigneePosition":"Nodaļas vadītājs"}]</BBS_WF_DocumentSigners>
    <BBS_WF_IsGeneratedFromTemplate xmlns="b07788d4-8abc-46f1-82d8-8e3c5aaeb223">true</BBS_WF_IsGeneratedFromTemplate>
    <BBS_VersionHistory xmlns="b07788d4-8abc-46f1-82d8-8e3c5aaeb223" xsi:nil="true"/>
    <BBS_WF_DocumentTemplateId xmlns="b07788d4-8abc-46f1-82d8-8e3c5aaeb223">200</BBS_WF_DocumentTemplateId>
    <BBS_RelatedItemID xmlns="b07788d4-8abc-46f1-82d8-8e3c5aaeb223">950937ad-9a31-4b9f-90d7-b1778eac8804</BBS_RelatedItemID>
  </documentManagement>
</p:properties>
</file>

<file path=customXml/itemProps1.xml><?xml version="1.0" encoding="utf-8"?>
<ds:datastoreItem xmlns:ds="http://schemas.openxmlformats.org/officeDocument/2006/customXml" ds:itemID="{A8DCD19A-914F-4EDB-9630-7897964730E0}">
  <ds:schemaRefs>
    <ds:schemaRef ds:uri="http://schemas.microsoft.com/sharepoint/v3/contenttype/forms"/>
  </ds:schemaRefs>
</ds:datastoreItem>
</file>

<file path=customXml/itemProps2.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customXml/itemProps3.xml><?xml version="1.0" encoding="utf-8"?>
<ds:datastoreItem xmlns:ds="http://schemas.openxmlformats.org/officeDocument/2006/customXml" ds:itemID="{F9C0F4D7-EB9A-4D00-8F38-3471D2D93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437EA0-365F-4833-ACBA-B3B85C5B2A1F}">
  <ds:schemaRefs>
    <ds:schemaRef ds:uri="http://schemas.microsoft.com/office/2006/metadata/properties"/>
    <ds:schemaRef ds:uri="http://schemas.microsoft.com/office/infopath/2007/PartnerControls"/>
    <ds:schemaRef ds:uri="b07788d4-8abc-46f1-82d8-8e3c5aaeb22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662</Words>
  <Characters>4768</Characters>
  <Application>Microsoft Office Word</Application>
  <DocSecurity>0</DocSecurity>
  <Lines>198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OD_DT_200</cp:keywords>
  <dc:description/>
  <cp:lastModifiedBy>Anitra Paegle</cp:lastModifiedBy>
  <cp:revision>7</cp:revision>
  <dcterms:created xsi:type="dcterms:W3CDTF">2024-01-29T11:02:00Z</dcterms:created>
  <dcterms:modified xsi:type="dcterms:W3CDTF">2026-08-10T12:11:00Z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