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09C55" w14:textId="77777777" w:rsidR="00DD1E74" w:rsidRPr="00C472B8" w:rsidRDefault="00DD1E74" w:rsidP="00DD1E74">
      <w:pPr>
        <w:suppressAutoHyphens/>
        <w:spacing w:after="0" w:line="240" w:lineRule="auto"/>
        <w:jc w:val="center"/>
        <w:rPr>
          <w:rFonts w:ascii="Times New Roman" w:eastAsia="Times New Roman" w:hAnsi="Times New Roman" w:cs="Times New Roman"/>
          <w:b/>
          <w:bCs/>
          <w:kern w:val="0"/>
          <w:sz w:val="28"/>
          <w:szCs w:val="28"/>
          <w:lang w:val="lv-LV" w:eastAsia="zh-CN"/>
          <w14:ligatures w14:val="none"/>
        </w:rPr>
      </w:pPr>
      <w:bookmarkStart w:id="0" w:name="_Hlk155689115"/>
      <w:r w:rsidRPr="00C472B8">
        <w:rPr>
          <w:rFonts w:ascii="Times New Roman" w:eastAsia="Times New Roman" w:hAnsi="Times New Roman" w:cs="Times New Roman"/>
          <w:noProof/>
          <w:kern w:val="0"/>
          <w:sz w:val="28"/>
          <w:szCs w:val="28"/>
          <w:lang w:val="lv-LV" w:eastAsia="lv-LV"/>
          <w14:ligatures w14:val="none"/>
        </w:rPr>
        <w:drawing>
          <wp:anchor distT="0" distB="0" distL="114300" distR="114300" simplePos="0" relativeHeight="251659264" behindDoc="0" locked="0" layoutInCell="1" allowOverlap="1" wp14:anchorId="6E32FE98" wp14:editId="355DFA51">
            <wp:simplePos x="0" y="0"/>
            <wp:positionH relativeFrom="margin">
              <wp:align>left</wp:align>
            </wp:positionH>
            <wp:positionV relativeFrom="paragraph">
              <wp:posOffset>8255</wp:posOffset>
            </wp:positionV>
            <wp:extent cx="1838325" cy="1021080"/>
            <wp:effectExtent l="0" t="0" r="0" b="0"/>
            <wp:wrapSquare wrapText="right"/>
            <wp:docPr id="177370004" name="Picture 1" descr="A logo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70004" name="Picture 1" descr="A logo with green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893975" cy="105259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472B8">
        <w:rPr>
          <w:rFonts w:ascii="Times New Roman" w:eastAsia="Times New Roman" w:hAnsi="Times New Roman" w:cs="Times New Roman"/>
          <w:kern w:val="0"/>
          <w:sz w:val="28"/>
          <w:szCs w:val="28"/>
          <w:lang w:val="lv-LV" w:eastAsia="zh-CN"/>
          <w14:ligatures w14:val="none"/>
        </w:rPr>
        <w:t>Sabiedrība ar ierobežotu atbildību</w:t>
      </w:r>
      <w:r w:rsidRPr="00C472B8">
        <w:rPr>
          <w:rFonts w:ascii="Times New Roman" w:eastAsia="Times New Roman" w:hAnsi="Times New Roman" w:cs="Times New Roman"/>
          <w:b/>
          <w:bCs/>
          <w:kern w:val="0"/>
          <w:sz w:val="28"/>
          <w:szCs w:val="28"/>
          <w:lang w:val="lv-LV" w:eastAsia="zh-CN"/>
          <w14:ligatures w14:val="none"/>
        </w:rPr>
        <w:br/>
      </w:r>
      <w:r w:rsidRPr="00C472B8">
        <w:rPr>
          <w:rFonts w:ascii="Times New Roman" w:eastAsia="Times New Roman" w:hAnsi="Times New Roman" w:cs="Times New Roman"/>
          <w:kern w:val="0"/>
          <w:sz w:val="28"/>
          <w:szCs w:val="28"/>
          <w:lang w:val="lv-LV" w:eastAsia="zh-CN"/>
          <w14:ligatures w14:val="none"/>
        </w:rPr>
        <w:t>“Bulduru Tehnikums”</w:t>
      </w:r>
    </w:p>
    <w:p w14:paraId="4E7A52E7" w14:textId="77777777" w:rsidR="00DD1E74" w:rsidRPr="00C472B8" w:rsidRDefault="00DD1E74" w:rsidP="00DD1E74">
      <w:pPr>
        <w:suppressAutoHyphens/>
        <w:spacing w:after="0" w:line="240" w:lineRule="auto"/>
        <w:jc w:val="center"/>
        <w:rPr>
          <w:rFonts w:ascii="Times New Roman" w:eastAsia="Times New Roman" w:hAnsi="Times New Roman" w:cs="Times New Roman"/>
          <w:b/>
          <w:bCs/>
          <w:kern w:val="0"/>
          <w:sz w:val="28"/>
          <w:szCs w:val="28"/>
          <w:lang w:val="lv-LV" w:eastAsia="zh-CN"/>
          <w14:ligatures w14:val="none"/>
        </w:rPr>
      </w:pPr>
      <w:r w:rsidRPr="00C472B8">
        <w:rPr>
          <w:rFonts w:ascii="Times New Roman" w:eastAsia="Times New Roman" w:hAnsi="Times New Roman" w:cs="Times New Roman"/>
          <w:color w:val="269626"/>
          <w:kern w:val="0"/>
          <w:sz w:val="20"/>
          <w:szCs w:val="20"/>
          <w:lang w:val="lv-LV" w:eastAsia="ar-SA"/>
          <w14:ligatures w14:val="none"/>
        </w:rPr>
        <w:t xml:space="preserve"> -------------------------------------</w:t>
      </w:r>
    </w:p>
    <w:p w14:paraId="45CB4295" w14:textId="77777777" w:rsidR="00DD1E74" w:rsidRPr="00C472B8" w:rsidRDefault="00DD1E74" w:rsidP="00DD1E74">
      <w:pPr>
        <w:suppressAutoHyphens/>
        <w:spacing w:after="0" w:line="240" w:lineRule="auto"/>
        <w:jc w:val="center"/>
        <w:rPr>
          <w:rFonts w:ascii="Times New Roman" w:eastAsia="Times New Roman" w:hAnsi="Times New Roman" w:cs="Times New Roman"/>
          <w:kern w:val="0"/>
          <w:sz w:val="20"/>
          <w:szCs w:val="20"/>
          <w:lang w:val="lv-LV" w:eastAsia="ar-SA"/>
          <w14:ligatures w14:val="none"/>
        </w:rPr>
      </w:pPr>
      <w:r w:rsidRPr="00C472B8">
        <w:rPr>
          <w:rFonts w:ascii="Times New Roman" w:eastAsia="Times New Roman" w:hAnsi="Times New Roman" w:cs="Times New Roman"/>
          <w:kern w:val="0"/>
          <w:sz w:val="20"/>
          <w:szCs w:val="20"/>
          <w:lang w:val="lv-LV" w:eastAsia="ar-SA"/>
          <w14:ligatures w14:val="none"/>
        </w:rPr>
        <w:t>Vienotais reģ. Nr. 40003482021</w:t>
      </w:r>
    </w:p>
    <w:p w14:paraId="21C61FBA" w14:textId="77777777" w:rsidR="00DD1E74" w:rsidRPr="00C472B8" w:rsidRDefault="00DD1E74" w:rsidP="00DD1E74">
      <w:pPr>
        <w:suppressAutoHyphens/>
        <w:spacing w:after="0" w:line="240" w:lineRule="auto"/>
        <w:jc w:val="center"/>
        <w:rPr>
          <w:rFonts w:ascii="Times New Roman" w:eastAsia="Times New Roman" w:hAnsi="Times New Roman" w:cs="Times New Roman"/>
          <w:kern w:val="0"/>
          <w:sz w:val="20"/>
          <w:szCs w:val="20"/>
          <w:lang w:val="lv-LV" w:eastAsia="ar-SA"/>
          <w14:ligatures w14:val="none"/>
        </w:rPr>
      </w:pPr>
      <w:r w:rsidRPr="00C472B8">
        <w:rPr>
          <w:rFonts w:ascii="Times New Roman" w:eastAsia="Times New Roman" w:hAnsi="Times New Roman" w:cs="Times New Roman"/>
          <w:kern w:val="0"/>
          <w:sz w:val="20"/>
          <w:szCs w:val="20"/>
          <w:lang w:val="lv-LV" w:eastAsia="ar-SA"/>
          <w14:ligatures w14:val="none"/>
        </w:rPr>
        <w:t>Viestura iela 6, Jūrmala, LV-2010 Latvija</w:t>
      </w:r>
    </w:p>
    <w:p w14:paraId="48BBF4FE" w14:textId="77777777" w:rsidR="00DD1E74" w:rsidRPr="00C472B8" w:rsidRDefault="00DD1E74" w:rsidP="00DD1E74">
      <w:pPr>
        <w:suppressAutoHyphens/>
        <w:spacing w:after="0" w:line="276" w:lineRule="auto"/>
        <w:jc w:val="center"/>
        <w:rPr>
          <w:rFonts w:ascii="Times New Roman" w:eastAsia="Times New Roman" w:hAnsi="Times New Roman" w:cs="Times New Roman"/>
          <w:kern w:val="0"/>
          <w:sz w:val="20"/>
          <w:szCs w:val="20"/>
          <w:lang w:val="lv-LV" w:eastAsia="ar-SA"/>
          <w14:ligatures w14:val="none"/>
        </w:rPr>
      </w:pPr>
      <w:r w:rsidRPr="00C472B8">
        <w:rPr>
          <w:rFonts w:ascii="Times New Roman" w:eastAsia="Times New Roman" w:hAnsi="Times New Roman" w:cs="Times New Roman"/>
          <w:kern w:val="0"/>
          <w:sz w:val="20"/>
          <w:szCs w:val="20"/>
          <w:lang w:val="lv-LV" w:eastAsia="ar-SA"/>
          <w14:ligatures w14:val="none"/>
        </w:rPr>
        <w:t>Tel. 67753135; mob. 28341531; e-pasts:</w:t>
      </w:r>
      <w:r w:rsidRPr="00C472B8">
        <w:rPr>
          <w:rFonts w:ascii="Times New Roman" w:eastAsia="Times New Roman" w:hAnsi="Times New Roman" w:cs="Times New Roman"/>
          <w:color w:val="008080"/>
          <w:kern w:val="0"/>
          <w:sz w:val="20"/>
          <w:szCs w:val="20"/>
          <w:lang w:val="lv-LV" w:eastAsia="ar-SA"/>
          <w14:ligatures w14:val="none"/>
        </w:rPr>
        <w:t xml:space="preserve"> </w:t>
      </w:r>
      <w:hyperlink r:id="rId8" w:history="1">
        <w:r w:rsidRPr="00C472B8">
          <w:rPr>
            <w:rFonts w:ascii="Times New Roman" w:eastAsia="Times New Roman" w:hAnsi="Times New Roman" w:cs="Times New Roman"/>
            <w:color w:val="009E47"/>
            <w:kern w:val="0"/>
            <w:sz w:val="20"/>
            <w:szCs w:val="20"/>
            <w:u w:val="single"/>
            <w:lang w:val="lv-LV" w:eastAsia="ar-SA"/>
            <w14:ligatures w14:val="none"/>
          </w:rPr>
          <w:t>bulduri@bulduri.lv;</w:t>
        </w:r>
      </w:hyperlink>
      <w:r w:rsidRPr="00C472B8">
        <w:rPr>
          <w:rFonts w:ascii="Times New Roman" w:eastAsia="Times New Roman" w:hAnsi="Times New Roman" w:cs="Times New Roman"/>
          <w:color w:val="009E47"/>
          <w:kern w:val="0"/>
          <w:sz w:val="20"/>
          <w:szCs w:val="20"/>
          <w:lang w:val="lv-LV" w:eastAsia="ar-SA"/>
          <w14:ligatures w14:val="none"/>
        </w:rPr>
        <w:t xml:space="preserve"> </w:t>
      </w:r>
      <w:hyperlink r:id="rId9" w:history="1">
        <w:r w:rsidRPr="00C472B8">
          <w:rPr>
            <w:rFonts w:ascii="Times New Roman" w:eastAsia="Times New Roman" w:hAnsi="Times New Roman" w:cs="Times New Roman"/>
            <w:color w:val="009E47"/>
            <w:kern w:val="0"/>
            <w:sz w:val="20"/>
            <w:szCs w:val="20"/>
            <w:u w:val="single"/>
            <w:lang w:val="lv-LV" w:eastAsia="ar-SA"/>
            <w14:ligatures w14:val="none"/>
          </w:rPr>
          <w:t>www.bulduri.lv</w:t>
        </w:r>
      </w:hyperlink>
    </w:p>
    <w:p w14:paraId="6DB2869E" w14:textId="77777777" w:rsidR="00DD1E74" w:rsidRPr="00C472B8" w:rsidRDefault="00DD1E74" w:rsidP="00DD1E74">
      <w:pPr>
        <w:suppressAutoHyphens/>
        <w:spacing w:after="0" w:line="276" w:lineRule="auto"/>
        <w:jc w:val="center"/>
        <w:rPr>
          <w:rFonts w:ascii="Times New Roman" w:eastAsia="Times New Roman" w:hAnsi="Times New Roman" w:cs="Times New Roman"/>
          <w:kern w:val="0"/>
          <w:sz w:val="24"/>
          <w:szCs w:val="18"/>
          <w:lang w:val="lv-LV" w:eastAsia="ar-SA"/>
          <w14:ligatures w14:val="none"/>
        </w:rPr>
      </w:pPr>
    </w:p>
    <w:bookmarkEnd w:id="0"/>
    <w:p w14:paraId="74E34D23" w14:textId="77777777" w:rsidR="00DD1E74" w:rsidRPr="00C472B8" w:rsidRDefault="00DD1E74" w:rsidP="00DD1E74">
      <w:pPr>
        <w:spacing w:after="0" w:line="276" w:lineRule="auto"/>
        <w:jc w:val="center"/>
        <w:rPr>
          <w:rFonts w:eastAsiaTheme="minorEastAsia"/>
          <w:kern w:val="0"/>
          <w:sz w:val="24"/>
          <w:szCs w:val="18"/>
          <w:lang w:val="lv-LV" w:eastAsia="ar-SA"/>
          <w14:ligatures w14:val="none"/>
        </w:rPr>
      </w:pPr>
    </w:p>
    <w:p w14:paraId="6849DD2D" w14:textId="77777777" w:rsidR="004C0B13" w:rsidRPr="00C472B8" w:rsidRDefault="004C0B13" w:rsidP="004C0B13">
      <w:pPr>
        <w:pStyle w:val="Pamatteksts"/>
        <w:jc w:val="left"/>
        <w:rPr>
          <w:sz w:val="24"/>
        </w:rPr>
      </w:pPr>
    </w:p>
    <w:p w14:paraId="74B70500" w14:textId="77777777" w:rsidR="004C0B13" w:rsidRPr="00C472B8" w:rsidRDefault="004C0B13" w:rsidP="004C0B13">
      <w:pPr>
        <w:pStyle w:val="Pamatteksts"/>
        <w:jc w:val="left"/>
        <w:rPr>
          <w:sz w:val="24"/>
        </w:rPr>
      </w:pPr>
    </w:p>
    <w:tbl>
      <w:tblPr>
        <w:tblW w:w="9097" w:type="dxa"/>
        <w:tblInd w:w="83" w:type="dxa"/>
        <w:tblLayout w:type="fixed"/>
        <w:tblLook w:val="0000" w:firstRow="0" w:lastRow="0" w:firstColumn="0" w:lastColumn="0" w:noHBand="0" w:noVBand="0"/>
      </w:tblPr>
      <w:tblGrid>
        <w:gridCol w:w="4523"/>
        <w:gridCol w:w="884"/>
        <w:gridCol w:w="2131"/>
        <w:gridCol w:w="1559"/>
      </w:tblGrid>
      <w:tr w:rsidR="004C0B13" w:rsidRPr="00C472B8" w14:paraId="00BAE277" w14:textId="77777777" w:rsidTr="00E508A5">
        <w:tc>
          <w:tcPr>
            <w:tcW w:w="7538" w:type="dxa"/>
            <w:gridSpan w:val="3"/>
          </w:tcPr>
          <w:p w14:paraId="2C47C24B" w14:textId="152A231B" w:rsidR="004C0B13" w:rsidRPr="00C472B8" w:rsidRDefault="0078287C" w:rsidP="00203AD3">
            <w:pPr>
              <w:pStyle w:val="Pamatteksts"/>
              <w:snapToGrid w:val="0"/>
              <w:ind w:right="-399"/>
              <w:jc w:val="left"/>
              <w:rPr>
                <w:iCs/>
                <w:color w:val="193300"/>
                <w:sz w:val="24"/>
              </w:rPr>
            </w:pPr>
            <w:r w:rsidRPr="00C472B8">
              <w:rPr>
                <w:bCs/>
                <w:iCs/>
                <w:color w:val="193300"/>
                <w:sz w:val="24"/>
              </w:rPr>
              <w:t>Dokumenta datums skatāms laika zīmogā</w:t>
            </w:r>
          </w:p>
        </w:tc>
        <w:tc>
          <w:tcPr>
            <w:tcW w:w="1559" w:type="dxa"/>
            <w:vAlign w:val="center"/>
          </w:tcPr>
          <w:p w14:paraId="57F5834C" w14:textId="777293EE" w:rsidR="004C0B13" w:rsidRPr="00C472B8" w:rsidRDefault="004C0B13" w:rsidP="00203AD3">
            <w:pPr>
              <w:pStyle w:val="Pamatteksts"/>
              <w:snapToGrid w:val="0"/>
              <w:ind w:right="103"/>
              <w:jc w:val="left"/>
              <w:rPr>
                <w:sz w:val="24"/>
              </w:rPr>
            </w:pPr>
            <w:r w:rsidRPr="00C472B8">
              <w:rPr>
                <w:sz w:val="24"/>
              </w:rPr>
              <w:t>Nr.</w:t>
            </w:r>
            <w:r w:rsidR="0078287C" w:rsidRPr="00C472B8">
              <w:rPr>
                <w:sz w:val="24"/>
              </w:rPr>
              <w:t xml:space="preserve"> 1-16/</w:t>
            </w:r>
            <w:r w:rsidR="00E60E7B">
              <w:rPr>
                <w:sz w:val="24"/>
              </w:rPr>
              <w:t>118</w:t>
            </w:r>
          </w:p>
        </w:tc>
      </w:tr>
      <w:tr w:rsidR="004C0B13" w:rsidRPr="00C472B8" w14:paraId="259A9BB9" w14:textId="77777777" w:rsidTr="00E508A5">
        <w:tc>
          <w:tcPr>
            <w:tcW w:w="9097" w:type="dxa"/>
            <w:gridSpan w:val="4"/>
          </w:tcPr>
          <w:p w14:paraId="1C8E9945" w14:textId="77777777" w:rsidR="004C0B13" w:rsidRPr="00C472B8" w:rsidRDefault="004C0B13" w:rsidP="00203AD3">
            <w:pPr>
              <w:pStyle w:val="Pamatteksts"/>
              <w:snapToGrid w:val="0"/>
              <w:ind w:right="103"/>
              <w:jc w:val="left"/>
              <w:rPr>
                <w:sz w:val="24"/>
              </w:rPr>
            </w:pPr>
          </w:p>
        </w:tc>
      </w:tr>
      <w:tr w:rsidR="004C0B13" w:rsidRPr="00C472B8" w14:paraId="596C7527" w14:textId="77777777" w:rsidTr="00E508A5">
        <w:tc>
          <w:tcPr>
            <w:tcW w:w="4523" w:type="dxa"/>
          </w:tcPr>
          <w:p w14:paraId="3754DB44" w14:textId="017F5A37" w:rsidR="004C0B13" w:rsidRPr="00C472B8" w:rsidRDefault="004C0B13" w:rsidP="00203AD3">
            <w:pPr>
              <w:pStyle w:val="Pamatteksts"/>
              <w:snapToGrid w:val="0"/>
              <w:ind w:right="-399"/>
              <w:jc w:val="left"/>
              <w:rPr>
                <w:b/>
                <w:bCs/>
                <w:color w:val="193300"/>
                <w:sz w:val="24"/>
              </w:rPr>
            </w:pPr>
          </w:p>
        </w:tc>
        <w:tc>
          <w:tcPr>
            <w:tcW w:w="4574" w:type="dxa"/>
            <w:gridSpan w:val="3"/>
            <w:vAlign w:val="center"/>
          </w:tcPr>
          <w:p w14:paraId="4D6C93BC" w14:textId="4C55A929" w:rsidR="004C0B13" w:rsidRPr="00C472B8" w:rsidRDefault="003D5190" w:rsidP="00203AD3">
            <w:pPr>
              <w:pStyle w:val="Pamatteksts"/>
              <w:snapToGrid w:val="0"/>
              <w:ind w:right="103"/>
              <w:jc w:val="right"/>
              <w:rPr>
                <w:i/>
                <w:sz w:val="24"/>
              </w:rPr>
            </w:pPr>
            <w:r w:rsidRPr="003D5190">
              <w:rPr>
                <w:b/>
                <w:bCs/>
                <w:sz w:val="24"/>
              </w:rPr>
              <w:t>Atbilde uz ieinteresētā piegādātāja informācijas pieprasījumu</w:t>
            </w:r>
          </w:p>
        </w:tc>
      </w:tr>
      <w:tr w:rsidR="004C0B13" w:rsidRPr="00C472B8" w14:paraId="4C1456A8" w14:textId="77777777" w:rsidTr="00E508A5">
        <w:tc>
          <w:tcPr>
            <w:tcW w:w="9097" w:type="dxa"/>
            <w:gridSpan w:val="4"/>
          </w:tcPr>
          <w:p w14:paraId="30D73B8D" w14:textId="77777777" w:rsidR="004C0B13" w:rsidRPr="00C472B8" w:rsidRDefault="004C0B13" w:rsidP="00203AD3">
            <w:pPr>
              <w:pStyle w:val="Pamatteksts"/>
              <w:snapToGrid w:val="0"/>
              <w:ind w:right="-399"/>
              <w:jc w:val="left"/>
              <w:rPr>
                <w:sz w:val="24"/>
              </w:rPr>
            </w:pPr>
          </w:p>
        </w:tc>
      </w:tr>
      <w:tr w:rsidR="004C0B13" w:rsidRPr="00C472B8" w14:paraId="1A6AA966" w14:textId="77777777" w:rsidTr="00617D10">
        <w:tc>
          <w:tcPr>
            <w:tcW w:w="5407" w:type="dxa"/>
            <w:gridSpan w:val="2"/>
          </w:tcPr>
          <w:p w14:paraId="0B953B1D" w14:textId="2CB45DC3" w:rsidR="004406E0" w:rsidRPr="009C2831" w:rsidRDefault="00617D86" w:rsidP="004406E0">
            <w:pPr>
              <w:pStyle w:val="Pamatteksts"/>
              <w:snapToGrid w:val="0"/>
              <w:ind w:right="-399"/>
              <w:jc w:val="left"/>
              <w:rPr>
                <w:b/>
                <w:bCs/>
                <w:sz w:val="24"/>
              </w:rPr>
            </w:pPr>
            <w:r w:rsidRPr="009C2831">
              <w:rPr>
                <w:b/>
                <w:bCs/>
                <w:sz w:val="24"/>
              </w:rPr>
              <w:t xml:space="preserve">Par </w:t>
            </w:r>
            <w:r w:rsidR="009C2831" w:rsidRPr="009C2831">
              <w:rPr>
                <w:b/>
                <w:bCs/>
                <w:sz w:val="24"/>
              </w:rPr>
              <w:t>uzdo</w:t>
            </w:r>
            <w:r w:rsidR="00617D10" w:rsidRPr="009C2831">
              <w:rPr>
                <w:b/>
                <w:bCs/>
                <w:sz w:val="24"/>
              </w:rPr>
              <w:t>to jautājumu izskatīšanu</w:t>
            </w:r>
            <w:r w:rsidR="009C2831" w:rsidRPr="009C2831">
              <w:rPr>
                <w:b/>
                <w:bCs/>
                <w:sz w:val="24"/>
              </w:rPr>
              <w:t xml:space="preserve"> atklātā konkursā </w:t>
            </w:r>
            <w:r w:rsidR="00CA55A9" w:rsidRPr="00CA55A9">
              <w:rPr>
                <w:b/>
                <w:color w:val="000000"/>
                <w:sz w:val="24"/>
                <w:szCs w:val="16"/>
              </w:rPr>
              <w:t xml:space="preserve">SIA “Bulduru Tehnikums” ēku energoefektivitātes paaugstināšanas  projekta vadība un tehniskais atbalsts </w:t>
            </w:r>
            <w:r w:rsidR="009C2831" w:rsidRPr="009C2831">
              <w:rPr>
                <w:b/>
                <w:sz w:val="24"/>
                <w:szCs w:val="16"/>
              </w:rPr>
              <w:t>(ID. Nr. BT 2026/</w:t>
            </w:r>
            <w:r w:rsidR="00CA55A9">
              <w:rPr>
                <w:b/>
                <w:sz w:val="24"/>
                <w:szCs w:val="16"/>
              </w:rPr>
              <w:t>8-ERAF</w:t>
            </w:r>
            <w:r w:rsidR="009C2831" w:rsidRPr="009C2831">
              <w:rPr>
                <w:b/>
                <w:sz w:val="24"/>
                <w:szCs w:val="16"/>
              </w:rPr>
              <w:t>)</w:t>
            </w:r>
          </w:p>
          <w:p w14:paraId="434D3AFB" w14:textId="6BF60A8C" w:rsidR="004C0B13" w:rsidRPr="00C472B8" w:rsidRDefault="004C0B13" w:rsidP="00203AD3">
            <w:pPr>
              <w:pStyle w:val="Pamatteksts"/>
              <w:snapToGrid w:val="0"/>
              <w:ind w:right="-399"/>
              <w:jc w:val="left"/>
              <w:rPr>
                <w:sz w:val="24"/>
              </w:rPr>
            </w:pPr>
          </w:p>
        </w:tc>
        <w:tc>
          <w:tcPr>
            <w:tcW w:w="3690" w:type="dxa"/>
            <w:gridSpan w:val="2"/>
          </w:tcPr>
          <w:p w14:paraId="04DC81C2" w14:textId="77777777" w:rsidR="004C0B13" w:rsidRPr="00C472B8" w:rsidRDefault="004C0B13" w:rsidP="00203AD3">
            <w:pPr>
              <w:pStyle w:val="Pamatteksts"/>
              <w:snapToGrid w:val="0"/>
              <w:ind w:right="-399"/>
              <w:jc w:val="left"/>
              <w:rPr>
                <w:sz w:val="24"/>
              </w:rPr>
            </w:pPr>
          </w:p>
        </w:tc>
      </w:tr>
    </w:tbl>
    <w:p w14:paraId="4CA1B3E6" w14:textId="77777777" w:rsidR="00EE6BC8" w:rsidRPr="00EE6BC8" w:rsidRDefault="00EE6BC8" w:rsidP="00EE6BC8">
      <w:pPr>
        <w:spacing w:after="0" w:line="360" w:lineRule="auto"/>
        <w:ind w:firstLine="851"/>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SIA "Bulduru Tehnikums" ir gatavi sniegt atbildi uz jautājumu par atklātā konkursa "SIA "Bulduru Tehnikums" ēku energoefektivitātes paaugstināšanas projekta vadība un tehniskais atbalsts" (iepirkuma identifikācijas Nr. BT 2026/8-ERAF) nolikuma 5.1.4. punktā noteikto prasību attiecībā uz projekta vadītāja pieredzi 3. grupas ēku projektos.</w:t>
      </w:r>
    </w:p>
    <w:p w14:paraId="727F5EAF" w14:textId="77777777" w:rsidR="00EE6BC8" w:rsidRPr="00EE6BC8" w:rsidRDefault="00EE6BC8" w:rsidP="00EE6BC8">
      <w:pPr>
        <w:spacing w:after="0" w:line="360" w:lineRule="auto"/>
        <w:ind w:firstLine="851"/>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Pēc atkārtotas iepirkuma dokumentācijas izvērtēšanas Pasūtītājs nav konstatējis pamatu grozīt nolikuma prasības.</w:t>
      </w:r>
    </w:p>
    <w:p w14:paraId="1B606181" w14:textId="77777777" w:rsidR="00EE6BC8" w:rsidRPr="00EE6BC8" w:rsidRDefault="00EE6BC8" w:rsidP="00EE6BC8">
      <w:pPr>
        <w:spacing w:after="0" w:line="360" w:lineRule="auto"/>
        <w:ind w:firstLine="851"/>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Prasība par projekta vadītāja pieredzi tieši 3. grupas ēku projektu vadībā ir objektīvi pamatota, samērīga ar iepirkuma priekšmetu un noteikta, lai nodrošinātu sekmīgu Eiropas Savienības fondu projekta īstenošanu, ievērojot Publisko iepirkumu likuma prasības.</w:t>
      </w:r>
    </w:p>
    <w:p w14:paraId="5B894424"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Pamatojums.</w:t>
      </w:r>
    </w:p>
    <w:p w14:paraId="3C07EE59" w14:textId="77777777" w:rsidR="00EE6BC8" w:rsidRPr="00EE6BC8" w:rsidRDefault="00EE6BC8" w:rsidP="00EE6BC8">
      <w:pPr>
        <w:spacing w:after="0" w:line="360" w:lineRule="auto"/>
        <w:jc w:val="both"/>
        <w:rPr>
          <w:rFonts w:ascii="Times New Roman" w:hAnsi="Times New Roman" w:cs="Times New Roman"/>
          <w:b/>
          <w:bCs/>
          <w:sz w:val="24"/>
          <w:szCs w:val="24"/>
          <w:lang w:val="lv-LV"/>
        </w:rPr>
      </w:pPr>
      <w:r w:rsidRPr="00EE6BC8">
        <w:rPr>
          <w:rFonts w:ascii="Times New Roman" w:hAnsi="Times New Roman" w:cs="Times New Roman"/>
          <w:b/>
          <w:bCs/>
          <w:sz w:val="24"/>
          <w:szCs w:val="24"/>
          <w:lang w:val="lv-LV"/>
        </w:rPr>
        <w:t>1. Prasība ir tieši saistīta ar iepirkuma priekšmetu</w:t>
      </w:r>
    </w:p>
    <w:p w14:paraId="174F9AEF" w14:textId="77777777" w:rsidR="00EE6BC8" w:rsidRPr="00EE6BC8" w:rsidRDefault="00EE6BC8" w:rsidP="00EE6BC8">
      <w:pPr>
        <w:spacing w:after="0" w:line="360" w:lineRule="auto"/>
        <w:ind w:firstLine="851"/>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Saskaņā ar Publisko iepirkumu likuma 41. pantu pasūtītājam ir tiesības noteikt kvalifikācijas prasības, kuras ir objektīvi nepieciešamas, samērīgas un tieši saistītas ar iepirkuma priekšmetu, lai pārliecinātos par pretendenta spēju kvalitatīvi izpildīt līgumu.</w:t>
      </w:r>
    </w:p>
    <w:p w14:paraId="63F78B0E"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Šajā iepirkumā projekta vadītājam ir jānodrošina ne vien administratīvā projekta koordinācija, bet arī:</w:t>
      </w:r>
    </w:p>
    <w:p w14:paraId="2A9E75D3"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w:t>
      </w:r>
      <w:r w:rsidRPr="00EE6BC8">
        <w:rPr>
          <w:rFonts w:ascii="Times New Roman" w:hAnsi="Times New Roman" w:cs="Times New Roman"/>
          <w:sz w:val="24"/>
          <w:szCs w:val="24"/>
          <w:lang w:val="lv-LV"/>
        </w:rPr>
        <w:tab/>
        <w:t>projekta īstenošanas uzraudzība visā būvniecības ciklā;</w:t>
      </w:r>
    </w:p>
    <w:p w14:paraId="1C1ADC0C"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w:t>
      </w:r>
      <w:r w:rsidRPr="00EE6BC8">
        <w:rPr>
          <w:rFonts w:ascii="Times New Roman" w:hAnsi="Times New Roman" w:cs="Times New Roman"/>
          <w:sz w:val="24"/>
          <w:szCs w:val="24"/>
          <w:lang w:val="lv-LV"/>
        </w:rPr>
        <w:tab/>
        <w:t>risku identificēšana un vadība;</w:t>
      </w:r>
    </w:p>
    <w:p w14:paraId="4D787B45"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lastRenderedPageBreak/>
        <w:t>•</w:t>
      </w:r>
      <w:r w:rsidRPr="00EE6BC8">
        <w:rPr>
          <w:rFonts w:ascii="Times New Roman" w:hAnsi="Times New Roman" w:cs="Times New Roman"/>
          <w:sz w:val="24"/>
          <w:szCs w:val="24"/>
          <w:lang w:val="lv-LV"/>
        </w:rPr>
        <w:tab/>
        <w:t>būvniecības procesa koordinācija starp būvuzņēmēju, būvuzraugu, autoruzraugu, projektētājiem, Pasūtītāju, CFLA un citām institūcijām;</w:t>
      </w:r>
    </w:p>
    <w:p w14:paraId="221DE7C6"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w:t>
      </w:r>
      <w:r w:rsidRPr="00EE6BC8">
        <w:rPr>
          <w:rFonts w:ascii="Times New Roman" w:hAnsi="Times New Roman" w:cs="Times New Roman"/>
          <w:sz w:val="24"/>
          <w:szCs w:val="24"/>
          <w:lang w:val="lv-LV"/>
        </w:rPr>
        <w:tab/>
        <w:t>termiņu, kvalitātes un izmaksu kontrole;</w:t>
      </w:r>
    </w:p>
    <w:p w14:paraId="70516B5F"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w:t>
      </w:r>
      <w:r w:rsidRPr="00EE6BC8">
        <w:rPr>
          <w:rFonts w:ascii="Times New Roman" w:hAnsi="Times New Roman" w:cs="Times New Roman"/>
          <w:sz w:val="24"/>
          <w:szCs w:val="24"/>
          <w:lang w:val="lv-LV"/>
        </w:rPr>
        <w:tab/>
        <w:t>savlaicīga noviržu identificēšana un novēršana;</w:t>
      </w:r>
    </w:p>
    <w:p w14:paraId="7E91108C"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w:t>
      </w:r>
      <w:r w:rsidRPr="00EE6BC8">
        <w:rPr>
          <w:rFonts w:ascii="Times New Roman" w:hAnsi="Times New Roman" w:cs="Times New Roman"/>
          <w:sz w:val="24"/>
          <w:szCs w:val="24"/>
          <w:lang w:val="lv-LV"/>
        </w:rPr>
        <w:tab/>
        <w:t>projekta dokumentācijas atbilstības nodrošināšana ES fondu prasībām.</w:t>
      </w:r>
    </w:p>
    <w:p w14:paraId="1E34C093" w14:textId="77777777" w:rsidR="00EE6BC8" w:rsidRPr="00EE6BC8" w:rsidRDefault="00EE6BC8" w:rsidP="00EE6BC8">
      <w:pPr>
        <w:spacing w:after="0" w:line="360" w:lineRule="auto"/>
        <w:ind w:firstLine="851"/>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Līdz ar to projekta vadītāja kompetence šajā iepirkumā nav tikai administratīva rakstura.</w:t>
      </w:r>
    </w:p>
    <w:p w14:paraId="68CC88AA" w14:textId="77777777" w:rsidR="00EE6BC8" w:rsidRPr="00EE6BC8" w:rsidRDefault="00EE6BC8" w:rsidP="00EE6BC8">
      <w:pPr>
        <w:spacing w:after="0" w:line="360" w:lineRule="auto"/>
        <w:jc w:val="both"/>
        <w:rPr>
          <w:rFonts w:ascii="Times New Roman" w:hAnsi="Times New Roman" w:cs="Times New Roman"/>
          <w:b/>
          <w:bCs/>
          <w:sz w:val="24"/>
          <w:szCs w:val="24"/>
          <w:lang w:val="lv-LV"/>
        </w:rPr>
      </w:pPr>
      <w:r w:rsidRPr="00EE6BC8">
        <w:rPr>
          <w:rFonts w:ascii="Times New Roman" w:hAnsi="Times New Roman" w:cs="Times New Roman"/>
          <w:b/>
          <w:bCs/>
          <w:sz w:val="24"/>
          <w:szCs w:val="24"/>
          <w:lang w:val="lv-LV"/>
        </w:rPr>
        <w:t xml:space="preserve">2. Projekts tiek īstenots 3. grupas publiskās ēkās </w:t>
      </w:r>
    </w:p>
    <w:p w14:paraId="09A3C39E" w14:textId="77777777" w:rsidR="00EE6BC8" w:rsidRPr="00EE6BC8" w:rsidRDefault="00EE6BC8" w:rsidP="00EE6BC8">
      <w:pPr>
        <w:spacing w:after="0" w:line="360" w:lineRule="auto"/>
        <w:ind w:firstLine="851"/>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Saskaņā ar Būvniecības likumu un Ministru kabineta 2014. gada 2. septembra noteikumiem Nr. 529 "Vispārīgie būvnoteikumi", 3. grupas būves ir paaugstinātas sarežģītības būves, kurām ir būtiski augstākas prasības attiecībā uz:</w:t>
      </w:r>
    </w:p>
    <w:p w14:paraId="6A94406A"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w:t>
      </w:r>
      <w:r w:rsidRPr="00EE6BC8">
        <w:rPr>
          <w:rFonts w:ascii="Times New Roman" w:hAnsi="Times New Roman" w:cs="Times New Roman"/>
          <w:sz w:val="24"/>
          <w:szCs w:val="24"/>
          <w:lang w:val="lv-LV"/>
        </w:rPr>
        <w:tab/>
        <w:t>cilvēku drošību;</w:t>
      </w:r>
    </w:p>
    <w:p w14:paraId="54780F4E"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w:t>
      </w:r>
      <w:r w:rsidRPr="00EE6BC8">
        <w:rPr>
          <w:rFonts w:ascii="Times New Roman" w:hAnsi="Times New Roman" w:cs="Times New Roman"/>
          <w:sz w:val="24"/>
          <w:szCs w:val="24"/>
          <w:lang w:val="lv-LV"/>
        </w:rPr>
        <w:tab/>
        <w:t>ugunsdrošību;</w:t>
      </w:r>
    </w:p>
    <w:p w14:paraId="1CEFF349"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w:t>
      </w:r>
      <w:r w:rsidRPr="00EE6BC8">
        <w:rPr>
          <w:rFonts w:ascii="Times New Roman" w:hAnsi="Times New Roman" w:cs="Times New Roman"/>
          <w:sz w:val="24"/>
          <w:szCs w:val="24"/>
          <w:lang w:val="lv-LV"/>
        </w:rPr>
        <w:tab/>
        <w:t>evakuācijas risinājumiem;</w:t>
      </w:r>
    </w:p>
    <w:p w14:paraId="3C550A17"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w:t>
      </w:r>
      <w:r w:rsidRPr="00EE6BC8">
        <w:rPr>
          <w:rFonts w:ascii="Times New Roman" w:hAnsi="Times New Roman" w:cs="Times New Roman"/>
          <w:sz w:val="24"/>
          <w:szCs w:val="24"/>
          <w:lang w:val="lv-LV"/>
        </w:rPr>
        <w:tab/>
        <w:t>būves mehānisko stiprību un stabilitāti;</w:t>
      </w:r>
    </w:p>
    <w:p w14:paraId="2570F4A4"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w:t>
      </w:r>
      <w:r w:rsidRPr="00EE6BC8">
        <w:rPr>
          <w:rFonts w:ascii="Times New Roman" w:hAnsi="Times New Roman" w:cs="Times New Roman"/>
          <w:sz w:val="24"/>
          <w:szCs w:val="24"/>
          <w:lang w:val="lv-LV"/>
        </w:rPr>
        <w:tab/>
        <w:t>ekspluatācijas drošību;</w:t>
      </w:r>
    </w:p>
    <w:p w14:paraId="7965FAB6"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w:t>
      </w:r>
      <w:r w:rsidRPr="00EE6BC8">
        <w:rPr>
          <w:rFonts w:ascii="Times New Roman" w:hAnsi="Times New Roman" w:cs="Times New Roman"/>
          <w:sz w:val="24"/>
          <w:szCs w:val="24"/>
          <w:lang w:val="lv-LV"/>
        </w:rPr>
        <w:tab/>
        <w:t>pieejamības prasībām;</w:t>
      </w:r>
    </w:p>
    <w:p w14:paraId="58500EBA"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w:t>
      </w:r>
      <w:r w:rsidRPr="00EE6BC8">
        <w:rPr>
          <w:rFonts w:ascii="Times New Roman" w:hAnsi="Times New Roman" w:cs="Times New Roman"/>
          <w:sz w:val="24"/>
          <w:szCs w:val="24"/>
          <w:lang w:val="lv-LV"/>
        </w:rPr>
        <w:tab/>
        <w:t>inženiertehnisko sistēmu darbības nepārtrauktību;</w:t>
      </w:r>
    </w:p>
    <w:p w14:paraId="1251E418"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w:t>
      </w:r>
      <w:r w:rsidRPr="00EE6BC8">
        <w:rPr>
          <w:rFonts w:ascii="Times New Roman" w:hAnsi="Times New Roman" w:cs="Times New Roman"/>
          <w:sz w:val="24"/>
          <w:szCs w:val="24"/>
          <w:lang w:val="lv-LV"/>
        </w:rPr>
        <w:tab/>
        <w:t>būvniecības dokumentācijas kvalitāti;</w:t>
      </w:r>
    </w:p>
    <w:p w14:paraId="6AA81D1F"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w:t>
      </w:r>
      <w:r w:rsidRPr="00EE6BC8">
        <w:rPr>
          <w:rFonts w:ascii="Times New Roman" w:hAnsi="Times New Roman" w:cs="Times New Roman"/>
          <w:sz w:val="24"/>
          <w:szCs w:val="24"/>
          <w:lang w:val="lv-LV"/>
        </w:rPr>
        <w:tab/>
        <w:t>būvniecības procesa kontroli un nodošanu ekspluatācijā.</w:t>
      </w:r>
    </w:p>
    <w:p w14:paraId="4E721523" w14:textId="77777777" w:rsidR="00EE6BC8" w:rsidRPr="00EE6BC8" w:rsidRDefault="00EE6BC8" w:rsidP="00EE6BC8">
      <w:pPr>
        <w:spacing w:after="0" w:line="360" w:lineRule="auto"/>
        <w:ind w:firstLine="851"/>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Energoefektivitātes paaugstināšanas darbi šādās ēkās nav pielīdzināmi vienkāršiem renovācijas darbiem, jo tie vienlaikus skar ēkas norobežojošās konstrukcijas, ugunsdrošības risinājumus, ventilācijas sistēmas, elektroapgādi, inženiertīklus un būves ekspluatācijas nepārtrauktību. Līdz ar to Pasūtītājs uzskata, ka pieredze sadarbībā ar 3.grupas ēku uzraugošo institūciju Būvniecības valsts kontroles biroju (BVKB) ir svarīga projekta sekmīgai īstenošanai.</w:t>
      </w:r>
    </w:p>
    <w:p w14:paraId="09A1C89E" w14:textId="77777777" w:rsidR="00EE6BC8" w:rsidRPr="00EE6BC8" w:rsidRDefault="00EE6BC8" w:rsidP="00EE6BC8">
      <w:pPr>
        <w:spacing w:after="0" w:line="360" w:lineRule="auto"/>
        <w:jc w:val="both"/>
        <w:rPr>
          <w:rFonts w:ascii="Times New Roman" w:hAnsi="Times New Roman" w:cs="Times New Roman"/>
          <w:b/>
          <w:bCs/>
          <w:sz w:val="24"/>
          <w:szCs w:val="24"/>
          <w:lang w:val="lv-LV"/>
        </w:rPr>
      </w:pPr>
      <w:r w:rsidRPr="00EE6BC8">
        <w:rPr>
          <w:rFonts w:ascii="Times New Roman" w:hAnsi="Times New Roman" w:cs="Times New Roman"/>
          <w:b/>
          <w:bCs/>
          <w:sz w:val="24"/>
          <w:szCs w:val="24"/>
          <w:lang w:val="lv-LV"/>
        </w:rPr>
        <w:t>3. Bulduru tehnikuma ēkas ir ekspluatācijā esošas publiskas izglītības ēkas</w:t>
      </w:r>
    </w:p>
    <w:p w14:paraId="1E9A1444" w14:textId="77777777" w:rsidR="00EE6BC8" w:rsidRPr="00EE6BC8" w:rsidRDefault="00EE6BC8" w:rsidP="00EE6BC8">
      <w:pPr>
        <w:spacing w:after="0" w:line="360" w:lineRule="auto"/>
        <w:ind w:firstLine="851"/>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Darbi tiks veikti ekspluatācijā esošās izglītības iestādes ēkās, kurās ikdienā uzturas audzēkņi, pedagogi, darbinieki un apmeklētāji.</w:t>
      </w:r>
    </w:p>
    <w:p w14:paraId="18083764"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Tas nozīmē, ka projekta vadītājam jāspēj organizēt darbus tā, lai vienlaikus nodrošinātu:</w:t>
      </w:r>
    </w:p>
    <w:p w14:paraId="0E41C422"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w:t>
      </w:r>
      <w:r w:rsidRPr="00EE6BC8">
        <w:rPr>
          <w:rFonts w:ascii="Times New Roman" w:hAnsi="Times New Roman" w:cs="Times New Roman"/>
          <w:sz w:val="24"/>
          <w:szCs w:val="24"/>
          <w:lang w:val="lv-LV"/>
        </w:rPr>
        <w:tab/>
        <w:t>personu drošību;</w:t>
      </w:r>
    </w:p>
    <w:p w14:paraId="0C0E06CD"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w:t>
      </w:r>
      <w:r w:rsidRPr="00EE6BC8">
        <w:rPr>
          <w:rFonts w:ascii="Times New Roman" w:hAnsi="Times New Roman" w:cs="Times New Roman"/>
          <w:sz w:val="24"/>
          <w:szCs w:val="24"/>
          <w:lang w:val="lv-LV"/>
        </w:rPr>
        <w:tab/>
        <w:t>nepārtrauktu izglītības procesa norisi;</w:t>
      </w:r>
    </w:p>
    <w:p w14:paraId="11278DAA"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w:t>
      </w:r>
      <w:r w:rsidRPr="00EE6BC8">
        <w:rPr>
          <w:rFonts w:ascii="Times New Roman" w:hAnsi="Times New Roman" w:cs="Times New Roman"/>
          <w:sz w:val="24"/>
          <w:szCs w:val="24"/>
          <w:lang w:val="lv-LV"/>
        </w:rPr>
        <w:tab/>
        <w:t>darba aizsardzības prasību ievērošanu;</w:t>
      </w:r>
    </w:p>
    <w:p w14:paraId="35726629"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w:t>
      </w:r>
      <w:r w:rsidRPr="00EE6BC8">
        <w:rPr>
          <w:rFonts w:ascii="Times New Roman" w:hAnsi="Times New Roman" w:cs="Times New Roman"/>
          <w:sz w:val="24"/>
          <w:szCs w:val="24"/>
          <w:lang w:val="lv-LV"/>
        </w:rPr>
        <w:tab/>
        <w:t>ugunsdrošības prasību nepārtrauktu izpildi;</w:t>
      </w:r>
    </w:p>
    <w:p w14:paraId="00C5FD9A"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w:t>
      </w:r>
      <w:r w:rsidRPr="00EE6BC8">
        <w:rPr>
          <w:rFonts w:ascii="Times New Roman" w:hAnsi="Times New Roman" w:cs="Times New Roman"/>
          <w:sz w:val="24"/>
          <w:szCs w:val="24"/>
          <w:lang w:val="lv-LV"/>
        </w:rPr>
        <w:tab/>
        <w:t>būvlaukuma nodalīšanu no ekspluatācijā esošajām telpām;</w:t>
      </w:r>
    </w:p>
    <w:p w14:paraId="469EB418"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w:t>
      </w:r>
      <w:r w:rsidRPr="00EE6BC8">
        <w:rPr>
          <w:rFonts w:ascii="Times New Roman" w:hAnsi="Times New Roman" w:cs="Times New Roman"/>
          <w:sz w:val="24"/>
          <w:szCs w:val="24"/>
          <w:lang w:val="lv-LV"/>
        </w:rPr>
        <w:tab/>
        <w:t>risku novēršanu ekspluatācijas laikā.</w:t>
      </w:r>
    </w:p>
    <w:p w14:paraId="516FCA92" w14:textId="77777777" w:rsidR="00EE6BC8" w:rsidRPr="00EE6BC8" w:rsidRDefault="00EE6BC8" w:rsidP="00EE6BC8">
      <w:pPr>
        <w:spacing w:after="0" w:line="360" w:lineRule="auto"/>
        <w:ind w:firstLine="851"/>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Šādu projektu vadība būtiski atšķiras no nelielu vai zemākas grupas būvju projektu īstenošanas.</w:t>
      </w:r>
    </w:p>
    <w:p w14:paraId="48BB1DC7" w14:textId="115BE09B" w:rsidR="00EE6BC8" w:rsidRPr="00EE6BC8" w:rsidRDefault="00EE6BC8" w:rsidP="00EE6BC8">
      <w:pPr>
        <w:spacing w:after="0" w:line="360" w:lineRule="auto"/>
        <w:jc w:val="both"/>
        <w:rPr>
          <w:rFonts w:ascii="Times New Roman" w:hAnsi="Times New Roman" w:cs="Times New Roman"/>
          <w:b/>
          <w:bCs/>
          <w:sz w:val="24"/>
          <w:szCs w:val="24"/>
          <w:lang w:val="lv-LV"/>
        </w:rPr>
      </w:pPr>
      <w:r w:rsidRPr="00EE6BC8">
        <w:rPr>
          <w:rFonts w:ascii="Times New Roman" w:hAnsi="Times New Roman" w:cs="Times New Roman"/>
          <w:b/>
          <w:bCs/>
          <w:sz w:val="24"/>
          <w:szCs w:val="24"/>
          <w:lang w:val="lv-LV"/>
        </w:rPr>
        <w:t>4. Drošības riski 3. grupas ēkās</w:t>
      </w:r>
    </w:p>
    <w:p w14:paraId="4D7233DC"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Projekta vadītājam ir jāspēj identificēt un koordinēt riskus, kas saistīti ar:</w:t>
      </w:r>
    </w:p>
    <w:p w14:paraId="313C4D39"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w:t>
      </w:r>
      <w:r w:rsidRPr="00EE6BC8">
        <w:rPr>
          <w:rFonts w:ascii="Times New Roman" w:hAnsi="Times New Roman" w:cs="Times New Roman"/>
          <w:sz w:val="24"/>
          <w:szCs w:val="24"/>
          <w:lang w:val="lv-LV"/>
        </w:rPr>
        <w:tab/>
        <w:t>ugunsdrošības sistēmu nepārtrauktu darbību;</w:t>
      </w:r>
    </w:p>
    <w:p w14:paraId="716B566D"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w:t>
      </w:r>
      <w:r w:rsidRPr="00EE6BC8">
        <w:rPr>
          <w:rFonts w:ascii="Times New Roman" w:hAnsi="Times New Roman" w:cs="Times New Roman"/>
          <w:sz w:val="24"/>
          <w:szCs w:val="24"/>
          <w:lang w:val="lv-LV"/>
        </w:rPr>
        <w:tab/>
        <w:t>evakuācijas ceļu uzturēšanu;</w:t>
      </w:r>
    </w:p>
    <w:p w14:paraId="3DDF81D1"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w:t>
      </w:r>
      <w:r w:rsidRPr="00EE6BC8">
        <w:rPr>
          <w:rFonts w:ascii="Times New Roman" w:hAnsi="Times New Roman" w:cs="Times New Roman"/>
          <w:sz w:val="24"/>
          <w:szCs w:val="24"/>
          <w:lang w:val="lv-LV"/>
        </w:rPr>
        <w:tab/>
        <w:t>būvdarbu organizēšanu ekspluatācijā esošās ēkās;</w:t>
      </w:r>
    </w:p>
    <w:p w14:paraId="42841042"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w:t>
      </w:r>
      <w:r w:rsidRPr="00EE6BC8">
        <w:rPr>
          <w:rFonts w:ascii="Times New Roman" w:hAnsi="Times New Roman" w:cs="Times New Roman"/>
          <w:sz w:val="24"/>
          <w:szCs w:val="24"/>
          <w:lang w:val="lv-LV"/>
        </w:rPr>
        <w:tab/>
        <w:t>pagaidu inženiertīklu darbību;</w:t>
      </w:r>
    </w:p>
    <w:p w14:paraId="5F708BF1"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w:t>
      </w:r>
      <w:r w:rsidRPr="00EE6BC8">
        <w:rPr>
          <w:rFonts w:ascii="Times New Roman" w:hAnsi="Times New Roman" w:cs="Times New Roman"/>
          <w:sz w:val="24"/>
          <w:szCs w:val="24"/>
          <w:lang w:val="lv-LV"/>
        </w:rPr>
        <w:tab/>
        <w:t>darba aizsardzības prasību ievērošanu;</w:t>
      </w:r>
    </w:p>
    <w:p w14:paraId="7BB57FD4"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w:t>
      </w:r>
      <w:r w:rsidRPr="00EE6BC8">
        <w:rPr>
          <w:rFonts w:ascii="Times New Roman" w:hAnsi="Times New Roman" w:cs="Times New Roman"/>
          <w:sz w:val="24"/>
          <w:szCs w:val="24"/>
          <w:lang w:val="lv-LV"/>
        </w:rPr>
        <w:tab/>
        <w:t>būvdarbu ietekmi uz ēkas ekspluatāciju;</w:t>
      </w:r>
    </w:p>
    <w:p w14:paraId="7CF5DBB4"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w:t>
      </w:r>
      <w:r w:rsidRPr="00EE6BC8">
        <w:rPr>
          <w:rFonts w:ascii="Times New Roman" w:hAnsi="Times New Roman" w:cs="Times New Roman"/>
          <w:sz w:val="24"/>
          <w:szCs w:val="24"/>
          <w:lang w:val="lv-LV"/>
        </w:rPr>
        <w:tab/>
        <w:t>energoefektivitātes pasākumu integrēšanu esošajās sistēmās.</w:t>
      </w:r>
    </w:p>
    <w:p w14:paraId="7EFA739C"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Šādu risku pārvaldība prasa iepriekšēju praktisku pieredzi tieši līdzvērtīgas sarežģītības objektos.</w:t>
      </w:r>
    </w:p>
    <w:p w14:paraId="6932252D" w14:textId="77777777" w:rsidR="00EE6BC8" w:rsidRPr="00EE6BC8" w:rsidRDefault="00EE6BC8" w:rsidP="00EE6BC8">
      <w:pPr>
        <w:spacing w:after="0" w:line="360" w:lineRule="auto"/>
        <w:jc w:val="both"/>
        <w:rPr>
          <w:rFonts w:ascii="Times New Roman" w:hAnsi="Times New Roman" w:cs="Times New Roman"/>
          <w:b/>
          <w:bCs/>
          <w:sz w:val="24"/>
          <w:szCs w:val="24"/>
          <w:lang w:val="lv-LV"/>
        </w:rPr>
      </w:pPr>
      <w:r w:rsidRPr="00EE6BC8">
        <w:rPr>
          <w:rFonts w:ascii="Times New Roman" w:hAnsi="Times New Roman" w:cs="Times New Roman"/>
          <w:b/>
          <w:bCs/>
          <w:sz w:val="24"/>
          <w:szCs w:val="24"/>
          <w:lang w:val="lv-LV"/>
        </w:rPr>
        <w:t>5. Prasība nav konkurenci nepamatoti ierobežojoša</w:t>
      </w:r>
    </w:p>
    <w:p w14:paraId="43C912C7" w14:textId="77777777" w:rsidR="00EE6BC8" w:rsidRPr="00EE6BC8" w:rsidRDefault="00EE6BC8" w:rsidP="00EE6BC8">
      <w:pPr>
        <w:spacing w:after="0" w:line="360" w:lineRule="auto"/>
        <w:ind w:firstLine="851"/>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Pasūtītāja noteiktā prasība nav vērsta uz konkrētu komersantu loku un neparedz nepamatotas priekšrocības kādam tirgus dalībniekam.</w:t>
      </w:r>
    </w:p>
    <w:p w14:paraId="13E2378F"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Prasība ir:</w:t>
      </w:r>
    </w:p>
    <w:p w14:paraId="687A2590"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w:t>
      </w:r>
      <w:r w:rsidRPr="00EE6BC8">
        <w:rPr>
          <w:rFonts w:ascii="Times New Roman" w:hAnsi="Times New Roman" w:cs="Times New Roman"/>
          <w:sz w:val="24"/>
          <w:szCs w:val="24"/>
          <w:lang w:val="lv-LV"/>
        </w:rPr>
        <w:tab/>
        <w:t>objektīvi pamatota;</w:t>
      </w:r>
    </w:p>
    <w:p w14:paraId="3100037E"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w:t>
      </w:r>
      <w:r w:rsidRPr="00EE6BC8">
        <w:rPr>
          <w:rFonts w:ascii="Times New Roman" w:hAnsi="Times New Roman" w:cs="Times New Roman"/>
          <w:sz w:val="24"/>
          <w:szCs w:val="24"/>
          <w:lang w:val="lv-LV"/>
        </w:rPr>
        <w:tab/>
        <w:t>samērīga;</w:t>
      </w:r>
    </w:p>
    <w:p w14:paraId="6892CE1D"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w:t>
      </w:r>
      <w:r w:rsidRPr="00EE6BC8">
        <w:rPr>
          <w:rFonts w:ascii="Times New Roman" w:hAnsi="Times New Roman" w:cs="Times New Roman"/>
          <w:sz w:val="24"/>
          <w:szCs w:val="24"/>
          <w:lang w:val="lv-LV"/>
        </w:rPr>
        <w:tab/>
        <w:t>tieši saistīta ar iepirkuma priekšmetu;</w:t>
      </w:r>
    </w:p>
    <w:p w14:paraId="62FA2A77"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w:t>
      </w:r>
      <w:r w:rsidRPr="00EE6BC8">
        <w:rPr>
          <w:rFonts w:ascii="Times New Roman" w:hAnsi="Times New Roman" w:cs="Times New Roman"/>
          <w:sz w:val="24"/>
          <w:szCs w:val="24"/>
          <w:lang w:val="lv-LV"/>
        </w:rPr>
        <w:tab/>
        <w:t>nepieciešama kvalitatīvai līguma izpildei;</w:t>
      </w:r>
    </w:p>
    <w:p w14:paraId="323C01B4"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w:t>
      </w:r>
      <w:r w:rsidRPr="00EE6BC8">
        <w:rPr>
          <w:rFonts w:ascii="Times New Roman" w:hAnsi="Times New Roman" w:cs="Times New Roman"/>
          <w:sz w:val="24"/>
          <w:szCs w:val="24"/>
          <w:lang w:val="lv-LV"/>
        </w:rPr>
        <w:tab/>
        <w:t>atbilstoša Publisko iepirkumu likuma principiem.</w:t>
      </w:r>
    </w:p>
    <w:p w14:paraId="431A3480" w14:textId="77777777" w:rsidR="00EE6BC8" w:rsidRPr="00EE6BC8" w:rsidRDefault="00EE6BC8" w:rsidP="00EE6BC8">
      <w:pPr>
        <w:spacing w:after="0" w:line="360" w:lineRule="auto"/>
        <w:ind w:firstLine="851"/>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Iepirkumu uzraudzības biroja praksē ir vairākkārt atzīts, ka pasūtītājs ir tiesīgs prasīt pieredzi līdzvērtīgas sarežģītības objektos, ja šāda pieredze ir nepieciešama līguma kvalitatīvai izpildei.</w:t>
      </w:r>
    </w:p>
    <w:p w14:paraId="5F5CF1BB" w14:textId="77777777" w:rsidR="00EE6BC8" w:rsidRPr="00EE6BC8" w:rsidRDefault="00EE6BC8" w:rsidP="00EE6BC8">
      <w:pPr>
        <w:spacing w:after="0" w:line="360" w:lineRule="auto"/>
        <w:jc w:val="both"/>
        <w:rPr>
          <w:rFonts w:ascii="Times New Roman" w:hAnsi="Times New Roman" w:cs="Times New Roman"/>
          <w:b/>
          <w:bCs/>
          <w:sz w:val="24"/>
          <w:szCs w:val="24"/>
          <w:lang w:val="lv-LV"/>
        </w:rPr>
      </w:pPr>
      <w:r w:rsidRPr="00EE6BC8">
        <w:rPr>
          <w:rFonts w:ascii="Times New Roman" w:hAnsi="Times New Roman" w:cs="Times New Roman"/>
          <w:b/>
          <w:bCs/>
          <w:sz w:val="24"/>
          <w:szCs w:val="24"/>
          <w:lang w:val="lv-LV"/>
        </w:rPr>
        <w:t>6. Par Jūsu norādīto argumentu</w:t>
      </w:r>
    </w:p>
    <w:p w14:paraId="0BB28DF8" w14:textId="77777777" w:rsidR="00EE6BC8" w:rsidRPr="00EE6BC8" w:rsidRDefault="00EE6BC8" w:rsidP="00EE6BC8">
      <w:pPr>
        <w:spacing w:after="0" w:line="360" w:lineRule="auto"/>
        <w:ind w:firstLine="851"/>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Jūsu vēstulē norādīts, ka projekta vadītājs neveic tehniskās funkcijas un tehniskos risinājumus nodrošina sertificētie būvspeciālisti.</w:t>
      </w:r>
    </w:p>
    <w:p w14:paraId="5BFD204F" w14:textId="77777777" w:rsidR="00EE6BC8" w:rsidRPr="00EE6BC8" w:rsidRDefault="00EE6BC8" w:rsidP="00EE6BC8">
      <w:pPr>
        <w:spacing w:after="0" w:line="360" w:lineRule="auto"/>
        <w:ind w:firstLine="851"/>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Pasūtītājs piekrīt, ka tehniskos risinājumus izstrādā un īsteno attiecīgās jomas sertificētie speciālisti. Tomēr tas nemazina projekta vadītāja atbildību par visu projekta procesu koordināciju, risku vadību, savlaicīgu lēmumu pieņemšanu, darbu secības organizēšanu, komunikāciju starp visām iesaistītajām pusēm un projekta mērķu sasniegšanu.</w:t>
      </w:r>
    </w:p>
    <w:p w14:paraId="18CD5FE7"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Tieši šādu funkciju kvalitatīvai izpildei pieredze 3. grupas būvju projektos ir būtiska.</w:t>
      </w:r>
    </w:p>
    <w:p w14:paraId="19E4D54C" w14:textId="77777777" w:rsidR="00EE6BC8" w:rsidRPr="00EE6BC8" w:rsidRDefault="00EE6BC8" w:rsidP="00EE6BC8">
      <w:pPr>
        <w:spacing w:after="0" w:line="360" w:lineRule="auto"/>
        <w:jc w:val="both"/>
        <w:rPr>
          <w:rFonts w:ascii="Times New Roman" w:hAnsi="Times New Roman" w:cs="Times New Roman"/>
          <w:sz w:val="24"/>
          <w:szCs w:val="24"/>
          <w:lang w:val="lv-LV"/>
        </w:rPr>
      </w:pPr>
      <w:r w:rsidRPr="00EE6BC8">
        <w:rPr>
          <w:rFonts w:ascii="Times New Roman" w:hAnsi="Times New Roman" w:cs="Times New Roman"/>
          <w:b/>
          <w:bCs/>
          <w:sz w:val="24"/>
          <w:szCs w:val="24"/>
          <w:lang w:val="lv-LV"/>
        </w:rPr>
        <w:t>Komisijas lēmums :</w:t>
      </w:r>
      <w:r w:rsidRPr="00EE6BC8">
        <w:rPr>
          <w:rFonts w:ascii="Times New Roman" w:hAnsi="Times New Roman" w:cs="Times New Roman"/>
          <w:sz w:val="24"/>
          <w:szCs w:val="24"/>
          <w:lang w:val="lv-LV"/>
        </w:rPr>
        <w:t xml:space="preserve"> Ņemot vērā minēto, Pasūtītājs secina, ka nolikuma 5.1.4. punktā noteiktā prasība ir objektīvi pamatota, samērīga, atbilstoša Publisko iepirkumu likumam un nepieciešama sekmīgai projekta īstenošanai.</w:t>
      </w:r>
    </w:p>
    <w:p w14:paraId="17F8A542" w14:textId="77777777" w:rsidR="00EE6BC8" w:rsidRDefault="00EE6BC8" w:rsidP="00EE6BC8">
      <w:pPr>
        <w:spacing w:after="0" w:line="360" w:lineRule="auto"/>
        <w:ind w:firstLine="851"/>
        <w:jc w:val="both"/>
        <w:rPr>
          <w:rFonts w:ascii="Times New Roman" w:hAnsi="Times New Roman" w:cs="Times New Roman"/>
          <w:sz w:val="24"/>
          <w:szCs w:val="24"/>
          <w:lang w:val="lv-LV"/>
        </w:rPr>
      </w:pPr>
      <w:r w:rsidRPr="00EE6BC8">
        <w:rPr>
          <w:rFonts w:ascii="Times New Roman" w:hAnsi="Times New Roman" w:cs="Times New Roman"/>
          <w:sz w:val="24"/>
          <w:szCs w:val="24"/>
          <w:lang w:val="lv-LV"/>
        </w:rPr>
        <w:t>Tādēļ iepirkuma dokumentācijā grozījumi netiks veikti, un nolikuma 5.1.4. punkts paliek spēkā esošajā redakcijā.</w:t>
      </w:r>
    </w:p>
    <w:p w14:paraId="100614E4" w14:textId="4D462B51" w:rsidR="00617D86" w:rsidRPr="00C472B8" w:rsidRDefault="00617D86" w:rsidP="00EE6BC8">
      <w:pPr>
        <w:spacing w:after="0" w:line="360" w:lineRule="auto"/>
        <w:jc w:val="both"/>
        <w:rPr>
          <w:rFonts w:ascii="Times New Roman" w:hAnsi="Times New Roman" w:cs="Times New Roman"/>
          <w:sz w:val="24"/>
          <w:szCs w:val="24"/>
          <w:lang w:val="lv-LV"/>
        </w:rPr>
      </w:pPr>
      <w:r w:rsidRPr="00C472B8">
        <w:rPr>
          <w:rFonts w:ascii="Times New Roman" w:hAnsi="Times New Roman" w:cs="Times New Roman"/>
          <w:sz w:val="24"/>
          <w:szCs w:val="24"/>
          <w:lang w:val="lv-LV"/>
        </w:rPr>
        <w:t>Cieņā</w:t>
      </w:r>
    </w:p>
    <w:p w14:paraId="55B335AE" w14:textId="77777777" w:rsidR="00C32236" w:rsidRDefault="00617D10" w:rsidP="00C32236">
      <w:pPr>
        <w:rPr>
          <w:rFonts w:ascii="Times New Roman" w:hAnsi="Times New Roman" w:cs="Times New Roman"/>
          <w:sz w:val="24"/>
          <w:szCs w:val="24"/>
          <w:lang w:val="lv-LV"/>
        </w:rPr>
      </w:pPr>
      <w:r w:rsidRPr="00C472B8">
        <w:rPr>
          <w:rFonts w:ascii="Times New Roman" w:hAnsi="Times New Roman" w:cs="Times New Roman"/>
          <w:sz w:val="24"/>
          <w:szCs w:val="24"/>
          <w:lang w:val="lv-LV"/>
        </w:rPr>
        <w:t>Iepirkumu komisijas priekšsēdētājs</w:t>
      </w:r>
      <w:r w:rsidR="00617D86" w:rsidRPr="00C472B8">
        <w:rPr>
          <w:rFonts w:ascii="Times New Roman" w:hAnsi="Times New Roman" w:cs="Times New Roman"/>
          <w:sz w:val="24"/>
          <w:szCs w:val="24"/>
          <w:lang w:val="lv-LV"/>
        </w:rPr>
        <w:tab/>
      </w:r>
      <w:r w:rsidR="00617D86" w:rsidRPr="00C472B8">
        <w:rPr>
          <w:rFonts w:ascii="Times New Roman" w:hAnsi="Times New Roman" w:cs="Times New Roman"/>
          <w:sz w:val="24"/>
          <w:szCs w:val="24"/>
          <w:lang w:val="lv-LV"/>
        </w:rPr>
        <w:tab/>
      </w:r>
      <w:r w:rsidR="00617D86" w:rsidRPr="00C472B8">
        <w:rPr>
          <w:rFonts w:ascii="Times New Roman" w:hAnsi="Times New Roman" w:cs="Times New Roman"/>
          <w:sz w:val="24"/>
          <w:szCs w:val="24"/>
          <w:lang w:val="lv-LV"/>
        </w:rPr>
        <w:tab/>
      </w:r>
      <w:r w:rsidR="00617D86" w:rsidRPr="00C472B8">
        <w:rPr>
          <w:rFonts w:ascii="Times New Roman" w:hAnsi="Times New Roman" w:cs="Times New Roman"/>
          <w:sz w:val="24"/>
          <w:szCs w:val="24"/>
          <w:lang w:val="lv-LV"/>
        </w:rPr>
        <w:tab/>
      </w:r>
      <w:r w:rsidR="00617D86" w:rsidRPr="00C472B8">
        <w:rPr>
          <w:rFonts w:ascii="Times New Roman" w:hAnsi="Times New Roman" w:cs="Times New Roman"/>
          <w:sz w:val="24"/>
          <w:szCs w:val="24"/>
          <w:lang w:val="lv-LV"/>
        </w:rPr>
        <w:tab/>
      </w:r>
    </w:p>
    <w:p w14:paraId="2EA3C111" w14:textId="40EE06DA" w:rsidR="00617D86" w:rsidRPr="00C472B8" w:rsidRDefault="00617D86" w:rsidP="00C32236">
      <w:pPr>
        <w:rPr>
          <w:sz w:val="20"/>
          <w:szCs w:val="20"/>
          <w:lang w:val="lv-LV"/>
        </w:rPr>
      </w:pPr>
      <w:r w:rsidRPr="00C472B8">
        <w:rPr>
          <w:rFonts w:ascii="Times New Roman" w:hAnsi="Times New Roman" w:cs="Times New Roman"/>
          <w:sz w:val="24"/>
          <w:szCs w:val="24"/>
          <w:lang w:val="lv-LV"/>
        </w:rPr>
        <w:t>Ē</w:t>
      </w:r>
      <w:r w:rsidR="00887403">
        <w:rPr>
          <w:rFonts w:ascii="Times New Roman" w:hAnsi="Times New Roman" w:cs="Times New Roman"/>
          <w:sz w:val="24"/>
          <w:szCs w:val="24"/>
          <w:lang w:val="lv-LV"/>
        </w:rPr>
        <w:t xml:space="preserve">valds </w:t>
      </w:r>
      <w:r w:rsidRPr="00C472B8">
        <w:rPr>
          <w:rFonts w:ascii="Times New Roman" w:hAnsi="Times New Roman" w:cs="Times New Roman"/>
          <w:sz w:val="24"/>
          <w:szCs w:val="24"/>
          <w:lang w:val="lv-LV"/>
        </w:rPr>
        <w:t>Juhnēvičs</w:t>
      </w:r>
      <w:r w:rsidR="00617D10" w:rsidRPr="00C472B8">
        <w:rPr>
          <w:rFonts w:ascii="Times New Roman" w:hAnsi="Times New Roman" w:cs="Times New Roman"/>
          <w:sz w:val="24"/>
          <w:szCs w:val="24"/>
          <w:lang w:val="lv-LV"/>
        </w:rPr>
        <w:t xml:space="preserve"> *</w:t>
      </w:r>
    </w:p>
    <w:sectPr w:rsidR="00617D86" w:rsidRPr="00C472B8" w:rsidSect="00DD1E74">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22FEF" w14:textId="77777777" w:rsidR="00897644" w:rsidRDefault="00897644" w:rsidP="004C0B13">
      <w:pPr>
        <w:spacing w:after="0" w:line="240" w:lineRule="auto"/>
      </w:pPr>
      <w:r>
        <w:separator/>
      </w:r>
    </w:p>
  </w:endnote>
  <w:endnote w:type="continuationSeparator" w:id="0">
    <w:p w14:paraId="0F7BCAFE" w14:textId="77777777" w:rsidR="00897644" w:rsidRDefault="00897644" w:rsidP="004C0B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3306C" w14:textId="3728606D" w:rsidR="00617D10" w:rsidRPr="00617D10" w:rsidRDefault="00617D10" w:rsidP="00617D10">
    <w:pPr>
      <w:pStyle w:val="Kjene"/>
      <w:jc w:val="center"/>
      <w:rPr>
        <w:sz w:val="24"/>
        <w:szCs w:val="24"/>
      </w:rPr>
    </w:pPr>
    <w:r w:rsidRPr="00617D10">
      <w:rPr>
        <w:sz w:val="24"/>
        <w:szCs w:val="24"/>
      </w:rPr>
      <w:t>*DOKUMENTS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8D376" w14:textId="77777777" w:rsidR="00897644" w:rsidRDefault="00897644" w:rsidP="004C0B13">
      <w:pPr>
        <w:spacing w:after="0" w:line="240" w:lineRule="auto"/>
      </w:pPr>
      <w:r>
        <w:separator/>
      </w:r>
    </w:p>
  </w:footnote>
  <w:footnote w:type="continuationSeparator" w:id="0">
    <w:p w14:paraId="3643E365" w14:textId="77777777" w:rsidR="00897644" w:rsidRDefault="00897644" w:rsidP="004C0B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1663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2BB4729"/>
    <w:multiLevelType w:val="multilevel"/>
    <w:tmpl w:val="758E6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4275CD2"/>
    <w:multiLevelType w:val="multilevel"/>
    <w:tmpl w:val="77544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71178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468866">
    <w:abstractNumId w:val="1"/>
  </w:num>
  <w:num w:numId="3" w16cid:durableId="15058992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E74"/>
    <w:rsid w:val="000A454F"/>
    <w:rsid w:val="001172C9"/>
    <w:rsid w:val="00147CA4"/>
    <w:rsid w:val="0017033B"/>
    <w:rsid w:val="00184882"/>
    <w:rsid w:val="001A32E5"/>
    <w:rsid w:val="00200CF6"/>
    <w:rsid w:val="00220C93"/>
    <w:rsid w:val="002404C7"/>
    <w:rsid w:val="002C0C29"/>
    <w:rsid w:val="002F0633"/>
    <w:rsid w:val="00307FD0"/>
    <w:rsid w:val="00320074"/>
    <w:rsid w:val="003C3063"/>
    <w:rsid w:val="003D5190"/>
    <w:rsid w:val="004406E0"/>
    <w:rsid w:val="00477B7E"/>
    <w:rsid w:val="004A1177"/>
    <w:rsid w:val="004C0B13"/>
    <w:rsid w:val="00512875"/>
    <w:rsid w:val="005B5134"/>
    <w:rsid w:val="00617D10"/>
    <w:rsid w:val="00617D86"/>
    <w:rsid w:val="00661B5E"/>
    <w:rsid w:val="006E3B11"/>
    <w:rsid w:val="00713198"/>
    <w:rsid w:val="00756325"/>
    <w:rsid w:val="0078287C"/>
    <w:rsid w:val="00782ECA"/>
    <w:rsid w:val="007C4456"/>
    <w:rsid w:val="0080006F"/>
    <w:rsid w:val="00887403"/>
    <w:rsid w:val="00897644"/>
    <w:rsid w:val="008A0558"/>
    <w:rsid w:val="008D059F"/>
    <w:rsid w:val="008F56FD"/>
    <w:rsid w:val="00902D20"/>
    <w:rsid w:val="00933C69"/>
    <w:rsid w:val="009531D9"/>
    <w:rsid w:val="009617D6"/>
    <w:rsid w:val="009C2831"/>
    <w:rsid w:val="00A913E3"/>
    <w:rsid w:val="00A94A63"/>
    <w:rsid w:val="00AC5A04"/>
    <w:rsid w:val="00AE25EE"/>
    <w:rsid w:val="00B00DCA"/>
    <w:rsid w:val="00B271F6"/>
    <w:rsid w:val="00B7004B"/>
    <w:rsid w:val="00B724F9"/>
    <w:rsid w:val="00B72C74"/>
    <w:rsid w:val="00B91A32"/>
    <w:rsid w:val="00BB3D2A"/>
    <w:rsid w:val="00BB58A0"/>
    <w:rsid w:val="00BC5F15"/>
    <w:rsid w:val="00C01FB3"/>
    <w:rsid w:val="00C32236"/>
    <w:rsid w:val="00C472B8"/>
    <w:rsid w:val="00C91289"/>
    <w:rsid w:val="00CA55A9"/>
    <w:rsid w:val="00D96B72"/>
    <w:rsid w:val="00DD1E74"/>
    <w:rsid w:val="00DE0AB8"/>
    <w:rsid w:val="00E17EC0"/>
    <w:rsid w:val="00E508A5"/>
    <w:rsid w:val="00E60E7B"/>
    <w:rsid w:val="00EE6BC8"/>
    <w:rsid w:val="00F1728A"/>
    <w:rsid w:val="00F328C2"/>
    <w:rsid w:val="00FA699D"/>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7F66D"/>
  <w15:chartTrackingRefBased/>
  <w15:docId w15:val="{4C3F445E-81FA-4331-9331-658A1673F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DD1E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DD1E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DD1E74"/>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DD1E74"/>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DD1E74"/>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DD1E74"/>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D1E74"/>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D1E74"/>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D1E74"/>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D1E74"/>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DD1E74"/>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DD1E74"/>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DD1E74"/>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DD1E74"/>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DD1E7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D1E7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D1E7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D1E7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D1E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D1E7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D1E74"/>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D1E7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D1E7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D1E74"/>
    <w:rPr>
      <w:i/>
      <w:iCs/>
      <w:color w:val="404040" w:themeColor="text1" w:themeTint="BF"/>
    </w:rPr>
  </w:style>
  <w:style w:type="paragraph" w:styleId="Sarakstarindkopa">
    <w:name w:val="List Paragraph"/>
    <w:aliases w:val="Saistīto dokumentu saraksts,Strip,H&amp;P List Paragraph,Normal bullet 2,Bullet list,Colorful List - Accent 12,Syle 1,2,Numurets,Colorful List - Accent 11,PPS_Bullet,Krāsains saraksts — izcēlums 11,Table of contents numbered"/>
    <w:basedOn w:val="Parasts"/>
    <w:link w:val="SarakstarindkopaRakstz"/>
    <w:uiPriority w:val="34"/>
    <w:qFormat/>
    <w:rsid w:val="00DD1E74"/>
    <w:pPr>
      <w:ind w:left="720"/>
      <w:contextualSpacing/>
    </w:pPr>
  </w:style>
  <w:style w:type="character" w:styleId="Intensvsizclums">
    <w:name w:val="Intense Emphasis"/>
    <w:basedOn w:val="Noklusjumarindkopasfonts"/>
    <w:uiPriority w:val="21"/>
    <w:qFormat/>
    <w:rsid w:val="00DD1E74"/>
    <w:rPr>
      <w:i/>
      <w:iCs/>
      <w:color w:val="2F5496" w:themeColor="accent1" w:themeShade="BF"/>
    </w:rPr>
  </w:style>
  <w:style w:type="paragraph" w:styleId="Intensvscitts">
    <w:name w:val="Intense Quote"/>
    <w:basedOn w:val="Parasts"/>
    <w:next w:val="Parasts"/>
    <w:link w:val="IntensvscittsRakstz"/>
    <w:uiPriority w:val="30"/>
    <w:qFormat/>
    <w:rsid w:val="00DD1E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DD1E74"/>
    <w:rPr>
      <w:i/>
      <w:iCs/>
      <w:color w:val="2F5496" w:themeColor="accent1" w:themeShade="BF"/>
    </w:rPr>
  </w:style>
  <w:style w:type="character" w:styleId="Intensvaatsauce">
    <w:name w:val="Intense Reference"/>
    <w:basedOn w:val="Noklusjumarindkopasfonts"/>
    <w:uiPriority w:val="32"/>
    <w:qFormat/>
    <w:rsid w:val="00DD1E74"/>
    <w:rPr>
      <w:b/>
      <w:bCs/>
      <w:smallCaps/>
      <w:color w:val="2F5496" w:themeColor="accent1" w:themeShade="BF"/>
      <w:spacing w:val="5"/>
    </w:rPr>
  </w:style>
  <w:style w:type="table" w:styleId="Reatabula">
    <w:name w:val="Table Grid"/>
    <w:basedOn w:val="Parastatabula"/>
    <w:uiPriority w:val="39"/>
    <w:rsid w:val="00DD1E74"/>
    <w:pPr>
      <w:spacing w:after="0" w:line="240" w:lineRule="auto"/>
    </w:pPr>
    <w:rPr>
      <w:sz w:val="24"/>
      <w:szCs w:val="24"/>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4C0B13"/>
    <w:pPr>
      <w:tabs>
        <w:tab w:val="center" w:pos="4680"/>
        <w:tab w:val="right" w:pos="9360"/>
      </w:tabs>
      <w:spacing w:after="0" w:line="240" w:lineRule="auto"/>
    </w:pPr>
  </w:style>
  <w:style w:type="character" w:customStyle="1" w:styleId="GalveneRakstz">
    <w:name w:val="Galvene Rakstz."/>
    <w:basedOn w:val="Noklusjumarindkopasfonts"/>
    <w:link w:val="Galvene"/>
    <w:uiPriority w:val="99"/>
    <w:rsid w:val="004C0B13"/>
  </w:style>
  <w:style w:type="paragraph" w:styleId="Kjene">
    <w:name w:val="footer"/>
    <w:basedOn w:val="Parasts"/>
    <w:link w:val="KjeneRakstz"/>
    <w:uiPriority w:val="99"/>
    <w:unhideWhenUsed/>
    <w:rsid w:val="004C0B13"/>
    <w:pPr>
      <w:tabs>
        <w:tab w:val="center" w:pos="4680"/>
        <w:tab w:val="right" w:pos="9360"/>
      </w:tabs>
      <w:spacing w:after="0" w:line="240" w:lineRule="auto"/>
    </w:pPr>
  </w:style>
  <w:style w:type="character" w:customStyle="1" w:styleId="KjeneRakstz">
    <w:name w:val="Kājene Rakstz."/>
    <w:basedOn w:val="Noklusjumarindkopasfonts"/>
    <w:link w:val="Kjene"/>
    <w:uiPriority w:val="99"/>
    <w:rsid w:val="004C0B13"/>
  </w:style>
  <w:style w:type="paragraph" w:styleId="Pamatteksts">
    <w:name w:val="Body Text"/>
    <w:basedOn w:val="Parasts"/>
    <w:link w:val="PamattekstsRakstz"/>
    <w:rsid w:val="004C0B13"/>
    <w:pPr>
      <w:suppressAutoHyphens/>
      <w:spacing w:after="0" w:line="240" w:lineRule="auto"/>
      <w:jc w:val="center"/>
    </w:pPr>
    <w:rPr>
      <w:rFonts w:ascii="Times New Roman" w:eastAsia="Times New Roman" w:hAnsi="Times New Roman" w:cs="Times New Roman"/>
      <w:kern w:val="0"/>
      <w:sz w:val="40"/>
      <w:szCs w:val="24"/>
      <w:lang w:val="lv-LV" w:eastAsia="zh-CN"/>
      <w14:ligatures w14:val="none"/>
    </w:rPr>
  </w:style>
  <w:style w:type="character" w:customStyle="1" w:styleId="PamattekstsRakstz">
    <w:name w:val="Pamatteksts Rakstz."/>
    <w:basedOn w:val="Noklusjumarindkopasfonts"/>
    <w:link w:val="Pamatteksts"/>
    <w:rsid w:val="004C0B13"/>
    <w:rPr>
      <w:rFonts w:ascii="Times New Roman" w:eastAsia="Times New Roman" w:hAnsi="Times New Roman" w:cs="Times New Roman"/>
      <w:kern w:val="0"/>
      <w:sz w:val="40"/>
      <w:szCs w:val="24"/>
      <w:lang w:val="lv-LV" w:eastAsia="zh-CN"/>
      <w14:ligatures w14:val="none"/>
    </w:rPr>
  </w:style>
  <w:style w:type="character" w:customStyle="1" w:styleId="SarakstarindkopaRakstz">
    <w:name w:val="Saraksta rindkopa Rakstz."/>
    <w:aliases w:val="Saistīto dokumentu saraksts Rakstz.,Strip Rakstz.,H&amp;P List Paragraph Rakstz.,Normal bullet 2 Rakstz.,Bullet list Rakstz.,Colorful List - Accent 12 Rakstz.,Syle 1 Rakstz.,2 Rakstz.,Numurets Rakstz.,PPS_Bullet Rakstz."/>
    <w:link w:val="Sarakstarindkopa"/>
    <w:uiPriority w:val="34"/>
    <w:qFormat/>
    <w:locked/>
    <w:rsid w:val="00617D10"/>
  </w:style>
  <w:style w:type="character" w:styleId="Hipersaite">
    <w:name w:val="Hyperlink"/>
    <w:rsid w:val="00220C93"/>
    <w:rPr>
      <w:color w:val="0000FF"/>
      <w:u w:val="single"/>
    </w:rPr>
  </w:style>
  <w:style w:type="paragraph" w:styleId="Komentrateksts">
    <w:name w:val="annotation text"/>
    <w:basedOn w:val="Parasts"/>
    <w:link w:val="KomentratekstsRakstz"/>
    <w:rsid w:val="00220C93"/>
    <w:pPr>
      <w:spacing w:after="0" w:line="240" w:lineRule="auto"/>
    </w:pPr>
    <w:rPr>
      <w:rFonts w:ascii="Times New Roman" w:eastAsia="Times New Roman" w:hAnsi="Times New Roman" w:cs="Times New Roman"/>
      <w:kern w:val="0"/>
      <w:sz w:val="20"/>
      <w:szCs w:val="20"/>
      <w:lang w:val="lv-LV"/>
      <w14:ligatures w14:val="none"/>
    </w:rPr>
  </w:style>
  <w:style w:type="character" w:customStyle="1" w:styleId="KomentratekstsRakstz">
    <w:name w:val="Komentāra teksts Rakstz."/>
    <w:basedOn w:val="Noklusjumarindkopasfonts"/>
    <w:link w:val="Komentrateksts"/>
    <w:rsid w:val="00220C93"/>
    <w:rPr>
      <w:rFonts w:ascii="Times New Roman" w:eastAsia="Times New Roman" w:hAnsi="Times New Roman" w:cs="Times New Roman"/>
      <w:kern w:val="0"/>
      <w:sz w:val="20"/>
      <w:szCs w:val="20"/>
      <w:lang w:val="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lduri@bulduri.lv;"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buldur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896</Words>
  <Characters>5112</Characters>
  <Application>Microsoft Office Word</Application>
  <DocSecurity>0</DocSecurity>
  <Lines>42</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bulduri</dc:creator>
  <cp:keywords/>
  <dc:description/>
  <cp:lastModifiedBy>Zane Ozola</cp:lastModifiedBy>
  <cp:revision>3</cp:revision>
  <dcterms:created xsi:type="dcterms:W3CDTF">2026-08-10T07:48:00Z</dcterms:created>
  <dcterms:modified xsi:type="dcterms:W3CDTF">2026-08-10T08:17:00Z</dcterms:modified>
</cp:coreProperties>
</file>