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BDBA9" w14:textId="285D3312" w:rsidR="00D97EED" w:rsidRPr="00FD54E1" w:rsidRDefault="00D97EED" w:rsidP="00D97EED">
      <w:pPr>
        <w:jc w:val="right"/>
        <w:rPr>
          <w:sz w:val="20"/>
          <w:szCs w:val="20"/>
        </w:rPr>
      </w:pPr>
      <w:r>
        <w:rPr>
          <w:sz w:val="20"/>
          <w:szCs w:val="20"/>
        </w:rPr>
        <w:t>2</w:t>
      </w:r>
      <w:r w:rsidRPr="00FD54E1">
        <w:rPr>
          <w:sz w:val="20"/>
          <w:szCs w:val="20"/>
        </w:rPr>
        <w:t xml:space="preserve">.pielikums </w:t>
      </w:r>
    </w:p>
    <w:p w14:paraId="4616E166" w14:textId="089A00A2" w:rsidR="00D97EED" w:rsidRDefault="00D97EED" w:rsidP="00D97EED">
      <w:pPr>
        <w:jc w:val="right"/>
        <w:rPr>
          <w:sz w:val="20"/>
          <w:szCs w:val="20"/>
        </w:rPr>
      </w:pPr>
      <w:r w:rsidRPr="00FD54E1">
        <w:rPr>
          <w:sz w:val="20"/>
          <w:szCs w:val="20"/>
        </w:rPr>
        <w:t xml:space="preserve">Nolikumam ID Nr. RTU </w:t>
      </w:r>
      <w:r>
        <w:rPr>
          <w:sz w:val="20"/>
          <w:szCs w:val="20"/>
        </w:rPr>
        <w:t>2026</w:t>
      </w:r>
      <w:r w:rsidRPr="00FD54E1">
        <w:rPr>
          <w:sz w:val="20"/>
          <w:szCs w:val="20"/>
        </w:rPr>
        <w:t>/</w:t>
      </w:r>
      <w:r>
        <w:rPr>
          <w:sz w:val="20"/>
          <w:szCs w:val="20"/>
        </w:rPr>
        <w:t>14-4</w:t>
      </w:r>
    </w:p>
    <w:p w14:paraId="652CD59A" w14:textId="77777777" w:rsidR="00E653E1" w:rsidRPr="00E653E1" w:rsidRDefault="00E653E1" w:rsidP="00E653E1">
      <w:pPr>
        <w:ind w:firstLine="720"/>
        <w:jc w:val="right"/>
        <w:rPr>
          <w:i/>
          <w:iCs/>
          <w:color w:val="FF0000"/>
          <w:sz w:val="20"/>
          <w:szCs w:val="20"/>
        </w:rPr>
      </w:pPr>
      <w:r w:rsidRPr="00E653E1">
        <w:rPr>
          <w:i/>
          <w:iCs/>
          <w:color w:val="FF0000"/>
          <w:sz w:val="20"/>
          <w:szCs w:val="20"/>
        </w:rPr>
        <w:t xml:space="preserve">Ar grozījumiem, kas apstiprināti </w:t>
      </w:r>
    </w:p>
    <w:p w14:paraId="040B6C03" w14:textId="77777777" w:rsidR="00E653E1" w:rsidRPr="00E653E1" w:rsidRDefault="00E653E1" w:rsidP="00E653E1">
      <w:pPr>
        <w:ind w:firstLine="720"/>
        <w:jc w:val="right"/>
        <w:rPr>
          <w:i/>
          <w:iCs/>
          <w:color w:val="FF0000"/>
          <w:sz w:val="20"/>
          <w:szCs w:val="20"/>
        </w:rPr>
      </w:pPr>
      <w:r w:rsidRPr="00E653E1">
        <w:rPr>
          <w:i/>
          <w:iCs/>
          <w:color w:val="FF0000"/>
          <w:sz w:val="20"/>
          <w:szCs w:val="20"/>
        </w:rPr>
        <w:t xml:space="preserve">iepirkuma komisijas </w:t>
      </w:r>
    </w:p>
    <w:p w14:paraId="453B5441" w14:textId="77777777" w:rsidR="00E653E1" w:rsidRPr="00E653E1" w:rsidRDefault="00E653E1" w:rsidP="00E653E1">
      <w:pPr>
        <w:ind w:firstLine="720"/>
        <w:jc w:val="right"/>
        <w:rPr>
          <w:i/>
          <w:iCs/>
          <w:color w:val="FF0000"/>
          <w:sz w:val="20"/>
          <w:szCs w:val="20"/>
        </w:rPr>
      </w:pPr>
      <w:r w:rsidRPr="00E653E1">
        <w:rPr>
          <w:i/>
          <w:iCs/>
          <w:color w:val="FF0000"/>
          <w:sz w:val="20"/>
          <w:szCs w:val="20"/>
        </w:rPr>
        <w:t xml:space="preserve">2026.gada 11.augusta sēdē </w:t>
      </w:r>
    </w:p>
    <w:p w14:paraId="0067D5D5" w14:textId="21DFFC9B" w:rsidR="00CB316E" w:rsidRPr="00E653E1" w:rsidRDefault="00E653E1" w:rsidP="00E653E1">
      <w:pPr>
        <w:ind w:firstLine="720"/>
        <w:jc w:val="right"/>
        <w:rPr>
          <w:i/>
          <w:iCs/>
          <w:color w:val="FF0000"/>
          <w:sz w:val="20"/>
          <w:szCs w:val="20"/>
        </w:rPr>
      </w:pPr>
      <w:r w:rsidRPr="00E653E1">
        <w:rPr>
          <w:i/>
          <w:iCs/>
          <w:color w:val="FF0000"/>
          <w:sz w:val="20"/>
          <w:szCs w:val="20"/>
        </w:rPr>
        <w:t>(protokols Nr.2)</w:t>
      </w:r>
    </w:p>
    <w:p w14:paraId="0B272397" w14:textId="290B24F6" w:rsidR="00A72E0D" w:rsidRPr="004A29F7" w:rsidRDefault="00A72E0D" w:rsidP="00A72E0D">
      <w:pPr>
        <w:jc w:val="center"/>
        <w:rPr>
          <w:rFonts w:eastAsia="Cambria"/>
          <w:bCs/>
          <w:kern w:val="56"/>
        </w:rPr>
      </w:pPr>
      <w:r w:rsidRPr="004A29F7">
        <w:rPr>
          <w:rFonts w:eastAsia="Cambria"/>
          <w:b/>
          <w:kern w:val="56"/>
        </w:rPr>
        <w:t>TEHNISKĀ SPECIFIKĀCIJA</w:t>
      </w:r>
      <w:r w:rsidR="00D97EED">
        <w:rPr>
          <w:rFonts w:eastAsia="Cambria"/>
          <w:b/>
          <w:kern w:val="56"/>
        </w:rPr>
        <w:t>/TEHNISKAIS PIEDĀVĀJUMS</w:t>
      </w:r>
      <w:r w:rsidRPr="004A29F7">
        <w:rPr>
          <w:rFonts w:eastAsia="Cambria"/>
          <w:b/>
          <w:kern w:val="56"/>
        </w:rPr>
        <w:t xml:space="preserve"> </w:t>
      </w:r>
    </w:p>
    <w:p w14:paraId="778D1E23" w14:textId="77777777" w:rsidR="00A72E0D" w:rsidRPr="004A29F7" w:rsidRDefault="00A72E0D" w:rsidP="00A72E0D">
      <w:pPr>
        <w:tabs>
          <w:tab w:val="center" w:pos="4819"/>
        </w:tabs>
        <w:jc w:val="center"/>
        <w:rPr>
          <w:rFonts w:eastAsia="Cambria"/>
          <w:kern w:val="56"/>
          <w:sz w:val="20"/>
          <w:szCs w:val="20"/>
        </w:rPr>
      </w:pPr>
      <w:bookmarkStart w:id="0" w:name="_Hlk136962972"/>
      <w:r w:rsidRPr="004A29F7">
        <w:rPr>
          <w:rFonts w:eastAsia="Cambria"/>
          <w:kern w:val="56"/>
          <w:sz w:val="20"/>
          <w:szCs w:val="20"/>
          <w:lang w:eastAsia="lv-LV"/>
        </w:rPr>
        <w:t xml:space="preserve">Atklātā konkursa </w:t>
      </w:r>
      <w:r w:rsidRPr="004A29F7">
        <w:rPr>
          <w:rFonts w:eastAsia="Cambria"/>
          <w:kern w:val="56"/>
          <w:sz w:val="20"/>
          <w:szCs w:val="20"/>
        </w:rPr>
        <w:t>„Tehnoloģisko iekārtu piegāde”</w:t>
      </w:r>
      <w:bookmarkEnd w:id="0"/>
    </w:p>
    <w:p w14:paraId="7BCA0D16" w14:textId="77777777" w:rsidR="00A72E0D" w:rsidRDefault="00A72E0D" w:rsidP="00A72E0D">
      <w:pPr>
        <w:jc w:val="center"/>
        <w:rPr>
          <w:rFonts w:eastAsia="Cambria"/>
          <w:b/>
          <w:bCs/>
          <w:kern w:val="56"/>
          <w:sz w:val="20"/>
          <w:szCs w:val="20"/>
        </w:rPr>
      </w:pPr>
      <w:r w:rsidRPr="004A29F7">
        <w:rPr>
          <w:rFonts w:eastAsia="Cambria"/>
          <w:b/>
          <w:bCs/>
          <w:kern w:val="56"/>
          <w:sz w:val="20"/>
          <w:szCs w:val="20"/>
        </w:rPr>
        <w:t xml:space="preserve"> “</w:t>
      </w:r>
      <w:proofErr w:type="spellStart"/>
      <w:r>
        <w:rPr>
          <w:sz w:val="20"/>
          <w:szCs w:val="20"/>
        </w:rPr>
        <w:t>Fotonisko</w:t>
      </w:r>
      <w:proofErr w:type="spellEnd"/>
      <w:r>
        <w:rPr>
          <w:sz w:val="20"/>
          <w:szCs w:val="20"/>
        </w:rPr>
        <w:t xml:space="preserve"> komponenšu analizators</w:t>
      </w:r>
      <w:r w:rsidRPr="004A29F7">
        <w:rPr>
          <w:rFonts w:eastAsia="Cambria"/>
          <w:b/>
          <w:bCs/>
          <w:kern w:val="56"/>
          <w:sz w:val="20"/>
          <w:szCs w:val="20"/>
        </w:rPr>
        <w:t>”</w:t>
      </w:r>
    </w:p>
    <w:p w14:paraId="6BAD5F19" w14:textId="77777777" w:rsidR="00A72E0D" w:rsidRDefault="00A72E0D" w:rsidP="00A72E0D"/>
    <w:p w14:paraId="75263578" w14:textId="77777777" w:rsidR="00A72E0D" w:rsidRDefault="00A72E0D" w:rsidP="00A72E0D"/>
    <w:tbl>
      <w:tblPr>
        <w:tblStyle w:val="Reatabula1"/>
        <w:tblW w:w="15656" w:type="dxa"/>
        <w:tblInd w:w="-635" w:type="dxa"/>
        <w:tblLayout w:type="fixed"/>
        <w:tblLook w:val="04A0" w:firstRow="1" w:lastRow="0" w:firstColumn="1" w:lastColumn="0" w:noHBand="0" w:noVBand="1"/>
      </w:tblPr>
      <w:tblGrid>
        <w:gridCol w:w="846"/>
        <w:gridCol w:w="2336"/>
        <w:gridCol w:w="6520"/>
        <w:gridCol w:w="5954"/>
      </w:tblGrid>
      <w:tr w:rsidR="00D97EED" w:rsidRPr="008E6CDB" w14:paraId="6FB25916" w14:textId="3413531D" w:rsidTr="00D97EED">
        <w:tc>
          <w:tcPr>
            <w:tcW w:w="846" w:type="dxa"/>
          </w:tcPr>
          <w:p w14:paraId="55DE324E" w14:textId="77777777" w:rsidR="00D97EED" w:rsidRPr="008E6CDB" w:rsidRDefault="00D97EED" w:rsidP="00D97EED">
            <w:pPr>
              <w:jc w:val="center"/>
              <w:rPr>
                <w:rFonts w:eastAsiaTheme="minorHAnsi"/>
                <w:b/>
              </w:rPr>
            </w:pPr>
            <w:proofErr w:type="spellStart"/>
            <w:r w:rsidRPr="008E6CDB">
              <w:rPr>
                <w:b/>
                <w:sz w:val="20"/>
                <w:szCs w:val="20"/>
              </w:rPr>
              <w:t>Npk</w:t>
            </w:r>
            <w:proofErr w:type="spellEnd"/>
            <w:r w:rsidRPr="008E6CDB">
              <w:rPr>
                <w:b/>
                <w:sz w:val="20"/>
                <w:szCs w:val="20"/>
              </w:rPr>
              <w:t xml:space="preserve">. </w:t>
            </w:r>
          </w:p>
        </w:tc>
        <w:tc>
          <w:tcPr>
            <w:tcW w:w="2336" w:type="dxa"/>
          </w:tcPr>
          <w:p w14:paraId="483CC1F6" w14:textId="77777777" w:rsidR="00D97EED" w:rsidRPr="008E6CDB" w:rsidRDefault="00D97EED" w:rsidP="00D97EED">
            <w:pPr>
              <w:jc w:val="center"/>
              <w:rPr>
                <w:rFonts w:eastAsiaTheme="minorHAnsi"/>
                <w:b/>
              </w:rPr>
            </w:pPr>
            <w:r w:rsidRPr="008E6CDB">
              <w:rPr>
                <w:b/>
                <w:sz w:val="20"/>
                <w:szCs w:val="20"/>
              </w:rPr>
              <w:t>Tehniskie parametri (sastāvdaļas)</w:t>
            </w:r>
          </w:p>
        </w:tc>
        <w:tc>
          <w:tcPr>
            <w:tcW w:w="6520" w:type="dxa"/>
          </w:tcPr>
          <w:p w14:paraId="5DE9DC39" w14:textId="77777777" w:rsidR="00D97EED" w:rsidRPr="008E6CDB" w:rsidRDefault="00D97EED" w:rsidP="00D97EED">
            <w:pPr>
              <w:jc w:val="center"/>
              <w:rPr>
                <w:rFonts w:eastAsiaTheme="minorHAnsi"/>
                <w:b/>
              </w:rPr>
            </w:pPr>
            <w:r w:rsidRPr="008E6CDB">
              <w:rPr>
                <w:b/>
                <w:sz w:val="20"/>
                <w:szCs w:val="20"/>
              </w:rPr>
              <w:t>Tehniskais apraksts (prasības)</w:t>
            </w:r>
          </w:p>
        </w:tc>
        <w:tc>
          <w:tcPr>
            <w:tcW w:w="5954" w:type="dxa"/>
          </w:tcPr>
          <w:p w14:paraId="6468401F" w14:textId="1D63E1EB" w:rsidR="00D97EED" w:rsidRPr="008E6CDB" w:rsidRDefault="00D97EED" w:rsidP="00D97EED">
            <w:pPr>
              <w:jc w:val="center"/>
              <w:rPr>
                <w:b/>
                <w:sz w:val="20"/>
                <w:szCs w:val="20"/>
              </w:rPr>
            </w:pPr>
            <w:r w:rsidRPr="002F6E57">
              <w:rPr>
                <w:b/>
                <w:sz w:val="24"/>
              </w:rPr>
              <w:t>Tehniskais piedāvājums</w:t>
            </w:r>
          </w:p>
        </w:tc>
      </w:tr>
      <w:tr w:rsidR="00D97EED" w:rsidRPr="008E6CDB" w14:paraId="7A704D0F" w14:textId="0E70E0A2" w:rsidTr="00D97EED">
        <w:tc>
          <w:tcPr>
            <w:tcW w:w="846" w:type="dxa"/>
          </w:tcPr>
          <w:p w14:paraId="28108DCA" w14:textId="77777777" w:rsidR="00D97EED" w:rsidRPr="008E6CDB" w:rsidRDefault="00D97EED" w:rsidP="00D97EED">
            <w:pPr>
              <w:jc w:val="center"/>
              <w:rPr>
                <w:rFonts w:eastAsiaTheme="minorHAnsi"/>
                <w:b/>
                <w:sz w:val="28"/>
                <w:szCs w:val="28"/>
              </w:rPr>
            </w:pPr>
            <w:r w:rsidRPr="008E6CDB">
              <w:rPr>
                <w:rFonts w:eastAsiaTheme="minorHAnsi"/>
                <w:b/>
                <w:sz w:val="28"/>
                <w:szCs w:val="28"/>
              </w:rPr>
              <w:t>1.</w:t>
            </w:r>
          </w:p>
        </w:tc>
        <w:tc>
          <w:tcPr>
            <w:tcW w:w="8856" w:type="dxa"/>
            <w:gridSpan w:val="2"/>
          </w:tcPr>
          <w:p w14:paraId="1E1C4E55" w14:textId="77777777" w:rsidR="00D97EED" w:rsidRPr="008E6CDB" w:rsidRDefault="00D97EED" w:rsidP="00D97EED">
            <w:pPr>
              <w:rPr>
                <w:b/>
                <w:sz w:val="20"/>
                <w:szCs w:val="20"/>
              </w:rPr>
            </w:pPr>
            <w:proofErr w:type="spellStart"/>
            <w:r w:rsidRPr="008E6CDB">
              <w:rPr>
                <w:b/>
                <w:sz w:val="20"/>
                <w:szCs w:val="20"/>
              </w:rPr>
              <w:t>Fotonisko</w:t>
            </w:r>
            <w:proofErr w:type="spellEnd"/>
            <w:r w:rsidRPr="008E6CDB">
              <w:rPr>
                <w:b/>
                <w:sz w:val="20"/>
                <w:szCs w:val="20"/>
              </w:rPr>
              <w:t xml:space="preserve"> komponenšu analizators</w:t>
            </w:r>
          </w:p>
          <w:p w14:paraId="3EF5E573" w14:textId="77777777" w:rsidR="00D97EED" w:rsidRPr="008E6CDB" w:rsidRDefault="00D97EED" w:rsidP="00D97EED">
            <w:pPr>
              <w:rPr>
                <w:rFonts w:eastAsiaTheme="minorHAnsi"/>
                <w:b/>
                <w:sz w:val="28"/>
                <w:szCs w:val="28"/>
              </w:rPr>
            </w:pPr>
            <w:r w:rsidRPr="008E6CDB">
              <w:rPr>
                <w:b/>
                <w:sz w:val="20"/>
                <w:szCs w:val="20"/>
              </w:rPr>
              <w:t>Komplekts: 1 gab.</w:t>
            </w:r>
          </w:p>
        </w:tc>
        <w:tc>
          <w:tcPr>
            <w:tcW w:w="5954" w:type="dxa"/>
          </w:tcPr>
          <w:p w14:paraId="33898758" w14:textId="5E1793AF" w:rsidR="00D97EED" w:rsidRPr="002F6E57" w:rsidRDefault="00D97EED" w:rsidP="00001B43">
            <w:pPr>
              <w:jc w:val="both"/>
              <w:rPr>
                <w:b/>
                <w:sz w:val="24"/>
              </w:rPr>
            </w:pPr>
            <w:r w:rsidRPr="002F6E57">
              <w:rPr>
                <w:b/>
                <w:sz w:val="24"/>
              </w:rPr>
              <w:t>Pretendentam Tehniskajā piedāvājumā jānorāda tehniskais apraksts, kas apliecina katras prasības (parametra) izpildi, ražotāja izdota dokumenta, kas pievienota piedāvājumam, lpp., pēc kuras var gūt pārliecību par piedāvātās preces parametru atbilstību prasībām vai norāde uz ražotāja tīmekļvietni.</w:t>
            </w:r>
          </w:p>
          <w:p w14:paraId="3E1A164F" w14:textId="77777777" w:rsidR="00D97EED" w:rsidRPr="002F6E57" w:rsidRDefault="00D97EED" w:rsidP="00001B43">
            <w:pPr>
              <w:jc w:val="both"/>
              <w:rPr>
                <w:b/>
                <w:sz w:val="24"/>
              </w:rPr>
            </w:pPr>
            <w:r w:rsidRPr="002F6E57">
              <w:rPr>
                <w:b/>
                <w:sz w:val="24"/>
              </w:rPr>
              <w:t>Ja Pretendents ir preces ražotājs, tas jānorāda piedāvājumā)</w:t>
            </w:r>
          </w:p>
          <w:p w14:paraId="1B667049" w14:textId="09D6984A" w:rsidR="00D97EED" w:rsidRPr="008E6CDB" w:rsidRDefault="00D97EED" w:rsidP="00D97EED">
            <w:pPr>
              <w:rPr>
                <w:b/>
                <w:sz w:val="20"/>
                <w:szCs w:val="20"/>
              </w:rPr>
            </w:pPr>
            <w:r w:rsidRPr="002F6E57">
              <w:rPr>
                <w:i/>
                <w:sz w:val="24"/>
              </w:rPr>
              <w:t>Pretendenta aizpildīta aile, kurā būs rakstīts tikai "atbilst", tiks uzskatīta par nepietiekošu informāciju</w:t>
            </w:r>
          </w:p>
        </w:tc>
      </w:tr>
      <w:tr w:rsidR="00D97EED" w:rsidRPr="008E6CDB" w14:paraId="6F2FE16C" w14:textId="43EE544C" w:rsidTr="00D97EED">
        <w:tc>
          <w:tcPr>
            <w:tcW w:w="846" w:type="dxa"/>
          </w:tcPr>
          <w:p w14:paraId="414921F3" w14:textId="77777777" w:rsidR="00D97EED" w:rsidRPr="008E6CDB" w:rsidRDefault="00D97EED" w:rsidP="00D97EED">
            <w:pPr>
              <w:jc w:val="center"/>
              <w:rPr>
                <w:rFonts w:eastAsiaTheme="minorHAnsi"/>
              </w:rPr>
            </w:pPr>
            <w:r w:rsidRPr="008E6CDB">
              <w:rPr>
                <w:rFonts w:eastAsiaTheme="minorHAnsi"/>
              </w:rPr>
              <w:t>1.1</w:t>
            </w:r>
          </w:p>
        </w:tc>
        <w:tc>
          <w:tcPr>
            <w:tcW w:w="2336" w:type="dxa"/>
          </w:tcPr>
          <w:p w14:paraId="2DA83787" w14:textId="77777777" w:rsidR="00D97EED" w:rsidRPr="008E6CDB" w:rsidRDefault="00D97EED" w:rsidP="00D97EED">
            <w:r w:rsidRPr="008E6CDB">
              <w:t>Vispārīgs apraksts:</w:t>
            </w:r>
          </w:p>
        </w:tc>
        <w:tc>
          <w:tcPr>
            <w:tcW w:w="6520" w:type="dxa"/>
          </w:tcPr>
          <w:p w14:paraId="2966FE20" w14:textId="04796564" w:rsidR="00D97EED" w:rsidRPr="008E6CDB" w:rsidRDefault="00D97EED" w:rsidP="00D97EED">
            <w:r w:rsidRPr="008E6CDB">
              <w:t xml:space="preserve">Ar izsekojamībai līdz NIST standartiem kalibrēts analizators optisko – elektrisko </w:t>
            </w:r>
            <w:r w:rsidRPr="00E4302D">
              <w:t xml:space="preserve">izkliedes </w:t>
            </w:r>
            <w:r w:rsidRPr="00D97EED">
              <w:t>(</w:t>
            </w:r>
            <w:proofErr w:type="spellStart"/>
            <w:r w:rsidRPr="00D97EED">
              <w:rPr>
                <w:i/>
                <w:iCs/>
              </w:rPr>
              <w:t>eng</w:t>
            </w:r>
            <w:proofErr w:type="spellEnd"/>
            <w:r w:rsidRPr="00D97EED">
              <w:rPr>
                <w:i/>
                <w:iCs/>
              </w:rPr>
              <w:t xml:space="preserve">: </w:t>
            </w:r>
            <w:proofErr w:type="spellStart"/>
            <w:r w:rsidRPr="00D97EED">
              <w:rPr>
                <w:i/>
                <w:iCs/>
              </w:rPr>
              <w:t>scattering</w:t>
            </w:r>
            <w:proofErr w:type="spellEnd"/>
            <w:r w:rsidRPr="00D97EED">
              <w:t>)</w:t>
            </w:r>
            <w:r w:rsidRPr="00E4302D">
              <w:t xml:space="preserve"> p</w:t>
            </w:r>
            <w:r w:rsidRPr="008E6CDB">
              <w:t xml:space="preserve">arametru mērījumiem vismaz līdz 200GHz. </w:t>
            </w:r>
          </w:p>
        </w:tc>
        <w:tc>
          <w:tcPr>
            <w:tcW w:w="5954" w:type="dxa"/>
          </w:tcPr>
          <w:p w14:paraId="61865F42" w14:textId="77777777" w:rsidR="00D97EED" w:rsidRPr="00400245" w:rsidRDefault="00D97EED" w:rsidP="00D97EED">
            <w:pPr>
              <w:autoSpaceDE w:val="0"/>
              <w:autoSpaceDN w:val="0"/>
              <w:adjustRightInd w:val="0"/>
              <w:rPr>
                <w:sz w:val="24"/>
              </w:rPr>
            </w:pPr>
            <w:r w:rsidRPr="00400245">
              <w:rPr>
                <w:sz w:val="24"/>
              </w:rPr>
              <w:t xml:space="preserve">Preces nosaukums:     ______________________ </w:t>
            </w:r>
          </w:p>
          <w:p w14:paraId="7B0144DC" w14:textId="77777777" w:rsidR="00D97EED" w:rsidRPr="00400245" w:rsidRDefault="00D97EED" w:rsidP="00D97EED">
            <w:pPr>
              <w:autoSpaceDE w:val="0"/>
              <w:autoSpaceDN w:val="0"/>
              <w:adjustRightInd w:val="0"/>
              <w:rPr>
                <w:sz w:val="24"/>
              </w:rPr>
            </w:pPr>
            <w:r w:rsidRPr="00400245">
              <w:rPr>
                <w:sz w:val="24"/>
              </w:rPr>
              <w:t>Ražotājs:                     ______________________</w:t>
            </w:r>
          </w:p>
          <w:p w14:paraId="7ABB9C9C" w14:textId="77777777" w:rsidR="00D97EED" w:rsidRPr="00400245" w:rsidRDefault="00D97EED" w:rsidP="00D97EED">
            <w:pPr>
              <w:autoSpaceDE w:val="0"/>
              <w:autoSpaceDN w:val="0"/>
              <w:adjustRightInd w:val="0"/>
              <w:rPr>
                <w:sz w:val="24"/>
              </w:rPr>
            </w:pPr>
            <w:r w:rsidRPr="00400245">
              <w:rPr>
                <w:sz w:val="24"/>
              </w:rPr>
              <w:t>Modelis:                      ______________________</w:t>
            </w:r>
          </w:p>
          <w:p w14:paraId="0A741412" w14:textId="77777777" w:rsidR="00D97EED" w:rsidRPr="00400245" w:rsidRDefault="00D97EED" w:rsidP="00D97EED">
            <w:pPr>
              <w:autoSpaceDE w:val="0"/>
              <w:autoSpaceDN w:val="0"/>
              <w:adjustRightInd w:val="0"/>
              <w:rPr>
                <w:sz w:val="24"/>
              </w:rPr>
            </w:pPr>
            <w:r w:rsidRPr="00400245">
              <w:rPr>
                <w:sz w:val="24"/>
              </w:rPr>
              <w:t>Numurs, (ja pieejams) ______________________</w:t>
            </w:r>
          </w:p>
          <w:p w14:paraId="2232B2B5" w14:textId="77777777" w:rsidR="00D97EED" w:rsidRPr="00400245" w:rsidRDefault="00D97EED" w:rsidP="00D97EED">
            <w:pPr>
              <w:jc w:val="both"/>
              <w:rPr>
                <w:i/>
                <w:iCs/>
                <w:sz w:val="24"/>
              </w:rPr>
            </w:pPr>
          </w:p>
          <w:p w14:paraId="2924AECB" w14:textId="1C2C9BDB" w:rsidR="00D97EED" w:rsidRPr="008E6CDB" w:rsidRDefault="00D97EED" w:rsidP="00D97EED">
            <w:r w:rsidRPr="00400245">
              <w:rPr>
                <w:i/>
                <w:iCs/>
                <w:sz w:val="24"/>
              </w:rPr>
              <w:t xml:space="preserve">Pretendentam piedāvājumā jānorāda </w:t>
            </w:r>
            <w:r w:rsidRPr="00400245">
              <w:rPr>
                <w:i/>
                <w:sz w:val="24"/>
              </w:rPr>
              <w:t>iekārtas maksimālā jauda W ar atsauci, kur to var atrast ražotāja dokumentācij</w:t>
            </w:r>
            <w:r>
              <w:rPr>
                <w:i/>
                <w:sz w:val="24"/>
              </w:rPr>
              <w:t>ā.</w:t>
            </w:r>
          </w:p>
        </w:tc>
      </w:tr>
      <w:tr w:rsidR="00D97EED" w:rsidRPr="008E6CDB" w14:paraId="5DA2EE13" w14:textId="7F526AA6" w:rsidTr="00D97EED">
        <w:tc>
          <w:tcPr>
            <w:tcW w:w="846" w:type="dxa"/>
          </w:tcPr>
          <w:p w14:paraId="1AE7D73C" w14:textId="77777777" w:rsidR="00D97EED" w:rsidRPr="008E6CDB" w:rsidRDefault="00D97EED" w:rsidP="00D97EED">
            <w:pPr>
              <w:jc w:val="center"/>
              <w:rPr>
                <w:rFonts w:eastAsiaTheme="minorHAnsi"/>
              </w:rPr>
            </w:pPr>
            <w:r w:rsidRPr="008E6CDB">
              <w:rPr>
                <w:rFonts w:eastAsiaTheme="minorHAnsi"/>
              </w:rPr>
              <w:t>1.2</w:t>
            </w:r>
          </w:p>
        </w:tc>
        <w:tc>
          <w:tcPr>
            <w:tcW w:w="2336" w:type="dxa"/>
          </w:tcPr>
          <w:p w14:paraId="4B38DAF5" w14:textId="77777777" w:rsidR="00D97EED" w:rsidRPr="008E6CDB" w:rsidRDefault="00D97EED" w:rsidP="00D97EED">
            <w:r w:rsidRPr="008E6CDB">
              <w:t>Optisko uztvērēju parametri</w:t>
            </w:r>
          </w:p>
        </w:tc>
        <w:tc>
          <w:tcPr>
            <w:tcW w:w="6520" w:type="dxa"/>
          </w:tcPr>
          <w:p w14:paraId="5F34D1C1" w14:textId="77777777" w:rsidR="00D97EED" w:rsidRPr="008E6CDB" w:rsidRDefault="00D97EED" w:rsidP="00D97EED">
            <w:pPr>
              <w:pStyle w:val="Default"/>
              <w:numPr>
                <w:ilvl w:val="0"/>
                <w:numId w:val="4"/>
              </w:numPr>
              <w:ind w:hanging="720"/>
              <w:rPr>
                <w:color w:val="auto"/>
              </w:rPr>
            </w:pPr>
            <w:r w:rsidRPr="008E6CDB">
              <w:rPr>
                <w:color w:val="auto"/>
              </w:rPr>
              <w:t xml:space="preserve">Darbības frekvence diapazons vismaz </w:t>
            </w:r>
            <w:r w:rsidRPr="00E4302D">
              <w:rPr>
                <w:color w:val="auto"/>
              </w:rPr>
              <w:t>līdz</w:t>
            </w:r>
            <w:r w:rsidRPr="008E6CDB">
              <w:rPr>
                <w:color w:val="auto"/>
              </w:rPr>
              <w:t xml:space="preserve"> 200GHz </w:t>
            </w:r>
          </w:p>
          <w:p w14:paraId="085FB069" w14:textId="77777777" w:rsidR="00D97EED" w:rsidRPr="008E6CDB" w:rsidRDefault="00D97EED" w:rsidP="00D97EED">
            <w:pPr>
              <w:pStyle w:val="Default"/>
              <w:numPr>
                <w:ilvl w:val="0"/>
                <w:numId w:val="4"/>
              </w:numPr>
              <w:ind w:hanging="720"/>
              <w:rPr>
                <w:color w:val="auto"/>
              </w:rPr>
            </w:pPr>
            <w:r w:rsidRPr="008E6CDB">
              <w:rPr>
                <w:color w:val="auto"/>
              </w:rPr>
              <w:t xml:space="preserve">Maksimālā darba ieejas jauda vismaz +13dBm; </w:t>
            </w:r>
          </w:p>
          <w:p w14:paraId="59FF50B5" w14:textId="77777777" w:rsidR="00D97EED" w:rsidRPr="008E6CDB" w:rsidRDefault="00D97EED" w:rsidP="00D97EED">
            <w:pPr>
              <w:pStyle w:val="Default"/>
              <w:numPr>
                <w:ilvl w:val="0"/>
                <w:numId w:val="4"/>
              </w:numPr>
              <w:ind w:hanging="720"/>
              <w:rPr>
                <w:color w:val="auto"/>
              </w:rPr>
            </w:pPr>
            <w:r w:rsidRPr="008E6CDB">
              <w:rPr>
                <w:color w:val="auto"/>
              </w:rPr>
              <w:t>Absolūtā jaudas mērījumu nenoteiktība ne vairāk kā  ±0.5dB</w:t>
            </w:r>
          </w:p>
          <w:p w14:paraId="32C8222C" w14:textId="77777777" w:rsidR="00D97EED" w:rsidRPr="008E6CDB" w:rsidRDefault="00D97EED" w:rsidP="00D97EED">
            <w:pPr>
              <w:pStyle w:val="Default"/>
              <w:numPr>
                <w:ilvl w:val="0"/>
                <w:numId w:val="4"/>
              </w:numPr>
              <w:ind w:hanging="720"/>
              <w:rPr>
                <w:color w:val="auto"/>
              </w:rPr>
            </w:pPr>
            <w:r w:rsidRPr="008E6CDB">
              <w:rPr>
                <w:color w:val="auto"/>
              </w:rPr>
              <w:t>Optiskais ports: FC/APC</w:t>
            </w:r>
          </w:p>
          <w:p w14:paraId="42D3B379" w14:textId="77777777" w:rsidR="00D97EED" w:rsidRPr="008E6CDB" w:rsidRDefault="00D97EED" w:rsidP="00D97EED">
            <w:pPr>
              <w:pStyle w:val="Default"/>
              <w:numPr>
                <w:ilvl w:val="0"/>
                <w:numId w:val="4"/>
              </w:numPr>
              <w:ind w:hanging="720"/>
              <w:rPr>
                <w:color w:val="auto"/>
              </w:rPr>
            </w:pPr>
            <w:r w:rsidRPr="008E6CDB">
              <w:rPr>
                <w:color w:val="auto"/>
              </w:rPr>
              <w:lastRenderedPageBreak/>
              <w:t>RF ports: 0.5mm (m) vai cits koaksiālais interfeiss, kurš spēj nodrošināt nepieciešamo frekvenču joslu</w:t>
            </w:r>
          </w:p>
          <w:p w14:paraId="4E98F95B" w14:textId="77777777" w:rsidR="00D97EED" w:rsidRPr="008E6CDB" w:rsidRDefault="00D97EED" w:rsidP="00D97EED">
            <w:pPr>
              <w:pStyle w:val="Default"/>
              <w:numPr>
                <w:ilvl w:val="0"/>
                <w:numId w:val="4"/>
              </w:numPr>
              <w:ind w:hanging="720"/>
              <w:rPr>
                <w:color w:val="auto"/>
              </w:rPr>
            </w:pPr>
            <w:r w:rsidRPr="008E6CDB">
              <w:rPr>
                <w:color w:val="auto"/>
              </w:rPr>
              <w:t>Mērījumu plaknes korekcija vismaz pie 1310nm un 1550nm viļņa garumiem</w:t>
            </w:r>
          </w:p>
        </w:tc>
        <w:tc>
          <w:tcPr>
            <w:tcW w:w="5954" w:type="dxa"/>
          </w:tcPr>
          <w:p w14:paraId="17D25865" w14:textId="77777777" w:rsidR="00D97EED" w:rsidRPr="008E6CDB" w:rsidRDefault="00D97EED" w:rsidP="00D97EED">
            <w:pPr>
              <w:pStyle w:val="Default"/>
              <w:ind w:left="720"/>
              <w:rPr>
                <w:color w:val="auto"/>
              </w:rPr>
            </w:pPr>
          </w:p>
        </w:tc>
      </w:tr>
      <w:tr w:rsidR="00D97EED" w:rsidRPr="008E6CDB" w14:paraId="08E745BD" w14:textId="7B95D85B" w:rsidTr="00D97EED">
        <w:tc>
          <w:tcPr>
            <w:tcW w:w="846" w:type="dxa"/>
          </w:tcPr>
          <w:p w14:paraId="4E943CD2" w14:textId="77777777" w:rsidR="00D97EED" w:rsidRPr="008E6CDB" w:rsidRDefault="00D97EED" w:rsidP="00D97EED">
            <w:pPr>
              <w:jc w:val="center"/>
              <w:rPr>
                <w:rFonts w:eastAsiaTheme="minorHAnsi"/>
              </w:rPr>
            </w:pPr>
            <w:r w:rsidRPr="008E6CDB">
              <w:rPr>
                <w:rFonts w:eastAsiaTheme="minorHAnsi"/>
              </w:rPr>
              <w:t>1.3</w:t>
            </w:r>
          </w:p>
        </w:tc>
        <w:tc>
          <w:tcPr>
            <w:tcW w:w="2336" w:type="dxa"/>
          </w:tcPr>
          <w:p w14:paraId="27EE300A" w14:textId="77777777" w:rsidR="00D97EED" w:rsidRPr="008E6CDB" w:rsidRDefault="00D97EED" w:rsidP="00D97EED">
            <w:r w:rsidRPr="008E6CDB">
              <w:t>Optisko raidītāju parametri</w:t>
            </w:r>
          </w:p>
        </w:tc>
        <w:tc>
          <w:tcPr>
            <w:tcW w:w="6520" w:type="dxa"/>
          </w:tcPr>
          <w:p w14:paraId="77B5AAC0" w14:textId="77777777" w:rsidR="00D97EED" w:rsidRPr="008E6CDB" w:rsidRDefault="00D97EED" w:rsidP="00D97EED">
            <w:pPr>
              <w:pStyle w:val="Default"/>
              <w:numPr>
                <w:ilvl w:val="0"/>
                <w:numId w:val="4"/>
              </w:numPr>
              <w:ind w:hanging="720"/>
              <w:rPr>
                <w:color w:val="auto"/>
              </w:rPr>
            </w:pPr>
            <w:r w:rsidRPr="008E6CDB">
              <w:rPr>
                <w:color w:val="auto"/>
              </w:rPr>
              <w:t xml:space="preserve">Darbības frekvence diapazons vismaz </w:t>
            </w:r>
            <w:r w:rsidRPr="009F21CE">
              <w:rPr>
                <w:color w:val="auto"/>
              </w:rPr>
              <w:t>līdz</w:t>
            </w:r>
            <w:r w:rsidRPr="008E6CDB">
              <w:rPr>
                <w:color w:val="auto"/>
              </w:rPr>
              <w:t xml:space="preserve"> 200GHz </w:t>
            </w:r>
          </w:p>
          <w:p w14:paraId="0F646DA8" w14:textId="77777777" w:rsidR="00D97EED" w:rsidRPr="008E6CDB" w:rsidRDefault="00D97EED" w:rsidP="00D97EED">
            <w:pPr>
              <w:pStyle w:val="Default"/>
              <w:numPr>
                <w:ilvl w:val="0"/>
                <w:numId w:val="4"/>
              </w:numPr>
              <w:ind w:hanging="720"/>
              <w:rPr>
                <w:color w:val="auto"/>
              </w:rPr>
            </w:pPr>
            <w:r w:rsidRPr="008E6CDB">
              <w:rPr>
                <w:color w:val="auto"/>
              </w:rPr>
              <w:t xml:space="preserve">Maksimālā lāzera ieejas porta darba jauda vismaz +15dBm; </w:t>
            </w:r>
          </w:p>
          <w:p w14:paraId="1ACF7AB5" w14:textId="77777777" w:rsidR="00D97EED" w:rsidRPr="008E6CDB" w:rsidRDefault="00D97EED" w:rsidP="00D97EED">
            <w:pPr>
              <w:pStyle w:val="Default"/>
              <w:numPr>
                <w:ilvl w:val="0"/>
                <w:numId w:val="4"/>
              </w:numPr>
              <w:ind w:hanging="720"/>
              <w:rPr>
                <w:color w:val="auto"/>
              </w:rPr>
            </w:pPr>
            <w:r w:rsidRPr="008E6CDB">
              <w:rPr>
                <w:color w:val="auto"/>
              </w:rPr>
              <w:t xml:space="preserve">Modulētā optiskā izejas jauda: vismaz 0 </w:t>
            </w:r>
            <w:proofErr w:type="spellStart"/>
            <w:r w:rsidRPr="008E6CDB">
              <w:rPr>
                <w:color w:val="auto"/>
              </w:rPr>
              <w:t>dBm</w:t>
            </w:r>
            <w:proofErr w:type="spellEnd"/>
            <w:r w:rsidRPr="008E6CDB">
              <w:rPr>
                <w:color w:val="auto"/>
              </w:rPr>
              <w:t xml:space="preserve">: </w:t>
            </w:r>
          </w:p>
          <w:p w14:paraId="24A33FD5" w14:textId="77777777" w:rsidR="00D97EED" w:rsidRPr="008E6CDB" w:rsidRDefault="00D97EED" w:rsidP="00D97EED">
            <w:pPr>
              <w:pStyle w:val="Default"/>
              <w:numPr>
                <w:ilvl w:val="0"/>
                <w:numId w:val="4"/>
              </w:numPr>
              <w:ind w:hanging="720"/>
              <w:rPr>
                <w:color w:val="auto"/>
              </w:rPr>
            </w:pPr>
            <w:r w:rsidRPr="008E6CDB">
              <w:rPr>
                <w:color w:val="auto"/>
              </w:rPr>
              <w:t>Optiskais ports:</w:t>
            </w:r>
            <w:r w:rsidRPr="008E6CDB">
              <w:rPr>
                <w:color w:val="FF0000"/>
              </w:rPr>
              <w:t xml:space="preserve"> </w:t>
            </w:r>
            <w:r w:rsidRPr="008E6CDB">
              <w:rPr>
                <w:color w:val="auto"/>
              </w:rPr>
              <w:t>FC/APC</w:t>
            </w:r>
          </w:p>
          <w:p w14:paraId="25D48C32" w14:textId="77777777" w:rsidR="00D97EED" w:rsidRPr="008E6CDB" w:rsidRDefault="00D97EED" w:rsidP="00D97EED">
            <w:pPr>
              <w:pStyle w:val="Default"/>
              <w:numPr>
                <w:ilvl w:val="0"/>
                <w:numId w:val="4"/>
              </w:numPr>
              <w:ind w:hanging="720"/>
              <w:rPr>
                <w:color w:val="auto"/>
              </w:rPr>
            </w:pPr>
            <w:r w:rsidRPr="008E6CDB">
              <w:rPr>
                <w:color w:val="auto"/>
              </w:rPr>
              <w:t>RF ports: 0.5mm (m) vai cits koaksiālais interfeiss, kurš spēj nodrošināt nepieciešamo frekvenču joslu</w:t>
            </w:r>
          </w:p>
          <w:p w14:paraId="66132E62" w14:textId="77777777" w:rsidR="00D97EED" w:rsidRPr="008E6CDB" w:rsidRDefault="00D97EED" w:rsidP="00D97EED">
            <w:pPr>
              <w:pStyle w:val="Default"/>
              <w:numPr>
                <w:ilvl w:val="0"/>
                <w:numId w:val="4"/>
              </w:numPr>
              <w:ind w:hanging="720"/>
              <w:rPr>
                <w:color w:val="auto"/>
              </w:rPr>
            </w:pPr>
            <w:r w:rsidRPr="008E6CDB">
              <w:rPr>
                <w:color w:val="auto"/>
              </w:rPr>
              <w:t>Mērījumu plaknes korekcija vismaz pie 1310nm un 1550nm viļņa garumiem</w:t>
            </w:r>
          </w:p>
        </w:tc>
        <w:tc>
          <w:tcPr>
            <w:tcW w:w="5954" w:type="dxa"/>
          </w:tcPr>
          <w:p w14:paraId="3E9A07B4" w14:textId="77777777" w:rsidR="00D97EED" w:rsidRPr="008E6CDB" w:rsidRDefault="00D97EED" w:rsidP="00D97EED">
            <w:pPr>
              <w:pStyle w:val="Default"/>
              <w:ind w:left="720"/>
              <w:rPr>
                <w:color w:val="auto"/>
              </w:rPr>
            </w:pPr>
          </w:p>
        </w:tc>
      </w:tr>
      <w:tr w:rsidR="00D97EED" w:rsidRPr="008E6CDB" w14:paraId="6420FE4A" w14:textId="36266CEB" w:rsidTr="00D97EED">
        <w:tc>
          <w:tcPr>
            <w:tcW w:w="846" w:type="dxa"/>
          </w:tcPr>
          <w:p w14:paraId="2B6B18DC" w14:textId="77777777" w:rsidR="00D97EED" w:rsidRPr="008E6CDB" w:rsidRDefault="00D97EED" w:rsidP="00D97EED">
            <w:pPr>
              <w:jc w:val="center"/>
              <w:rPr>
                <w:rFonts w:eastAsiaTheme="minorHAnsi"/>
              </w:rPr>
            </w:pPr>
            <w:r w:rsidRPr="008E6CDB">
              <w:rPr>
                <w:rFonts w:eastAsiaTheme="minorHAnsi"/>
              </w:rPr>
              <w:t>1.4</w:t>
            </w:r>
          </w:p>
        </w:tc>
        <w:tc>
          <w:tcPr>
            <w:tcW w:w="2336" w:type="dxa"/>
          </w:tcPr>
          <w:p w14:paraId="46A58869" w14:textId="77777777" w:rsidR="00D97EED" w:rsidRPr="008E6CDB" w:rsidRDefault="00D97EED" w:rsidP="00D97EED">
            <w:r w:rsidRPr="008E6CDB">
              <w:t>Optisko raidītāju kontrolieris/Iebūvētie lāzera avoti</w:t>
            </w:r>
          </w:p>
        </w:tc>
        <w:tc>
          <w:tcPr>
            <w:tcW w:w="6520" w:type="dxa"/>
          </w:tcPr>
          <w:p w14:paraId="576F11D7" w14:textId="77777777" w:rsidR="00D97EED" w:rsidRPr="008E6CDB" w:rsidRDefault="00D97EED" w:rsidP="00D97EED">
            <w:pPr>
              <w:pStyle w:val="Default"/>
              <w:numPr>
                <w:ilvl w:val="0"/>
                <w:numId w:val="4"/>
              </w:numPr>
              <w:ind w:hanging="720"/>
              <w:rPr>
                <w:color w:val="auto"/>
              </w:rPr>
            </w:pPr>
            <w:r w:rsidRPr="008E6CDB">
              <w:rPr>
                <w:color w:val="auto"/>
              </w:rPr>
              <w:t>Izejas jaudas diapazons vismaz no  0 līdz +17dBm</w:t>
            </w:r>
          </w:p>
          <w:p w14:paraId="5B0C3BF2" w14:textId="77777777" w:rsidR="00D97EED" w:rsidRPr="008E6CDB" w:rsidRDefault="00D97EED" w:rsidP="00D97EED">
            <w:pPr>
              <w:pStyle w:val="Default"/>
              <w:numPr>
                <w:ilvl w:val="0"/>
                <w:numId w:val="4"/>
              </w:numPr>
              <w:ind w:hanging="720"/>
              <w:rPr>
                <w:color w:val="auto"/>
              </w:rPr>
            </w:pPr>
            <w:r w:rsidRPr="008E6CDB">
              <w:rPr>
                <w:color w:val="auto"/>
              </w:rPr>
              <w:t>Optiskās jaudas stabilitāte ne vairāk kā ±0.1dB</w:t>
            </w:r>
          </w:p>
          <w:p w14:paraId="7F64A0C1" w14:textId="77777777" w:rsidR="00D97EED" w:rsidRPr="008E6CDB" w:rsidRDefault="00D97EED" w:rsidP="00D97EED">
            <w:pPr>
              <w:pStyle w:val="Default"/>
              <w:numPr>
                <w:ilvl w:val="0"/>
                <w:numId w:val="4"/>
              </w:numPr>
              <w:ind w:hanging="720"/>
              <w:rPr>
                <w:color w:val="auto"/>
              </w:rPr>
            </w:pPr>
            <w:r w:rsidRPr="008E6CDB">
              <w:rPr>
                <w:color w:val="auto"/>
              </w:rPr>
              <w:t>Optiskais ports: FC/APC</w:t>
            </w:r>
          </w:p>
          <w:p w14:paraId="52781741" w14:textId="77777777" w:rsidR="00D97EED" w:rsidRPr="008E6CDB" w:rsidRDefault="00D97EED" w:rsidP="00D97EED">
            <w:pPr>
              <w:pStyle w:val="Default"/>
              <w:numPr>
                <w:ilvl w:val="0"/>
                <w:numId w:val="4"/>
              </w:numPr>
              <w:ind w:hanging="720"/>
              <w:rPr>
                <w:color w:val="auto"/>
              </w:rPr>
            </w:pPr>
            <w:r w:rsidRPr="008E6CDB">
              <w:rPr>
                <w:color w:val="auto"/>
              </w:rPr>
              <w:t>Lāzera izejas viļņa garumi vismaz 1310nm un 1550nm</w:t>
            </w:r>
          </w:p>
        </w:tc>
        <w:tc>
          <w:tcPr>
            <w:tcW w:w="5954" w:type="dxa"/>
          </w:tcPr>
          <w:p w14:paraId="7B2D35C1" w14:textId="77777777" w:rsidR="00D97EED" w:rsidRPr="008E6CDB" w:rsidRDefault="00D97EED" w:rsidP="00D97EED">
            <w:pPr>
              <w:pStyle w:val="Default"/>
              <w:ind w:left="720"/>
              <w:rPr>
                <w:color w:val="auto"/>
              </w:rPr>
            </w:pPr>
          </w:p>
        </w:tc>
      </w:tr>
      <w:tr w:rsidR="00D97EED" w:rsidRPr="008E6CDB" w14:paraId="1BED0AB0" w14:textId="10742AC5" w:rsidTr="00D97EED">
        <w:tc>
          <w:tcPr>
            <w:tcW w:w="846" w:type="dxa"/>
          </w:tcPr>
          <w:p w14:paraId="60C84961" w14:textId="77777777" w:rsidR="00D97EED" w:rsidRPr="008E6CDB" w:rsidRDefault="00D97EED" w:rsidP="00D97EED">
            <w:pPr>
              <w:jc w:val="center"/>
              <w:rPr>
                <w:rFonts w:eastAsiaTheme="minorHAnsi"/>
              </w:rPr>
            </w:pPr>
            <w:r w:rsidRPr="008E6CDB">
              <w:rPr>
                <w:rFonts w:eastAsiaTheme="minorHAnsi"/>
              </w:rPr>
              <w:t>1.5</w:t>
            </w:r>
          </w:p>
        </w:tc>
        <w:tc>
          <w:tcPr>
            <w:tcW w:w="2336" w:type="dxa"/>
          </w:tcPr>
          <w:p w14:paraId="7EB3E8AC" w14:textId="77777777" w:rsidR="00D97EED" w:rsidRPr="008E6CDB" w:rsidRDefault="00D97EED" w:rsidP="00D97EED">
            <w:r w:rsidRPr="008E6CDB">
              <w:t>Frekvenču paplašinātājs</w:t>
            </w:r>
          </w:p>
        </w:tc>
        <w:tc>
          <w:tcPr>
            <w:tcW w:w="6520" w:type="dxa"/>
          </w:tcPr>
          <w:p w14:paraId="56F217E7" w14:textId="77777777" w:rsidR="00D97EED" w:rsidRPr="008E6CDB" w:rsidRDefault="00D97EED" w:rsidP="00D97EED">
            <w:pPr>
              <w:pStyle w:val="Default"/>
              <w:numPr>
                <w:ilvl w:val="0"/>
                <w:numId w:val="4"/>
              </w:numPr>
              <w:ind w:hanging="720"/>
              <w:rPr>
                <w:color w:val="auto"/>
              </w:rPr>
            </w:pPr>
            <w:r w:rsidRPr="008E6CDB">
              <w:rPr>
                <w:color w:val="auto"/>
              </w:rPr>
              <w:t>Maksimālā frekvence vismaz 200GHz</w:t>
            </w:r>
          </w:p>
          <w:p w14:paraId="208BD7DB" w14:textId="77777777" w:rsidR="00D97EED" w:rsidRPr="008E6CDB" w:rsidRDefault="00D97EED" w:rsidP="00D97EED">
            <w:pPr>
              <w:pStyle w:val="Default"/>
              <w:numPr>
                <w:ilvl w:val="0"/>
                <w:numId w:val="4"/>
              </w:numPr>
              <w:ind w:hanging="720"/>
              <w:rPr>
                <w:color w:val="auto"/>
              </w:rPr>
            </w:pPr>
            <w:r w:rsidRPr="008E6CDB">
              <w:rPr>
                <w:color w:val="auto"/>
              </w:rPr>
              <w:t>RF savienojums: 0.5mm (m) vai cits koaksiālais interfeiss, kurš spēj nodrošināt nepieciešamo frekvenču joslu</w:t>
            </w:r>
          </w:p>
          <w:p w14:paraId="2FE4A55B" w14:textId="77777777" w:rsidR="00D97EED" w:rsidRPr="008E6CDB" w:rsidRDefault="00D97EED" w:rsidP="00D97EED">
            <w:pPr>
              <w:pStyle w:val="Default"/>
              <w:numPr>
                <w:ilvl w:val="0"/>
                <w:numId w:val="4"/>
              </w:numPr>
              <w:ind w:hanging="720"/>
              <w:rPr>
                <w:color w:val="auto"/>
              </w:rPr>
            </w:pPr>
            <w:r w:rsidRPr="008E6CDB">
              <w:rPr>
                <w:color w:val="auto"/>
              </w:rPr>
              <w:t>Iebūvēts RF izejas barošanas avots</w:t>
            </w:r>
          </w:p>
          <w:p w14:paraId="71A861C2" w14:textId="77777777" w:rsidR="00D97EED" w:rsidRPr="008E6CDB" w:rsidRDefault="00D97EED" w:rsidP="00D97EED">
            <w:pPr>
              <w:pStyle w:val="Default"/>
              <w:numPr>
                <w:ilvl w:val="0"/>
                <w:numId w:val="4"/>
              </w:numPr>
              <w:ind w:hanging="720"/>
              <w:rPr>
                <w:color w:val="auto"/>
              </w:rPr>
            </w:pPr>
            <w:r w:rsidRPr="008E6CDB">
              <w:rPr>
                <w:color w:val="auto"/>
              </w:rPr>
              <w:t>Savienojuma kabelis: vismaz 1.5m</w:t>
            </w:r>
          </w:p>
          <w:p w14:paraId="63BB372D" w14:textId="77777777" w:rsidR="00D97EED" w:rsidRPr="008E6CDB" w:rsidRDefault="00D97EED" w:rsidP="00D97EED">
            <w:pPr>
              <w:pStyle w:val="Default"/>
              <w:numPr>
                <w:ilvl w:val="0"/>
                <w:numId w:val="4"/>
              </w:numPr>
              <w:ind w:hanging="720"/>
              <w:rPr>
                <w:color w:val="auto"/>
              </w:rPr>
            </w:pPr>
            <w:r w:rsidRPr="008E6CDB">
              <w:rPr>
                <w:color w:val="auto"/>
              </w:rPr>
              <w:t>Dinamiskais diapazons:</w:t>
            </w:r>
          </w:p>
          <w:p w14:paraId="2040A22D" w14:textId="5A388FA5" w:rsidR="00D97EED" w:rsidRPr="009B7129" w:rsidRDefault="00D97EED" w:rsidP="00D97EED">
            <w:pPr>
              <w:pStyle w:val="Default"/>
              <w:numPr>
                <w:ilvl w:val="1"/>
                <w:numId w:val="5"/>
              </w:numPr>
              <w:rPr>
                <w:color w:val="auto"/>
              </w:rPr>
            </w:pPr>
            <w:r w:rsidRPr="009B7129">
              <w:rPr>
                <w:color w:val="auto"/>
              </w:rPr>
              <w:t xml:space="preserve">Vismaz 110 </w:t>
            </w:r>
            <w:proofErr w:type="spellStart"/>
            <w:r w:rsidRPr="009B7129">
              <w:rPr>
                <w:color w:val="auto"/>
              </w:rPr>
              <w:t>dB</w:t>
            </w:r>
            <w:proofErr w:type="spellEnd"/>
            <w:r w:rsidRPr="009B7129">
              <w:rPr>
                <w:color w:val="auto"/>
              </w:rPr>
              <w:t xml:space="preserve"> frekvenču diapazonā no 20 GHz līdz 170 GHz</w:t>
            </w:r>
          </w:p>
          <w:p w14:paraId="6A9A503E" w14:textId="58C6087A" w:rsidR="00D97EED" w:rsidRPr="008E6CDB" w:rsidRDefault="00D97EED" w:rsidP="00D97EED">
            <w:pPr>
              <w:pStyle w:val="Default"/>
              <w:numPr>
                <w:ilvl w:val="1"/>
                <w:numId w:val="5"/>
              </w:numPr>
              <w:rPr>
                <w:color w:val="auto"/>
              </w:rPr>
            </w:pPr>
            <w:r w:rsidRPr="009B7129">
              <w:rPr>
                <w:color w:val="auto"/>
              </w:rPr>
              <w:t xml:space="preserve">Vismaz 105 </w:t>
            </w:r>
            <w:proofErr w:type="spellStart"/>
            <w:r w:rsidRPr="009B7129">
              <w:rPr>
                <w:color w:val="auto"/>
              </w:rPr>
              <w:t>dB</w:t>
            </w:r>
            <w:proofErr w:type="spellEnd"/>
            <w:r w:rsidRPr="009B7129">
              <w:rPr>
                <w:color w:val="auto"/>
              </w:rPr>
              <w:t xml:space="preserve"> frekvenču</w:t>
            </w:r>
            <w:r>
              <w:rPr>
                <w:color w:val="auto"/>
              </w:rPr>
              <w:t xml:space="preserve"> </w:t>
            </w:r>
            <w:r w:rsidRPr="008E6CDB">
              <w:rPr>
                <w:color w:val="auto"/>
              </w:rPr>
              <w:t>diapazonā no 170 GHz līdz 200 GHz</w:t>
            </w:r>
          </w:p>
          <w:p w14:paraId="3D0547B2" w14:textId="77777777" w:rsidR="00D97EED" w:rsidRPr="008E6CDB" w:rsidRDefault="00D97EED" w:rsidP="00D97EED">
            <w:pPr>
              <w:pStyle w:val="Default"/>
              <w:numPr>
                <w:ilvl w:val="0"/>
                <w:numId w:val="4"/>
              </w:numPr>
              <w:ind w:hanging="720"/>
              <w:rPr>
                <w:color w:val="auto"/>
              </w:rPr>
            </w:pPr>
            <w:r w:rsidRPr="008E6CDB">
              <w:rPr>
                <w:color w:val="auto"/>
              </w:rPr>
              <w:t>Uztvērēja kompresija ne vairāk kā 0.1dB pie +10dBm</w:t>
            </w:r>
          </w:p>
          <w:p w14:paraId="0E9C4418" w14:textId="77777777" w:rsidR="00D97EED" w:rsidRPr="008E6CDB" w:rsidRDefault="00D97EED" w:rsidP="00D97EED">
            <w:pPr>
              <w:pStyle w:val="Default"/>
              <w:numPr>
                <w:ilvl w:val="0"/>
                <w:numId w:val="4"/>
              </w:numPr>
              <w:ind w:hanging="720"/>
              <w:rPr>
                <w:color w:val="auto"/>
              </w:rPr>
            </w:pPr>
            <w:r w:rsidRPr="008E6CDB">
              <w:rPr>
                <w:rFonts w:eastAsia="Calibri"/>
                <w:color w:val="auto"/>
              </w:rPr>
              <w:t xml:space="preserve">Skaits: vismaz 4 </w:t>
            </w:r>
          </w:p>
        </w:tc>
        <w:tc>
          <w:tcPr>
            <w:tcW w:w="5954" w:type="dxa"/>
          </w:tcPr>
          <w:p w14:paraId="53999292" w14:textId="77777777" w:rsidR="00D97EED" w:rsidRPr="008E6CDB" w:rsidRDefault="00D97EED" w:rsidP="00D97EED">
            <w:pPr>
              <w:pStyle w:val="Default"/>
              <w:ind w:left="720"/>
              <w:rPr>
                <w:color w:val="auto"/>
              </w:rPr>
            </w:pPr>
          </w:p>
        </w:tc>
      </w:tr>
      <w:tr w:rsidR="00D97EED" w:rsidRPr="008E6CDB" w14:paraId="3AC012F5" w14:textId="4598BE0F" w:rsidTr="00D97EED">
        <w:tc>
          <w:tcPr>
            <w:tcW w:w="846" w:type="dxa"/>
          </w:tcPr>
          <w:p w14:paraId="6FBFBDBA" w14:textId="77777777" w:rsidR="00D97EED" w:rsidRPr="008E6CDB" w:rsidRDefault="00D97EED" w:rsidP="00D97EED">
            <w:pPr>
              <w:jc w:val="center"/>
              <w:rPr>
                <w:bCs/>
                <w:lang w:eastAsia="ar-SA"/>
              </w:rPr>
            </w:pPr>
            <w:r w:rsidRPr="008E6CDB">
              <w:rPr>
                <w:bCs/>
                <w:lang w:eastAsia="ar-SA"/>
              </w:rPr>
              <w:t>1.6</w:t>
            </w:r>
          </w:p>
        </w:tc>
        <w:tc>
          <w:tcPr>
            <w:tcW w:w="2336" w:type="dxa"/>
          </w:tcPr>
          <w:p w14:paraId="29DE86D3" w14:textId="77777777" w:rsidR="00D97EED" w:rsidRPr="008E6CDB" w:rsidRDefault="00D97EED" w:rsidP="00D97EED">
            <w:pPr>
              <w:rPr>
                <w:bCs/>
              </w:rPr>
            </w:pPr>
            <w:r w:rsidRPr="008E6CDB">
              <w:rPr>
                <w:bCs/>
              </w:rPr>
              <w:t>Kalibrēšanas komplekts</w:t>
            </w:r>
          </w:p>
        </w:tc>
        <w:tc>
          <w:tcPr>
            <w:tcW w:w="6520" w:type="dxa"/>
          </w:tcPr>
          <w:p w14:paraId="3AB317EC" w14:textId="43495457" w:rsidR="00D97EED" w:rsidRPr="00D97EED" w:rsidRDefault="00D97EED" w:rsidP="00D97EED">
            <w:pPr>
              <w:pStyle w:val="Default"/>
              <w:numPr>
                <w:ilvl w:val="0"/>
                <w:numId w:val="4"/>
              </w:numPr>
              <w:ind w:hanging="720"/>
              <w:rPr>
                <w:color w:val="auto"/>
              </w:rPr>
            </w:pPr>
            <w:r w:rsidRPr="00D97EED">
              <w:rPr>
                <w:color w:val="auto"/>
              </w:rPr>
              <w:t>Kalibrēšanas komplekta frekvenču diapazonam jābūt vismaz  vienādam ar frekvenču pastiprinātāja frekvenču diapazonu</w:t>
            </w:r>
          </w:p>
          <w:p w14:paraId="371E3D0D" w14:textId="77777777" w:rsidR="00D97EED" w:rsidRPr="008E6CDB" w:rsidRDefault="00D97EED" w:rsidP="00D97EED">
            <w:pPr>
              <w:pStyle w:val="Default"/>
              <w:numPr>
                <w:ilvl w:val="0"/>
                <w:numId w:val="4"/>
              </w:numPr>
              <w:ind w:hanging="720"/>
              <w:rPr>
                <w:color w:val="auto"/>
              </w:rPr>
            </w:pPr>
            <w:r w:rsidRPr="008E6CDB">
              <w:rPr>
                <w:color w:val="auto"/>
              </w:rPr>
              <w:t>RF portu saderība ar frekvenču pastiprinātājiem</w:t>
            </w:r>
          </w:p>
          <w:p w14:paraId="1E18DC17" w14:textId="77777777" w:rsidR="00D97EED" w:rsidRPr="008E6CDB" w:rsidRDefault="00D97EED" w:rsidP="00D97EED">
            <w:pPr>
              <w:pStyle w:val="Default"/>
              <w:numPr>
                <w:ilvl w:val="0"/>
                <w:numId w:val="4"/>
              </w:numPr>
              <w:ind w:hanging="720"/>
              <w:rPr>
                <w:color w:val="auto"/>
              </w:rPr>
            </w:pPr>
            <w:r w:rsidRPr="008E6CDB">
              <w:rPr>
                <w:color w:val="auto"/>
              </w:rPr>
              <w:t xml:space="preserve">Komplektā uzgriežņa atslēgas, pozicionēšanas galds, sliedes stiprinājums, lai nodrošinātu efektīvu atkārtotu </w:t>
            </w:r>
            <w:proofErr w:type="spellStart"/>
            <w:r w:rsidRPr="008E6CDB">
              <w:rPr>
                <w:color w:val="auto"/>
              </w:rPr>
              <w:t>rekalibrācijas</w:t>
            </w:r>
            <w:proofErr w:type="spellEnd"/>
            <w:r w:rsidRPr="008E6CDB">
              <w:rPr>
                <w:color w:val="auto"/>
              </w:rPr>
              <w:t xml:space="preserve"> procesu</w:t>
            </w:r>
          </w:p>
        </w:tc>
        <w:tc>
          <w:tcPr>
            <w:tcW w:w="5954" w:type="dxa"/>
          </w:tcPr>
          <w:p w14:paraId="0FC0292F" w14:textId="77777777" w:rsidR="00D97EED" w:rsidRPr="00F0445E" w:rsidRDefault="00D97EED" w:rsidP="00D97EED">
            <w:pPr>
              <w:pStyle w:val="Default"/>
              <w:ind w:left="720"/>
              <w:rPr>
                <w:color w:val="auto"/>
                <w:highlight w:val="yellow"/>
              </w:rPr>
            </w:pPr>
          </w:p>
        </w:tc>
      </w:tr>
      <w:tr w:rsidR="00D97EED" w:rsidRPr="008E6CDB" w14:paraId="76535353" w14:textId="59F89A7B" w:rsidTr="00D97EED">
        <w:tc>
          <w:tcPr>
            <w:tcW w:w="846" w:type="dxa"/>
          </w:tcPr>
          <w:p w14:paraId="75A4081C" w14:textId="77777777" w:rsidR="00D97EED" w:rsidRPr="008E6CDB" w:rsidRDefault="00D97EED" w:rsidP="00D97EED">
            <w:pPr>
              <w:jc w:val="center"/>
              <w:rPr>
                <w:bCs/>
                <w:lang w:eastAsia="ar-SA"/>
              </w:rPr>
            </w:pPr>
            <w:r w:rsidRPr="008E6CDB">
              <w:rPr>
                <w:bCs/>
                <w:lang w:eastAsia="ar-SA"/>
              </w:rPr>
              <w:t>1.7</w:t>
            </w:r>
          </w:p>
        </w:tc>
        <w:tc>
          <w:tcPr>
            <w:tcW w:w="2336" w:type="dxa"/>
          </w:tcPr>
          <w:p w14:paraId="30D80279" w14:textId="77777777" w:rsidR="00D97EED" w:rsidRPr="008E6CDB" w:rsidRDefault="00D97EED" w:rsidP="00D97EED">
            <w:pPr>
              <w:rPr>
                <w:bCs/>
              </w:rPr>
            </w:pPr>
            <w:r w:rsidRPr="008E6CDB">
              <w:rPr>
                <w:bCs/>
              </w:rPr>
              <w:t>Ķēžu analizators</w:t>
            </w:r>
          </w:p>
        </w:tc>
        <w:tc>
          <w:tcPr>
            <w:tcW w:w="6520" w:type="dxa"/>
          </w:tcPr>
          <w:p w14:paraId="69E3AFCD" w14:textId="77777777" w:rsidR="00D97EED" w:rsidRPr="008E6CDB" w:rsidRDefault="00D97EED" w:rsidP="00D97EED">
            <w:pPr>
              <w:pStyle w:val="Default"/>
              <w:numPr>
                <w:ilvl w:val="0"/>
                <w:numId w:val="4"/>
              </w:numPr>
              <w:ind w:hanging="720"/>
              <w:rPr>
                <w:color w:val="auto"/>
              </w:rPr>
            </w:pPr>
            <w:r w:rsidRPr="008E6CDB">
              <w:rPr>
                <w:color w:val="auto"/>
              </w:rPr>
              <w:t>Frekvenču diapazons vismaz no 1kHz  līdz 65GHz</w:t>
            </w:r>
          </w:p>
          <w:p w14:paraId="5EDC2F20" w14:textId="77777777" w:rsidR="00D97EED" w:rsidRPr="008E6CDB" w:rsidRDefault="00D97EED" w:rsidP="00D97EED">
            <w:pPr>
              <w:pStyle w:val="Default"/>
              <w:numPr>
                <w:ilvl w:val="0"/>
                <w:numId w:val="4"/>
              </w:numPr>
              <w:ind w:hanging="720"/>
              <w:rPr>
                <w:color w:val="auto"/>
              </w:rPr>
            </w:pPr>
            <w:r w:rsidRPr="008E6CDB">
              <w:rPr>
                <w:color w:val="auto"/>
              </w:rPr>
              <w:t>RF porti: vismaz 4</w:t>
            </w:r>
          </w:p>
          <w:p w14:paraId="4008CECB" w14:textId="77777777" w:rsidR="00D97EED" w:rsidRPr="008E6CDB" w:rsidRDefault="00D97EED" w:rsidP="00D97EED">
            <w:pPr>
              <w:pStyle w:val="Default"/>
              <w:numPr>
                <w:ilvl w:val="0"/>
                <w:numId w:val="4"/>
              </w:numPr>
              <w:ind w:hanging="720"/>
              <w:rPr>
                <w:color w:val="auto"/>
              </w:rPr>
            </w:pPr>
            <w:proofErr w:type="spellStart"/>
            <w:r w:rsidRPr="008E6CDB">
              <w:rPr>
                <w:color w:val="auto"/>
              </w:rPr>
              <w:t>Starpfrekvenču</w:t>
            </w:r>
            <w:proofErr w:type="spellEnd"/>
            <w:r w:rsidRPr="008E6CDB">
              <w:rPr>
                <w:color w:val="auto"/>
              </w:rPr>
              <w:t xml:space="preserve"> ieejas: vismaz 4</w:t>
            </w:r>
          </w:p>
          <w:p w14:paraId="2CF2185D" w14:textId="77777777" w:rsidR="00D97EED" w:rsidRPr="008E6CDB" w:rsidRDefault="00D97EED" w:rsidP="00D97EED">
            <w:pPr>
              <w:pStyle w:val="Default"/>
              <w:numPr>
                <w:ilvl w:val="0"/>
                <w:numId w:val="4"/>
              </w:numPr>
              <w:ind w:hanging="720"/>
              <w:rPr>
                <w:color w:val="auto"/>
              </w:rPr>
            </w:pPr>
            <w:r w:rsidRPr="008E6CDB">
              <w:rPr>
                <w:color w:val="auto"/>
              </w:rPr>
              <w:t>Iebūvēts RF kanālu apvienotājs un komutators</w:t>
            </w:r>
          </w:p>
          <w:p w14:paraId="5E9D80B9" w14:textId="00E4E566" w:rsidR="00D97EED" w:rsidRPr="00D97EED" w:rsidRDefault="00D97EED" w:rsidP="00D97EED">
            <w:pPr>
              <w:pStyle w:val="Default"/>
              <w:numPr>
                <w:ilvl w:val="0"/>
                <w:numId w:val="4"/>
              </w:numPr>
              <w:ind w:hanging="720"/>
              <w:rPr>
                <w:color w:val="FF0000"/>
              </w:rPr>
            </w:pPr>
            <w:r w:rsidRPr="00F0445E">
              <w:rPr>
                <w:color w:val="auto"/>
              </w:rPr>
              <w:lastRenderedPageBreak/>
              <w:t xml:space="preserve">Iebūvēts pilnās pretestības skaņotājs ar apiešanas </w:t>
            </w:r>
            <w:r w:rsidRPr="00D97EED">
              <w:rPr>
                <w:color w:val="auto"/>
              </w:rPr>
              <w:t>slēdzi</w:t>
            </w:r>
            <w:r w:rsidRPr="00D97EED">
              <w:rPr>
                <w:color w:val="FF0000"/>
              </w:rPr>
              <w:t xml:space="preserve"> </w:t>
            </w:r>
            <w:r w:rsidRPr="00D97EED">
              <w:rPr>
                <w:color w:val="auto"/>
              </w:rPr>
              <w:t>(</w:t>
            </w:r>
            <w:proofErr w:type="spellStart"/>
            <w:r w:rsidRPr="00D97EED">
              <w:rPr>
                <w:i/>
                <w:iCs/>
                <w:color w:val="auto"/>
              </w:rPr>
              <w:t>eng</w:t>
            </w:r>
            <w:proofErr w:type="spellEnd"/>
            <w:r w:rsidRPr="00D97EED">
              <w:rPr>
                <w:i/>
                <w:iCs/>
                <w:color w:val="auto"/>
              </w:rPr>
              <w:t xml:space="preserve">: </w:t>
            </w:r>
            <w:proofErr w:type="spellStart"/>
            <w:r w:rsidRPr="00D97EED">
              <w:rPr>
                <w:i/>
                <w:iCs/>
                <w:color w:val="auto"/>
              </w:rPr>
              <w:t>bypass</w:t>
            </w:r>
            <w:proofErr w:type="spellEnd"/>
            <w:r w:rsidRPr="00D97EED">
              <w:rPr>
                <w:i/>
                <w:iCs/>
                <w:color w:val="auto"/>
              </w:rPr>
              <w:t xml:space="preserve"> </w:t>
            </w:r>
            <w:proofErr w:type="spellStart"/>
            <w:r w:rsidRPr="00D97EED">
              <w:rPr>
                <w:i/>
                <w:iCs/>
                <w:color w:val="auto"/>
              </w:rPr>
              <w:t>switch</w:t>
            </w:r>
            <w:proofErr w:type="spellEnd"/>
            <w:r w:rsidRPr="00D97EED">
              <w:rPr>
                <w:color w:val="auto"/>
              </w:rPr>
              <w:t>)</w:t>
            </w:r>
          </w:p>
          <w:p w14:paraId="5B602A59" w14:textId="77777777" w:rsidR="00D97EED" w:rsidRPr="008E6CDB" w:rsidRDefault="00D97EED" w:rsidP="00D97EED">
            <w:pPr>
              <w:pStyle w:val="Default"/>
              <w:numPr>
                <w:ilvl w:val="0"/>
                <w:numId w:val="4"/>
              </w:numPr>
              <w:ind w:hanging="720"/>
              <w:rPr>
                <w:color w:val="auto"/>
              </w:rPr>
            </w:pPr>
            <w:r w:rsidRPr="008E6CDB">
              <w:rPr>
                <w:color w:val="auto"/>
              </w:rPr>
              <w:t>Trokšņu līknes mērījumi ar vektora korekciju</w:t>
            </w:r>
          </w:p>
          <w:p w14:paraId="13457CD0" w14:textId="77777777" w:rsidR="00D97EED" w:rsidRPr="008E6CDB" w:rsidRDefault="00D97EED" w:rsidP="00D97EED">
            <w:pPr>
              <w:pStyle w:val="Default"/>
              <w:numPr>
                <w:ilvl w:val="0"/>
                <w:numId w:val="4"/>
              </w:numPr>
              <w:ind w:hanging="720"/>
              <w:rPr>
                <w:color w:val="auto"/>
              </w:rPr>
            </w:pPr>
            <w:r w:rsidRPr="008E6CDB">
              <w:rPr>
                <w:color w:val="auto"/>
              </w:rPr>
              <w:t>Elektronisks kalibrēšanas komplekts vismaz pilnā ķēžu analizatora frekvenču diapazonā</w:t>
            </w:r>
          </w:p>
          <w:p w14:paraId="6BD2014A" w14:textId="2DE1954D" w:rsidR="00D97EED" w:rsidRPr="008E6CDB" w:rsidRDefault="00D97EED" w:rsidP="00D97EED">
            <w:pPr>
              <w:pStyle w:val="Default"/>
              <w:numPr>
                <w:ilvl w:val="0"/>
                <w:numId w:val="4"/>
              </w:numPr>
              <w:ind w:hanging="720"/>
              <w:rPr>
                <w:color w:val="auto"/>
              </w:rPr>
            </w:pPr>
            <w:r w:rsidRPr="00F14985">
              <w:rPr>
                <w:color w:val="auto"/>
              </w:rPr>
              <w:t>Fāzes stabili pārbaudes kabeļi savietojami</w:t>
            </w:r>
            <w:r w:rsidRPr="004E041F">
              <w:rPr>
                <w:color w:val="FF0000"/>
              </w:rPr>
              <w:t xml:space="preserve"> </w:t>
            </w:r>
            <w:r w:rsidRPr="008E6CDB">
              <w:rPr>
                <w:color w:val="auto"/>
              </w:rPr>
              <w:t>ar ķēžu analizatora RF portiem</w:t>
            </w:r>
            <w:r w:rsidR="0072658B">
              <w:rPr>
                <w:color w:val="auto"/>
              </w:rPr>
              <w:t xml:space="preserve"> </w:t>
            </w:r>
            <w:r w:rsidR="0072658B">
              <w:rPr>
                <w:color w:val="FF0000"/>
              </w:rPr>
              <w:t>(vismaz 4 kabeļi)</w:t>
            </w:r>
          </w:p>
          <w:p w14:paraId="728869E4" w14:textId="77777777" w:rsidR="00D97EED" w:rsidRPr="008E6CDB" w:rsidRDefault="00D97EED" w:rsidP="00D97EED">
            <w:pPr>
              <w:pStyle w:val="Default"/>
              <w:numPr>
                <w:ilvl w:val="0"/>
                <w:numId w:val="4"/>
              </w:numPr>
              <w:ind w:hanging="720"/>
              <w:rPr>
                <w:color w:val="auto"/>
              </w:rPr>
            </w:pPr>
            <w:r w:rsidRPr="008E6CDB">
              <w:rPr>
                <w:color w:val="auto"/>
              </w:rPr>
              <w:t xml:space="preserve">Dinamiskais diapazons: vismaz 105dB pie 65GHz. </w:t>
            </w:r>
          </w:p>
        </w:tc>
        <w:tc>
          <w:tcPr>
            <w:tcW w:w="5954" w:type="dxa"/>
          </w:tcPr>
          <w:p w14:paraId="314B598B" w14:textId="77777777" w:rsidR="00D97EED" w:rsidRPr="008E6CDB" w:rsidRDefault="00D97EED" w:rsidP="00D97EED">
            <w:pPr>
              <w:pStyle w:val="Default"/>
              <w:ind w:left="720"/>
              <w:rPr>
                <w:color w:val="auto"/>
              </w:rPr>
            </w:pPr>
          </w:p>
        </w:tc>
      </w:tr>
      <w:tr w:rsidR="00D97EED" w:rsidRPr="008E6CDB" w14:paraId="6E79FDC1" w14:textId="32B702D0" w:rsidTr="00D97EED">
        <w:tc>
          <w:tcPr>
            <w:tcW w:w="846" w:type="dxa"/>
          </w:tcPr>
          <w:p w14:paraId="75B08EF6" w14:textId="77777777" w:rsidR="00D97EED" w:rsidRPr="008E6CDB" w:rsidRDefault="00D97EED" w:rsidP="00D97EED">
            <w:pPr>
              <w:jc w:val="center"/>
              <w:rPr>
                <w:rFonts w:eastAsiaTheme="minorHAnsi"/>
              </w:rPr>
            </w:pPr>
            <w:r w:rsidRPr="008E6CDB">
              <w:rPr>
                <w:bCs/>
                <w:lang w:eastAsia="ar-SA"/>
              </w:rPr>
              <w:t>2.</w:t>
            </w:r>
          </w:p>
        </w:tc>
        <w:tc>
          <w:tcPr>
            <w:tcW w:w="2336" w:type="dxa"/>
          </w:tcPr>
          <w:p w14:paraId="11695E4B" w14:textId="77777777" w:rsidR="00D97EED" w:rsidRPr="008E6CDB" w:rsidRDefault="00D97EED" w:rsidP="00D97EED">
            <w:r w:rsidRPr="008E6CDB">
              <w:rPr>
                <w:bCs/>
              </w:rPr>
              <w:t>Preces garantijas termiņš</w:t>
            </w:r>
          </w:p>
        </w:tc>
        <w:tc>
          <w:tcPr>
            <w:tcW w:w="6520" w:type="dxa"/>
          </w:tcPr>
          <w:p w14:paraId="12531E84" w14:textId="77777777" w:rsidR="00D97EED" w:rsidRPr="008E6CDB" w:rsidRDefault="00D97EED" w:rsidP="00D97EED">
            <w:pPr>
              <w:rPr>
                <w:color w:val="000000" w:themeColor="text1"/>
              </w:rPr>
            </w:pPr>
            <w:r w:rsidRPr="008E6CDB">
              <w:rPr>
                <w:color w:val="000000" w:themeColor="text1"/>
              </w:rPr>
              <w:t>12 mēneši no pieņemšana-nodošanas akta abpusējas parakstīšanas dienas.</w:t>
            </w:r>
          </w:p>
          <w:p w14:paraId="19C67B6E" w14:textId="77777777" w:rsidR="00D97EED" w:rsidRPr="008E6CDB" w:rsidRDefault="00D97EED" w:rsidP="00D97EED">
            <w:pPr>
              <w:pStyle w:val="Default"/>
            </w:pPr>
            <w:r w:rsidRPr="008E6CDB">
              <w:rPr>
                <w:color w:val="000000" w:themeColor="text1"/>
              </w:rPr>
              <w:t>Piegādātājs visas izmaksas, kas saistītas ar garantijas veikšanu ietver  iepirkuma finanšu piedāvājumā.</w:t>
            </w:r>
          </w:p>
        </w:tc>
        <w:tc>
          <w:tcPr>
            <w:tcW w:w="5954" w:type="dxa"/>
          </w:tcPr>
          <w:p w14:paraId="31F3ACD2" w14:textId="77777777" w:rsidR="00D97EED" w:rsidRPr="008E6CDB" w:rsidRDefault="00D97EED" w:rsidP="00D97EED">
            <w:pPr>
              <w:rPr>
                <w:color w:val="000000" w:themeColor="text1"/>
              </w:rPr>
            </w:pPr>
          </w:p>
        </w:tc>
      </w:tr>
      <w:tr w:rsidR="00D97EED" w:rsidRPr="008E6CDB" w14:paraId="49ACB9FA" w14:textId="6C39C429" w:rsidTr="00D97EED">
        <w:tc>
          <w:tcPr>
            <w:tcW w:w="846" w:type="dxa"/>
          </w:tcPr>
          <w:p w14:paraId="5908CA4D" w14:textId="77777777" w:rsidR="00D97EED" w:rsidRPr="008E6CDB" w:rsidRDefault="00D97EED" w:rsidP="00D97EED">
            <w:pPr>
              <w:jc w:val="center"/>
              <w:rPr>
                <w:rFonts w:eastAsiaTheme="minorHAnsi"/>
              </w:rPr>
            </w:pPr>
            <w:r w:rsidRPr="008E6CDB">
              <w:rPr>
                <w:bCs/>
                <w:lang w:eastAsia="ar-SA"/>
              </w:rPr>
              <w:t>3.</w:t>
            </w:r>
          </w:p>
        </w:tc>
        <w:tc>
          <w:tcPr>
            <w:tcW w:w="2336" w:type="dxa"/>
          </w:tcPr>
          <w:p w14:paraId="4145C91C" w14:textId="77777777" w:rsidR="00D97EED" w:rsidRPr="008E6CDB" w:rsidRDefault="00D97EED" w:rsidP="00D97EED">
            <w:r w:rsidRPr="008E6CDB">
              <w:rPr>
                <w:bCs/>
              </w:rPr>
              <w:t>Preces piegāde un uzstādīšana</w:t>
            </w:r>
          </w:p>
        </w:tc>
        <w:tc>
          <w:tcPr>
            <w:tcW w:w="6520" w:type="dxa"/>
          </w:tcPr>
          <w:p w14:paraId="2D41088C" w14:textId="1B8F1AE8" w:rsidR="00D97EED" w:rsidRPr="000344E4" w:rsidRDefault="00D97EED" w:rsidP="00D97EED">
            <w:pPr>
              <w:pStyle w:val="ListParagraph"/>
              <w:numPr>
                <w:ilvl w:val="0"/>
                <w:numId w:val="3"/>
              </w:numPr>
              <w:ind w:left="314"/>
              <w:jc w:val="both"/>
            </w:pPr>
            <w:r w:rsidRPr="000344E4">
              <w:t xml:space="preserve">Prece piegāde </w:t>
            </w:r>
            <w:r w:rsidRPr="00E653E1">
              <w:rPr>
                <w:strike/>
                <w:color w:val="FF0000"/>
              </w:rPr>
              <w:t xml:space="preserve">12 </w:t>
            </w:r>
            <w:r w:rsidR="00E653E1">
              <w:t xml:space="preserve"> </w:t>
            </w:r>
            <w:r w:rsidR="00E653E1" w:rsidRPr="00E653E1">
              <w:rPr>
                <w:color w:val="FF0000"/>
              </w:rPr>
              <w:t xml:space="preserve">14 </w:t>
            </w:r>
            <w:r w:rsidRPr="000344E4">
              <w:t>mēnešu laikā no līguma noslēgšanas</w:t>
            </w:r>
          </w:p>
          <w:p w14:paraId="32F1A060" w14:textId="77777777" w:rsidR="00D97EED" w:rsidRPr="008E6CDB" w:rsidRDefault="00D97EED" w:rsidP="00D97EED">
            <w:pPr>
              <w:pStyle w:val="ListParagraph"/>
              <w:numPr>
                <w:ilvl w:val="0"/>
                <w:numId w:val="3"/>
              </w:numPr>
              <w:ind w:left="314"/>
              <w:jc w:val="both"/>
            </w:pPr>
            <w:r w:rsidRPr="008E6CDB">
              <w:t xml:space="preserve">Preces piegādes vieta: </w:t>
            </w:r>
            <w:proofErr w:type="spellStart"/>
            <w:r w:rsidRPr="008E6CDB">
              <w:t>Āzenes</w:t>
            </w:r>
            <w:proofErr w:type="spellEnd"/>
            <w:r w:rsidRPr="008E6CDB">
              <w:t xml:space="preserve"> ielā 12, Rīgā, Latvijā</w:t>
            </w:r>
          </w:p>
          <w:p w14:paraId="7AA26195" w14:textId="77777777" w:rsidR="00D97EED" w:rsidRPr="008E6CDB" w:rsidRDefault="00D97EED" w:rsidP="00D97EED">
            <w:pPr>
              <w:pStyle w:val="ListParagraph"/>
              <w:numPr>
                <w:ilvl w:val="0"/>
                <w:numId w:val="3"/>
              </w:numPr>
              <w:ind w:left="314"/>
              <w:jc w:val="both"/>
            </w:pPr>
            <w:r w:rsidRPr="008E6CDB">
              <w:t>Preces piegādes izmaksas sedz Piegādātājs.</w:t>
            </w:r>
          </w:p>
          <w:p w14:paraId="428681BF" w14:textId="77777777" w:rsidR="00D97EED" w:rsidRPr="008E6CDB" w:rsidRDefault="00D97EED" w:rsidP="00D97EED">
            <w:pPr>
              <w:pStyle w:val="ListParagraph"/>
              <w:numPr>
                <w:ilvl w:val="0"/>
                <w:numId w:val="3"/>
              </w:numPr>
              <w:ind w:left="314"/>
              <w:jc w:val="both"/>
            </w:pPr>
            <w:r w:rsidRPr="008E6CDB">
              <w:t>Preces iepakojumam jābūt tādam, lai tiktu maksimāli samazināta iespēja sabojāt preci tās transportēšanas laikā.</w:t>
            </w:r>
          </w:p>
          <w:p w14:paraId="3D2C5687" w14:textId="77777777" w:rsidR="00D97EED" w:rsidRPr="00002C56" w:rsidRDefault="00D97EED" w:rsidP="00D97EED">
            <w:pPr>
              <w:pStyle w:val="ListParagraph"/>
              <w:numPr>
                <w:ilvl w:val="0"/>
                <w:numId w:val="3"/>
              </w:numPr>
              <w:ind w:left="314"/>
              <w:jc w:val="both"/>
            </w:pPr>
            <w:r w:rsidRPr="00002C56">
              <w:t>Precei jābūt jaunai un iepriekš nelietotai, kā arī nepārveidotai.</w:t>
            </w:r>
          </w:p>
          <w:p w14:paraId="69004039" w14:textId="77777777" w:rsidR="00D97EED" w:rsidRPr="008E6CDB" w:rsidRDefault="00D97EED" w:rsidP="00D97EED">
            <w:pPr>
              <w:pStyle w:val="ListParagraph"/>
              <w:numPr>
                <w:ilvl w:val="0"/>
                <w:numId w:val="3"/>
              </w:numPr>
              <w:ind w:left="314"/>
              <w:jc w:val="both"/>
            </w:pPr>
            <w:r w:rsidRPr="00002C56">
              <w:t xml:space="preserve">Piegādātājs veic sistēmas uzstādīšanu, verifikācijas mērījumus un apmācību, vismaz </w:t>
            </w:r>
            <w:r w:rsidRPr="008E6CDB">
              <w:t>10 cilvēkiem.</w:t>
            </w:r>
          </w:p>
        </w:tc>
        <w:tc>
          <w:tcPr>
            <w:tcW w:w="5954" w:type="dxa"/>
          </w:tcPr>
          <w:p w14:paraId="7F274ADB" w14:textId="77777777" w:rsidR="00D97EED" w:rsidRPr="000344E4" w:rsidRDefault="00D97EED" w:rsidP="00D66A91">
            <w:pPr>
              <w:pStyle w:val="ListParagraph"/>
              <w:ind w:left="314"/>
              <w:jc w:val="both"/>
            </w:pPr>
          </w:p>
        </w:tc>
      </w:tr>
    </w:tbl>
    <w:p w14:paraId="02677B8C" w14:textId="77777777" w:rsidR="00A72E0D" w:rsidRDefault="00A72E0D" w:rsidP="00A72E0D"/>
    <w:p w14:paraId="56FB6786" w14:textId="77777777" w:rsidR="00A72E0D" w:rsidRPr="00806945" w:rsidRDefault="00A72E0D" w:rsidP="00A72E0D">
      <w:pPr>
        <w:spacing w:before="120"/>
        <w:ind w:right="40"/>
        <w:jc w:val="both"/>
        <w:rPr>
          <w:rFonts w:eastAsia="Cambria"/>
          <w:kern w:val="56"/>
        </w:rPr>
      </w:pPr>
      <w:r w:rsidRPr="00806945">
        <w:rPr>
          <w:rFonts w:eastAsia="Cambria"/>
          <w:bCs/>
        </w:rPr>
        <w:t xml:space="preserve">Pretendents nolikuma 2.pielikumā ietver </w:t>
      </w:r>
      <w:r w:rsidRPr="00806945">
        <w:rPr>
          <w:rFonts w:eastAsia="Cambria"/>
        </w:rPr>
        <w:t>norādi uz ražotāja tīmekļvietni vai pievieno ražotāja dokumentus (apliecinājumu) no kuriem Pasūtītājs var gūt nepārprotamu pārliecību par preces (parametru) atbilstību tehniskajā specifikācijā noteiktajām prasībām.</w:t>
      </w:r>
    </w:p>
    <w:p w14:paraId="05BF6C55" w14:textId="77777777" w:rsidR="00A72E0D" w:rsidRPr="00806945" w:rsidRDefault="00A72E0D" w:rsidP="00A72E0D">
      <w:pPr>
        <w:jc w:val="both"/>
        <w:rPr>
          <w:rFonts w:eastAsia="Cambria"/>
          <w:kern w:val="56"/>
        </w:rPr>
      </w:pPr>
      <w:r w:rsidRPr="00806945">
        <w:rPr>
          <w:rFonts w:eastAsia="Cambria"/>
          <w:kern w:val="56"/>
        </w:rPr>
        <w:t>Piegādātājs Preces piegādes brīdī Pasūtītājam iesniedz dokumentāciju, kas satur produkta raksturojumu, īpašības, lietošanas un uzglabāšanas noteikumus un pielietojumu.</w:t>
      </w:r>
    </w:p>
    <w:p w14:paraId="1BABAB88" w14:textId="77777777" w:rsidR="00A72E0D" w:rsidRPr="00806945" w:rsidRDefault="00A72E0D" w:rsidP="00A72E0D">
      <w:pPr>
        <w:jc w:val="both"/>
        <w:rPr>
          <w:rFonts w:eastAsia="Cambria"/>
          <w:kern w:val="56"/>
        </w:rPr>
      </w:pPr>
      <w:r w:rsidRPr="00806945">
        <w:rPr>
          <w:rFonts w:eastAsia="Cambria"/>
          <w:kern w:val="56"/>
        </w:rPr>
        <w:t>Ja tehniskajā specifikācijā norādīts konkrēts Preces vai standarta nosaukums vai kāda cita norāde uz specifisku Preces izcelsmi, īpašu procesu, zīmolu vai veidu, pretendents var piedāvāt ekvivalentas preces vai atbilstību ekvivalentiem standartiem, kas atbilst tehniskās specifikācijas prasībām un parametriem.</w:t>
      </w:r>
    </w:p>
    <w:p w14:paraId="23E05228" w14:textId="77777777" w:rsidR="00A72E0D" w:rsidRPr="00806945" w:rsidRDefault="00A72E0D" w:rsidP="00A72E0D">
      <w:pPr>
        <w:tabs>
          <w:tab w:val="left" w:pos="900"/>
        </w:tabs>
        <w:jc w:val="both"/>
        <w:rPr>
          <w:kern w:val="56"/>
        </w:rPr>
      </w:pPr>
      <w:r w:rsidRPr="00806945">
        <w:rPr>
          <w:kern w:val="56"/>
        </w:rPr>
        <w:t>Ekvivalences skaidrojums precei - par ekvivalentu iepirkuma ietvaros piegādājamajai precei tiks uzskatīta prece, kura ir ekvivalenta pieprasītajai pēc to funkcionalitātes, tehniskajām iespējām. Piedāvātajai precei jābūt arī ekonomiski ekvivalentai attiecībā uz izmaksām, kas varētu rasties preces ieviešanas un lietošanas laikā. Funkcionalitāte tiek uzskatīta par ekvivalentu arī tad, ja piedāvātajai precei tā ir plašāka, nekā pieprasītajai (tomēr ietver pieprasītās preces funkcionalitāti pilnā apjomā).</w:t>
      </w:r>
    </w:p>
    <w:p w14:paraId="12EE0A17" w14:textId="77777777" w:rsidR="00001B43" w:rsidRPr="007923D8" w:rsidRDefault="00001B43" w:rsidP="00001B43">
      <w:pPr>
        <w:rPr>
          <w:color w:val="000000"/>
        </w:rPr>
      </w:pPr>
    </w:p>
    <w:p w14:paraId="5105DEFC" w14:textId="77777777" w:rsidR="00001B43" w:rsidRPr="007D3CA9" w:rsidRDefault="00001B43" w:rsidP="00001B43">
      <w:pPr>
        <w:jc w:val="both"/>
        <w:rPr>
          <w:color w:val="000000"/>
        </w:rPr>
      </w:pPr>
      <w:r w:rsidRPr="007D3CA9">
        <w:rPr>
          <w:color w:val="000000"/>
        </w:rPr>
        <w:t>___________________________________________________________________________</w:t>
      </w:r>
    </w:p>
    <w:p w14:paraId="69484016" w14:textId="77777777" w:rsidR="00001B43" w:rsidRPr="007D3CA9" w:rsidRDefault="00001B43" w:rsidP="00001B43">
      <w:pPr>
        <w:jc w:val="both"/>
        <w:rPr>
          <w:i/>
          <w:iCs/>
          <w:color w:val="000000"/>
        </w:rPr>
      </w:pPr>
      <w:r w:rsidRPr="007D3CA9">
        <w:rPr>
          <w:i/>
          <w:iCs/>
          <w:color w:val="000000"/>
        </w:rPr>
        <w:t>Pretendenta pārstāvja vai pilnvarotā pārstāvja amats, vārds, uzvārds un paraksts* un datums*</w:t>
      </w:r>
    </w:p>
    <w:p w14:paraId="13CF8454" w14:textId="77777777" w:rsidR="00001B43" w:rsidRPr="007D3CA9" w:rsidRDefault="00001B43" w:rsidP="00001B43">
      <w:pPr>
        <w:ind w:firstLine="680"/>
        <w:jc w:val="both"/>
        <w:rPr>
          <w:i/>
          <w:iCs/>
          <w:color w:val="000000"/>
        </w:rPr>
      </w:pPr>
    </w:p>
    <w:p w14:paraId="1B14596B" w14:textId="77777777" w:rsidR="00001B43" w:rsidRPr="007D3CA9" w:rsidRDefault="00001B43" w:rsidP="00001B43">
      <w:pPr>
        <w:jc w:val="both"/>
        <w:rPr>
          <w:i/>
          <w:iCs/>
          <w:color w:val="000000"/>
        </w:rPr>
      </w:pPr>
      <w:r w:rsidRPr="007D3CA9">
        <w:rPr>
          <w:i/>
          <w:iCs/>
          <w:color w:val="000000"/>
        </w:rPr>
        <w:lastRenderedPageBreak/>
        <w:t>*Rekvizītus “paraksts” un “datums” neaizpilda, ja dokuments parakstīts elektroniski ar drošu elektronisko parakstu un satur laika zīmogu</w:t>
      </w:r>
    </w:p>
    <w:p w14:paraId="76B71B9C" w14:textId="77777777" w:rsidR="00001B43" w:rsidRPr="007D3CA9" w:rsidRDefault="00001B43" w:rsidP="00001B43">
      <w:pPr>
        <w:pStyle w:val="ListParagraph"/>
        <w:tabs>
          <w:tab w:val="center" w:pos="4819"/>
        </w:tabs>
        <w:ind w:left="0" w:right="38"/>
      </w:pPr>
    </w:p>
    <w:p w14:paraId="6FBC8286" w14:textId="3EDDEC8A" w:rsidR="00A72E0D" w:rsidRDefault="00A72E0D" w:rsidP="00001B43">
      <w:pPr>
        <w:jc w:val="both"/>
      </w:pPr>
    </w:p>
    <w:sectPr w:rsidR="00A72E0D" w:rsidSect="00D97EED">
      <w:pgSz w:w="16838" w:h="11906" w:orient="landscape"/>
      <w:pgMar w:top="1440" w:right="964" w:bottom="964"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56EC4"/>
    <w:multiLevelType w:val="hybridMultilevel"/>
    <w:tmpl w:val="0674D4AE"/>
    <w:lvl w:ilvl="0" w:tplc="29807D14">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93973A6"/>
    <w:multiLevelType w:val="hybridMultilevel"/>
    <w:tmpl w:val="333854B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15F05795"/>
    <w:multiLevelType w:val="multilevel"/>
    <w:tmpl w:val="4CA244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75D7181"/>
    <w:multiLevelType w:val="hybridMultilevel"/>
    <w:tmpl w:val="B57E103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1C84218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0191033"/>
    <w:multiLevelType w:val="hybridMultilevel"/>
    <w:tmpl w:val="FC1C4066"/>
    <w:lvl w:ilvl="0" w:tplc="D8D6360C">
      <w:start w:val="4"/>
      <w:numFmt w:val="bullet"/>
      <w:lvlText w:val="-"/>
      <w:lvlJc w:val="left"/>
      <w:pPr>
        <w:ind w:left="720" w:hanging="360"/>
      </w:pPr>
      <w:rPr>
        <w:rFonts w:ascii="Times New Roman" w:eastAsia="Cambria"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0701EE4"/>
    <w:multiLevelType w:val="hybridMultilevel"/>
    <w:tmpl w:val="468E16E0"/>
    <w:lvl w:ilvl="0" w:tplc="FC9EE7F6">
      <w:start w:val="1"/>
      <w:numFmt w:val="decimal"/>
      <w:lvlText w:val="1.2.%1."/>
      <w:lvlJc w:val="left"/>
      <w:pPr>
        <w:ind w:left="720" w:hanging="360"/>
      </w:pPr>
      <w:rPr>
        <w:rFonts w:hint="default"/>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5412FA2"/>
    <w:multiLevelType w:val="hybridMultilevel"/>
    <w:tmpl w:val="195AD0E8"/>
    <w:lvl w:ilvl="0" w:tplc="17A6795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6"/>
  </w:num>
  <w:num w:numId="5">
    <w:abstractNumId w:val="4"/>
  </w:num>
  <w:num w:numId="6">
    <w:abstractNumId w:val="0"/>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16E"/>
    <w:rsid w:val="00001B43"/>
    <w:rsid w:val="000344E4"/>
    <w:rsid w:val="00137E1D"/>
    <w:rsid w:val="001B3551"/>
    <w:rsid w:val="001F1BB5"/>
    <w:rsid w:val="0029505A"/>
    <w:rsid w:val="00321F79"/>
    <w:rsid w:val="0034268D"/>
    <w:rsid w:val="003C74D2"/>
    <w:rsid w:val="003F74BB"/>
    <w:rsid w:val="004A0D4C"/>
    <w:rsid w:val="004E041F"/>
    <w:rsid w:val="0072302A"/>
    <w:rsid w:val="0072658B"/>
    <w:rsid w:val="0079689C"/>
    <w:rsid w:val="007D5C0B"/>
    <w:rsid w:val="008A0EE6"/>
    <w:rsid w:val="00957103"/>
    <w:rsid w:val="009A698B"/>
    <w:rsid w:val="009B023D"/>
    <w:rsid w:val="009B7129"/>
    <w:rsid w:val="009D699F"/>
    <w:rsid w:val="009F21CE"/>
    <w:rsid w:val="00A72E0D"/>
    <w:rsid w:val="00A97C56"/>
    <w:rsid w:val="00AF1F5D"/>
    <w:rsid w:val="00C72CBD"/>
    <w:rsid w:val="00CB316E"/>
    <w:rsid w:val="00D43E5E"/>
    <w:rsid w:val="00D66730"/>
    <w:rsid w:val="00D66A91"/>
    <w:rsid w:val="00D730E4"/>
    <w:rsid w:val="00D7695A"/>
    <w:rsid w:val="00D97EED"/>
    <w:rsid w:val="00E4302D"/>
    <w:rsid w:val="00E653E1"/>
    <w:rsid w:val="00E969B6"/>
    <w:rsid w:val="00EF0F54"/>
    <w:rsid w:val="00F0445E"/>
    <w:rsid w:val="00F14985"/>
    <w:rsid w:val="00FF21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F329D"/>
  <w15:chartTrackingRefBased/>
  <w15:docId w15:val="{A75A679F-DB69-5F43-B662-DDAACC844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16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B31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31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31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31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31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31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31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31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31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1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31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31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31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31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31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31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31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316E"/>
    <w:rPr>
      <w:rFonts w:eastAsiaTheme="majorEastAsia" w:cstheme="majorBidi"/>
      <w:color w:val="272727" w:themeColor="text1" w:themeTint="D8"/>
    </w:rPr>
  </w:style>
  <w:style w:type="paragraph" w:styleId="Title">
    <w:name w:val="Title"/>
    <w:basedOn w:val="Normal"/>
    <w:next w:val="Normal"/>
    <w:link w:val="TitleChar"/>
    <w:uiPriority w:val="10"/>
    <w:qFormat/>
    <w:rsid w:val="00CB31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31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31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31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316E"/>
    <w:pPr>
      <w:spacing w:before="160"/>
      <w:jc w:val="center"/>
    </w:pPr>
    <w:rPr>
      <w:i/>
      <w:iCs/>
      <w:color w:val="404040" w:themeColor="text1" w:themeTint="BF"/>
    </w:rPr>
  </w:style>
  <w:style w:type="character" w:customStyle="1" w:styleId="QuoteChar">
    <w:name w:val="Quote Char"/>
    <w:basedOn w:val="DefaultParagraphFont"/>
    <w:link w:val="Quote"/>
    <w:uiPriority w:val="29"/>
    <w:rsid w:val="00CB316E"/>
    <w:rPr>
      <w:i/>
      <w:iCs/>
      <w:color w:val="404040" w:themeColor="text1" w:themeTint="BF"/>
    </w:rPr>
  </w:style>
  <w:style w:type="paragraph" w:styleId="ListParagraph">
    <w:name w:val="List Paragraph"/>
    <w:aliases w:val="2,Bullet Points,Bullet Styl,Colorful List - Accent 11,Dot pt,F5 List Paragraph,IFCL - List Paragraph,Indicator Text,List Paragraph Char Char Char,List Paragraph1,List Paragraph12,MAIN CONTENT,Numbered Para 1,OBC Bullet,Strip,Virsraksti"/>
    <w:basedOn w:val="Normal"/>
    <w:link w:val="ListParagraphChar"/>
    <w:uiPriority w:val="34"/>
    <w:qFormat/>
    <w:rsid w:val="00CB316E"/>
    <w:pPr>
      <w:ind w:left="720"/>
      <w:contextualSpacing/>
    </w:pPr>
  </w:style>
  <w:style w:type="character" w:styleId="IntenseEmphasis">
    <w:name w:val="Intense Emphasis"/>
    <w:basedOn w:val="DefaultParagraphFont"/>
    <w:uiPriority w:val="21"/>
    <w:qFormat/>
    <w:rsid w:val="00CB316E"/>
    <w:rPr>
      <w:i/>
      <w:iCs/>
      <w:color w:val="0F4761" w:themeColor="accent1" w:themeShade="BF"/>
    </w:rPr>
  </w:style>
  <w:style w:type="paragraph" w:styleId="IntenseQuote">
    <w:name w:val="Intense Quote"/>
    <w:basedOn w:val="Normal"/>
    <w:next w:val="Normal"/>
    <w:link w:val="IntenseQuoteChar"/>
    <w:uiPriority w:val="30"/>
    <w:qFormat/>
    <w:rsid w:val="00CB31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316E"/>
    <w:rPr>
      <w:i/>
      <w:iCs/>
      <w:color w:val="0F4761" w:themeColor="accent1" w:themeShade="BF"/>
    </w:rPr>
  </w:style>
  <w:style w:type="character" w:styleId="IntenseReference">
    <w:name w:val="Intense Reference"/>
    <w:basedOn w:val="DefaultParagraphFont"/>
    <w:uiPriority w:val="32"/>
    <w:qFormat/>
    <w:rsid w:val="00CB316E"/>
    <w:rPr>
      <w:b/>
      <w:bCs/>
      <w:smallCaps/>
      <w:color w:val="0F4761" w:themeColor="accent1" w:themeShade="BF"/>
      <w:spacing w:val="5"/>
    </w:rPr>
  </w:style>
  <w:style w:type="character" w:styleId="Hyperlink">
    <w:name w:val="Hyperlink"/>
    <w:uiPriority w:val="99"/>
    <w:unhideWhenUsed/>
    <w:rsid w:val="00CB316E"/>
    <w:rPr>
      <w:color w:val="0000FF"/>
      <w:u w:val="single"/>
    </w:rPr>
  </w:style>
  <w:style w:type="character" w:customStyle="1" w:styleId="ListParagraphChar">
    <w:name w:val="List Paragraph Char"/>
    <w:aliases w:val="2 Char,Bullet Points Char,Bullet Styl Char,Colorful List - Accent 11 Char,Dot pt Char,F5 List Paragraph Char,IFCL - List Paragraph Char,Indicator Text Char,List Paragraph Char Char Char Char,List Paragraph1 Char,List Paragraph12 Char"/>
    <w:link w:val="ListParagraph"/>
    <w:uiPriority w:val="34"/>
    <w:qFormat/>
    <w:locked/>
    <w:rsid w:val="00CB316E"/>
  </w:style>
  <w:style w:type="table" w:styleId="TableGrid">
    <w:name w:val="Table Grid"/>
    <w:basedOn w:val="TableNormal"/>
    <w:uiPriority w:val="39"/>
    <w:rsid w:val="00CB316E"/>
    <w:pPr>
      <w:spacing w:after="0" w:line="240" w:lineRule="auto"/>
    </w:pPr>
    <w:rPr>
      <w:rFonts w:ascii="Times New Roman" w:eastAsia="Times New Roman" w:hAnsi="Times New Roman" w:cs="Times New Roman"/>
      <w:kern w:val="0"/>
      <w:sz w:val="20"/>
      <w:szCs w:val="20"/>
      <w:lang w:eastAsia="lv-LV"/>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59"/>
    <w:rsid w:val="00CB316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B316E"/>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CommentReference">
    <w:name w:val="annotation reference"/>
    <w:basedOn w:val="DefaultParagraphFont"/>
    <w:uiPriority w:val="99"/>
    <w:semiHidden/>
    <w:unhideWhenUsed/>
    <w:rsid w:val="004E041F"/>
    <w:rPr>
      <w:sz w:val="16"/>
      <w:szCs w:val="16"/>
    </w:rPr>
  </w:style>
  <w:style w:type="paragraph" w:styleId="CommentText">
    <w:name w:val="annotation text"/>
    <w:basedOn w:val="Normal"/>
    <w:link w:val="CommentTextChar"/>
    <w:uiPriority w:val="99"/>
    <w:semiHidden/>
    <w:unhideWhenUsed/>
    <w:rsid w:val="004E041F"/>
    <w:rPr>
      <w:sz w:val="20"/>
      <w:szCs w:val="20"/>
    </w:rPr>
  </w:style>
  <w:style w:type="character" w:customStyle="1" w:styleId="CommentTextChar">
    <w:name w:val="Comment Text Char"/>
    <w:basedOn w:val="DefaultParagraphFont"/>
    <w:link w:val="CommentText"/>
    <w:uiPriority w:val="99"/>
    <w:semiHidden/>
    <w:rsid w:val="004E041F"/>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E041F"/>
    <w:rPr>
      <w:b/>
      <w:bCs/>
    </w:rPr>
  </w:style>
  <w:style w:type="character" w:customStyle="1" w:styleId="CommentSubjectChar">
    <w:name w:val="Comment Subject Char"/>
    <w:basedOn w:val="CommentTextChar"/>
    <w:link w:val="CommentSubject"/>
    <w:uiPriority w:val="99"/>
    <w:semiHidden/>
    <w:rsid w:val="004E041F"/>
    <w:rPr>
      <w:rFonts w:ascii="Times New Roman" w:eastAsia="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4E04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041F"/>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3750</Words>
  <Characters>2139</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Mareks Parfjonovs</dc:creator>
  <cp:keywords/>
  <dc:description/>
  <cp:lastModifiedBy>Ilva Prātiņa</cp:lastModifiedBy>
  <cp:revision>3</cp:revision>
  <dcterms:created xsi:type="dcterms:W3CDTF">2026-08-11T08:05:00Z</dcterms:created>
  <dcterms:modified xsi:type="dcterms:W3CDTF">2026-08-11T09:28:00Z</dcterms:modified>
</cp:coreProperties>
</file>