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2B42F" w14:textId="201B1B03" w:rsidR="00BE27B5" w:rsidRDefault="00BE27B5" w:rsidP="00BE27B5">
      <w:pPr>
        <w:jc w:val="right"/>
        <w:rPr>
          <w:rFonts w:eastAsia="Calibri"/>
          <w:b/>
          <w:bCs w:val="0"/>
          <w:caps/>
          <w:lang w:eastAsia="en-US"/>
        </w:rPr>
      </w:pPr>
      <w:r>
        <w:rPr>
          <w:rFonts w:eastAsia="Calibri"/>
          <w:b/>
          <w:bCs w:val="0"/>
          <w:caps/>
          <w:lang w:eastAsia="en-US"/>
        </w:rPr>
        <w:t>2.P</w:t>
      </w:r>
      <w:r>
        <w:rPr>
          <w:rFonts w:eastAsia="Calibri"/>
          <w:b/>
          <w:bCs w:val="0"/>
          <w:lang w:eastAsia="en-US"/>
        </w:rPr>
        <w:t>ielikums</w:t>
      </w:r>
    </w:p>
    <w:p w14:paraId="37026C38" w14:textId="3C069158" w:rsidR="0096683E" w:rsidRPr="00796FFC" w:rsidRDefault="0096683E" w:rsidP="0096683E">
      <w:pPr>
        <w:jc w:val="center"/>
        <w:rPr>
          <w:b/>
          <w:bCs w:val="0"/>
        </w:rPr>
      </w:pPr>
      <w:r w:rsidRPr="00796FFC">
        <w:rPr>
          <w:rFonts w:eastAsia="Calibri"/>
          <w:b/>
          <w:bCs w:val="0"/>
          <w:caps/>
          <w:lang w:eastAsia="en-US"/>
        </w:rPr>
        <w:t xml:space="preserve">pretendenta </w:t>
      </w:r>
      <w:r w:rsidRPr="00796FFC">
        <w:rPr>
          <w:b/>
        </w:rPr>
        <w:t>FINANŠU PIEDĀVĀJUMS</w:t>
      </w:r>
    </w:p>
    <w:tbl>
      <w:tblPr>
        <w:tblStyle w:val="TableGrid"/>
        <w:tblpPr w:leftFromText="180" w:rightFromText="180" w:vertAnchor="text" w:horzAnchor="margin" w:tblpY="506"/>
        <w:tblW w:w="0" w:type="auto"/>
        <w:tblLook w:val="04A0" w:firstRow="1" w:lastRow="0" w:firstColumn="1" w:lastColumn="0" w:noHBand="0" w:noVBand="1"/>
      </w:tblPr>
      <w:tblGrid>
        <w:gridCol w:w="3256"/>
        <w:gridCol w:w="2551"/>
        <w:gridCol w:w="2489"/>
      </w:tblGrid>
      <w:tr w:rsidR="0096683E" w14:paraId="173E0580" w14:textId="77777777" w:rsidTr="0096683E">
        <w:tc>
          <w:tcPr>
            <w:tcW w:w="3256" w:type="dxa"/>
            <w:vAlign w:val="center"/>
          </w:tcPr>
          <w:p w14:paraId="60521D13" w14:textId="77777777" w:rsidR="0096683E" w:rsidRDefault="0096683E" w:rsidP="0096683E">
            <w:r w:rsidRPr="00796FFC">
              <w:rPr>
                <w:b/>
                <w:bCs w:val="0"/>
              </w:rPr>
              <w:t>Preces nosaukums</w:t>
            </w:r>
          </w:p>
        </w:tc>
        <w:tc>
          <w:tcPr>
            <w:tcW w:w="2551" w:type="dxa"/>
            <w:vAlign w:val="center"/>
          </w:tcPr>
          <w:p w14:paraId="49324508" w14:textId="77777777" w:rsidR="0096683E" w:rsidRDefault="0096683E" w:rsidP="0096683E">
            <w:r w:rsidRPr="00796FFC">
              <w:rPr>
                <w:b/>
                <w:bCs w:val="0"/>
              </w:rPr>
              <w:t>Skaits, gab.</w:t>
            </w:r>
          </w:p>
        </w:tc>
        <w:tc>
          <w:tcPr>
            <w:tcW w:w="2489" w:type="dxa"/>
            <w:vAlign w:val="center"/>
          </w:tcPr>
          <w:p w14:paraId="288F29A9" w14:textId="77777777" w:rsidR="0096683E" w:rsidRDefault="0096683E" w:rsidP="0096683E">
            <w:r w:rsidRPr="00796FFC">
              <w:rPr>
                <w:b/>
                <w:bCs w:val="0"/>
              </w:rPr>
              <w:t>Vienas vienības cena EUR bez PVN</w:t>
            </w:r>
          </w:p>
        </w:tc>
      </w:tr>
      <w:tr w:rsidR="0096683E" w14:paraId="3208511B" w14:textId="77777777" w:rsidTr="0096683E">
        <w:tc>
          <w:tcPr>
            <w:tcW w:w="3256" w:type="dxa"/>
          </w:tcPr>
          <w:p w14:paraId="229C0C34" w14:textId="77777777" w:rsidR="0096683E" w:rsidRPr="0096683E" w:rsidRDefault="0096683E" w:rsidP="0096683E">
            <w:pPr>
              <w:suppressAutoHyphens w:val="0"/>
            </w:pPr>
            <w:r w:rsidRPr="0096683E">
              <w:t>Modelis:</w:t>
            </w:r>
          </w:p>
          <w:p w14:paraId="4165AF74" w14:textId="578CD964" w:rsidR="0096683E" w:rsidRDefault="0096683E" w:rsidP="0096683E">
            <w:r w:rsidRPr="0096683E">
              <w:t>Ražotājs:</w:t>
            </w:r>
          </w:p>
        </w:tc>
        <w:tc>
          <w:tcPr>
            <w:tcW w:w="2551" w:type="dxa"/>
          </w:tcPr>
          <w:p w14:paraId="7508D891" w14:textId="77777777" w:rsidR="0096683E" w:rsidRDefault="0096683E" w:rsidP="0096683E"/>
        </w:tc>
        <w:tc>
          <w:tcPr>
            <w:tcW w:w="2489" w:type="dxa"/>
          </w:tcPr>
          <w:p w14:paraId="6F69344D" w14:textId="77777777" w:rsidR="0096683E" w:rsidRDefault="0096683E" w:rsidP="0096683E"/>
        </w:tc>
      </w:tr>
      <w:tr w:rsidR="0096683E" w14:paraId="69304177" w14:textId="77777777" w:rsidTr="0096683E">
        <w:tc>
          <w:tcPr>
            <w:tcW w:w="3256" w:type="dxa"/>
          </w:tcPr>
          <w:p w14:paraId="725EC662" w14:textId="77777777" w:rsidR="00217C36" w:rsidRDefault="0096683E" w:rsidP="0096683E">
            <w:pPr>
              <w:rPr>
                <w:sz w:val="22"/>
                <w:szCs w:val="22"/>
              </w:rPr>
            </w:pPr>
            <w:r w:rsidRPr="00AB7B40">
              <w:rPr>
                <w:sz w:val="22"/>
                <w:szCs w:val="22"/>
              </w:rPr>
              <w:t>Licenču iegādes cena bez PVN</w:t>
            </w:r>
          </w:p>
          <w:p w14:paraId="041C3847" w14:textId="38ED9DCE" w:rsidR="0096683E" w:rsidRDefault="0096683E" w:rsidP="0096683E">
            <w:r>
              <w:rPr>
                <w:sz w:val="22"/>
                <w:szCs w:val="22"/>
              </w:rPr>
              <w:t>(</w:t>
            </w:r>
            <w:r w:rsidRPr="00AB7B40">
              <w:rPr>
                <w:i/>
                <w:iCs/>
                <w:sz w:val="22"/>
                <w:szCs w:val="22"/>
              </w:rPr>
              <w:t>pēc pirmā 12 mēnešu perioda</w:t>
            </w:r>
            <w:r>
              <w:rPr>
                <w:i/>
                <w:iCs/>
                <w:sz w:val="22"/>
                <w:szCs w:val="22"/>
              </w:rPr>
              <w:t>)</w:t>
            </w:r>
          </w:p>
        </w:tc>
        <w:tc>
          <w:tcPr>
            <w:tcW w:w="2551" w:type="dxa"/>
          </w:tcPr>
          <w:p w14:paraId="49A7A980" w14:textId="77777777" w:rsidR="0096683E" w:rsidRDefault="0096683E" w:rsidP="0096683E"/>
        </w:tc>
        <w:tc>
          <w:tcPr>
            <w:tcW w:w="2489" w:type="dxa"/>
          </w:tcPr>
          <w:p w14:paraId="401E65B2" w14:textId="5EECEE9D" w:rsidR="0096683E" w:rsidRDefault="0096683E" w:rsidP="0096683E">
            <w:r>
              <w:t>**</w:t>
            </w:r>
          </w:p>
        </w:tc>
      </w:tr>
      <w:tr w:rsidR="0096683E" w14:paraId="20ECE72B" w14:textId="77777777" w:rsidTr="0096683E">
        <w:tc>
          <w:tcPr>
            <w:tcW w:w="3256" w:type="dxa"/>
          </w:tcPr>
          <w:p w14:paraId="31A1A6CA" w14:textId="77777777" w:rsidR="0096683E" w:rsidRDefault="0096683E" w:rsidP="0096683E"/>
        </w:tc>
        <w:tc>
          <w:tcPr>
            <w:tcW w:w="2551" w:type="dxa"/>
            <w:tcBorders>
              <w:top w:val="single" w:sz="4" w:space="0" w:color="000000"/>
              <w:left w:val="single" w:sz="4" w:space="0" w:color="000000"/>
              <w:bottom w:val="single" w:sz="4" w:space="0" w:color="000000"/>
              <w:right w:val="single" w:sz="4" w:space="0" w:color="000000"/>
            </w:tcBorders>
            <w:vAlign w:val="center"/>
          </w:tcPr>
          <w:p w14:paraId="21885E77" w14:textId="4C2EFC0A" w:rsidR="0096683E" w:rsidRDefault="0096683E" w:rsidP="0096683E">
            <w:pPr>
              <w:jc w:val="right"/>
            </w:pPr>
            <w:r w:rsidRPr="00796FFC">
              <w:rPr>
                <w:b/>
                <w:bCs w:val="0"/>
              </w:rPr>
              <w:t>SUMMA:</w:t>
            </w:r>
          </w:p>
        </w:tc>
        <w:tc>
          <w:tcPr>
            <w:tcW w:w="2489" w:type="dxa"/>
          </w:tcPr>
          <w:p w14:paraId="079CAEDC" w14:textId="77777777" w:rsidR="0096683E" w:rsidRDefault="0096683E" w:rsidP="0096683E"/>
        </w:tc>
      </w:tr>
      <w:tr w:rsidR="0096683E" w14:paraId="3B96A55F" w14:textId="77777777" w:rsidTr="0096683E">
        <w:tc>
          <w:tcPr>
            <w:tcW w:w="3256" w:type="dxa"/>
          </w:tcPr>
          <w:p w14:paraId="64346360" w14:textId="77777777" w:rsidR="0096683E" w:rsidRDefault="0096683E" w:rsidP="0096683E"/>
        </w:tc>
        <w:tc>
          <w:tcPr>
            <w:tcW w:w="2551" w:type="dxa"/>
            <w:tcBorders>
              <w:top w:val="single" w:sz="4" w:space="0" w:color="000000"/>
              <w:left w:val="single" w:sz="4" w:space="0" w:color="000000"/>
              <w:bottom w:val="single" w:sz="4" w:space="0" w:color="000000"/>
              <w:right w:val="single" w:sz="4" w:space="0" w:color="000000"/>
            </w:tcBorders>
            <w:vAlign w:val="center"/>
          </w:tcPr>
          <w:p w14:paraId="48D5514F" w14:textId="4187E2C6" w:rsidR="0096683E" w:rsidRDefault="0096683E" w:rsidP="0096683E">
            <w:pPr>
              <w:jc w:val="right"/>
            </w:pPr>
            <w:r w:rsidRPr="00796FFC">
              <w:rPr>
                <w:b/>
                <w:bCs w:val="0"/>
              </w:rPr>
              <w:t xml:space="preserve">PVN </w:t>
            </w:r>
            <w:r w:rsidRPr="00796FFC">
              <w:rPr>
                <w:b/>
                <w:bCs w:val="0"/>
                <w:u w:val="single"/>
              </w:rPr>
              <w:t>21</w:t>
            </w:r>
            <w:r w:rsidRPr="00796FFC">
              <w:rPr>
                <w:b/>
                <w:bCs w:val="0"/>
              </w:rPr>
              <w:t>%:</w:t>
            </w:r>
          </w:p>
        </w:tc>
        <w:tc>
          <w:tcPr>
            <w:tcW w:w="2489" w:type="dxa"/>
          </w:tcPr>
          <w:p w14:paraId="3A9D3212" w14:textId="77777777" w:rsidR="0096683E" w:rsidRDefault="0096683E" w:rsidP="0096683E"/>
        </w:tc>
      </w:tr>
      <w:tr w:rsidR="0096683E" w14:paraId="51EC0F7F" w14:textId="77777777" w:rsidTr="0096683E">
        <w:tc>
          <w:tcPr>
            <w:tcW w:w="3256" w:type="dxa"/>
          </w:tcPr>
          <w:p w14:paraId="213C29D6" w14:textId="77777777" w:rsidR="0096683E" w:rsidRDefault="0096683E" w:rsidP="0096683E"/>
        </w:tc>
        <w:tc>
          <w:tcPr>
            <w:tcW w:w="2551" w:type="dxa"/>
            <w:tcBorders>
              <w:top w:val="single" w:sz="4" w:space="0" w:color="000000"/>
              <w:left w:val="single" w:sz="4" w:space="0" w:color="000000"/>
              <w:bottom w:val="single" w:sz="4" w:space="0" w:color="000000"/>
              <w:right w:val="single" w:sz="4" w:space="0" w:color="000000"/>
            </w:tcBorders>
            <w:vAlign w:val="center"/>
          </w:tcPr>
          <w:p w14:paraId="1C1DA9C5" w14:textId="1513A94A" w:rsidR="0096683E" w:rsidRDefault="0096683E" w:rsidP="0096683E">
            <w:pPr>
              <w:jc w:val="right"/>
            </w:pPr>
            <w:r w:rsidRPr="00796FFC">
              <w:rPr>
                <w:b/>
                <w:bCs w:val="0"/>
              </w:rPr>
              <w:t>KOPĀ ar PVN: </w:t>
            </w:r>
          </w:p>
        </w:tc>
        <w:tc>
          <w:tcPr>
            <w:tcW w:w="2489" w:type="dxa"/>
          </w:tcPr>
          <w:p w14:paraId="3906B8CB" w14:textId="77777777" w:rsidR="0096683E" w:rsidRDefault="0096683E" w:rsidP="0096683E"/>
        </w:tc>
      </w:tr>
    </w:tbl>
    <w:p w14:paraId="006A3A51" w14:textId="77777777" w:rsidR="00B74A19" w:rsidRDefault="00B74A19"/>
    <w:p w14:paraId="6906D71D" w14:textId="77777777" w:rsidR="0096683E" w:rsidRPr="0096683E" w:rsidRDefault="0096683E" w:rsidP="0096683E"/>
    <w:p w14:paraId="6B501CFE" w14:textId="70F40851" w:rsidR="0096683E" w:rsidRPr="0096683E" w:rsidRDefault="0096683E" w:rsidP="00C725A3">
      <w:pPr>
        <w:jc w:val="both"/>
        <w:rPr>
          <w:i/>
          <w:iCs/>
          <w:sz w:val="22"/>
          <w:szCs w:val="22"/>
        </w:rPr>
      </w:pPr>
      <w:r w:rsidRPr="0096683E">
        <w:rPr>
          <w:i/>
          <w:iCs/>
        </w:rPr>
        <w:t>*</w:t>
      </w:r>
      <w:r w:rsidRPr="0096683E">
        <w:rPr>
          <w:i/>
          <w:iCs/>
          <w:sz w:val="22"/>
          <w:szCs w:val="22"/>
        </w:rPr>
        <w:t xml:space="preserve"> Ja iekārtas pilnvērtīgai darbībai, vadībai, datu apstrādei vai citu tehniskajā specifikācijā noteikto funkciju nodrošināšanai ir nepieciešama programmatūras licence, programmatūras licences maksa par pirmo 12 (divpadsmit) mēnešu periodu ir jāiekļauj piedāvājuma kopējā cenā.</w:t>
      </w:r>
    </w:p>
    <w:p w14:paraId="0D664F10" w14:textId="062EF367" w:rsidR="0096683E" w:rsidRPr="0096683E" w:rsidRDefault="0096683E" w:rsidP="00C725A3">
      <w:pPr>
        <w:jc w:val="both"/>
      </w:pPr>
      <w:r>
        <w:rPr>
          <w:sz w:val="22"/>
          <w:szCs w:val="22"/>
        </w:rPr>
        <w:t>**</w:t>
      </w:r>
      <w:r w:rsidRPr="0096683E">
        <w:rPr>
          <w:i/>
          <w:iCs/>
          <w:sz w:val="22"/>
          <w:szCs w:val="22"/>
        </w:rPr>
        <w:t xml:space="preserve"> </w:t>
      </w:r>
      <w:r w:rsidRPr="00AB7B40">
        <w:rPr>
          <w:i/>
          <w:iCs/>
          <w:sz w:val="22"/>
          <w:szCs w:val="22"/>
        </w:rPr>
        <w:t>Pretendentam piedāvājumā jānorāda informācija par turpmāk piemērojamo licences maksu pēc pirmā 12 mēnešu perioda, ja tāda ir paredzēta.</w:t>
      </w:r>
    </w:p>
    <w:p w14:paraId="573CD881" w14:textId="77777777" w:rsidR="0096683E" w:rsidRPr="0096683E" w:rsidRDefault="0096683E" w:rsidP="0096683E"/>
    <w:p w14:paraId="4F4BD4AA" w14:textId="77777777" w:rsidR="0096683E" w:rsidRPr="0096683E" w:rsidRDefault="0096683E" w:rsidP="0096683E"/>
    <w:p w14:paraId="145DC403" w14:textId="77777777" w:rsidR="0096683E" w:rsidRPr="0096683E" w:rsidRDefault="0096683E" w:rsidP="0096683E"/>
    <w:p w14:paraId="58D15C77" w14:textId="77777777" w:rsidR="0096683E" w:rsidRPr="0096683E" w:rsidRDefault="0096683E" w:rsidP="0096683E"/>
    <w:p w14:paraId="73965D8E" w14:textId="77777777" w:rsidR="0096683E" w:rsidRPr="0096683E" w:rsidRDefault="0096683E" w:rsidP="0096683E"/>
    <w:p w14:paraId="317F828C" w14:textId="77777777" w:rsidR="0096683E" w:rsidRPr="0096683E" w:rsidRDefault="0096683E" w:rsidP="0096683E"/>
    <w:p w14:paraId="79AD5E72" w14:textId="77777777" w:rsidR="0096683E" w:rsidRPr="0096683E" w:rsidRDefault="0096683E" w:rsidP="0096683E"/>
    <w:sectPr w:rsidR="0096683E" w:rsidRPr="0096683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77"/>
    <w:rsid w:val="00217C36"/>
    <w:rsid w:val="0032153A"/>
    <w:rsid w:val="00412653"/>
    <w:rsid w:val="004B2877"/>
    <w:rsid w:val="006C47CD"/>
    <w:rsid w:val="0096683E"/>
    <w:rsid w:val="00B74A19"/>
    <w:rsid w:val="00B90AA5"/>
    <w:rsid w:val="00BE27B5"/>
    <w:rsid w:val="00C725A3"/>
    <w:rsid w:val="00EE4F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D3F97"/>
  <w15:chartTrackingRefBased/>
  <w15:docId w15:val="{DAACB415-2A3E-46B3-9CAC-AAE716B13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83E"/>
    <w:pPr>
      <w:suppressAutoHyphens/>
      <w:spacing w:after="0" w:line="240" w:lineRule="auto"/>
    </w:pPr>
    <w:rPr>
      <w:rFonts w:ascii="Times New Roman" w:eastAsia="Times New Roman" w:hAnsi="Times New Roman" w:cs="Times New Roman"/>
      <w:bCs/>
      <w:kern w:val="0"/>
      <w:lang w:eastAsia="lv-LV"/>
      <w14:ligatures w14:val="none"/>
    </w:rPr>
  </w:style>
  <w:style w:type="paragraph" w:styleId="Heading1">
    <w:name w:val="heading 1"/>
    <w:basedOn w:val="Normal"/>
    <w:next w:val="Normal"/>
    <w:link w:val="Heading1Char"/>
    <w:uiPriority w:val="9"/>
    <w:qFormat/>
    <w:rsid w:val="004B2877"/>
    <w:pPr>
      <w:keepNext/>
      <w:keepLines/>
      <w:suppressAutoHyphens w:val="0"/>
      <w:spacing w:before="360" w:after="80" w:line="278" w:lineRule="auto"/>
      <w:outlineLvl w:val="0"/>
    </w:pPr>
    <w:rPr>
      <w:rFonts w:asciiTheme="majorHAnsi" w:eastAsiaTheme="majorEastAsia" w:hAnsiTheme="majorHAnsi" w:cstheme="majorBidi"/>
      <w:bCs w:val="0"/>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B2877"/>
    <w:pPr>
      <w:keepNext/>
      <w:keepLines/>
      <w:suppressAutoHyphens w:val="0"/>
      <w:spacing w:before="160" w:after="80" w:line="278" w:lineRule="auto"/>
      <w:outlineLvl w:val="1"/>
    </w:pPr>
    <w:rPr>
      <w:rFonts w:asciiTheme="majorHAnsi" w:eastAsiaTheme="majorEastAsia" w:hAnsiTheme="majorHAnsi" w:cstheme="majorBidi"/>
      <w:bCs w:val="0"/>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B2877"/>
    <w:pPr>
      <w:keepNext/>
      <w:keepLines/>
      <w:suppressAutoHyphens w:val="0"/>
      <w:spacing w:before="160" w:after="80" w:line="278" w:lineRule="auto"/>
      <w:outlineLvl w:val="2"/>
    </w:pPr>
    <w:rPr>
      <w:rFonts w:asciiTheme="minorHAnsi" w:eastAsiaTheme="majorEastAsia" w:hAnsiTheme="minorHAnsi" w:cstheme="majorBidi"/>
      <w:bCs w:val="0"/>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B2877"/>
    <w:pPr>
      <w:keepNext/>
      <w:keepLines/>
      <w:suppressAutoHyphens w:val="0"/>
      <w:spacing w:before="80" w:after="40" w:line="278" w:lineRule="auto"/>
      <w:outlineLvl w:val="3"/>
    </w:pPr>
    <w:rPr>
      <w:rFonts w:asciiTheme="minorHAnsi" w:eastAsiaTheme="majorEastAsia" w:hAnsiTheme="minorHAnsi" w:cstheme="majorBidi"/>
      <w:bCs w:val="0"/>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4B2877"/>
    <w:pPr>
      <w:keepNext/>
      <w:keepLines/>
      <w:suppressAutoHyphens w:val="0"/>
      <w:spacing w:before="80" w:after="40" w:line="278" w:lineRule="auto"/>
      <w:outlineLvl w:val="4"/>
    </w:pPr>
    <w:rPr>
      <w:rFonts w:asciiTheme="minorHAnsi" w:eastAsiaTheme="majorEastAsia" w:hAnsiTheme="minorHAnsi" w:cstheme="majorBidi"/>
      <w:bCs w:val="0"/>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4B2877"/>
    <w:pPr>
      <w:keepNext/>
      <w:keepLines/>
      <w:suppressAutoHyphens w:val="0"/>
      <w:spacing w:before="40" w:line="278" w:lineRule="auto"/>
      <w:outlineLvl w:val="5"/>
    </w:pPr>
    <w:rPr>
      <w:rFonts w:asciiTheme="minorHAnsi" w:eastAsiaTheme="majorEastAsia" w:hAnsiTheme="minorHAnsi" w:cstheme="majorBidi"/>
      <w:bCs w:val="0"/>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4B2877"/>
    <w:pPr>
      <w:keepNext/>
      <w:keepLines/>
      <w:suppressAutoHyphens w:val="0"/>
      <w:spacing w:before="40" w:line="278" w:lineRule="auto"/>
      <w:outlineLvl w:val="6"/>
    </w:pPr>
    <w:rPr>
      <w:rFonts w:asciiTheme="minorHAnsi" w:eastAsiaTheme="majorEastAsia" w:hAnsiTheme="minorHAnsi" w:cstheme="majorBidi"/>
      <w:bCs w:val="0"/>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4B2877"/>
    <w:pPr>
      <w:keepNext/>
      <w:keepLines/>
      <w:suppressAutoHyphens w:val="0"/>
      <w:spacing w:line="278" w:lineRule="auto"/>
      <w:outlineLvl w:val="7"/>
    </w:pPr>
    <w:rPr>
      <w:rFonts w:asciiTheme="minorHAnsi" w:eastAsiaTheme="majorEastAsia" w:hAnsiTheme="minorHAnsi" w:cstheme="majorBidi"/>
      <w:bCs w:val="0"/>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4B2877"/>
    <w:pPr>
      <w:keepNext/>
      <w:keepLines/>
      <w:suppressAutoHyphens w:val="0"/>
      <w:spacing w:line="278" w:lineRule="auto"/>
      <w:outlineLvl w:val="8"/>
    </w:pPr>
    <w:rPr>
      <w:rFonts w:asciiTheme="minorHAnsi" w:eastAsiaTheme="majorEastAsia" w:hAnsiTheme="minorHAnsi" w:cstheme="majorBidi"/>
      <w:bCs w:val="0"/>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8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28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28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28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28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28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28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28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2877"/>
    <w:rPr>
      <w:rFonts w:eastAsiaTheme="majorEastAsia" w:cstheme="majorBidi"/>
      <w:color w:val="272727" w:themeColor="text1" w:themeTint="D8"/>
    </w:rPr>
  </w:style>
  <w:style w:type="paragraph" w:styleId="Title">
    <w:name w:val="Title"/>
    <w:basedOn w:val="Normal"/>
    <w:next w:val="Normal"/>
    <w:link w:val="TitleChar"/>
    <w:uiPriority w:val="10"/>
    <w:qFormat/>
    <w:rsid w:val="004B2877"/>
    <w:pPr>
      <w:suppressAutoHyphens w:val="0"/>
      <w:spacing w:after="80"/>
      <w:contextualSpacing/>
    </w:pPr>
    <w:rPr>
      <w:rFonts w:asciiTheme="majorHAnsi" w:eastAsiaTheme="majorEastAsia" w:hAnsiTheme="majorHAnsi" w:cstheme="majorBidi"/>
      <w:bCs w:val="0"/>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B28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2877"/>
    <w:pPr>
      <w:numPr>
        <w:ilvl w:val="1"/>
      </w:numPr>
      <w:suppressAutoHyphens w:val="0"/>
      <w:spacing w:after="160" w:line="278" w:lineRule="auto"/>
    </w:pPr>
    <w:rPr>
      <w:rFonts w:asciiTheme="minorHAnsi" w:eastAsiaTheme="majorEastAsia" w:hAnsiTheme="minorHAnsi" w:cstheme="majorBidi"/>
      <w:bCs w:val="0"/>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B28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2877"/>
    <w:pPr>
      <w:suppressAutoHyphens w:val="0"/>
      <w:spacing w:before="160" w:after="160" w:line="278" w:lineRule="auto"/>
      <w:jc w:val="center"/>
    </w:pPr>
    <w:rPr>
      <w:rFonts w:asciiTheme="minorHAnsi" w:eastAsiaTheme="minorHAnsi" w:hAnsiTheme="minorHAnsi" w:cstheme="minorBidi"/>
      <w:bCs w:val="0"/>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4B2877"/>
    <w:rPr>
      <w:i/>
      <w:iCs/>
      <w:color w:val="404040" w:themeColor="text1" w:themeTint="BF"/>
    </w:rPr>
  </w:style>
  <w:style w:type="paragraph" w:styleId="ListParagraph">
    <w:name w:val="List Paragraph"/>
    <w:basedOn w:val="Normal"/>
    <w:uiPriority w:val="34"/>
    <w:qFormat/>
    <w:rsid w:val="004B2877"/>
    <w:pPr>
      <w:suppressAutoHyphens w:val="0"/>
      <w:spacing w:after="160" w:line="278" w:lineRule="auto"/>
      <w:ind w:left="720"/>
      <w:contextualSpacing/>
    </w:pPr>
    <w:rPr>
      <w:rFonts w:asciiTheme="minorHAnsi" w:eastAsiaTheme="minorHAnsi" w:hAnsiTheme="minorHAnsi" w:cstheme="minorBidi"/>
      <w:bCs w:val="0"/>
      <w:kern w:val="2"/>
      <w:lang w:eastAsia="en-US"/>
      <w14:ligatures w14:val="standardContextual"/>
    </w:rPr>
  </w:style>
  <w:style w:type="character" w:styleId="IntenseEmphasis">
    <w:name w:val="Intense Emphasis"/>
    <w:basedOn w:val="DefaultParagraphFont"/>
    <w:uiPriority w:val="21"/>
    <w:qFormat/>
    <w:rsid w:val="004B2877"/>
    <w:rPr>
      <w:i/>
      <w:iCs/>
      <w:color w:val="0F4761" w:themeColor="accent1" w:themeShade="BF"/>
    </w:rPr>
  </w:style>
  <w:style w:type="paragraph" w:styleId="IntenseQuote">
    <w:name w:val="Intense Quote"/>
    <w:basedOn w:val="Normal"/>
    <w:next w:val="Normal"/>
    <w:link w:val="IntenseQuoteChar"/>
    <w:uiPriority w:val="30"/>
    <w:qFormat/>
    <w:rsid w:val="004B2877"/>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bCs w:val="0"/>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4B2877"/>
    <w:rPr>
      <w:i/>
      <w:iCs/>
      <w:color w:val="0F4761" w:themeColor="accent1" w:themeShade="BF"/>
    </w:rPr>
  </w:style>
  <w:style w:type="character" w:styleId="IntenseReference">
    <w:name w:val="Intense Reference"/>
    <w:basedOn w:val="DefaultParagraphFont"/>
    <w:uiPriority w:val="32"/>
    <w:qFormat/>
    <w:rsid w:val="004B2877"/>
    <w:rPr>
      <w:b/>
      <w:bCs/>
      <w:smallCaps/>
      <w:color w:val="0F4761" w:themeColor="accent1" w:themeShade="BF"/>
      <w:spacing w:val="5"/>
    </w:rPr>
  </w:style>
  <w:style w:type="table" w:styleId="TableGrid">
    <w:name w:val="Table Grid"/>
    <w:basedOn w:val="TableNormal"/>
    <w:uiPriority w:val="39"/>
    <w:rsid w:val="009668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239</Characters>
  <Application>Microsoft Office Word</Application>
  <DocSecurity>0</DocSecurity>
  <Lines>1</Lines>
  <Paragraphs>1</Paragraphs>
  <ScaleCrop>false</ScaleCrop>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Jūlija Volodina</dc:creator>
  <cp:keywords/>
  <dc:description/>
  <cp:lastModifiedBy>Jūlija Volodina</cp:lastModifiedBy>
  <cp:revision>5</cp:revision>
  <dcterms:created xsi:type="dcterms:W3CDTF">2026-09-03T09:18:00Z</dcterms:created>
  <dcterms:modified xsi:type="dcterms:W3CDTF">2026-09-03T09:26:00Z</dcterms:modified>
</cp:coreProperties>
</file>