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10.0 -->
  <w:body>
    <w:p w:rsidR="00D451EB" w:rsidP="00D451EB" w14:paraId="196DDB4E" w14:textId="2B2BCE7A">
      <w:pPr>
        <w:pStyle w:val="xl28"/>
        <w:widowControl w:val="0"/>
        <w:pBdr>
          <w:left w:val="none" w:sz="0" w:space="0" w:color="auto"/>
          <w:bottom w:val="none" w:sz="0" w:space="0" w:color="auto"/>
          <w:right w:val="none" w:sz="0" w:space="0" w:color="auto"/>
        </w:pBdr>
        <w:spacing w:before="0" w:beforeAutospacing="0" w:after="0" w:afterAutospacing="0"/>
      </w:pPr>
      <w:bookmarkStart w:id="0" w:name="_Toc136837998"/>
    </w:p>
    <w:p w:rsidR="00D451EB" w:rsidRPr="001E0E89" w:rsidP="005E3323" w14:paraId="2682F85C" w14:textId="3E4A173A">
      <w:pPr>
        <w:pStyle w:val="xl28"/>
        <w:widowControl w:val="0"/>
        <w:pBdr>
          <w:left w:val="none" w:sz="0" w:space="0" w:color="auto"/>
          <w:bottom w:val="none" w:sz="0" w:space="0" w:color="auto"/>
          <w:right w:val="none" w:sz="0" w:space="0" w:color="auto"/>
        </w:pBdr>
        <w:spacing w:before="0" w:beforeAutospacing="0" w:after="0" w:afterAutospacing="0"/>
      </w:pPr>
      <w:r>
        <w:rPr>
          <w:noProof/>
        </w:rPr>
        <w:drawing>
          <wp:inline distT="0" distB="0" distL="0" distR="0">
            <wp:extent cx="1633855" cy="1073150"/>
            <wp:effectExtent l="0" t="0" r="4445" b="0"/>
            <wp:docPr id="63865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65509" name="Picture 2"/>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633855" cy="1073150"/>
                    </a:xfrm>
                    <a:prstGeom prst="rect">
                      <a:avLst/>
                    </a:prstGeom>
                    <a:noFill/>
                  </pic:spPr>
                </pic:pic>
              </a:graphicData>
            </a:graphic>
          </wp:inline>
        </w:drawing>
      </w:r>
    </w:p>
    <w:p w:rsidR="00D451EB" w:rsidRPr="00623472" w:rsidP="00D451EB" w14:paraId="097E9DAB" w14:textId="77777777">
      <w:pPr>
        <w:widowControl w:val="0"/>
        <w:jc w:val="right"/>
      </w:pPr>
    </w:p>
    <w:p w:rsidR="00D451EB" w:rsidP="00D451EB" w14:paraId="59735E18" w14:textId="77777777">
      <w:pPr>
        <w:widowControl w:val="0"/>
      </w:pPr>
      <w:r>
        <w:rPr>
          <w:noProof/>
        </w:rPr>
        <w:drawing>
          <wp:anchor distT="0" distB="0" distL="114300" distR="114300" simplePos="0" relativeHeight="251658240" behindDoc="1" locked="0" layoutInCell="1" allowOverlap="1">
            <wp:simplePos x="0" y="0"/>
            <wp:positionH relativeFrom="margin">
              <wp:posOffset>1466850</wp:posOffset>
            </wp:positionH>
            <wp:positionV relativeFrom="paragraph">
              <wp:posOffset>16510</wp:posOffset>
            </wp:positionV>
            <wp:extent cx="1359903" cy="1495425"/>
            <wp:effectExtent l="0" t="0" r="0" b="0"/>
            <wp:wrapNone/>
            <wp:docPr id="13" name="Picture 13"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descr="Shape&#10;&#10;Description automatically generated"/>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9903"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451EB" w:rsidP="00D451EB" w14:paraId="39EDA8AB" w14:textId="77777777">
      <w:pPr>
        <w:widowControl w:val="0"/>
      </w:pPr>
      <w:r>
        <w:rPr>
          <w:noProof/>
        </w:rPr>
        <w:drawing>
          <wp:anchor distT="0" distB="0" distL="114300" distR="114300" simplePos="0" relativeHeight="251659264" behindDoc="1" locked="0" layoutInCell="1" allowOverlap="1">
            <wp:simplePos x="0" y="0"/>
            <wp:positionH relativeFrom="column">
              <wp:posOffset>3104515</wp:posOffset>
            </wp:positionH>
            <wp:positionV relativeFrom="paragraph">
              <wp:posOffset>6985</wp:posOffset>
            </wp:positionV>
            <wp:extent cx="950976" cy="1219200"/>
            <wp:effectExtent l="0" t="0" r="1905" b="0"/>
            <wp:wrapNone/>
            <wp:docPr id="14" name="Picture 1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5" descr="Logo, company name&#10;&#10;Description automatically generated"/>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50976" cy="1219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451EB" w:rsidP="00D451EB" w14:paraId="6D6C7BD0" w14:textId="77777777">
      <w:pPr>
        <w:widowControl w:val="0"/>
      </w:pPr>
    </w:p>
    <w:p w:rsidR="00D451EB" w:rsidP="00D451EB" w14:paraId="75D6D6A4" w14:textId="77777777">
      <w:pPr>
        <w:widowControl w:val="0"/>
      </w:pPr>
    </w:p>
    <w:p w:rsidR="00D451EB" w:rsidP="00D451EB" w14:paraId="4DF549FD" w14:textId="77777777">
      <w:pPr>
        <w:widowControl w:val="0"/>
      </w:pPr>
    </w:p>
    <w:p w:rsidR="00D451EB" w:rsidP="00D451EB" w14:paraId="562444DA" w14:textId="77777777">
      <w:pPr>
        <w:widowControl w:val="0"/>
      </w:pPr>
    </w:p>
    <w:p w:rsidR="00D451EB" w:rsidP="00D451EB" w14:paraId="48724626" w14:textId="77777777">
      <w:pPr>
        <w:widowControl w:val="0"/>
      </w:pPr>
    </w:p>
    <w:p w:rsidR="00D451EB" w:rsidP="00D451EB" w14:paraId="62F9E94F" w14:textId="77777777">
      <w:pPr>
        <w:widowControl w:val="0"/>
      </w:pPr>
    </w:p>
    <w:p w:rsidR="00D451EB" w:rsidP="00D451EB" w14:paraId="28785CCF" w14:textId="77777777">
      <w:pPr>
        <w:widowControl w:val="0"/>
      </w:pPr>
    </w:p>
    <w:p w:rsidR="00D451EB" w:rsidP="00D451EB" w14:paraId="2C8D3443" w14:textId="77777777">
      <w:pPr>
        <w:widowControl w:val="0"/>
      </w:pPr>
    </w:p>
    <w:p w:rsidR="00D451EB" w:rsidP="00D451EB" w14:paraId="401AB79F" w14:textId="77777777">
      <w:pPr>
        <w:widowControl w:val="0"/>
      </w:pPr>
    </w:p>
    <w:p w:rsidR="00D451EB" w:rsidP="00D451EB" w14:paraId="5C031AF6" w14:textId="77777777">
      <w:pPr>
        <w:widowControl w:val="0"/>
      </w:pPr>
    </w:p>
    <w:p w:rsidR="00D451EB" w:rsidRPr="001E0E89" w:rsidP="00D451EB" w14:paraId="7E2E4527" w14:textId="77777777">
      <w:pPr>
        <w:widowControl w:val="0"/>
        <w:jc w:val="center"/>
        <w:rPr>
          <w:sz w:val="40"/>
          <w:szCs w:val="40"/>
        </w:rPr>
      </w:pPr>
      <w:r w:rsidRPr="00865A31">
        <w:rPr>
          <w:sz w:val="40"/>
          <w:szCs w:val="40"/>
        </w:rPr>
        <w:t>Atklāta konkursa</w:t>
      </w:r>
      <w:r w:rsidRPr="001E0E89">
        <w:rPr>
          <w:sz w:val="40"/>
          <w:szCs w:val="40"/>
        </w:rPr>
        <w:t xml:space="preserve"> nolikums</w:t>
      </w:r>
    </w:p>
    <w:p w:rsidR="00D451EB" w:rsidRPr="00A87F34" w:rsidP="00D451EB" w14:paraId="501FD7B0" w14:textId="69368979">
      <w:pPr>
        <w:pStyle w:val="Header"/>
        <w:widowControl w:val="0"/>
        <w:jc w:val="center"/>
        <w:rPr>
          <w:sz w:val="40"/>
          <w:szCs w:val="40"/>
        </w:rPr>
      </w:pPr>
      <w:bookmarkStart w:id="1" w:name="_Hlk146273406"/>
      <w:r w:rsidRPr="00A87F34">
        <w:rPr>
          <w:sz w:val="40"/>
          <w:szCs w:val="40"/>
        </w:rPr>
        <w:t>"</w:t>
      </w:r>
      <w:r w:rsidRPr="00D451EB">
        <w:rPr>
          <w:sz w:val="40"/>
          <w:szCs w:val="40"/>
        </w:rPr>
        <w:t>110/2</w:t>
      </w:r>
      <w:r w:rsidR="0096109C">
        <w:rPr>
          <w:sz w:val="40"/>
          <w:szCs w:val="40"/>
        </w:rPr>
        <w:t xml:space="preserve">1/10.5 </w:t>
      </w:r>
      <w:r w:rsidRPr="00D451EB">
        <w:rPr>
          <w:sz w:val="40"/>
          <w:szCs w:val="40"/>
        </w:rPr>
        <w:t>kV</w:t>
      </w:r>
      <w:r w:rsidRPr="00D451EB">
        <w:rPr>
          <w:sz w:val="40"/>
          <w:szCs w:val="40"/>
        </w:rPr>
        <w:t xml:space="preserve"> </w:t>
      </w:r>
      <w:r w:rsidR="0096109C">
        <w:rPr>
          <w:sz w:val="40"/>
          <w:szCs w:val="40"/>
        </w:rPr>
        <w:t xml:space="preserve">25 MVA </w:t>
      </w:r>
      <w:r w:rsidRPr="00D451EB">
        <w:rPr>
          <w:sz w:val="40"/>
          <w:szCs w:val="40"/>
        </w:rPr>
        <w:t>transformator</w:t>
      </w:r>
      <w:r w:rsidR="0096109C">
        <w:rPr>
          <w:sz w:val="40"/>
          <w:szCs w:val="40"/>
        </w:rPr>
        <w:t>a</w:t>
      </w:r>
      <w:r w:rsidRPr="00D451EB">
        <w:rPr>
          <w:sz w:val="40"/>
          <w:szCs w:val="40"/>
        </w:rPr>
        <w:t xml:space="preserve"> piegāde </w:t>
      </w:r>
      <w:r w:rsidR="0096109C">
        <w:rPr>
          <w:sz w:val="40"/>
          <w:szCs w:val="40"/>
        </w:rPr>
        <w:t>apakšstacijai Nr.8 "TEC-2"</w:t>
      </w:r>
      <w:r w:rsidR="00D234C0">
        <w:rPr>
          <w:sz w:val="40"/>
          <w:szCs w:val="40"/>
        </w:rPr>
        <w:t>"</w:t>
      </w:r>
    </w:p>
    <w:p w:rsidR="00D451EB" w:rsidRPr="001E0E89" w:rsidP="00D451EB" w14:paraId="70A251C7" w14:textId="18CB524D">
      <w:pPr>
        <w:widowControl w:val="0"/>
        <w:jc w:val="center"/>
        <w:rPr>
          <w:sz w:val="40"/>
          <w:szCs w:val="40"/>
        </w:rPr>
      </w:pPr>
      <w:r w:rsidRPr="001E0E89">
        <w:rPr>
          <w:sz w:val="40"/>
          <w:szCs w:val="40"/>
        </w:rPr>
        <w:t xml:space="preserve"> (</w:t>
      </w:r>
      <w:r w:rsidRPr="001E0E89">
        <w:rPr>
          <w:sz w:val="40"/>
          <w:szCs w:val="40"/>
        </w:rPr>
        <w:t>Id</w:t>
      </w:r>
      <w:r w:rsidRPr="001E0E89">
        <w:rPr>
          <w:sz w:val="40"/>
          <w:szCs w:val="40"/>
        </w:rPr>
        <w:t>. Nr.</w:t>
      </w:r>
      <w:r w:rsidR="0096109C">
        <w:rPr>
          <w:sz w:val="40"/>
          <w:szCs w:val="40"/>
        </w:rPr>
        <w:t>AST</w:t>
      </w:r>
      <w:r>
        <w:rPr>
          <w:sz w:val="40"/>
          <w:szCs w:val="40"/>
        </w:rPr>
        <w:t>2023/</w:t>
      </w:r>
      <w:r w:rsidR="0096109C">
        <w:rPr>
          <w:sz w:val="40"/>
          <w:szCs w:val="40"/>
        </w:rPr>
        <w:t>149-ES</w:t>
      </w:r>
      <w:r w:rsidRPr="001E0E89">
        <w:rPr>
          <w:sz w:val="40"/>
          <w:szCs w:val="40"/>
        </w:rPr>
        <w:t>)</w:t>
      </w:r>
      <w:bookmarkEnd w:id="1"/>
    </w:p>
    <w:p w:rsidR="00D451EB" w:rsidRPr="001E0E89" w:rsidP="00D451EB" w14:paraId="1E282D24" w14:textId="77777777">
      <w:pPr>
        <w:widowControl w:val="0"/>
        <w:jc w:val="center"/>
        <w:rPr>
          <w:b/>
          <w:sz w:val="40"/>
          <w:szCs w:val="40"/>
        </w:rPr>
      </w:pPr>
    </w:p>
    <w:p w:rsidR="00D451EB" w:rsidRPr="001E0E89" w:rsidP="00D451EB" w14:paraId="06587CA6" w14:textId="77777777">
      <w:pPr>
        <w:widowControl w:val="0"/>
        <w:jc w:val="center"/>
        <w:rPr>
          <w:sz w:val="40"/>
          <w:szCs w:val="40"/>
        </w:rPr>
      </w:pPr>
      <w:r w:rsidRPr="001E0E89">
        <w:rPr>
          <w:bCs/>
          <w:sz w:val="40"/>
          <w:szCs w:val="40"/>
        </w:rPr>
        <w:t>Open</w:t>
      </w:r>
      <w:r w:rsidRPr="001E0E89">
        <w:rPr>
          <w:bCs/>
          <w:sz w:val="40"/>
          <w:szCs w:val="40"/>
        </w:rPr>
        <w:t xml:space="preserve"> </w:t>
      </w:r>
      <w:r w:rsidRPr="001E0E89">
        <w:rPr>
          <w:bCs/>
          <w:sz w:val="40"/>
          <w:szCs w:val="40"/>
        </w:rPr>
        <w:t>tender</w:t>
      </w:r>
      <w:r w:rsidRPr="001E0E89">
        <w:rPr>
          <w:sz w:val="40"/>
          <w:szCs w:val="40"/>
        </w:rPr>
        <w:t xml:space="preserve"> </w:t>
      </w:r>
      <w:r w:rsidRPr="001E0E89">
        <w:rPr>
          <w:sz w:val="40"/>
          <w:szCs w:val="40"/>
        </w:rPr>
        <w:t>Regulations</w:t>
      </w:r>
    </w:p>
    <w:p w:rsidR="00D451EB" w:rsidRPr="00287FD5" w:rsidP="00D451EB" w14:paraId="0BB2931F" w14:textId="7DB6CF2A">
      <w:pPr>
        <w:widowControl w:val="0"/>
        <w:jc w:val="center"/>
        <w:rPr>
          <w:sz w:val="40"/>
          <w:szCs w:val="40"/>
        </w:rPr>
      </w:pPr>
      <w:r>
        <w:rPr>
          <w:sz w:val="40"/>
          <w:szCs w:val="40"/>
        </w:rPr>
        <w:t>"</w:t>
      </w:r>
      <w:r w:rsidRPr="00D451EB">
        <w:rPr>
          <w:sz w:val="40"/>
          <w:szCs w:val="40"/>
        </w:rPr>
        <w:t>Supply</w:t>
      </w:r>
      <w:r w:rsidRPr="00D451EB">
        <w:rPr>
          <w:sz w:val="40"/>
          <w:szCs w:val="40"/>
        </w:rPr>
        <w:t xml:space="preserve"> </w:t>
      </w:r>
      <w:r w:rsidRPr="00D451EB">
        <w:rPr>
          <w:sz w:val="40"/>
          <w:szCs w:val="40"/>
        </w:rPr>
        <w:t>of</w:t>
      </w:r>
      <w:r w:rsidRPr="00D451EB">
        <w:rPr>
          <w:sz w:val="40"/>
          <w:szCs w:val="40"/>
        </w:rPr>
        <w:t xml:space="preserve"> </w:t>
      </w:r>
      <w:r w:rsidRPr="00D451EB" w:rsidR="0096109C">
        <w:rPr>
          <w:sz w:val="40"/>
          <w:szCs w:val="40"/>
        </w:rPr>
        <w:t>110/2</w:t>
      </w:r>
      <w:r w:rsidR="0096109C">
        <w:rPr>
          <w:sz w:val="40"/>
          <w:szCs w:val="40"/>
        </w:rPr>
        <w:t xml:space="preserve">1/10.5 </w:t>
      </w:r>
      <w:r w:rsidRPr="00D451EB" w:rsidR="0096109C">
        <w:rPr>
          <w:sz w:val="40"/>
          <w:szCs w:val="40"/>
        </w:rPr>
        <w:t>kV</w:t>
      </w:r>
      <w:r w:rsidRPr="00D451EB" w:rsidR="0096109C">
        <w:rPr>
          <w:sz w:val="40"/>
          <w:szCs w:val="40"/>
        </w:rPr>
        <w:t xml:space="preserve"> </w:t>
      </w:r>
      <w:r w:rsidR="0096109C">
        <w:rPr>
          <w:sz w:val="40"/>
          <w:szCs w:val="40"/>
        </w:rPr>
        <w:t xml:space="preserve">25 MVA </w:t>
      </w:r>
      <w:r w:rsidRPr="00D451EB" w:rsidR="0096109C">
        <w:rPr>
          <w:sz w:val="40"/>
          <w:szCs w:val="40"/>
        </w:rPr>
        <w:t>transformer</w:t>
      </w:r>
      <w:r w:rsidRPr="00D451EB" w:rsidR="0096109C">
        <w:rPr>
          <w:sz w:val="40"/>
          <w:szCs w:val="40"/>
        </w:rPr>
        <w:t xml:space="preserve"> </w:t>
      </w:r>
      <w:r w:rsidR="0096109C">
        <w:rPr>
          <w:sz w:val="40"/>
          <w:szCs w:val="40"/>
        </w:rPr>
        <w:t xml:space="preserve">to </w:t>
      </w:r>
      <w:r w:rsidR="0096109C">
        <w:rPr>
          <w:sz w:val="40"/>
          <w:szCs w:val="40"/>
        </w:rPr>
        <w:t>t</w:t>
      </w:r>
      <w:r w:rsidR="00D234C0">
        <w:rPr>
          <w:sz w:val="40"/>
          <w:szCs w:val="40"/>
        </w:rPr>
        <w:t>h</w:t>
      </w:r>
      <w:r w:rsidR="0096109C">
        <w:rPr>
          <w:sz w:val="40"/>
          <w:szCs w:val="40"/>
        </w:rPr>
        <w:t>e</w:t>
      </w:r>
      <w:r w:rsidR="0096109C">
        <w:rPr>
          <w:sz w:val="40"/>
          <w:szCs w:val="40"/>
        </w:rPr>
        <w:t xml:space="preserve"> </w:t>
      </w:r>
      <w:r w:rsidR="0096109C">
        <w:rPr>
          <w:sz w:val="40"/>
          <w:szCs w:val="40"/>
        </w:rPr>
        <w:t>substation</w:t>
      </w:r>
      <w:r w:rsidR="0096109C">
        <w:rPr>
          <w:sz w:val="40"/>
          <w:szCs w:val="40"/>
        </w:rPr>
        <w:t xml:space="preserve"> No.8 "TEC-2"</w:t>
      </w:r>
      <w:r>
        <w:rPr>
          <w:sz w:val="40"/>
          <w:szCs w:val="40"/>
        </w:rPr>
        <w:t>"</w:t>
      </w:r>
    </w:p>
    <w:p w:rsidR="00D451EB" w:rsidRPr="001E0E89" w:rsidP="00D451EB" w14:paraId="5CC2C32F" w14:textId="4BE86CC1">
      <w:pPr>
        <w:widowControl w:val="0"/>
        <w:jc w:val="center"/>
        <w:rPr>
          <w:sz w:val="40"/>
          <w:szCs w:val="40"/>
        </w:rPr>
      </w:pPr>
      <w:r w:rsidRPr="001E0E89">
        <w:rPr>
          <w:sz w:val="40"/>
          <w:szCs w:val="40"/>
        </w:rPr>
        <w:t xml:space="preserve"> (</w:t>
      </w:r>
      <w:r w:rsidRPr="001E0E89">
        <w:rPr>
          <w:sz w:val="40"/>
          <w:szCs w:val="40"/>
        </w:rPr>
        <w:t>I</w:t>
      </w:r>
      <w:r>
        <w:rPr>
          <w:sz w:val="40"/>
          <w:szCs w:val="40"/>
        </w:rPr>
        <w:t>d</w:t>
      </w:r>
      <w:r>
        <w:rPr>
          <w:sz w:val="40"/>
          <w:szCs w:val="40"/>
        </w:rPr>
        <w:t>.</w:t>
      </w:r>
      <w:r w:rsidRPr="001E0E89">
        <w:rPr>
          <w:sz w:val="40"/>
          <w:szCs w:val="40"/>
        </w:rPr>
        <w:t xml:space="preserve"> No.</w:t>
      </w:r>
      <w:r w:rsidR="0096109C">
        <w:rPr>
          <w:sz w:val="40"/>
          <w:szCs w:val="40"/>
        </w:rPr>
        <w:t>AST2023/149-ES</w:t>
      </w:r>
      <w:r w:rsidRPr="001E0E89">
        <w:rPr>
          <w:sz w:val="40"/>
          <w:szCs w:val="40"/>
        </w:rPr>
        <w:t>)</w:t>
      </w:r>
    </w:p>
    <w:p w:rsidR="00D451EB" w:rsidRPr="001E0E89" w:rsidP="00D451EB" w14:paraId="36C6C162" w14:textId="77777777">
      <w:pPr>
        <w:pStyle w:val="Heading1"/>
        <w:keepNext w:val="0"/>
        <w:widowControl w:val="0"/>
        <w:numPr>
          <w:ilvl w:val="0"/>
          <w:numId w:val="0"/>
        </w:numPr>
        <w:jc w:val="center"/>
        <w:rPr>
          <w:rFonts w:cs="Times New Roman"/>
          <w:color w:val="000000"/>
          <w:sz w:val="24"/>
          <w:szCs w:val="24"/>
          <w:lang w:val="lv-LV"/>
        </w:rPr>
      </w:pPr>
    </w:p>
    <w:p w:rsidR="00D451EB" w:rsidRPr="001E0E89" w:rsidP="00D451EB" w14:paraId="01F5A83E" w14:textId="77777777">
      <w:pPr>
        <w:widowControl w:val="0"/>
        <w:jc w:val="center"/>
      </w:pPr>
    </w:p>
    <w:p w:rsidR="00D451EB" w:rsidP="00D451EB" w14:paraId="48440B9E" w14:textId="77777777">
      <w:pPr>
        <w:widowControl w:val="0"/>
        <w:jc w:val="center"/>
      </w:pPr>
    </w:p>
    <w:p w:rsidR="00D451EB" w:rsidP="00D451EB" w14:paraId="757E95F9" w14:textId="77777777">
      <w:pPr>
        <w:widowControl w:val="0"/>
        <w:jc w:val="center"/>
      </w:pPr>
    </w:p>
    <w:p w:rsidR="00D451EB" w:rsidP="00D451EB" w14:paraId="144C5FAE" w14:textId="77777777">
      <w:pPr>
        <w:widowControl w:val="0"/>
        <w:jc w:val="center"/>
      </w:pPr>
    </w:p>
    <w:p w:rsidR="00D451EB" w:rsidP="00D451EB" w14:paraId="50FF512E" w14:textId="77777777">
      <w:pPr>
        <w:widowControl w:val="0"/>
        <w:jc w:val="center"/>
      </w:pPr>
    </w:p>
    <w:p w:rsidR="00D451EB" w:rsidP="00D451EB" w14:paraId="6DDA29AD" w14:textId="77777777">
      <w:pPr>
        <w:widowControl w:val="0"/>
        <w:jc w:val="center"/>
      </w:pPr>
    </w:p>
    <w:p w:rsidR="00D451EB" w:rsidP="00D451EB" w14:paraId="657DB520" w14:textId="77777777">
      <w:pPr>
        <w:widowControl w:val="0"/>
        <w:jc w:val="center"/>
      </w:pPr>
    </w:p>
    <w:p w:rsidR="00D451EB" w:rsidP="00D451EB" w14:paraId="229A8064" w14:textId="77777777">
      <w:pPr>
        <w:widowControl w:val="0"/>
        <w:jc w:val="center"/>
      </w:pPr>
    </w:p>
    <w:p w:rsidR="00D451EB" w:rsidP="00D451EB" w14:paraId="1C3C4828" w14:textId="77777777">
      <w:pPr>
        <w:widowControl w:val="0"/>
        <w:jc w:val="center"/>
      </w:pPr>
    </w:p>
    <w:p w:rsidR="00D451EB" w:rsidP="00D451EB" w14:paraId="4FA8F97A" w14:textId="77777777">
      <w:pPr>
        <w:widowControl w:val="0"/>
        <w:jc w:val="center"/>
      </w:pPr>
    </w:p>
    <w:p w:rsidR="00D451EB" w:rsidP="00D451EB" w14:paraId="20779A15" w14:textId="77777777">
      <w:pPr>
        <w:widowControl w:val="0"/>
        <w:jc w:val="center"/>
      </w:pPr>
    </w:p>
    <w:p w:rsidR="00D451EB" w:rsidRPr="001E0E89" w:rsidP="00D451EB" w14:paraId="275EEC86" w14:textId="77777777">
      <w:pPr>
        <w:widowControl w:val="0"/>
        <w:jc w:val="center"/>
        <w:rPr>
          <w:b/>
        </w:rPr>
      </w:pPr>
      <w:r w:rsidRPr="001E0E89">
        <w:rPr>
          <w:b/>
        </w:rPr>
        <w:t>Rīga</w:t>
      </w:r>
    </w:p>
    <w:p w:rsidR="00C20814" w:rsidP="00D451EB" w14:paraId="38792CBA" w14:textId="77777777">
      <w:pPr>
        <w:widowControl w:val="0"/>
        <w:jc w:val="center"/>
        <w:rPr>
          <w:b/>
        </w:rPr>
        <w:sectPr w:rsidSect="00634C42">
          <w:footerReference w:type="default" r:id="rId9"/>
          <w:footerReference w:type="first" r:id="rId10"/>
          <w:footnotePr>
            <w:numFmt w:val="lowerLetter"/>
          </w:footnotePr>
          <w:endnotePr>
            <w:numFmt w:val="decimal"/>
            <w:numRestart w:val="eachSect"/>
          </w:endnotePr>
          <w:type w:val="continuous"/>
          <w:pgSz w:w="11906" w:h="16838"/>
          <w:pgMar w:top="1135" w:right="849" w:bottom="1247" w:left="1985" w:header="708" w:footer="708" w:gutter="0"/>
          <w:cols w:space="708"/>
          <w:titlePg/>
          <w:docGrid w:linePitch="360"/>
        </w:sectPr>
      </w:pPr>
      <w:r>
        <w:rPr>
          <w:b/>
        </w:rPr>
        <w:t>2023</w:t>
      </w:r>
    </w:p>
    <w:bookmarkEnd w:id="0"/>
    <w:p w:rsidR="00541D23" w:rsidRPr="009C55CF" w:rsidP="00541D23" w14:paraId="46BE4381" w14:textId="4741D055">
      <w:pPr>
        <w:widowControl w:val="0"/>
        <w:jc w:val="center"/>
        <w:rPr>
          <w:b/>
          <w:color w:val="000000" w:themeColor="text1"/>
        </w:rPr>
      </w:pPr>
      <w:r>
        <w:rPr>
          <w:color w:val="000000" w:themeColor="text1"/>
        </w:rPr>
        <w:t xml:space="preserve"> </w:t>
      </w:r>
      <w:r w:rsidRPr="009C55CF">
        <w:rPr>
          <w:b/>
          <w:color w:val="000000" w:themeColor="text1"/>
        </w:rPr>
        <w:t>SATURS / CONTENT</w:t>
      </w:r>
    </w:p>
    <w:p w:rsidR="00541D23" w:rsidRPr="009C55CF" w:rsidP="00541D23" w14:paraId="0C308F26" w14:textId="77777777">
      <w:pPr>
        <w:widowControl w:val="0"/>
        <w:jc w:val="center"/>
        <w:rPr>
          <w:b/>
          <w:color w:val="000000" w:themeColor="text1"/>
        </w:rPr>
      </w:pPr>
    </w:p>
    <w:p w:rsidR="00737CAF" w14:paraId="14325626" w14:textId="1212ECC8">
      <w:pPr>
        <w:pStyle w:val="TOC1"/>
        <w:rPr>
          <w:rFonts w:asciiTheme="minorHAnsi" w:eastAsiaTheme="minorEastAsia" w:hAnsiTheme="minorHAnsi" w:cstheme="minorBidi"/>
          <w:color w:val="auto"/>
          <w:kern w:val="2"/>
          <w:sz w:val="22"/>
          <w:szCs w:val="22"/>
          <w:lang w:eastAsia="lv-LV"/>
          <w14:ligatures w14:val="standardContextual"/>
        </w:rPr>
      </w:pPr>
      <w:r w:rsidRPr="00737CAF">
        <w:t>a. atklāta konkursa vispārīgie noteikumi</w:t>
      </w:r>
      <w:r>
        <w:rPr>
          <w:webHidden/>
        </w:rPr>
        <w:tab/>
      </w:r>
      <w:r w:rsidRPr="0049659F" w:rsidR="0049659F">
        <w:rPr>
          <w:webHidden/>
        </w:rPr>
        <w:t>4</w:t>
      </w:r>
    </w:p>
    <w:p w:rsidR="00737CAF" w14:paraId="6A1FB7BC" w14:textId="5E445B48">
      <w:pPr>
        <w:pStyle w:val="TOC1"/>
        <w:rPr>
          <w:rFonts w:asciiTheme="minorHAnsi" w:eastAsiaTheme="minorEastAsia" w:hAnsiTheme="minorHAnsi" w:cstheme="minorBidi"/>
          <w:color w:val="auto"/>
          <w:kern w:val="2"/>
          <w:sz w:val="22"/>
          <w:szCs w:val="22"/>
          <w:lang w:eastAsia="lv-LV"/>
          <w14:ligatures w14:val="standardContextual"/>
        </w:rPr>
      </w:pPr>
      <w:r w:rsidRPr="00737CAF">
        <w:t>A. GENERAL CONDITIONS OF THE open tender</w:t>
      </w:r>
      <w:r>
        <w:rPr>
          <w:webHidden/>
        </w:rPr>
        <w:tab/>
      </w:r>
      <w:r w:rsidR="0049659F">
        <w:rPr>
          <w:webHidden/>
        </w:rPr>
        <w:t>4</w:t>
      </w:r>
    </w:p>
    <w:p w:rsidR="00737CAF" w:rsidP="00FD49D3" w14:paraId="5DD88F85" w14:textId="47936D53">
      <w:pPr>
        <w:pStyle w:val="TOC2"/>
        <w:rPr>
          <w:rFonts w:asciiTheme="minorHAnsi" w:eastAsiaTheme="minorEastAsia" w:hAnsiTheme="minorHAnsi" w:cstheme="minorBidi"/>
          <w:kern w:val="2"/>
          <w:sz w:val="22"/>
          <w:szCs w:val="22"/>
          <w:lang w:eastAsia="lv-LV"/>
          <w14:ligatures w14:val="standardContextual"/>
        </w:rPr>
      </w:pPr>
      <w:r w:rsidRPr="00737CAF">
        <w:t>1. Sabiedrisko pakalpojumu sniedzējs, Pasūtītājs</w:t>
      </w:r>
      <w:r>
        <w:rPr>
          <w:webHidden/>
        </w:rPr>
        <w:tab/>
      </w:r>
      <w:r w:rsidR="0049659F">
        <w:rPr>
          <w:webHidden/>
        </w:rPr>
        <w:t>4</w:t>
      </w:r>
    </w:p>
    <w:p w:rsidR="00737CAF" w:rsidP="00FD49D3" w14:paraId="5806D48E" w14:textId="26291022">
      <w:pPr>
        <w:pStyle w:val="TOC2"/>
        <w:rPr>
          <w:rFonts w:asciiTheme="minorHAnsi" w:eastAsiaTheme="minorEastAsia" w:hAnsiTheme="minorHAnsi" w:cstheme="minorBidi"/>
          <w:kern w:val="2"/>
          <w:sz w:val="22"/>
          <w:szCs w:val="22"/>
          <w:lang w:eastAsia="lv-LV"/>
          <w14:ligatures w14:val="standardContextual"/>
        </w:rPr>
      </w:pPr>
      <w:r w:rsidRPr="00737CAF">
        <w:t xml:space="preserve">1. </w:t>
      </w:r>
      <w:r w:rsidRPr="00737CAF">
        <w:rPr>
          <w:lang w:val="en-GB"/>
        </w:rPr>
        <w:t>Public Service Provider</w:t>
      </w:r>
      <w:r w:rsidRPr="00737CAF">
        <w:t>, Customer</w:t>
      </w:r>
      <w:r>
        <w:rPr>
          <w:webHidden/>
        </w:rPr>
        <w:tab/>
      </w:r>
      <w:r w:rsidR="0049659F">
        <w:rPr>
          <w:webHidden/>
        </w:rPr>
        <w:t>4</w:t>
      </w:r>
    </w:p>
    <w:p w:rsidR="00737CAF" w:rsidP="00FD49D3" w14:paraId="1915335D" w14:textId="42E238C7">
      <w:pPr>
        <w:pStyle w:val="TOC2"/>
        <w:rPr>
          <w:rFonts w:asciiTheme="minorHAnsi" w:eastAsiaTheme="minorEastAsia" w:hAnsiTheme="minorHAnsi" w:cstheme="minorBidi"/>
          <w:kern w:val="2"/>
          <w:sz w:val="22"/>
          <w:szCs w:val="22"/>
          <w:lang w:eastAsia="lv-LV"/>
          <w14:ligatures w14:val="standardContextual"/>
        </w:rPr>
      </w:pPr>
      <w:r w:rsidRPr="00737CAF">
        <w:t>2. Sabiedrisko pakalpojumu sniedzēja kontaktpersona</w:t>
      </w:r>
      <w:r>
        <w:rPr>
          <w:webHidden/>
        </w:rPr>
        <w:tab/>
      </w:r>
      <w:r w:rsidR="00C20814">
        <w:rPr>
          <w:webHidden/>
        </w:rPr>
        <w:t>4</w:t>
      </w:r>
    </w:p>
    <w:p w:rsidR="00737CAF" w:rsidP="00FD49D3" w14:paraId="5D604037" w14:textId="7BA8F358">
      <w:pPr>
        <w:pStyle w:val="TOC2"/>
        <w:rPr>
          <w:rFonts w:asciiTheme="minorHAnsi" w:eastAsiaTheme="minorEastAsia" w:hAnsiTheme="minorHAnsi" w:cstheme="minorBidi"/>
          <w:kern w:val="2"/>
          <w:sz w:val="22"/>
          <w:szCs w:val="22"/>
          <w:lang w:eastAsia="lv-LV"/>
          <w14:ligatures w14:val="standardContextual"/>
        </w:rPr>
      </w:pPr>
      <w:r w:rsidRPr="00737CAF">
        <w:t xml:space="preserve">2. Liaison person on the behalf of the </w:t>
      </w:r>
      <w:r w:rsidRPr="00737CAF">
        <w:rPr>
          <w:lang w:val="en-GB"/>
        </w:rPr>
        <w:t>Public Service Provider</w:t>
      </w:r>
      <w:r>
        <w:rPr>
          <w:webHidden/>
        </w:rPr>
        <w:tab/>
      </w:r>
      <w:r w:rsidR="00C20814">
        <w:rPr>
          <w:webHidden/>
        </w:rPr>
        <w:t>4</w:t>
      </w:r>
    </w:p>
    <w:p w:rsidR="00737CAF" w:rsidP="00FD49D3" w14:paraId="508C581E" w14:textId="1B8C7AFF">
      <w:pPr>
        <w:pStyle w:val="TOC2"/>
        <w:rPr>
          <w:rFonts w:asciiTheme="minorHAnsi" w:eastAsiaTheme="minorEastAsia" w:hAnsiTheme="minorHAnsi" w:cstheme="minorBidi"/>
          <w:kern w:val="2"/>
          <w:sz w:val="22"/>
          <w:szCs w:val="22"/>
          <w:lang w:eastAsia="lv-LV"/>
          <w14:ligatures w14:val="standardContextual"/>
        </w:rPr>
      </w:pPr>
      <w:r w:rsidRPr="00737CAF">
        <w:t>3. Atklāta konkursa priekšmets</w:t>
      </w:r>
      <w:r>
        <w:rPr>
          <w:webHidden/>
        </w:rPr>
        <w:tab/>
      </w:r>
      <w:r w:rsidR="00C20814">
        <w:rPr>
          <w:webHidden/>
        </w:rPr>
        <w:t>5</w:t>
      </w:r>
    </w:p>
    <w:p w:rsidR="00737CAF" w:rsidP="00FD49D3" w14:paraId="331D6472" w14:textId="77573E35">
      <w:pPr>
        <w:pStyle w:val="TOC2"/>
        <w:rPr>
          <w:rFonts w:asciiTheme="minorHAnsi" w:eastAsiaTheme="minorEastAsia" w:hAnsiTheme="minorHAnsi" w:cstheme="minorBidi"/>
          <w:kern w:val="2"/>
          <w:sz w:val="22"/>
          <w:szCs w:val="22"/>
          <w:lang w:eastAsia="lv-LV"/>
          <w14:ligatures w14:val="standardContextual"/>
        </w:rPr>
      </w:pPr>
      <w:r w:rsidRPr="00737CAF">
        <w:rPr>
          <w:lang w:val="en-GB"/>
        </w:rPr>
        <w:t>3. The subject of the Open tender</w:t>
      </w:r>
      <w:r>
        <w:rPr>
          <w:webHidden/>
        </w:rPr>
        <w:tab/>
      </w:r>
      <w:r w:rsidR="00C20814">
        <w:rPr>
          <w:webHidden/>
        </w:rPr>
        <w:t>5</w:t>
      </w:r>
    </w:p>
    <w:p w:rsidR="00737CAF" w:rsidP="00FD49D3" w14:paraId="09A33253" w14:textId="68FA7295">
      <w:pPr>
        <w:pStyle w:val="TOC2"/>
        <w:rPr>
          <w:rFonts w:asciiTheme="minorHAnsi" w:eastAsiaTheme="minorEastAsia" w:hAnsiTheme="minorHAnsi" w:cstheme="minorBidi"/>
          <w:kern w:val="2"/>
          <w:sz w:val="22"/>
          <w:szCs w:val="22"/>
          <w:lang w:eastAsia="lv-LV"/>
          <w14:ligatures w14:val="standardContextual"/>
        </w:rPr>
      </w:pPr>
      <w:r w:rsidRPr="00737CAF">
        <w:t>4. Līgumsaistību izpildes vieta un termiņš</w:t>
      </w:r>
      <w:r>
        <w:rPr>
          <w:webHidden/>
        </w:rPr>
        <w:tab/>
      </w:r>
      <w:r w:rsidR="004F5A94">
        <w:rPr>
          <w:webHidden/>
        </w:rPr>
        <w:t>5</w:t>
      </w:r>
    </w:p>
    <w:p w:rsidR="00737CAF" w:rsidP="00FD49D3" w14:paraId="54CE4383" w14:textId="6B0ABDBB">
      <w:pPr>
        <w:pStyle w:val="TOC2"/>
        <w:rPr>
          <w:rFonts w:asciiTheme="minorHAnsi" w:eastAsiaTheme="minorEastAsia" w:hAnsiTheme="minorHAnsi" w:cstheme="minorBidi"/>
          <w:kern w:val="2"/>
          <w:sz w:val="22"/>
          <w:szCs w:val="22"/>
          <w:lang w:eastAsia="lv-LV"/>
          <w14:ligatures w14:val="standardContextual"/>
        </w:rPr>
      </w:pPr>
      <w:r w:rsidRPr="00737CAF">
        <w:t>4. Place and term of the Contractual obligations performance</w:t>
      </w:r>
      <w:r>
        <w:rPr>
          <w:webHidden/>
        </w:rPr>
        <w:tab/>
      </w:r>
      <w:r w:rsidR="004F5A94">
        <w:rPr>
          <w:webHidden/>
        </w:rPr>
        <w:t>5</w:t>
      </w:r>
    </w:p>
    <w:p w:rsidR="00737CAF" w:rsidP="00FD49D3" w14:paraId="0800DC9F" w14:textId="161D9597">
      <w:pPr>
        <w:pStyle w:val="TOC2"/>
        <w:rPr>
          <w:rFonts w:asciiTheme="minorHAnsi" w:eastAsiaTheme="minorEastAsia" w:hAnsiTheme="minorHAnsi" w:cstheme="minorBidi"/>
          <w:kern w:val="2"/>
          <w:sz w:val="22"/>
          <w:szCs w:val="22"/>
          <w:lang w:eastAsia="lv-LV"/>
          <w14:ligatures w14:val="standardContextual"/>
        </w:rPr>
      </w:pPr>
      <w:r w:rsidRPr="00737CAF">
        <w:t>5. Dalības nosacījumi un informācijas apmaiņa</w:t>
      </w:r>
      <w:r>
        <w:rPr>
          <w:webHidden/>
        </w:rPr>
        <w:tab/>
      </w:r>
      <w:r w:rsidR="004F5A94">
        <w:rPr>
          <w:webHidden/>
        </w:rPr>
        <w:t>5</w:t>
      </w:r>
    </w:p>
    <w:p w:rsidR="00737CAF" w:rsidP="00FD49D3" w14:paraId="241C860C" w14:textId="08006FA4">
      <w:pPr>
        <w:pStyle w:val="TOC2"/>
        <w:rPr>
          <w:rFonts w:asciiTheme="minorHAnsi" w:eastAsiaTheme="minorEastAsia" w:hAnsiTheme="minorHAnsi" w:cstheme="minorBidi"/>
          <w:kern w:val="2"/>
          <w:sz w:val="22"/>
          <w:szCs w:val="22"/>
          <w:lang w:eastAsia="lv-LV"/>
          <w14:ligatures w14:val="standardContextual"/>
        </w:rPr>
      </w:pPr>
      <w:r w:rsidRPr="00737CAF">
        <w:rPr>
          <w:lang w:val="en-GB"/>
        </w:rPr>
        <w:t xml:space="preserve">5. </w:t>
      </w:r>
      <w:r w:rsidRPr="00737CAF">
        <w:t>Participation conditions and information exchange</w:t>
      </w:r>
      <w:r>
        <w:rPr>
          <w:webHidden/>
        </w:rPr>
        <w:tab/>
      </w:r>
      <w:r w:rsidR="004F5A94">
        <w:rPr>
          <w:webHidden/>
        </w:rPr>
        <w:t>5</w:t>
      </w:r>
    </w:p>
    <w:p w:rsidR="00737CAF" w:rsidP="00FD49D3" w14:paraId="754F3C5E" w14:textId="13C79962">
      <w:pPr>
        <w:pStyle w:val="TOC2"/>
        <w:rPr>
          <w:rFonts w:asciiTheme="minorHAnsi" w:eastAsiaTheme="minorEastAsia" w:hAnsiTheme="minorHAnsi" w:cstheme="minorBidi"/>
          <w:kern w:val="2"/>
          <w:sz w:val="22"/>
          <w:szCs w:val="22"/>
          <w:lang w:eastAsia="lv-LV"/>
          <w14:ligatures w14:val="standardContextual"/>
        </w:rPr>
      </w:pPr>
      <w:r w:rsidRPr="00737CAF">
        <w:t>6. Valoda</w:t>
      </w:r>
      <w:r>
        <w:rPr>
          <w:webHidden/>
        </w:rPr>
        <w:tab/>
      </w:r>
      <w:r w:rsidR="00C20814">
        <w:rPr>
          <w:webHidden/>
        </w:rPr>
        <w:t>8</w:t>
      </w:r>
    </w:p>
    <w:p w:rsidR="00737CAF" w:rsidP="00FD49D3" w14:paraId="7BCBE352" w14:textId="6B53FDEB">
      <w:pPr>
        <w:pStyle w:val="TOC2"/>
        <w:rPr>
          <w:rFonts w:asciiTheme="minorHAnsi" w:eastAsiaTheme="minorEastAsia" w:hAnsiTheme="minorHAnsi" w:cstheme="minorBidi"/>
          <w:kern w:val="2"/>
          <w:sz w:val="22"/>
          <w:szCs w:val="22"/>
          <w:lang w:eastAsia="lv-LV"/>
          <w14:ligatures w14:val="standardContextual"/>
        </w:rPr>
      </w:pPr>
      <w:r w:rsidRPr="00737CAF">
        <w:rPr>
          <w:lang w:val="en-GB"/>
        </w:rPr>
        <w:t>6. Language</w:t>
      </w:r>
      <w:r>
        <w:rPr>
          <w:webHidden/>
        </w:rPr>
        <w:tab/>
      </w:r>
      <w:r w:rsidR="00FD49D3">
        <w:rPr>
          <w:webHidden/>
        </w:rPr>
        <w:t>8</w:t>
      </w:r>
    </w:p>
    <w:p w:rsidR="00737CAF" w:rsidP="00FD49D3" w14:paraId="57DCC6AF" w14:textId="10411EDA">
      <w:pPr>
        <w:pStyle w:val="TOC2"/>
        <w:rPr>
          <w:rFonts w:asciiTheme="minorHAnsi" w:eastAsiaTheme="minorEastAsia" w:hAnsiTheme="minorHAnsi" w:cstheme="minorBidi"/>
          <w:kern w:val="2"/>
          <w:sz w:val="22"/>
          <w:szCs w:val="22"/>
          <w:lang w:eastAsia="lv-LV"/>
          <w14:ligatures w14:val="standardContextual"/>
        </w:rPr>
      </w:pPr>
      <w:r w:rsidRPr="00737CAF">
        <w:t>7. Atklāta konkursa dokumentu skaidrojumi</w:t>
      </w:r>
      <w:r>
        <w:rPr>
          <w:webHidden/>
        </w:rPr>
        <w:tab/>
      </w:r>
      <w:r w:rsidR="00FD49D3">
        <w:rPr>
          <w:webHidden/>
        </w:rPr>
        <w:t>8</w:t>
      </w:r>
    </w:p>
    <w:p w:rsidR="00737CAF" w:rsidP="00FD49D3" w14:paraId="4BBF1831" w14:textId="2D495C0D">
      <w:pPr>
        <w:pStyle w:val="TOC2"/>
        <w:rPr>
          <w:rFonts w:asciiTheme="minorHAnsi" w:eastAsiaTheme="minorEastAsia" w:hAnsiTheme="minorHAnsi" w:cstheme="minorBidi"/>
          <w:kern w:val="2"/>
          <w:sz w:val="22"/>
          <w:szCs w:val="22"/>
          <w:lang w:eastAsia="lv-LV"/>
          <w14:ligatures w14:val="standardContextual"/>
        </w:rPr>
      </w:pPr>
      <w:r w:rsidRPr="00737CAF">
        <w:rPr>
          <w:lang w:val="en-GB"/>
        </w:rPr>
        <w:t>7. Clarifications of the open tender's documents</w:t>
      </w:r>
      <w:r>
        <w:rPr>
          <w:webHidden/>
        </w:rPr>
        <w:tab/>
      </w:r>
      <w:r w:rsidR="00FD49D3">
        <w:rPr>
          <w:webHidden/>
        </w:rPr>
        <w:t>8</w:t>
      </w:r>
    </w:p>
    <w:p w:rsidR="00737CAF" w14:paraId="7D0FE9DC" w14:textId="725D23CE">
      <w:pPr>
        <w:pStyle w:val="TOC1"/>
        <w:rPr>
          <w:rFonts w:asciiTheme="minorHAnsi" w:eastAsiaTheme="minorEastAsia" w:hAnsiTheme="minorHAnsi" w:cstheme="minorBidi"/>
          <w:color w:val="auto"/>
          <w:kern w:val="2"/>
          <w:sz w:val="22"/>
          <w:szCs w:val="22"/>
          <w:lang w:eastAsia="lv-LV"/>
          <w14:ligatures w14:val="standardContextual"/>
        </w:rPr>
      </w:pPr>
      <w:r w:rsidRPr="00737CAF">
        <w:t>b. PIEDĀVĀJUMA sagatavošana UN IESNIEGŠANA</w:t>
      </w:r>
      <w:r>
        <w:rPr>
          <w:webHidden/>
        </w:rPr>
        <w:tab/>
      </w:r>
      <w:r w:rsidR="00FD49D3">
        <w:rPr>
          <w:webHidden/>
        </w:rPr>
        <w:t>9</w:t>
      </w:r>
    </w:p>
    <w:p w:rsidR="00737CAF" w14:paraId="668BA9DC" w14:textId="7A3381CE">
      <w:pPr>
        <w:pStyle w:val="TOC1"/>
        <w:rPr>
          <w:rFonts w:asciiTheme="minorHAnsi" w:eastAsiaTheme="minorEastAsia" w:hAnsiTheme="minorHAnsi" w:cstheme="minorBidi"/>
          <w:color w:val="auto"/>
          <w:kern w:val="2"/>
          <w:sz w:val="22"/>
          <w:szCs w:val="22"/>
          <w:lang w:eastAsia="lv-LV"/>
          <w14:ligatures w14:val="standardContextual"/>
        </w:rPr>
      </w:pPr>
      <w:r w:rsidRPr="00737CAF">
        <w:t>B. PROCESSING AND SUBMISSION OF THE TENDER</w:t>
      </w:r>
      <w:r>
        <w:rPr>
          <w:webHidden/>
        </w:rPr>
        <w:tab/>
      </w:r>
      <w:r w:rsidR="00FD49D3">
        <w:rPr>
          <w:webHidden/>
        </w:rPr>
        <w:t>9</w:t>
      </w:r>
    </w:p>
    <w:p w:rsidR="00737CAF" w:rsidP="00FD49D3" w14:paraId="17005064" w14:textId="2507B24D">
      <w:pPr>
        <w:pStyle w:val="TOC2"/>
        <w:rPr>
          <w:rFonts w:asciiTheme="minorHAnsi" w:eastAsiaTheme="minorEastAsia" w:hAnsiTheme="minorHAnsi" w:cstheme="minorBidi"/>
          <w:kern w:val="2"/>
          <w:sz w:val="22"/>
          <w:szCs w:val="22"/>
          <w:lang w:eastAsia="lv-LV"/>
          <w14:ligatures w14:val="standardContextual"/>
        </w:rPr>
      </w:pPr>
      <w:r w:rsidRPr="00737CAF">
        <w:t>8. Piedāvājuma saturs</w:t>
      </w:r>
      <w:r>
        <w:rPr>
          <w:webHidden/>
        </w:rPr>
        <w:tab/>
      </w:r>
      <w:r w:rsidR="00FD49D3">
        <w:rPr>
          <w:webHidden/>
        </w:rPr>
        <w:t>9</w:t>
      </w:r>
    </w:p>
    <w:p w:rsidR="00737CAF" w:rsidP="00FD49D3" w14:paraId="0218BC49" w14:textId="334FEE31">
      <w:pPr>
        <w:pStyle w:val="TOC2"/>
        <w:rPr>
          <w:rFonts w:asciiTheme="minorHAnsi" w:eastAsiaTheme="minorEastAsia" w:hAnsiTheme="minorHAnsi" w:cstheme="minorBidi"/>
          <w:kern w:val="2"/>
          <w:sz w:val="22"/>
          <w:szCs w:val="22"/>
          <w:lang w:eastAsia="lv-LV"/>
          <w14:ligatures w14:val="standardContextual"/>
        </w:rPr>
      </w:pPr>
      <w:r w:rsidRPr="00737CAF">
        <w:t>8. Content of the tender</w:t>
      </w:r>
      <w:r>
        <w:rPr>
          <w:webHidden/>
        </w:rPr>
        <w:tab/>
      </w:r>
      <w:r w:rsidR="00FD49D3">
        <w:rPr>
          <w:webHidden/>
        </w:rPr>
        <w:t>9</w:t>
      </w:r>
    </w:p>
    <w:p w:rsidR="00737CAF" w:rsidP="00FD49D3" w14:paraId="09FBF997" w14:textId="1C71ACD0">
      <w:pPr>
        <w:pStyle w:val="TOC2"/>
        <w:rPr>
          <w:rFonts w:asciiTheme="minorHAnsi" w:eastAsiaTheme="minorEastAsia" w:hAnsiTheme="minorHAnsi" w:cstheme="minorBidi"/>
          <w:kern w:val="2"/>
          <w:sz w:val="22"/>
          <w:szCs w:val="22"/>
          <w:lang w:eastAsia="lv-LV"/>
          <w14:ligatures w14:val="standardContextual"/>
        </w:rPr>
      </w:pPr>
      <w:r w:rsidRPr="00737CAF">
        <w:t>9. Pretendentu atlases (kvalifikācijas) prasības un kvalifikāciju apliecinošie dokumenti</w:t>
      </w:r>
      <w:r>
        <w:rPr>
          <w:webHidden/>
        </w:rPr>
        <w:tab/>
      </w:r>
      <w:r w:rsidR="00FD49D3">
        <w:rPr>
          <w:webHidden/>
        </w:rPr>
        <w:t>13</w:t>
      </w:r>
    </w:p>
    <w:p w:rsidR="00737CAF" w:rsidP="00FD49D3" w14:paraId="22A2CAC2" w14:textId="4FFF6753">
      <w:pPr>
        <w:pStyle w:val="TOC2"/>
        <w:rPr>
          <w:rFonts w:asciiTheme="minorHAnsi" w:eastAsiaTheme="minorEastAsia" w:hAnsiTheme="minorHAnsi" w:cstheme="minorBidi"/>
          <w:kern w:val="2"/>
          <w:sz w:val="22"/>
          <w:szCs w:val="22"/>
          <w:lang w:eastAsia="lv-LV"/>
          <w14:ligatures w14:val="standardContextual"/>
        </w:rPr>
      </w:pPr>
      <w:r w:rsidRPr="00737CAF">
        <w:rPr>
          <w:lang w:val="en-GB"/>
        </w:rPr>
        <w:t>9.Requirements of the qualification of Tenderers and the documents confirming eligibility</w:t>
      </w:r>
      <w:r>
        <w:rPr>
          <w:webHidden/>
        </w:rPr>
        <w:tab/>
      </w:r>
      <w:r w:rsidR="00FD49D3">
        <w:rPr>
          <w:webHidden/>
        </w:rPr>
        <w:t>13</w:t>
      </w:r>
    </w:p>
    <w:p w:rsidR="00737CAF" w:rsidP="00FD49D3" w14:paraId="5A494816" w14:textId="142BCB19">
      <w:pPr>
        <w:pStyle w:val="TOC2"/>
        <w:rPr>
          <w:rFonts w:asciiTheme="minorHAnsi" w:eastAsiaTheme="minorEastAsia" w:hAnsiTheme="minorHAnsi" w:cstheme="minorBidi"/>
          <w:kern w:val="2"/>
          <w:sz w:val="22"/>
          <w:szCs w:val="22"/>
          <w:lang w:eastAsia="lv-LV"/>
          <w14:ligatures w14:val="standardContextual"/>
        </w:rPr>
      </w:pPr>
      <w:r w:rsidRPr="00737CAF">
        <w:t>10. Piedāvājuma nodrošinājums</w:t>
      </w:r>
      <w:r>
        <w:rPr>
          <w:webHidden/>
        </w:rPr>
        <w:tab/>
      </w:r>
      <w:r w:rsidR="00FD49D3">
        <w:rPr>
          <w:webHidden/>
        </w:rPr>
        <w:t>17</w:t>
      </w:r>
    </w:p>
    <w:p w:rsidR="00737CAF" w:rsidP="00FD49D3" w14:paraId="485F59DB" w14:textId="6F1B3FCB">
      <w:pPr>
        <w:pStyle w:val="TOC2"/>
        <w:rPr>
          <w:rFonts w:asciiTheme="minorHAnsi" w:eastAsiaTheme="minorEastAsia" w:hAnsiTheme="minorHAnsi" w:cstheme="minorBidi"/>
          <w:kern w:val="2"/>
          <w:sz w:val="22"/>
          <w:szCs w:val="22"/>
          <w:lang w:eastAsia="lv-LV"/>
          <w14:ligatures w14:val="standardContextual"/>
        </w:rPr>
      </w:pPr>
      <w:r w:rsidRPr="00737CAF">
        <w:t>10. Tender security</w:t>
      </w:r>
      <w:r>
        <w:rPr>
          <w:webHidden/>
        </w:rPr>
        <w:tab/>
      </w:r>
      <w:r w:rsidR="00FD49D3">
        <w:rPr>
          <w:webHidden/>
        </w:rPr>
        <w:t>17</w:t>
      </w:r>
    </w:p>
    <w:p w:rsidR="00737CAF" w:rsidP="00FD49D3" w14:paraId="0D071143" w14:textId="036B340E">
      <w:pPr>
        <w:pStyle w:val="TOC2"/>
        <w:rPr>
          <w:rFonts w:asciiTheme="minorHAnsi" w:eastAsiaTheme="minorEastAsia" w:hAnsiTheme="minorHAnsi" w:cstheme="minorBidi"/>
          <w:kern w:val="2"/>
          <w:sz w:val="22"/>
          <w:szCs w:val="22"/>
          <w:lang w:eastAsia="lv-LV"/>
          <w14:ligatures w14:val="standardContextual"/>
        </w:rPr>
      </w:pPr>
      <w:r w:rsidRPr="00737CAF">
        <w:t>11. Prasības piedāvājuma tehniskajai atbilstībai</w:t>
      </w:r>
      <w:r>
        <w:rPr>
          <w:webHidden/>
        </w:rPr>
        <w:tab/>
      </w:r>
      <w:r w:rsidR="00FD49D3">
        <w:rPr>
          <w:webHidden/>
        </w:rPr>
        <w:t>19</w:t>
      </w:r>
    </w:p>
    <w:p w:rsidR="00737CAF" w:rsidP="00FD49D3" w14:paraId="632DDDA0" w14:textId="42B8A061">
      <w:pPr>
        <w:pStyle w:val="TOC2"/>
        <w:rPr>
          <w:rFonts w:asciiTheme="minorHAnsi" w:eastAsiaTheme="minorEastAsia" w:hAnsiTheme="minorHAnsi" w:cstheme="minorBidi"/>
          <w:kern w:val="2"/>
          <w:sz w:val="22"/>
          <w:szCs w:val="22"/>
          <w:lang w:eastAsia="lv-LV"/>
          <w14:ligatures w14:val="standardContextual"/>
        </w:rPr>
      </w:pPr>
      <w:r w:rsidRPr="00737CAF">
        <w:t>11. Requirements of the tender's technical compliance</w:t>
      </w:r>
      <w:r>
        <w:rPr>
          <w:webHidden/>
        </w:rPr>
        <w:tab/>
      </w:r>
      <w:r w:rsidR="00FD49D3">
        <w:rPr>
          <w:webHidden/>
        </w:rPr>
        <w:t>19</w:t>
      </w:r>
    </w:p>
    <w:p w:rsidR="00737CAF" w:rsidP="00FD49D3" w14:paraId="719C3C5B" w14:textId="3FED71EB">
      <w:pPr>
        <w:pStyle w:val="TOC2"/>
        <w:rPr>
          <w:rFonts w:asciiTheme="minorHAnsi" w:eastAsiaTheme="minorEastAsia" w:hAnsiTheme="minorHAnsi" w:cstheme="minorBidi"/>
          <w:kern w:val="2"/>
          <w:sz w:val="22"/>
          <w:szCs w:val="22"/>
          <w:lang w:eastAsia="lv-LV"/>
          <w14:ligatures w14:val="standardContextual"/>
        </w:rPr>
      </w:pPr>
      <w:r w:rsidRPr="00737CAF">
        <w:t>12.      Tehniskais piedāvājums</w:t>
      </w:r>
      <w:r>
        <w:rPr>
          <w:webHidden/>
        </w:rPr>
        <w:tab/>
      </w:r>
      <w:r w:rsidR="00FD49D3">
        <w:rPr>
          <w:webHidden/>
        </w:rPr>
        <w:t>20</w:t>
      </w:r>
    </w:p>
    <w:p w:rsidR="00737CAF" w:rsidP="00FD49D3" w14:paraId="11C46B38" w14:textId="1338258E">
      <w:pPr>
        <w:pStyle w:val="TOC2"/>
        <w:rPr>
          <w:rFonts w:asciiTheme="minorHAnsi" w:eastAsiaTheme="minorEastAsia" w:hAnsiTheme="minorHAnsi" w:cstheme="minorBidi"/>
          <w:kern w:val="2"/>
          <w:sz w:val="22"/>
          <w:szCs w:val="22"/>
          <w:lang w:eastAsia="lv-LV"/>
          <w14:ligatures w14:val="standardContextual"/>
        </w:rPr>
      </w:pPr>
      <w:r w:rsidRPr="00737CAF">
        <w:t>12.    Technical offer</w:t>
      </w:r>
      <w:r>
        <w:rPr>
          <w:webHidden/>
        </w:rPr>
        <w:tab/>
      </w:r>
      <w:r w:rsidR="00FD49D3">
        <w:rPr>
          <w:webHidden/>
        </w:rPr>
        <w:t>20</w:t>
      </w:r>
    </w:p>
    <w:p w:rsidR="00737CAF" w:rsidP="00FD49D3" w14:paraId="3751F612" w14:textId="6C05829D">
      <w:pPr>
        <w:pStyle w:val="TOC2"/>
        <w:rPr>
          <w:rFonts w:asciiTheme="minorHAnsi" w:eastAsiaTheme="minorEastAsia" w:hAnsiTheme="minorHAnsi" w:cstheme="minorBidi"/>
          <w:kern w:val="2"/>
          <w:sz w:val="22"/>
          <w:szCs w:val="22"/>
          <w:lang w:eastAsia="lv-LV"/>
          <w14:ligatures w14:val="standardContextual"/>
        </w:rPr>
      </w:pPr>
      <w:r w:rsidRPr="00737CAF">
        <w:t>13. Piedāvājuma cenas un apmaksas noteikumi</w:t>
      </w:r>
      <w:r>
        <w:rPr>
          <w:webHidden/>
        </w:rPr>
        <w:tab/>
      </w:r>
      <w:r w:rsidR="00FD49D3">
        <w:rPr>
          <w:webHidden/>
        </w:rPr>
        <w:t>22</w:t>
      </w:r>
    </w:p>
    <w:p w:rsidR="00737CAF" w:rsidP="00FD49D3" w14:paraId="5E59E941" w14:textId="2A70AC8F">
      <w:pPr>
        <w:pStyle w:val="TOC2"/>
        <w:rPr>
          <w:rFonts w:asciiTheme="minorHAnsi" w:eastAsiaTheme="minorEastAsia" w:hAnsiTheme="minorHAnsi" w:cstheme="minorBidi"/>
          <w:kern w:val="2"/>
          <w:sz w:val="22"/>
          <w:szCs w:val="22"/>
          <w:lang w:eastAsia="lv-LV"/>
          <w14:ligatures w14:val="standardContextual"/>
        </w:rPr>
      </w:pPr>
      <w:r w:rsidRPr="00737CAF">
        <w:t>13. Tender prices and payment terms</w:t>
      </w:r>
      <w:r>
        <w:rPr>
          <w:webHidden/>
        </w:rPr>
        <w:tab/>
      </w:r>
      <w:r w:rsidR="00FD49D3">
        <w:rPr>
          <w:webHidden/>
        </w:rPr>
        <w:t>22</w:t>
      </w:r>
    </w:p>
    <w:p w:rsidR="00737CAF" w:rsidP="00FD49D3" w14:paraId="3A563EDA" w14:textId="3F98B69A">
      <w:pPr>
        <w:pStyle w:val="TOC2"/>
        <w:rPr>
          <w:rFonts w:asciiTheme="minorHAnsi" w:eastAsiaTheme="minorEastAsia" w:hAnsiTheme="minorHAnsi" w:cstheme="minorBidi"/>
          <w:kern w:val="2"/>
          <w:sz w:val="22"/>
          <w:szCs w:val="22"/>
          <w:lang w:eastAsia="lv-LV"/>
          <w14:ligatures w14:val="standardContextual"/>
        </w:rPr>
      </w:pPr>
      <w:r w:rsidRPr="00737CAF">
        <w:t>14. Piedāvājumu iesniegšanas vieta un termiņš, piedāvājuma noformējums</w:t>
      </w:r>
      <w:r>
        <w:rPr>
          <w:webHidden/>
        </w:rPr>
        <w:tab/>
      </w:r>
      <w:r w:rsidR="00FD49D3">
        <w:rPr>
          <w:webHidden/>
        </w:rPr>
        <w:t>23</w:t>
      </w:r>
    </w:p>
    <w:p w:rsidR="00737CAF" w:rsidP="00FD49D3" w14:paraId="19B5FBAD" w14:textId="60A204D0">
      <w:pPr>
        <w:pStyle w:val="TOC2"/>
        <w:rPr>
          <w:rFonts w:asciiTheme="minorHAnsi" w:eastAsiaTheme="minorEastAsia" w:hAnsiTheme="minorHAnsi" w:cstheme="minorBidi"/>
          <w:kern w:val="2"/>
          <w:sz w:val="22"/>
          <w:szCs w:val="22"/>
          <w:lang w:eastAsia="lv-LV"/>
          <w14:ligatures w14:val="standardContextual"/>
        </w:rPr>
      </w:pPr>
      <w:r w:rsidRPr="00737CAF">
        <w:t>14.   Place and term for submission of tenders, tender design</w:t>
      </w:r>
      <w:r>
        <w:rPr>
          <w:webHidden/>
        </w:rPr>
        <w:tab/>
      </w:r>
      <w:r w:rsidR="00FD49D3">
        <w:rPr>
          <w:webHidden/>
        </w:rPr>
        <w:t>23</w:t>
      </w:r>
    </w:p>
    <w:p w:rsidR="00737CAF" w14:paraId="7584E473" w14:textId="429F9BB8">
      <w:pPr>
        <w:pStyle w:val="TOC1"/>
        <w:rPr>
          <w:rFonts w:asciiTheme="minorHAnsi" w:eastAsiaTheme="minorEastAsia" w:hAnsiTheme="minorHAnsi" w:cstheme="minorBidi"/>
          <w:color w:val="auto"/>
          <w:kern w:val="2"/>
          <w:sz w:val="22"/>
          <w:szCs w:val="22"/>
          <w:lang w:eastAsia="lv-LV"/>
          <w14:ligatures w14:val="standardContextual"/>
        </w:rPr>
      </w:pPr>
      <w:r w:rsidRPr="00737CAF">
        <w:t>c. PIEDĀVĀJUMu ATVĒRŠANA UN IZVĒRTĒŠANA</w:t>
      </w:r>
      <w:r>
        <w:rPr>
          <w:webHidden/>
        </w:rPr>
        <w:tab/>
      </w:r>
      <w:r w:rsidR="00FD49D3">
        <w:rPr>
          <w:webHidden/>
        </w:rPr>
        <w:t>24</w:t>
      </w:r>
    </w:p>
    <w:p w:rsidR="00737CAF" w14:paraId="063D105C" w14:textId="0025BADD">
      <w:pPr>
        <w:pStyle w:val="TOC1"/>
        <w:rPr>
          <w:rFonts w:asciiTheme="minorHAnsi" w:eastAsiaTheme="minorEastAsia" w:hAnsiTheme="minorHAnsi" w:cstheme="minorBidi"/>
          <w:color w:val="auto"/>
          <w:kern w:val="2"/>
          <w:sz w:val="22"/>
          <w:szCs w:val="22"/>
          <w:lang w:eastAsia="lv-LV"/>
          <w14:ligatures w14:val="standardContextual"/>
        </w:rPr>
      </w:pPr>
      <w:r w:rsidRPr="00737CAF">
        <w:t>C. OPENING AND EVALUATION OF THE TENDERs</w:t>
      </w:r>
      <w:r>
        <w:rPr>
          <w:webHidden/>
        </w:rPr>
        <w:tab/>
      </w:r>
      <w:r w:rsidR="00FD49D3">
        <w:rPr>
          <w:webHidden/>
        </w:rPr>
        <w:t>24</w:t>
      </w:r>
    </w:p>
    <w:p w:rsidR="00737CAF" w:rsidP="00FD49D3" w14:paraId="6FA94135" w14:textId="427E5BAB">
      <w:pPr>
        <w:pStyle w:val="TOC2"/>
        <w:rPr>
          <w:rFonts w:asciiTheme="minorHAnsi" w:eastAsiaTheme="minorEastAsia" w:hAnsiTheme="minorHAnsi" w:cstheme="minorBidi"/>
          <w:kern w:val="2"/>
          <w:sz w:val="22"/>
          <w:szCs w:val="22"/>
          <w:lang w:eastAsia="lv-LV"/>
          <w14:ligatures w14:val="standardContextual"/>
        </w:rPr>
      </w:pPr>
      <w:r w:rsidRPr="00737CAF">
        <w:t>15. Piedāvājumu atvēršanas kārtība</w:t>
      </w:r>
      <w:r>
        <w:rPr>
          <w:webHidden/>
        </w:rPr>
        <w:tab/>
      </w:r>
      <w:r w:rsidR="00FD49D3">
        <w:rPr>
          <w:webHidden/>
        </w:rPr>
        <w:t>24</w:t>
      </w:r>
    </w:p>
    <w:p w:rsidR="00737CAF" w:rsidP="00FD49D3" w14:paraId="4B377967" w14:textId="048F8F7C">
      <w:pPr>
        <w:pStyle w:val="TOC2"/>
        <w:rPr>
          <w:rFonts w:asciiTheme="minorHAnsi" w:eastAsiaTheme="minorEastAsia" w:hAnsiTheme="minorHAnsi" w:cstheme="minorBidi"/>
          <w:kern w:val="2"/>
          <w:sz w:val="22"/>
          <w:szCs w:val="22"/>
          <w:lang w:eastAsia="lv-LV"/>
          <w14:ligatures w14:val="standardContextual"/>
        </w:rPr>
      </w:pPr>
      <w:r w:rsidRPr="00737CAF">
        <w:rPr>
          <w:lang w:val="en-GB"/>
        </w:rPr>
        <w:t>15. Procedure of opening of the tenders</w:t>
      </w:r>
      <w:r>
        <w:rPr>
          <w:webHidden/>
        </w:rPr>
        <w:tab/>
      </w:r>
      <w:r w:rsidR="00FD49D3">
        <w:rPr>
          <w:webHidden/>
        </w:rPr>
        <w:t>24</w:t>
      </w:r>
    </w:p>
    <w:p w:rsidR="00737CAF" w:rsidP="00FD49D3" w14:paraId="2A3934AB" w14:textId="12803A2D">
      <w:pPr>
        <w:pStyle w:val="TOC2"/>
        <w:rPr>
          <w:rFonts w:asciiTheme="minorHAnsi" w:eastAsiaTheme="minorEastAsia" w:hAnsiTheme="minorHAnsi" w:cstheme="minorBidi"/>
          <w:kern w:val="2"/>
          <w:sz w:val="22"/>
          <w:szCs w:val="22"/>
          <w:lang w:eastAsia="lv-LV"/>
          <w14:ligatures w14:val="standardContextual"/>
        </w:rPr>
      </w:pPr>
      <w:r w:rsidRPr="00737CAF">
        <w:t>16. Piedāvājumu atbilstības pārbaude</w:t>
      </w:r>
      <w:r>
        <w:rPr>
          <w:webHidden/>
        </w:rPr>
        <w:tab/>
      </w:r>
      <w:r w:rsidR="00FD49D3">
        <w:rPr>
          <w:webHidden/>
        </w:rPr>
        <w:t>25</w:t>
      </w:r>
    </w:p>
    <w:p w:rsidR="00737CAF" w:rsidP="00FD49D3" w14:paraId="6FA64C33" w14:textId="5C4497AE">
      <w:pPr>
        <w:pStyle w:val="TOC2"/>
        <w:rPr>
          <w:rFonts w:asciiTheme="minorHAnsi" w:eastAsiaTheme="minorEastAsia" w:hAnsiTheme="minorHAnsi" w:cstheme="minorBidi"/>
          <w:kern w:val="2"/>
          <w:sz w:val="22"/>
          <w:szCs w:val="22"/>
          <w:lang w:eastAsia="lv-LV"/>
          <w14:ligatures w14:val="standardContextual"/>
        </w:rPr>
      </w:pPr>
      <w:r w:rsidRPr="00737CAF">
        <w:rPr>
          <w:lang w:val="en-GB"/>
        </w:rPr>
        <w:t>16. Examination of compliance of the tenders</w:t>
      </w:r>
      <w:r>
        <w:rPr>
          <w:webHidden/>
        </w:rPr>
        <w:tab/>
      </w:r>
      <w:r w:rsidR="00FD49D3">
        <w:rPr>
          <w:webHidden/>
        </w:rPr>
        <w:t>25</w:t>
      </w:r>
    </w:p>
    <w:p w:rsidR="00737CAF" w:rsidP="00FD49D3" w14:paraId="59C636B0" w14:textId="4E7BC50D">
      <w:pPr>
        <w:pStyle w:val="TOC2"/>
        <w:rPr>
          <w:rFonts w:asciiTheme="minorHAnsi" w:eastAsiaTheme="minorEastAsia" w:hAnsiTheme="minorHAnsi" w:cstheme="minorBidi"/>
          <w:kern w:val="2"/>
          <w:sz w:val="22"/>
          <w:szCs w:val="22"/>
          <w:lang w:eastAsia="lv-LV"/>
          <w14:ligatures w14:val="standardContextual"/>
        </w:rPr>
      </w:pPr>
      <w:r w:rsidRPr="00737CAF">
        <w:t>17. Piedāvājumu izvērtēšana</w:t>
      </w:r>
      <w:r>
        <w:rPr>
          <w:webHidden/>
        </w:rPr>
        <w:tab/>
      </w:r>
      <w:r w:rsidR="00FD49D3">
        <w:rPr>
          <w:webHidden/>
        </w:rPr>
        <w:t>28</w:t>
      </w:r>
    </w:p>
    <w:p w:rsidR="00737CAF" w:rsidP="00FD49D3" w14:paraId="242CE903" w14:textId="7D437190">
      <w:pPr>
        <w:pStyle w:val="TOC2"/>
        <w:rPr>
          <w:rFonts w:asciiTheme="minorHAnsi" w:eastAsiaTheme="minorEastAsia" w:hAnsiTheme="minorHAnsi" w:cstheme="minorBidi"/>
          <w:kern w:val="2"/>
          <w:sz w:val="22"/>
          <w:szCs w:val="22"/>
          <w:lang w:eastAsia="lv-LV"/>
          <w14:ligatures w14:val="standardContextual"/>
        </w:rPr>
      </w:pPr>
      <w:r w:rsidRPr="00737CAF">
        <w:rPr>
          <w:lang w:val="en-GB"/>
        </w:rPr>
        <w:t>17. Evaluation of the tenders</w:t>
      </w:r>
      <w:r>
        <w:rPr>
          <w:webHidden/>
        </w:rPr>
        <w:tab/>
      </w:r>
      <w:r w:rsidR="00FD49D3">
        <w:rPr>
          <w:webHidden/>
        </w:rPr>
        <w:t>28</w:t>
      </w:r>
    </w:p>
    <w:p w:rsidR="00737CAF" w:rsidP="00FD49D3" w14:paraId="69F3E138" w14:textId="1F68AC75">
      <w:pPr>
        <w:pStyle w:val="TOC2"/>
        <w:rPr>
          <w:rFonts w:asciiTheme="minorHAnsi" w:eastAsiaTheme="minorEastAsia" w:hAnsiTheme="minorHAnsi" w:cstheme="minorBidi"/>
          <w:kern w:val="2"/>
          <w:sz w:val="22"/>
          <w:szCs w:val="22"/>
          <w:lang w:eastAsia="lv-LV"/>
          <w14:ligatures w14:val="standardContextual"/>
        </w:rPr>
      </w:pPr>
      <w:r w:rsidRPr="00737CAF">
        <w:t>18. Piedāvājumu izvēles kritērijs un izslēgšanas nosacījumu pārbaude</w:t>
      </w:r>
      <w:r>
        <w:rPr>
          <w:webHidden/>
        </w:rPr>
        <w:tab/>
      </w:r>
      <w:r w:rsidR="00FD49D3">
        <w:rPr>
          <w:webHidden/>
        </w:rPr>
        <w:t>29</w:t>
      </w:r>
    </w:p>
    <w:p w:rsidR="00737CAF" w:rsidP="00FD49D3" w14:paraId="4C1405F9" w14:textId="0DACC3D2">
      <w:pPr>
        <w:pStyle w:val="TOC2"/>
        <w:rPr>
          <w:rFonts w:asciiTheme="minorHAnsi" w:eastAsiaTheme="minorEastAsia" w:hAnsiTheme="minorHAnsi" w:cstheme="minorBidi"/>
          <w:kern w:val="2"/>
          <w:sz w:val="22"/>
          <w:szCs w:val="22"/>
          <w:lang w:eastAsia="lv-LV"/>
          <w14:ligatures w14:val="standardContextual"/>
        </w:rPr>
      </w:pPr>
      <w:r w:rsidRPr="00737CAF">
        <w:t>18. Tender selection criteria and checking for exclusion conditions</w:t>
      </w:r>
      <w:r>
        <w:rPr>
          <w:webHidden/>
        </w:rPr>
        <w:tab/>
      </w:r>
      <w:r w:rsidR="00FD49D3">
        <w:rPr>
          <w:webHidden/>
        </w:rPr>
        <w:t>29</w:t>
      </w:r>
    </w:p>
    <w:p w:rsidR="00737CAF" w:rsidP="00FD49D3" w14:paraId="3735F920" w14:textId="37E1156C">
      <w:pPr>
        <w:pStyle w:val="TOC2"/>
        <w:rPr>
          <w:rFonts w:asciiTheme="minorHAnsi" w:eastAsiaTheme="minorEastAsia" w:hAnsiTheme="minorHAnsi" w:cstheme="minorBidi"/>
          <w:kern w:val="2"/>
          <w:sz w:val="22"/>
          <w:szCs w:val="22"/>
          <w:lang w:eastAsia="lv-LV"/>
          <w14:ligatures w14:val="standardContextual"/>
        </w:rPr>
      </w:pPr>
      <w:r w:rsidRPr="00737CAF">
        <w:t>19. Lēmuma pieņemšana</w:t>
      </w:r>
      <w:r>
        <w:rPr>
          <w:webHidden/>
        </w:rPr>
        <w:tab/>
      </w:r>
      <w:r w:rsidR="00FD49D3">
        <w:rPr>
          <w:webHidden/>
        </w:rPr>
        <w:t>32</w:t>
      </w:r>
    </w:p>
    <w:p w:rsidR="00737CAF" w:rsidP="00FD49D3" w14:paraId="2CA30808" w14:textId="50FFAAAC">
      <w:pPr>
        <w:pStyle w:val="TOC2"/>
        <w:rPr>
          <w:rFonts w:asciiTheme="minorHAnsi" w:eastAsiaTheme="minorEastAsia" w:hAnsiTheme="minorHAnsi" w:cstheme="minorBidi"/>
          <w:kern w:val="2"/>
          <w:sz w:val="22"/>
          <w:szCs w:val="22"/>
          <w:lang w:eastAsia="lv-LV"/>
          <w14:ligatures w14:val="standardContextual"/>
        </w:rPr>
      </w:pPr>
      <w:r w:rsidRPr="00737CAF">
        <w:rPr>
          <w:lang w:val="en-GB"/>
        </w:rPr>
        <w:t>19. Decision making</w:t>
      </w:r>
      <w:r>
        <w:rPr>
          <w:webHidden/>
        </w:rPr>
        <w:tab/>
      </w:r>
      <w:r w:rsidR="00FD49D3">
        <w:rPr>
          <w:webHidden/>
        </w:rPr>
        <w:t>32</w:t>
      </w:r>
    </w:p>
    <w:p w:rsidR="00737CAF" w:rsidP="00FD49D3" w14:paraId="0577F8B8" w14:textId="7B436B89">
      <w:pPr>
        <w:pStyle w:val="TOC2"/>
        <w:rPr>
          <w:rFonts w:asciiTheme="minorHAnsi" w:eastAsiaTheme="minorEastAsia" w:hAnsiTheme="minorHAnsi" w:cstheme="minorBidi"/>
          <w:kern w:val="2"/>
          <w:sz w:val="22"/>
          <w:szCs w:val="22"/>
          <w:lang w:eastAsia="lv-LV"/>
          <w14:ligatures w14:val="standardContextual"/>
        </w:rPr>
      </w:pPr>
      <w:r w:rsidRPr="00737CAF">
        <w:t>20. Paziņojums par Piedāvājuma izvēli</w:t>
      </w:r>
      <w:r>
        <w:rPr>
          <w:webHidden/>
        </w:rPr>
        <w:tab/>
      </w:r>
      <w:r w:rsidR="0057261E">
        <w:rPr>
          <w:webHidden/>
        </w:rPr>
        <w:t>33</w:t>
      </w:r>
    </w:p>
    <w:p w:rsidR="00737CAF" w:rsidP="00FD49D3" w14:paraId="668D6E34" w14:textId="64816BEA">
      <w:pPr>
        <w:pStyle w:val="TOC2"/>
        <w:rPr>
          <w:rFonts w:asciiTheme="minorHAnsi" w:eastAsiaTheme="minorEastAsia" w:hAnsiTheme="minorHAnsi" w:cstheme="minorBidi"/>
          <w:kern w:val="2"/>
          <w:sz w:val="22"/>
          <w:szCs w:val="22"/>
          <w:lang w:eastAsia="lv-LV"/>
          <w14:ligatures w14:val="standardContextual"/>
        </w:rPr>
      </w:pPr>
      <w:r w:rsidRPr="00737CAF">
        <w:rPr>
          <w:lang w:val="en-GB"/>
        </w:rPr>
        <w:t>20. Notification about selection of the Tender</w:t>
      </w:r>
      <w:r>
        <w:rPr>
          <w:webHidden/>
        </w:rPr>
        <w:tab/>
      </w:r>
      <w:r w:rsidR="0057261E">
        <w:rPr>
          <w:webHidden/>
        </w:rPr>
        <w:t>33</w:t>
      </w:r>
    </w:p>
    <w:p w:rsidR="00737CAF" w:rsidP="00FD49D3" w14:paraId="5AC9A60B" w14:textId="5415E7AB">
      <w:pPr>
        <w:pStyle w:val="TOC2"/>
        <w:rPr>
          <w:rFonts w:asciiTheme="minorHAnsi" w:eastAsiaTheme="minorEastAsia" w:hAnsiTheme="minorHAnsi" w:cstheme="minorBidi"/>
          <w:kern w:val="2"/>
          <w:sz w:val="22"/>
          <w:szCs w:val="22"/>
          <w:lang w:eastAsia="lv-LV"/>
          <w14:ligatures w14:val="standardContextual"/>
        </w:rPr>
      </w:pPr>
      <w:r w:rsidRPr="00737CAF">
        <w:t>21. Līguma parakstīšana</w:t>
      </w:r>
      <w:r>
        <w:rPr>
          <w:webHidden/>
        </w:rPr>
        <w:tab/>
      </w:r>
      <w:r w:rsidR="0057261E">
        <w:rPr>
          <w:webHidden/>
        </w:rPr>
        <w:t>33</w:t>
      </w:r>
    </w:p>
    <w:p w:rsidR="00737CAF" w:rsidP="00FD49D3" w14:paraId="04F3D615" w14:textId="67656808">
      <w:pPr>
        <w:pStyle w:val="TOC2"/>
        <w:rPr>
          <w:rFonts w:asciiTheme="minorHAnsi" w:eastAsiaTheme="minorEastAsia" w:hAnsiTheme="minorHAnsi" w:cstheme="minorBidi"/>
          <w:kern w:val="2"/>
          <w:sz w:val="22"/>
          <w:szCs w:val="22"/>
          <w:lang w:eastAsia="lv-LV"/>
          <w14:ligatures w14:val="standardContextual"/>
        </w:rPr>
      </w:pPr>
      <w:r w:rsidRPr="00737CAF">
        <w:rPr>
          <w:lang w:val="en-GB"/>
        </w:rPr>
        <w:t>21. Signing of agreement</w:t>
      </w:r>
      <w:r>
        <w:rPr>
          <w:webHidden/>
        </w:rPr>
        <w:tab/>
      </w:r>
      <w:r w:rsidR="0057261E">
        <w:rPr>
          <w:webHidden/>
        </w:rPr>
        <w:t>33</w:t>
      </w:r>
    </w:p>
    <w:p w:rsidR="00737CAF" w:rsidP="00FD49D3" w14:paraId="19688E31" w14:textId="3854DDBD">
      <w:pPr>
        <w:pStyle w:val="TOC2"/>
        <w:rPr>
          <w:rFonts w:asciiTheme="minorHAnsi" w:eastAsiaTheme="minorEastAsia" w:hAnsiTheme="minorHAnsi" w:cstheme="minorBidi"/>
          <w:kern w:val="2"/>
          <w:sz w:val="22"/>
          <w:szCs w:val="22"/>
          <w:lang w:eastAsia="lv-LV"/>
          <w14:ligatures w14:val="standardContextual"/>
        </w:rPr>
      </w:pPr>
      <w:r w:rsidRPr="00737CAF">
        <w:t>22.</w:t>
      </w:r>
      <w:r>
        <w:rPr>
          <w:rFonts w:asciiTheme="minorHAnsi" w:eastAsiaTheme="minorEastAsia" w:hAnsiTheme="minorHAnsi" w:cstheme="minorBidi"/>
          <w:kern w:val="2"/>
          <w:sz w:val="22"/>
          <w:szCs w:val="22"/>
          <w:lang w:eastAsia="lv-LV"/>
          <w14:ligatures w14:val="standardContextual"/>
        </w:rPr>
        <w:tab/>
      </w:r>
      <w:r w:rsidRPr="00737CAF">
        <w:t>Fizisko personu datu apstrāde</w:t>
      </w:r>
      <w:r>
        <w:rPr>
          <w:webHidden/>
        </w:rPr>
        <w:tab/>
      </w:r>
      <w:r w:rsidR="0057261E">
        <w:rPr>
          <w:webHidden/>
        </w:rPr>
        <w:t>35</w:t>
      </w:r>
    </w:p>
    <w:p w:rsidR="00737CAF" w:rsidP="00FD49D3" w14:paraId="5B23A7DE" w14:textId="2ACB658B">
      <w:pPr>
        <w:pStyle w:val="TOC2"/>
        <w:rPr>
          <w:rFonts w:asciiTheme="minorHAnsi" w:eastAsiaTheme="minorEastAsia" w:hAnsiTheme="minorHAnsi" w:cstheme="minorBidi"/>
          <w:kern w:val="2"/>
          <w:sz w:val="22"/>
          <w:szCs w:val="22"/>
          <w:lang w:eastAsia="lv-LV"/>
          <w14:ligatures w14:val="standardContextual"/>
        </w:rPr>
      </w:pPr>
      <w:r w:rsidRPr="00737CAF">
        <w:t>22.</w:t>
      </w:r>
      <w:r>
        <w:rPr>
          <w:rFonts w:asciiTheme="minorHAnsi" w:eastAsiaTheme="minorEastAsia" w:hAnsiTheme="minorHAnsi" w:cstheme="minorBidi"/>
          <w:kern w:val="2"/>
          <w:sz w:val="22"/>
          <w:szCs w:val="22"/>
          <w:lang w:eastAsia="lv-LV"/>
          <w14:ligatures w14:val="standardContextual"/>
        </w:rPr>
        <w:tab/>
      </w:r>
      <w:r w:rsidRPr="00737CAF">
        <w:t>The processing of data of natural persons</w:t>
      </w:r>
      <w:r>
        <w:rPr>
          <w:webHidden/>
        </w:rPr>
        <w:tab/>
      </w:r>
      <w:r w:rsidR="0057261E">
        <w:rPr>
          <w:webHidden/>
        </w:rPr>
        <w:t>35</w:t>
      </w:r>
    </w:p>
    <w:p w:rsidR="00737CAF" w14:paraId="01EBE717" w14:textId="58033CB8">
      <w:pPr>
        <w:pStyle w:val="TOC1"/>
        <w:rPr>
          <w:rFonts w:asciiTheme="minorHAnsi" w:eastAsiaTheme="minorEastAsia" w:hAnsiTheme="minorHAnsi" w:cstheme="minorBidi"/>
          <w:color w:val="auto"/>
          <w:kern w:val="2"/>
          <w:sz w:val="22"/>
          <w:szCs w:val="22"/>
          <w:lang w:eastAsia="lv-LV"/>
          <w14:ligatures w14:val="standardContextual"/>
        </w:rPr>
      </w:pPr>
      <w:r w:rsidRPr="0049659F">
        <w:t>D. PIELIKUMI</w:t>
      </w:r>
      <w:r>
        <w:rPr>
          <w:webHidden/>
        </w:rPr>
        <w:tab/>
      </w:r>
      <w:r w:rsidR="0057261E">
        <w:rPr>
          <w:webHidden/>
        </w:rPr>
        <w:t>38</w:t>
      </w:r>
    </w:p>
    <w:p w:rsidR="00737CAF" w14:paraId="520CFEFF" w14:textId="0F3D33AA">
      <w:pPr>
        <w:pStyle w:val="TOC1"/>
        <w:rPr>
          <w:rFonts w:asciiTheme="minorHAnsi" w:eastAsiaTheme="minorEastAsia" w:hAnsiTheme="minorHAnsi" w:cstheme="minorBidi"/>
          <w:color w:val="auto"/>
          <w:kern w:val="2"/>
          <w:sz w:val="22"/>
          <w:szCs w:val="22"/>
          <w:lang w:eastAsia="lv-LV"/>
          <w14:ligatures w14:val="standardContextual"/>
        </w:rPr>
      </w:pPr>
      <w:r w:rsidRPr="0049659F">
        <w:t>D. ANNEXES</w:t>
      </w:r>
      <w:r>
        <w:rPr>
          <w:webHidden/>
        </w:rPr>
        <w:tab/>
      </w:r>
      <w:r w:rsidR="0057261E">
        <w:rPr>
          <w:webHidden/>
        </w:rPr>
        <w:t>38</w:t>
      </w:r>
    </w:p>
    <w:p w:rsidR="00737CAF" w:rsidP="00FD49D3" w14:paraId="579F6BD5" w14:textId="39F3CBE9">
      <w:pPr>
        <w:pStyle w:val="TOC2"/>
        <w:rPr>
          <w:rFonts w:asciiTheme="minorHAnsi" w:eastAsiaTheme="minorEastAsia" w:hAnsiTheme="minorHAnsi" w:cstheme="minorBidi"/>
          <w:kern w:val="2"/>
          <w:sz w:val="22"/>
          <w:szCs w:val="22"/>
          <w:lang w:eastAsia="lv-LV"/>
          <w14:ligatures w14:val="standardContextual"/>
        </w:rPr>
      </w:pPr>
      <w:r w:rsidRPr="0049659F">
        <w:t>Pielikums Nr.1: Piedāvājuma vēstule</w:t>
      </w:r>
      <w:r>
        <w:rPr>
          <w:webHidden/>
        </w:rPr>
        <w:tab/>
      </w:r>
      <w:r w:rsidR="0057261E">
        <w:rPr>
          <w:webHidden/>
        </w:rPr>
        <w:t>38</w:t>
      </w:r>
    </w:p>
    <w:p w:rsidR="00737CAF" w:rsidP="00FD49D3" w14:paraId="19F8AA24" w14:textId="58E28A9A">
      <w:pPr>
        <w:pStyle w:val="TOC2"/>
        <w:rPr>
          <w:rFonts w:asciiTheme="minorHAnsi" w:eastAsiaTheme="minorEastAsia" w:hAnsiTheme="minorHAnsi" w:cstheme="minorBidi"/>
          <w:kern w:val="2"/>
          <w:sz w:val="22"/>
          <w:szCs w:val="22"/>
          <w:lang w:eastAsia="lv-LV"/>
          <w14:ligatures w14:val="standardContextual"/>
        </w:rPr>
      </w:pPr>
      <w:r w:rsidRPr="0049659F">
        <w:rPr>
          <w:lang w:val="en-GB"/>
        </w:rPr>
        <w:t>Annex No.1: Tender letter</w:t>
      </w:r>
      <w:r>
        <w:rPr>
          <w:webHidden/>
        </w:rPr>
        <w:tab/>
      </w:r>
      <w:r w:rsidR="0057261E">
        <w:rPr>
          <w:webHidden/>
        </w:rPr>
        <w:t>43</w:t>
      </w:r>
    </w:p>
    <w:p w:rsidR="00737CAF" w:rsidP="00FD49D3" w14:paraId="73A3DFCC" w14:textId="05EC1170">
      <w:pPr>
        <w:pStyle w:val="TOC2"/>
        <w:rPr>
          <w:rFonts w:asciiTheme="minorHAnsi" w:eastAsiaTheme="minorEastAsia" w:hAnsiTheme="minorHAnsi" w:cstheme="minorBidi"/>
          <w:kern w:val="2"/>
          <w:sz w:val="22"/>
          <w:szCs w:val="22"/>
          <w:lang w:eastAsia="lv-LV"/>
          <w14:ligatures w14:val="standardContextual"/>
        </w:rPr>
      </w:pPr>
      <w:r w:rsidRPr="0049659F">
        <w:t>Pielikums Nr.2: Tehniskā specifikācija</w:t>
      </w:r>
      <w:r>
        <w:rPr>
          <w:webHidden/>
        </w:rPr>
        <w:tab/>
      </w:r>
      <w:r w:rsidR="0057261E">
        <w:rPr>
          <w:webHidden/>
        </w:rPr>
        <w:t>48</w:t>
      </w:r>
    </w:p>
    <w:p w:rsidR="00737CAF" w:rsidP="00FD49D3" w14:paraId="70CD8234" w14:textId="4C65A0D9">
      <w:pPr>
        <w:pStyle w:val="TOC2"/>
        <w:rPr>
          <w:rFonts w:asciiTheme="minorHAnsi" w:eastAsiaTheme="minorEastAsia" w:hAnsiTheme="minorHAnsi" w:cstheme="minorBidi"/>
          <w:kern w:val="2"/>
          <w:sz w:val="22"/>
          <w:szCs w:val="22"/>
          <w:lang w:eastAsia="lv-LV"/>
          <w14:ligatures w14:val="standardContextual"/>
        </w:rPr>
      </w:pPr>
      <w:r w:rsidRPr="0049659F">
        <w:t>Annex No.2: Technical Specification</w:t>
      </w:r>
      <w:r>
        <w:rPr>
          <w:webHidden/>
        </w:rPr>
        <w:tab/>
      </w:r>
      <w:r w:rsidR="0057261E">
        <w:rPr>
          <w:webHidden/>
        </w:rPr>
        <w:t>48</w:t>
      </w:r>
    </w:p>
    <w:p w:rsidR="00737CAF" w:rsidP="00FD49D3" w14:paraId="1708F0B7" w14:textId="71D87048">
      <w:pPr>
        <w:pStyle w:val="TOC2"/>
        <w:rPr>
          <w:rFonts w:asciiTheme="minorHAnsi" w:eastAsiaTheme="minorEastAsia" w:hAnsiTheme="minorHAnsi" w:cstheme="minorBidi"/>
          <w:kern w:val="2"/>
          <w:sz w:val="22"/>
          <w:szCs w:val="22"/>
          <w:lang w:eastAsia="lv-LV"/>
          <w14:ligatures w14:val="standardContextual"/>
        </w:rPr>
      </w:pPr>
      <w:r w:rsidRPr="0049659F">
        <w:t>Pielikums Nr.3: Cenu tabula</w:t>
      </w:r>
      <w:r>
        <w:rPr>
          <w:webHidden/>
        </w:rPr>
        <w:tab/>
      </w:r>
      <w:r w:rsidR="0057261E">
        <w:rPr>
          <w:webHidden/>
        </w:rPr>
        <w:t>62</w:t>
      </w:r>
    </w:p>
    <w:p w:rsidR="00737CAF" w:rsidP="00FD49D3" w14:paraId="4D075EA4" w14:textId="175876FD">
      <w:pPr>
        <w:pStyle w:val="TOC2"/>
        <w:rPr>
          <w:rFonts w:asciiTheme="minorHAnsi" w:eastAsiaTheme="minorEastAsia" w:hAnsiTheme="minorHAnsi" w:cstheme="minorBidi"/>
          <w:kern w:val="2"/>
          <w:sz w:val="22"/>
          <w:szCs w:val="22"/>
          <w:lang w:eastAsia="lv-LV"/>
          <w14:ligatures w14:val="standardContextual"/>
        </w:rPr>
      </w:pPr>
      <w:r w:rsidRPr="0049659F">
        <w:t>Annex No.3: Price Schedule</w:t>
      </w:r>
      <w:r>
        <w:rPr>
          <w:webHidden/>
        </w:rPr>
        <w:tab/>
      </w:r>
      <w:r w:rsidR="0057261E">
        <w:rPr>
          <w:webHidden/>
        </w:rPr>
        <w:t>62</w:t>
      </w:r>
    </w:p>
    <w:p w:rsidR="00737CAF" w:rsidP="00FD49D3" w14:paraId="2EC6A254" w14:textId="37D99310">
      <w:pPr>
        <w:pStyle w:val="TOC2"/>
        <w:rPr>
          <w:rFonts w:asciiTheme="minorHAnsi" w:eastAsiaTheme="minorEastAsia" w:hAnsiTheme="minorHAnsi" w:cstheme="minorBidi"/>
          <w:kern w:val="2"/>
          <w:sz w:val="22"/>
          <w:szCs w:val="22"/>
          <w:lang w:eastAsia="lv-LV"/>
          <w14:ligatures w14:val="standardContextual"/>
        </w:rPr>
      </w:pPr>
      <w:r w:rsidRPr="0049659F">
        <w:t>Pielikums Nr.4: Pretendnta pieredze un apakšuzņēmēju saraksts</w:t>
      </w:r>
      <w:r>
        <w:rPr>
          <w:webHidden/>
        </w:rPr>
        <w:tab/>
      </w:r>
      <w:r w:rsidR="0057261E">
        <w:rPr>
          <w:webHidden/>
        </w:rPr>
        <w:t>64</w:t>
      </w:r>
    </w:p>
    <w:p w:rsidR="00737CAF" w:rsidP="00FD49D3" w14:paraId="154E47CF" w14:textId="30EBADC5">
      <w:pPr>
        <w:pStyle w:val="TOC2"/>
        <w:rPr>
          <w:rFonts w:asciiTheme="minorHAnsi" w:eastAsiaTheme="minorEastAsia" w:hAnsiTheme="minorHAnsi" w:cstheme="minorBidi"/>
          <w:kern w:val="2"/>
          <w:sz w:val="22"/>
          <w:szCs w:val="22"/>
          <w:lang w:eastAsia="lv-LV"/>
          <w14:ligatures w14:val="standardContextual"/>
        </w:rPr>
      </w:pPr>
      <w:r w:rsidRPr="0049659F">
        <w:t>Annex No.4: Tenderer's experience and list of the Tenderer's subcontractors</w:t>
      </w:r>
      <w:r>
        <w:rPr>
          <w:webHidden/>
        </w:rPr>
        <w:tab/>
      </w:r>
      <w:r w:rsidR="0057261E">
        <w:rPr>
          <w:webHidden/>
        </w:rPr>
        <w:t>65</w:t>
      </w:r>
    </w:p>
    <w:p w:rsidR="00737CAF" w:rsidP="00FD49D3" w14:paraId="77259B20" w14:textId="5C763A0D">
      <w:pPr>
        <w:pStyle w:val="TOC2"/>
        <w:rPr>
          <w:rFonts w:asciiTheme="minorHAnsi" w:eastAsiaTheme="minorEastAsia" w:hAnsiTheme="minorHAnsi" w:cstheme="minorBidi"/>
          <w:kern w:val="2"/>
          <w:sz w:val="22"/>
          <w:szCs w:val="22"/>
          <w:lang w:eastAsia="lv-LV"/>
          <w14:ligatures w14:val="standardContextual"/>
        </w:rPr>
      </w:pPr>
      <w:r w:rsidRPr="0049659F">
        <w:t>Pielikums Nr.5: Līguma projekts</w:t>
      </w:r>
      <w:r>
        <w:rPr>
          <w:webHidden/>
        </w:rPr>
        <w:tab/>
      </w:r>
      <w:r w:rsidR="0057261E">
        <w:rPr>
          <w:webHidden/>
        </w:rPr>
        <w:t>66</w:t>
      </w:r>
    </w:p>
    <w:p w:rsidR="00737CAF" w:rsidP="00FD49D3" w14:paraId="78BD0D0A" w14:textId="3E9DFC9C">
      <w:pPr>
        <w:pStyle w:val="TOC2"/>
        <w:rPr>
          <w:rFonts w:asciiTheme="minorHAnsi" w:eastAsiaTheme="minorEastAsia" w:hAnsiTheme="minorHAnsi" w:cstheme="minorBidi"/>
          <w:kern w:val="2"/>
          <w:sz w:val="22"/>
          <w:szCs w:val="22"/>
          <w:lang w:eastAsia="lv-LV"/>
          <w14:ligatures w14:val="standardContextual"/>
        </w:rPr>
      </w:pPr>
      <w:r w:rsidRPr="0049659F">
        <w:t>Annex No.5: Draft of agreement</w:t>
      </w:r>
      <w:r>
        <w:rPr>
          <w:webHidden/>
        </w:rPr>
        <w:tab/>
      </w:r>
      <w:r w:rsidR="0057261E">
        <w:rPr>
          <w:webHidden/>
        </w:rPr>
        <w:t>66</w:t>
      </w:r>
    </w:p>
    <w:p w:rsidR="00737CAF" w:rsidP="00FD49D3" w14:paraId="07AA2090" w14:textId="4DF0B820">
      <w:pPr>
        <w:pStyle w:val="TOC2"/>
        <w:rPr>
          <w:rFonts w:asciiTheme="minorHAnsi" w:eastAsiaTheme="minorEastAsia" w:hAnsiTheme="minorHAnsi" w:cstheme="minorBidi"/>
          <w:kern w:val="2"/>
          <w:sz w:val="22"/>
          <w:szCs w:val="22"/>
          <w:lang w:eastAsia="lv-LV"/>
          <w14:ligatures w14:val="standardContextual"/>
        </w:rPr>
      </w:pPr>
      <w:r w:rsidRPr="0049659F">
        <w:t xml:space="preserve">Pielikums Nr.6: </w:t>
      </w:r>
      <w:r w:rsidR="00DE5988">
        <w:t>Piegādātāja deklarācija</w:t>
      </w:r>
      <w:r>
        <w:rPr>
          <w:webHidden/>
        </w:rPr>
        <w:tab/>
      </w:r>
      <w:r w:rsidR="0057261E">
        <w:rPr>
          <w:webHidden/>
        </w:rPr>
        <w:t>110</w:t>
      </w:r>
    </w:p>
    <w:p w:rsidR="00737CAF" w:rsidP="00FD49D3" w14:paraId="24AFE564" w14:textId="26D47A18">
      <w:pPr>
        <w:pStyle w:val="TOC2"/>
        <w:rPr>
          <w:rFonts w:asciiTheme="minorHAnsi" w:eastAsiaTheme="minorEastAsia" w:hAnsiTheme="minorHAnsi" w:cstheme="minorBidi"/>
          <w:kern w:val="2"/>
          <w:sz w:val="22"/>
          <w:szCs w:val="22"/>
          <w:lang w:eastAsia="lv-LV"/>
          <w14:ligatures w14:val="standardContextual"/>
        </w:rPr>
      </w:pPr>
      <w:r w:rsidRPr="0049659F">
        <w:t xml:space="preserve">Annex No.6: </w:t>
      </w:r>
      <w:r w:rsidR="00DE5988">
        <w:t>C</w:t>
      </w:r>
      <w:r w:rsidRPr="0049659F">
        <w:rPr>
          <w:lang w:val="en-GB"/>
        </w:rPr>
        <w:t>ert</w:t>
      </w:r>
      <w:r w:rsidR="00DE5988">
        <w:rPr>
          <w:lang w:val="en-GB"/>
        </w:rPr>
        <w:t>ification of declaration by the Supplier</w:t>
      </w:r>
      <w:r>
        <w:rPr>
          <w:webHidden/>
        </w:rPr>
        <w:tab/>
      </w:r>
      <w:r w:rsidR="0057261E">
        <w:rPr>
          <w:webHidden/>
        </w:rPr>
        <w:t>111</w:t>
      </w:r>
    </w:p>
    <w:p w:rsidR="00737CAF" w:rsidP="00FD49D3" w14:paraId="0B000632" w14:textId="405CB5B9">
      <w:pPr>
        <w:pStyle w:val="TOC2"/>
      </w:pPr>
      <w:r w:rsidRPr="0049659F">
        <w:t xml:space="preserve">Pielikums Nr.7: </w:t>
      </w:r>
      <w:r w:rsidR="00DE5988">
        <w:t>Piedāvājuma nodrošinājuma forma</w:t>
      </w:r>
      <w:r>
        <w:rPr>
          <w:webHidden/>
        </w:rPr>
        <w:tab/>
      </w:r>
      <w:r w:rsidR="0057261E">
        <w:rPr>
          <w:webHidden/>
        </w:rPr>
        <w:t>112</w:t>
      </w:r>
    </w:p>
    <w:p w:rsidR="0057261E" w:rsidRPr="00C336F3" w:rsidP="0057261E" w14:paraId="6BD83CE7" w14:textId="3FB44D3A">
      <w:pPr>
        <w:pStyle w:val="TOC2"/>
      </w:pPr>
      <w:r w:rsidRPr="0049659F">
        <w:t xml:space="preserve">Annex No.7: </w:t>
      </w:r>
      <w:r w:rsidR="00DE5988">
        <w:rPr>
          <w:lang w:val="en-GB"/>
        </w:rPr>
        <w:t>Tender</w:t>
      </w:r>
      <w:r w:rsidRPr="0049659F">
        <w:rPr>
          <w:lang w:val="en-GB"/>
        </w:rPr>
        <w:t>er</w:t>
      </w:r>
      <w:r w:rsidR="00DE5988">
        <w:rPr>
          <w:lang w:val="en-GB"/>
        </w:rPr>
        <w:t xml:space="preserve"> security</w:t>
      </w:r>
      <w:r w:rsidRPr="0049659F">
        <w:rPr>
          <w:lang w:val="en-GB"/>
        </w:rPr>
        <w:t xml:space="preserve"> template</w:t>
      </w:r>
      <w:r>
        <w:rPr>
          <w:webHidden/>
        </w:rPr>
        <w:tab/>
      </w:r>
      <w:r>
        <w:rPr>
          <w:webHidden/>
        </w:rPr>
        <w:t>113</w:t>
      </w:r>
    </w:p>
    <w:p w:rsidR="00737CAF" w:rsidP="00FD49D3" w14:paraId="137DAB18" w14:textId="03038DCE">
      <w:pPr>
        <w:pStyle w:val="TOC2"/>
      </w:pPr>
      <w:r w:rsidRPr="00737CAF">
        <w:t>Pielikums Nr.</w:t>
      </w:r>
      <w:r w:rsidR="00DE5988">
        <w:t>8</w:t>
      </w:r>
      <w:r w:rsidRPr="00737CAF">
        <w:t xml:space="preserve">: </w:t>
      </w:r>
      <w:r w:rsidR="00DE5988">
        <w:t>Līguma saistību izpildes nodrošinājuma forma</w:t>
      </w:r>
      <w:r>
        <w:rPr>
          <w:webHidden/>
        </w:rPr>
        <w:tab/>
      </w:r>
      <w:r w:rsidR="0057261E">
        <w:rPr>
          <w:webHidden/>
        </w:rPr>
        <w:t>114</w:t>
      </w:r>
    </w:p>
    <w:p w:rsidR="00737CAF" w:rsidP="00FD49D3" w14:paraId="24810D24" w14:textId="3A63C23F">
      <w:pPr>
        <w:pStyle w:val="TOC2"/>
        <w:rPr>
          <w:rFonts w:asciiTheme="minorHAnsi" w:eastAsiaTheme="minorEastAsia" w:hAnsiTheme="minorHAnsi" w:cstheme="minorBidi"/>
          <w:kern w:val="2"/>
          <w:sz w:val="22"/>
          <w:szCs w:val="22"/>
          <w:lang w:eastAsia="lv-LV"/>
          <w14:ligatures w14:val="standardContextual"/>
        </w:rPr>
      </w:pPr>
      <w:r w:rsidRPr="00737CAF">
        <w:t xml:space="preserve">Annex No.8: </w:t>
      </w:r>
      <w:r w:rsidRPr="00737CAF">
        <w:rPr>
          <w:lang w:val="en-GB"/>
        </w:rPr>
        <w:t>Performance of obligations security template</w:t>
      </w:r>
      <w:r>
        <w:rPr>
          <w:webHidden/>
        </w:rPr>
        <w:tab/>
      </w:r>
      <w:r w:rsidR="0057261E">
        <w:rPr>
          <w:webHidden/>
        </w:rPr>
        <w:t>115</w:t>
      </w:r>
    </w:p>
    <w:p w:rsidR="003361C8" w:rsidP="00FD49D3" w14:paraId="2ED5DB24" w14:textId="3476FE29">
      <w:pPr>
        <w:pStyle w:val="TOC2"/>
        <w:sectPr w:rsidSect="00C336F3">
          <w:footnotePr>
            <w:numFmt w:val="lowerLetter"/>
          </w:footnotePr>
          <w:endnotePr>
            <w:numFmt w:val="decimal"/>
            <w:numRestart w:val="eachSect"/>
          </w:endnotePr>
          <w:pgSz w:w="11906" w:h="16838"/>
          <w:pgMar w:top="1135" w:right="707" w:bottom="1247" w:left="1276" w:header="708" w:footer="708" w:gutter="0"/>
          <w:cols w:space="708"/>
          <w:titlePg/>
          <w:docGrid w:linePitch="360"/>
        </w:sectPr>
      </w:pPr>
      <w:r w:rsidRPr="009C55CF">
        <w:br w:type="page"/>
      </w:r>
    </w:p>
    <w:p w:rsidR="00A87BCE" w:rsidRPr="009C55CF" w:rsidP="00C4314B" w14:paraId="07D09BA1" w14:textId="1CBB69FF">
      <w:pPr>
        <w:widowControl w:val="0"/>
        <w:tabs>
          <w:tab w:val="right" w:leader="dot" w:pos="8789"/>
          <w:tab w:val="right" w:leader="dot" w:pos="8931"/>
        </w:tabs>
        <w:jc w:val="both"/>
        <w:rPr>
          <w:color w:val="000000" w:themeColor="text1"/>
        </w:rPr>
      </w:pPr>
    </w:p>
    <w:tbl>
      <w:tblPr>
        <w:tblW w:w="9468" w:type="dxa"/>
        <w:tblLook w:val="01E0"/>
      </w:tblPr>
      <w:tblGrid>
        <w:gridCol w:w="9468"/>
      </w:tblGrid>
      <w:tr w14:paraId="7CE6F1F8" w14:textId="77777777" w:rsidTr="0057501C">
        <w:tblPrEx>
          <w:tblW w:w="9468" w:type="dxa"/>
          <w:tblLook w:val="01E0"/>
        </w:tblPrEx>
        <w:tc>
          <w:tcPr>
            <w:tcW w:w="9468" w:type="dxa"/>
          </w:tcPr>
          <w:p w:rsidR="000519FF" w:rsidRPr="009C55CF" w:rsidP="00C4314B" w14:paraId="68EF1267" w14:textId="77777777">
            <w:pPr>
              <w:pStyle w:val="Heading1"/>
              <w:keepNext w:val="0"/>
              <w:widowControl w:val="0"/>
              <w:numPr>
                <w:ilvl w:val="0"/>
                <w:numId w:val="0"/>
              </w:numPr>
              <w:spacing w:before="120"/>
              <w:ind w:left="-74"/>
              <w:rPr>
                <w:rFonts w:cs="Times New Roman"/>
                <w:bCs w:val="0"/>
                <w:caps/>
                <w:color w:val="000000" w:themeColor="text1"/>
                <w:sz w:val="24"/>
                <w:szCs w:val="24"/>
                <w:lang w:val="lv-LV"/>
              </w:rPr>
            </w:pPr>
            <w:bookmarkStart w:id="2" w:name="_a._atklāta_konkursa"/>
            <w:bookmarkStart w:id="3" w:name="_Toc237938524"/>
            <w:bookmarkStart w:id="4" w:name="_Toc241632579"/>
            <w:bookmarkStart w:id="5" w:name="_Toc242687423"/>
            <w:bookmarkStart w:id="6" w:name="_Toc272820901"/>
            <w:bookmarkStart w:id="7" w:name="_Toc147488636"/>
            <w:bookmarkEnd w:id="2"/>
            <w:r w:rsidRPr="009C55CF">
              <w:rPr>
                <w:rFonts w:cs="Times New Roman"/>
                <w:bCs w:val="0"/>
                <w:caps/>
                <w:color w:val="000000" w:themeColor="text1"/>
                <w:sz w:val="24"/>
                <w:szCs w:val="24"/>
                <w:lang w:val="lv-LV"/>
              </w:rPr>
              <w:t xml:space="preserve">a. </w:t>
            </w:r>
            <w:r w:rsidRPr="009C55CF" w:rsidR="00D85C17">
              <w:rPr>
                <w:rFonts w:cs="Times New Roman"/>
                <w:bCs w:val="0"/>
                <w:caps/>
                <w:color w:val="000000" w:themeColor="text1"/>
                <w:sz w:val="24"/>
                <w:szCs w:val="24"/>
                <w:lang w:val="lv-LV"/>
              </w:rPr>
              <w:t>atklāta konkursa</w:t>
            </w:r>
            <w:r w:rsidRPr="009C55CF">
              <w:rPr>
                <w:rFonts w:cs="Times New Roman"/>
                <w:bCs w:val="0"/>
                <w:caps/>
                <w:color w:val="000000" w:themeColor="text1"/>
                <w:sz w:val="24"/>
                <w:szCs w:val="24"/>
                <w:lang w:val="lv-LV"/>
              </w:rPr>
              <w:t xml:space="preserve"> vispārīgie noteikumi</w:t>
            </w:r>
            <w:bookmarkEnd w:id="3"/>
            <w:bookmarkEnd w:id="4"/>
            <w:bookmarkEnd w:id="5"/>
            <w:bookmarkEnd w:id="6"/>
            <w:bookmarkEnd w:id="7"/>
          </w:p>
          <w:p w:rsidR="000519FF" w:rsidRPr="009C55CF" w:rsidP="00C4314B" w14:paraId="36A1EBFC" w14:textId="77777777">
            <w:pPr>
              <w:pStyle w:val="Heading1"/>
              <w:keepNext w:val="0"/>
              <w:widowControl w:val="0"/>
              <w:numPr>
                <w:ilvl w:val="0"/>
                <w:numId w:val="0"/>
              </w:numPr>
              <w:spacing w:before="0"/>
              <w:ind w:left="-74"/>
              <w:rPr>
                <w:rFonts w:cs="Times New Roman"/>
                <w:bCs w:val="0"/>
                <w:caps/>
                <w:color w:val="000000" w:themeColor="text1"/>
                <w:sz w:val="24"/>
                <w:szCs w:val="24"/>
                <w:lang w:val="lv-LV"/>
              </w:rPr>
            </w:pPr>
            <w:bookmarkStart w:id="8" w:name="_Toc237938525"/>
            <w:bookmarkStart w:id="9" w:name="_Toc241632580"/>
            <w:bookmarkStart w:id="10" w:name="_Toc242687424"/>
            <w:bookmarkStart w:id="11" w:name="_Toc272820902"/>
            <w:bookmarkStart w:id="12" w:name="_Toc147488637"/>
            <w:r w:rsidRPr="009C55CF">
              <w:rPr>
                <w:rFonts w:cs="Times New Roman"/>
                <w:bCs w:val="0"/>
                <w:caps/>
                <w:color w:val="000000" w:themeColor="text1"/>
                <w:sz w:val="24"/>
                <w:szCs w:val="24"/>
                <w:lang w:val="lv-LV"/>
              </w:rPr>
              <w:t xml:space="preserve">A. GENERAL CONDITIONS OF THE </w:t>
            </w:r>
            <w:bookmarkEnd w:id="8"/>
            <w:bookmarkEnd w:id="9"/>
            <w:bookmarkEnd w:id="10"/>
            <w:bookmarkEnd w:id="11"/>
            <w:r w:rsidRPr="009C55CF" w:rsidR="00D85C17">
              <w:rPr>
                <w:rFonts w:cs="Times New Roman"/>
                <w:bCs w:val="0"/>
                <w:caps/>
                <w:color w:val="000000" w:themeColor="text1"/>
                <w:sz w:val="24"/>
                <w:szCs w:val="24"/>
                <w:lang w:val="lv-LV"/>
              </w:rPr>
              <w:t>open tender</w:t>
            </w:r>
            <w:bookmarkEnd w:id="12"/>
          </w:p>
        </w:tc>
      </w:tr>
    </w:tbl>
    <w:p w:rsidR="000519FF" w:rsidRPr="009C55CF" w:rsidP="00C4314B" w14:paraId="42DDA59D" w14:textId="77777777">
      <w:pPr>
        <w:widowControl w:val="0"/>
        <w:jc w:val="center"/>
        <w:rPr>
          <w:color w:val="000000" w:themeColor="text1"/>
        </w:rPr>
      </w:pPr>
    </w:p>
    <w:tbl>
      <w:tblPr>
        <w:tblW w:w="9356" w:type="dxa"/>
        <w:tblLayout w:type="fixed"/>
        <w:tblLook w:val="01E0"/>
      </w:tblPr>
      <w:tblGrid>
        <w:gridCol w:w="4678"/>
        <w:gridCol w:w="4678"/>
      </w:tblGrid>
      <w:tr w14:paraId="6345AA1F" w14:textId="77777777" w:rsidTr="00D234C0">
        <w:tblPrEx>
          <w:tblW w:w="9356" w:type="dxa"/>
          <w:tblLayout w:type="fixed"/>
          <w:tblLook w:val="01E0"/>
        </w:tblPrEx>
        <w:tc>
          <w:tcPr>
            <w:tcW w:w="4678" w:type="dxa"/>
            <w:tcBorders>
              <w:right w:val="single" w:sz="4" w:space="0" w:color="auto"/>
            </w:tcBorders>
          </w:tcPr>
          <w:p w:rsidR="000519FF" w:rsidRPr="009C55CF" w:rsidP="00C4314B" w14:paraId="4C274EE0" w14:textId="7A14C6C4">
            <w:pPr>
              <w:pStyle w:val="Heading2"/>
              <w:keepNext w:val="0"/>
              <w:widowControl w:val="0"/>
              <w:numPr>
                <w:ilvl w:val="0"/>
                <w:numId w:val="0"/>
              </w:numPr>
              <w:spacing w:before="120" w:after="120"/>
              <w:jc w:val="both"/>
              <w:rPr>
                <w:rFonts w:cs="Times New Roman"/>
                <w:b/>
                <w:bCs/>
                <w:iCs w:val="0"/>
                <w:color w:val="000000" w:themeColor="text1"/>
                <w:sz w:val="24"/>
                <w:szCs w:val="24"/>
                <w:lang w:val="lv-LV"/>
              </w:rPr>
            </w:pPr>
            <w:bookmarkStart w:id="13" w:name="_Toc237938526"/>
            <w:bookmarkStart w:id="14" w:name="_Toc241632581"/>
            <w:bookmarkStart w:id="15" w:name="_Toc242687425"/>
            <w:bookmarkStart w:id="16" w:name="_Toc272820903"/>
            <w:bookmarkStart w:id="17" w:name="_Toc147488638"/>
            <w:r w:rsidRPr="009C55CF">
              <w:rPr>
                <w:rFonts w:cs="Times New Roman"/>
                <w:b/>
                <w:bCs/>
                <w:iCs w:val="0"/>
                <w:color w:val="000000" w:themeColor="text1"/>
                <w:sz w:val="24"/>
                <w:szCs w:val="24"/>
                <w:lang w:val="lv-LV"/>
              </w:rPr>
              <w:t xml:space="preserve">1. </w:t>
            </w:r>
            <w:r w:rsidRPr="009C55CF" w:rsidR="0009090D">
              <w:rPr>
                <w:rFonts w:cs="Times New Roman"/>
                <w:b/>
                <w:bCs/>
                <w:iCs w:val="0"/>
                <w:color w:val="000000" w:themeColor="text1"/>
                <w:sz w:val="24"/>
                <w:szCs w:val="24"/>
                <w:lang w:val="lv-LV"/>
              </w:rPr>
              <w:t>Sabiedrisko pakalpojumu sniedzējs</w:t>
            </w:r>
            <w:bookmarkEnd w:id="13"/>
            <w:bookmarkEnd w:id="14"/>
            <w:bookmarkEnd w:id="15"/>
            <w:bookmarkEnd w:id="16"/>
            <w:r w:rsidRPr="009C55CF" w:rsidR="00510101">
              <w:rPr>
                <w:rFonts w:cs="Times New Roman"/>
                <w:b/>
                <w:bCs/>
                <w:iCs w:val="0"/>
                <w:color w:val="000000" w:themeColor="text1"/>
                <w:sz w:val="24"/>
                <w:szCs w:val="24"/>
                <w:lang w:val="lv-LV"/>
              </w:rPr>
              <w:t>, Pasūtītājs</w:t>
            </w:r>
            <w:bookmarkEnd w:id="17"/>
            <w:r w:rsidRPr="009C55CF" w:rsidR="005E3B81">
              <w:rPr>
                <w:rFonts w:cs="Times New Roman"/>
                <w:b/>
                <w:bCs/>
                <w:iCs w:val="0"/>
                <w:color w:val="000000" w:themeColor="text1"/>
                <w:sz w:val="24"/>
                <w:szCs w:val="24"/>
                <w:lang w:val="lv-LV"/>
              </w:rPr>
              <w:t xml:space="preserve"> </w:t>
            </w:r>
          </w:p>
        </w:tc>
        <w:tc>
          <w:tcPr>
            <w:tcW w:w="4678" w:type="dxa"/>
            <w:tcBorders>
              <w:left w:val="single" w:sz="4" w:space="0" w:color="auto"/>
            </w:tcBorders>
          </w:tcPr>
          <w:p w:rsidR="000519FF" w:rsidRPr="009C55CF" w:rsidP="00C4314B" w14:paraId="1B09D539" w14:textId="7FAC18D9">
            <w:pPr>
              <w:pStyle w:val="Heading2"/>
              <w:keepNext w:val="0"/>
              <w:widowControl w:val="0"/>
              <w:numPr>
                <w:ilvl w:val="0"/>
                <w:numId w:val="0"/>
              </w:numPr>
              <w:spacing w:before="120" w:after="120"/>
              <w:jc w:val="both"/>
              <w:rPr>
                <w:rFonts w:cs="Times New Roman"/>
                <w:b/>
                <w:bCs/>
                <w:iCs w:val="0"/>
                <w:color w:val="000000" w:themeColor="text1"/>
                <w:sz w:val="24"/>
                <w:szCs w:val="24"/>
                <w:lang w:val="lv-LV"/>
              </w:rPr>
            </w:pPr>
            <w:bookmarkStart w:id="18" w:name="_Toc237938527"/>
            <w:bookmarkStart w:id="19" w:name="_Toc241632582"/>
            <w:bookmarkStart w:id="20" w:name="_Toc242687426"/>
            <w:bookmarkStart w:id="21" w:name="_Toc272820904"/>
            <w:bookmarkStart w:id="22" w:name="_Toc147488639"/>
            <w:r w:rsidRPr="009C55CF">
              <w:rPr>
                <w:rFonts w:cs="Times New Roman"/>
                <w:b/>
                <w:bCs/>
                <w:iCs w:val="0"/>
                <w:color w:val="000000" w:themeColor="text1"/>
                <w:sz w:val="24"/>
                <w:szCs w:val="24"/>
                <w:lang w:val="lv-LV"/>
              </w:rPr>
              <w:t xml:space="preserve">1. </w:t>
            </w:r>
            <w:r w:rsidRPr="009C55CF" w:rsidR="008F5451">
              <w:rPr>
                <w:b/>
                <w:color w:val="000000" w:themeColor="text1"/>
                <w:sz w:val="24"/>
                <w:szCs w:val="24"/>
                <w:lang w:val="en-GB"/>
              </w:rPr>
              <w:t>Public Service Provider</w:t>
            </w:r>
            <w:r w:rsidRPr="009C55CF" w:rsidR="00510101">
              <w:rPr>
                <w:rFonts w:cs="Times New Roman"/>
                <w:b/>
                <w:bCs/>
                <w:iCs w:val="0"/>
                <w:color w:val="000000" w:themeColor="text1"/>
                <w:sz w:val="24"/>
                <w:szCs w:val="24"/>
                <w:lang w:val="lv-LV"/>
              </w:rPr>
              <w:t xml:space="preserve">, </w:t>
            </w:r>
            <w:r w:rsidRPr="009C55CF" w:rsidR="00510101">
              <w:rPr>
                <w:rFonts w:cs="Times New Roman"/>
                <w:b/>
                <w:bCs/>
                <w:iCs w:val="0"/>
                <w:color w:val="000000" w:themeColor="text1"/>
                <w:sz w:val="24"/>
                <w:szCs w:val="24"/>
                <w:lang w:val="lv-LV"/>
              </w:rPr>
              <w:t>Customer</w:t>
            </w:r>
            <w:bookmarkEnd w:id="18"/>
            <w:bookmarkEnd w:id="19"/>
            <w:bookmarkEnd w:id="20"/>
            <w:bookmarkEnd w:id="21"/>
            <w:bookmarkEnd w:id="22"/>
          </w:p>
        </w:tc>
      </w:tr>
      <w:tr w14:paraId="2630372C" w14:textId="77777777" w:rsidTr="00D234C0">
        <w:tblPrEx>
          <w:tblW w:w="9356" w:type="dxa"/>
          <w:tblLayout w:type="fixed"/>
          <w:tblLook w:val="01E0"/>
        </w:tblPrEx>
        <w:tc>
          <w:tcPr>
            <w:tcW w:w="4678" w:type="dxa"/>
            <w:tcBorders>
              <w:right w:val="single" w:sz="4" w:space="0" w:color="auto"/>
            </w:tcBorders>
          </w:tcPr>
          <w:p w:rsidR="00996613" w:rsidRPr="003B76CE" w14:paraId="029C4CDE" w14:textId="0A0F6A04">
            <w:pPr>
              <w:pStyle w:val="ListParagraph"/>
              <w:widowControl w:val="0"/>
              <w:numPr>
                <w:ilvl w:val="1"/>
                <w:numId w:val="22"/>
              </w:numPr>
              <w:ind w:left="600" w:hanging="600"/>
              <w:jc w:val="both"/>
              <w:rPr>
                <w:bCs/>
                <w:color w:val="000000" w:themeColor="text1"/>
              </w:rPr>
            </w:pPr>
            <w:r w:rsidRPr="003B76CE">
              <w:rPr>
                <w:color w:val="000000" w:themeColor="text1"/>
              </w:rPr>
              <w:t xml:space="preserve">Akciju sabiedrība </w:t>
            </w:r>
            <w:r w:rsidRPr="003B76CE" w:rsidR="00594544">
              <w:rPr>
                <w:color w:val="000000" w:themeColor="text1"/>
              </w:rPr>
              <w:t>"</w:t>
            </w:r>
            <w:r w:rsidRPr="003B76CE" w:rsidR="0096109C">
              <w:rPr>
                <w:color w:val="000000" w:themeColor="text1"/>
              </w:rPr>
              <w:t>Augstsprieguma tīkls</w:t>
            </w:r>
            <w:r w:rsidRPr="003B76CE" w:rsidR="00594544">
              <w:rPr>
                <w:color w:val="000000" w:themeColor="text1"/>
              </w:rPr>
              <w:t>"</w:t>
            </w:r>
            <w:r w:rsidRPr="003B76CE">
              <w:rPr>
                <w:color w:val="000000" w:themeColor="text1"/>
              </w:rPr>
              <w:t xml:space="preserve"> </w:t>
            </w:r>
          </w:p>
          <w:p w:rsidR="00996613" w:rsidRPr="003B76CE" w:rsidP="00C4314B" w14:paraId="413D9FD0" w14:textId="3385351E">
            <w:pPr>
              <w:widowControl w:val="0"/>
              <w:tabs>
                <w:tab w:val="left" w:pos="4820"/>
              </w:tabs>
              <w:ind w:left="600"/>
              <w:rPr>
                <w:color w:val="000000" w:themeColor="text1"/>
              </w:rPr>
            </w:pPr>
            <w:r w:rsidRPr="003B76CE">
              <w:rPr>
                <w:color w:val="000000" w:themeColor="text1"/>
              </w:rPr>
              <w:t xml:space="preserve">Adrese: </w:t>
            </w:r>
            <w:r w:rsidRPr="003B76CE" w:rsidR="0096109C">
              <w:rPr>
                <w:color w:val="000000" w:themeColor="text1"/>
                <w:sz w:val="22"/>
                <w:szCs w:val="22"/>
              </w:rPr>
              <w:t>Dārzciema iela 86, Rīga, LV-1073</w:t>
            </w:r>
          </w:p>
          <w:p w:rsidR="00996613" w:rsidRPr="003B76CE" w:rsidP="00C4314B" w14:paraId="7428CD1F" w14:textId="1DF6273C">
            <w:pPr>
              <w:widowControl w:val="0"/>
              <w:tabs>
                <w:tab w:val="left" w:pos="4820"/>
              </w:tabs>
              <w:ind w:left="600"/>
              <w:rPr>
                <w:color w:val="000000" w:themeColor="text1"/>
              </w:rPr>
            </w:pPr>
            <w:r w:rsidRPr="003B76CE">
              <w:rPr>
                <w:color w:val="000000" w:themeColor="text1"/>
              </w:rPr>
              <w:t xml:space="preserve">Vien. </w:t>
            </w:r>
            <w:r w:rsidRPr="003B76CE">
              <w:rPr>
                <w:color w:val="000000" w:themeColor="text1"/>
              </w:rPr>
              <w:t>reģ</w:t>
            </w:r>
            <w:r w:rsidRPr="003B76CE">
              <w:rPr>
                <w:color w:val="000000" w:themeColor="text1"/>
              </w:rPr>
              <w:t>. Nr.</w:t>
            </w:r>
            <w:r w:rsidRPr="003B76CE" w:rsidR="0096109C">
              <w:rPr>
                <w:color w:val="000000" w:themeColor="text1"/>
                <w:sz w:val="22"/>
                <w:szCs w:val="22"/>
              </w:rPr>
              <w:t>40003575567</w:t>
            </w:r>
          </w:p>
          <w:p w:rsidR="00996613" w:rsidRPr="003B76CE" w:rsidP="00C4314B" w14:paraId="5C5217F2" w14:textId="7F326C38">
            <w:pPr>
              <w:widowControl w:val="0"/>
              <w:tabs>
                <w:tab w:val="left" w:pos="4820"/>
              </w:tabs>
              <w:ind w:left="600"/>
              <w:rPr>
                <w:color w:val="000000" w:themeColor="text1"/>
              </w:rPr>
            </w:pPr>
            <w:r w:rsidRPr="003B76CE">
              <w:rPr>
                <w:color w:val="000000" w:themeColor="text1"/>
              </w:rPr>
              <w:t xml:space="preserve">Banka: AS </w:t>
            </w:r>
            <w:r w:rsidRPr="003B76CE" w:rsidR="00594544">
              <w:rPr>
                <w:color w:val="000000" w:themeColor="text1"/>
              </w:rPr>
              <w:t>"</w:t>
            </w:r>
            <w:r w:rsidRPr="003B76CE">
              <w:rPr>
                <w:color w:val="000000" w:themeColor="text1"/>
              </w:rPr>
              <w:t>SEB banka</w:t>
            </w:r>
            <w:r w:rsidRPr="003B76CE" w:rsidR="00594544">
              <w:rPr>
                <w:color w:val="000000" w:themeColor="text1"/>
              </w:rPr>
              <w:t>"</w:t>
            </w:r>
          </w:p>
          <w:p w:rsidR="00996613" w:rsidRPr="003B76CE" w:rsidP="00C4314B" w14:paraId="546D7827" w14:textId="4FDE9359">
            <w:pPr>
              <w:widowControl w:val="0"/>
              <w:tabs>
                <w:tab w:val="left" w:pos="4820"/>
              </w:tabs>
              <w:ind w:left="600"/>
              <w:rPr>
                <w:color w:val="000000" w:themeColor="text1"/>
              </w:rPr>
            </w:pPr>
            <w:r w:rsidRPr="003B76CE">
              <w:rPr>
                <w:color w:val="000000" w:themeColor="text1"/>
              </w:rPr>
              <w:t>SWIFT kods: UNLALV2X</w:t>
            </w:r>
          </w:p>
          <w:p w:rsidR="000A5BCD" w:rsidRPr="003B76CE" w:rsidP="00C4314B" w14:paraId="06A756D3" w14:textId="191CF902">
            <w:pPr>
              <w:widowControl w:val="0"/>
              <w:ind w:left="600"/>
              <w:jc w:val="both"/>
              <w:rPr>
                <w:color w:val="000000" w:themeColor="text1"/>
              </w:rPr>
            </w:pPr>
            <w:r w:rsidRPr="003B76CE">
              <w:rPr>
                <w:color w:val="000000" w:themeColor="text1"/>
              </w:rPr>
              <w:t>Konta Nr.</w:t>
            </w:r>
            <w:r w:rsidRPr="003B76CE" w:rsidR="0096109C">
              <w:rPr>
                <w:color w:val="000000" w:themeColor="text1"/>
                <w:sz w:val="22"/>
                <w:szCs w:val="22"/>
              </w:rPr>
              <w:t>LV55UNLA0050000858505</w:t>
            </w:r>
          </w:p>
          <w:p w:rsidR="00B944DE" w:rsidRPr="003B76CE" w:rsidP="00C4314B" w14:paraId="35C382EA" w14:textId="77777777">
            <w:pPr>
              <w:widowControl w:val="0"/>
              <w:ind w:left="600"/>
              <w:jc w:val="both"/>
              <w:rPr>
                <w:color w:val="000000" w:themeColor="text1"/>
              </w:rPr>
            </w:pPr>
          </w:p>
          <w:p w:rsidR="00D234C0" w:rsidRPr="003B76CE" w:rsidP="00C4314B" w14:paraId="76C1112C" w14:textId="77777777">
            <w:pPr>
              <w:widowControl w:val="0"/>
              <w:ind w:left="600"/>
              <w:jc w:val="both"/>
              <w:rPr>
                <w:color w:val="000000" w:themeColor="text1"/>
              </w:rPr>
            </w:pPr>
          </w:p>
          <w:p w:rsidR="000519FF" w:rsidRPr="003B76CE" w:rsidP="00C4314B" w14:paraId="623A33DE" w14:textId="77777777">
            <w:pPr>
              <w:widowControl w:val="0"/>
              <w:ind w:left="600"/>
              <w:jc w:val="both"/>
              <w:rPr>
                <w:color w:val="000000" w:themeColor="text1"/>
              </w:rPr>
            </w:pPr>
            <w:r w:rsidRPr="003B76CE">
              <w:rPr>
                <w:color w:val="000000" w:themeColor="text1"/>
              </w:rPr>
              <w:t xml:space="preserve">saskaņā ar Sabiedrisko pakalpojumu sniedzēju iepirkumu likumu </w:t>
            </w:r>
            <w:r w:rsidRPr="003B76CE" w:rsidR="000A5BCD">
              <w:rPr>
                <w:color w:val="000000" w:themeColor="text1"/>
              </w:rPr>
              <w:t>o</w:t>
            </w:r>
            <w:r w:rsidRPr="003B76CE" w:rsidR="0037570D">
              <w:rPr>
                <w:color w:val="000000" w:themeColor="text1"/>
              </w:rPr>
              <w:t>rganizē iepirkuma procedūru - atklātu konkursu</w:t>
            </w:r>
            <w:r w:rsidRPr="003B76CE">
              <w:rPr>
                <w:color w:val="000000" w:themeColor="text1"/>
              </w:rPr>
              <w:t xml:space="preserve"> </w:t>
            </w:r>
            <w:r w:rsidRPr="003B76CE" w:rsidR="00A87F34">
              <w:rPr>
                <w:color w:val="000000" w:themeColor="text1"/>
                <w:lang w:eastAsia="lv-LV"/>
              </w:rPr>
              <w:t xml:space="preserve"> "</w:t>
            </w:r>
            <w:r w:rsidRPr="003B76CE" w:rsidR="00D451EB">
              <w:rPr>
                <w:color w:val="000000" w:themeColor="text1"/>
                <w:lang w:eastAsia="lv-LV"/>
              </w:rPr>
              <w:t>110/2</w:t>
            </w:r>
            <w:r w:rsidRPr="003B76CE" w:rsidR="00D234C0">
              <w:rPr>
                <w:color w:val="000000" w:themeColor="text1"/>
                <w:lang w:eastAsia="lv-LV"/>
              </w:rPr>
              <w:t>1/</w:t>
            </w:r>
            <w:r w:rsidRPr="003B76CE" w:rsidR="00D451EB">
              <w:rPr>
                <w:color w:val="000000" w:themeColor="text1"/>
                <w:lang w:eastAsia="lv-LV"/>
              </w:rPr>
              <w:t>10</w:t>
            </w:r>
            <w:r w:rsidRPr="003B76CE" w:rsidR="00D234C0">
              <w:rPr>
                <w:color w:val="000000" w:themeColor="text1"/>
                <w:lang w:eastAsia="lv-LV"/>
              </w:rPr>
              <w:t xml:space="preserve">.5 </w:t>
            </w:r>
            <w:r w:rsidRPr="003B76CE" w:rsidR="00D451EB">
              <w:rPr>
                <w:color w:val="000000" w:themeColor="text1"/>
                <w:lang w:eastAsia="lv-LV"/>
              </w:rPr>
              <w:t>kV</w:t>
            </w:r>
            <w:r w:rsidRPr="003B76CE" w:rsidR="00D451EB">
              <w:rPr>
                <w:color w:val="000000" w:themeColor="text1"/>
                <w:lang w:eastAsia="lv-LV"/>
              </w:rPr>
              <w:t xml:space="preserve"> </w:t>
            </w:r>
            <w:r w:rsidRPr="003B76CE" w:rsidR="00D234C0">
              <w:rPr>
                <w:color w:val="000000" w:themeColor="text1"/>
                <w:lang w:eastAsia="lv-LV"/>
              </w:rPr>
              <w:t xml:space="preserve">25 MVA </w:t>
            </w:r>
            <w:r w:rsidRPr="003B76CE" w:rsidR="00D451EB">
              <w:rPr>
                <w:color w:val="000000" w:themeColor="text1"/>
                <w:lang w:eastAsia="lv-LV"/>
              </w:rPr>
              <w:t>transformator</w:t>
            </w:r>
            <w:r w:rsidRPr="003B76CE" w:rsidR="00D234C0">
              <w:rPr>
                <w:color w:val="000000" w:themeColor="text1"/>
                <w:lang w:eastAsia="lv-LV"/>
              </w:rPr>
              <w:t>a</w:t>
            </w:r>
            <w:r w:rsidRPr="003B76CE" w:rsidR="00D451EB">
              <w:rPr>
                <w:color w:val="000000" w:themeColor="text1"/>
                <w:lang w:eastAsia="lv-LV"/>
              </w:rPr>
              <w:t xml:space="preserve"> piegāde</w:t>
            </w:r>
            <w:r w:rsidRPr="003B76CE" w:rsidR="00D234C0">
              <w:rPr>
                <w:color w:val="000000" w:themeColor="text1"/>
                <w:lang w:eastAsia="lv-LV"/>
              </w:rPr>
              <w:t xml:space="preserve"> apakšstacijai "TEC-2"</w:t>
            </w:r>
            <w:r w:rsidRPr="003B76CE" w:rsidR="00594544">
              <w:rPr>
                <w:color w:val="000000" w:themeColor="text1"/>
              </w:rPr>
              <w:t>"</w:t>
            </w:r>
            <w:r w:rsidRPr="003B76CE" w:rsidR="00A012AD">
              <w:rPr>
                <w:color w:val="000000" w:themeColor="text1"/>
              </w:rPr>
              <w:t xml:space="preserve"> (</w:t>
            </w:r>
            <w:r w:rsidRPr="003B76CE" w:rsidR="00A012AD">
              <w:rPr>
                <w:color w:val="000000" w:themeColor="text1"/>
              </w:rPr>
              <w:t>I</w:t>
            </w:r>
            <w:r w:rsidRPr="003B76CE" w:rsidR="00A158F7">
              <w:rPr>
                <w:color w:val="000000" w:themeColor="text1"/>
              </w:rPr>
              <w:t>d</w:t>
            </w:r>
            <w:r w:rsidRPr="003B76CE" w:rsidR="00A158F7">
              <w:rPr>
                <w:color w:val="000000" w:themeColor="text1"/>
              </w:rPr>
              <w:t>.</w:t>
            </w:r>
            <w:r w:rsidRPr="003B76CE" w:rsidR="00A012AD">
              <w:rPr>
                <w:color w:val="000000" w:themeColor="text1"/>
              </w:rPr>
              <w:t xml:space="preserve"> Nr.</w:t>
            </w:r>
            <w:r w:rsidRPr="003B76CE" w:rsidR="00D234C0">
              <w:rPr>
                <w:color w:val="000000" w:themeColor="text1"/>
              </w:rPr>
              <w:t>A</w:t>
            </w:r>
            <w:r w:rsidRPr="003B76CE" w:rsidR="00D451EB">
              <w:rPr>
                <w:color w:val="000000" w:themeColor="text1"/>
              </w:rPr>
              <w:t>ST2023/</w:t>
            </w:r>
            <w:r w:rsidRPr="003B76CE" w:rsidR="00D234C0">
              <w:rPr>
                <w:color w:val="000000" w:themeColor="text1"/>
              </w:rPr>
              <w:t>149-ES</w:t>
            </w:r>
            <w:r w:rsidRPr="003B76CE" w:rsidR="00A012AD">
              <w:rPr>
                <w:color w:val="000000" w:themeColor="text1"/>
              </w:rPr>
              <w:t xml:space="preserve">) </w:t>
            </w:r>
            <w:r w:rsidRPr="003B76CE" w:rsidR="00BA455A">
              <w:rPr>
                <w:color w:val="000000" w:themeColor="text1"/>
              </w:rPr>
              <w:t xml:space="preserve"> </w:t>
            </w:r>
            <w:r w:rsidRPr="003B76CE">
              <w:rPr>
                <w:color w:val="000000" w:themeColor="text1"/>
              </w:rPr>
              <w:t xml:space="preserve">saskaņā ar šo </w:t>
            </w:r>
            <w:r w:rsidRPr="003B76CE" w:rsidR="0037570D">
              <w:rPr>
                <w:color w:val="000000" w:themeColor="text1"/>
              </w:rPr>
              <w:t>atklāta konkursa</w:t>
            </w:r>
            <w:r w:rsidRPr="003B76CE">
              <w:rPr>
                <w:color w:val="000000" w:themeColor="text1"/>
              </w:rPr>
              <w:t xml:space="preserve"> nolikumu (turpmāk tekstā </w:t>
            </w:r>
            <w:r w:rsidRPr="003B76CE" w:rsidR="00594544">
              <w:rPr>
                <w:color w:val="000000" w:themeColor="text1"/>
              </w:rPr>
              <w:t>"</w:t>
            </w:r>
            <w:r w:rsidRPr="003B76CE">
              <w:rPr>
                <w:color w:val="000000" w:themeColor="text1"/>
              </w:rPr>
              <w:t>Nolikums</w:t>
            </w:r>
            <w:r w:rsidRPr="003B76CE" w:rsidR="00594544">
              <w:rPr>
                <w:color w:val="000000" w:themeColor="text1"/>
              </w:rPr>
              <w:t>"</w:t>
            </w:r>
            <w:r w:rsidRPr="003B76CE">
              <w:rPr>
                <w:color w:val="000000" w:themeColor="text1"/>
              </w:rPr>
              <w:t>)</w:t>
            </w:r>
            <w:r w:rsidRPr="003B76CE" w:rsidR="005E3B81">
              <w:rPr>
                <w:color w:val="000000" w:themeColor="text1"/>
              </w:rPr>
              <w:t xml:space="preserve">, nodrošinot </w:t>
            </w:r>
            <w:r w:rsidRPr="003B76CE" w:rsidR="00A012AD">
              <w:rPr>
                <w:color w:val="000000" w:themeColor="text1"/>
              </w:rPr>
              <w:t>Sabiedrisko pakalpojuma sniedzēja</w:t>
            </w:r>
            <w:r w:rsidRPr="003B76CE" w:rsidR="005E3B81">
              <w:rPr>
                <w:color w:val="000000" w:themeColor="text1"/>
              </w:rPr>
              <w:t xml:space="preserve"> finanšu līdzekļu efektīvu izmantošanu, iepirkuma procedūras atklātumu, </w:t>
            </w:r>
            <w:r w:rsidRPr="003B76CE" w:rsidR="00A012AD">
              <w:rPr>
                <w:color w:val="000000" w:themeColor="text1"/>
              </w:rPr>
              <w:t>p</w:t>
            </w:r>
            <w:r w:rsidRPr="003B76CE" w:rsidR="005E3B81">
              <w:rPr>
                <w:color w:val="000000" w:themeColor="text1"/>
              </w:rPr>
              <w:t>iegādātāju brīvu konkurenci, kā arī vienlīdzīgu un taisnīgu attieksmi pret tiem.</w:t>
            </w:r>
          </w:p>
          <w:p w:rsidR="006732BB" w:rsidRPr="003B76CE" w:rsidP="00C4314B" w14:paraId="7CE638F2" w14:textId="77777777">
            <w:pPr>
              <w:widowControl w:val="0"/>
              <w:ind w:left="600"/>
              <w:jc w:val="both"/>
              <w:rPr>
                <w:color w:val="000000" w:themeColor="text1"/>
              </w:rPr>
            </w:pPr>
          </w:p>
          <w:p w:rsidR="006732BB" w:rsidRPr="003B76CE" w:rsidP="00C4314B" w14:paraId="5CBA8A48" w14:textId="57EFC93B">
            <w:pPr>
              <w:widowControl w:val="0"/>
              <w:ind w:left="600"/>
              <w:jc w:val="both"/>
              <w:rPr>
                <w:color w:val="000000" w:themeColor="text1"/>
              </w:rPr>
            </w:pPr>
            <w:r w:rsidRPr="00C336F3">
              <w:rPr>
                <w:color w:val="000000" w:themeColor="text1"/>
                <w:sz w:val="22"/>
                <w:szCs w:val="22"/>
              </w:rPr>
              <w:t>Iepirkums tiek veikts ievērojot zaļā iepirkuma principus.</w:t>
            </w:r>
          </w:p>
        </w:tc>
        <w:tc>
          <w:tcPr>
            <w:tcW w:w="4678" w:type="dxa"/>
            <w:tcBorders>
              <w:left w:val="single" w:sz="4" w:space="0" w:color="auto"/>
            </w:tcBorders>
          </w:tcPr>
          <w:p w:rsidR="00996613" w:rsidRPr="003B76CE" w14:paraId="7B57DDBF" w14:textId="0FFD14EF">
            <w:pPr>
              <w:pStyle w:val="ListParagraph"/>
              <w:widowControl w:val="0"/>
              <w:numPr>
                <w:ilvl w:val="1"/>
                <w:numId w:val="23"/>
              </w:numPr>
              <w:ind w:left="639" w:hanging="639"/>
              <w:jc w:val="both"/>
              <w:rPr>
                <w:b/>
                <w:bCs/>
                <w:color w:val="000000" w:themeColor="text1"/>
                <w:lang w:val="en-GB"/>
              </w:rPr>
            </w:pPr>
            <w:r w:rsidRPr="003B76CE">
              <w:rPr>
                <w:color w:val="000000" w:themeColor="text1"/>
                <w:lang w:val="en-GB"/>
              </w:rPr>
              <w:t xml:space="preserve">Joint Stock Company </w:t>
            </w:r>
            <w:r w:rsidRPr="003B76CE" w:rsidR="00594544">
              <w:rPr>
                <w:color w:val="000000" w:themeColor="text1"/>
                <w:lang w:val="en-GB"/>
              </w:rPr>
              <w:t>"</w:t>
            </w:r>
            <w:r w:rsidRPr="003B76CE" w:rsidR="0096109C">
              <w:rPr>
                <w:color w:val="000000" w:themeColor="text1"/>
                <w:lang w:val="en-GB"/>
              </w:rPr>
              <w:t>Augstsprieguma</w:t>
            </w:r>
            <w:r w:rsidRPr="003B76CE" w:rsidR="0096109C">
              <w:rPr>
                <w:color w:val="000000" w:themeColor="text1"/>
                <w:lang w:val="en-GB"/>
              </w:rPr>
              <w:t xml:space="preserve"> </w:t>
            </w:r>
            <w:r w:rsidRPr="003B76CE" w:rsidR="0096109C">
              <w:rPr>
                <w:color w:val="000000" w:themeColor="text1"/>
                <w:lang w:val="en-GB"/>
              </w:rPr>
              <w:t>tīkls</w:t>
            </w:r>
            <w:r w:rsidRPr="003B76CE" w:rsidR="00594544">
              <w:rPr>
                <w:color w:val="000000" w:themeColor="text1"/>
                <w:lang w:val="en-GB"/>
              </w:rPr>
              <w:t>"</w:t>
            </w:r>
            <w:r w:rsidRPr="003B76CE">
              <w:rPr>
                <w:color w:val="000000" w:themeColor="text1"/>
                <w:lang w:val="en-GB"/>
              </w:rPr>
              <w:t>,</w:t>
            </w:r>
          </w:p>
          <w:p w:rsidR="00996613" w:rsidRPr="003B76CE" w:rsidP="003A45B9" w14:paraId="74E2D04F" w14:textId="7C4874D3">
            <w:pPr>
              <w:widowControl w:val="0"/>
              <w:tabs>
                <w:tab w:val="left" w:pos="4320"/>
              </w:tabs>
              <w:ind w:left="639"/>
              <w:rPr>
                <w:color w:val="000000" w:themeColor="text1"/>
              </w:rPr>
            </w:pPr>
            <w:r w:rsidRPr="003B76CE">
              <w:rPr>
                <w:iCs/>
                <w:color w:val="000000" w:themeColor="text1"/>
              </w:rPr>
              <w:t>Address</w:t>
            </w:r>
            <w:r w:rsidRPr="003B76CE" w:rsidR="001D1AE1">
              <w:rPr>
                <w:iCs/>
                <w:color w:val="000000" w:themeColor="text1"/>
              </w:rPr>
              <w:t>:</w:t>
            </w:r>
            <w:r w:rsidRPr="003B76CE">
              <w:rPr>
                <w:iCs/>
                <w:color w:val="000000" w:themeColor="text1"/>
              </w:rPr>
              <w:t xml:space="preserve"> </w:t>
            </w:r>
            <w:r w:rsidRPr="003B76CE" w:rsidR="0096109C">
              <w:rPr>
                <w:color w:val="000000"/>
                <w:sz w:val="22"/>
                <w:szCs w:val="22"/>
                <w:lang w:val="en-GB"/>
              </w:rPr>
              <w:t>Dārzciema street 86, Riga, LV-1073</w:t>
            </w:r>
            <w:r w:rsidRPr="003B76CE">
              <w:rPr>
                <w:color w:val="000000" w:themeColor="text1"/>
              </w:rPr>
              <w:t xml:space="preserve"> </w:t>
            </w:r>
          </w:p>
          <w:p w:rsidR="00996613" w:rsidRPr="003B76CE" w:rsidP="00C4314B" w14:paraId="3C5E6481" w14:textId="2A7E8D31">
            <w:pPr>
              <w:widowControl w:val="0"/>
              <w:tabs>
                <w:tab w:val="left" w:pos="4395"/>
              </w:tabs>
              <w:ind w:left="639"/>
              <w:rPr>
                <w:color w:val="000000" w:themeColor="text1"/>
              </w:rPr>
            </w:pPr>
            <w:r w:rsidRPr="003B76CE">
              <w:rPr>
                <w:color w:val="000000" w:themeColor="text1"/>
              </w:rPr>
              <w:t>Unified</w:t>
            </w:r>
            <w:r w:rsidRPr="003B76CE">
              <w:rPr>
                <w:color w:val="000000" w:themeColor="text1"/>
              </w:rPr>
              <w:t xml:space="preserve"> </w:t>
            </w:r>
            <w:r w:rsidRPr="003B76CE">
              <w:rPr>
                <w:color w:val="000000" w:themeColor="text1"/>
              </w:rPr>
              <w:t>Reg</w:t>
            </w:r>
            <w:r w:rsidRPr="003B76CE">
              <w:rPr>
                <w:color w:val="000000" w:themeColor="text1"/>
              </w:rPr>
              <w:t>. No.</w:t>
            </w:r>
            <w:r w:rsidRPr="003B76CE" w:rsidR="0096109C">
              <w:rPr>
                <w:color w:val="000000" w:themeColor="text1"/>
                <w:sz w:val="22"/>
                <w:szCs w:val="22"/>
              </w:rPr>
              <w:t>40003575567</w:t>
            </w:r>
          </w:p>
          <w:p w:rsidR="00996613" w:rsidRPr="003B76CE" w:rsidP="00C4314B" w14:paraId="0C4281CF" w14:textId="77777777">
            <w:pPr>
              <w:widowControl w:val="0"/>
              <w:tabs>
                <w:tab w:val="left" w:pos="4395"/>
              </w:tabs>
              <w:ind w:left="639"/>
              <w:rPr>
                <w:color w:val="000000" w:themeColor="text1"/>
              </w:rPr>
            </w:pPr>
            <w:r w:rsidRPr="003B76CE">
              <w:rPr>
                <w:color w:val="000000" w:themeColor="text1"/>
              </w:rPr>
              <w:t>Bank</w:t>
            </w:r>
            <w:r w:rsidRPr="003B76CE">
              <w:rPr>
                <w:color w:val="000000" w:themeColor="text1"/>
              </w:rPr>
              <w:t xml:space="preserve">: AS </w:t>
            </w:r>
            <w:r w:rsidRPr="003B76CE" w:rsidR="00594544">
              <w:rPr>
                <w:color w:val="000000" w:themeColor="text1"/>
                <w:lang w:val="en-GB"/>
              </w:rPr>
              <w:t>"</w:t>
            </w:r>
            <w:r w:rsidRPr="003B76CE">
              <w:rPr>
                <w:color w:val="000000" w:themeColor="text1"/>
              </w:rPr>
              <w:t>SEB banka</w:t>
            </w:r>
            <w:r w:rsidRPr="003B76CE" w:rsidR="00594544">
              <w:rPr>
                <w:color w:val="000000" w:themeColor="text1"/>
              </w:rPr>
              <w:t>"</w:t>
            </w:r>
          </w:p>
          <w:p w:rsidR="00996613" w:rsidRPr="003B76CE" w:rsidP="00C4314B" w14:paraId="6E7A869D" w14:textId="7E1EEFC4">
            <w:pPr>
              <w:widowControl w:val="0"/>
              <w:tabs>
                <w:tab w:val="left" w:pos="4395"/>
              </w:tabs>
              <w:ind w:left="639"/>
              <w:rPr>
                <w:color w:val="000000" w:themeColor="text1"/>
              </w:rPr>
            </w:pPr>
            <w:r w:rsidRPr="003B76CE">
              <w:rPr>
                <w:color w:val="000000" w:themeColor="text1"/>
              </w:rPr>
              <w:t>SWIFT</w:t>
            </w:r>
            <w:r w:rsidRPr="003B76CE" w:rsidR="003E1929">
              <w:rPr>
                <w:color w:val="000000" w:themeColor="text1"/>
              </w:rPr>
              <w:t xml:space="preserve"> </w:t>
            </w:r>
            <w:r w:rsidRPr="003B76CE" w:rsidR="003E1929">
              <w:rPr>
                <w:color w:val="000000" w:themeColor="text1"/>
              </w:rPr>
              <w:t>code</w:t>
            </w:r>
            <w:r w:rsidRPr="003B76CE">
              <w:rPr>
                <w:color w:val="000000" w:themeColor="text1"/>
              </w:rPr>
              <w:t>: UNLALV2X</w:t>
            </w:r>
          </w:p>
          <w:p w:rsidR="00D85C17" w:rsidRPr="003B76CE" w:rsidP="00C4314B" w14:paraId="6D8B1983" w14:textId="3E14C218">
            <w:pPr>
              <w:pStyle w:val="BodyText"/>
              <w:widowControl w:val="0"/>
              <w:ind w:left="639"/>
              <w:rPr>
                <w:color w:val="000000" w:themeColor="text1"/>
                <w:sz w:val="22"/>
                <w:szCs w:val="22"/>
              </w:rPr>
            </w:pPr>
            <w:r w:rsidRPr="003B76CE">
              <w:rPr>
                <w:color w:val="000000" w:themeColor="text1"/>
              </w:rPr>
              <w:t>Account</w:t>
            </w:r>
            <w:r w:rsidRPr="003B76CE" w:rsidR="00D234C0">
              <w:rPr>
                <w:color w:val="000000" w:themeColor="text1"/>
              </w:rPr>
              <w:t xml:space="preserve"> </w:t>
            </w:r>
            <w:r w:rsidRPr="003B76CE">
              <w:rPr>
                <w:color w:val="000000" w:themeColor="text1"/>
              </w:rPr>
              <w:t>No.</w:t>
            </w:r>
            <w:r w:rsidRPr="003B76CE" w:rsidR="0096109C">
              <w:rPr>
                <w:color w:val="000000" w:themeColor="text1"/>
                <w:sz w:val="22"/>
                <w:szCs w:val="22"/>
              </w:rPr>
              <w:t>LV55UNLA0050000858505</w:t>
            </w:r>
          </w:p>
          <w:p w:rsidR="00D234C0" w:rsidRPr="003B76CE" w:rsidP="00C4314B" w14:paraId="05BC6EC5" w14:textId="77777777">
            <w:pPr>
              <w:pStyle w:val="BodyText"/>
              <w:widowControl w:val="0"/>
              <w:ind w:left="639"/>
              <w:rPr>
                <w:color w:val="000000" w:themeColor="text1"/>
              </w:rPr>
            </w:pPr>
          </w:p>
          <w:p w:rsidR="006732BB" w:rsidRPr="003B76CE" w:rsidP="00C4314B" w14:paraId="42692D97" w14:textId="77777777">
            <w:pPr>
              <w:pStyle w:val="Header"/>
              <w:widowControl w:val="0"/>
              <w:ind w:left="639"/>
              <w:jc w:val="both"/>
              <w:rPr>
                <w:color w:val="000000"/>
                <w:sz w:val="22"/>
                <w:szCs w:val="22"/>
                <w:lang w:val="en-GB"/>
              </w:rPr>
            </w:pPr>
            <w:r w:rsidRPr="003B76CE">
              <w:rPr>
                <w:color w:val="000000" w:themeColor="text1"/>
                <w:lang w:val="en-GB"/>
              </w:rPr>
              <w:t xml:space="preserve">pursuant to the requirements of the Law on the Procurement of Public of Service Providers, </w:t>
            </w:r>
            <w:r w:rsidRPr="003B76CE" w:rsidR="00D85C17">
              <w:rPr>
                <w:color w:val="000000" w:themeColor="text1"/>
                <w:lang w:val="en-GB"/>
              </w:rPr>
              <w:t>organiz</w:t>
            </w:r>
            <w:r w:rsidRPr="003B76CE" w:rsidR="00E14D4A">
              <w:rPr>
                <w:color w:val="000000" w:themeColor="text1"/>
                <w:lang w:val="en-GB"/>
              </w:rPr>
              <w:t xml:space="preserve">es the procurement procedure – </w:t>
            </w:r>
            <w:r w:rsidRPr="003B76CE" w:rsidR="00A012AD">
              <w:rPr>
                <w:color w:val="000000" w:themeColor="text1"/>
                <w:lang w:val="en-GB"/>
              </w:rPr>
              <w:t>o</w:t>
            </w:r>
            <w:r w:rsidRPr="003B76CE" w:rsidR="00E14D4A">
              <w:rPr>
                <w:color w:val="000000" w:themeColor="text1"/>
                <w:lang w:val="en-GB"/>
              </w:rPr>
              <w:t xml:space="preserve">pen </w:t>
            </w:r>
            <w:r w:rsidRPr="003B76CE" w:rsidR="00A012AD">
              <w:rPr>
                <w:color w:val="000000" w:themeColor="text1"/>
                <w:lang w:val="en-GB"/>
              </w:rPr>
              <w:t>t</w:t>
            </w:r>
            <w:r w:rsidRPr="003B76CE" w:rsidR="00D85C17">
              <w:rPr>
                <w:color w:val="000000" w:themeColor="text1"/>
                <w:lang w:val="en-GB"/>
              </w:rPr>
              <w:t>ender</w:t>
            </w:r>
            <w:r w:rsidRPr="003B76CE" w:rsidR="00C154ED">
              <w:rPr>
                <w:color w:val="000000" w:themeColor="text1"/>
                <w:lang w:val="en-GB"/>
              </w:rPr>
              <w:t xml:space="preserve"> </w:t>
            </w:r>
            <w:r w:rsidRPr="003B76CE" w:rsidR="001845DA">
              <w:rPr>
                <w:color w:val="000000" w:themeColor="text1"/>
              </w:rPr>
              <w:t xml:space="preserve"> "</w:t>
            </w:r>
            <w:r w:rsidRPr="003B76CE" w:rsidR="00D451EB">
              <w:rPr>
                <w:snapToGrid w:val="0"/>
                <w:color w:val="000000" w:themeColor="text1"/>
                <w:lang w:eastAsia="ru-RU"/>
              </w:rPr>
              <w:t>Supply</w:t>
            </w:r>
            <w:r w:rsidRPr="003B76CE" w:rsidR="00D451EB">
              <w:rPr>
                <w:snapToGrid w:val="0"/>
                <w:color w:val="000000" w:themeColor="text1"/>
                <w:lang w:eastAsia="ru-RU"/>
              </w:rPr>
              <w:t xml:space="preserve"> </w:t>
            </w:r>
            <w:r w:rsidRPr="003B76CE" w:rsidR="00D451EB">
              <w:rPr>
                <w:snapToGrid w:val="0"/>
                <w:color w:val="000000" w:themeColor="text1"/>
                <w:lang w:eastAsia="ru-RU"/>
              </w:rPr>
              <w:t>of</w:t>
            </w:r>
            <w:r w:rsidRPr="003B76CE" w:rsidR="00D451EB">
              <w:rPr>
                <w:snapToGrid w:val="0"/>
                <w:color w:val="000000" w:themeColor="text1"/>
                <w:lang w:eastAsia="ru-RU"/>
              </w:rPr>
              <w:t xml:space="preserve"> 110/2</w:t>
            </w:r>
            <w:r w:rsidRPr="003B76CE" w:rsidR="00D234C0">
              <w:rPr>
                <w:snapToGrid w:val="0"/>
                <w:color w:val="000000" w:themeColor="text1"/>
                <w:lang w:eastAsia="ru-RU"/>
              </w:rPr>
              <w:t xml:space="preserve">1/10.5 </w:t>
            </w:r>
            <w:r w:rsidRPr="003B76CE" w:rsidR="00D451EB">
              <w:rPr>
                <w:snapToGrid w:val="0"/>
                <w:color w:val="000000" w:themeColor="text1"/>
                <w:lang w:eastAsia="ru-RU"/>
              </w:rPr>
              <w:t>kV</w:t>
            </w:r>
            <w:r w:rsidRPr="003B76CE" w:rsidR="00D451EB">
              <w:rPr>
                <w:snapToGrid w:val="0"/>
                <w:color w:val="000000" w:themeColor="text1"/>
                <w:lang w:eastAsia="ru-RU"/>
              </w:rPr>
              <w:t xml:space="preserve"> </w:t>
            </w:r>
            <w:r w:rsidRPr="003B76CE" w:rsidR="00D234C0">
              <w:rPr>
                <w:snapToGrid w:val="0"/>
                <w:color w:val="000000" w:themeColor="text1"/>
                <w:lang w:eastAsia="ru-RU"/>
              </w:rPr>
              <w:t xml:space="preserve">25 MVA </w:t>
            </w:r>
            <w:r w:rsidRPr="003B76CE" w:rsidR="00D451EB">
              <w:rPr>
                <w:snapToGrid w:val="0"/>
                <w:color w:val="000000" w:themeColor="text1"/>
                <w:lang w:eastAsia="ru-RU"/>
              </w:rPr>
              <w:t>transformer</w:t>
            </w:r>
            <w:r w:rsidRPr="003B76CE" w:rsidR="00D451EB">
              <w:rPr>
                <w:snapToGrid w:val="0"/>
                <w:color w:val="000000" w:themeColor="text1"/>
                <w:lang w:eastAsia="ru-RU"/>
              </w:rPr>
              <w:t xml:space="preserve"> </w:t>
            </w:r>
            <w:r w:rsidRPr="003B76CE" w:rsidR="00D234C0">
              <w:rPr>
                <w:snapToGrid w:val="0"/>
                <w:color w:val="000000" w:themeColor="text1"/>
                <w:lang w:eastAsia="ru-RU"/>
              </w:rPr>
              <w:t xml:space="preserve">to </w:t>
            </w:r>
            <w:r w:rsidRPr="003B76CE" w:rsidR="00D234C0">
              <w:rPr>
                <w:snapToGrid w:val="0"/>
                <w:color w:val="000000" w:themeColor="text1"/>
                <w:lang w:eastAsia="ru-RU"/>
              </w:rPr>
              <w:t>the</w:t>
            </w:r>
            <w:r w:rsidRPr="003B76CE" w:rsidR="00D234C0">
              <w:rPr>
                <w:snapToGrid w:val="0"/>
                <w:color w:val="000000" w:themeColor="text1"/>
                <w:lang w:eastAsia="ru-RU"/>
              </w:rPr>
              <w:t xml:space="preserve"> </w:t>
            </w:r>
            <w:r w:rsidRPr="003B76CE" w:rsidR="00D234C0">
              <w:rPr>
                <w:snapToGrid w:val="0"/>
                <w:color w:val="000000" w:themeColor="text1"/>
                <w:lang w:eastAsia="ru-RU"/>
              </w:rPr>
              <w:t>substation</w:t>
            </w:r>
            <w:r w:rsidRPr="003B76CE" w:rsidR="00D234C0">
              <w:rPr>
                <w:snapToGrid w:val="0"/>
                <w:color w:val="000000" w:themeColor="text1"/>
                <w:lang w:eastAsia="ru-RU"/>
              </w:rPr>
              <w:t xml:space="preserve"> "TEC-2"" </w:t>
            </w:r>
            <w:r w:rsidRPr="003B76CE">
              <w:rPr>
                <w:snapToGrid w:val="0"/>
                <w:color w:val="000000" w:themeColor="text1"/>
                <w:lang w:eastAsia="ru-RU"/>
              </w:rPr>
              <w:t>(</w:t>
            </w:r>
            <w:r w:rsidRPr="003B76CE">
              <w:rPr>
                <w:snapToGrid w:val="0"/>
                <w:color w:val="000000" w:themeColor="text1"/>
                <w:lang w:eastAsia="ru-RU"/>
              </w:rPr>
              <w:t>I</w:t>
            </w:r>
            <w:r w:rsidRPr="003B76CE" w:rsidR="00A158F7">
              <w:rPr>
                <w:snapToGrid w:val="0"/>
                <w:color w:val="000000" w:themeColor="text1"/>
                <w:lang w:eastAsia="ru-RU"/>
              </w:rPr>
              <w:t>d</w:t>
            </w:r>
            <w:r w:rsidRPr="003B76CE" w:rsidR="00A158F7">
              <w:rPr>
                <w:snapToGrid w:val="0"/>
                <w:color w:val="000000" w:themeColor="text1"/>
                <w:lang w:eastAsia="ru-RU"/>
              </w:rPr>
              <w:t>.</w:t>
            </w:r>
            <w:r w:rsidRPr="003B76CE">
              <w:rPr>
                <w:snapToGrid w:val="0"/>
                <w:color w:val="000000" w:themeColor="text1"/>
                <w:lang w:eastAsia="ru-RU"/>
              </w:rPr>
              <w:t xml:space="preserve"> </w:t>
            </w:r>
            <w:r w:rsidRPr="003B76CE">
              <w:rPr>
                <w:snapToGrid w:val="0"/>
                <w:color w:val="000000" w:themeColor="text1"/>
                <w:lang w:eastAsia="ru-RU"/>
              </w:rPr>
              <w:t>No.</w:t>
            </w:r>
            <w:r w:rsidRPr="003B76CE" w:rsidR="00D234C0">
              <w:rPr>
                <w:snapToGrid w:val="0"/>
                <w:color w:val="000000" w:themeColor="text1"/>
                <w:lang w:eastAsia="ru-RU"/>
              </w:rPr>
              <w:t>A</w:t>
            </w:r>
            <w:r w:rsidRPr="003B76CE" w:rsidR="00D451EB">
              <w:rPr>
                <w:snapToGrid w:val="0"/>
                <w:color w:val="000000" w:themeColor="text1"/>
                <w:lang w:eastAsia="ru-RU"/>
              </w:rPr>
              <w:t>ST</w:t>
            </w:r>
            <w:r w:rsidRPr="003B76CE" w:rsidR="00D451EB">
              <w:rPr>
                <w:snapToGrid w:val="0"/>
                <w:color w:val="000000" w:themeColor="text1"/>
                <w:lang w:eastAsia="ru-RU"/>
              </w:rPr>
              <w:t xml:space="preserve"> 2023/</w:t>
            </w:r>
            <w:r w:rsidRPr="003B76CE" w:rsidR="00D234C0">
              <w:rPr>
                <w:snapToGrid w:val="0"/>
                <w:color w:val="000000" w:themeColor="text1"/>
                <w:lang w:eastAsia="ru-RU"/>
              </w:rPr>
              <w:t>149-ES</w:t>
            </w:r>
            <w:r w:rsidRPr="003B76CE">
              <w:rPr>
                <w:snapToGrid w:val="0"/>
                <w:color w:val="000000" w:themeColor="text1"/>
                <w:lang w:eastAsia="ru-RU"/>
              </w:rPr>
              <w:t>)</w:t>
            </w:r>
            <w:r w:rsidRPr="003B76CE" w:rsidR="00D85C17">
              <w:rPr>
                <w:snapToGrid w:val="0"/>
                <w:color w:val="000000" w:themeColor="text1"/>
                <w:lang w:eastAsia="ru-RU"/>
              </w:rPr>
              <w:t xml:space="preserve"> </w:t>
            </w:r>
            <w:r w:rsidRPr="003B76CE" w:rsidR="000519FF">
              <w:rPr>
                <w:color w:val="000000" w:themeColor="text1"/>
                <w:lang w:val="en-GB"/>
              </w:rPr>
              <w:t xml:space="preserve">in accordance with this </w:t>
            </w:r>
            <w:r w:rsidRPr="003B76CE" w:rsidR="00A012AD">
              <w:rPr>
                <w:color w:val="000000" w:themeColor="text1"/>
                <w:lang w:val="en-GB"/>
              </w:rPr>
              <w:t>r</w:t>
            </w:r>
            <w:r w:rsidRPr="003B76CE" w:rsidR="000519FF">
              <w:rPr>
                <w:color w:val="000000" w:themeColor="text1"/>
                <w:lang w:val="en-GB"/>
              </w:rPr>
              <w:t xml:space="preserve">egulation on </w:t>
            </w:r>
            <w:r w:rsidRPr="003B76CE" w:rsidR="00D85C17">
              <w:rPr>
                <w:color w:val="000000" w:themeColor="text1"/>
                <w:lang w:val="en-GB"/>
              </w:rPr>
              <w:t>open tender</w:t>
            </w:r>
            <w:r w:rsidRPr="003B76CE" w:rsidR="000519FF">
              <w:rPr>
                <w:color w:val="000000" w:themeColor="text1"/>
                <w:lang w:val="en-GB"/>
              </w:rPr>
              <w:t xml:space="preserve"> (hereinafter in the text </w:t>
            </w:r>
            <w:r w:rsidRPr="003B76CE" w:rsidR="00594544">
              <w:rPr>
                <w:color w:val="000000" w:themeColor="text1"/>
                <w:lang w:val="en-GB"/>
              </w:rPr>
              <w:t>"</w:t>
            </w:r>
            <w:r w:rsidRPr="003B76CE" w:rsidR="000519FF">
              <w:rPr>
                <w:color w:val="000000" w:themeColor="text1"/>
                <w:lang w:val="en-GB"/>
              </w:rPr>
              <w:t>Regulation</w:t>
            </w:r>
            <w:r w:rsidRPr="003B76CE" w:rsidR="00594544">
              <w:rPr>
                <w:color w:val="000000" w:themeColor="text1"/>
                <w:lang w:val="en-GB"/>
              </w:rPr>
              <w:t>"</w:t>
            </w:r>
            <w:r w:rsidRPr="003B76CE" w:rsidR="000519FF">
              <w:rPr>
                <w:color w:val="000000" w:themeColor="text1"/>
                <w:lang w:val="en-GB"/>
              </w:rPr>
              <w:t>)</w:t>
            </w:r>
            <w:r w:rsidRPr="003B76CE" w:rsidR="005E3B81">
              <w:rPr>
                <w:color w:val="000000" w:themeColor="text1"/>
                <w:lang w:val="en-GB"/>
              </w:rPr>
              <w:t xml:space="preserve">, ensuring the efficient use of the </w:t>
            </w:r>
            <w:r w:rsidRPr="003B76CE" w:rsidR="00A012AD">
              <w:rPr>
                <w:color w:val="000000" w:themeColor="text1"/>
                <w:lang w:val="en-GB"/>
              </w:rPr>
              <w:t xml:space="preserve">Public </w:t>
            </w:r>
            <w:r w:rsidRPr="003B76CE" w:rsidR="00A012AD">
              <w:rPr>
                <w:color w:val="000000" w:themeColor="text1"/>
                <w:lang w:val="en-GB"/>
              </w:rPr>
              <w:t>Srvice</w:t>
            </w:r>
            <w:r w:rsidRPr="003B76CE" w:rsidR="00A012AD">
              <w:rPr>
                <w:color w:val="000000" w:themeColor="text1"/>
                <w:lang w:val="en-GB"/>
              </w:rPr>
              <w:t xml:space="preserve"> Provider</w:t>
            </w:r>
            <w:r w:rsidRPr="003B76CE" w:rsidR="005E3B81">
              <w:rPr>
                <w:color w:val="000000" w:themeColor="text1"/>
                <w:lang w:val="en-GB"/>
              </w:rPr>
              <w:t xml:space="preserve">'s financial means, the transparency of the procurement procedure, free competition of the </w:t>
            </w:r>
            <w:r w:rsidRPr="003B76CE" w:rsidR="00A012AD">
              <w:rPr>
                <w:color w:val="000000" w:themeColor="text1"/>
                <w:lang w:val="en-GB"/>
              </w:rPr>
              <w:t>s</w:t>
            </w:r>
            <w:r w:rsidRPr="003B76CE" w:rsidR="005E3B81">
              <w:rPr>
                <w:color w:val="000000" w:themeColor="text1"/>
                <w:lang w:val="en-GB"/>
              </w:rPr>
              <w:t>uppliers and equal and fair treatment of them</w:t>
            </w:r>
            <w:r w:rsidRPr="003B76CE" w:rsidR="000519FF">
              <w:rPr>
                <w:color w:val="000000" w:themeColor="text1"/>
                <w:lang w:val="en-GB"/>
              </w:rPr>
              <w:t>.</w:t>
            </w:r>
            <w:r w:rsidRPr="003B76CE">
              <w:rPr>
                <w:color w:val="000000"/>
                <w:sz w:val="22"/>
                <w:szCs w:val="22"/>
                <w:lang w:val="en-GB"/>
              </w:rPr>
              <w:t xml:space="preserve"> </w:t>
            </w:r>
          </w:p>
          <w:p w:rsidR="000519FF" w:rsidRPr="003B76CE" w:rsidP="00C4314B" w14:paraId="0C5EA6C3" w14:textId="7ED8134B">
            <w:pPr>
              <w:pStyle w:val="Header"/>
              <w:widowControl w:val="0"/>
              <w:ind w:left="639"/>
              <w:jc w:val="both"/>
              <w:rPr>
                <w:snapToGrid w:val="0"/>
                <w:color w:val="000000" w:themeColor="text1"/>
                <w:szCs w:val="40"/>
                <w:lang w:eastAsia="ru-RU"/>
              </w:rPr>
            </w:pPr>
            <w:r w:rsidRPr="00C336F3">
              <w:rPr>
                <w:color w:val="000000"/>
                <w:sz w:val="22"/>
                <w:szCs w:val="22"/>
                <w:lang w:val="en-GB"/>
              </w:rPr>
              <w:t>The procurement has made in accordance with green procurement principles.</w:t>
            </w:r>
          </w:p>
        </w:tc>
      </w:tr>
      <w:tr w14:paraId="14EB7EAB" w14:textId="77777777" w:rsidTr="00D234C0">
        <w:tblPrEx>
          <w:tblW w:w="9356" w:type="dxa"/>
          <w:tblLayout w:type="fixed"/>
          <w:tblLook w:val="01E0"/>
        </w:tblPrEx>
        <w:tc>
          <w:tcPr>
            <w:tcW w:w="4678" w:type="dxa"/>
            <w:tcBorders>
              <w:right w:val="single" w:sz="4" w:space="0" w:color="auto"/>
            </w:tcBorders>
          </w:tcPr>
          <w:p w:rsidR="00892CE2" w:rsidRPr="003B76CE" w14:paraId="22C14C88" w14:textId="77777777">
            <w:pPr>
              <w:pStyle w:val="ListParagraph"/>
              <w:widowControl w:val="0"/>
              <w:numPr>
                <w:ilvl w:val="1"/>
                <w:numId w:val="22"/>
              </w:numPr>
              <w:ind w:left="601" w:hanging="601"/>
              <w:jc w:val="both"/>
              <w:rPr>
                <w:color w:val="000000" w:themeColor="text1"/>
              </w:rPr>
            </w:pPr>
            <w:r w:rsidRPr="003B76CE">
              <w:rPr>
                <w:color w:val="000000" w:themeColor="text1"/>
              </w:rPr>
              <w:t>Iepirkuma procedūrā piedalīties un kā Pretendents iesniegt piedāvājumu saskaņā ar Nolikuma prasībām drīkst jebkurš ieinteresētais piegādātājs.</w:t>
            </w:r>
          </w:p>
        </w:tc>
        <w:tc>
          <w:tcPr>
            <w:tcW w:w="4678" w:type="dxa"/>
            <w:tcBorders>
              <w:left w:val="single" w:sz="4" w:space="0" w:color="auto"/>
            </w:tcBorders>
          </w:tcPr>
          <w:p w:rsidR="00892CE2" w:rsidRPr="003B76CE" w14:paraId="6CA1C410" w14:textId="77777777">
            <w:pPr>
              <w:pStyle w:val="ListParagraph"/>
              <w:widowControl w:val="0"/>
              <w:numPr>
                <w:ilvl w:val="1"/>
                <w:numId w:val="23"/>
              </w:numPr>
              <w:ind w:left="639" w:hanging="639"/>
              <w:jc w:val="both"/>
              <w:rPr>
                <w:color w:val="000000" w:themeColor="text1"/>
                <w:lang w:val="en-GB"/>
              </w:rPr>
            </w:pPr>
            <w:r w:rsidRPr="003B76CE">
              <w:rPr>
                <w:color w:val="000000" w:themeColor="text1"/>
              </w:rPr>
              <w:t>Any</w:t>
            </w:r>
            <w:r w:rsidRPr="003B76CE">
              <w:rPr>
                <w:color w:val="000000" w:themeColor="text1"/>
              </w:rPr>
              <w:t xml:space="preserve"> </w:t>
            </w:r>
            <w:r w:rsidRPr="003B76CE">
              <w:rPr>
                <w:color w:val="000000" w:themeColor="text1"/>
              </w:rPr>
              <w:t>supplier</w:t>
            </w:r>
            <w:r w:rsidRPr="003B76CE">
              <w:rPr>
                <w:color w:val="000000" w:themeColor="text1"/>
              </w:rPr>
              <w:t xml:space="preserve"> </w:t>
            </w:r>
            <w:r w:rsidRPr="003B76CE">
              <w:rPr>
                <w:color w:val="000000" w:themeColor="text1"/>
              </w:rPr>
              <w:t>may</w:t>
            </w:r>
            <w:r w:rsidRPr="003B76CE">
              <w:rPr>
                <w:color w:val="000000" w:themeColor="text1"/>
              </w:rPr>
              <w:t xml:space="preserve"> </w:t>
            </w:r>
            <w:r w:rsidRPr="003B76CE">
              <w:rPr>
                <w:color w:val="000000" w:themeColor="text1"/>
              </w:rPr>
              <w:t>participate</w:t>
            </w:r>
            <w:r w:rsidRPr="003B76CE">
              <w:rPr>
                <w:color w:val="000000" w:themeColor="text1"/>
              </w:rPr>
              <w:t xml:space="preserve"> in </w:t>
            </w:r>
            <w:r w:rsidRPr="003B76CE">
              <w:rPr>
                <w:color w:val="000000" w:themeColor="text1"/>
              </w:rPr>
              <w:t>the</w:t>
            </w:r>
            <w:r w:rsidRPr="003B76CE">
              <w:rPr>
                <w:color w:val="000000" w:themeColor="text1"/>
              </w:rPr>
              <w:t xml:space="preserve"> </w:t>
            </w:r>
            <w:r w:rsidRPr="003B76CE">
              <w:rPr>
                <w:color w:val="000000" w:themeColor="text1"/>
              </w:rPr>
              <w:t>procurement</w:t>
            </w:r>
            <w:r w:rsidRPr="003B76CE">
              <w:rPr>
                <w:color w:val="000000" w:themeColor="text1"/>
              </w:rPr>
              <w:t xml:space="preserve"> </w:t>
            </w:r>
            <w:r w:rsidRPr="003B76CE">
              <w:rPr>
                <w:color w:val="000000" w:themeColor="text1"/>
              </w:rPr>
              <w:t>procedure</w:t>
            </w:r>
            <w:r w:rsidRPr="003B76CE">
              <w:rPr>
                <w:color w:val="000000" w:themeColor="text1"/>
              </w:rPr>
              <w:t xml:space="preserve"> </w:t>
            </w:r>
            <w:r w:rsidRPr="003B76CE">
              <w:rPr>
                <w:color w:val="000000" w:themeColor="text1"/>
              </w:rPr>
              <w:t>and</w:t>
            </w:r>
            <w:r w:rsidRPr="003B76CE">
              <w:rPr>
                <w:color w:val="000000" w:themeColor="text1"/>
              </w:rPr>
              <w:t xml:space="preserve"> </w:t>
            </w:r>
            <w:r w:rsidRPr="003B76CE">
              <w:rPr>
                <w:color w:val="000000" w:themeColor="text1"/>
              </w:rPr>
              <w:t>submit</w:t>
            </w:r>
            <w:r w:rsidRPr="003B76CE">
              <w:rPr>
                <w:color w:val="000000" w:themeColor="text1"/>
              </w:rPr>
              <w:t xml:space="preserve"> </w:t>
            </w:r>
            <w:r w:rsidRPr="003B76CE">
              <w:rPr>
                <w:color w:val="000000" w:themeColor="text1"/>
              </w:rPr>
              <w:t>tender</w:t>
            </w:r>
            <w:r w:rsidRPr="003B76CE">
              <w:rPr>
                <w:color w:val="000000" w:themeColor="text1"/>
              </w:rPr>
              <w:t xml:space="preserve"> in </w:t>
            </w:r>
            <w:r w:rsidRPr="003B76CE">
              <w:rPr>
                <w:color w:val="000000" w:themeColor="text1"/>
              </w:rPr>
              <w:t>accordance</w:t>
            </w:r>
            <w:r w:rsidRPr="003B76CE">
              <w:rPr>
                <w:color w:val="000000" w:themeColor="text1"/>
              </w:rPr>
              <w:t xml:space="preserve"> </w:t>
            </w:r>
            <w:r w:rsidRPr="003B76CE">
              <w:rPr>
                <w:color w:val="000000" w:themeColor="text1"/>
              </w:rPr>
              <w:t>with</w:t>
            </w:r>
            <w:r w:rsidRPr="003B76CE">
              <w:rPr>
                <w:color w:val="000000" w:themeColor="text1"/>
              </w:rPr>
              <w:t xml:space="preserve"> </w:t>
            </w:r>
            <w:r w:rsidRPr="003B76CE">
              <w:rPr>
                <w:color w:val="000000" w:themeColor="text1"/>
              </w:rPr>
              <w:t>the</w:t>
            </w:r>
            <w:r w:rsidRPr="003B76CE">
              <w:rPr>
                <w:color w:val="000000" w:themeColor="text1"/>
              </w:rPr>
              <w:t xml:space="preserve"> </w:t>
            </w:r>
            <w:r w:rsidRPr="003B76CE">
              <w:rPr>
                <w:color w:val="000000" w:themeColor="text1"/>
              </w:rPr>
              <w:t>requirements</w:t>
            </w:r>
            <w:r w:rsidRPr="003B76CE">
              <w:rPr>
                <w:color w:val="000000" w:themeColor="text1"/>
              </w:rPr>
              <w:t xml:space="preserve"> </w:t>
            </w:r>
            <w:r w:rsidRPr="003B76CE">
              <w:rPr>
                <w:color w:val="000000" w:themeColor="text1"/>
              </w:rPr>
              <w:t>of</w:t>
            </w:r>
            <w:r w:rsidRPr="003B76CE">
              <w:rPr>
                <w:color w:val="000000" w:themeColor="text1"/>
              </w:rPr>
              <w:t xml:space="preserve"> </w:t>
            </w:r>
            <w:r w:rsidRPr="003B76CE">
              <w:rPr>
                <w:color w:val="000000" w:themeColor="text1"/>
              </w:rPr>
              <w:t>the</w:t>
            </w:r>
            <w:r w:rsidRPr="003B76CE">
              <w:rPr>
                <w:color w:val="000000" w:themeColor="text1"/>
              </w:rPr>
              <w:t xml:space="preserve"> </w:t>
            </w:r>
            <w:r w:rsidRPr="003B76CE">
              <w:rPr>
                <w:color w:val="000000" w:themeColor="text1"/>
              </w:rPr>
              <w:t>Regulations</w:t>
            </w:r>
            <w:r w:rsidRPr="003B76CE">
              <w:rPr>
                <w:color w:val="000000" w:themeColor="text1"/>
              </w:rPr>
              <w:t>.</w:t>
            </w:r>
          </w:p>
        </w:tc>
      </w:tr>
      <w:tr w14:paraId="1924D774" w14:textId="77777777" w:rsidTr="00D234C0">
        <w:tblPrEx>
          <w:tblW w:w="9356" w:type="dxa"/>
          <w:tblLayout w:type="fixed"/>
          <w:tblLook w:val="01E0"/>
        </w:tblPrEx>
        <w:tc>
          <w:tcPr>
            <w:tcW w:w="4678" w:type="dxa"/>
            <w:tcBorders>
              <w:right w:val="single" w:sz="4" w:space="0" w:color="auto"/>
            </w:tcBorders>
          </w:tcPr>
          <w:p w:rsidR="00A87F34" w:rsidRPr="009C55CF" w14:paraId="29672C7B" w14:textId="22DC3356">
            <w:pPr>
              <w:pStyle w:val="ListParagraph"/>
              <w:widowControl w:val="0"/>
              <w:numPr>
                <w:ilvl w:val="1"/>
                <w:numId w:val="22"/>
              </w:numPr>
              <w:ind w:left="601" w:hanging="601"/>
              <w:jc w:val="both"/>
              <w:rPr>
                <w:color w:val="000000" w:themeColor="text1"/>
              </w:rPr>
            </w:pPr>
            <w:r w:rsidRPr="009C55CF">
              <w:rPr>
                <w:color w:val="000000" w:themeColor="text1"/>
              </w:rPr>
              <w:t>Par Pretendentu tiek uzskatīt</w:t>
            </w:r>
            <w:r w:rsidRPr="009C55CF" w:rsidR="008A4732">
              <w:rPr>
                <w:color w:val="000000" w:themeColor="text1"/>
              </w:rPr>
              <w:t>s</w:t>
            </w:r>
            <w:r w:rsidRPr="009C55CF">
              <w:rPr>
                <w:color w:val="000000" w:themeColor="text1"/>
              </w:rPr>
              <w:t xml:space="preserve"> piegādātājs, kurš ir reģistrēts Elektronisko iepirkumu sistēmā (turpmāk </w:t>
            </w:r>
            <w:r w:rsidRPr="009C55CF" w:rsidR="008B6AA9">
              <w:rPr>
                <w:color w:val="000000" w:themeColor="text1"/>
              </w:rPr>
              <w:t>tekstā "</w:t>
            </w:r>
            <w:r w:rsidRPr="009C55CF">
              <w:rPr>
                <w:color w:val="000000" w:themeColor="text1"/>
              </w:rPr>
              <w:t>EIS</w:t>
            </w:r>
            <w:r w:rsidRPr="009C55CF" w:rsidR="008B6AA9">
              <w:rPr>
                <w:color w:val="000000" w:themeColor="text1"/>
              </w:rPr>
              <w:t>"</w:t>
            </w:r>
            <w:r w:rsidRPr="009C55CF">
              <w:rPr>
                <w:color w:val="000000" w:themeColor="text1"/>
              </w:rPr>
              <w:t>) un ir iesniedzis piedāvājumu elektroniski EIS e-konkursu apakšsistēmā (</w:t>
            </w:r>
            <w:hyperlink r:id="rId11" w:history="1">
              <w:r w:rsidRPr="009C55CF">
                <w:rPr>
                  <w:rStyle w:val="Hyperlink"/>
                  <w:color w:val="000000" w:themeColor="text1"/>
                </w:rPr>
                <w:t>www.eis.gov.lv</w:t>
              </w:r>
            </w:hyperlink>
            <w:r w:rsidRPr="009C55CF">
              <w:rPr>
                <w:color w:val="000000" w:themeColor="text1"/>
              </w:rPr>
              <w:t>)</w:t>
            </w:r>
            <w:r w:rsidRPr="009C55CF" w:rsidR="004543AD">
              <w:rPr>
                <w:color w:val="000000" w:themeColor="text1"/>
              </w:rPr>
              <w:t xml:space="preserve"> šai iepirkuma procedūrai.</w:t>
            </w:r>
          </w:p>
        </w:tc>
        <w:tc>
          <w:tcPr>
            <w:tcW w:w="4678" w:type="dxa"/>
            <w:tcBorders>
              <w:left w:val="single" w:sz="4" w:space="0" w:color="auto"/>
            </w:tcBorders>
          </w:tcPr>
          <w:p w:rsidR="00A87F34" w:rsidRPr="009C55CF" w14:paraId="762233A9" w14:textId="7ADCC762">
            <w:pPr>
              <w:pStyle w:val="ListParagraph"/>
              <w:widowControl w:val="0"/>
              <w:numPr>
                <w:ilvl w:val="1"/>
                <w:numId w:val="23"/>
              </w:numPr>
              <w:ind w:left="639" w:hanging="639"/>
              <w:jc w:val="both"/>
              <w:rPr>
                <w:color w:val="000000" w:themeColor="text1"/>
              </w:rPr>
            </w:pPr>
            <w:r w:rsidRPr="009C55CF">
              <w:rPr>
                <w:color w:val="000000" w:themeColor="text1"/>
              </w:rPr>
              <w:t>The</w:t>
            </w:r>
            <w:r w:rsidRPr="009C55CF">
              <w:rPr>
                <w:color w:val="000000" w:themeColor="text1"/>
              </w:rPr>
              <w:t xml:space="preserve"> </w:t>
            </w:r>
            <w:r w:rsidRPr="009C55CF" w:rsidR="00A963DE">
              <w:rPr>
                <w:color w:val="000000" w:themeColor="text1"/>
              </w:rPr>
              <w:t>Tenderer</w:t>
            </w:r>
            <w:r w:rsidRPr="009C55CF">
              <w:rPr>
                <w:color w:val="000000" w:themeColor="text1"/>
              </w:rPr>
              <w:t xml:space="preserve"> </w:t>
            </w:r>
            <w:r w:rsidRPr="009C55CF">
              <w:rPr>
                <w:color w:val="000000" w:themeColor="text1"/>
              </w:rPr>
              <w:t>is</w:t>
            </w:r>
            <w:r w:rsidRPr="009C55CF">
              <w:rPr>
                <w:color w:val="000000" w:themeColor="text1"/>
              </w:rPr>
              <w:t xml:space="preserve"> </w:t>
            </w:r>
            <w:r w:rsidRPr="009C55CF">
              <w:rPr>
                <w:color w:val="000000" w:themeColor="text1"/>
              </w:rPr>
              <w:t>considered</w:t>
            </w:r>
            <w:r w:rsidRPr="009C55CF">
              <w:rPr>
                <w:color w:val="000000" w:themeColor="text1"/>
              </w:rPr>
              <w:t xml:space="preserve"> a </w:t>
            </w:r>
            <w:r w:rsidRPr="009C55CF">
              <w:rPr>
                <w:color w:val="000000" w:themeColor="text1"/>
              </w:rPr>
              <w:t>supplier</w:t>
            </w:r>
            <w:r w:rsidRPr="009C55CF">
              <w:rPr>
                <w:color w:val="000000" w:themeColor="text1"/>
              </w:rPr>
              <w:t xml:space="preserve">, </w:t>
            </w:r>
            <w:r w:rsidRPr="009C55CF">
              <w:rPr>
                <w:color w:val="000000" w:themeColor="text1"/>
              </w:rPr>
              <w:t>which</w:t>
            </w:r>
            <w:r w:rsidRPr="009C55CF">
              <w:rPr>
                <w:color w:val="000000" w:themeColor="text1"/>
              </w:rPr>
              <w:t xml:space="preserve"> </w:t>
            </w:r>
            <w:r w:rsidRPr="009C55CF">
              <w:rPr>
                <w:color w:val="000000" w:themeColor="text1"/>
              </w:rPr>
              <w:t>is</w:t>
            </w:r>
            <w:r w:rsidRPr="009C55CF">
              <w:rPr>
                <w:color w:val="000000" w:themeColor="text1"/>
              </w:rPr>
              <w:t xml:space="preserve"> </w:t>
            </w:r>
            <w:r w:rsidRPr="009C55CF">
              <w:rPr>
                <w:color w:val="000000" w:themeColor="text1"/>
              </w:rPr>
              <w:t>registered</w:t>
            </w:r>
            <w:r w:rsidRPr="009C55CF">
              <w:rPr>
                <w:color w:val="000000" w:themeColor="text1"/>
              </w:rPr>
              <w:t xml:space="preserve"> in </w:t>
            </w:r>
            <w:r w:rsidRPr="009C55CF">
              <w:rPr>
                <w:color w:val="000000" w:themeColor="text1"/>
              </w:rPr>
              <w:t>the</w:t>
            </w:r>
            <w:r w:rsidRPr="009C55CF">
              <w:rPr>
                <w:color w:val="000000" w:themeColor="text1"/>
              </w:rPr>
              <w:t xml:space="preserve"> </w:t>
            </w:r>
            <w:r w:rsidRPr="009C55CF">
              <w:rPr>
                <w:color w:val="000000" w:themeColor="text1"/>
              </w:rPr>
              <w:t>subsystem</w:t>
            </w:r>
            <w:r w:rsidRPr="009C55CF">
              <w:rPr>
                <w:color w:val="000000" w:themeColor="text1"/>
              </w:rPr>
              <w:t xml:space="preserve"> </w:t>
            </w:r>
            <w:r w:rsidRPr="009C55CF">
              <w:rPr>
                <w:color w:val="000000" w:themeColor="text1"/>
              </w:rPr>
              <w:t>of</w:t>
            </w:r>
            <w:r w:rsidRPr="009C55CF">
              <w:rPr>
                <w:color w:val="000000" w:themeColor="text1"/>
              </w:rPr>
              <w:t xml:space="preserve"> e-</w:t>
            </w:r>
            <w:r w:rsidRPr="009C55CF">
              <w:rPr>
                <w:color w:val="000000" w:themeColor="text1"/>
              </w:rPr>
              <w:t>tenders</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Electronic</w:t>
            </w:r>
            <w:r w:rsidRPr="009C55CF">
              <w:rPr>
                <w:color w:val="000000" w:themeColor="text1"/>
              </w:rPr>
              <w:t xml:space="preserve"> </w:t>
            </w:r>
            <w:r w:rsidRPr="009C55CF">
              <w:rPr>
                <w:color w:val="000000" w:themeColor="text1"/>
              </w:rPr>
              <w:t>Procurement</w:t>
            </w:r>
            <w:r w:rsidRPr="009C55CF">
              <w:rPr>
                <w:color w:val="000000" w:themeColor="text1"/>
              </w:rPr>
              <w:t xml:space="preserve"> </w:t>
            </w:r>
            <w:r w:rsidRPr="009C55CF">
              <w:rPr>
                <w:color w:val="000000" w:themeColor="text1"/>
              </w:rPr>
              <w:t>System</w:t>
            </w:r>
            <w:r w:rsidRPr="009C55CF">
              <w:rPr>
                <w:color w:val="000000" w:themeColor="text1"/>
              </w:rPr>
              <w:t xml:space="preserve"> (</w:t>
            </w:r>
            <w:r w:rsidRPr="009C55CF">
              <w:rPr>
                <w:color w:val="000000" w:themeColor="text1"/>
              </w:rPr>
              <w:t>hereinafter</w:t>
            </w:r>
            <w:r w:rsidRPr="009C55CF">
              <w:rPr>
                <w:color w:val="000000" w:themeColor="text1"/>
              </w:rPr>
              <w:t xml:space="preserve"> </w:t>
            </w:r>
            <w:r w:rsidRPr="009C55CF">
              <w:rPr>
                <w:color w:val="000000" w:themeColor="text1"/>
              </w:rPr>
              <w:t>referred</w:t>
            </w:r>
            <w:r w:rsidRPr="009C55CF">
              <w:rPr>
                <w:color w:val="000000" w:themeColor="text1"/>
              </w:rPr>
              <w:t xml:space="preserve"> to </w:t>
            </w:r>
            <w:r w:rsidRPr="009C55CF">
              <w:rPr>
                <w:color w:val="000000" w:themeColor="text1"/>
              </w:rPr>
              <w:t>as</w:t>
            </w:r>
            <w:r w:rsidRPr="009C55CF">
              <w:rPr>
                <w:color w:val="000000" w:themeColor="text1"/>
              </w:rPr>
              <w:t xml:space="preserve"> </w:t>
            </w:r>
            <w:r w:rsidRPr="009C55CF">
              <w:rPr>
                <w:color w:val="000000" w:themeColor="text1"/>
              </w:rPr>
              <w:t>the</w:t>
            </w:r>
            <w:r w:rsidRPr="009C55CF">
              <w:rPr>
                <w:color w:val="000000" w:themeColor="text1"/>
              </w:rPr>
              <w:t xml:space="preserve"> "EIS") </w:t>
            </w:r>
            <w:r w:rsidRPr="009C55CF">
              <w:rPr>
                <w:color w:val="000000" w:themeColor="text1"/>
              </w:rPr>
              <w:t>and</w:t>
            </w:r>
            <w:r w:rsidRPr="009C55CF">
              <w:rPr>
                <w:color w:val="000000" w:themeColor="text1"/>
              </w:rPr>
              <w:t xml:space="preserve"> </w:t>
            </w:r>
            <w:r w:rsidRPr="009C55CF">
              <w:rPr>
                <w:color w:val="000000" w:themeColor="text1"/>
              </w:rPr>
              <w:t>have</w:t>
            </w:r>
            <w:r w:rsidRPr="009C55CF">
              <w:rPr>
                <w:color w:val="000000" w:themeColor="text1"/>
              </w:rPr>
              <w:t xml:space="preserve"> </w:t>
            </w:r>
            <w:r w:rsidRPr="009C55CF">
              <w:rPr>
                <w:color w:val="000000" w:themeColor="text1"/>
              </w:rPr>
              <w:t>submitted</w:t>
            </w:r>
            <w:r w:rsidRPr="009C55CF">
              <w:rPr>
                <w:color w:val="000000" w:themeColor="text1"/>
              </w:rPr>
              <w:t xml:space="preserve">  </w:t>
            </w:r>
            <w:r w:rsidRPr="009C55CF">
              <w:rPr>
                <w:color w:val="000000" w:themeColor="text1"/>
              </w:rPr>
              <w:t>tender</w:t>
            </w:r>
            <w:r w:rsidRPr="009C55CF">
              <w:rPr>
                <w:color w:val="000000" w:themeColor="text1"/>
              </w:rPr>
              <w:t xml:space="preserve"> </w:t>
            </w:r>
            <w:r w:rsidRPr="009C55CF">
              <w:rPr>
                <w:color w:val="000000" w:themeColor="text1"/>
              </w:rPr>
              <w:t>electronically</w:t>
            </w:r>
            <w:r w:rsidRPr="009C55CF">
              <w:rPr>
                <w:color w:val="000000" w:themeColor="text1"/>
              </w:rPr>
              <w:t xml:space="preserve"> in </w:t>
            </w:r>
            <w:r w:rsidRPr="009C55CF">
              <w:rPr>
                <w:color w:val="000000" w:themeColor="text1"/>
              </w:rPr>
              <w:t>the</w:t>
            </w:r>
            <w:r w:rsidRPr="009C55CF">
              <w:rPr>
                <w:color w:val="000000" w:themeColor="text1"/>
              </w:rPr>
              <w:t xml:space="preserve"> </w:t>
            </w:r>
            <w:r w:rsidRPr="009C55CF">
              <w:rPr>
                <w:color w:val="000000" w:themeColor="text1"/>
              </w:rPr>
              <w:t>subsystem</w:t>
            </w:r>
            <w:r w:rsidRPr="009C55CF">
              <w:rPr>
                <w:color w:val="000000" w:themeColor="text1"/>
              </w:rPr>
              <w:t xml:space="preserve"> </w:t>
            </w:r>
            <w:r w:rsidRPr="009C55CF">
              <w:rPr>
                <w:color w:val="000000" w:themeColor="text1"/>
              </w:rPr>
              <w:t>of</w:t>
            </w:r>
            <w:r w:rsidRPr="009C55CF">
              <w:rPr>
                <w:color w:val="000000" w:themeColor="text1"/>
              </w:rPr>
              <w:t xml:space="preserve"> e-</w:t>
            </w:r>
            <w:r w:rsidRPr="009C55CF">
              <w:rPr>
                <w:color w:val="000000" w:themeColor="text1"/>
              </w:rPr>
              <w:t>tenders</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EIS (</w:t>
            </w:r>
            <w:hyperlink r:id="rId11" w:history="1">
              <w:r w:rsidRPr="009C55CF">
                <w:rPr>
                  <w:rStyle w:val="Hyperlink"/>
                  <w:color w:val="000000" w:themeColor="text1"/>
                </w:rPr>
                <w:t>www.eis.gov.lv</w:t>
              </w:r>
            </w:hyperlink>
            <w:r w:rsidRPr="009C55CF">
              <w:rPr>
                <w:color w:val="000000" w:themeColor="text1"/>
              </w:rPr>
              <w:t>).</w:t>
            </w:r>
          </w:p>
        </w:tc>
      </w:tr>
      <w:tr w14:paraId="5A8949F6" w14:textId="77777777" w:rsidTr="00D234C0">
        <w:tblPrEx>
          <w:tblW w:w="9356" w:type="dxa"/>
          <w:tblLayout w:type="fixed"/>
          <w:tblLook w:val="01E0"/>
        </w:tblPrEx>
        <w:tc>
          <w:tcPr>
            <w:tcW w:w="4678" w:type="dxa"/>
            <w:tcBorders>
              <w:right w:val="single" w:sz="4" w:space="0" w:color="auto"/>
            </w:tcBorders>
          </w:tcPr>
          <w:p w:rsidR="003562BB" w:rsidRPr="009C55CF" w:rsidP="00C4314B" w14:paraId="356A36C3" w14:textId="5C50A902">
            <w:pPr>
              <w:pStyle w:val="Heading2"/>
              <w:keepNext w:val="0"/>
              <w:widowControl w:val="0"/>
              <w:numPr>
                <w:ilvl w:val="0"/>
                <w:numId w:val="0"/>
              </w:numPr>
              <w:spacing w:before="120" w:after="120"/>
              <w:jc w:val="both"/>
              <w:rPr>
                <w:rFonts w:cs="Times New Roman"/>
                <w:b/>
                <w:bCs/>
                <w:iCs w:val="0"/>
                <w:color w:val="000000" w:themeColor="text1"/>
                <w:sz w:val="24"/>
                <w:szCs w:val="24"/>
                <w:lang w:val="lv-LV"/>
              </w:rPr>
            </w:pPr>
            <w:bookmarkStart w:id="23" w:name="_Toc231979675"/>
            <w:bookmarkStart w:id="24" w:name="_Toc237938530"/>
            <w:bookmarkStart w:id="25" w:name="_Toc241632585"/>
            <w:bookmarkStart w:id="26" w:name="_Toc242687429"/>
            <w:bookmarkStart w:id="27" w:name="_Toc272820907"/>
            <w:bookmarkStart w:id="28" w:name="_Toc147488640"/>
            <w:r w:rsidRPr="009C55CF">
              <w:rPr>
                <w:rFonts w:cs="Times New Roman"/>
                <w:b/>
                <w:bCs/>
                <w:iCs w:val="0"/>
                <w:color w:val="000000" w:themeColor="text1"/>
                <w:sz w:val="24"/>
                <w:szCs w:val="24"/>
                <w:lang w:val="lv-LV"/>
              </w:rPr>
              <w:t xml:space="preserve">2. </w:t>
            </w:r>
            <w:r w:rsidRPr="009C55CF" w:rsidR="0009090D">
              <w:rPr>
                <w:rFonts w:cs="Times New Roman"/>
                <w:b/>
                <w:bCs/>
                <w:iCs w:val="0"/>
                <w:color w:val="000000" w:themeColor="text1"/>
                <w:sz w:val="24"/>
                <w:szCs w:val="24"/>
                <w:lang w:val="lv-LV"/>
              </w:rPr>
              <w:t>Sabiedrisko pakalpojumu sniedzēj</w:t>
            </w:r>
            <w:r w:rsidRPr="009C55CF">
              <w:rPr>
                <w:rFonts w:cs="Times New Roman"/>
                <w:b/>
                <w:bCs/>
                <w:iCs w:val="0"/>
                <w:color w:val="000000" w:themeColor="text1"/>
                <w:sz w:val="24"/>
                <w:szCs w:val="24"/>
                <w:lang w:val="lv-LV"/>
              </w:rPr>
              <w:t>a kontaktpersona</w:t>
            </w:r>
            <w:bookmarkEnd w:id="23"/>
            <w:bookmarkEnd w:id="24"/>
            <w:bookmarkEnd w:id="25"/>
            <w:bookmarkEnd w:id="26"/>
            <w:bookmarkEnd w:id="27"/>
            <w:bookmarkEnd w:id="28"/>
          </w:p>
        </w:tc>
        <w:tc>
          <w:tcPr>
            <w:tcW w:w="4678" w:type="dxa"/>
            <w:tcBorders>
              <w:left w:val="single" w:sz="4" w:space="0" w:color="auto"/>
            </w:tcBorders>
          </w:tcPr>
          <w:p w:rsidR="003562BB" w:rsidRPr="009C55CF" w:rsidP="00C4314B" w14:paraId="46C3A477" w14:textId="77777777">
            <w:pPr>
              <w:pStyle w:val="Heading2"/>
              <w:keepNext w:val="0"/>
              <w:widowControl w:val="0"/>
              <w:numPr>
                <w:ilvl w:val="0"/>
                <w:numId w:val="0"/>
              </w:numPr>
              <w:spacing w:before="120" w:after="120"/>
              <w:jc w:val="both"/>
              <w:rPr>
                <w:rFonts w:cs="Times New Roman"/>
                <w:b/>
                <w:bCs/>
                <w:iCs w:val="0"/>
                <w:color w:val="000000" w:themeColor="text1"/>
                <w:sz w:val="24"/>
                <w:szCs w:val="24"/>
                <w:lang w:val="lv-LV"/>
              </w:rPr>
            </w:pPr>
            <w:bookmarkStart w:id="29" w:name="_Toc147488641"/>
            <w:bookmarkStart w:id="30" w:name="_Toc232315613"/>
            <w:bookmarkStart w:id="31" w:name="_Toc237938531"/>
            <w:bookmarkStart w:id="32" w:name="_Toc241632586"/>
            <w:bookmarkStart w:id="33" w:name="_Toc242687430"/>
            <w:bookmarkStart w:id="34" w:name="_Toc272820908"/>
            <w:r w:rsidRPr="009C55CF">
              <w:rPr>
                <w:rFonts w:cs="Times New Roman"/>
                <w:b/>
                <w:bCs/>
                <w:iCs w:val="0"/>
                <w:color w:val="000000" w:themeColor="text1"/>
                <w:sz w:val="24"/>
                <w:szCs w:val="24"/>
                <w:lang w:val="lv-LV"/>
              </w:rPr>
              <w:t xml:space="preserve">2. </w:t>
            </w:r>
            <w:r w:rsidRPr="009C55CF">
              <w:rPr>
                <w:rFonts w:cs="Times New Roman"/>
                <w:b/>
                <w:bCs/>
                <w:iCs w:val="0"/>
                <w:color w:val="000000" w:themeColor="text1"/>
                <w:sz w:val="24"/>
                <w:szCs w:val="24"/>
                <w:lang w:val="lv-LV"/>
              </w:rPr>
              <w:t>Liaison</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person</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on</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the</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behalf</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of</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the</w:t>
            </w:r>
            <w:r w:rsidRPr="009C55CF" w:rsidR="008F5451">
              <w:rPr>
                <w:rFonts w:cs="Times New Roman"/>
                <w:b/>
                <w:bCs/>
                <w:iCs w:val="0"/>
                <w:color w:val="000000" w:themeColor="text1"/>
                <w:sz w:val="24"/>
                <w:szCs w:val="24"/>
                <w:lang w:val="lv-LV"/>
              </w:rPr>
              <w:t xml:space="preserve"> </w:t>
            </w:r>
            <w:r w:rsidRPr="009C55CF" w:rsidR="008F5451">
              <w:rPr>
                <w:b/>
                <w:color w:val="000000" w:themeColor="text1"/>
                <w:sz w:val="24"/>
                <w:szCs w:val="24"/>
                <w:lang w:val="en-GB"/>
              </w:rPr>
              <w:t>Public Service Provider</w:t>
            </w:r>
            <w:bookmarkEnd w:id="29"/>
            <w:r w:rsidRPr="009C55CF">
              <w:rPr>
                <w:rFonts w:cs="Times New Roman"/>
                <w:b/>
                <w:bCs/>
                <w:iCs w:val="0"/>
                <w:color w:val="000000" w:themeColor="text1"/>
                <w:sz w:val="24"/>
                <w:szCs w:val="24"/>
                <w:lang w:val="lv-LV"/>
              </w:rPr>
              <w:t xml:space="preserve"> </w:t>
            </w:r>
            <w:bookmarkEnd w:id="30"/>
            <w:bookmarkEnd w:id="31"/>
            <w:bookmarkEnd w:id="32"/>
            <w:bookmarkEnd w:id="33"/>
            <w:bookmarkEnd w:id="34"/>
          </w:p>
        </w:tc>
      </w:tr>
      <w:tr w14:paraId="42915131" w14:textId="77777777" w:rsidTr="00D234C0">
        <w:tblPrEx>
          <w:tblW w:w="9356" w:type="dxa"/>
          <w:tblLayout w:type="fixed"/>
          <w:tblLook w:val="01E0"/>
        </w:tblPrEx>
        <w:tc>
          <w:tcPr>
            <w:tcW w:w="4678" w:type="dxa"/>
            <w:tcBorders>
              <w:right w:val="single" w:sz="4" w:space="0" w:color="auto"/>
            </w:tcBorders>
          </w:tcPr>
          <w:p w:rsidR="00D451EB" w:rsidRPr="002E4744" w:rsidP="00026D1C" w14:paraId="29B378A3" w14:textId="5867B9BE">
            <w:pPr>
              <w:widowControl w:val="0"/>
              <w:jc w:val="both"/>
            </w:pPr>
            <w:r>
              <w:t>Juris Gavronskis</w:t>
            </w:r>
            <w:r w:rsidRPr="002E4744">
              <w:t xml:space="preserve">; tālr.: +371 </w:t>
            </w:r>
            <w:r>
              <w:t>29236374</w:t>
            </w:r>
            <w:r w:rsidRPr="002E4744">
              <w:t xml:space="preserve">;           e-pasts: </w:t>
            </w:r>
            <w:hyperlink r:id="rId12" w:history="1">
              <w:r w:rsidRPr="00715FB5">
                <w:rPr>
                  <w:rStyle w:val="Hyperlink"/>
                </w:rPr>
                <w:t>iepirkumi@ast.lv</w:t>
              </w:r>
            </w:hyperlink>
            <w:r w:rsidRPr="002E4744">
              <w:t>.</w:t>
            </w:r>
          </w:p>
        </w:tc>
        <w:tc>
          <w:tcPr>
            <w:tcW w:w="4678" w:type="dxa"/>
            <w:tcBorders>
              <w:left w:val="single" w:sz="4" w:space="0" w:color="auto"/>
            </w:tcBorders>
          </w:tcPr>
          <w:p w:rsidR="00D451EB" w:rsidRPr="00C336F3" w:rsidP="00026D1C" w14:paraId="6527CA86" w14:textId="10A7A7E2">
            <w:pPr>
              <w:widowControl w:val="0"/>
              <w:jc w:val="both"/>
              <w:rPr>
                <w:lang w:val="fr-BE"/>
              </w:rPr>
            </w:pPr>
            <w:r>
              <w:t>Juris Gavronskis</w:t>
            </w:r>
            <w:r w:rsidRPr="002E4744">
              <w:t xml:space="preserve">, </w:t>
            </w:r>
            <w:r w:rsidRPr="002E4744">
              <w:t>phone</w:t>
            </w:r>
            <w:r w:rsidRPr="002E4744">
              <w:t xml:space="preserve">: +371 </w:t>
            </w:r>
            <w:r>
              <w:t>29236374</w:t>
            </w:r>
            <w:r w:rsidRPr="002E4744">
              <w:t>;         e-</w:t>
            </w:r>
            <w:r w:rsidRPr="002E4744">
              <w:t>mail</w:t>
            </w:r>
            <w:r w:rsidRPr="002E4744">
              <w:t xml:space="preserve">:    </w:t>
            </w:r>
            <w:hyperlink r:id="rId12" w:history="1">
              <w:r w:rsidRPr="00715FB5">
                <w:rPr>
                  <w:rStyle w:val="Hyperlink"/>
                </w:rPr>
                <w:t>iepirkumi@ast.lv</w:t>
              </w:r>
            </w:hyperlink>
            <w:r w:rsidRPr="002E4744">
              <w:t>.</w:t>
            </w:r>
          </w:p>
        </w:tc>
      </w:tr>
      <w:tr w14:paraId="078760D0" w14:textId="77777777" w:rsidTr="00D234C0">
        <w:tblPrEx>
          <w:tblW w:w="9356" w:type="dxa"/>
          <w:tblLayout w:type="fixed"/>
          <w:tblLook w:val="01E0"/>
        </w:tblPrEx>
        <w:tc>
          <w:tcPr>
            <w:tcW w:w="4678" w:type="dxa"/>
            <w:tcBorders>
              <w:right w:val="single" w:sz="4" w:space="0" w:color="auto"/>
            </w:tcBorders>
          </w:tcPr>
          <w:p w:rsidR="00C2704A" w:rsidRPr="009C55CF" w:rsidP="00C4314B" w14:paraId="28AC5010" w14:textId="595DAFB5">
            <w:pPr>
              <w:widowControl w:val="0"/>
              <w:jc w:val="both"/>
              <w:rPr>
                <w:color w:val="000000" w:themeColor="text1"/>
              </w:rPr>
            </w:pPr>
            <w:r w:rsidRPr="009C55CF">
              <w:rPr>
                <w:color w:val="000000" w:themeColor="text1"/>
              </w:rPr>
              <w:t xml:space="preserve">Iepirkuma procedūras laikā saziņa par </w:t>
            </w:r>
            <w:r w:rsidRPr="009C55CF">
              <w:rPr>
                <w:color w:val="000000" w:themeColor="text1"/>
              </w:rPr>
              <w:t xml:space="preserve">nolikumu un/vai iepirkuma priekšmetu pieļaujama tikai ar </w:t>
            </w:r>
            <w:r w:rsidRPr="009C55CF" w:rsidR="00074C3B">
              <w:rPr>
                <w:color w:val="000000" w:themeColor="text1"/>
              </w:rPr>
              <w:t>Sabiedrisko pakalpojuma sniedzēja</w:t>
            </w:r>
            <w:r w:rsidRPr="009C55CF">
              <w:rPr>
                <w:color w:val="000000" w:themeColor="text1"/>
              </w:rPr>
              <w:t xml:space="preserve"> kontaktpersonu.</w:t>
            </w:r>
          </w:p>
        </w:tc>
        <w:tc>
          <w:tcPr>
            <w:tcW w:w="4678" w:type="dxa"/>
            <w:tcBorders>
              <w:left w:val="single" w:sz="4" w:space="0" w:color="auto"/>
            </w:tcBorders>
          </w:tcPr>
          <w:p w:rsidR="00C2704A" w:rsidRPr="009C55CF" w:rsidP="00C4314B" w14:paraId="75884336" w14:textId="2C3E3BFB">
            <w:pPr>
              <w:widowControl w:val="0"/>
              <w:jc w:val="both"/>
              <w:rPr>
                <w:color w:val="000000" w:themeColor="text1"/>
              </w:rPr>
            </w:pPr>
            <w:r w:rsidRPr="009C55CF">
              <w:rPr>
                <w:color w:val="000000" w:themeColor="text1"/>
              </w:rPr>
              <w:t>During</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procurement</w:t>
            </w:r>
            <w:r w:rsidRPr="009C55CF">
              <w:rPr>
                <w:color w:val="000000" w:themeColor="text1"/>
              </w:rPr>
              <w:t xml:space="preserve"> </w:t>
            </w:r>
            <w:r w:rsidRPr="009C55CF">
              <w:rPr>
                <w:color w:val="000000" w:themeColor="text1"/>
              </w:rPr>
              <w:t>procedure</w:t>
            </w:r>
            <w:r w:rsidRPr="009C55CF">
              <w:rPr>
                <w:color w:val="000000" w:themeColor="text1"/>
              </w:rPr>
              <w:t xml:space="preserve">, </w:t>
            </w:r>
            <w:r w:rsidRPr="009C55CF">
              <w:rPr>
                <w:color w:val="000000" w:themeColor="text1"/>
              </w:rPr>
              <w:t>communication</w:t>
            </w:r>
            <w:r w:rsidRPr="009C55CF">
              <w:rPr>
                <w:color w:val="000000" w:themeColor="text1"/>
              </w:rPr>
              <w:t xml:space="preserve"> </w:t>
            </w:r>
            <w:r w:rsidRPr="009C55CF">
              <w:rPr>
                <w:color w:val="000000" w:themeColor="text1"/>
              </w:rPr>
              <w:t>on</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Regulation</w:t>
            </w:r>
            <w:r w:rsidRPr="009C55CF">
              <w:rPr>
                <w:color w:val="000000" w:themeColor="text1"/>
              </w:rPr>
              <w:t xml:space="preserve"> </w:t>
            </w:r>
            <w:r w:rsidRPr="009C55CF">
              <w:rPr>
                <w:color w:val="000000" w:themeColor="text1"/>
              </w:rPr>
              <w:t>and</w:t>
            </w:r>
            <w:r w:rsidRPr="009C55CF">
              <w:rPr>
                <w:color w:val="000000" w:themeColor="text1"/>
              </w:rPr>
              <w:t>/</w:t>
            </w:r>
            <w:r w:rsidRPr="009C55CF">
              <w:rPr>
                <w:color w:val="000000" w:themeColor="text1"/>
              </w:rPr>
              <w:t>or</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procurement</w:t>
            </w:r>
            <w:r w:rsidRPr="009C55CF">
              <w:rPr>
                <w:color w:val="000000" w:themeColor="text1"/>
              </w:rPr>
              <w:t xml:space="preserve"> </w:t>
            </w:r>
            <w:r w:rsidRPr="009C55CF">
              <w:rPr>
                <w:color w:val="000000" w:themeColor="text1"/>
              </w:rPr>
              <w:t>subject</w:t>
            </w:r>
            <w:r w:rsidRPr="009C55CF">
              <w:rPr>
                <w:color w:val="000000" w:themeColor="text1"/>
              </w:rPr>
              <w:t xml:space="preserve"> </w:t>
            </w:r>
            <w:r w:rsidRPr="009C55CF">
              <w:rPr>
                <w:color w:val="000000" w:themeColor="text1"/>
              </w:rPr>
              <w:t>shall</w:t>
            </w:r>
            <w:r w:rsidRPr="009C55CF">
              <w:rPr>
                <w:color w:val="000000" w:themeColor="text1"/>
              </w:rPr>
              <w:t xml:space="preserve"> </w:t>
            </w:r>
            <w:r w:rsidRPr="009C55CF">
              <w:rPr>
                <w:color w:val="000000" w:themeColor="text1"/>
              </w:rPr>
              <w:t>be</w:t>
            </w:r>
            <w:r w:rsidRPr="009C55CF">
              <w:rPr>
                <w:color w:val="000000" w:themeColor="text1"/>
              </w:rPr>
              <w:t xml:space="preserve"> </w:t>
            </w:r>
            <w:r w:rsidRPr="009C55CF">
              <w:rPr>
                <w:color w:val="000000" w:themeColor="text1"/>
              </w:rPr>
              <w:t>permitted</w:t>
            </w:r>
            <w:r w:rsidRPr="009C55CF">
              <w:rPr>
                <w:color w:val="000000" w:themeColor="text1"/>
              </w:rPr>
              <w:t xml:space="preserve"> </w:t>
            </w:r>
            <w:r w:rsidRPr="009C55CF">
              <w:rPr>
                <w:color w:val="000000" w:themeColor="text1"/>
              </w:rPr>
              <w:t>only</w:t>
            </w:r>
            <w:r w:rsidRPr="009C55CF">
              <w:rPr>
                <w:color w:val="000000" w:themeColor="text1"/>
              </w:rPr>
              <w:t xml:space="preserve"> </w:t>
            </w:r>
            <w:r w:rsidRPr="009C55CF">
              <w:rPr>
                <w:color w:val="000000" w:themeColor="text1"/>
              </w:rPr>
              <w:t>with</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sidR="00074C3B">
              <w:rPr>
                <w:color w:val="000000" w:themeColor="text1"/>
                <w:lang w:val="en-GB"/>
              </w:rPr>
              <w:t>Public S</w:t>
            </w:r>
            <w:r w:rsidRPr="009C55CF" w:rsidR="006A7DC1">
              <w:rPr>
                <w:color w:val="000000" w:themeColor="text1"/>
                <w:lang w:val="en-GB"/>
              </w:rPr>
              <w:t>e</w:t>
            </w:r>
            <w:r w:rsidRPr="009C55CF" w:rsidR="00074C3B">
              <w:rPr>
                <w:color w:val="000000" w:themeColor="text1"/>
                <w:lang w:val="en-GB"/>
              </w:rPr>
              <w:t>rvice Provider's</w:t>
            </w:r>
            <w:r w:rsidRPr="009C55CF">
              <w:rPr>
                <w:color w:val="000000" w:themeColor="text1"/>
              </w:rPr>
              <w:t xml:space="preserve"> </w:t>
            </w:r>
            <w:r w:rsidRPr="009C55CF">
              <w:rPr>
                <w:color w:val="000000" w:themeColor="text1"/>
              </w:rPr>
              <w:t>contact</w:t>
            </w:r>
            <w:r w:rsidRPr="009C55CF">
              <w:rPr>
                <w:color w:val="000000" w:themeColor="text1"/>
              </w:rPr>
              <w:t xml:space="preserve"> </w:t>
            </w:r>
            <w:r w:rsidRPr="009C55CF">
              <w:rPr>
                <w:color w:val="000000" w:themeColor="text1"/>
              </w:rPr>
              <w:t>person</w:t>
            </w:r>
            <w:r w:rsidRPr="009C55CF">
              <w:rPr>
                <w:color w:val="000000" w:themeColor="text1"/>
              </w:rPr>
              <w:t>.</w:t>
            </w:r>
          </w:p>
        </w:tc>
      </w:tr>
      <w:tr w14:paraId="10BDDFF0" w14:textId="77777777" w:rsidTr="00D234C0">
        <w:tblPrEx>
          <w:tblW w:w="9356" w:type="dxa"/>
          <w:tblLayout w:type="fixed"/>
          <w:tblLook w:val="01E0"/>
        </w:tblPrEx>
        <w:tc>
          <w:tcPr>
            <w:tcW w:w="4678" w:type="dxa"/>
            <w:tcBorders>
              <w:right w:val="single" w:sz="4" w:space="0" w:color="auto"/>
            </w:tcBorders>
          </w:tcPr>
          <w:p w:rsidR="0037570D" w:rsidRPr="009C55CF" w:rsidP="00C4314B" w14:paraId="6F99B824" w14:textId="2ABED861">
            <w:pPr>
              <w:pStyle w:val="Heading2"/>
              <w:keepNext w:val="0"/>
              <w:widowControl w:val="0"/>
              <w:numPr>
                <w:ilvl w:val="0"/>
                <w:numId w:val="0"/>
              </w:numPr>
              <w:spacing w:before="120" w:after="120"/>
              <w:jc w:val="both"/>
              <w:rPr>
                <w:rFonts w:cs="Times New Roman"/>
                <w:b/>
                <w:bCs/>
                <w:iCs w:val="0"/>
                <w:color w:val="000000" w:themeColor="text1"/>
                <w:sz w:val="24"/>
                <w:szCs w:val="24"/>
                <w:lang w:val="lv-LV"/>
              </w:rPr>
            </w:pPr>
            <w:bookmarkStart w:id="35" w:name="_Toc309716175"/>
            <w:bookmarkStart w:id="36" w:name="_Toc147488642"/>
            <w:r w:rsidRPr="009C55CF">
              <w:rPr>
                <w:rFonts w:cs="Times New Roman"/>
                <w:b/>
                <w:bCs/>
                <w:iCs w:val="0"/>
                <w:color w:val="000000" w:themeColor="text1"/>
                <w:sz w:val="24"/>
                <w:szCs w:val="24"/>
                <w:lang w:val="lv-LV"/>
              </w:rPr>
              <w:t>3. Atklāta konkursa priekšmets</w:t>
            </w:r>
            <w:bookmarkEnd w:id="35"/>
            <w:bookmarkEnd w:id="36"/>
          </w:p>
        </w:tc>
        <w:tc>
          <w:tcPr>
            <w:tcW w:w="4678" w:type="dxa"/>
            <w:tcBorders>
              <w:left w:val="single" w:sz="4" w:space="0" w:color="auto"/>
            </w:tcBorders>
          </w:tcPr>
          <w:p w:rsidR="0037570D" w:rsidRPr="009C55CF" w:rsidP="00C4314B" w14:paraId="773A4033" w14:textId="77777777">
            <w:pPr>
              <w:pStyle w:val="Heading2"/>
              <w:keepNext w:val="0"/>
              <w:widowControl w:val="0"/>
              <w:numPr>
                <w:ilvl w:val="0"/>
                <w:numId w:val="0"/>
              </w:numPr>
              <w:spacing w:before="120" w:after="120"/>
              <w:jc w:val="both"/>
              <w:rPr>
                <w:rFonts w:cs="Times New Roman"/>
                <w:b/>
                <w:bCs/>
                <w:iCs w:val="0"/>
                <w:color w:val="000000" w:themeColor="text1"/>
                <w:sz w:val="24"/>
                <w:szCs w:val="24"/>
                <w:lang w:val="en-GB"/>
              </w:rPr>
            </w:pPr>
            <w:bookmarkStart w:id="37" w:name="_Toc309716176"/>
            <w:bookmarkStart w:id="38" w:name="_Toc147488643"/>
            <w:r w:rsidRPr="009C55CF">
              <w:rPr>
                <w:rFonts w:cs="Times New Roman"/>
                <w:b/>
                <w:bCs/>
                <w:iCs w:val="0"/>
                <w:color w:val="000000" w:themeColor="text1"/>
                <w:sz w:val="24"/>
                <w:szCs w:val="24"/>
                <w:lang w:val="en-GB"/>
              </w:rPr>
              <w:t xml:space="preserve">3. The subject of the </w:t>
            </w:r>
            <w:bookmarkEnd w:id="37"/>
            <w:r w:rsidRPr="009C55CF">
              <w:rPr>
                <w:rFonts w:cs="Times New Roman"/>
                <w:b/>
                <w:bCs/>
                <w:iCs w:val="0"/>
                <w:color w:val="000000" w:themeColor="text1"/>
                <w:sz w:val="24"/>
                <w:szCs w:val="24"/>
                <w:lang w:val="en-GB"/>
              </w:rPr>
              <w:t>Open tender</w:t>
            </w:r>
            <w:bookmarkEnd w:id="38"/>
          </w:p>
        </w:tc>
      </w:tr>
      <w:tr w14:paraId="69E8282A" w14:textId="77777777" w:rsidTr="00D234C0">
        <w:tblPrEx>
          <w:tblW w:w="9356" w:type="dxa"/>
          <w:tblLayout w:type="fixed"/>
          <w:tblLook w:val="01E0"/>
        </w:tblPrEx>
        <w:tc>
          <w:tcPr>
            <w:tcW w:w="4678" w:type="dxa"/>
            <w:tcBorders>
              <w:right w:val="single" w:sz="4" w:space="0" w:color="auto"/>
            </w:tcBorders>
          </w:tcPr>
          <w:p w:rsidR="00EA5BD4" w:rsidRPr="009C55CF" w14:paraId="5F44B3F5" w14:textId="67086517">
            <w:pPr>
              <w:pStyle w:val="ListParagraph"/>
              <w:widowControl w:val="0"/>
              <w:numPr>
                <w:ilvl w:val="1"/>
                <w:numId w:val="24"/>
              </w:numPr>
              <w:ind w:left="600" w:hanging="600"/>
              <w:jc w:val="both"/>
              <w:rPr>
                <w:color w:val="000000" w:themeColor="text1"/>
              </w:rPr>
            </w:pPr>
            <w:r w:rsidRPr="009C55CF">
              <w:rPr>
                <w:color w:val="000000" w:themeColor="text1"/>
              </w:rPr>
              <w:t xml:space="preserve">Atklāta konkursa priekšmets ir </w:t>
            </w:r>
            <w:r w:rsidR="00D451EB">
              <w:rPr>
                <w:color w:val="000000" w:themeColor="text1"/>
                <w:lang w:eastAsia="lv-LV"/>
              </w:rPr>
              <w:t>110/2</w:t>
            </w:r>
            <w:r w:rsidR="00D234C0">
              <w:rPr>
                <w:color w:val="000000" w:themeColor="text1"/>
                <w:lang w:eastAsia="lv-LV"/>
              </w:rPr>
              <w:t xml:space="preserve">1/10.5 </w:t>
            </w:r>
            <w:r w:rsidR="00D451EB">
              <w:rPr>
                <w:color w:val="000000" w:themeColor="text1"/>
                <w:lang w:eastAsia="lv-LV"/>
              </w:rPr>
              <w:t>kV</w:t>
            </w:r>
            <w:r w:rsidR="00D234C0">
              <w:rPr>
                <w:color w:val="000000" w:themeColor="text1"/>
                <w:lang w:eastAsia="lv-LV"/>
              </w:rPr>
              <w:t xml:space="preserve"> 25 MVA</w:t>
            </w:r>
            <w:r w:rsidR="00D451EB">
              <w:rPr>
                <w:color w:val="000000" w:themeColor="text1"/>
                <w:lang w:eastAsia="lv-LV"/>
              </w:rPr>
              <w:t xml:space="preserve"> transformator</w:t>
            </w:r>
            <w:r w:rsidR="00D234C0">
              <w:rPr>
                <w:color w:val="000000" w:themeColor="text1"/>
                <w:lang w:eastAsia="lv-LV"/>
              </w:rPr>
              <w:t>a</w:t>
            </w:r>
            <w:r w:rsidR="00D451EB">
              <w:rPr>
                <w:color w:val="000000" w:themeColor="text1"/>
                <w:lang w:eastAsia="lv-LV"/>
              </w:rPr>
              <w:t xml:space="preserve"> piegāde</w:t>
            </w:r>
            <w:r w:rsidR="00D234C0">
              <w:rPr>
                <w:color w:val="000000" w:themeColor="text1"/>
                <w:lang w:eastAsia="lv-LV"/>
              </w:rPr>
              <w:t xml:space="preserve"> </w:t>
            </w:r>
            <w:r w:rsidRPr="009C55CF">
              <w:rPr>
                <w:snapToGrid w:val="0"/>
                <w:color w:val="000000" w:themeColor="text1"/>
                <w:lang w:eastAsia="ru-RU"/>
              </w:rPr>
              <w:t>(CPV kods:</w:t>
            </w:r>
            <w:r w:rsidRPr="009C55CF" w:rsidR="00684A1F">
              <w:rPr>
                <w:snapToGrid w:val="0"/>
                <w:color w:val="000000" w:themeColor="text1"/>
                <w:lang w:eastAsia="ru-RU"/>
              </w:rPr>
              <w:t xml:space="preserve"> </w:t>
            </w:r>
            <w:r w:rsidRPr="009C55CF" w:rsidR="00930ACC">
              <w:rPr>
                <w:color w:val="000000" w:themeColor="text1"/>
              </w:rPr>
              <w:t>3117</w:t>
            </w:r>
            <w:r w:rsidR="00D234C0">
              <w:rPr>
                <w:color w:val="000000" w:themeColor="text1"/>
              </w:rPr>
              <w:t>4</w:t>
            </w:r>
            <w:r w:rsidRPr="009C55CF" w:rsidR="00930ACC">
              <w:rPr>
                <w:color w:val="000000" w:themeColor="text1"/>
              </w:rPr>
              <w:t>000-</w:t>
            </w:r>
            <w:r w:rsidR="00D234C0">
              <w:rPr>
                <w:color w:val="000000" w:themeColor="text1"/>
              </w:rPr>
              <w:t>6</w:t>
            </w:r>
            <w:r w:rsidR="00D451EB">
              <w:rPr>
                <w:color w:val="000000" w:themeColor="text1"/>
              </w:rPr>
              <w:t>)</w:t>
            </w:r>
            <w:r w:rsidRPr="009C55CF" w:rsidR="003F2E38">
              <w:rPr>
                <w:snapToGrid w:val="0"/>
                <w:color w:val="000000" w:themeColor="text1"/>
                <w:lang w:eastAsia="ru-RU"/>
              </w:rPr>
              <w:t xml:space="preserve">; </w:t>
            </w:r>
            <w:r w:rsidRPr="009C55CF">
              <w:rPr>
                <w:snapToGrid w:val="0"/>
                <w:color w:val="000000" w:themeColor="text1"/>
                <w:lang w:eastAsia="ru-RU"/>
              </w:rPr>
              <w:t xml:space="preserve">turpmāk tekstā </w:t>
            </w:r>
            <w:r w:rsidRPr="009C55CF" w:rsidR="000D2BDA">
              <w:rPr>
                <w:snapToGrid w:val="0"/>
                <w:color w:val="000000" w:themeColor="text1"/>
                <w:lang w:eastAsia="ru-RU"/>
              </w:rPr>
              <w:t>"</w:t>
            </w:r>
            <w:r w:rsidRPr="009C55CF">
              <w:rPr>
                <w:snapToGrid w:val="0"/>
                <w:color w:val="000000" w:themeColor="text1"/>
                <w:lang w:eastAsia="ru-RU"/>
              </w:rPr>
              <w:t>Prece</w:t>
            </w:r>
            <w:r w:rsidRPr="009C55CF" w:rsidR="000D2BDA">
              <w:rPr>
                <w:snapToGrid w:val="0"/>
                <w:color w:val="000000" w:themeColor="text1"/>
                <w:lang w:eastAsia="ru-RU"/>
              </w:rPr>
              <w:t>"</w:t>
            </w:r>
            <w:r w:rsidRPr="009C55CF">
              <w:rPr>
                <w:snapToGrid w:val="0"/>
                <w:color w:val="000000" w:themeColor="text1"/>
                <w:lang w:eastAsia="ru-RU"/>
              </w:rPr>
              <w:t>)</w:t>
            </w:r>
            <w:r w:rsidRPr="009C55CF" w:rsidR="00852F83">
              <w:rPr>
                <w:snapToGrid w:val="0"/>
                <w:color w:val="000000" w:themeColor="text1"/>
                <w:lang w:eastAsia="ru-RU"/>
              </w:rPr>
              <w:t>.</w:t>
            </w:r>
            <w:r w:rsidR="00735CA5">
              <w:rPr>
                <w:snapToGrid w:val="0"/>
                <w:color w:val="000000" w:themeColor="text1"/>
                <w:lang w:eastAsia="ru-RU"/>
              </w:rPr>
              <w:t xml:space="preserve"> </w:t>
            </w:r>
            <w:r w:rsidR="00D234C0">
              <w:rPr>
                <w:snapToGrid w:val="0"/>
                <w:color w:val="000000" w:themeColor="text1"/>
                <w:lang w:eastAsia="ru-RU"/>
              </w:rPr>
              <w:t>Transformatora</w:t>
            </w:r>
            <w:r w:rsidRPr="00695091" w:rsidR="00735CA5">
              <w:rPr>
                <w:snapToGrid w:val="0"/>
                <w:color w:val="000000" w:themeColor="text1"/>
                <w:lang w:eastAsia="ru-RU"/>
              </w:rPr>
              <w:t xml:space="preserve"> </w:t>
            </w:r>
            <w:r w:rsidR="00D234C0">
              <w:rPr>
                <w:snapToGrid w:val="0"/>
                <w:color w:val="000000" w:themeColor="text1"/>
                <w:lang w:eastAsia="ru-RU"/>
              </w:rPr>
              <w:t>izkrauš</w:t>
            </w:r>
            <w:r w:rsidR="00F3512E">
              <w:rPr>
                <w:snapToGrid w:val="0"/>
                <w:color w:val="000000" w:themeColor="text1"/>
                <w:lang w:eastAsia="ru-RU"/>
              </w:rPr>
              <w:t>a</w:t>
            </w:r>
            <w:r w:rsidR="00D234C0">
              <w:rPr>
                <w:snapToGrid w:val="0"/>
                <w:color w:val="000000" w:themeColor="text1"/>
                <w:lang w:eastAsia="ru-RU"/>
              </w:rPr>
              <w:t>nu un m</w:t>
            </w:r>
            <w:r w:rsidRPr="00695091" w:rsidR="00735CA5">
              <w:rPr>
                <w:snapToGrid w:val="0"/>
                <w:color w:val="000000" w:themeColor="text1"/>
                <w:lang w:eastAsia="ru-RU"/>
              </w:rPr>
              <w:t xml:space="preserve">ontāžu uz pamatiem nodrošina </w:t>
            </w:r>
            <w:r w:rsidRPr="00695091" w:rsidR="00695091">
              <w:rPr>
                <w:snapToGrid w:val="0"/>
                <w:color w:val="000000" w:themeColor="text1"/>
                <w:lang w:eastAsia="ru-RU"/>
              </w:rPr>
              <w:t>Pretendents</w:t>
            </w:r>
            <w:r w:rsidRPr="00695091" w:rsidR="00735CA5">
              <w:rPr>
                <w:snapToGrid w:val="0"/>
                <w:color w:val="000000" w:themeColor="text1"/>
                <w:lang w:eastAsia="ru-RU"/>
              </w:rPr>
              <w:t>.</w:t>
            </w:r>
          </w:p>
        </w:tc>
        <w:tc>
          <w:tcPr>
            <w:tcW w:w="4678" w:type="dxa"/>
            <w:tcBorders>
              <w:left w:val="single" w:sz="4" w:space="0" w:color="auto"/>
            </w:tcBorders>
          </w:tcPr>
          <w:p w:rsidR="0037570D" w:rsidRPr="009C55CF" w14:paraId="69B89990" w14:textId="4D2005F2">
            <w:pPr>
              <w:pStyle w:val="ListParagraph"/>
              <w:widowControl w:val="0"/>
              <w:numPr>
                <w:ilvl w:val="1"/>
                <w:numId w:val="25"/>
              </w:numPr>
              <w:ind w:left="639" w:hanging="639"/>
              <w:jc w:val="both"/>
              <w:rPr>
                <w:color w:val="000000" w:themeColor="text1"/>
                <w:lang w:val="en-GB"/>
              </w:rPr>
            </w:pPr>
            <w:r w:rsidRPr="009C55CF">
              <w:rPr>
                <w:color w:val="000000" w:themeColor="text1"/>
                <w:lang w:val="en-GB"/>
              </w:rPr>
              <w:t xml:space="preserve">The subject of the open tender is </w:t>
            </w:r>
            <w:r w:rsidRPr="009C55CF" w:rsidR="00930ACC">
              <w:rPr>
                <w:color w:val="000000" w:themeColor="text1"/>
                <w:lang w:val="en-US"/>
              </w:rPr>
              <w:t xml:space="preserve">the </w:t>
            </w:r>
            <w:r w:rsidR="00D451EB">
              <w:rPr>
                <w:color w:val="000000" w:themeColor="text1"/>
                <w:lang w:val="en-US"/>
              </w:rPr>
              <w:t xml:space="preserve">Supply of </w:t>
            </w:r>
            <w:r w:rsidR="00690317">
              <w:rPr>
                <w:color w:val="000000" w:themeColor="text1"/>
                <w:lang w:eastAsia="lv-LV"/>
              </w:rPr>
              <w:t xml:space="preserve">110/21/10.5 </w:t>
            </w:r>
            <w:r w:rsidR="00690317">
              <w:rPr>
                <w:color w:val="000000" w:themeColor="text1"/>
                <w:lang w:eastAsia="lv-LV"/>
              </w:rPr>
              <w:t>kV</w:t>
            </w:r>
            <w:r w:rsidR="00690317">
              <w:rPr>
                <w:color w:val="000000" w:themeColor="text1"/>
                <w:lang w:eastAsia="lv-LV"/>
              </w:rPr>
              <w:t xml:space="preserve"> 25 MVA</w:t>
            </w:r>
            <w:r w:rsidR="00D451EB">
              <w:rPr>
                <w:color w:val="000000" w:themeColor="text1"/>
                <w:lang w:val="en-US"/>
              </w:rPr>
              <w:t xml:space="preserve"> transformer</w:t>
            </w:r>
            <w:r w:rsidR="00690317">
              <w:rPr>
                <w:color w:val="000000" w:themeColor="text1"/>
                <w:lang w:val="en-US"/>
              </w:rPr>
              <w:t xml:space="preserve"> </w:t>
            </w:r>
            <w:r w:rsidRPr="009C55CF">
              <w:rPr>
                <w:bCs/>
                <w:color w:val="000000" w:themeColor="text1"/>
                <w:lang w:val="en-GB"/>
              </w:rPr>
              <w:t>(</w:t>
            </w:r>
            <w:r w:rsidRPr="009C55CF">
              <w:rPr>
                <w:snapToGrid w:val="0"/>
                <w:color w:val="000000" w:themeColor="text1"/>
                <w:lang w:eastAsia="ru-RU"/>
              </w:rPr>
              <w:t xml:space="preserve">CPV </w:t>
            </w:r>
            <w:r w:rsidRPr="009C55CF">
              <w:rPr>
                <w:snapToGrid w:val="0"/>
                <w:color w:val="000000" w:themeColor="text1"/>
                <w:lang w:eastAsia="ru-RU"/>
              </w:rPr>
              <w:t>code</w:t>
            </w:r>
            <w:r w:rsidRPr="009C55CF">
              <w:rPr>
                <w:snapToGrid w:val="0"/>
                <w:color w:val="000000" w:themeColor="text1"/>
                <w:lang w:eastAsia="ru-RU"/>
              </w:rPr>
              <w:t xml:space="preserve">: </w:t>
            </w:r>
            <w:r w:rsidRPr="009C55CF" w:rsidR="00930ACC">
              <w:rPr>
                <w:color w:val="000000" w:themeColor="text1"/>
              </w:rPr>
              <w:t>3117</w:t>
            </w:r>
            <w:r w:rsidR="00690317">
              <w:rPr>
                <w:color w:val="000000" w:themeColor="text1"/>
              </w:rPr>
              <w:t>4</w:t>
            </w:r>
            <w:r w:rsidRPr="009C55CF" w:rsidR="00930ACC">
              <w:rPr>
                <w:color w:val="000000" w:themeColor="text1"/>
              </w:rPr>
              <w:t>000-</w:t>
            </w:r>
            <w:r w:rsidR="00690317">
              <w:rPr>
                <w:color w:val="000000" w:themeColor="text1"/>
              </w:rPr>
              <w:t>6</w:t>
            </w:r>
            <w:r w:rsidR="00D451EB">
              <w:rPr>
                <w:color w:val="000000" w:themeColor="text1"/>
              </w:rPr>
              <w:t>)</w:t>
            </w:r>
            <w:r w:rsidRPr="009C55CF" w:rsidR="003F2E38">
              <w:rPr>
                <w:snapToGrid w:val="0"/>
                <w:color w:val="000000" w:themeColor="text1"/>
                <w:lang w:eastAsia="ru-RU"/>
              </w:rPr>
              <w:t>;</w:t>
            </w:r>
            <w:r w:rsidRPr="009C55CF" w:rsidR="00684A1F">
              <w:rPr>
                <w:snapToGrid w:val="0"/>
                <w:color w:val="000000" w:themeColor="text1"/>
                <w:lang w:eastAsia="ru-RU"/>
              </w:rPr>
              <w:t xml:space="preserve"> </w:t>
            </w:r>
            <w:r w:rsidRPr="009C55CF">
              <w:rPr>
                <w:bCs/>
                <w:color w:val="000000" w:themeColor="text1"/>
                <w:lang w:val="en-GB"/>
              </w:rPr>
              <w:t xml:space="preserve">hereinafter in the text </w:t>
            </w:r>
            <w:r w:rsidRPr="009C55CF" w:rsidR="000D2BDA">
              <w:rPr>
                <w:color w:val="000000" w:themeColor="text1"/>
                <w:lang w:val="en-GB"/>
              </w:rPr>
              <w:t>"</w:t>
            </w:r>
            <w:r w:rsidRPr="009C55CF">
              <w:rPr>
                <w:bCs/>
                <w:color w:val="000000" w:themeColor="text1"/>
                <w:lang w:val="en-GB"/>
              </w:rPr>
              <w:t>Goods</w:t>
            </w:r>
            <w:r w:rsidRPr="009C55CF" w:rsidR="000D2BDA">
              <w:rPr>
                <w:bCs/>
                <w:color w:val="000000" w:themeColor="text1"/>
                <w:lang w:val="en-GB"/>
              </w:rPr>
              <w:t>"</w:t>
            </w:r>
            <w:r w:rsidRPr="009C55CF">
              <w:rPr>
                <w:bCs/>
                <w:color w:val="000000" w:themeColor="text1"/>
                <w:lang w:val="en-GB"/>
              </w:rPr>
              <w:t>)</w:t>
            </w:r>
            <w:r w:rsidRPr="009C55CF" w:rsidR="00852F83">
              <w:rPr>
                <w:bCs/>
                <w:color w:val="000000" w:themeColor="text1"/>
                <w:lang w:val="en-GB"/>
              </w:rPr>
              <w:t>.</w:t>
            </w:r>
            <w:r w:rsidRPr="009C55CF" w:rsidR="0014531C">
              <w:rPr>
                <w:bCs/>
                <w:color w:val="000000" w:themeColor="text1"/>
                <w:lang w:val="en-GB"/>
              </w:rPr>
              <w:t xml:space="preserve"> </w:t>
            </w:r>
            <w:r w:rsidRPr="00695091" w:rsidR="00695091">
              <w:rPr>
                <w:bCs/>
                <w:color w:val="000000" w:themeColor="text1"/>
                <w:lang w:val="en-GB"/>
              </w:rPr>
              <w:t>T</w:t>
            </w:r>
            <w:r w:rsidR="00690317">
              <w:rPr>
                <w:bCs/>
                <w:color w:val="000000" w:themeColor="text1"/>
                <w:lang w:val="en-GB"/>
              </w:rPr>
              <w:t>ransformer's</w:t>
            </w:r>
            <w:r w:rsidRPr="00695091" w:rsidR="00695091">
              <w:rPr>
                <w:bCs/>
                <w:color w:val="000000" w:themeColor="text1"/>
                <w:lang w:val="en-GB"/>
              </w:rPr>
              <w:t xml:space="preserve"> unloading</w:t>
            </w:r>
            <w:r w:rsidR="00690317">
              <w:rPr>
                <w:bCs/>
                <w:color w:val="000000" w:themeColor="text1"/>
                <w:lang w:val="en-GB"/>
              </w:rPr>
              <w:t xml:space="preserve"> and</w:t>
            </w:r>
            <w:r w:rsidRPr="00695091" w:rsidR="00695091">
              <w:rPr>
                <w:bCs/>
                <w:color w:val="000000" w:themeColor="text1"/>
                <w:lang w:val="en-GB"/>
              </w:rPr>
              <w:t xml:space="preserve"> </w:t>
            </w:r>
            <w:r w:rsidR="00690317">
              <w:rPr>
                <w:bCs/>
                <w:color w:val="000000" w:themeColor="text1"/>
                <w:lang w:val="en-GB"/>
              </w:rPr>
              <w:t>a</w:t>
            </w:r>
            <w:r w:rsidRPr="00695091" w:rsidR="00695091">
              <w:rPr>
                <w:bCs/>
                <w:color w:val="000000" w:themeColor="text1"/>
                <w:lang w:val="en-GB"/>
              </w:rPr>
              <w:t xml:space="preserve">ssembly on the foundation shall be provided by the </w:t>
            </w:r>
            <w:r w:rsidR="00695091">
              <w:rPr>
                <w:bCs/>
                <w:color w:val="000000" w:themeColor="text1"/>
                <w:lang w:val="en-GB"/>
              </w:rPr>
              <w:t>Tenderer</w:t>
            </w:r>
            <w:r w:rsidRPr="00695091" w:rsidR="00695091">
              <w:rPr>
                <w:bCs/>
                <w:color w:val="000000" w:themeColor="text1"/>
                <w:lang w:val="en-GB"/>
              </w:rPr>
              <w:t>.</w:t>
            </w:r>
            <w:r w:rsidRPr="009C55CF" w:rsidR="0014531C">
              <w:rPr>
                <w:bCs/>
                <w:color w:val="000000" w:themeColor="text1"/>
                <w:lang w:val="en-GB"/>
              </w:rPr>
              <w:t xml:space="preserve"> </w:t>
            </w:r>
          </w:p>
        </w:tc>
      </w:tr>
      <w:tr w14:paraId="533C1E6C" w14:textId="77777777" w:rsidTr="00D234C0">
        <w:tblPrEx>
          <w:tblW w:w="9356" w:type="dxa"/>
          <w:tblLayout w:type="fixed"/>
          <w:tblLook w:val="01E0"/>
        </w:tblPrEx>
        <w:tc>
          <w:tcPr>
            <w:tcW w:w="4678" w:type="dxa"/>
            <w:tcBorders>
              <w:right w:val="single" w:sz="4" w:space="0" w:color="auto"/>
            </w:tcBorders>
          </w:tcPr>
          <w:p w:rsidR="00622EEA" w:rsidRPr="00622EEA" w14:paraId="5E82B642" w14:textId="0D796CE4">
            <w:pPr>
              <w:pStyle w:val="ListParagraph"/>
              <w:widowControl w:val="0"/>
              <w:numPr>
                <w:ilvl w:val="1"/>
                <w:numId w:val="24"/>
              </w:numPr>
              <w:ind w:left="600" w:hanging="600"/>
              <w:jc w:val="both"/>
              <w:rPr>
                <w:color w:val="000000" w:themeColor="text1"/>
              </w:rPr>
            </w:pPr>
            <w:r w:rsidRPr="00622EEA">
              <w:rPr>
                <w:color w:val="000000" w:themeColor="text1"/>
              </w:rPr>
              <w:t>Piedāvājums jāiesniedz par pilnu iepirkuma apjomu (visām iepirkum</w:t>
            </w:r>
            <w:r w:rsidR="00690317">
              <w:rPr>
                <w:color w:val="000000" w:themeColor="text1"/>
              </w:rPr>
              <w:t xml:space="preserve">ā </w:t>
            </w:r>
            <w:r w:rsidRPr="00622EEA">
              <w:rPr>
                <w:color w:val="000000" w:themeColor="text1"/>
              </w:rPr>
              <w:t xml:space="preserve"> iekļautajām pozīcijām). Piedāvājumi, kas nebūs iesniegti par pilnu apjomu, netiks vērtēti un tiks noraidīti.</w:t>
            </w:r>
          </w:p>
        </w:tc>
        <w:tc>
          <w:tcPr>
            <w:tcW w:w="4678" w:type="dxa"/>
            <w:tcBorders>
              <w:left w:val="single" w:sz="4" w:space="0" w:color="auto"/>
            </w:tcBorders>
          </w:tcPr>
          <w:p w:rsidR="00622EEA" w:rsidRPr="00622EEA" w14:paraId="5796E781" w14:textId="2BC0D9BC">
            <w:pPr>
              <w:pStyle w:val="ListParagraph"/>
              <w:widowControl w:val="0"/>
              <w:numPr>
                <w:ilvl w:val="1"/>
                <w:numId w:val="25"/>
              </w:numPr>
              <w:ind w:left="639" w:hanging="639"/>
              <w:jc w:val="both"/>
              <w:rPr>
                <w:color w:val="000000" w:themeColor="text1"/>
                <w:lang w:val="en-GB"/>
              </w:rPr>
            </w:pPr>
            <w:r w:rsidRPr="00622EEA">
              <w:rPr>
                <w:color w:val="000000" w:themeColor="text1"/>
                <w:lang w:val="en-GB"/>
              </w:rPr>
              <w:t>Tenderers shall submit tender for the entire quantity of the procurement subject (all position</w:t>
            </w:r>
            <w:r w:rsidR="00690317">
              <w:rPr>
                <w:color w:val="000000" w:themeColor="text1"/>
                <w:lang w:val="en-GB"/>
              </w:rPr>
              <w:t>s</w:t>
            </w:r>
            <w:r w:rsidRPr="00622EEA">
              <w:rPr>
                <w:color w:val="000000" w:themeColor="text1"/>
                <w:lang w:val="en-GB"/>
              </w:rPr>
              <w:t xml:space="preserve"> included in the </w:t>
            </w:r>
            <w:r w:rsidR="00690317">
              <w:rPr>
                <w:color w:val="000000" w:themeColor="text1"/>
                <w:lang w:val="en-GB"/>
              </w:rPr>
              <w:t>procurement</w:t>
            </w:r>
            <w:r w:rsidRPr="00622EEA">
              <w:rPr>
                <w:color w:val="000000" w:themeColor="text1"/>
                <w:lang w:val="en-GB"/>
              </w:rPr>
              <w:t xml:space="preserve">). Tenders that are not submitted for the full amount, shall not be </w:t>
            </w:r>
            <w:r w:rsidRPr="00622EEA">
              <w:rPr>
                <w:color w:val="000000" w:themeColor="text1"/>
                <w:lang w:val="en-GB"/>
              </w:rPr>
              <w:t>a</w:t>
            </w:r>
            <w:r w:rsidR="00690317">
              <w:rPr>
                <w:color w:val="000000" w:themeColor="text1"/>
                <w:lang w:val="en-GB"/>
              </w:rPr>
              <w:t>ss</w:t>
            </w:r>
            <w:r w:rsidRPr="00622EEA">
              <w:rPr>
                <w:color w:val="000000" w:themeColor="text1"/>
                <w:lang w:val="en-GB"/>
              </w:rPr>
              <w:t>essed</w:t>
            </w:r>
            <w:r w:rsidRPr="00622EEA">
              <w:rPr>
                <w:color w:val="000000" w:themeColor="text1"/>
                <w:lang w:val="en-GB"/>
              </w:rPr>
              <w:t xml:space="preserve"> and will be rejected.</w:t>
            </w:r>
          </w:p>
        </w:tc>
      </w:tr>
      <w:tr w14:paraId="64B878A1" w14:textId="77777777" w:rsidTr="00D234C0">
        <w:tblPrEx>
          <w:tblW w:w="9356" w:type="dxa"/>
          <w:tblLayout w:type="fixed"/>
          <w:tblLook w:val="01E0"/>
        </w:tblPrEx>
        <w:tc>
          <w:tcPr>
            <w:tcW w:w="4678" w:type="dxa"/>
            <w:tcBorders>
              <w:right w:val="single" w:sz="4" w:space="0" w:color="auto"/>
            </w:tcBorders>
          </w:tcPr>
          <w:p w:rsidR="003F2357" w:rsidRPr="009C55CF" w14:paraId="33A9B5FC" w14:textId="51C8DFDE">
            <w:pPr>
              <w:pStyle w:val="ListParagraph"/>
              <w:widowControl w:val="0"/>
              <w:numPr>
                <w:ilvl w:val="1"/>
                <w:numId w:val="24"/>
              </w:numPr>
              <w:ind w:left="600" w:hanging="600"/>
              <w:jc w:val="both"/>
              <w:rPr>
                <w:color w:val="000000" w:themeColor="text1"/>
              </w:rPr>
            </w:pPr>
            <w:r w:rsidRPr="009C55CF">
              <w:rPr>
                <w:color w:val="000000" w:themeColor="text1"/>
              </w:rPr>
              <w:t xml:space="preserve">Piedāvātajām Precēm pilnībā jāatbilst visām </w:t>
            </w:r>
            <w:r w:rsidRPr="009C55CF" w:rsidR="00C175DE">
              <w:rPr>
                <w:color w:val="000000" w:themeColor="text1"/>
              </w:rPr>
              <w:t>Nolikuma</w:t>
            </w:r>
            <w:r w:rsidRPr="009C55CF">
              <w:rPr>
                <w:color w:val="000000" w:themeColor="text1"/>
              </w:rPr>
              <w:t xml:space="preserve"> prasībām.</w:t>
            </w:r>
          </w:p>
        </w:tc>
        <w:tc>
          <w:tcPr>
            <w:tcW w:w="4678" w:type="dxa"/>
            <w:tcBorders>
              <w:left w:val="single" w:sz="4" w:space="0" w:color="auto"/>
            </w:tcBorders>
          </w:tcPr>
          <w:p w:rsidR="003F2357" w:rsidRPr="009C55CF" w14:paraId="10B75805" w14:textId="7E8B6C0D">
            <w:pPr>
              <w:pStyle w:val="ListParagraph"/>
              <w:widowControl w:val="0"/>
              <w:numPr>
                <w:ilvl w:val="1"/>
                <w:numId w:val="25"/>
              </w:numPr>
              <w:ind w:left="636" w:hanging="636"/>
              <w:jc w:val="both"/>
              <w:rPr>
                <w:color w:val="000000" w:themeColor="text1"/>
                <w:lang w:val="en-GB"/>
              </w:rPr>
            </w:pPr>
            <w:r w:rsidRPr="009C55CF">
              <w:rPr>
                <w:color w:val="000000" w:themeColor="text1"/>
                <w:lang w:val="en-GB"/>
              </w:rPr>
              <w:t>The Offered Goods must fully comply with all the requirements of the Regulations.</w:t>
            </w:r>
          </w:p>
        </w:tc>
      </w:tr>
      <w:tr w14:paraId="4CC456CE" w14:textId="77777777" w:rsidTr="00D234C0">
        <w:tblPrEx>
          <w:tblW w:w="9356" w:type="dxa"/>
          <w:tblLayout w:type="fixed"/>
          <w:tblLook w:val="01E0"/>
        </w:tblPrEx>
        <w:tc>
          <w:tcPr>
            <w:tcW w:w="4678" w:type="dxa"/>
            <w:tcBorders>
              <w:right w:val="single" w:sz="4" w:space="0" w:color="auto"/>
            </w:tcBorders>
          </w:tcPr>
          <w:p w:rsidR="0038236D" w:rsidRPr="009C55CF" w14:paraId="3370271E" w14:textId="2105ABF3">
            <w:pPr>
              <w:pStyle w:val="ListParagraph"/>
              <w:widowControl w:val="0"/>
              <w:numPr>
                <w:ilvl w:val="1"/>
                <w:numId w:val="24"/>
              </w:numPr>
              <w:ind w:left="600" w:hanging="600"/>
              <w:jc w:val="both"/>
              <w:rPr>
                <w:color w:val="000000" w:themeColor="text1"/>
              </w:rPr>
            </w:pPr>
            <w:r w:rsidRPr="009C55CF">
              <w:rPr>
                <w:color w:val="000000" w:themeColor="text1"/>
              </w:rPr>
              <w:t xml:space="preserve">Pretendents </w:t>
            </w:r>
            <w:r w:rsidRPr="009C55CF" w:rsidR="00456887">
              <w:rPr>
                <w:color w:val="000000" w:themeColor="text1"/>
              </w:rPr>
              <w:t xml:space="preserve">drīkst </w:t>
            </w:r>
            <w:r w:rsidRPr="009C55CF">
              <w:rPr>
                <w:color w:val="000000" w:themeColor="text1"/>
              </w:rPr>
              <w:t xml:space="preserve">iesniegt tikai vienu </w:t>
            </w:r>
            <w:r w:rsidRPr="009C55CF" w:rsidR="00456887">
              <w:rPr>
                <w:color w:val="000000" w:themeColor="text1"/>
              </w:rPr>
              <w:t>piedāvājuma variantu par pilnu tās apjomu</w:t>
            </w:r>
            <w:r w:rsidRPr="009C55CF">
              <w:rPr>
                <w:color w:val="000000" w:themeColor="text1"/>
              </w:rPr>
              <w:t>. Alternatīvu piedāvājumu iesniegšana nav pieļaujama un tie netiks izvērtēt</w:t>
            </w:r>
            <w:r w:rsidR="00F3512E">
              <w:rPr>
                <w:color w:val="000000" w:themeColor="text1"/>
              </w:rPr>
              <w:t>i</w:t>
            </w:r>
            <w:r w:rsidRPr="009C55CF">
              <w:rPr>
                <w:color w:val="000000" w:themeColor="text1"/>
              </w:rPr>
              <w:t>.</w:t>
            </w:r>
          </w:p>
        </w:tc>
        <w:tc>
          <w:tcPr>
            <w:tcW w:w="4678" w:type="dxa"/>
            <w:tcBorders>
              <w:left w:val="single" w:sz="4" w:space="0" w:color="auto"/>
            </w:tcBorders>
          </w:tcPr>
          <w:p w:rsidR="0038236D" w:rsidRPr="009C55CF" w14:paraId="7099865B" w14:textId="11A1D4B9">
            <w:pPr>
              <w:pStyle w:val="ListParagraph"/>
              <w:widowControl w:val="0"/>
              <w:numPr>
                <w:ilvl w:val="1"/>
                <w:numId w:val="25"/>
              </w:numPr>
              <w:ind w:left="639" w:hanging="639"/>
              <w:jc w:val="both"/>
              <w:rPr>
                <w:color w:val="000000" w:themeColor="text1"/>
                <w:lang w:val="en-GB"/>
              </w:rPr>
            </w:pPr>
            <w:r w:rsidRPr="009C55CF">
              <w:rPr>
                <w:color w:val="000000" w:themeColor="text1"/>
                <w:lang w:val="en-GB"/>
              </w:rPr>
              <w:t>The Tenderer may submit only one variant of the tender for the full amount thereof. Alternative tender submission is not</w:t>
            </w:r>
            <w:r w:rsidRPr="009C55CF" w:rsidR="00505559">
              <w:rPr>
                <w:color w:val="000000" w:themeColor="text1"/>
                <w:lang w:val="en-GB"/>
              </w:rPr>
              <w:t xml:space="preserve"> permitted</w:t>
            </w:r>
            <w:r w:rsidRPr="009C55CF" w:rsidR="003F2E38">
              <w:rPr>
                <w:color w:val="000000" w:themeColor="text1"/>
                <w:lang w:val="en-GB"/>
              </w:rPr>
              <w:t>,</w:t>
            </w:r>
            <w:r w:rsidRPr="009C55CF">
              <w:rPr>
                <w:color w:val="000000" w:themeColor="text1"/>
                <w:lang w:val="en-GB"/>
              </w:rPr>
              <w:t xml:space="preserve"> and alternative tender</w:t>
            </w:r>
            <w:r w:rsidRPr="009C55CF" w:rsidR="00505559">
              <w:rPr>
                <w:color w:val="000000" w:themeColor="text1"/>
                <w:lang w:val="en-GB"/>
              </w:rPr>
              <w:t>s</w:t>
            </w:r>
            <w:r w:rsidRPr="009C55CF">
              <w:rPr>
                <w:color w:val="000000" w:themeColor="text1"/>
                <w:lang w:val="en-GB"/>
              </w:rPr>
              <w:t xml:space="preserve"> will not be evaluated.</w:t>
            </w:r>
          </w:p>
        </w:tc>
      </w:tr>
      <w:tr w14:paraId="360DC2CE" w14:textId="77777777" w:rsidTr="00D234C0">
        <w:tblPrEx>
          <w:tblW w:w="9356" w:type="dxa"/>
          <w:tblLayout w:type="fixed"/>
          <w:tblLook w:val="01E0"/>
        </w:tblPrEx>
        <w:tc>
          <w:tcPr>
            <w:tcW w:w="4678" w:type="dxa"/>
            <w:tcBorders>
              <w:right w:val="single" w:sz="4" w:space="0" w:color="auto"/>
            </w:tcBorders>
          </w:tcPr>
          <w:p w:rsidR="0038236D" w:rsidRPr="009C55CF" w:rsidP="00C4314B" w14:paraId="2342FF85" w14:textId="796FC88A">
            <w:pPr>
              <w:pStyle w:val="Heading2"/>
              <w:keepNext w:val="0"/>
              <w:widowControl w:val="0"/>
              <w:numPr>
                <w:ilvl w:val="0"/>
                <w:numId w:val="0"/>
              </w:numPr>
              <w:spacing w:before="120" w:after="120"/>
              <w:jc w:val="both"/>
              <w:rPr>
                <w:rFonts w:cs="Times New Roman"/>
                <w:b/>
                <w:bCs/>
                <w:iCs w:val="0"/>
                <w:color w:val="000000" w:themeColor="text1"/>
                <w:sz w:val="24"/>
                <w:szCs w:val="24"/>
                <w:lang w:val="lv-LV"/>
              </w:rPr>
            </w:pPr>
            <w:bookmarkStart w:id="39" w:name="_Toc231979677"/>
            <w:bookmarkStart w:id="40" w:name="_Toc237938534"/>
            <w:bookmarkStart w:id="41" w:name="_Toc241632589"/>
            <w:bookmarkStart w:id="42" w:name="_Toc309716177"/>
            <w:bookmarkStart w:id="43" w:name="_Toc147488644"/>
            <w:r w:rsidRPr="009C55CF">
              <w:rPr>
                <w:rFonts w:cs="Times New Roman"/>
                <w:b/>
                <w:bCs/>
                <w:iCs w:val="0"/>
                <w:color w:val="000000" w:themeColor="text1"/>
                <w:sz w:val="24"/>
                <w:szCs w:val="24"/>
                <w:lang w:val="lv-LV"/>
              </w:rPr>
              <w:t>4. Līgumsaistību izpildes vieta un termiņš</w:t>
            </w:r>
            <w:bookmarkEnd w:id="39"/>
            <w:bookmarkEnd w:id="40"/>
            <w:bookmarkEnd w:id="41"/>
            <w:bookmarkEnd w:id="42"/>
            <w:bookmarkEnd w:id="43"/>
          </w:p>
        </w:tc>
        <w:tc>
          <w:tcPr>
            <w:tcW w:w="4678" w:type="dxa"/>
            <w:tcBorders>
              <w:left w:val="single" w:sz="4" w:space="0" w:color="auto"/>
            </w:tcBorders>
          </w:tcPr>
          <w:p w:rsidR="0038236D" w:rsidRPr="009C55CF" w:rsidP="005F2966" w14:paraId="5C514D42" w14:textId="77777777">
            <w:pPr>
              <w:pStyle w:val="Heading2"/>
              <w:keepNext w:val="0"/>
              <w:widowControl w:val="0"/>
              <w:numPr>
                <w:ilvl w:val="0"/>
                <w:numId w:val="0"/>
              </w:numPr>
              <w:spacing w:before="120" w:after="120"/>
              <w:ind w:left="461" w:hanging="426"/>
              <w:jc w:val="both"/>
              <w:rPr>
                <w:rFonts w:cs="Times New Roman"/>
                <w:b/>
                <w:bCs/>
                <w:iCs w:val="0"/>
                <w:color w:val="000000" w:themeColor="text1"/>
                <w:sz w:val="24"/>
                <w:szCs w:val="24"/>
                <w:lang w:val="lv-LV"/>
              </w:rPr>
            </w:pPr>
            <w:bookmarkStart w:id="44" w:name="_Toc237938535"/>
            <w:bookmarkStart w:id="45" w:name="_Toc241632590"/>
            <w:bookmarkStart w:id="46" w:name="_Toc309716178"/>
            <w:bookmarkStart w:id="47" w:name="_Toc147488645"/>
            <w:r w:rsidRPr="009C55CF">
              <w:rPr>
                <w:rFonts w:cs="Times New Roman"/>
                <w:b/>
                <w:bCs/>
                <w:iCs w:val="0"/>
                <w:color w:val="000000" w:themeColor="text1"/>
                <w:sz w:val="24"/>
                <w:szCs w:val="24"/>
                <w:lang w:val="lv-LV"/>
              </w:rPr>
              <w:t xml:space="preserve">4. </w:t>
            </w:r>
            <w:r w:rsidRPr="009C55CF">
              <w:rPr>
                <w:rFonts w:cs="Times New Roman"/>
                <w:b/>
                <w:bCs/>
                <w:iCs w:val="0"/>
                <w:color w:val="000000" w:themeColor="text1"/>
                <w:sz w:val="24"/>
                <w:szCs w:val="24"/>
                <w:lang w:val="lv-LV"/>
              </w:rPr>
              <w:t>Place</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and</w:t>
            </w:r>
            <w:r w:rsidRPr="009C55CF">
              <w:rPr>
                <w:rFonts w:cs="Times New Roman"/>
                <w:b/>
                <w:bCs/>
                <w:iCs w:val="0"/>
                <w:color w:val="000000" w:themeColor="text1"/>
                <w:sz w:val="24"/>
                <w:szCs w:val="24"/>
                <w:lang w:val="lv-LV"/>
              </w:rPr>
              <w:t xml:space="preserve"> term </w:t>
            </w:r>
            <w:r w:rsidRPr="009C55CF">
              <w:rPr>
                <w:rFonts w:cs="Times New Roman"/>
                <w:b/>
                <w:bCs/>
                <w:iCs w:val="0"/>
                <w:color w:val="000000" w:themeColor="text1"/>
                <w:sz w:val="24"/>
                <w:szCs w:val="24"/>
                <w:lang w:val="lv-LV"/>
              </w:rPr>
              <w:t>of</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the</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Contractual</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obligations</w:t>
            </w:r>
            <w:r w:rsidRPr="009C55CF">
              <w:rPr>
                <w:rFonts w:cs="Times New Roman"/>
                <w:b/>
                <w:bCs/>
                <w:iCs w:val="0"/>
                <w:color w:val="000000" w:themeColor="text1"/>
                <w:sz w:val="24"/>
                <w:szCs w:val="24"/>
                <w:lang w:val="lv-LV"/>
              </w:rPr>
              <w:t xml:space="preserve"> performance</w:t>
            </w:r>
            <w:bookmarkEnd w:id="44"/>
            <w:bookmarkEnd w:id="45"/>
            <w:bookmarkEnd w:id="46"/>
            <w:bookmarkEnd w:id="47"/>
          </w:p>
        </w:tc>
      </w:tr>
      <w:tr w14:paraId="253A3620" w14:textId="77777777" w:rsidTr="00D234C0">
        <w:tblPrEx>
          <w:tblW w:w="9356" w:type="dxa"/>
          <w:tblLayout w:type="fixed"/>
          <w:tblLook w:val="01E0"/>
        </w:tblPrEx>
        <w:tc>
          <w:tcPr>
            <w:tcW w:w="4678" w:type="dxa"/>
            <w:tcBorders>
              <w:right w:val="single" w:sz="4" w:space="0" w:color="auto"/>
            </w:tcBorders>
          </w:tcPr>
          <w:p w:rsidR="0038236D" w:rsidRPr="009C55CF" w:rsidP="006C6650" w14:paraId="48F72CE8" w14:textId="59FEF60B">
            <w:pPr>
              <w:pStyle w:val="Header"/>
              <w:widowControl w:val="0"/>
              <w:numPr>
                <w:ilvl w:val="1"/>
                <w:numId w:val="48"/>
              </w:numPr>
              <w:ind w:left="605" w:hanging="567"/>
              <w:jc w:val="both"/>
              <w:rPr>
                <w:color w:val="000000" w:themeColor="text1"/>
              </w:rPr>
            </w:pPr>
            <w:r w:rsidRPr="009C55CF">
              <w:rPr>
                <w:color w:val="000000" w:themeColor="text1"/>
              </w:rPr>
              <w:t>Preču piegādes vieta</w:t>
            </w:r>
            <w:r w:rsidR="00076DDF">
              <w:rPr>
                <w:color w:val="000000" w:themeColor="text1"/>
              </w:rPr>
              <w:t>:</w:t>
            </w:r>
            <w:r w:rsidRPr="009C55CF">
              <w:rPr>
                <w:color w:val="000000" w:themeColor="text1"/>
              </w:rPr>
              <w:t xml:space="preserve"> </w:t>
            </w:r>
            <w:r w:rsidR="00690317">
              <w:rPr>
                <w:color w:val="000000" w:themeColor="text1"/>
              </w:rPr>
              <w:t>Granīta iela 31, Acone, Salaspils pagasts, Salaspils novads, Latvija, LV-2119.</w:t>
            </w:r>
          </w:p>
        </w:tc>
        <w:tc>
          <w:tcPr>
            <w:tcW w:w="4678" w:type="dxa"/>
            <w:tcBorders>
              <w:left w:val="single" w:sz="4" w:space="0" w:color="auto"/>
            </w:tcBorders>
          </w:tcPr>
          <w:p w:rsidR="0038236D" w:rsidRPr="009C55CF" w:rsidP="006C6650" w14:paraId="4D82927A" w14:textId="336070B2">
            <w:pPr>
              <w:pStyle w:val="Header"/>
              <w:widowControl w:val="0"/>
              <w:numPr>
                <w:ilvl w:val="1"/>
                <w:numId w:val="49"/>
              </w:numPr>
              <w:ind w:left="636" w:hanging="636"/>
              <w:jc w:val="both"/>
              <w:rPr>
                <w:color w:val="000000" w:themeColor="text1"/>
              </w:rPr>
            </w:pPr>
            <w:r w:rsidRPr="009C55CF">
              <w:rPr>
                <w:color w:val="000000" w:themeColor="text1"/>
              </w:rPr>
              <w:t>Place</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delivery</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Goods</w:t>
            </w:r>
            <w:r w:rsidR="00076DDF">
              <w:rPr>
                <w:color w:val="000000" w:themeColor="text1"/>
              </w:rPr>
              <w:t>:</w:t>
            </w:r>
            <w:r w:rsidR="00690317">
              <w:rPr>
                <w:color w:val="000000" w:themeColor="text1"/>
              </w:rPr>
              <w:t xml:space="preserve"> </w:t>
            </w:r>
            <w:r w:rsidR="00690317">
              <w:rPr>
                <w:color w:val="000000" w:themeColor="text1"/>
              </w:rPr>
              <w:t>Granita</w:t>
            </w:r>
            <w:r w:rsidR="00690317">
              <w:rPr>
                <w:color w:val="000000" w:themeColor="text1"/>
              </w:rPr>
              <w:t xml:space="preserve"> </w:t>
            </w:r>
            <w:r w:rsidR="00690317">
              <w:rPr>
                <w:color w:val="000000" w:themeColor="text1"/>
              </w:rPr>
              <w:t>street</w:t>
            </w:r>
            <w:r w:rsidR="00690317">
              <w:rPr>
                <w:color w:val="000000" w:themeColor="text1"/>
              </w:rPr>
              <w:t xml:space="preserve"> 31, </w:t>
            </w:r>
            <w:r w:rsidR="006732BB">
              <w:rPr>
                <w:color w:val="000000" w:themeColor="text1"/>
              </w:rPr>
              <w:t xml:space="preserve">Acone, </w:t>
            </w:r>
            <w:r w:rsidR="006732BB">
              <w:rPr>
                <w:color w:val="000000" w:themeColor="text1"/>
              </w:rPr>
              <w:t>parish</w:t>
            </w:r>
            <w:r w:rsidR="006732BB">
              <w:rPr>
                <w:color w:val="000000" w:themeColor="text1"/>
              </w:rPr>
              <w:t xml:space="preserve"> Salaspils, </w:t>
            </w:r>
            <w:r w:rsidR="006732BB">
              <w:rPr>
                <w:color w:val="000000" w:themeColor="text1"/>
              </w:rPr>
              <w:t>county</w:t>
            </w:r>
            <w:r w:rsidR="006732BB">
              <w:rPr>
                <w:color w:val="000000" w:themeColor="text1"/>
              </w:rPr>
              <w:t xml:space="preserve"> Salaspils, </w:t>
            </w:r>
            <w:r w:rsidR="006732BB">
              <w:rPr>
                <w:color w:val="000000" w:themeColor="text1"/>
              </w:rPr>
              <w:t>Lavia</w:t>
            </w:r>
            <w:r w:rsidR="006732BB">
              <w:rPr>
                <w:color w:val="000000" w:themeColor="text1"/>
              </w:rPr>
              <w:t>, LV-2119.</w:t>
            </w:r>
            <w:r w:rsidRPr="009C55CF">
              <w:rPr>
                <w:color w:val="000000" w:themeColor="text1"/>
              </w:rPr>
              <w:t xml:space="preserve"> </w:t>
            </w:r>
          </w:p>
        </w:tc>
      </w:tr>
      <w:tr w14:paraId="0B40CB5F" w14:textId="77777777" w:rsidTr="00D234C0">
        <w:tblPrEx>
          <w:tblW w:w="9356" w:type="dxa"/>
          <w:tblLayout w:type="fixed"/>
          <w:tblLook w:val="01E0"/>
        </w:tblPrEx>
        <w:tc>
          <w:tcPr>
            <w:tcW w:w="4678" w:type="dxa"/>
            <w:tcBorders>
              <w:right w:val="single" w:sz="4" w:space="0" w:color="auto"/>
            </w:tcBorders>
          </w:tcPr>
          <w:p w:rsidR="0038236D" w:rsidRPr="00D62793" w:rsidP="006C6650" w14:paraId="453B415E" w14:textId="77F32A6E">
            <w:pPr>
              <w:pStyle w:val="Header"/>
              <w:widowControl w:val="0"/>
              <w:numPr>
                <w:ilvl w:val="1"/>
                <w:numId w:val="48"/>
              </w:numPr>
              <w:ind w:left="605" w:hanging="567"/>
              <w:jc w:val="both"/>
              <w:rPr>
                <w:color w:val="000000" w:themeColor="text1"/>
              </w:rPr>
            </w:pPr>
            <w:r w:rsidRPr="00D62793">
              <w:rPr>
                <w:color w:val="000000" w:themeColor="text1"/>
              </w:rPr>
              <w:t>Preču piegādes termiņš</w:t>
            </w:r>
            <w:r w:rsidRPr="00D62793" w:rsidR="00695091">
              <w:rPr>
                <w:color w:val="000000" w:themeColor="text1"/>
              </w:rPr>
              <w:t>:</w:t>
            </w:r>
            <w:r w:rsidRPr="00D62793">
              <w:rPr>
                <w:color w:val="000000" w:themeColor="text1"/>
              </w:rPr>
              <w:t xml:space="preserve"> </w:t>
            </w:r>
            <w:r w:rsidRPr="00D62793" w:rsidR="00920899">
              <w:rPr>
                <w:color w:val="000000" w:themeColor="text1"/>
              </w:rPr>
              <w:t xml:space="preserve">saskaņā ar </w:t>
            </w:r>
            <w:r w:rsidR="00E56C3F">
              <w:rPr>
                <w:color w:val="000000" w:themeColor="text1"/>
              </w:rPr>
              <w:t>Cenu tabulu</w:t>
            </w:r>
            <w:r w:rsidRPr="00D62793" w:rsidR="00ED6626">
              <w:rPr>
                <w:color w:val="000000" w:themeColor="text1"/>
              </w:rPr>
              <w:t xml:space="preserve">. </w:t>
            </w:r>
          </w:p>
        </w:tc>
        <w:tc>
          <w:tcPr>
            <w:tcW w:w="4678" w:type="dxa"/>
            <w:tcBorders>
              <w:left w:val="single" w:sz="4" w:space="0" w:color="auto"/>
            </w:tcBorders>
          </w:tcPr>
          <w:p w:rsidR="0038236D" w:rsidRPr="009C55CF" w:rsidP="006C6650" w14:paraId="0D478187" w14:textId="5C67824D">
            <w:pPr>
              <w:pStyle w:val="Header"/>
              <w:widowControl w:val="0"/>
              <w:numPr>
                <w:ilvl w:val="1"/>
                <w:numId w:val="49"/>
              </w:numPr>
              <w:ind w:left="636" w:hanging="636"/>
              <w:jc w:val="both"/>
              <w:rPr>
                <w:color w:val="000000" w:themeColor="text1"/>
              </w:rPr>
            </w:pPr>
            <w:r w:rsidRPr="00D62793">
              <w:rPr>
                <w:color w:val="000000" w:themeColor="text1"/>
              </w:rPr>
              <w:t xml:space="preserve">Term </w:t>
            </w:r>
            <w:r w:rsidRPr="00D62793">
              <w:rPr>
                <w:color w:val="000000" w:themeColor="text1"/>
              </w:rPr>
              <w:t>of</w:t>
            </w:r>
            <w:r w:rsidRPr="00D62793">
              <w:rPr>
                <w:color w:val="000000" w:themeColor="text1"/>
              </w:rPr>
              <w:t xml:space="preserve"> </w:t>
            </w:r>
            <w:r w:rsidRPr="00D62793">
              <w:rPr>
                <w:color w:val="000000" w:themeColor="text1"/>
              </w:rPr>
              <w:t>delivery</w:t>
            </w:r>
            <w:r w:rsidRPr="00D62793">
              <w:rPr>
                <w:color w:val="000000" w:themeColor="text1"/>
              </w:rPr>
              <w:t xml:space="preserve"> </w:t>
            </w:r>
            <w:r w:rsidRPr="00D62793">
              <w:rPr>
                <w:color w:val="000000" w:themeColor="text1"/>
              </w:rPr>
              <w:t>of</w:t>
            </w:r>
            <w:r w:rsidRPr="00D62793">
              <w:rPr>
                <w:color w:val="000000" w:themeColor="text1"/>
              </w:rPr>
              <w:t xml:space="preserve"> </w:t>
            </w:r>
            <w:r>
              <w:rPr>
                <w:color w:val="000000" w:themeColor="text1"/>
              </w:rPr>
              <w:t>G</w:t>
            </w:r>
            <w:r w:rsidRPr="00D62793">
              <w:rPr>
                <w:color w:val="000000" w:themeColor="text1"/>
              </w:rPr>
              <w:t>oods</w:t>
            </w:r>
            <w:r w:rsidRPr="00D62793">
              <w:rPr>
                <w:color w:val="000000" w:themeColor="text1"/>
              </w:rPr>
              <w:t xml:space="preserve">: in </w:t>
            </w:r>
            <w:r w:rsidRPr="00D62793">
              <w:rPr>
                <w:color w:val="000000" w:themeColor="text1"/>
              </w:rPr>
              <w:t>accordance</w:t>
            </w:r>
            <w:r w:rsidRPr="00D62793">
              <w:rPr>
                <w:color w:val="000000" w:themeColor="text1"/>
              </w:rPr>
              <w:t xml:space="preserve"> </w:t>
            </w:r>
            <w:r w:rsidRPr="00D62793">
              <w:rPr>
                <w:color w:val="000000" w:themeColor="text1"/>
              </w:rPr>
              <w:t>with</w:t>
            </w:r>
            <w:r w:rsidRPr="00D62793">
              <w:rPr>
                <w:color w:val="000000" w:themeColor="text1"/>
              </w:rPr>
              <w:t xml:space="preserve"> </w:t>
            </w:r>
            <w:r w:rsidR="00E56C3F">
              <w:rPr>
                <w:color w:val="000000" w:themeColor="text1"/>
              </w:rPr>
              <w:t>Price</w:t>
            </w:r>
            <w:r w:rsidR="00E56C3F">
              <w:rPr>
                <w:color w:val="000000" w:themeColor="text1"/>
              </w:rPr>
              <w:t xml:space="preserve"> </w:t>
            </w:r>
            <w:r w:rsidR="00E56C3F">
              <w:rPr>
                <w:color w:val="000000" w:themeColor="text1"/>
              </w:rPr>
              <w:t>schedule</w:t>
            </w:r>
            <w:r w:rsidR="00ED6626">
              <w:rPr>
                <w:color w:val="000000" w:themeColor="text1"/>
              </w:rPr>
              <w:t>.</w:t>
            </w:r>
          </w:p>
        </w:tc>
      </w:tr>
      <w:tr w14:paraId="21777CCB" w14:textId="77777777" w:rsidTr="00D234C0">
        <w:tblPrEx>
          <w:tblW w:w="9356" w:type="dxa"/>
          <w:tblLayout w:type="fixed"/>
          <w:tblLook w:val="01E0"/>
        </w:tblPrEx>
        <w:tc>
          <w:tcPr>
            <w:tcW w:w="4678" w:type="dxa"/>
            <w:tcBorders>
              <w:right w:val="single" w:sz="4" w:space="0" w:color="auto"/>
            </w:tcBorders>
          </w:tcPr>
          <w:p w:rsidR="006D7F27" w:rsidRPr="009C55CF" w:rsidP="008149A8" w14:paraId="4FC6BF3F" w14:textId="67DCFB8E">
            <w:pPr>
              <w:pStyle w:val="Heading2"/>
              <w:keepNext w:val="0"/>
              <w:widowControl w:val="0"/>
              <w:numPr>
                <w:ilvl w:val="0"/>
                <w:numId w:val="0"/>
              </w:numPr>
              <w:spacing w:before="120" w:after="120"/>
              <w:ind w:left="456" w:hanging="395"/>
              <w:jc w:val="both"/>
              <w:rPr>
                <w:rFonts w:cs="Times New Roman"/>
                <w:b/>
                <w:bCs/>
                <w:iCs w:val="0"/>
                <w:color w:val="000000" w:themeColor="text1"/>
                <w:sz w:val="24"/>
                <w:szCs w:val="24"/>
                <w:lang w:val="lv-LV"/>
              </w:rPr>
            </w:pPr>
            <w:bookmarkStart w:id="48" w:name="_Toc147488646"/>
            <w:r w:rsidRPr="009C55CF">
              <w:rPr>
                <w:rFonts w:cs="Times New Roman"/>
                <w:b/>
                <w:bCs/>
                <w:iCs w:val="0"/>
                <w:color w:val="000000" w:themeColor="text1"/>
                <w:sz w:val="24"/>
                <w:szCs w:val="24"/>
                <w:lang w:val="lv-LV"/>
              </w:rPr>
              <w:t>5. Dalības nosacījumi un informācijas apmaiņa</w:t>
            </w:r>
            <w:bookmarkEnd w:id="48"/>
          </w:p>
        </w:tc>
        <w:tc>
          <w:tcPr>
            <w:tcW w:w="4678" w:type="dxa"/>
            <w:tcBorders>
              <w:left w:val="single" w:sz="4" w:space="0" w:color="auto"/>
            </w:tcBorders>
          </w:tcPr>
          <w:p w:rsidR="006D7F27" w:rsidRPr="009C55CF" w:rsidP="008149A8" w14:paraId="16A3B585" w14:textId="77777777">
            <w:pPr>
              <w:pStyle w:val="Heading2"/>
              <w:keepNext w:val="0"/>
              <w:widowControl w:val="0"/>
              <w:numPr>
                <w:ilvl w:val="0"/>
                <w:numId w:val="0"/>
              </w:numPr>
              <w:spacing w:before="120" w:after="120"/>
              <w:ind w:left="319" w:hanging="425"/>
              <w:jc w:val="both"/>
              <w:rPr>
                <w:rFonts w:cs="Times New Roman"/>
                <w:b/>
                <w:bCs/>
                <w:iCs w:val="0"/>
                <w:color w:val="000000" w:themeColor="text1"/>
                <w:sz w:val="24"/>
                <w:szCs w:val="24"/>
                <w:lang w:val="en-GB"/>
              </w:rPr>
            </w:pPr>
            <w:bookmarkStart w:id="49" w:name="_Toc147488647"/>
            <w:r w:rsidRPr="009C55CF">
              <w:rPr>
                <w:rFonts w:cs="Times New Roman"/>
                <w:b/>
                <w:bCs/>
                <w:iCs w:val="0"/>
                <w:color w:val="000000" w:themeColor="text1"/>
                <w:sz w:val="24"/>
                <w:szCs w:val="24"/>
                <w:lang w:val="en-GB"/>
              </w:rPr>
              <w:t xml:space="preserve">5. </w:t>
            </w:r>
            <w:r w:rsidRPr="009C55CF">
              <w:rPr>
                <w:b/>
                <w:color w:val="000000" w:themeColor="text1"/>
                <w:sz w:val="24"/>
                <w:szCs w:val="24"/>
              </w:rPr>
              <w:t>Participation conditions and information exchange</w:t>
            </w:r>
            <w:bookmarkEnd w:id="49"/>
          </w:p>
        </w:tc>
      </w:tr>
      <w:tr w14:paraId="2C7277ED" w14:textId="77777777" w:rsidTr="00D234C0">
        <w:tblPrEx>
          <w:tblW w:w="9356" w:type="dxa"/>
          <w:tblLayout w:type="fixed"/>
          <w:tblLook w:val="01E0"/>
        </w:tblPrEx>
        <w:tc>
          <w:tcPr>
            <w:tcW w:w="4678" w:type="dxa"/>
            <w:tcBorders>
              <w:right w:val="single" w:sz="4" w:space="0" w:color="auto"/>
            </w:tcBorders>
          </w:tcPr>
          <w:p w:rsidR="006D7F27" w:rsidRPr="009C55CF" w:rsidP="006C6650" w14:paraId="7FFB4A8A" w14:textId="50719A76">
            <w:pPr>
              <w:pStyle w:val="ListParagraph"/>
              <w:widowControl w:val="0"/>
              <w:numPr>
                <w:ilvl w:val="1"/>
                <w:numId w:val="26"/>
              </w:numPr>
              <w:ind w:left="609" w:hanging="643"/>
              <w:jc w:val="both"/>
              <w:rPr>
                <w:color w:val="000000" w:themeColor="text1"/>
              </w:rPr>
            </w:pPr>
            <w:r w:rsidRPr="009C55CF">
              <w:rPr>
                <w:color w:val="000000" w:themeColor="text1"/>
              </w:rPr>
              <w:t xml:space="preserve">Piedalīšanās atklātā konkursā un līguma  saistību nodibināšana ir balstīta uz vienlīdzīgiem noteikumiem fiziskajām un juridiskajām personām, kas izveidotas un rīkojas saskaņā ar to izcelsmes valsts normatīvajiem aktiem. </w:t>
            </w:r>
          </w:p>
        </w:tc>
        <w:tc>
          <w:tcPr>
            <w:tcW w:w="4678" w:type="dxa"/>
            <w:tcBorders>
              <w:left w:val="single" w:sz="4" w:space="0" w:color="auto"/>
            </w:tcBorders>
          </w:tcPr>
          <w:p w:rsidR="006D7F27" w:rsidRPr="009C55CF" w:rsidP="006C6650" w14:paraId="66678552" w14:textId="3A0AD648">
            <w:pPr>
              <w:pStyle w:val="ListParagraph"/>
              <w:widowControl w:val="0"/>
              <w:numPr>
                <w:ilvl w:val="1"/>
                <w:numId w:val="27"/>
              </w:numPr>
              <w:ind w:left="635" w:hanging="635"/>
              <w:jc w:val="both"/>
              <w:rPr>
                <w:color w:val="000000" w:themeColor="text1"/>
                <w:lang w:val="en-GB"/>
              </w:rPr>
            </w:pPr>
            <w:r w:rsidRPr="009C55CF">
              <w:rPr>
                <w:color w:val="000000" w:themeColor="text1"/>
                <w:lang w:val="en-GB"/>
              </w:rPr>
              <w:t>The participation in the open tender and establishing of contract obligations shall be open on equal conditions for physical and legal persons established and operating in accordance with the laws of their country of origin.</w:t>
            </w:r>
          </w:p>
        </w:tc>
      </w:tr>
      <w:tr w14:paraId="5D5813AA" w14:textId="77777777" w:rsidTr="00D234C0">
        <w:tblPrEx>
          <w:tblW w:w="9356" w:type="dxa"/>
          <w:tblLayout w:type="fixed"/>
          <w:tblLook w:val="01E0"/>
        </w:tblPrEx>
        <w:tc>
          <w:tcPr>
            <w:tcW w:w="4678" w:type="dxa"/>
            <w:tcBorders>
              <w:right w:val="single" w:sz="4" w:space="0" w:color="auto"/>
            </w:tcBorders>
          </w:tcPr>
          <w:p w:rsidR="006D7F27" w:rsidRPr="00B13B86" w:rsidP="006C6650" w14:paraId="7DC15FBC" w14:textId="77777777">
            <w:pPr>
              <w:pStyle w:val="ListParagraph"/>
              <w:widowControl w:val="0"/>
              <w:numPr>
                <w:ilvl w:val="1"/>
                <w:numId w:val="26"/>
              </w:numPr>
              <w:ind w:left="609" w:hanging="643"/>
              <w:jc w:val="both"/>
            </w:pPr>
            <w:r w:rsidRPr="00B13B86">
              <w:t xml:space="preserve">Dalība atklātā konkursā ir Pretendenta brīvas gribas izpausme un, iesniedzot savu piedāvājumu, Pretendents apliecina, ka pilnībā pieņem sev par saistošiem un apņemas pildīt šajā Nolikumā ietvertos nosacījumus un noteikumus. </w:t>
            </w:r>
          </w:p>
          <w:p w:rsidR="00B2227E" w:rsidRPr="00B13B86" w:rsidP="006C6650" w14:paraId="11CC6991" w14:textId="1F8269E6">
            <w:pPr>
              <w:pStyle w:val="ListParagraph"/>
              <w:widowControl w:val="0"/>
              <w:numPr>
                <w:ilvl w:val="1"/>
                <w:numId w:val="26"/>
              </w:numPr>
              <w:ind w:left="609" w:hanging="643"/>
              <w:jc w:val="both"/>
            </w:pPr>
            <w:r w:rsidRPr="00B13B86">
              <w:t xml:space="preserve">Nolikums, nolikuma grozījumi un </w:t>
            </w:r>
            <w:r w:rsidRPr="00B13B86">
              <w:t>atbildes uz ieinteresēto piegādātāju jautājumiem ir publiski pieejami Sabiedrisko pakalpojumu sniedzēja pircēja profilā  EIS e-konkursu apakšsistēmā (</w:t>
            </w:r>
            <w:hyperlink r:id="rId13" w:history="1">
              <w:r w:rsidRPr="00715FB5" w:rsidR="006732BB">
                <w:rPr>
                  <w:rStyle w:val="Hyperlink"/>
                </w:rPr>
                <w:t>https://www.eis.gov.lv/EKEIS/Supplier/Organizer/32</w:t>
              </w:r>
            </w:hyperlink>
            <w:r w:rsidR="006732BB">
              <w:rPr>
                <w:rStyle w:val="Hyperlink"/>
                <w:color w:val="auto"/>
              </w:rPr>
              <w:t>19</w:t>
            </w:r>
            <w:r w:rsidRPr="00B13B86">
              <w:t>) šī atklātā konkursa sadaļā.</w:t>
            </w:r>
          </w:p>
          <w:p w:rsidR="00B2227E" w:rsidRPr="00B13B86" w:rsidP="006C6650" w14:paraId="1B898CFD" w14:textId="77777777">
            <w:pPr>
              <w:pStyle w:val="ListParagraph"/>
              <w:widowControl w:val="0"/>
              <w:numPr>
                <w:ilvl w:val="1"/>
                <w:numId w:val="26"/>
              </w:numPr>
              <w:ind w:left="609" w:hanging="643"/>
              <w:jc w:val="both"/>
            </w:pPr>
            <w:r w:rsidRPr="00B13B86">
              <w:t>Pretendenta pienākums ir pastāvīgi sekot publicētajai aktuālajai informācijai attiecībā uz šo iepirkuma procedūru. Visa papildus informācija attiecībā uz šo iepirkuma procedūru (skaidrojumi, grozījumi un tml.) tiks publicēta Nolikuma 5.3. punktā norādītajā tīmekļa vietnē.</w:t>
            </w:r>
          </w:p>
          <w:p w:rsidR="000911BF" w:rsidRPr="00B13B86" w:rsidP="006C6650" w14:paraId="3E6F9078" w14:textId="167F9B52">
            <w:pPr>
              <w:pStyle w:val="ListParagraph"/>
              <w:widowControl w:val="0"/>
              <w:numPr>
                <w:ilvl w:val="1"/>
                <w:numId w:val="26"/>
              </w:numPr>
              <w:ind w:left="609" w:hanging="643"/>
              <w:jc w:val="both"/>
            </w:pPr>
            <w:r w:rsidRPr="00B13B86">
              <w:t>Informācijas apmaiņa, kas attiecas uz šo iepirkuma procedūru, starp Sabiedrisko pakalpojumu sniedzēju un Pretendentiem notiek, sūtot to uz Nolikumā vai piedāvājumos norādītajām kontakta e-pasta adresēm vai izmantojot EIS (</w:t>
            </w:r>
            <w:hyperlink r:id="rId11" w:history="1">
              <w:r w:rsidRPr="00B13B86">
                <w:rPr>
                  <w:rStyle w:val="Hyperlink"/>
                  <w:color w:val="auto"/>
                  <w:u w:val="none"/>
                </w:rPr>
                <w:t>www.eis.gov.lv</w:t>
              </w:r>
            </w:hyperlink>
            <w:r w:rsidRPr="00B13B86">
              <w:t>) e-konkursu apakšsistēmā pie attiecīgās iepirkuma procedūras tam paredzēto funkciju. Konkrēto informācijas nosūtīšanas veidu izvēlas tās nosūtītājs.</w:t>
            </w:r>
          </w:p>
        </w:tc>
        <w:tc>
          <w:tcPr>
            <w:tcW w:w="4678" w:type="dxa"/>
            <w:tcBorders>
              <w:left w:val="single" w:sz="4" w:space="0" w:color="auto"/>
            </w:tcBorders>
          </w:tcPr>
          <w:p w:rsidR="006D7F27" w:rsidRPr="00B13B86" w:rsidP="006C6650" w14:paraId="34F7EE33" w14:textId="77777777">
            <w:pPr>
              <w:pStyle w:val="ListParagraph"/>
              <w:widowControl w:val="0"/>
              <w:numPr>
                <w:ilvl w:val="1"/>
                <w:numId w:val="27"/>
              </w:numPr>
              <w:ind w:left="635" w:hanging="635"/>
              <w:jc w:val="both"/>
              <w:rPr>
                <w:lang w:val="en-GB"/>
              </w:rPr>
            </w:pPr>
            <w:r w:rsidRPr="00B13B86">
              <w:rPr>
                <w:lang w:val="en-GB"/>
              </w:rPr>
              <w:t xml:space="preserve">The Tenderer's participation in the open tender is manifestation of his own free will. Having submitted the tender, the Tenderer accepts all the binding requirements and stipulations incorporated in the Regulations. </w:t>
            </w:r>
          </w:p>
          <w:p w:rsidR="00B2227E" w:rsidRPr="00B13B86" w:rsidP="006C6650" w14:paraId="69E8D41C" w14:textId="370B3CD8">
            <w:pPr>
              <w:pStyle w:val="ListParagraph"/>
              <w:widowControl w:val="0"/>
              <w:numPr>
                <w:ilvl w:val="1"/>
                <w:numId w:val="27"/>
              </w:numPr>
              <w:ind w:left="635" w:hanging="635"/>
              <w:jc w:val="both"/>
              <w:rPr>
                <w:lang w:val="en-GB"/>
              </w:rPr>
            </w:pPr>
            <w:r w:rsidRPr="00B13B86">
              <w:rPr>
                <w:lang w:val="en-GB"/>
              </w:rPr>
              <w:t xml:space="preserve">The Regulations, amendments to the Regulations and answers to the </w:t>
            </w:r>
            <w:r w:rsidRPr="00B13B86">
              <w:rPr>
                <w:lang w:val="en-GB"/>
              </w:rPr>
              <w:t>questions of interested suppliers are publicly available in the buyer profile of the Public Service Provider in the EIS e-tender subsystem (</w:t>
            </w:r>
            <w:hyperlink r:id="rId13" w:history="1">
              <w:r w:rsidRPr="00715FB5" w:rsidR="006732BB">
                <w:rPr>
                  <w:rStyle w:val="Hyperlink"/>
                  <w:lang w:val="en-GB"/>
                </w:rPr>
                <w:t>https://www.eis.gov.lv/EKEIS/Supplier/Organizer/32</w:t>
              </w:r>
            </w:hyperlink>
            <w:r w:rsidR="006732BB">
              <w:rPr>
                <w:rStyle w:val="Hyperlink"/>
                <w:color w:val="auto"/>
                <w:u w:val="none"/>
                <w:lang w:val="en-GB"/>
              </w:rPr>
              <w:t>19</w:t>
            </w:r>
            <w:r w:rsidRPr="00B13B86">
              <w:rPr>
                <w:lang w:val="en-GB"/>
              </w:rPr>
              <w:t>) section of this open tender.</w:t>
            </w:r>
          </w:p>
          <w:p w:rsidR="00B2227E" w:rsidRPr="00B13B86" w:rsidP="006C6650" w14:paraId="7F74889B" w14:textId="77777777">
            <w:pPr>
              <w:pStyle w:val="ListParagraph"/>
              <w:widowControl w:val="0"/>
              <w:numPr>
                <w:ilvl w:val="1"/>
                <w:numId w:val="27"/>
              </w:numPr>
              <w:ind w:left="635" w:hanging="635"/>
              <w:jc w:val="both"/>
              <w:rPr>
                <w:lang w:val="en-GB"/>
              </w:rPr>
            </w:pPr>
            <w:r w:rsidRPr="00B13B86">
              <w:rPr>
                <w:lang w:val="en-GB"/>
              </w:rPr>
              <w:t>The Tenderer is obliged to constantly follow the published up-to-date information regarding this procurement procedure. All additional information regarding this procurement procedure (explanations, amendments, etc.) will be published on the website specified in Clause 5.3 of the Regulations.</w:t>
            </w:r>
          </w:p>
          <w:p w:rsidR="00B2227E" w:rsidRPr="00B13B86" w:rsidP="006C6650" w14:paraId="59062F79" w14:textId="34A99014">
            <w:pPr>
              <w:pStyle w:val="ListParagraph"/>
              <w:widowControl w:val="0"/>
              <w:numPr>
                <w:ilvl w:val="1"/>
                <w:numId w:val="27"/>
              </w:numPr>
              <w:ind w:left="635" w:hanging="635"/>
              <w:jc w:val="both"/>
              <w:rPr>
                <w:lang w:val="en-GB"/>
              </w:rPr>
            </w:pPr>
            <w:r w:rsidRPr="00B13B86">
              <w:rPr>
                <w:lang w:val="en-GB"/>
              </w:rPr>
              <w:t xml:space="preserve">The exchange of information relating to this procurement procedure between the Public Service Provider and the Tenderers shall be carried out via e-mail </w:t>
            </w:r>
            <w:r w:rsidRPr="00B13B86">
              <w:rPr>
                <w:lang w:val="en-GB"/>
              </w:rPr>
              <w:t>addreses</w:t>
            </w:r>
            <w:r w:rsidRPr="00B13B86">
              <w:rPr>
                <w:lang w:val="en-GB"/>
              </w:rPr>
              <w:t xml:space="preserve"> as indicated in the Regulations or tenders or by using the EIS (www.eis.gov.lv) function in the e-tender subsystem at relevant procurement procedures. The exact type of information exchange shall be selected by the sender.</w:t>
            </w:r>
          </w:p>
        </w:tc>
      </w:tr>
      <w:tr w14:paraId="71168697" w14:textId="77777777" w:rsidTr="00D234C0">
        <w:tblPrEx>
          <w:tblW w:w="9356" w:type="dxa"/>
          <w:tblLayout w:type="fixed"/>
          <w:tblLook w:val="01E0"/>
        </w:tblPrEx>
        <w:tc>
          <w:tcPr>
            <w:tcW w:w="4678" w:type="dxa"/>
            <w:tcBorders>
              <w:right w:val="single" w:sz="4" w:space="0" w:color="auto"/>
            </w:tcBorders>
          </w:tcPr>
          <w:p w:rsidR="006D7F27" w:rsidRPr="009C55CF" w:rsidP="006C6650" w14:paraId="5DB083F4" w14:textId="24C18C53">
            <w:pPr>
              <w:pStyle w:val="ListParagraph"/>
              <w:widowControl w:val="0"/>
              <w:numPr>
                <w:ilvl w:val="1"/>
                <w:numId w:val="26"/>
              </w:numPr>
              <w:ind w:left="609" w:hanging="643"/>
              <w:jc w:val="both"/>
              <w:rPr>
                <w:color w:val="000000" w:themeColor="text1"/>
              </w:rPr>
            </w:pPr>
            <w:r w:rsidRPr="009C55CF">
              <w:rPr>
                <w:color w:val="000000" w:themeColor="text1"/>
                <w:lang w:eastAsia="lv-LV"/>
              </w:rPr>
              <w:t xml:space="preserve">Piegādātāju apvienības drīkst iesniegt piedāvājumus. Sabiedrisko pakalpojumu sniedzējs neizvirza prasību par noteiktu šādas apvienības juridisko statusu, lai tā kā Pretendents iesniegtu piedāvājumu. </w:t>
            </w:r>
          </w:p>
        </w:tc>
        <w:tc>
          <w:tcPr>
            <w:tcW w:w="4678" w:type="dxa"/>
            <w:tcBorders>
              <w:left w:val="single" w:sz="4" w:space="0" w:color="auto"/>
            </w:tcBorders>
          </w:tcPr>
          <w:p w:rsidR="006D7F27" w:rsidRPr="009C55CF" w:rsidP="006C6650" w14:paraId="57C30EAA" w14:textId="3C2165A8">
            <w:pPr>
              <w:pStyle w:val="ListParagraph"/>
              <w:widowControl w:val="0"/>
              <w:numPr>
                <w:ilvl w:val="1"/>
                <w:numId w:val="27"/>
              </w:numPr>
              <w:ind w:left="635" w:hanging="635"/>
              <w:jc w:val="both"/>
              <w:rPr>
                <w:color w:val="000000" w:themeColor="text1"/>
                <w:lang w:val="en-GB"/>
              </w:rPr>
            </w:pPr>
            <w:r w:rsidRPr="009C55CF">
              <w:rPr>
                <w:color w:val="000000" w:themeColor="text1"/>
                <w:lang w:val="en-GB"/>
              </w:rPr>
              <w:t>Associations of suppliers may submit tenders. The public service provider does not require a certain legal status of such an association to submit a tender as a Tenderer.</w:t>
            </w:r>
          </w:p>
        </w:tc>
      </w:tr>
      <w:tr w14:paraId="026B854B" w14:textId="77777777" w:rsidTr="00D234C0">
        <w:tblPrEx>
          <w:tblW w:w="9356" w:type="dxa"/>
          <w:tblLayout w:type="fixed"/>
          <w:tblLook w:val="01E0"/>
        </w:tblPrEx>
        <w:tc>
          <w:tcPr>
            <w:tcW w:w="4678" w:type="dxa"/>
            <w:tcBorders>
              <w:right w:val="single" w:sz="4" w:space="0" w:color="auto"/>
            </w:tcBorders>
          </w:tcPr>
          <w:p w:rsidR="006D7F27" w:rsidRPr="009C55CF" w:rsidP="006C6650" w14:paraId="19F5BA1B" w14:textId="400B935E">
            <w:pPr>
              <w:pStyle w:val="ListParagraph"/>
              <w:widowControl w:val="0"/>
              <w:numPr>
                <w:ilvl w:val="1"/>
                <w:numId w:val="26"/>
              </w:numPr>
              <w:ind w:left="609" w:hanging="643"/>
              <w:jc w:val="both"/>
              <w:rPr>
                <w:color w:val="000000" w:themeColor="text1"/>
              </w:rPr>
            </w:pPr>
            <w:r w:rsidRPr="009C55CF">
              <w:rPr>
                <w:color w:val="000000" w:themeColor="text1"/>
              </w:rPr>
              <w:t>Pretendentam ir jāsedz visas piedāvājuma sagatavošanas un iesniegšanas izmaksas, un Sabiedrisko pakalpojumu sniedzējs nekādā ziņā nav atbildīgs un neuzņemas saistības par šīm izmaksām neatkarīgi no piedāvājumu izvērtēšanas norises un rezultāta.</w:t>
            </w:r>
          </w:p>
        </w:tc>
        <w:tc>
          <w:tcPr>
            <w:tcW w:w="4678" w:type="dxa"/>
            <w:tcBorders>
              <w:left w:val="single" w:sz="4" w:space="0" w:color="auto"/>
            </w:tcBorders>
          </w:tcPr>
          <w:p w:rsidR="006D7F27" w:rsidRPr="009C55CF" w:rsidP="006C6650" w14:paraId="02F16991" w14:textId="4E4EA07D">
            <w:pPr>
              <w:pStyle w:val="ListParagraph"/>
              <w:widowControl w:val="0"/>
              <w:numPr>
                <w:ilvl w:val="1"/>
                <w:numId w:val="27"/>
              </w:numPr>
              <w:ind w:left="635" w:hanging="635"/>
              <w:jc w:val="both"/>
              <w:rPr>
                <w:color w:val="000000" w:themeColor="text1"/>
                <w:lang w:val="en-GB"/>
              </w:rPr>
            </w:pPr>
            <w:r w:rsidRPr="009C55CF">
              <w:rPr>
                <w:color w:val="000000" w:themeColor="text1"/>
                <w:lang w:val="en-GB"/>
              </w:rPr>
              <w:t>The Tenderer shall cover all expenses related with preparation and submission of the tender and the Public Service Provider in no way shall be responsible and shall not undertake any obligations concerning these expenses with respect to the course and result of evaluation of tenders.</w:t>
            </w:r>
          </w:p>
        </w:tc>
      </w:tr>
      <w:tr w14:paraId="2BAEE838" w14:textId="77777777" w:rsidTr="00D234C0">
        <w:tblPrEx>
          <w:tblW w:w="9356" w:type="dxa"/>
          <w:tblLayout w:type="fixed"/>
          <w:tblLook w:val="01E0"/>
        </w:tblPrEx>
        <w:trPr>
          <w:trHeight w:val="567"/>
        </w:trPr>
        <w:tc>
          <w:tcPr>
            <w:tcW w:w="4678" w:type="dxa"/>
            <w:tcBorders>
              <w:right w:val="single" w:sz="4" w:space="0" w:color="auto"/>
            </w:tcBorders>
          </w:tcPr>
          <w:p w:rsidR="006D7F27" w:rsidRPr="009C55CF" w:rsidP="006C6650" w14:paraId="71E548C4" w14:textId="00471DB7">
            <w:pPr>
              <w:pStyle w:val="ListParagraph"/>
              <w:widowControl w:val="0"/>
              <w:numPr>
                <w:ilvl w:val="1"/>
                <w:numId w:val="26"/>
              </w:numPr>
              <w:ind w:left="609" w:hanging="643"/>
              <w:jc w:val="both"/>
              <w:rPr>
                <w:color w:val="000000" w:themeColor="text1"/>
              </w:rPr>
            </w:pPr>
            <w:r w:rsidRPr="009C55CF">
              <w:rPr>
                <w:color w:val="000000" w:themeColor="text1"/>
              </w:rPr>
              <w:t>Ja Pretendents savā piedāvājumā ir iekļāvis informāciju, kuras publiskošana varētu kaitēt tā komerciālajām interesēm un kuru Pretendents uzskata par komercnoslēpumu, Pretendentam tas nepārprotami jānorāda piedāvājumā. Kā komercnoslēpums nevar tikt norādīta informācija, kuras publiskošana Sabiedrisko pakalpojumu sniedzējam ir obligāta saskaņā ar normatīvo aktu vai Nolikuma prasībām.</w:t>
            </w:r>
          </w:p>
        </w:tc>
        <w:tc>
          <w:tcPr>
            <w:tcW w:w="4678" w:type="dxa"/>
            <w:tcBorders>
              <w:left w:val="single" w:sz="4" w:space="0" w:color="auto"/>
            </w:tcBorders>
          </w:tcPr>
          <w:p w:rsidR="006D7F27" w:rsidRPr="009C55CF" w:rsidP="006C6650" w14:paraId="042572B9" w14:textId="330CA707">
            <w:pPr>
              <w:pStyle w:val="ListParagraph"/>
              <w:widowControl w:val="0"/>
              <w:numPr>
                <w:ilvl w:val="1"/>
                <w:numId w:val="27"/>
              </w:numPr>
              <w:ind w:left="635" w:hanging="635"/>
              <w:jc w:val="both"/>
              <w:rPr>
                <w:color w:val="000000" w:themeColor="text1"/>
                <w:lang w:val="en-GB"/>
              </w:rPr>
            </w:pPr>
            <w:r w:rsidRPr="009C55CF">
              <w:rPr>
                <w:color w:val="000000" w:themeColor="text1"/>
                <w:lang w:val="en-GB"/>
              </w:rPr>
              <w:t>If the Tenderer has included in their tender information, a disclosure that might harm their commercial interests, and the Tenderer deems this information a trade secret, the Tenderer must clearly indicate this in the tender. The information, which the Public Service Provider must disclose in compliance with the requirements of the laws or the Regulations, cannot be specified as a trade secret.</w:t>
            </w:r>
          </w:p>
        </w:tc>
      </w:tr>
      <w:tr w14:paraId="58B7CD03" w14:textId="77777777" w:rsidTr="00D234C0">
        <w:tblPrEx>
          <w:tblW w:w="9356" w:type="dxa"/>
          <w:tblLayout w:type="fixed"/>
          <w:tblLook w:val="01E0"/>
        </w:tblPrEx>
        <w:tc>
          <w:tcPr>
            <w:tcW w:w="4678" w:type="dxa"/>
            <w:tcBorders>
              <w:right w:val="single" w:sz="4" w:space="0" w:color="auto"/>
            </w:tcBorders>
          </w:tcPr>
          <w:p w:rsidR="006D7F27" w:rsidRPr="00C336F3" w:rsidP="006C6650" w14:paraId="1D7A4706" w14:textId="57B53F88">
            <w:pPr>
              <w:pStyle w:val="ListParagraph"/>
              <w:widowControl w:val="0"/>
              <w:numPr>
                <w:ilvl w:val="1"/>
                <w:numId w:val="26"/>
              </w:numPr>
              <w:ind w:left="609" w:hanging="643"/>
              <w:jc w:val="both"/>
              <w:rPr>
                <w:color w:val="000000" w:themeColor="text1"/>
              </w:rPr>
            </w:pPr>
            <w:bookmarkStart w:id="50" w:name="_Hlk146269088"/>
            <w:r w:rsidRPr="00C336F3">
              <w:rPr>
                <w:color w:val="000000" w:themeColor="text1"/>
                <w:lang w:eastAsia="lv-LV"/>
              </w:rPr>
              <w:t xml:space="preserve">Iepirkuma procedūra tiek veikta </w:t>
            </w:r>
            <w:r w:rsidRPr="00C336F3" w:rsidR="007E67BD">
              <w:t xml:space="preserve">Latvijas Atveseļošanas un noturības plāna papildinājumos paredzētās </w:t>
            </w:r>
            <w:r w:rsidRPr="00C336F3" w:rsidR="007E67BD">
              <w:t>RePowerEU</w:t>
            </w:r>
            <w:r w:rsidRPr="00C336F3" w:rsidR="007E67BD">
              <w:t xml:space="preserve"> plānotās investīcijas elektroenerģijas sadales tīklu modernizācijai un atjaunojamo energoresursu īpatsvara palielināšanai energoapgādes sistēmas ietvaros</w:t>
            </w:r>
            <w:r w:rsidRPr="00C336F3">
              <w:rPr>
                <w:color w:val="000000" w:themeColor="text1"/>
                <w:lang w:eastAsia="lv-LV"/>
              </w:rPr>
              <w:t>, tādējādi AS "</w:t>
            </w:r>
            <w:r w:rsidRPr="00C336F3" w:rsidR="006732BB">
              <w:rPr>
                <w:color w:val="000000" w:themeColor="text1"/>
                <w:lang w:eastAsia="lv-LV"/>
              </w:rPr>
              <w:t>Augstsprieguma</w:t>
            </w:r>
            <w:r w:rsidRPr="00C336F3">
              <w:rPr>
                <w:color w:val="000000" w:themeColor="text1"/>
                <w:lang w:eastAsia="lv-LV"/>
              </w:rPr>
              <w:t xml:space="preserve"> tīkls" līgumā iekļaus vismaz šādas prasības attiecībā uz ES finansējuma piešķiršanas prasību nodrošināšanu:</w:t>
            </w:r>
            <w:r w:rsidRPr="00C336F3" w:rsidR="000A5BA0">
              <w:rPr>
                <w:color w:val="000000" w:themeColor="text1"/>
                <w:lang w:eastAsia="lv-LV"/>
              </w:rPr>
              <w:t xml:space="preserve"> </w:t>
            </w:r>
          </w:p>
        </w:tc>
        <w:tc>
          <w:tcPr>
            <w:tcW w:w="4678" w:type="dxa"/>
            <w:tcBorders>
              <w:left w:val="single" w:sz="4" w:space="0" w:color="auto"/>
            </w:tcBorders>
          </w:tcPr>
          <w:p w:rsidR="006D7F27" w:rsidRPr="00C336F3" w:rsidP="006C6650" w14:paraId="770367F3" w14:textId="112C6146">
            <w:pPr>
              <w:pStyle w:val="ListParagraph"/>
              <w:widowControl w:val="0"/>
              <w:numPr>
                <w:ilvl w:val="1"/>
                <w:numId w:val="27"/>
              </w:numPr>
              <w:ind w:left="635" w:hanging="635"/>
              <w:jc w:val="both"/>
              <w:rPr>
                <w:color w:val="000000" w:themeColor="text1"/>
                <w:lang w:val="en-GB"/>
              </w:rPr>
            </w:pPr>
            <w:r w:rsidRPr="00C336F3">
              <w:rPr>
                <w:noProof/>
                <w:color w:val="000000" w:themeColor="text1"/>
                <w:lang w:val="en-US" w:eastAsia="lv-LV"/>
              </w:rPr>
              <w:t xml:space="preserve">The procurement procedure is carried out </w:t>
            </w:r>
            <w:r w:rsidRPr="00C336F3" w:rsidR="00B47CF9">
              <w:rPr>
                <w:color w:val="000000" w:themeColor="text1"/>
                <w:lang w:val="en" w:eastAsia="lv-LV"/>
              </w:rPr>
              <w:t xml:space="preserve">within the framework of the </w:t>
            </w:r>
            <w:r w:rsidRPr="00C336F3" w:rsidR="00F46DDA">
              <w:rPr>
                <w:color w:val="000000" w:themeColor="text1"/>
                <w:lang w:val="en" w:eastAsia="lv-LV"/>
              </w:rPr>
              <w:t>RePowerEU's</w:t>
            </w:r>
            <w:r w:rsidRPr="00C336F3" w:rsidR="00F46DDA">
              <w:rPr>
                <w:color w:val="000000" w:themeColor="text1"/>
                <w:lang w:val="en" w:eastAsia="lv-LV"/>
              </w:rPr>
              <w:t xml:space="preserve"> planned investments to </w:t>
            </w:r>
            <w:r w:rsidRPr="00C336F3" w:rsidR="00F46DDA">
              <w:rPr>
                <w:color w:val="000000" w:themeColor="text1"/>
                <w:lang w:val="en" w:eastAsia="lv-LV"/>
              </w:rPr>
              <w:t>modernise</w:t>
            </w:r>
            <w:r w:rsidRPr="00C336F3" w:rsidR="00F46DDA">
              <w:rPr>
                <w:color w:val="000000" w:themeColor="text1"/>
                <w:lang w:val="en" w:eastAsia="lv-LV"/>
              </w:rPr>
              <w:t xml:space="preserve"> electricity distribution networks and increase the share of renewable energy sources in the energy supply system in additions to </w:t>
            </w:r>
            <w:r w:rsidRPr="00C336F3" w:rsidR="00F46DDA">
              <w:rPr>
                <w:color w:val="000000" w:themeColor="text1"/>
                <w:lang w:val="en" w:eastAsia="lv-LV"/>
              </w:rPr>
              <w:t>latvia's</w:t>
            </w:r>
            <w:r w:rsidRPr="00C336F3" w:rsidR="00F46DDA">
              <w:rPr>
                <w:color w:val="000000" w:themeColor="text1"/>
                <w:lang w:val="en" w:eastAsia="lv-LV"/>
              </w:rPr>
              <w:t xml:space="preserve"> Recovery and Resilience Plan</w:t>
            </w:r>
            <w:r w:rsidRPr="00C336F3" w:rsidR="00B47CF9">
              <w:rPr>
                <w:color w:val="000000" w:themeColor="text1"/>
                <w:lang w:val="en" w:eastAsia="lv-LV"/>
              </w:rPr>
              <w:t>, thus JSC "</w:t>
            </w:r>
            <w:r w:rsidRPr="00C336F3" w:rsidR="006732BB">
              <w:rPr>
                <w:color w:val="000000" w:themeColor="text1"/>
                <w:lang w:val="en" w:eastAsia="lv-LV"/>
              </w:rPr>
              <w:t>Augstsprieguma</w:t>
            </w:r>
            <w:r w:rsidRPr="00C336F3" w:rsidR="00B47CF9">
              <w:rPr>
                <w:color w:val="000000" w:themeColor="text1"/>
                <w:lang w:val="en" w:eastAsia="lv-LV"/>
              </w:rPr>
              <w:t xml:space="preserve"> </w:t>
            </w:r>
            <w:r w:rsidRPr="00C336F3" w:rsidR="00B47CF9">
              <w:rPr>
                <w:color w:val="000000" w:themeColor="text1"/>
                <w:lang w:val="en" w:eastAsia="lv-LV"/>
              </w:rPr>
              <w:t>tikls</w:t>
            </w:r>
            <w:r w:rsidRPr="00C336F3" w:rsidR="00B47CF9">
              <w:rPr>
                <w:color w:val="000000" w:themeColor="text1"/>
                <w:lang w:val="en" w:eastAsia="lv-LV"/>
              </w:rPr>
              <w:t>" will include in the contract at least the following requirements in relation to ensuring the requirements for granting EU funding</w:t>
            </w:r>
            <w:r w:rsidRPr="00C336F3">
              <w:rPr>
                <w:noProof/>
                <w:color w:val="000000" w:themeColor="text1"/>
                <w:lang w:val="en-US" w:eastAsia="lv-LV"/>
              </w:rPr>
              <w:t>:</w:t>
            </w:r>
          </w:p>
        </w:tc>
      </w:tr>
      <w:bookmarkEnd w:id="50"/>
      <w:tr w14:paraId="57217CDF" w14:textId="77777777" w:rsidTr="00D234C0">
        <w:tblPrEx>
          <w:tblW w:w="9356" w:type="dxa"/>
          <w:tblLayout w:type="fixed"/>
          <w:tblLook w:val="01E0"/>
        </w:tblPrEx>
        <w:tc>
          <w:tcPr>
            <w:tcW w:w="4678" w:type="dxa"/>
            <w:tcBorders>
              <w:right w:val="single" w:sz="4" w:space="0" w:color="auto"/>
            </w:tcBorders>
          </w:tcPr>
          <w:p w:rsidR="006D7F27" w:rsidRPr="009C55CF" w:rsidP="006C6650" w14:paraId="7D1E9BC8" w14:textId="06A99467">
            <w:pPr>
              <w:pStyle w:val="ListParagraph"/>
              <w:widowControl w:val="0"/>
              <w:numPr>
                <w:ilvl w:val="2"/>
                <w:numId w:val="27"/>
              </w:numPr>
              <w:ind w:left="1456" w:hanging="851"/>
              <w:jc w:val="both"/>
              <w:rPr>
                <w:color w:val="000000" w:themeColor="text1"/>
              </w:rPr>
            </w:pPr>
            <w:r w:rsidRPr="00610443">
              <w:rPr>
                <w:color w:val="000000" w:themeColor="text1"/>
              </w:rPr>
              <w:t>nekavējoši informēt ES, AS "</w:t>
            </w:r>
            <w:r w:rsidR="006732BB">
              <w:rPr>
                <w:color w:val="000000" w:themeColor="text1"/>
              </w:rPr>
              <w:t>Augstsprieguma</w:t>
            </w:r>
            <w:r w:rsidRPr="00610443">
              <w:rPr>
                <w:color w:val="000000" w:themeColor="text1"/>
              </w:rPr>
              <w:t xml:space="preserve"> tīkls" gadījumā, ja pastāv ticams apgalvojums, sūdzība vai informācija attiecībā uz noziedzīgiem nodarījumiem saistībā ar līguma izpildi. </w:t>
            </w:r>
            <w:r w:rsidRPr="009C55CF">
              <w:rPr>
                <w:rFonts w:eastAsia="Calibri"/>
                <w:color w:val="000000" w:themeColor="text1"/>
              </w:rPr>
              <w:t>Ar noziedzīgu nodarījumu šī punkta izpratnē tiek saprasti jebkuri turpmāk minētie  noziedzīgie nodarījumi, ciktāl un kā tie noteikti ar attiecīgajiem normatīvajiem aktiem: krāpšana, korupcija (t.sk., bet ne tikai - kukuļdošana,  kukuļņemšana, starpniecība kukuļošanā, komerciālā uzpirkšana, neatļauta labuma pieņemšana un tml.), izspiešana, aizliegtas vienošanās, bezdarbība (t.sk., neziņošana par noziedzīgu nodarījumu), noziedzīgi iegūtu līdzekļu legalizācija, terorisma finansēšana)</w:t>
            </w:r>
            <w:r w:rsidRPr="00610443">
              <w:rPr>
                <w:color w:val="000000" w:themeColor="text1"/>
              </w:rPr>
              <w:t>;</w:t>
            </w:r>
          </w:p>
        </w:tc>
        <w:tc>
          <w:tcPr>
            <w:tcW w:w="4678" w:type="dxa"/>
            <w:tcBorders>
              <w:left w:val="single" w:sz="4" w:space="0" w:color="auto"/>
            </w:tcBorders>
          </w:tcPr>
          <w:p w:rsidR="006D7F27" w:rsidRPr="009C55CF" w:rsidP="006C6650" w14:paraId="1A4B55A6" w14:textId="0AE4B069">
            <w:pPr>
              <w:pStyle w:val="ListParagraph"/>
              <w:widowControl w:val="0"/>
              <w:numPr>
                <w:ilvl w:val="2"/>
                <w:numId w:val="26"/>
              </w:numPr>
              <w:ind w:left="1487" w:hanging="851"/>
              <w:jc w:val="both"/>
              <w:rPr>
                <w:noProof/>
                <w:color w:val="000000" w:themeColor="text1"/>
                <w:lang w:val="en-US"/>
              </w:rPr>
            </w:pPr>
            <w:r w:rsidRPr="009C55CF">
              <w:rPr>
                <w:noProof/>
                <w:color w:val="000000" w:themeColor="text1"/>
                <w:lang w:val="en-US" w:eastAsia="lv-LV"/>
              </w:rPr>
              <w:t>to promptly inform EU, AS "</w:t>
            </w:r>
            <w:r w:rsidR="006732BB">
              <w:rPr>
                <w:noProof/>
                <w:color w:val="000000" w:themeColor="text1"/>
                <w:lang w:val="en-US" w:eastAsia="lv-LV"/>
              </w:rPr>
              <w:t>Augstsprieguma</w:t>
            </w:r>
            <w:r w:rsidRPr="009C55CF">
              <w:rPr>
                <w:noProof/>
                <w:color w:val="000000" w:themeColor="text1"/>
                <w:lang w:val="en-US" w:eastAsia="lv-LV"/>
              </w:rPr>
              <w:t xml:space="preserve"> tīkls" in case if there exists a genuine allegation, complaint or information with regard to criminal offences related to the execution of the contract. </w:t>
            </w:r>
            <w:r w:rsidRPr="009C55CF">
              <w:rPr>
                <w:rFonts w:eastAsia="Calibri"/>
                <w:color w:val="000000" w:themeColor="text1"/>
                <w:szCs w:val="20"/>
                <w:lang w:bidi="en-GB"/>
              </w:rPr>
              <w:t xml:space="preserve">A </w:t>
            </w:r>
            <w:r w:rsidRPr="009C55CF">
              <w:rPr>
                <w:rFonts w:eastAsia="Calibri"/>
                <w:color w:val="000000" w:themeColor="text1"/>
                <w:szCs w:val="20"/>
                <w:lang w:bidi="en-GB"/>
              </w:rPr>
              <w:t>criminal</w:t>
            </w:r>
            <w:r w:rsidRPr="009C55CF">
              <w:rPr>
                <w:rFonts w:eastAsia="Calibri"/>
                <w:color w:val="000000" w:themeColor="text1"/>
                <w:szCs w:val="20"/>
                <w:lang w:bidi="en-GB"/>
              </w:rPr>
              <w:t xml:space="preserve"> </w:t>
            </w:r>
            <w:r w:rsidRPr="009C55CF">
              <w:rPr>
                <w:rFonts w:eastAsia="Calibri"/>
                <w:color w:val="000000" w:themeColor="text1"/>
                <w:szCs w:val="20"/>
                <w:lang w:bidi="en-GB"/>
              </w:rPr>
              <w:t>offence</w:t>
            </w:r>
            <w:r w:rsidRPr="009C55CF">
              <w:rPr>
                <w:rFonts w:eastAsia="Calibri"/>
                <w:color w:val="000000" w:themeColor="text1"/>
                <w:szCs w:val="20"/>
                <w:lang w:bidi="en-GB"/>
              </w:rPr>
              <w:t xml:space="preserve"> </w:t>
            </w:r>
            <w:r w:rsidRPr="009C55CF">
              <w:rPr>
                <w:rFonts w:eastAsia="Calibri"/>
                <w:color w:val="000000" w:themeColor="text1"/>
                <w:szCs w:val="20"/>
                <w:lang w:bidi="en-GB"/>
              </w:rPr>
              <w:t>for</w:t>
            </w:r>
            <w:r w:rsidRPr="009C55CF">
              <w:rPr>
                <w:rFonts w:eastAsia="Calibri"/>
                <w:color w:val="000000" w:themeColor="text1"/>
                <w:szCs w:val="20"/>
                <w:lang w:bidi="en-GB"/>
              </w:rPr>
              <w:t xml:space="preserve"> </w:t>
            </w:r>
            <w:r w:rsidRPr="009C55CF">
              <w:rPr>
                <w:rFonts w:eastAsia="Calibri"/>
                <w:color w:val="000000" w:themeColor="text1"/>
                <w:szCs w:val="20"/>
                <w:lang w:bidi="en-GB"/>
              </w:rPr>
              <w:t>the</w:t>
            </w:r>
            <w:r w:rsidRPr="009C55CF">
              <w:rPr>
                <w:rFonts w:eastAsia="Calibri"/>
                <w:color w:val="000000" w:themeColor="text1"/>
                <w:szCs w:val="20"/>
                <w:lang w:bidi="en-GB"/>
              </w:rPr>
              <w:t xml:space="preserve"> </w:t>
            </w:r>
            <w:r w:rsidRPr="009C55CF">
              <w:rPr>
                <w:rFonts w:eastAsia="Calibri"/>
                <w:color w:val="000000" w:themeColor="text1"/>
                <w:szCs w:val="20"/>
                <w:lang w:bidi="en-GB"/>
              </w:rPr>
              <w:t>purpose</w:t>
            </w:r>
            <w:r w:rsidRPr="009C55CF">
              <w:rPr>
                <w:rFonts w:eastAsia="Calibri"/>
                <w:color w:val="000000" w:themeColor="text1"/>
                <w:szCs w:val="20"/>
                <w:lang w:bidi="en-GB"/>
              </w:rPr>
              <w:t xml:space="preserve"> </w:t>
            </w:r>
            <w:r w:rsidRPr="009C55CF">
              <w:rPr>
                <w:rFonts w:eastAsia="Calibri"/>
                <w:color w:val="000000" w:themeColor="text1"/>
                <w:szCs w:val="20"/>
                <w:lang w:bidi="en-GB"/>
              </w:rPr>
              <w:t>of</w:t>
            </w:r>
            <w:r w:rsidRPr="009C55CF">
              <w:rPr>
                <w:rFonts w:eastAsia="Calibri"/>
                <w:color w:val="000000" w:themeColor="text1"/>
                <w:szCs w:val="20"/>
                <w:lang w:bidi="en-GB"/>
              </w:rPr>
              <w:t xml:space="preserve"> </w:t>
            </w:r>
            <w:r w:rsidRPr="009C55CF">
              <w:rPr>
                <w:rFonts w:eastAsia="Calibri"/>
                <w:color w:val="000000" w:themeColor="text1"/>
                <w:szCs w:val="20"/>
                <w:lang w:bidi="en-GB"/>
              </w:rPr>
              <w:t>this</w:t>
            </w:r>
            <w:r w:rsidRPr="009C55CF">
              <w:rPr>
                <w:rFonts w:eastAsia="Calibri"/>
                <w:color w:val="000000" w:themeColor="text1"/>
                <w:szCs w:val="20"/>
                <w:lang w:bidi="en-GB"/>
              </w:rPr>
              <w:t xml:space="preserve"> </w:t>
            </w:r>
            <w:r w:rsidRPr="009C55CF">
              <w:rPr>
                <w:rFonts w:eastAsia="Calibri"/>
                <w:color w:val="000000" w:themeColor="text1"/>
                <w:szCs w:val="20"/>
                <w:lang w:bidi="en-GB"/>
              </w:rPr>
              <w:t>paragraph</w:t>
            </w:r>
            <w:r w:rsidRPr="009C55CF">
              <w:rPr>
                <w:rFonts w:eastAsia="Calibri"/>
                <w:color w:val="000000" w:themeColor="text1"/>
                <w:szCs w:val="20"/>
                <w:lang w:bidi="en-GB"/>
              </w:rPr>
              <w:t xml:space="preserve"> </w:t>
            </w:r>
            <w:r w:rsidRPr="009C55CF">
              <w:rPr>
                <w:rFonts w:eastAsia="Calibri"/>
                <w:color w:val="000000" w:themeColor="text1"/>
                <w:szCs w:val="20"/>
                <w:lang w:bidi="en-GB"/>
              </w:rPr>
              <w:t>shall</w:t>
            </w:r>
            <w:r w:rsidRPr="009C55CF">
              <w:rPr>
                <w:rFonts w:eastAsia="Calibri"/>
                <w:color w:val="000000" w:themeColor="text1"/>
                <w:szCs w:val="20"/>
                <w:lang w:bidi="en-GB"/>
              </w:rPr>
              <w:t xml:space="preserve"> </w:t>
            </w:r>
            <w:r w:rsidRPr="009C55CF">
              <w:rPr>
                <w:rFonts w:eastAsia="Calibri"/>
                <w:color w:val="000000" w:themeColor="text1"/>
                <w:szCs w:val="20"/>
                <w:lang w:bidi="en-GB"/>
              </w:rPr>
              <w:t>mean</w:t>
            </w:r>
            <w:r w:rsidRPr="009C55CF">
              <w:rPr>
                <w:rFonts w:eastAsia="Calibri"/>
                <w:color w:val="000000" w:themeColor="text1"/>
                <w:szCs w:val="20"/>
                <w:lang w:bidi="en-GB"/>
              </w:rPr>
              <w:t xml:space="preserve"> </w:t>
            </w:r>
            <w:r w:rsidRPr="009C55CF">
              <w:rPr>
                <w:rFonts w:eastAsia="Calibri"/>
                <w:color w:val="000000" w:themeColor="text1"/>
                <w:szCs w:val="20"/>
                <w:lang w:bidi="en-GB"/>
              </w:rPr>
              <w:t>any</w:t>
            </w:r>
            <w:r w:rsidRPr="009C55CF">
              <w:rPr>
                <w:rFonts w:eastAsia="Calibri"/>
                <w:color w:val="000000" w:themeColor="text1"/>
                <w:szCs w:val="20"/>
                <w:lang w:bidi="en-GB"/>
              </w:rPr>
              <w:t xml:space="preserve"> </w:t>
            </w:r>
            <w:r w:rsidRPr="009C55CF">
              <w:rPr>
                <w:rFonts w:eastAsia="Calibri"/>
                <w:color w:val="000000" w:themeColor="text1"/>
                <w:szCs w:val="20"/>
                <w:lang w:bidi="en-GB"/>
              </w:rPr>
              <w:t>of</w:t>
            </w:r>
            <w:r w:rsidRPr="009C55CF">
              <w:rPr>
                <w:rFonts w:eastAsia="Calibri"/>
                <w:color w:val="000000" w:themeColor="text1"/>
                <w:szCs w:val="20"/>
                <w:lang w:bidi="en-GB"/>
              </w:rPr>
              <w:t xml:space="preserve"> </w:t>
            </w:r>
            <w:r w:rsidRPr="009C55CF">
              <w:rPr>
                <w:rFonts w:eastAsia="Calibri"/>
                <w:color w:val="000000" w:themeColor="text1"/>
                <w:szCs w:val="20"/>
                <w:lang w:bidi="en-GB"/>
              </w:rPr>
              <w:t>the</w:t>
            </w:r>
            <w:r w:rsidRPr="009C55CF">
              <w:rPr>
                <w:rFonts w:eastAsia="Calibri"/>
                <w:color w:val="000000" w:themeColor="text1"/>
                <w:szCs w:val="20"/>
                <w:lang w:bidi="en-GB"/>
              </w:rPr>
              <w:t xml:space="preserve"> </w:t>
            </w:r>
            <w:r w:rsidRPr="009C55CF">
              <w:rPr>
                <w:rFonts w:eastAsia="Calibri"/>
                <w:color w:val="000000" w:themeColor="text1"/>
                <w:szCs w:val="20"/>
                <w:lang w:bidi="en-GB"/>
              </w:rPr>
              <w:t>following</w:t>
            </w:r>
            <w:r w:rsidRPr="009C55CF">
              <w:rPr>
                <w:rFonts w:eastAsia="Calibri"/>
                <w:color w:val="000000" w:themeColor="text1"/>
                <w:szCs w:val="20"/>
                <w:lang w:bidi="en-GB"/>
              </w:rPr>
              <w:t xml:space="preserve"> </w:t>
            </w:r>
            <w:r w:rsidRPr="009C55CF">
              <w:rPr>
                <w:rFonts w:eastAsia="Calibri"/>
                <w:color w:val="000000" w:themeColor="text1"/>
                <w:szCs w:val="20"/>
                <w:lang w:bidi="en-GB"/>
              </w:rPr>
              <w:t>criminal</w:t>
            </w:r>
            <w:r w:rsidRPr="009C55CF">
              <w:rPr>
                <w:rFonts w:eastAsia="Calibri"/>
                <w:color w:val="000000" w:themeColor="text1"/>
                <w:szCs w:val="20"/>
                <w:lang w:bidi="en-GB"/>
              </w:rPr>
              <w:t xml:space="preserve"> </w:t>
            </w:r>
            <w:r w:rsidRPr="009C55CF">
              <w:rPr>
                <w:rFonts w:eastAsia="Calibri"/>
                <w:color w:val="000000" w:themeColor="text1"/>
                <w:szCs w:val="20"/>
                <w:lang w:bidi="en-GB"/>
              </w:rPr>
              <w:t>offences</w:t>
            </w:r>
            <w:r w:rsidRPr="009C55CF">
              <w:rPr>
                <w:rFonts w:eastAsia="Calibri"/>
                <w:color w:val="000000" w:themeColor="text1"/>
                <w:szCs w:val="20"/>
                <w:lang w:bidi="en-GB"/>
              </w:rPr>
              <w:t xml:space="preserve"> </w:t>
            </w:r>
            <w:r w:rsidRPr="009C55CF">
              <w:rPr>
                <w:rFonts w:eastAsia="Calibri"/>
                <w:color w:val="000000" w:themeColor="text1"/>
                <w:szCs w:val="20"/>
                <w:lang w:bidi="en-GB"/>
              </w:rPr>
              <w:t>insofar</w:t>
            </w:r>
            <w:r w:rsidRPr="009C55CF">
              <w:rPr>
                <w:rFonts w:eastAsia="Calibri"/>
                <w:color w:val="000000" w:themeColor="text1"/>
                <w:szCs w:val="20"/>
                <w:lang w:bidi="en-GB"/>
              </w:rPr>
              <w:t xml:space="preserve"> </w:t>
            </w:r>
            <w:r w:rsidRPr="009C55CF">
              <w:rPr>
                <w:rFonts w:eastAsia="Calibri"/>
                <w:color w:val="000000" w:themeColor="text1"/>
                <w:szCs w:val="20"/>
                <w:lang w:bidi="en-GB"/>
              </w:rPr>
              <w:t>as</w:t>
            </w:r>
            <w:r w:rsidRPr="009C55CF">
              <w:rPr>
                <w:rFonts w:eastAsia="Calibri"/>
                <w:color w:val="000000" w:themeColor="text1"/>
                <w:szCs w:val="20"/>
                <w:lang w:bidi="en-GB"/>
              </w:rPr>
              <w:t xml:space="preserve"> </w:t>
            </w:r>
            <w:r w:rsidRPr="009C55CF">
              <w:rPr>
                <w:rFonts w:eastAsia="Calibri"/>
                <w:color w:val="000000" w:themeColor="text1"/>
                <w:szCs w:val="20"/>
                <w:lang w:bidi="en-GB"/>
              </w:rPr>
              <w:t>they</w:t>
            </w:r>
            <w:r w:rsidRPr="009C55CF">
              <w:rPr>
                <w:rFonts w:eastAsia="Calibri"/>
                <w:color w:val="000000" w:themeColor="text1"/>
                <w:szCs w:val="20"/>
                <w:lang w:bidi="en-GB"/>
              </w:rPr>
              <w:t xml:space="preserve"> </w:t>
            </w:r>
            <w:r w:rsidRPr="009C55CF">
              <w:rPr>
                <w:rFonts w:eastAsia="Calibri"/>
                <w:color w:val="000000" w:themeColor="text1"/>
                <w:szCs w:val="20"/>
                <w:lang w:bidi="en-GB"/>
              </w:rPr>
              <w:t>are</w:t>
            </w:r>
            <w:r w:rsidRPr="009C55CF">
              <w:rPr>
                <w:rFonts w:eastAsia="Calibri"/>
                <w:color w:val="000000" w:themeColor="text1"/>
                <w:szCs w:val="20"/>
                <w:lang w:bidi="en-GB"/>
              </w:rPr>
              <w:t xml:space="preserve"> </w:t>
            </w:r>
            <w:r w:rsidRPr="009C55CF">
              <w:rPr>
                <w:rFonts w:eastAsia="Calibri"/>
                <w:color w:val="000000" w:themeColor="text1"/>
                <w:szCs w:val="20"/>
                <w:lang w:bidi="en-GB"/>
              </w:rPr>
              <w:t>determined</w:t>
            </w:r>
            <w:r w:rsidRPr="009C55CF">
              <w:rPr>
                <w:rFonts w:eastAsia="Calibri"/>
                <w:color w:val="000000" w:themeColor="text1"/>
                <w:szCs w:val="20"/>
                <w:lang w:bidi="en-GB"/>
              </w:rPr>
              <w:t xml:space="preserve"> </w:t>
            </w:r>
            <w:r w:rsidRPr="009C55CF">
              <w:rPr>
                <w:rFonts w:eastAsia="Calibri"/>
                <w:color w:val="000000" w:themeColor="text1"/>
                <w:szCs w:val="20"/>
                <w:lang w:bidi="en-GB"/>
              </w:rPr>
              <w:t>by</w:t>
            </w:r>
            <w:r w:rsidRPr="009C55CF">
              <w:rPr>
                <w:rFonts w:eastAsia="Calibri"/>
                <w:color w:val="000000" w:themeColor="text1"/>
                <w:szCs w:val="20"/>
                <w:lang w:bidi="en-GB"/>
              </w:rPr>
              <w:t xml:space="preserve"> relevant </w:t>
            </w:r>
            <w:r w:rsidRPr="009C55CF">
              <w:rPr>
                <w:rFonts w:eastAsia="Calibri"/>
                <w:color w:val="000000" w:themeColor="text1"/>
                <w:szCs w:val="20"/>
                <w:lang w:bidi="en-GB"/>
              </w:rPr>
              <w:t>laws</w:t>
            </w:r>
            <w:r w:rsidRPr="009C55CF">
              <w:rPr>
                <w:rFonts w:eastAsia="Calibri"/>
                <w:color w:val="000000" w:themeColor="text1"/>
                <w:szCs w:val="20"/>
                <w:lang w:bidi="en-GB"/>
              </w:rPr>
              <w:t xml:space="preserve"> </w:t>
            </w:r>
            <w:r w:rsidRPr="009C55CF">
              <w:rPr>
                <w:rFonts w:eastAsia="Calibri"/>
                <w:color w:val="000000" w:themeColor="text1"/>
                <w:szCs w:val="20"/>
                <w:lang w:bidi="en-GB"/>
              </w:rPr>
              <w:t>and</w:t>
            </w:r>
            <w:r w:rsidRPr="009C55CF">
              <w:rPr>
                <w:rFonts w:eastAsia="Calibri"/>
                <w:color w:val="000000" w:themeColor="text1"/>
                <w:szCs w:val="20"/>
                <w:lang w:bidi="en-GB"/>
              </w:rPr>
              <w:t xml:space="preserve"> </w:t>
            </w:r>
            <w:r w:rsidRPr="009C55CF">
              <w:rPr>
                <w:rFonts w:eastAsia="Calibri"/>
                <w:color w:val="000000" w:themeColor="text1"/>
                <w:szCs w:val="20"/>
                <w:lang w:bidi="en-GB"/>
              </w:rPr>
              <w:t>regulations</w:t>
            </w:r>
            <w:r w:rsidRPr="009C55CF">
              <w:rPr>
                <w:rFonts w:eastAsia="Calibri"/>
                <w:color w:val="000000" w:themeColor="text1"/>
                <w:szCs w:val="20"/>
                <w:lang w:bidi="en-GB"/>
              </w:rPr>
              <w:t xml:space="preserve">: </w:t>
            </w:r>
            <w:r w:rsidRPr="009C55CF">
              <w:rPr>
                <w:rFonts w:eastAsia="Calibri"/>
                <w:color w:val="000000" w:themeColor="text1"/>
                <w:szCs w:val="20"/>
                <w:lang w:bidi="en-GB"/>
              </w:rPr>
              <w:t>fraud</w:t>
            </w:r>
            <w:r w:rsidRPr="009C55CF">
              <w:rPr>
                <w:rFonts w:eastAsia="Calibri"/>
                <w:color w:val="000000" w:themeColor="text1"/>
                <w:szCs w:val="20"/>
                <w:lang w:bidi="en-GB"/>
              </w:rPr>
              <w:t xml:space="preserve">, </w:t>
            </w:r>
            <w:r w:rsidRPr="009C55CF">
              <w:rPr>
                <w:rFonts w:eastAsia="Calibri"/>
                <w:color w:val="000000" w:themeColor="text1"/>
                <w:szCs w:val="20"/>
                <w:lang w:bidi="en-GB"/>
              </w:rPr>
              <w:t>corruption</w:t>
            </w:r>
            <w:r w:rsidRPr="009C55CF">
              <w:rPr>
                <w:rFonts w:eastAsia="Calibri"/>
                <w:color w:val="000000" w:themeColor="text1"/>
                <w:szCs w:val="20"/>
                <w:lang w:bidi="en-GB"/>
              </w:rPr>
              <w:t xml:space="preserve"> (</w:t>
            </w:r>
            <w:r w:rsidRPr="009C55CF">
              <w:rPr>
                <w:rFonts w:eastAsia="Calibri"/>
                <w:color w:val="000000" w:themeColor="text1"/>
                <w:szCs w:val="20"/>
                <w:lang w:bidi="en-GB"/>
              </w:rPr>
              <w:t>including</w:t>
            </w:r>
            <w:r w:rsidRPr="009C55CF">
              <w:rPr>
                <w:rFonts w:eastAsia="Calibri"/>
                <w:color w:val="000000" w:themeColor="text1"/>
                <w:szCs w:val="20"/>
                <w:lang w:bidi="en-GB"/>
              </w:rPr>
              <w:t xml:space="preserve">, </w:t>
            </w:r>
            <w:r w:rsidRPr="009C55CF">
              <w:rPr>
                <w:rFonts w:eastAsia="Calibri"/>
                <w:color w:val="000000" w:themeColor="text1"/>
                <w:szCs w:val="20"/>
                <w:lang w:bidi="en-GB"/>
              </w:rPr>
              <w:t>but</w:t>
            </w:r>
            <w:r w:rsidRPr="009C55CF">
              <w:rPr>
                <w:rFonts w:eastAsia="Calibri"/>
                <w:color w:val="000000" w:themeColor="text1"/>
                <w:szCs w:val="20"/>
                <w:lang w:bidi="en-GB"/>
              </w:rPr>
              <w:t xml:space="preserve"> </w:t>
            </w:r>
            <w:r w:rsidRPr="009C55CF">
              <w:rPr>
                <w:rFonts w:eastAsia="Calibri"/>
                <w:color w:val="000000" w:themeColor="text1"/>
                <w:szCs w:val="20"/>
                <w:lang w:bidi="en-GB"/>
              </w:rPr>
              <w:t>not</w:t>
            </w:r>
            <w:r w:rsidRPr="009C55CF">
              <w:rPr>
                <w:rFonts w:eastAsia="Calibri"/>
                <w:color w:val="000000" w:themeColor="text1"/>
                <w:szCs w:val="20"/>
                <w:lang w:bidi="en-GB"/>
              </w:rPr>
              <w:t xml:space="preserve"> </w:t>
            </w:r>
            <w:r w:rsidRPr="009C55CF">
              <w:rPr>
                <w:rFonts w:eastAsia="Calibri"/>
                <w:color w:val="000000" w:themeColor="text1"/>
                <w:szCs w:val="20"/>
                <w:lang w:bidi="en-GB"/>
              </w:rPr>
              <w:t>limited</w:t>
            </w:r>
            <w:r w:rsidRPr="009C55CF">
              <w:rPr>
                <w:rFonts w:eastAsia="Calibri"/>
                <w:color w:val="000000" w:themeColor="text1"/>
                <w:szCs w:val="20"/>
                <w:lang w:bidi="en-GB"/>
              </w:rPr>
              <w:t xml:space="preserve"> to </w:t>
            </w:r>
            <w:r w:rsidRPr="009C55CF">
              <w:rPr>
                <w:rFonts w:eastAsia="Calibri"/>
                <w:color w:val="000000" w:themeColor="text1"/>
                <w:szCs w:val="20"/>
                <w:lang w:bidi="en-GB"/>
              </w:rPr>
              <w:t>bribery</w:t>
            </w:r>
            <w:r w:rsidRPr="009C55CF">
              <w:rPr>
                <w:rFonts w:eastAsia="Calibri"/>
                <w:color w:val="000000" w:themeColor="text1"/>
                <w:szCs w:val="20"/>
                <w:lang w:bidi="en-GB"/>
              </w:rPr>
              <w:t xml:space="preserve">, </w:t>
            </w:r>
            <w:r w:rsidRPr="009C55CF">
              <w:rPr>
                <w:rFonts w:eastAsia="Calibri"/>
                <w:color w:val="000000" w:themeColor="text1"/>
                <w:szCs w:val="20"/>
                <w:lang w:bidi="en-GB"/>
              </w:rPr>
              <w:t>bribing</w:t>
            </w:r>
            <w:r w:rsidRPr="009C55CF">
              <w:rPr>
                <w:rFonts w:eastAsia="Calibri"/>
                <w:color w:val="000000" w:themeColor="text1"/>
                <w:szCs w:val="20"/>
                <w:lang w:bidi="en-GB"/>
              </w:rPr>
              <w:t xml:space="preserve">, </w:t>
            </w:r>
            <w:r w:rsidRPr="009C55CF">
              <w:rPr>
                <w:rFonts w:eastAsia="Calibri"/>
                <w:color w:val="000000" w:themeColor="text1"/>
                <w:szCs w:val="20"/>
                <w:lang w:bidi="en-GB"/>
              </w:rPr>
              <w:t>mediation</w:t>
            </w:r>
            <w:r w:rsidRPr="009C55CF">
              <w:rPr>
                <w:rFonts w:eastAsia="Calibri"/>
                <w:color w:val="000000" w:themeColor="text1"/>
                <w:szCs w:val="20"/>
                <w:lang w:bidi="en-GB"/>
              </w:rPr>
              <w:t xml:space="preserve"> in </w:t>
            </w:r>
            <w:r w:rsidRPr="009C55CF">
              <w:rPr>
                <w:rFonts w:eastAsia="Calibri"/>
                <w:color w:val="000000" w:themeColor="text1"/>
                <w:szCs w:val="20"/>
                <w:lang w:bidi="en-GB"/>
              </w:rPr>
              <w:t>bribery</w:t>
            </w:r>
            <w:r w:rsidRPr="009C55CF">
              <w:rPr>
                <w:rFonts w:eastAsia="Calibri"/>
                <w:color w:val="000000" w:themeColor="text1"/>
                <w:szCs w:val="20"/>
                <w:lang w:bidi="en-GB"/>
              </w:rPr>
              <w:t xml:space="preserve">, </w:t>
            </w:r>
            <w:r w:rsidRPr="009C55CF">
              <w:rPr>
                <w:rFonts w:eastAsia="Calibri"/>
                <w:color w:val="000000" w:themeColor="text1"/>
                <w:szCs w:val="20"/>
                <w:lang w:bidi="en-GB"/>
              </w:rPr>
              <w:t>commercial</w:t>
            </w:r>
            <w:r w:rsidRPr="009C55CF">
              <w:rPr>
                <w:rFonts w:eastAsia="Calibri"/>
                <w:color w:val="000000" w:themeColor="text1"/>
                <w:szCs w:val="20"/>
                <w:lang w:bidi="en-GB"/>
              </w:rPr>
              <w:t xml:space="preserve"> </w:t>
            </w:r>
            <w:r w:rsidRPr="009C55CF">
              <w:rPr>
                <w:rFonts w:eastAsia="Calibri"/>
                <w:color w:val="000000" w:themeColor="text1"/>
                <w:szCs w:val="20"/>
                <w:lang w:bidi="en-GB"/>
              </w:rPr>
              <w:t>buying-up</w:t>
            </w:r>
            <w:r w:rsidRPr="009C55CF">
              <w:rPr>
                <w:rFonts w:eastAsia="Calibri"/>
                <w:color w:val="000000" w:themeColor="text1"/>
                <w:szCs w:val="20"/>
                <w:lang w:bidi="en-GB"/>
              </w:rPr>
              <w:t xml:space="preserve">, </w:t>
            </w:r>
            <w:r w:rsidRPr="009C55CF">
              <w:rPr>
                <w:rFonts w:eastAsia="Calibri"/>
                <w:color w:val="000000" w:themeColor="text1"/>
                <w:szCs w:val="20"/>
                <w:lang w:bidi="en-GB"/>
              </w:rPr>
              <w:t>acceptance</w:t>
            </w:r>
            <w:r w:rsidRPr="009C55CF">
              <w:rPr>
                <w:rFonts w:eastAsia="Calibri"/>
                <w:color w:val="000000" w:themeColor="text1"/>
                <w:szCs w:val="20"/>
                <w:lang w:bidi="en-GB"/>
              </w:rPr>
              <w:t xml:space="preserve"> </w:t>
            </w:r>
            <w:r w:rsidRPr="009C55CF">
              <w:rPr>
                <w:rFonts w:eastAsia="Calibri"/>
                <w:color w:val="000000" w:themeColor="text1"/>
                <w:szCs w:val="20"/>
                <w:lang w:bidi="en-GB"/>
              </w:rPr>
              <w:t>of</w:t>
            </w:r>
            <w:r w:rsidRPr="009C55CF">
              <w:rPr>
                <w:rFonts w:eastAsia="Calibri"/>
                <w:color w:val="000000" w:themeColor="text1"/>
                <w:szCs w:val="20"/>
                <w:lang w:bidi="en-GB"/>
              </w:rPr>
              <w:t xml:space="preserve"> </w:t>
            </w:r>
            <w:r w:rsidRPr="009C55CF">
              <w:rPr>
                <w:rFonts w:eastAsia="Calibri"/>
                <w:color w:val="000000" w:themeColor="text1"/>
                <w:szCs w:val="20"/>
                <w:lang w:bidi="en-GB"/>
              </w:rPr>
              <w:t>prohibited</w:t>
            </w:r>
            <w:r w:rsidRPr="009C55CF">
              <w:rPr>
                <w:rFonts w:eastAsia="Calibri"/>
                <w:color w:val="000000" w:themeColor="text1"/>
                <w:szCs w:val="20"/>
                <w:lang w:bidi="en-GB"/>
              </w:rPr>
              <w:t xml:space="preserve"> </w:t>
            </w:r>
            <w:r w:rsidRPr="009C55CF">
              <w:rPr>
                <w:rFonts w:eastAsia="Calibri"/>
                <w:color w:val="000000" w:themeColor="text1"/>
                <w:szCs w:val="20"/>
                <w:lang w:bidi="en-GB"/>
              </w:rPr>
              <w:t>benefits</w:t>
            </w:r>
            <w:r w:rsidRPr="009C55CF">
              <w:rPr>
                <w:rFonts w:eastAsia="Calibri"/>
                <w:color w:val="000000" w:themeColor="text1"/>
                <w:szCs w:val="20"/>
                <w:lang w:bidi="en-GB"/>
              </w:rPr>
              <w:t xml:space="preserve">, </w:t>
            </w:r>
            <w:r w:rsidRPr="009C55CF">
              <w:rPr>
                <w:rFonts w:eastAsia="Calibri"/>
                <w:color w:val="000000" w:themeColor="text1"/>
                <w:szCs w:val="20"/>
                <w:lang w:bidi="en-GB"/>
              </w:rPr>
              <w:t>etc</w:t>
            </w:r>
            <w:r w:rsidRPr="009C55CF">
              <w:rPr>
                <w:rFonts w:eastAsia="Calibri"/>
                <w:color w:val="000000" w:themeColor="text1"/>
                <w:szCs w:val="20"/>
                <w:lang w:bidi="en-GB"/>
              </w:rPr>
              <w:t xml:space="preserve">.), </w:t>
            </w:r>
            <w:r w:rsidRPr="009C55CF">
              <w:rPr>
                <w:rFonts w:eastAsia="Calibri"/>
                <w:color w:val="000000" w:themeColor="text1"/>
                <w:szCs w:val="20"/>
                <w:lang w:bidi="en-GB"/>
              </w:rPr>
              <w:t>blackmail</w:t>
            </w:r>
            <w:r w:rsidRPr="009C55CF">
              <w:rPr>
                <w:rFonts w:eastAsia="Calibri"/>
                <w:color w:val="000000" w:themeColor="text1"/>
                <w:szCs w:val="20"/>
                <w:lang w:bidi="en-GB"/>
              </w:rPr>
              <w:t xml:space="preserve">, </w:t>
            </w:r>
            <w:r w:rsidRPr="009C55CF">
              <w:rPr>
                <w:rFonts w:eastAsia="Calibri"/>
                <w:color w:val="000000" w:themeColor="text1"/>
                <w:szCs w:val="20"/>
                <w:lang w:bidi="en-GB"/>
              </w:rPr>
              <w:t>forbidden</w:t>
            </w:r>
            <w:r w:rsidRPr="009C55CF">
              <w:rPr>
                <w:rFonts w:eastAsia="Calibri"/>
                <w:color w:val="000000" w:themeColor="text1"/>
                <w:szCs w:val="20"/>
                <w:lang w:bidi="en-GB"/>
              </w:rPr>
              <w:t xml:space="preserve"> </w:t>
            </w:r>
            <w:r w:rsidRPr="009C55CF">
              <w:rPr>
                <w:rFonts w:eastAsia="Calibri"/>
                <w:color w:val="000000" w:themeColor="text1"/>
                <w:szCs w:val="20"/>
                <w:lang w:bidi="en-GB"/>
              </w:rPr>
              <w:t>agreements</w:t>
            </w:r>
            <w:r w:rsidRPr="009C55CF">
              <w:rPr>
                <w:rFonts w:eastAsia="Calibri"/>
                <w:color w:val="000000" w:themeColor="text1"/>
                <w:szCs w:val="20"/>
                <w:lang w:bidi="en-GB"/>
              </w:rPr>
              <w:t xml:space="preserve">, </w:t>
            </w:r>
            <w:r w:rsidRPr="009C55CF">
              <w:rPr>
                <w:rFonts w:eastAsia="Calibri"/>
                <w:color w:val="000000" w:themeColor="text1"/>
                <w:szCs w:val="20"/>
                <w:lang w:bidi="en-GB"/>
              </w:rPr>
              <w:t>omission</w:t>
            </w:r>
            <w:r w:rsidRPr="009C55CF">
              <w:rPr>
                <w:rFonts w:eastAsia="Calibri"/>
                <w:color w:val="000000" w:themeColor="text1"/>
                <w:szCs w:val="20"/>
                <w:lang w:bidi="en-GB"/>
              </w:rPr>
              <w:t xml:space="preserve"> (</w:t>
            </w:r>
            <w:r w:rsidRPr="009C55CF">
              <w:rPr>
                <w:rFonts w:eastAsia="Calibri"/>
                <w:color w:val="000000" w:themeColor="text1"/>
                <w:szCs w:val="20"/>
                <w:lang w:bidi="en-GB"/>
              </w:rPr>
              <w:t>including</w:t>
            </w:r>
            <w:r w:rsidRPr="009C55CF">
              <w:rPr>
                <w:rFonts w:eastAsia="Calibri"/>
                <w:color w:val="000000" w:themeColor="text1"/>
                <w:szCs w:val="20"/>
                <w:lang w:bidi="en-GB"/>
              </w:rPr>
              <w:t xml:space="preserve"> </w:t>
            </w:r>
            <w:r w:rsidRPr="009C55CF">
              <w:rPr>
                <w:rFonts w:eastAsia="Calibri"/>
                <w:color w:val="000000" w:themeColor="text1"/>
                <w:szCs w:val="20"/>
                <w:lang w:bidi="en-GB"/>
              </w:rPr>
              <w:t>not</w:t>
            </w:r>
            <w:r w:rsidRPr="009C55CF">
              <w:rPr>
                <w:rFonts w:eastAsia="Calibri"/>
                <w:color w:val="000000" w:themeColor="text1"/>
                <w:szCs w:val="20"/>
                <w:lang w:bidi="en-GB"/>
              </w:rPr>
              <w:t xml:space="preserve"> </w:t>
            </w:r>
            <w:r w:rsidRPr="009C55CF">
              <w:rPr>
                <w:rFonts w:eastAsia="Calibri"/>
                <w:color w:val="000000" w:themeColor="text1"/>
                <w:szCs w:val="20"/>
                <w:lang w:bidi="en-GB"/>
              </w:rPr>
              <w:t>informing</w:t>
            </w:r>
            <w:r w:rsidRPr="009C55CF">
              <w:rPr>
                <w:rFonts w:eastAsia="Calibri"/>
                <w:color w:val="000000" w:themeColor="text1"/>
                <w:szCs w:val="20"/>
                <w:lang w:bidi="en-GB"/>
              </w:rPr>
              <w:t xml:space="preserve"> </w:t>
            </w:r>
            <w:r w:rsidRPr="009C55CF">
              <w:rPr>
                <w:rFonts w:eastAsia="Calibri"/>
                <w:color w:val="000000" w:themeColor="text1"/>
                <w:szCs w:val="20"/>
                <w:lang w:bidi="en-GB"/>
              </w:rPr>
              <w:t>about</w:t>
            </w:r>
            <w:r w:rsidRPr="009C55CF">
              <w:rPr>
                <w:rFonts w:eastAsia="Calibri"/>
                <w:color w:val="000000" w:themeColor="text1"/>
                <w:szCs w:val="20"/>
                <w:lang w:bidi="en-GB"/>
              </w:rPr>
              <w:t xml:space="preserve"> a </w:t>
            </w:r>
            <w:r w:rsidRPr="009C55CF">
              <w:rPr>
                <w:rFonts w:eastAsia="Calibri"/>
                <w:color w:val="000000" w:themeColor="text1"/>
                <w:szCs w:val="20"/>
                <w:lang w:bidi="en-GB"/>
              </w:rPr>
              <w:t>criminal</w:t>
            </w:r>
            <w:r w:rsidRPr="009C55CF">
              <w:rPr>
                <w:rFonts w:eastAsia="Calibri"/>
                <w:color w:val="000000" w:themeColor="text1"/>
                <w:szCs w:val="20"/>
                <w:lang w:bidi="en-GB"/>
              </w:rPr>
              <w:t xml:space="preserve"> </w:t>
            </w:r>
            <w:r w:rsidRPr="009C55CF">
              <w:rPr>
                <w:rFonts w:eastAsia="Calibri"/>
                <w:color w:val="000000" w:themeColor="text1"/>
                <w:szCs w:val="20"/>
                <w:lang w:bidi="en-GB"/>
              </w:rPr>
              <w:t>offence</w:t>
            </w:r>
            <w:r w:rsidRPr="009C55CF">
              <w:rPr>
                <w:rFonts w:eastAsia="Calibri"/>
                <w:color w:val="000000" w:themeColor="text1"/>
                <w:szCs w:val="20"/>
                <w:lang w:bidi="en-GB"/>
              </w:rPr>
              <w:t xml:space="preserve">), </w:t>
            </w:r>
            <w:r w:rsidRPr="009C55CF">
              <w:rPr>
                <w:rFonts w:eastAsia="Calibri"/>
                <w:color w:val="000000" w:themeColor="text1"/>
                <w:szCs w:val="20"/>
                <w:lang w:bidi="en-GB"/>
              </w:rPr>
              <w:t>laundering</w:t>
            </w:r>
            <w:r w:rsidRPr="009C55CF">
              <w:rPr>
                <w:rFonts w:eastAsia="Calibri"/>
                <w:color w:val="000000" w:themeColor="text1"/>
                <w:szCs w:val="20"/>
                <w:lang w:bidi="en-GB"/>
              </w:rPr>
              <w:t xml:space="preserve"> </w:t>
            </w:r>
            <w:r w:rsidRPr="009C55CF">
              <w:rPr>
                <w:rFonts w:eastAsia="Calibri"/>
                <w:color w:val="000000" w:themeColor="text1"/>
                <w:szCs w:val="20"/>
                <w:lang w:bidi="en-GB"/>
              </w:rPr>
              <w:t>of</w:t>
            </w:r>
            <w:r w:rsidRPr="009C55CF">
              <w:rPr>
                <w:rFonts w:eastAsia="Calibri"/>
                <w:color w:val="000000" w:themeColor="text1"/>
                <w:szCs w:val="20"/>
                <w:lang w:bidi="en-GB"/>
              </w:rPr>
              <w:t xml:space="preserve"> </w:t>
            </w:r>
            <w:r w:rsidRPr="009C55CF">
              <w:rPr>
                <w:rFonts w:eastAsia="Calibri"/>
                <w:color w:val="000000" w:themeColor="text1"/>
                <w:szCs w:val="20"/>
                <w:lang w:bidi="en-GB"/>
              </w:rPr>
              <w:t>illegally</w:t>
            </w:r>
            <w:r w:rsidRPr="009C55CF">
              <w:rPr>
                <w:rFonts w:eastAsia="Calibri"/>
                <w:color w:val="000000" w:themeColor="text1"/>
                <w:szCs w:val="20"/>
                <w:lang w:bidi="en-GB"/>
              </w:rPr>
              <w:t xml:space="preserve"> </w:t>
            </w:r>
            <w:r w:rsidRPr="009C55CF">
              <w:rPr>
                <w:rFonts w:eastAsia="Calibri"/>
                <w:color w:val="000000" w:themeColor="text1"/>
                <w:szCs w:val="20"/>
                <w:lang w:bidi="en-GB"/>
              </w:rPr>
              <w:t>obtained</w:t>
            </w:r>
            <w:r w:rsidRPr="009C55CF">
              <w:rPr>
                <w:rFonts w:eastAsia="Calibri"/>
                <w:color w:val="000000" w:themeColor="text1"/>
                <w:szCs w:val="20"/>
                <w:lang w:bidi="en-GB"/>
              </w:rPr>
              <w:t xml:space="preserve"> </w:t>
            </w:r>
            <w:r w:rsidRPr="009C55CF">
              <w:rPr>
                <w:rFonts w:eastAsia="Calibri"/>
                <w:color w:val="000000" w:themeColor="text1"/>
                <w:szCs w:val="20"/>
                <w:lang w:bidi="en-GB"/>
              </w:rPr>
              <w:t>means</w:t>
            </w:r>
            <w:r w:rsidRPr="009C55CF">
              <w:rPr>
                <w:rFonts w:eastAsia="Calibri"/>
                <w:color w:val="000000" w:themeColor="text1"/>
                <w:szCs w:val="20"/>
                <w:lang w:bidi="en-GB"/>
              </w:rPr>
              <w:t xml:space="preserve">, </w:t>
            </w:r>
            <w:r w:rsidRPr="009C55CF">
              <w:rPr>
                <w:rFonts w:eastAsia="Calibri"/>
                <w:color w:val="000000" w:themeColor="text1"/>
                <w:szCs w:val="20"/>
                <w:lang w:bidi="en-GB"/>
              </w:rPr>
              <w:t>financing</w:t>
            </w:r>
            <w:r w:rsidRPr="009C55CF">
              <w:rPr>
                <w:rFonts w:eastAsia="Calibri"/>
                <w:color w:val="000000" w:themeColor="text1"/>
                <w:szCs w:val="20"/>
                <w:lang w:bidi="en-GB"/>
              </w:rPr>
              <w:t xml:space="preserve"> </w:t>
            </w:r>
            <w:r w:rsidRPr="009C55CF">
              <w:rPr>
                <w:rFonts w:eastAsia="Calibri"/>
                <w:color w:val="000000" w:themeColor="text1"/>
                <w:szCs w:val="20"/>
                <w:lang w:bidi="en-GB"/>
              </w:rPr>
              <w:t>of</w:t>
            </w:r>
            <w:r w:rsidRPr="009C55CF">
              <w:rPr>
                <w:rFonts w:eastAsia="Calibri"/>
                <w:color w:val="000000" w:themeColor="text1"/>
                <w:szCs w:val="20"/>
                <w:lang w:bidi="en-GB"/>
              </w:rPr>
              <w:t xml:space="preserve"> </w:t>
            </w:r>
            <w:r w:rsidRPr="009C55CF">
              <w:rPr>
                <w:rFonts w:eastAsia="Calibri"/>
                <w:color w:val="000000" w:themeColor="text1"/>
                <w:szCs w:val="20"/>
                <w:lang w:bidi="en-GB"/>
              </w:rPr>
              <w:t>terrorism</w:t>
            </w:r>
            <w:r w:rsidRPr="009C55CF">
              <w:rPr>
                <w:rFonts w:eastAsia="Calibri"/>
                <w:color w:val="000000" w:themeColor="text1"/>
                <w:szCs w:val="20"/>
                <w:lang w:bidi="en-GB"/>
              </w:rPr>
              <w:t>)</w:t>
            </w:r>
            <w:r w:rsidRPr="009C55CF">
              <w:rPr>
                <w:noProof/>
                <w:color w:val="000000" w:themeColor="text1"/>
                <w:lang w:val="en-US" w:eastAsia="lv-LV"/>
              </w:rPr>
              <w:t>;</w:t>
            </w:r>
          </w:p>
        </w:tc>
      </w:tr>
      <w:tr w14:paraId="265CA928" w14:textId="77777777" w:rsidTr="00D234C0">
        <w:tblPrEx>
          <w:tblW w:w="9356" w:type="dxa"/>
          <w:tblLayout w:type="fixed"/>
          <w:tblLook w:val="01E0"/>
        </w:tblPrEx>
        <w:tc>
          <w:tcPr>
            <w:tcW w:w="4678" w:type="dxa"/>
            <w:tcBorders>
              <w:right w:val="single" w:sz="4" w:space="0" w:color="auto"/>
            </w:tcBorders>
          </w:tcPr>
          <w:p w:rsidR="006D7F27" w:rsidRPr="009C55CF" w:rsidP="006C6650" w14:paraId="0B70FC13" w14:textId="3475FF4D">
            <w:pPr>
              <w:pStyle w:val="ListParagraph"/>
              <w:widowControl w:val="0"/>
              <w:numPr>
                <w:ilvl w:val="2"/>
                <w:numId w:val="27"/>
              </w:numPr>
              <w:ind w:left="1456" w:hanging="851"/>
              <w:jc w:val="both"/>
              <w:rPr>
                <w:color w:val="000000" w:themeColor="text1"/>
              </w:rPr>
            </w:pPr>
            <w:r w:rsidRPr="009C55CF">
              <w:rPr>
                <w:color w:val="000000" w:themeColor="text1"/>
              </w:rPr>
              <w:t>uzturēt grāmatvedības ierakstus un uzskaiti par visām finanšu transakcijām un izdevumiem saistībā ar līguma izpildi;</w:t>
            </w:r>
          </w:p>
        </w:tc>
        <w:tc>
          <w:tcPr>
            <w:tcW w:w="4678" w:type="dxa"/>
            <w:tcBorders>
              <w:left w:val="single" w:sz="4" w:space="0" w:color="auto"/>
            </w:tcBorders>
          </w:tcPr>
          <w:p w:rsidR="006D7F27" w:rsidRPr="009C55CF" w:rsidP="006C6650" w14:paraId="08830B7E" w14:textId="7EFF4131">
            <w:pPr>
              <w:pStyle w:val="ListParagraph"/>
              <w:widowControl w:val="0"/>
              <w:numPr>
                <w:ilvl w:val="2"/>
                <w:numId w:val="26"/>
              </w:numPr>
              <w:ind w:left="1487" w:hanging="851"/>
              <w:jc w:val="both"/>
              <w:rPr>
                <w:noProof/>
                <w:color w:val="000000" w:themeColor="text1"/>
                <w:lang w:val="en-US"/>
              </w:rPr>
            </w:pPr>
            <w:r w:rsidRPr="009C55CF">
              <w:rPr>
                <w:noProof/>
                <w:color w:val="000000" w:themeColor="text1"/>
                <w:lang w:val="en-US"/>
              </w:rPr>
              <w:t>to keep books and records of all financial transactions and expenditures in connection with the contract;</w:t>
            </w:r>
          </w:p>
        </w:tc>
      </w:tr>
      <w:tr w14:paraId="0FF0BE9A" w14:textId="77777777" w:rsidTr="00D234C0">
        <w:tblPrEx>
          <w:tblW w:w="9356" w:type="dxa"/>
          <w:tblLayout w:type="fixed"/>
          <w:tblLook w:val="01E0"/>
        </w:tblPrEx>
        <w:tc>
          <w:tcPr>
            <w:tcW w:w="4678" w:type="dxa"/>
            <w:tcBorders>
              <w:right w:val="single" w:sz="4" w:space="0" w:color="auto"/>
            </w:tcBorders>
          </w:tcPr>
          <w:p w:rsidR="006D7F27" w:rsidRPr="009C55CF" w:rsidP="006C6650" w14:paraId="784AD9CD" w14:textId="70E1B8BC">
            <w:pPr>
              <w:pStyle w:val="ListParagraph"/>
              <w:widowControl w:val="0"/>
              <w:numPr>
                <w:ilvl w:val="2"/>
                <w:numId w:val="27"/>
              </w:numPr>
              <w:ind w:left="1456" w:hanging="851"/>
              <w:jc w:val="both"/>
              <w:rPr>
                <w:color w:val="000000" w:themeColor="text1"/>
              </w:rPr>
            </w:pPr>
            <w:r w:rsidRPr="00610443">
              <w:rPr>
                <w:color w:val="000000" w:themeColor="text1"/>
              </w:rPr>
              <w:t xml:space="preserve">nodrošināt ES iespēju, saistībā ar uzsāktu lietu par noziedzīgu nodarījumu, revidēt </w:t>
            </w:r>
            <w:r w:rsidRPr="009C55CF">
              <w:rPr>
                <w:color w:val="000000" w:themeColor="text1"/>
              </w:rPr>
              <w:t>Izpildītāja sadarbības partnerus, līgumslēdzējus, to apakšuzņēmēju</w:t>
            </w:r>
            <w:r w:rsidRPr="009C55CF">
              <w:rPr>
                <w:bCs/>
                <w:color w:val="000000" w:themeColor="text1"/>
              </w:rPr>
              <w:t xml:space="preserve"> </w:t>
            </w:r>
            <w:r w:rsidRPr="009C55CF">
              <w:rPr>
                <w:color w:val="000000" w:themeColor="text1"/>
              </w:rPr>
              <w:t xml:space="preserve"> </w:t>
            </w:r>
            <w:r w:rsidRPr="00610443">
              <w:rPr>
                <w:color w:val="000000" w:themeColor="text1"/>
              </w:rPr>
              <w:t xml:space="preserve">  grāmatvedības un uzskaites ierakstus saistībā ar līguma izpildi, un izgatavot dokumentu kopijas, ciktāl tas </w:t>
            </w:r>
            <w:r w:rsidRPr="00610443">
              <w:rPr>
                <w:color w:val="000000" w:themeColor="text1"/>
              </w:rPr>
              <w:t>pieļaujams atbilstoši normatīvo aktu prasībām;</w:t>
            </w:r>
          </w:p>
        </w:tc>
        <w:tc>
          <w:tcPr>
            <w:tcW w:w="4678" w:type="dxa"/>
            <w:tcBorders>
              <w:left w:val="single" w:sz="4" w:space="0" w:color="auto"/>
            </w:tcBorders>
          </w:tcPr>
          <w:p w:rsidR="006D7F27" w:rsidRPr="009C55CF" w:rsidP="006C6650" w14:paraId="6A92771F" w14:textId="60322CD9">
            <w:pPr>
              <w:pStyle w:val="ListParagraph"/>
              <w:widowControl w:val="0"/>
              <w:numPr>
                <w:ilvl w:val="2"/>
                <w:numId w:val="26"/>
              </w:numPr>
              <w:ind w:left="1487" w:hanging="851"/>
              <w:jc w:val="both"/>
              <w:rPr>
                <w:noProof/>
                <w:color w:val="000000" w:themeColor="text1"/>
                <w:lang w:val="en-US"/>
              </w:rPr>
            </w:pPr>
            <w:r w:rsidRPr="009C55CF">
              <w:rPr>
                <w:noProof/>
                <w:color w:val="000000" w:themeColor="text1"/>
                <w:lang w:val="en-US" w:eastAsia="lv-LV"/>
              </w:rPr>
              <w:t xml:space="preserve">to ensure EU with possibility, in relation to an alleged criminal offence, to review the books and records of the </w:t>
            </w:r>
            <w:r w:rsidRPr="009C55CF">
              <w:rPr>
                <w:color w:val="000000" w:themeColor="text1"/>
                <w:szCs w:val="20"/>
                <w:lang w:bidi="en-GB"/>
              </w:rPr>
              <w:t>Contractor's</w:t>
            </w:r>
            <w:r w:rsidRPr="009C55CF">
              <w:rPr>
                <w:color w:val="000000" w:themeColor="text1"/>
                <w:szCs w:val="20"/>
                <w:lang w:bidi="en-GB"/>
              </w:rPr>
              <w:t xml:space="preserve"> </w:t>
            </w:r>
            <w:r w:rsidRPr="009C55CF">
              <w:rPr>
                <w:color w:val="000000" w:themeColor="text1"/>
                <w:szCs w:val="20"/>
                <w:lang w:bidi="en-GB"/>
              </w:rPr>
              <w:t>cooperation</w:t>
            </w:r>
            <w:r w:rsidRPr="009C55CF">
              <w:rPr>
                <w:color w:val="000000" w:themeColor="text1"/>
                <w:szCs w:val="20"/>
                <w:lang w:bidi="en-GB"/>
              </w:rPr>
              <w:t xml:space="preserve"> </w:t>
            </w:r>
            <w:r w:rsidRPr="009C55CF">
              <w:rPr>
                <w:color w:val="000000" w:themeColor="text1"/>
                <w:szCs w:val="20"/>
                <w:lang w:bidi="en-GB"/>
              </w:rPr>
              <w:t>partners</w:t>
            </w:r>
            <w:r w:rsidRPr="009C55CF">
              <w:rPr>
                <w:color w:val="000000" w:themeColor="text1"/>
                <w:szCs w:val="20"/>
                <w:lang w:bidi="en-GB"/>
              </w:rPr>
              <w:t xml:space="preserve">, </w:t>
            </w:r>
            <w:r w:rsidRPr="009C55CF">
              <w:rPr>
                <w:color w:val="000000" w:themeColor="text1"/>
                <w:szCs w:val="20"/>
                <w:lang w:bidi="en-GB"/>
              </w:rPr>
              <w:t>contractors</w:t>
            </w:r>
            <w:r w:rsidRPr="009C55CF">
              <w:rPr>
                <w:color w:val="000000" w:themeColor="text1"/>
                <w:szCs w:val="20"/>
                <w:lang w:bidi="en-GB"/>
              </w:rPr>
              <w:t xml:space="preserve">, </w:t>
            </w:r>
            <w:r w:rsidRPr="009C55CF">
              <w:rPr>
                <w:color w:val="000000" w:themeColor="text1"/>
                <w:szCs w:val="20"/>
                <w:lang w:bidi="en-GB"/>
              </w:rPr>
              <w:t>their</w:t>
            </w:r>
            <w:r w:rsidRPr="009C55CF">
              <w:rPr>
                <w:color w:val="000000" w:themeColor="text1"/>
                <w:szCs w:val="20"/>
                <w:lang w:bidi="en-GB"/>
              </w:rPr>
              <w:t xml:space="preserve"> </w:t>
            </w:r>
            <w:r w:rsidRPr="009C55CF">
              <w:rPr>
                <w:color w:val="000000" w:themeColor="text1"/>
                <w:szCs w:val="20"/>
                <w:lang w:bidi="en-GB"/>
              </w:rPr>
              <w:t>subcontractors</w:t>
            </w:r>
            <w:r w:rsidRPr="009C55CF">
              <w:rPr>
                <w:color w:val="000000" w:themeColor="text1"/>
                <w:szCs w:val="20"/>
                <w:lang w:bidi="en-GB"/>
              </w:rPr>
              <w:t xml:space="preserve"> </w:t>
            </w:r>
            <w:r w:rsidRPr="009C55CF">
              <w:rPr>
                <w:noProof/>
                <w:color w:val="000000" w:themeColor="text1"/>
                <w:lang w:val="en-US" w:eastAsia="lv-LV"/>
              </w:rPr>
              <w:t xml:space="preserve">in relation to the execution of the contract and to take copies of documents to the extent </w:t>
            </w:r>
            <w:r w:rsidRPr="009C55CF">
              <w:rPr>
                <w:noProof/>
                <w:color w:val="000000" w:themeColor="text1"/>
                <w:lang w:val="en-US" w:eastAsia="lv-LV"/>
              </w:rPr>
              <w:t>permitted by law;</w:t>
            </w:r>
          </w:p>
        </w:tc>
      </w:tr>
      <w:tr w14:paraId="060B6F0D" w14:textId="77777777" w:rsidTr="00D234C0">
        <w:tblPrEx>
          <w:tblW w:w="9356" w:type="dxa"/>
          <w:tblLayout w:type="fixed"/>
          <w:tblLook w:val="01E0"/>
        </w:tblPrEx>
        <w:tc>
          <w:tcPr>
            <w:tcW w:w="4678" w:type="dxa"/>
            <w:tcBorders>
              <w:right w:val="single" w:sz="4" w:space="0" w:color="auto"/>
            </w:tcBorders>
          </w:tcPr>
          <w:p w:rsidR="00A22B43" w:rsidRPr="009C55CF" w:rsidP="006C6650" w14:paraId="44E3AB71" w14:textId="77777777">
            <w:pPr>
              <w:pStyle w:val="ListParagraph"/>
              <w:widowControl w:val="0"/>
              <w:numPr>
                <w:ilvl w:val="2"/>
                <w:numId w:val="27"/>
              </w:numPr>
              <w:ind w:left="1456" w:hanging="851"/>
              <w:jc w:val="both"/>
              <w:rPr>
                <w:color w:val="000000" w:themeColor="text1"/>
              </w:rPr>
            </w:pPr>
            <w:r w:rsidRPr="00610443">
              <w:rPr>
                <w:color w:val="000000" w:themeColor="text1"/>
              </w:rPr>
              <w:t>nodrošināt, ka šajā punktā noteiktās prasības ir iekļautas arī līgumos, ko Pretendents slēdz ar apakšuzņēmējiem šī līguma izpildes nodrošināšanai.</w:t>
            </w:r>
          </w:p>
          <w:p w:rsidR="00A22B43" w:rsidRPr="009C55CF" w:rsidP="00A22B43" w14:paraId="5CBADE70" w14:textId="0B4D49F3">
            <w:pPr>
              <w:widowControl w:val="0"/>
              <w:jc w:val="both"/>
              <w:rPr>
                <w:color w:val="000000" w:themeColor="text1"/>
              </w:rPr>
            </w:pPr>
          </w:p>
          <w:p w:rsidR="004F1CCF" w:rsidRPr="009C55CF" w:rsidP="00A22B43" w14:paraId="2F1AB6AF" w14:textId="77777777">
            <w:pPr>
              <w:widowControl w:val="0"/>
              <w:jc w:val="both"/>
              <w:rPr>
                <w:color w:val="000000" w:themeColor="text1"/>
              </w:rPr>
            </w:pPr>
          </w:p>
          <w:p w:rsidR="006D7F27" w:rsidRPr="009C55CF" w:rsidP="006C6650" w14:paraId="6DBEC640" w14:textId="5875DD78">
            <w:pPr>
              <w:pStyle w:val="ListParagraph"/>
              <w:widowControl w:val="0"/>
              <w:numPr>
                <w:ilvl w:val="1"/>
                <w:numId w:val="27"/>
              </w:numPr>
              <w:ind w:left="596" w:hanging="484"/>
              <w:jc w:val="both"/>
              <w:rPr>
                <w:color w:val="000000" w:themeColor="text1"/>
              </w:rPr>
            </w:pPr>
            <w:r w:rsidRPr="009C55CF">
              <w:rPr>
                <w:color w:val="000000" w:themeColor="text1"/>
                <w:shd w:val="clear" w:color="auto" w:fill="FFFFFF"/>
              </w:rPr>
              <w:t>Ja ieinteresēts piegādātājs pieprasa izsniegt iepirkuma procedūras dokumentus drukātā veidā, Sabiedrisko pakalpojumu sniedzējs tos izsniedz šim piegādātājam 3 (triju) darbdienu laikā pēc tam, kad saņemts šo dokumentu pieprasījums, ievērojot nosacījumu, ka dokumentu pieprasījums iesniegts laikus pirms piedāvājumu iesniegšanas termiņa beigām</w:t>
            </w:r>
            <w:r w:rsidRPr="009C55CF">
              <w:rPr>
                <w:rFonts w:ascii="Arial" w:hAnsi="Arial" w:cs="Arial"/>
                <w:color w:val="000000" w:themeColor="text1"/>
                <w:sz w:val="20"/>
                <w:szCs w:val="20"/>
                <w:shd w:val="clear" w:color="auto" w:fill="FFFFFF"/>
              </w:rPr>
              <w:t>.</w:t>
            </w:r>
          </w:p>
        </w:tc>
        <w:tc>
          <w:tcPr>
            <w:tcW w:w="4678" w:type="dxa"/>
            <w:tcBorders>
              <w:left w:val="single" w:sz="4" w:space="0" w:color="auto"/>
            </w:tcBorders>
          </w:tcPr>
          <w:p w:rsidR="006D7F27" w:rsidRPr="009C55CF" w:rsidP="006C6650" w14:paraId="7C4289C5" w14:textId="77777777">
            <w:pPr>
              <w:pStyle w:val="ListParagraph"/>
              <w:widowControl w:val="0"/>
              <w:numPr>
                <w:ilvl w:val="2"/>
                <w:numId w:val="26"/>
              </w:numPr>
              <w:ind w:left="1487" w:hanging="851"/>
              <w:jc w:val="both"/>
              <w:rPr>
                <w:noProof/>
                <w:color w:val="000000" w:themeColor="text1"/>
                <w:lang w:val="en-US"/>
              </w:rPr>
            </w:pPr>
            <w:r w:rsidRPr="009C55CF">
              <w:rPr>
                <w:noProof/>
                <w:color w:val="000000" w:themeColor="text1"/>
                <w:lang w:val="en-US"/>
              </w:rPr>
              <w:t>to ensure that the provisions stipulated in this article are included in the Tenderer`s agreements with the subcontractors engaged in order to ensure fulfilment of this contract.</w:t>
            </w:r>
          </w:p>
          <w:p w:rsidR="004F1CCF" w:rsidRPr="009C55CF" w:rsidP="006C6650" w14:paraId="4AC86D06" w14:textId="3691D5FD">
            <w:pPr>
              <w:pStyle w:val="ListParagraph"/>
              <w:widowControl w:val="0"/>
              <w:numPr>
                <w:ilvl w:val="1"/>
                <w:numId w:val="26"/>
              </w:numPr>
              <w:ind w:left="746" w:hanging="567"/>
              <w:jc w:val="both"/>
              <w:rPr>
                <w:noProof/>
                <w:color w:val="000000" w:themeColor="text1"/>
                <w:lang w:val="en-US"/>
              </w:rPr>
            </w:pPr>
            <w:r w:rsidRPr="009C55CF">
              <w:rPr>
                <w:color w:val="000000" w:themeColor="text1"/>
                <w:shd w:val="clear" w:color="auto" w:fill="FFFFFF"/>
              </w:rPr>
              <w:t>If</w:t>
            </w:r>
            <w:r w:rsidRPr="009C55CF">
              <w:rPr>
                <w:color w:val="000000" w:themeColor="text1"/>
                <w:shd w:val="clear" w:color="auto" w:fill="FFFFFF"/>
              </w:rPr>
              <w:t xml:space="preserve"> </w:t>
            </w:r>
            <w:r w:rsidRPr="009C55CF">
              <w:rPr>
                <w:color w:val="000000" w:themeColor="text1"/>
                <w:shd w:val="clear" w:color="auto" w:fill="FFFFFF"/>
              </w:rPr>
              <w:t>an</w:t>
            </w:r>
            <w:r w:rsidRPr="009C55CF">
              <w:rPr>
                <w:color w:val="000000" w:themeColor="text1"/>
                <w:shd w:val="clear" w:color="auto" w:fill="FFFFFF"/>
              </w:rPr>
              <w:t xml:space="preserve"> </w:t>
            </w:r>
            <w:r w:rsidRPr="009C55CF">
              <w:rPr>
                <w:color w:val="000000" w:themeColor="text1"/>
                <w:shd w:val="clear" w:color="auto" w:fill="FFFFFF"/>
              </w:rPr>
              <w:t>interested</w:t>
            </w:r>
            <w:r w:rsidRPr="009C55CF">
              <w:rPr>
                <w:color w:val="000000" w:themeColor="text1"/>
                <w:shd w:val="clear" w:color="auto" w:fill="FFFFFF"/>
              </w:rPr>
              <w:t xml:space="preserve"> </w:t>
            </w:r>
            <w:r w:rsidRPr="009C55CF">
              <w:rPr>
                <w:color w:val="000000" w:themeColor="text1"/>
                <w:shd w:val="clear" w:color="auto" w:fill="FFFFFF"/>
              </w:rPr>
              <w:t>economic</w:t>
            </w:r>
            <w:r w:rsidRPr="009C55CF">
              <w:rPr>
                <w:color w:val="000000" w:themeColor="text1"/>
                <w:shd w:val="clear" w:color="auto" w:fill="FFFFFF"/>
              </w:rPr>
              <w:t xml:space="preserve"> operator </w:t>
            </w:r>
            <w:r w:rsidRPr="009C55CF">
              <w:rPr>
                <w:color w:val="000000" w:themeColor="text1"/>
                <w:shd w:val="clear" w:color="auto" w:fill="FFFFFF"/>
              </w:rPr>
              <w:t>requests</w:t>
            </w:r>
            <w:r w:rsidRPr="009C55CF">
              <w:rPr>
                <w:color w:val="000000" w:themeColor="text1"/>
                <w:shd w:val="clear" w:color="auto" w:fill="FFFFFF"/>
              </w:rPr>
              <w:t xml:space="preserve"> to </w:t>
            </w:r>
            <w:r w:rsidRPr="009C55CF">
              <w:rPr>
                <w:color w:val="000000" w:themeColor="text1"/>
                <w:shd w:val="clear" w:color="auto" w:fill="FFFFFF"/>
              </w:rPr>
              <w:t>issue</w:t>
            </w:r>
            <w:r w:rsidRPr="009C55CF">
              <w:rPr>
                <w:color w:val="000000" w:themeColor="text1"/>
                <w:shd w:val="clear" w:color="auto" w:fill="FFFFFF"/>
              </w:rPr>
              <w:t xml:space="preserve"> </w:t>
            </w:r>
            <w:r w:rsidRPr="009C55CF">
              <w:rPr>
                <w:color w:val="000000" w:themeColor="text1"/>
                <w:shd w:val="clear" w:color="auto" w:fill="FFFFFF"/>
              </w:rPr>
              <w:t>the</w:t>
            </w:r>
            <w:r w:rsidRPr="009C55CF">
              <w:rPr>
                <w:color w:val="000000" w:themeColor="text1"/>
                <w:shd w:val="clear" w:color="auto" w:fill="FFFFFF"/>
              </w:rPr>
              <w:t xml:space="preserve"> </w:t>
            </w:r>
            <w:r w:rsidRPr="009C55CF">
              <w:rPr>
                <w:color w:val="000000" w:themeColor="text1"/>
                <w:shd w:val="clear" w:color="auto" w:fill="FFFFFF"/>
              </w:rPr>
              <w:t>procurement</w:t>
            </w:r>
            <w:r w:rsidRPr="009C55CF">
              <w:rPr>
                <w:color w:val="000000" w:themeColor="text1"/>
                <w:shd w:val="clear" w:color="auto" w:fill="FFFFFF"/>
              </w:rPr>
              <w:t xml:space="preserve"> </w:t>
            </w:r>
            <w:r w:rsidRPr="009C55CF">
              <w:rPr>
                <w:color w:val="000000" w:themeColor="text1"/>
                <w:shd w:val="clear" w:color="auto" w:fill="FFFFFF"/>
              </w:rPr>
              <w:t>procedure</w:t>
            </w:r>
            <w:r w:rsidRPr="009C55CF">
              <w:rPr>
                <w:color w:val="000000" w:themeColor="text1"/>
                <w:shd w:val="clear" w:color="auto" w:fill="FFFFFF"/>
              </w:rPr>
              <w:t xml:space="preserve"> </w:t>
            </w:r>
            <w:r w:rsidRPr="009C55CF">
              <w:rPr>
                <w:color w:val="000000" w:themeColor="text1"/>
                <w:shd w:val="clear" w:color="auto" w:fill="FFFFFF"/>
              </w:rPr>
              <w:t>documents</w:t>
            </w:r>
            <w:r w:rsidRPr="009C55CF">
              <w:rPr>
                <w:color w:val="000000" w:themeColor="text1"/>
                <w:shd w:val="clear" w:color="auto" w:fill="FFFFFF"/>
              </w:rPr>
              <w:t xml:space="preserve"> in </w:t>
            </w:r>
            <w:r w:rsidRPr="009C55CF">
              <w:rPr>
                <w:color w:val="000000" w:themeColor="text1"/>
                <w:shd w:val="clear" w:color="auto" w:fill="FFFFFF"/>
              </w:rPr>
              <w:t>printed</w:t>
            </w:r>
            <w:r w:rsidRPr="009C55CF">
              <w:rPr>
                <w:color w:val="000000" w:themeColor="text1"/>
                <w:shd w:val="clear" w:color="auto" w:fill="FFFFFF"/>
              </w:rPr>
              <w:t xml:space="preserve"> </w:t>
            </w:r>
            <w:r w:rsidRPr="009C55CF">
              <w:rPr>
                <w:color w:val="000000" w:themeColor="text1"/>
                <w:shd w:val="clear" w:color="auto" w:fill="FFFFFF"/>
              </w:rPr>
              <w:t>form</w:t>
            </w:r>
            <w:r w:rsidRPr="009C55CF">
              <w:rPr>
                <w:color w:val="000000" w:themeColor="text1"/>
                <w:shd w:val="clear" w:color="auto" w:fill="FFFFFF"/>
              </w:rPr>
              <w:t xml:space="preserve">, </w:t>
            </w:r>
            <w:r w:rsidRPr="009C55CF">
              <w:rPr>
                <w:color w:val="000000" w:themeColor="text1"/>
                <w:shd w:val="clear" w:color="auto" w:fill="FFFFFF"/>
              </w:rPr>
              <w:t>the</w:t>
            </w:r>
            <w:r w:rsidRPr="009C55CF">
              <w:rPr>
                <w:color w:val="000000" w:themeColor="text1"/>
                <w:shd w:val="clear" w:color="auto" w:fill="FFFFFF"/>
              </w:rPr>
              <w:t xml:space="preserve"> </w:t>
            </w:r>
            <w:r w:rsidRPr="009C55CF">
              <w:rPr>
                <w:color w:val="000000" w:themeColor="text1"/>
                <w:shd w:val="clear" w:color="auto" w:fill="FFFFFF"/>
              </w:rPr>
              <w:t>Public</w:t>
            </w:r>
            <w:r w:rsidRPr="009C55CF">
              <w:rPr>
                <w:color w:val="000000" w:themeColor="text1"/>
                <w:shd w:val="clear" w:color="auto" w:fill="FFFFFF"/>
              </w:rPr>
              <w:t xml:space="preserve"> </w:t>
            </w:r>
            <w:r w:rsidRPr="009C55CF">
              <w:rPr>
                <w:color w:val="000000" w:themeColor="text1"/>
                <w:shd w:val="clear" w:color="auto" w:fill="FFFFFF"/>
              </w:rPr>
              <w:t>Service</w:t>
            </w:r>
            <w:r w:rsidRPr="009C55CF">
              <w:rPr>
                <w:color w:val="000000" w:themeColor="text1"/>
                <w:shd w:val="clear" w:color="auto" w:fill="FFFFFF"/>
              </w:rPr>
              <w:t xml:space="preserve"> </w:t>
            </w:r>
            <w:r w:rsidRPr="009C55CF">
              <w:rPr>
                <w:color w:val="000000" w:themeColor="text1"/>
                <w:shd w:val="clear" w:color="auto" w:fill="FFFFFF"/>
              </w:rPr>
              <w:t>Provider</w:t>
            </w:r>
            <w:r w:rsidRPr="009C55CF">
              <w:rPr>
                <w:color w:val="000000" w:themeColor="text1"/>
                <w:shd w:val="clear" w:color="auto" w:fill="FFFFFF"/>
              </w:rPr>
              <w:t xml:space="preserve"> </w:t>
            </w:r>
            <w:r w:rsidRPr="009C55CF">
              <w:rPr>
                <w:color w:val="000000" w:themeColor="text1"/>
                <w:shd w:val="clear" w:color="auto" w:fill="FFFFFF"/>
              </w:rPr>
              <w:t>shall</w:t>
            </w:r>
            <w:r w:rsidRPr="009C55CF">
              <w:rPr>
                <w:color w:val="000000" w:themeColor="text1"/>
                <w:shd w:val="clear" w:color="auto" w:fill="FFFFFF"/>
              </w:rPr>
              <w:t xml:space="preserve"> </w:t>
            </w:r>
            <w:r w:rsidRPr="009C55CF">
              <w:rPr>
                <w:color w:val="000000" w:themeColor="text1"/>
                <w:shd w:val="clear" w:color="auto" w:fill="FFFFFF"/>
              </w:rPr>
              <w:t>issue</w:t>
            </w:r>
            <w:r w:rsidRPr="009C55CF">
              <w:rPr>
                <w:color w:val="000000" w:themeColor="text1"/>
                <w:shd w:val="clear" w:color="auto" w:fill="FFFFFF"/>
              </w:rPr>
              <w:t xml:space="preserve"> </w:t>
            </w:r>
            <w:r w:rsidRPr="009C55CF">
              <w:rPr>
                <w:color w:val="000000" w:themeColor="text1"/>
                <w:shd w:val="clear" w:color="auto" w:fill="FFFFFF"/>
              </w:rPr>
              <w:t>them</w:t>
            </w:r>
            <w:r w:rsidRPr="009C55CF">
              <w:rPr>
                <w:color w:val="000000" w:themeColor="text1"/>
                <w:shd w:val="clear" w:color="auto" w:fill="FFFFFF"/>
              </w:rPr>
              <w:t xml:space="preserve"> to </w:t>
            </w:r>
            <w:r w:rsidRPr="009C55CF">
              <w:rPr>
                <w:color w:val="000000" w:themeColor="text1"/>
                <w:shd w:val="clear" w:color="auto" w:fill="FFFFFF"/>
              </w:rPr>
              <w:t>such</w:t>
            </w:r>
            <w:r w:rsidRPr="009C55CF">
              <w:rPr>
                <w:color w:val="000000" w:themeColor="text1"/>
                <w:shd w:val="clear" w:color="auto" w:fill="FFFFFF"/>
              </w:rPr>
              <w:t xml:space="preserve"> </w:t>
            </w:r>
            <w:r w:rsidRPr="009C55CF">
              <w:rPr>
                <w:color w:val="000000" w:themeColor="text1"/>
                <w:shd w:val="clear" w:color="auto" w:fill="FFFFFF"/>
              </w:rPr>
              <w:t>economic</w:t>
            </w:r>
            <w:r w:rsidRPr="009C55CF">
              <w:rPr>
                <w:color w:val="000000" w:themeColor="text1"/>
                <w:shd w:val="clear" w:color="auto" w:fill="FFFFFF"/>
              </w:rPr>
              <w:t xml:space="preserve"> operator </w:t>
            </w:r>
            <w:r w:rsidRPr="009C55CF">
              <w:rPr>
                <w:color w:val="000000" w:themeColor="text1"/>
                <w:shd w:val="clear" w:color="auto" w:fill="FFFFFF"/>
              </w:rPr>
              <w:t>within</w:t>
            </w:r>
            <w:r w:rsidRPr="009C55CF">
              <w:rPr>
                <w:color w:val="000000" w:themeColor="text1"/>
                <w:shd w:val="clear" w:color="auto" w:fill="FFFFFF"/>
              </w:rPr>
              <w:t xml:space="preserve"> 3 (</w:t>
            </w:r>
            <w:r w:rsidRPr="009C55CF">
              <w:rPr>
                <w:color w:val="000000" w:themeColor="text1"/>
                <w:shd w:val="clear" w:color="auto" w:fill="FFFFFF"/>
              </w:rPr>
              <w:t>three</w:t>
            </w:r>
            <w:r w:rsidRPr="009C55CF">
              <w:rPr>
                <w:color w:val="000000" w:themeColor="text1"/>
                <w:shd w:val="clear" w:color="auto" w:fill="FFFFFF"/>
              </w:rPr>
              <w:t xml:space="preserve">) </w:t>
            </w:r>
            <w:r w:rsidRPr="009C55CF">
              <w:rPr>
                <w:color w:val="000000" w:themeColor="text1"/>
                <w:shd w:val="clear" w:color="auto" w:fill="FFFFFF"/>
              </w:rPr>
              <w:t>working</w:t>
            </w:r>
            <w:r w:rsidRPr="009C55CF">
              <w:rPr>
                <w:color w:val="000000" w:themeColor="text1"/>
                <w:shd w:val="clear" w:color="auto" w:fill="FFFFFF"/>
              </w:rPr>
              <w:t xml:space="preserve"> </w:t>
            </w:r>
            <w:r w:rsidRPr="009C55CF">
              <w:rPr>
                <w:color w:val="000000" w:themeColor="text1"/>
                <w:shd w:val="clear" w:color="auto" w:fill="FFFFFF"/>
              </w:rPr>
              <w:t>days</w:t>
            </w:r>
            <w:r w:rsidRPr="009C55CF">
              <w:rPr>
                <w:color w:val="000000" w:themeColor="text1"/>
                <w:shd w:val="clear" w:color="auto" w:fill="FFFFFF"/>
              </w:rPr>
              <w:t xml:space="preserve"> </w:t>
            </w:r>
            <w:r w:rsidRPr="009C55CF">
              <w:rPr>
                <w:color w:val="000000" w:themeColor="text1"/>
                <w:shd w:val="clear" w:color="auto" w:fill="FFFFFF"/>
              </w:rPr>
              <w:t>after</w:t>
            </w:r>
            <w:r w:rsidRPr="009C55CF">
              <w:rPr>
                <w:color w:val="000000" w:themeColor="text1"/>
                <w:shd w:val="clear" w:color="auto" w:fill="FFFFFF"/>
              </w:rPr>
              <w:t xml:space="preserve"> </w:t>
            </w:r>
            <w:r w:rsidRPr="009C55CF">
              <w:rPr>
                <w:color w:val="000000" w:themeColor="text1"/>
                <w:shd w:val="clear" w:color="auto" w:fill="FFFFFF"/>
              </w:rPr>
              <w:t>receipt</w:t>
            </w:r>
            <w:r w:rsidRPr="009C55CF">
              <w:rPr>
                <w:color w:val="000000" w:themeColor="text1"/>
                <w:shd w:val="clear" w:color="auto" w:fill="FFFFFF"/>
              </w:rPr>
              <w:t xml:space="preserve"> </w:t>
            </w:r>
            <w:r w:rsidRPr="009C55CF">
              <w:rPr>
                <w:color w:val="000000" w:themeColor="text1"/>
                <w:shd w:val="clear" w:color="auto" w:fill="FFFFFF"/>
              </w:rPr>
              <w:t>of</w:t>
            </w:r>
            <w:r w:rsidRPr="009C55CF">
              <w:rPr>
                <w:color w:val="000000" w:themeColor="text1"/>
                <w:shd w:val="clear" w:color="auto" w:fill="FFFFFF"/>
              </w:rPr>
              <w:t xml:space="preserve"> </w:t>
            </w:r>
            <w:r w:rsidRPr="009C55CF">
              <w:rPr>
                <w:color w:val="000000" w:themeColor="text1"/>
                <w:shd w:val="clear" w:color="auto" w:fill="FFFFFF"/>
              </w:rPr>
              <w:t>the</w:t>
            </w:r>
            <w:r w:rsidRPr="009C55CF">
              <w:rPr>
                <w:color w:val="000000" w:themeColor="text1"/>
                <w:shd w:val="clear" w:color="auto" w:fill="FFFFFF"/>
              </w:rPr>
              <w:t xml:space="preserve"> </w:t>
            </w:r>
            <w:r w:rsidRPr="009C55CF">
              <w:rPr>
                <w:color w:val="000000" w:themeColor="text1"/>
                <w:shd w:val="clear" w:color="auto" w:fill="FFFFFF"/>
              </w:rPr>
              <w:t>request</w:t>
            </w:r>
            <w:r w:rsidRPr="009C55CF">
              <w:rPr>
                <w:color w:val="000000" w:themeColor="text1"/>
                <w:shd w:val="clear" w:color="auto" w:fill="FFFFFF"/>
              </w:rPr>
              <w:t xml:space="preserve"> </w:t>
            </w:r>
            <w:r w:rsidRPr="009C55CF">
              <w:rPr>
                <w:color w:val="000000" w:themeColor="text1"/>
                <w:shd w:val="clear" w:color="auto" w:fill="FFFFFF"/>
              </w:rPr>
              <w:t>for</w:t>
            </w:r>
            <w:r w:rsidRPr="009C55CF">
              <w:rPr>
                <w:color w:val="000000" w:themeColor="text1"/>
                <w:shd w:val="clear" w:color="auto" w:fill="FFFFFF"/>
              </w:rPr>
              <w:t xml:space="preserve"> </w:t>
            </w:r>
            <w:r w:rsidRPr="009C55CF">
              <w:rPr>
                <w:color w:val="000000" w:themeColor="text1"/>
                <w:shd w:val="clear" w:color="auto" w:fill="FFFFFF"/>
              </w:rPr>
              <w:t>these</w:t>
            </w:r>
            <w:r w:rsidRPr="009C55CF">
              <w:rPr>
                <w:color w:val="000000" w:themeColor="text1"/>
                <w:shd w:val="clear" w:color="auto" w:fill="FFFFFF"/>
              </w:rPr>
              <w:t xml:space="preserve"> </w:t>
            </w:r>
            <w:r w:rsidRPr="009C55CF">
              <w:rPr>
                <w:color w:val="000000" w:themeColor="text1"/>
                <w:shd w:val="clear" w:color="auto" w:fill="FFFFFF"/>
              </w:rPr>
              <w:t>documents</w:t>
            </w:r>
            <w:r w:rsidRPr="009C55CF">
              <w:rPr>
                <w:color w:val="000000" w:themeColor="text1"/>
                <w:shd w:val="clear" w:color="auto" w:fill="FFFFFF"/>
              </w:rPr>
              <w:t xml:space="preserve">, </w:t>
            </w:r>
            <w:r w:rsidRPr="009C55CF">
              <w:rPr>
                <w:color w:val="000000" w:themeColor="text1"/>
                <w:shd w:val="clear" w:color="auto" w:fill="FFFFFF"/>
              </w:rPr>
              <w:t>provided</w:t>
            </w:r>
            <w:r w:rsidRPr="009C55CF">
              <w:rPr>
                <w:color w:val="000000" w:themeColor="text1"/>
                <w:shd w:val="clear" w:color="auto" w:fill="FFFFFF"/>
              </w:rPr>
              <w:t xml:space="preserve"> </w:t>
            </w:r>
            <w:r w:rsidRPr="009C55CF">
              <w:rPr>
                <w:color w:val="000000" w:themeColor="text1"/>
                <w:shd w:val="clear" w:color="auto" w:fill="FFFFFF"/>
              </w:rPr>
              <w:t>that</w:t>
            </w:r>
            <w:r w:rsidRPr="009C55CF">
              <w:rPr>
                <w:color w:val="000000" w:themeColor="text1"/>
                <w:shd w:val="clear" w:color="auto" w:fill="FFFFFF"/>
              </w:rPr>
              <w:t xml:space="preserve"> </w:t>
            </w:r>
            <w:r w:rsidRPr="009C55CF">
              <w:rPr>
                <w:color w:val="000000" w:themeColor="text1"/>
                <w:shd w:val="clear" w:color="auto" w:fill="FFFFFF"/>
              </w:rPr>
              <w:t>the</w:t>
            </w:r>
            <w:r w:rsidRPr="009C55CF">
              <w:rPr>
                <w:color w:val="000000" w:themeColor="text1"/>
                <w:shd w:val="clear" w:color="auto" w:fill="FFFFFF"/>
              </w:rPr>
              <w:t xml:space="preserve"> </w:t>
            </w:r>
            <w:r w:rsidRPr="009C55CF">
              <w:rPr>
                <w:color w:val="000000" w:themeColor="text1"/>
                <w:shd w:val="clear" w:color="auto" w:fill="FFFFFF"/>
              </w:rPr>
              <w:t>request</w:t>
            </w:r>
            <w:r w:rsidRPr="009C55CF">
              <w:rPr>
                <w:color w:val="000000" w:themeColor="text1"/>
                <w:shd w:val="clear" w:color="auto" w:fill="FFFFFF"/>
              </w:rPr>
              <w:t xml:space="preserve"> </w:t>
            </w:r>
            <w:r w:rsidRPr="009C55CF">
              <w:rPr>
                <w:color w:val="000000" w:themeColor="text1"/>
                <w:shd w:val="clear" w:color="auto" w:fill="FFFFFF"/>
              </w:rPr>
              <w:t>for</w:t>
            </w:r>
            <w:r w:rsidRPr="009C55CF">
              <w:rPr>
                <w:color w:val="000000" w:themeColor="text1"/>
                <w:shd w:val="clear" w:color="auto" w:fill="FFFFFF"/>
              </w:rPr>
              <w:t xml:space="preserve"> </w:t>
            </w:r>
            <w:r w:rsidRPr="009C55CF">
              <w:rPr>
                <w:color w:val="000000" w:themeColor="text1"/>
                <w:shd w:val="clear" w:color="auto" w:fill="FFFFFF"/>
              </w:rPr>
              <w:t>documents</w:t>
            </w:r>
            <w:r w:rsidRPr="009C55CF">
              <w:rPr>
                <w:color w:val="000000" w:themeColor="text1"/>
                <w:shd w:val="clear" w:color="auto" w:fill="FFFFFF"/>
              </w:rPr>
              <w:t xml:space="preserve"> </w:t>
            </w:r>
            <w:r w:rsidRPr="009C55CF">
              <w:rPr>
                <w:color w:val="000000" w:themeColor="text1"/>
                <w:shd w:val="clear" w:color="auto" w:fill="FFFFFF"/>
              </w:rPr>
              <w:t>has</w:t>
            </w:r>
            <w:r w:rsidRPr="009C55CF">
              <w:rPr>
                <w:color w:val="000000" w:themeColor="text1"/>
                <w:shd w:val="clear" w:color="auto" w:fill="FFFFFF"/>
              </w:rPr>
              <w:t xml:space="preserve"> </w:t>
            </w:r>
            <w:r w:rsidRPr="009C55CF">
              <w:rPr>
                <w:color w:val="000000" w:themeColor="text1"/>
                <w:shd w:val="clear" w:color="auto" w:fill="FFFFFF"/>
              </w:rPr>
              <w:t>been</w:t>
            </w:r>
            <w:r w:rsidRPr="009C55CF">
              <w:rPr>
                <w:color w:val="000000" w:themeColor="text1"/>
                <w:shd w:val="clear" w:color="auto" w:fill="FFFFFF"/>
              </w:rPr>
              <w:t xml:space="preserve"> </w:t>
            </w:r>
            <w:r w:rsidRPr="009C55CF">
              <w:rPr>
                <w:color w:val="000000" w:themeColor="text1"/>
                <w:shd w:val="clear" w:color="auto" w:fill="FFFFFF"/>
              </w:rPr>
              <w:t>submitted</w:t>
            </w:r>
            <w:r w:rsidRPr="009C55CF">
              <w:rPr>
                <w:color w:val="000000" w:themeColor="text1"/>
                <w:shd w:val="clear" w:color="auto" w:fill="FFFFFF"/>
              </w:rPr>
              <w:t xml:space="preserve"> in </w:t>
            </w:r>
            <w:r w:rsidRPr="009C55CF">
              <w:rPr>
                <w:color w:val="000000" w:themeColor="text1"/>
                <w:shd w:val="clear" w:color="auto" w:fill="FFFFFF"/>
              </w:rPr>
              <w:t>due</w:t>
            </w:r>
            <w:r w:rsidRPr="009C55CF">
              <w:rPr>
                <w:color w:val="000000" w:themeColor="text1"/>
                <w:shd w:val="clear" w:color="auto" w:fill="FFFFFF"/>
              </w:rPr>
              <w:t xml:space="preserve"> </w:t>
            </w:r>
            <w:r w:rsidRPr="009C55CF">
              <w:rPr>
                <w:color w:val="000000" w:themeColor="text1"/>
                <w:shd w:val="clear" w:color="auto" w:fill="FFFFFF"/>
              </w:rPr>
              <w:t>time</w:t>
            </w:r>
            <w:r w:rsidRPr="009C55CF">
              <w:rPr>
                <w:color w:val="000000" w:themeColor="text1"/>
                <w:shd w:val="clear" w:color="auto" w:fill="FFFFFF"/>
              </w:rPr>
              <w:t xml:space="preserve"> </w:t>
            </w:r>
            <w:r w:rsidRPr="009C55CF">
              <w:rPr>
                <w:color w:val="000000" w:themeColor="text1"/>
                <w:shd w:val="clear" w:color="auto" w:fill="FFFFFF"/>
              </w:rPr>
              <w:t>prior</w:t>
            </w:r>
            <w:r w:rsidRPr="009C55CF">
              <w:rPr>
                <w:color w:val="000000" w:themeColor="text1"/>
                <w:shd w:val="clear" w:color="auto" w:fill="FFFFFF"/>
              </w:rPr>
              <w:t xml:space="preserve"> to </w:t>
            </w:r>
            <w:r w:rsidRPr="009C55CF">
              <w:rPr>
                <w:color w:val="000000" w:themeColor="text1"/>
                <w:shd w:val="clear" w:color="auto" w:fill="FFFFFF"/>
              </w:rPr>
              <w:t>the</w:t>
            </w:r>
            <w:r w:rsidRPr="009C55CF">
              <w:rPr>
                <w:color w:val="000000" w:themeColor="text1"/>
                <w:shd w:val="clear" w:color="auto" w:fill="FFFFFF"/>
              </w:rPr>
              <w:t xml:space="preserve"> </w:t>
            </w:r>
            <w:r w:rsidRPr="009C55CF">
              <w:rPr>
                <w:color w:val="000000" w:themeColor="text1"/>
                <w:shd w:val="clear" w:color="auto" w:fill="FFFFFF"/>
              </w:rPr>
              <w:t>expiry</w:t>
            </w:r>
            <w:r w:rsidRPr="009C55CF">
              <w:rPr>
                <w:color w:val="000000" w:themeColor="text1"/>
                <w:shd w:val="clear" w:color="auto" w:fill="FFFFFF"/>
              </w:rPr>
              <w:t xml:space="preserve"> </w:t>
            </w:r>
            <w:r w:rsidRPr="009C55CF">
              <w:rPr>
                <w:color w:val="000000" w:themeColor="text1"/>
                <w:shd w:val="clear" w:color="auto" w:fill="FFFFFF"/>
              </w:rPr>
              <w:t>of</w:t>
            </w:r>
            <w:r w:rsidRPr="009C55CF">
              <w:rPr>
                <w:color w:val="000000" w:themeColor="text1"/>
                <w:shd w:val="clear" w:color="auto" w:fill="FFFFFF"/>
              </w:rPr>
              <w:t xml:space="preserve"> </w:t>
            </w:r>
            <w:r w:rsidRPr="009C55CF">
              <w:rPr>
                <w:color w:val="000000" w:themeColor="text1"/>
                <w:shd w:val="clear" w:color="auto" w:fill="FFFFFF"/>
              </w:rPr>
              <w:t>the</w:t>
            </w:r>
            <w:r w:rsidRPr="009C55CF">
              <w:rPr>
                <w:color w:val="000000" w:themeColor="text1"/>
                <w:shd w:val="clear" w:color="auto" w:fill="FFFFFF"/>
              </w:rPr>
              <w:t xml:space="preserve"> </w:t>
            </w:r>
            <w:r w:rsidRPr="009C55CF">
              <w:rPr>
                <w:color w:val="000000" w:themeColor="text1"/>
                <w:shd w:val="clear" w:color="auto" w:fill="FFFFFF"/>
              </w:rPr>
              <w:t>time</w:t>
            </w:r>
            <w:r w:rsidRPr="009C55CF">
              <w:rPr>
                <w:color w:val="000000" w:themeColor="text1"/>
                <w:shd w:val="clear" w:color="auto" w:fill="FFFFFF"/>
              </w:rPr>
              <w:t xml:space="preserve"> limit </w:t>
            </w:r>
            <w:r w:rsidRPr="009C55CF">
              <w:rPr>
                <w:color w:val="000000" w:themeColor="text1"/>
                <w:shd w:val="clear" w:color="auto" w:fill="FFFFFF"/>
              </w:rPr>
              <w:t>for</w:t>
            </w:r>
            <w:r w:rsidRPr="009C55CF">
              <w:rPr>
                <w:color w:val="000000" w:themeColor="text1"/>
                <w:shd w:val="clear" w:color="auto" w:fill="FFFFFF"/>
              </w:rPr>
              <w:t xml:space="preserve"> </w:t>
            </w:r>
            <w:r w:rsidRPr="009C55CF">
              <w:rPr>
                <w:color w:val="000000" w:themeColor="text1"/>
                <w:shd w:val="clear" w:color="auto" w:fill="FFFFFF"/>
              </w:rPr>
              <w:t>the</w:t>
            </w:r>
            <w:r w:rsidRPr="009C55CF">
              <w:rPr>
                <w:color w:val="000000" w:themeColor="text1"/>
                <w:shd w:val="clear" w:color="auto" w:fill="FFFFFF"/>
              </w:rPr>
              <w:t xml:space="preserve"> </w:t>
            </w:r>
            <w:r w:rsidRPr="009C55CF">
              <w:rPr>
                <w:color w:val="000000" w:themeColor="text1"/>
                <w:shd w:val="clear" w:color="auto" w:fill="FFFFFF"/>
              </w:rPr>
              <w:t>submission</w:t>
            </w:r>
            <w:r w:rsidRPr="009C55CF">
              <w:rPr>
                <w:color w:val="000000" w:themeColor="text1"/>
                <w:shd w:val="clear" w:color="auto" w:fill="FFFFFF"/>
              </w:rPr>
              <w:t xml:space="preserve"> </w:t>
            </w:r>
            <w:r w:rsidRPr="009C55CF">
              <w:rPr>
                <w:color w:val="000000" w:themeColor="text1"/>
                <w:shd w:val="clear" w:color="auto" w:fill="FFFFFF"/>
              </w:rPr>
              <w:t>of</w:t>
            </w:r>
            <w:r w:rsidRPr="009C55CF">
              <w:rPr>
                <w:color w:val="000000" w:themeColor="text1"/>
                <w:shd w:val="clear" w:color="auto" w:fill="FFFFFF"/>
              </w:rPr>
              <w:t xml:space="preserve"> </w:t>
            </w:r>
            <w:r w:rsidRPr="009C55CF">
              <w:rPr>
                <w:color w:val="000000" w:themeColor="text1"/>
                <w:shd w:val="clear" w:color="auto" w:fill="FFFFFF"/>
              </w:rPr>
              <w:t>tenders</w:t>
            </w:r>
            <w:r w:rsidRPr="009C55CF">
              <w:rPr>
                <w:color w:val="000000" w:themeColor="text1"/>
                <w:shd w:val="clear" w:color="auto" w:fill="FFFFFF"/>
              </w:rPr>
              <w:t>.</w:t>
            </w:r>
          </w:p>
        </w:tc>
      </w:tr>
      <w:tr w14:paraId="724E748A" w14:textId="77777777" w:rsidTr="00D234C0">
        <w:tblPrEx>
          <w:tblW w:w="9356" w:type="dxa"/>
          <w:tblLayout w:type="fixed"/>
          <w:tblLook w:val="01E0"/>
        </w:tblPrEx>
        <w:tc>
          <w:tcPr>
            <w:tcW w:w="4678" w:type="dxa"/>
            <w:tcBorders>
              <w:right w:val="single" w:sz="4" w:space="0" w:color="auto"/>
            </w:tcBorders>
          </w:tcPr>
          <w:p w:rsidR="006D7F27" w:rsidRPr="009C55CF" w:rsidP="006D7F27" w14:paraId="700F6AFB" w14:textId="1016812A">
            <w:pPr>
              <w:pStyle w:val="Heading2"/>
              <w:keepNext w:val="0"/>
              <w:widowControl w:val="0"/>
              <w:numPr>
                <w:ilvl w:val="0"/>
                <w:numId w:val="0"/>
              </w:numPr>
              <w:spacing w:before="120" w:after="120"/>
              <w:jc w:val="both"/>
              <w:rPr>
                <w:rFonts w:cs="Times New Roman"/>
                <w:b/>
                <w:bCs/>
                <w:iCs w:val="0"/>
                <w:color w:val="000000" w:themeColor="text1"/>
                <w:sz w:val="24"/>
                <w:szCs w:val="24"/>
                <w:lang w:val="lv-LV"/>
              </w:rPr>
            </w:pPr>
            <w:bookmarkStart w:id="51" w:name="_Toc147488648"/>
            <w:r w:rsidRPr="009C55CF">
              <w:rPr>
                <w:rFonts w:cs="Times New Roman"/>
                <w:b/>
                <w:bCs/>
                <w:iCs w:val="0"/>
                <w:color w:val="000000" w:themeColor="text1"/>
                <w:sz w:val="24"/>
                <w:szCs w:val="24"/>
                <w:lang w:val="lv-LV"/>
              </w:rPr>
              <w:t>6. Valoda</w:t>
            </w:r>
            <w:bookmarkEnd w:id="51"/>
          </w:p>
        </w:tc>
        <w:tc>
          <w:tcPr>
            <w:tcW w:w="4678" w:type="dxa"/>
            <w:tcBorders>
              <w:left w:val="single" w:sz="4" w:space="0" w:color="auto"/>
            </w:tcBorders>
          </w:tcPr>
          <w:p w:rsidR="006D7F27" w:rsidRPr="009C55CF" w:rsidP="006D7F27" w14:paraId="1A8819B2" w14:textId="77777777">
            <w:pPr>
              <w:pStyle w:val="Heading2"/>
              <w:keepNext w:val="0"/>
              <w:widowControl w:val="0"/>
              <w:numPr>
                <w:ilvl w:val="0"/>
                <w:numId w:val="0"/>
              </w:numPr>
              <w:spacing w:before="120" w:after="120"/>
              <w:jc w:val="both"/>
              <w:rPr>
                <w:rFonts w:cs="Times New Roman"/>
                <w:b/>
                <w:bCs/>
                <w:iCs w:val="0"/>
                <w:color w:val="000000" w:themeColor="text1"/>
                <w:sz w:val="24"/>
                <w:szCs w:val="24"/>
                <w:lang w:val="en-GB"/>
              </w:rPr>
            </w:pPr>
            <w:bookmarkStart w:id="52" w:name="_Toc147488649"/>
            <w:r w:rsidRPr="009C55CF">
              <w:rPr>
                <w:rFonts w:cs="Times New Roman"/>
                <w:b/>
                <w:bCs/>
                <w:iCs w:val="0"/>
                <w:color w:val="000000" w:themeColor="text1"/>
                <w:sz w:val="24"/>
                <w:szCs w:val="24"/>
                <w:lang w:val="en-GB"/>
              </w:rPr>
              <w:t>6. Language</w:t>
            </w:r>
            <w:bookmarkEnd w:id="52"/>
          </w:p>
        </w:tc>
      </w:tr>
      <w:tr w14:paraId="7F88E36B" w14:textId="77777777" w:rsidTr="00D234C0">
        <w:tblPrEx>
          <w:tblW w:w="9356" w:type="dxa"/>
          <w:tblLayout w:type="fixed"/>
          <w:tblLook w:val="01E0"/>
        </w:tblPrEx>
        <w:tc>
          <w:tcPr>
            <w:tcW w:w="4678" w:type="dxa"/>
            <w:tcBorders>
              <w:right w:val="single" w:sz="4" w:space="0" w:color="auto"/>
            </w:tcBorders>
          </w:tcPr>
          <w:p w:rsidR="006D7F27" w:rsidRPr="009C55CF" w:rsidP="006C6650" w14:paraId="46D9B8C9" w14:textId="03AE6543">
            <w:pPr>
              <w:pStyle w:val="ListParagraph"/>
              <w:widowControl w:val="0"/>
              <w:numPr>
                <w:ilvl w:val="1"/>
                <w:numId w:val="28"/>
              </w:numPr>
              <w:ind w:left="596" w:hanging="596"/>
              <w:jc w:val="both"/>
              <w:rPr>
                <w:color w:val="000000" w:themeColor="text1"/>
              </w:rPr>
            </w:pPr>
            <w:r w:rsidRPr="009C55CF">
              <w:rPr>
                <w:color w:val="000000" w:themeColor="text1"/>
              </w:rPr>
              <w:t xml:space="preserve">Atklāta konkursa dokumenti sagatavoti latviešu un angļu valodā. </w:t>
            </w:r>
          </w:p>
        </w:tc>
        <w:tc>
          <w:tcPr>
            <w:tcW w:w="4678" w:type="dxa"/>
            <w:tcBorders>
              <w:left w:val="single" w:sz="4" w:space="0" w:color="auto"/>
            </w:tcBorders>
          </w:tcPr>
          <w:p w:rsidR="006D7F27" w:rsidRPr="009C55CF" w:rsidP="006C6650" w14:paraId="2992CB2A" w14:textId="510D03BB">
            <w:pPr>
              <w:pStyle w:val="ListParagraph"/>
              <w:widowControl w:val="0"/>
              <w:numPr>
                <w:ilvl w:val="1"/>
                <w:numId w:val="29"/>
              </w:numPr>
              <w:ind w:left="638" w:hanging="638"/>
              <w:jc w:val="both"/>
              <w:rPr>
                <w:color w:val="000000" w:themeColor="text1"/>
                <w:lang w:val="en-GB"/>
              </w:rPr>
            </w:pPr>
            <w:r w:rsidRPr="009C55CF">
              <w:rPr>
                <w:color w:val="000000" w:themeColor="text1"/>
                <w:lang w:val="en-GB"/>
              </w:rPr>
              <w:t>The open te</w:t>
            </w:r>
            <w:r w:rsidRPr="009C55CF" w:rsidR="00095385">
              <w:rPr>
                <w:color w:val="000000" w:themeColor="text1"/>
                <w:lang w:val="en-GB"/>
              </w:rPr>
              <w:t>n</w:t>
            </w:r>
            <w:r w:rsidRPr="009C55CF">
              <w:rPr>
                <w:color w:val="000000" w:themeColor="text1"/>
                <w:lang w:val="en-GB"/>
              </w:rPr>
              <w:t xml:space="preserve">der's documents are prepared in the Latvian and English. </w:t>
            </w:r>
          </w:p>
        </w:tc>
      </w:tr>
      <w:tr w14:paraId="54FC4622" w14:textId="77777777" w:rsidTr="00D234C0">
        <w:tblPrEx>
          <w:tblW w:w="9356" w:type="dxa"/>
          <w:tblLayout w:type="fixed"/>
          <w:tblLook w:val="01E0"/>
        </w:tblPrEx>
        <w:tc>
          <w:tcPr>
            <w:tcW w:w="4678" w:type="dxa"/>
            <w:tcBorders>
              <w:right w:val="single" w:sz="4" w:space="0" w:color="auto"/>
            </w:tcBorders>
          </w:tcPr>
          <w:p w:rsidR="006D7F27" w:rsidRPr="009C55CF" w:rsidP="006C6650" w14:paraId="418985EB" w14:textId="2401C4E3">
            <w:pPr>
              <w:pStyle w:val="ListParagraph"/>
              <w:widowControl w:val="0"/>
              <w:numPr>
                <w:ilvl w:val="1"/>
                <w:numId w:val="28"/>
              </w:numPr>
              <w:ind w:left="596" w:hanging="596"/>
              <w:jc w:val="both"/>
              <w:rPr>
                <w:color w:val="000000" w:themeColor="text1"/>
              </w:rPr>
            </w:pPr>
            <w:r w:rsidRPr="009C55CF">
              <w:rPr>
                <w:color w:val="000000" w:themeColor="text1"/>
              </w:rPr>
              <w:t>Piedāvājumam, tajā skaitā arī visiem materiālu izcelsmes un atbilstības kvalitātes sertifikātiem, tehniskajai dokumentācijai un citām tehniskā piedāvājuma daļām, jābūt sagatavotam un iesniegtam latviešu vai angļu valodā. Pretendenta iesniegtais piedāvājums var būt arī citā valodā, bet tādā gadījumā tam jābūt pievienotam tulkojumam latviešu vai angļu valodā ar noteikumu, ka, interpretējot piedāvājumu, attiecīgais tulkojuma teksts ir prioritārs.</w:t>
            </w:r>
          </w:p>
        </w:tc>
        <w:tc>
          <w:tcPr>
            <w:tcW w:w="4678" w:type="dxa"/>
            <w:tcBorders>
              <w:left w:val="single" w:sz="4" w:space="0" w:color="auto"/>
            </w:tcBorders>
          </w:tcPr>
          <w:p w:rsidR="006D7F27" w:rsidRPr="009C55CF" w:rsidP="006C6650" w14:paraId="53E36090" w14:textId="619646E4">
            <w:pPr>
              <w:pStyle w:val="ListParagraph"/>
              <w:widowControl w:val="0"/>
              <w:numPr>
                <w:ilvl w:val="1"/>
                <w:numId w:val="29"/>
              </w:numPr>
              <w:ind w:left="638" w:hanging="638"/>
              <w:jc w:val="both"/>
              <w:rPr>
                <w:color w:val="000000" w:themeColor="text1"/>
                <w:lang w:val="en-GB"/>
              </w:rPr>
            </w:pPr>
            <w:r w:rsidRPr="009C55CF">
              <w:rPr>
                <w:color w:val="000000" w:themeColor="text1"/>
                <w:lang w:val="en-GB"/>
              </w:rPr>
              <w:t xml:space="preserve">The tender, including any material origin and conformity quality certificates, technical documentation and other parts of the technical tender shall be prepared and submitted in Latvian or English. The tender submitted by the Tenderer may be executed also in any other language, but in that </w:t>
            </w:r>
            <w:r w:rsidRPr="009C55CF">
              <w:rPr>
                <w:color w:val="000000" w:themeColor="text1"/>
                <w:lang w:val="en-GB"/>
              </w:rPr>
              <w:t>case</w:t>
            </w:r>
            <w:r w:rsidRPr="009C55CF">
              <w:rPr>
                <w:color w:val="000000" w:themeColor="text1"/>
                <w:lang w:val="en-GB"/>
              </w:rPr>
              <w:t xml:space="preserve"> it shall be accompanied by a translation in Latvian or English on the condition that the respective translation shall prevail when interpreting the tender.</w:t>
            </w:r>
          </w:p>
        </w:tc>
      </w:tr>
      <w:tr w14:paraId="7968B4D0" w14:textId="77777777" w:rsidTr="00D234C0">
        <w:tblPrEx>
          <w:tblW w:w="9356" w:type="dxa"/>
          <w:tblLayout w:type="fixed"/>
          <w:tblLook w:val="01E0"/>
        </w:tblPrEx>
        <w:tc>
          <w:tcPr>
            <w:tcW w:w="4678" w:type="dxa"/>
            <w:tcBorders>
              <w:right w:val="single" w:sz="4" w:space="0" w:color="auto"/>
            </w:tcBorders>
          </w:tcPr>
          <w:p w:rsidR="006D7F27" w:rsidRPr="009C55CF" w:rsidP="00C23561" w14:paraId="6D1B6DAD" w14:textId="579ADEFD">
            <w:pPr>
              <w:pStyle w:val="Heading2"/>
              <w:keepNext w:val="0"/>
              <w:widowControl w:val="0"/>
              <w:numPr>
                <w:ilvl w:val="0"/>
                <w:numId w:val="0"/>
              </w:numPr>
              <w:spacing w:before="120"/>
              <w:ind w:left="315" w:hanging="426"/>
              <w:jc w:val="both"/>
              <w:rPr>
                <w:rFonts w:cs="Times New Roman"/>
                <w:b/>
                <w:bCs/>
                <w:iCs w:val="0"/>
                <w:color w:val="000000" w:themeColor="text1"/>
                <w:sz w:val="24"/>
                <w:szCs w:val="24"/>
                <w:lang w:val="lv-LV"/>
              </w:rPr>
            </w:pPr>
            <w:bookmarkStart w:id="53" w:name="_Toc147488650"/>
            <w:r w:rsidRPr="009C55CF">
              <w:rPr>
                <w:rFonts w:cs="Times New Roman"/>
                <w:b/>
                <w:bCs/>
                <w:iCs w:val="0"/>
                <w:color w:val="000000" w:themeColor="text1"/>
                <w:sz w:val="24"/>
                <w:szCs w:val="24"/>
                <w:lang w:val="lv-LV"/>
              </w:rPr>
              <w:t>7. Atklāta konkursa dokumentu skaidrojumi</w:t>
            </w:r>
            <w:bookmarkEnd w:id="53"/>
            <w:r w:rsidRPr="009C55CF">
              <w:rPr>
                <w:rFonts w:cs="Times New Roman"/>
                <w:b/>
                <w:bCs/>
                <w:iCs w:val="0"/>
                <w:color w:val="000000" w:themeColor="text1"/>
                <w:sz w:val="24"/>
                <w:szCs w:val="24"/>
                <w:lang w:val="lv-LV"/>
              </w:rPr>
              <w:t xml:space="preserve"> </w:t>
            </w:r>
          </w:p>
        </w:tc>
        <w:tc>
          <w:tcPr>
            <w:tcW w:w="4678" w:type="dxa"/>
            <w:tcBorders>
              <w:left w:val="single" w:sz="4" w:space="0" w:color="auto"/>
            </w:tcBorders>
          </w:tcPr>
          <w:p w:rsidR="006D7F27" w:rsidRPr="009C55CF" w:rsidP="00C23561" w14:paraId="504B7231" w14:textId="42340431">
            <w:pPr>
              <w:pStyle w:val="Heading2"/>
              <w:keepNext w:val="0"/>
              <w:widowControl w:val="0"/>
              <w:numPr>
                <w:ilvl w:val="0"/>
                <w:numId w:val="0"/>
              </w:numPr>
              <w:spacing w:before="120"/>
              <w:ind w:left="603" w:hanging="603"/>
              <w:jc w:val="both"/>
              <w:rPr>
                <w:rFonts w:cs="Times New Roman"/>
                <w:b/>
                <w:bCs/>
                <w:iCs w:val="0"/>
                <w:color w:val="000000" w:themeColor="text1"/>
                <w:sz w:val="24"/>
                <w:szCs w:val="24"/>
                <w:lang w:val="en-GB"/>
              </w:rPr>
            </w:pPr>
            <w:bookmarkStart w:id="54" w:name="_Toc147488651"/>
            <w:r w:rsidRPr="009C55CF">
              <w:rPr>
                <w:rFonts w:cs="Times New Roman"/>
                <w:b/>
                <w:bCs/>
                <w:iCs w:val="0"/>
                <w:color w:val="000000" w:themeColor="text1"/>
                <w:sz w:val="24"/>
                <w:szCs w:val="24"/>
                <w:lang w:val="en-GB"/>
              </w:rPr>
              <w:t>7. Clarifications of the open tender's documents</w:t>
            </w:r>
            <w:bookmarkEnd w:id="54"/>
          </w:p>
        </w:tc>
      </w:tr>
      <w:tr w14:paraId="3B2B69AD" w14:textId="77777777" w:rsidTr="00D234C0">
        <w:tblPrEx>
          <w:tblW w:w="9356" w:type="dxa"/>
          <w:tblLayout w:type="fixed"/>
          <w:tblLook w:val="01E0"/>
        </w:tblPrEx>
        <w:tc>
          <w:tcPr>
            <w:tcW w:w="4678" w:type="dxa"/>
            <w:tcBorders>
              <w:right w:val="single" w:sz="4" w:space="0" w:color="auto"/>
            </w:tcBorders>
          </w:tcPr>
          <w:p w:rsidR="006D7F27" w:rsidRPr="009C55CF" w:rsidP="006C6650" w14:paraId="40ED88CC" w14:textId="6EFB18D3">
            <w:pPr>
              <w:pStyle w:val="ListParagraph"/>
              <w:widowControl w:val="0"/>
              <w:numPr>
                <w:ilvl w:val="1"/>
                <w:numId w:val="30"/>
              </w:numPr>
              <w:ind w:left="596" w:hanging="596"/>
              <w:jc w:val="both"/>
              <w:rPr>
                <w:color w:val="000000" w:themeColor="text1"/>
              </w:rPr>
            </w:pPr>
            <w:r w:rsidRPr="009C55CF">
              <w:rPr>
                <w:color w:val="000000" w:themeColor="text1"/>
              </w:rPr>
              <w:t>Ja iespējamajam Pretendentam nepieciešama papildus informācija</w:t>
            </w:r>
            <w:r w:rsidRPr="009C55CF">
              <w:rPr>
                <w:color w:val="000000" w:themeColor="text1"/>
                <w:shd w:val="clear" w:color="auto" w:fill="FFFFFF"/>
              </w:rPr>
              <w:t xml:space="preserve"> par iepirkuma procedūras dokumentos iekļautajām prasībām</w:t>
            </w:r>
            <w:r w:rsidRPr="009C55CF">
              <w:rPr>
                <w:color w:val="000000" w:themeColor="text1"/>
              </w:rPr>
              <w:t xml:space="preserve">, viņš to laikus pieprasa Sabiedrisko pakalpojumu sniedzējam </w:t>
            </w:r>
            <w:r w:rsidRPr="009C55CF">
              <w:rPr>
                <w:color w:val="000000" w:themeColor="text1"/>
              </w:rPr>
              <w:t>rakstveidā</w:t>
            </w:r>
            <w:r w:rsidRPr="009C55CF">
              <w:rPr>
                <w:color w:val="000000" w:themeColor="text1"/>
              </w:rPr>
              <w:t xml:space="preserve"> – elektroniski pa e-pastu, kas norādīts </w:t>
            </w:r>
            <w:hyperlink w:anchor="_2._Pasūtītāja_kontaktpersona" w:history="1">
              <w:r w:rsidRPr="009C55CF">
                <w:rPr>
                  <w:rStyle w:val="Hyperlink"/>
                  <w:color w:val="000000" w:themeColor="text1"/>
                  <w:u w:val="none"/>
                </w:rPr>
                <w:t>2. punktā</w:t>
              </w:r>
            </w:hyperlink>
            <w:r w:rsidRPr="009C55CF">
              <w:rPr>
                <w:rStyle w:val="Hyperlink"/>
                <w:color w:val="000000" w:themeColor="text1"/>
                <w:u w:val="none"/>
              </w:rPr>
              <w:t xml:space="preserve">, </w:t>
            </w:r>
            <w:r w:rsidRPr="009C55CF">
              <w:rPr>
                <w:color w:val="000000" w:themeColor="text1"/>
              </w:rPr>
              <w:t xml:space="preserve">izmantojot drošu elektronisko parakstu, vai pievienojot e-pastam skenētu dokumentu, vai  izmantojot EIS e-konkursu apakšsistēmā pie attiecīgās iepirkuma procedūras tam paredzēto </w:t>
            </w:r>
            <w:r w:rsidRPr="009C55CF">
              <w:rPr>
                <w:color w:val="000000" w:themeColor="text1"/>
              </w:rPr>
              <w:t>funkciju "Pretendentu jautājumi".</w:t>
            </w:r>
          </w:p>
        </w:tc>
        <w:tc>
          <w:tcPr>
            <w:tcW w:w="4678" w:type="dxa"/>
            <w:tcBorders>
              <w:left w:val="single" w:sz="4" w:space="0" w:color="auto"/>
            </w:tcBorders>
          </w:tcPr>
          <w:p w:rsidR="006D7F27" w:rsidRPr="009C55CF" w:rsidP="006C6650" w14:paraId="73A5D00D" w14:textId="4F3410FA">
            <w:pPr>
              <w:pStyle w:val="ListParagraph"/>
              <w:widowControl w:val="0"/>
              <w:numPr>
                <w:ilvl w:val="1"/>
                <w:numId w:val="31"/>
              </w:numPr>
              <w:ind w:left="638" w:hanging="638"/>
              <w:jc w:val="both"/>
              <w:rPr>
                <w:color w:val="000000" w:themeColor="text1"/>
                <w:lang w:val="en-GB"/>
              </w:rPr>
            </w:pPr>
            <w:r w:rsidRPr="009C55CF">
              <w:rPr>
                <w:color w:val="000000" w:themeColor="text1"/>
                <w:lang w:val="en-GB"/>
              </w:rPr>
              <w:t xml:space="preserve">If the potential Tenderer needs additional information on the requirements included in the procurement procedure documents, he/ she shall request it in time to the Public Service Provider in writing - electronically by e-mail specified in Clause 2, using a secure electronic signature, or attaching a scanned document or using EIS in the e-tender subsystem at the relevant procurement procedure, the function "Tenderer's </w:t>
            </w:r>
            <w:r w:rsidRPr="009C55CF">
              <w:rPr>
                <w:color w:val="000000" w:themeColor="text1"/>
                <w:lang w:val="en-GB"/>
              </w:rPr>
              <w:t>questions" provided for it.</w:t>
            </w:r>
          </w:p>
        </w:tc>
      </w:tr>
      <w:tr w14:paraId="06BE31AF" w14:textId="77777777" w:rsidTr="00D234C0">
        <w:tblPrEx>
          <w:tblW w:w="9356" w:type="dxa"/>
          <w:tblLayout w:type="fixed"/>
          <w:tblLook w:val="01E0"/>
        </w:tblPrEx>
        <w:tc>
          <w:tcPr>
            <w:tcW w:w="4678" w:type="dxa"/>
            <w:tcBorders>
              <w:right w:val="single" w:sz="4" w:space="0" w:color="auto"/>
            </w:tcBorders>
          </w:tcPr>
          <w:p w:rsidR="006D7F27" w:rsidRPr="009C55CF" w:rsidP="006C6650" w14:paraId="0B81DB81" w14:textId="634AD21B">
            <w:pPr>
              <w:pStyle w:val="ListParagraph"/>
              <w:widowControl w:val="0"/>
              <w:numPr>
                <w:ilvl w:val="1"/>
                <w:numId w:val="30"/>
              </w:numPr>
              <w:ind w:left="596" w:hanging="596"/>
              <w:jc w:val="both"/>
              <w:rPr>
                <w:color w:val="000000" w:themeColor="text1"/>
              </w:rPr>
            </w:pPr>
            <w:r w:rsidRPr="009C55CF">
              <w:rPr>
                <w:color w:val="000000" w:themeColor="text1"/>
              </w:rPr>
              <w:t>Sabiedrisko pakalpojumu sniedzējs uz laikus iesniegtu papildus informācijas pieprasījumu atbildēs latviešu un angļu valodā 5 (piecu) darba dienu laikā pēc pieprasījuma saņemšanas, bet ne vēlāk kā 6 (sešas) dienas pirms piedāvājumu iesniegšanas beigu termiņa.</w:t>
            </w:r>
          </w:p>
        </w:tc>
        <w:tc>
          <w:tcPr>
            <w:tcW w:w="4678" w:type="dxa"/>
            <w:tcBorders>
              <w:left w:val="single" w:sz="4" w:space="0" w:color="auto"/>
            </w:tcBorders>
          </w:tcPr>
          <w:p w:rsidR="006D7F27" w:rsidRPr="009C55CF" w:rsidP="006C6650" w14:paraId="0FCEAC8C" w14:textId="78A40AB8">
            <w:pPr>
              <w:pStyle w:val="ListParagraph"/>
              <w:widowControl w:val="0"/>
              <w:numPr>
                <w:ilvl w:val="1"/>
                <w:numId w:val="31"/>
              </w:numPr>
              <w:ind w:left="638" w:hanging="638"/>
              <w:jc w:val="both"/>
              <w:rPr>
                <w:color w:val="000000" w:themeColor="text1"/>
                <w:lang w:val="en-GB"/>
              </w:rPr>
            </w:pPr>
            <w:r w:rsidRPr="009C55CF">
              <w:rPr>
                <w:color w:val="000000" w:themeColor="text1"/>
                <w:lang w:val="en-GB"/>
              </w:rPr>
              <w:t>The Public Service Provider will answer timely submitted requests for additional information in Latvian and English within five (5) business days following receipt of the relevant request, however, latest six (6) days prior to the deadline for tender submission.</w:t>
            </w:r>
          </w:p>
        </w:tc>
      </w:tr>
      <w:tr w14:paraId="390FF327" w14:textId="77777777" w:rsidTr="00D234C0">
        <w:tblPrEx>
          <w:tblW w:w="9356" w:type="dxa"/>
          <w:tblLayout w:type="fixed"/>
          <w:tblLook w:val="01E0"/>
        </w:tblPrEx>
        <w:tc>
          <w:tcPr>
            <w:tcW w:w="4678" w:type="dxa"/>
            <w:tcBorders>
              <w:right w:val="single" w:sz="4" w:space="0" w:color="auto"/>
            </w:tcBorders>
          </w:tcPr>
          <w:p w:rsidR="006D7F27" w:rsidRPr="009C55CF" w:rsidP="006C6650" w14:paraId="4984AA3D" w14:textId="78200050">
            <w:pPr>
              <w:pStyle w:val="ListParagraph"/>
              <w:widowControl w:val="0"/>
              <w:numPr>
                <w:ilvl w:val="1"/>
                <w:numId w:val="30"/>
              </w:numPr>
              <w:ind w:left="596" w:hanging="596"/>
              <w:jc w:val="both"/>
              <w:rPr>
                <w:color w:val="000000" w:themeColor="text1"/>
              </w:rPr>
            </w:pPr>
            <w:r w:rsidRPr="009C55CF">
              <w:rPr>
                <w:color w:val="000000" w:themeColor="text1"/>
              </w:rPr>
              <w:t>Papildu informāciju Sabiedrisko pakalpojumu sniedzējs nosūtīs piegādātājam, kas uzdevis jautājumu, un vienlaikus ievietos šo informāciju Nolikuma 5.3.punktā norādītajā tīmekļa vietnē,  norādot arī uzdoto jautājumu.</w:t>
            </w:r>
          </w:p>
        </w:tc>
        <w:tc>
          <w:tcPr>
            <w:tcW w:w="4678" w:type="dxa"/>
            <w:tcBorders>
              <w:left w:val="single" w:sz="4" w:space="0" w:color="auto"/>
            </w:tcBorders>
          </w:tcPr>
          <w:p w:rsidR="006D7F27" w:rsidRPr="009C55CF" w:rsidP="006C6650" w14:paraId="0183D1B0" w14:textId="17972586">
            <w:pPr>
              <w:pStyle w:val="ListParagraph"/>
              <w:widowControl w:val="0"/>
              <w:numPr>
                <w:ilvl w:val="1"/>
                <w:numId w:val="31"/>
              </w:numPr>
              <w:ind w:left="638" w:hanging="638"/>
              <w:jc w:val="both"/>
              <w:rPr>
                <w:color w:val="000000" w:themeColor="text1"/>
                <w:lang w:val="en-GB"/>
              </w:rPr>
            </w:pPr>
            <w:r w:rsidRPr="009C55CF">
              <w:rPr>
                <w:color w:val="000000" w:themeColor="text1"/>
                <w:lang w:val="en-GB"/>
              </w:rPr>
              <w:t>The Public Service Provider will send the additional information to the supplier who has asked the question and simultaneously will post this information at the Internet address defined in Paragraph 5.3 of the Regulations where documents of the procurement procedure are available by also stating the submitted question.</w:t>
            </w:r>
          </w:p>
        </w:tc>
      </w:tr>
      <w:tr w14:paraId="7D2265FE" w14:textId="77777777" w:rsidTr="00D234C0">
        <w:tblPrEx>
          <w:tblW w:w="9356" w:type="dxa"/>
          <w:tblLayout w:type="fixed"/>
          <w:tblLook w:val="01E0"/>
        </w:tblPrEx>
        <w:tc>
          <w:tcPr>
            <w:tcW w:w="4678" w:type="dxa"/>
            <w:tcBorders>
              <w:right w:val="single" w:sz="4" w:space="0" w:color="auto"/>
            </w:tcBorders>
          </w:tcPr>
          <w:p w:rsidR="006D7F27" w:rsidRPr="009C55CF" w:rsidP="006D7F27" w14:paraId="33EFEB13" w14:textId="77777777">
            <w:pPr>
              <w:widowControl w:val="0"/>
              <w:ind w:left="360" w:hanging="360"/>
              <w:jc w:val="both"/>
              <w:rPr>
                <w:color w:val="000000" w:themeColor="text1"/>
              </w:rPr>
            </w:pPr>
          </w:p>
        </w:tc>
        <w:tc>
          <w:tcPr>
            <w:tcW w:w="4678" w:type="dxa"/>
            <w:tcBorders>
              <w:left w:val="single" w:sz="4" w:space="0" w:color="auto"/>
            </w:tcBorders>
          </w:tcPr>
          <w:p w:rsidR="006D7F27" w:rsidRPr="009C55CF" w:rsidP="006D7F27" w14:paraId="1619F6EC" w14:textId="77777777">
            <w:pPr>
              <w:widowControl w:val="0"/>
              <w:ind w:left="432" w:hanging="540"/>
              <w:jc w:val="both"/>
              <w:rPr>
                <w:color w:val="000000" w:themeColor="text1"/>
                <w:lang w:val="en-GB"/>
              </w:rPr>
            </w:pPr>
          </w:p>
        </w:tc>
      </w:tr>
    </w:tbl>
    <w:p w:rsidR="00522BC9" w:rsidRPr="009C55CF" w:rsidP="00C4314B" w14:paraId="2BAFAC33" w14:textId="77777777">
      <w:pPr>
        <w:pStyle w:val="Heading1"/>
        <w:keepNext w:val="0"/>
        <w:widowControl w:val="0"/>
        <w:numPr>
          <w:ilvl w:val="0"/>
          <w:numId w:val="0"/>
        </w:numPr>
        <w:spacing w:before="120"/>
        <w:ind w:left="-74"/>
        <w:rPr>
          <w:rFonts w:cs="Times New Roman"/>
          <w:bCs w:val="0"/>
          <w:caps/>
          <w:color w:val="000000" w:themeColor="text1"/>
          <w:sz w:val="24"/>
          <w:szCs w:val="24"/>
          <w:lang w:val="lv-LV"/>
        </w:rPr>
      </w:pPr>
      <w:bookmarkStart w:id="55" w:name="_Toc147488652"/>
      <w:r w:rsidRPr="009C55CF">
        <w:rPr>
          <w:rFonts w:cs="Times New Roman"/>
          <w:bCs w:val="0"/>
          <w:caps/>
          <w:color w:val="000000" w:themeColor="text1"/>
          <w:sz w:val="24"/>
          <w:szCs w:val="24"/>
          <w:lang w:val="lv-LV"/>
        </w:rPr>
        <w:t xml:space="preserve">b. PIEDĀVĀJUMA </w:t>
      </w:r>
      <w:r w:rsidRPr="009C55CF" w:rsidR="004205E9">
        <w:rPr>
          <w:rFonts w:cs="Times New Roman"/>
          <w:bCs w:val="0"/>
          <w:caps/>
          <w:color w:val="000000" w:themeColor="text1"/>
          <w:sz w:val="24"/>
          <w:szCs w:val="24"/>
          <w:lang w:val="lv-LV"/>
        </w:rPr>
        <w:t>sagatavošana</w:t>
      </w:r>
      <w:r w:rsidRPr="009C55CF">
        <w:rPr>
          <w:rFonts w:cs="Times New Roman"/>
          <w:bCs w:val="0"/>
          <w:caps/>
          <w:color w:val="000000" w:themeColor="text1"/>
          <w:sz w:val="24"/>
          <w:szCs w:val="24"/>
          <w:lang w:val="lv-LV"/>
        </w:rPr>
        <w:t xml:space="preserve"> UN IESNIEGŠANA</w:t>
      </w:r>
      <w:bookmarkEnd w:id="55"/>
      <w:r w:rsidRPr="009C55CF">
        <w:rPr>
          <w:rFonts w:cs="Times New Roman"/>
          <w:bCs w:val="0"/>
          <w:caps/>
          <w:color w:val="000000" w:themeColor="text1"/>
          <w:sz w:val="24"/>
          <w:szCs w:val="24"/>
          <w:lang w:val="lv-LV"/>
        </w:rPr>
        <w:t xml:space="preserve"> </w:t>
      </w:r>
    </w:p>
    <w:p w:rsidR="005737D8" w:rsidRPr="009C55CF" w:rsidP="00C4314B" w14:paraId="0D6DDBCD" w14:textId="77777777">
      <w:pPr>
        <w:pStyle w:val="Heading1"/>
        <w:keepNext w:val="0"/>
        <w:widowControl w:val="0"/>
        <w:numPr>
          <w:ilvl w:val="0"/>
          <w:numId w:val="0"/>
        </w:numPr>
        <w:spacing w:before="120"/>
        <w:ind w:left="-74"/>
        <w:rPr>
          <w:rFonts w:cs="Times New Roman"/>
          <w:bCs w:val="0"/>
          <w:caps/>
          <w:color w:val="000000" w:themeColor="text1"/>
          <w:sz w:val="24"/>
          <w:szCs w:val="24"/>
          <w:lang w:val="lv-LV"/>
        </w:rPr>
      </w:pPr>
      <w:bookmarkStart w:id="56" w:name="_Toc147488653"/>
      <w:r w:rsidRPr="009C55CF">
        <w:rPr>
          <w:rFonts w:cs="Times New Roman"/>
          <w:bCs w:val="0"/>
          <w:caps/>
          <w:color w:val="000000" w:themeColor="text1"/>
          <w:sz w:val="24"/>
          <w:szCs w:val="24"/>
          <w:lang w:val="lv-LV"/>
        </w:rPr>
        <w:t xml:space="preserve">B. </w:t>
      </w:r>
      <w:r w:rsidRPr="009C55CF" w:rsidR="00522BC9">
        <w:rPr>
          <w:rFonts w:cs="Times New Roman"/>
          <w:bCs w:val="0"/>
          <w:caps/>
          <w:color w:val="000000" w:themeColor="text1"/>
          <w:sz w:val="24"/>
          <w:szCs w:val="24"/>
          <w:lang w:val="lv-LV"/>
        </w:rPr>
        <w:t>PROCESSING AND SUBMISSION OF THE TENDER</w:t>
      </w:r>
      <w:bookmarkEnd w:id="56"/>
      <w:r w:rsidRPr="009C55CF" w:rsidR="00522BC9">
        <w:rPr>
          <w:rFonts w:cs="Times New Roman"/>
          <w:bCs w:val="0"/>
          <w:caps/>
          <w:color w:val="000000" w:themeColor="text1"/>
          <w:sz w:val="24"/>
          <w:szCs w:val="24"/>
          <w:lang w:val="lv-LV"/>
        </w:rPr>
        <w:t xml:space="preserve"> </w:t>
      </w:r>
    </w:p>
    <w:tbl>
      <w:tblPr>
        <w:tblW w:w="9369" w:type="dxa"/>
        <w:tblLayout w:type="fixed"/>
        <w:tblLook w:val="01E0"/>
      </w:tblPr>
      <w:tblGrid>
        <w:gridCol w:w="4678"/>
        <w:gridCol w:w="4536"/>
        <w:gridCol w:w="155"/>
      </w:tblGrid>
      <w:tr w14:paraId="33C29B39" w14:textId="77777777" w:rsidTr="00C336F3">
        <w:tblPrEx>
          <w:tblW w:w="9369" w:type="dxa"/>
          <w:tblLayout w:type="fixed"/>
          <w:tblLook w:val="01E0"/>
        </w:tblPrEx>
        <w:trPr>
          <w:gridAfter w:val="1"/>
          <w:wAfter w:w="155" w:type="dxa"/>
        </w:trPr>
        <w:tc>
          <w:tcPr>
            <w:tcW w:w="4678" w:type="dxa"/>
            <w:tcBorders>
              <w:right w:val="single" w:sz="4" w:space="0" w:color="auto"/>
            </w:tcBorders>
          </w:tcPr>
          <w:p w:rsidR="00704D8B" w:rsidRPr="009C55CF" w:rsidP="00C4314B" w14:paraId="461ED6C3" w14:textId="4D3F0717">
            <w:pPr>
              <w:pStyle w:val="Heading2"/>
              <w:keepNext w:val="0"/>
              <w:widowControl w:val="0"/>
              <w:numPr>
                <w:ilvl w:val="0"/>
                <w:numId w:val="0"/>
              </w:numPr>
              <w:spacing w:before="120"/>
              <w:ind w:left="360" w:hanging="360"/>
              <w:jc w:val="both"/>
              <w:rPr>
                <w:rFonts w:cs="Times New Roman"/>
                <w:b/>
                <w:bCs/>
                <w:iCs w:val="0"/>
                <w:color w:val="000000" w:themeColor="text1"/>
                <w:sz w:val="24"/>
                <w:szCs w:val="24"/>
                <w:lang w:val="lv-LV"/>
              </w:rPr>
            </w:pPr>
            <w:bookmarkStart w:id="57" w:name="_Toc147488654"/>
            <w:r w:rsidRPr="009C55CF">
              <w:rPr>
                <w:rFonts w:cs="Times New Roman"/>
                <w:b/>
                <w:bCs/>
                <w:iCs w:val="0"/>
                <w:color w:val="000000" w:themeColor="text1"/>
                <w:sz w:val="24"/>
                <w:szCs w:val="24"/>
                <w:lang w:val="lv-LV"/>
              </w:rPr>
              <w:t>8. Piedāvājuma saturs</w:t>
            </w:r>
            <w:bookmarkEnd w:id="57"/>
            <w:r w:rsidRPr="009C55CF">
              <w:rPr>
                <w:rFonts w:cs="Times New Roman"/>
                <w:b/>
                <w:bCs/>
                <w:iCs w:val="0"/>
                <w:color w:val="000000" w:themeColor="text1"/>
                <w:sz w:val="24"/>
                <w:szCs w:val="24"/>
                <w:lang w:val="lv-LV"/>
              </w:rPr>
              <w:t xml:space="preserve"> </w:t>
            </w:r>
          </w:p>
        </w:tc>
        <w:tc>
          <w:tcPr>
            <w:tcW w:w="4536" w:type="dxa"/>
            <w:tcBorders>
              <w:left w:val="single" w:sz="4" w:space="0" w:color="auto"/>
            </w:tcBorders>
          </w:tcPr>
          <w:p w:rsidR="00704D8B" w:rsidRPr="009C55CF" w:rsidP="00C4314B" w14:paraId="2821CD02" w14:textId="2788EBE9">
            <w:pPr>
              <w:pStyle w:val="Heading2"/>
              <w:keepNext w:val="0"/>
              <w:widowControl w:val="0"/>
              <w:numPr>
                <w:ilvl w:val="0"/>
                <w:numId w:val="0"/>
              </w:numPr>
              <w:spacing w:before="120"/>
              <w:ind w:left="360" w:hanging="360"/>
              <w:jc w:val="both"/>
              <w:rPr>
                <w:rFonts w:cs="Times New Roman"/>
                <w:b/>
                <w:bCs/>
                <w:iCs w:val="0"/>
                <w:color w:val="000000" w:themeColor="text1"/>
                <w:sz w:val="24"/>
                <w:szCs w:val="24"/>
                <w:lang w:val="lv-LV"/>
              </w:rPr>
            </w:pPr>
            <w:bookmarkStart w:id="58" w:name="_Toc147488655"/>
            <w:r w:rsidRPr="009C55CF">
              <w:rPr>
                <w:rFonts w:cs="Times New Roman"/>
                <w:b/>
                <w:bCs/>
                <w:iCs w:val="0"/>
                <w:color w:val="000000" w:themeColor="text1"/>
                <w:sz w:val="24"/>
                <w:szCs w:val="24"/>
                <w:lang w:val="lv-LV"/>
              </w:rPr>
              <w:t xml:space="preserve">8. </w:t>
            </w:r>
            <w:r w:rsidRPr="009C55CF" w:rsidR="00004D3C">
              <w:rPr>
                <w:rFonts w:cs="Times New Roman"/>
                <w:b/>
                <w:bCs/>
                <w:iCs w:val="0"/>
                <w:color w:val="000000" w:themeColor="text1"/>
                <w:sz w:val="24"/>
                <w:szCs w:val="24"/>
                <w:lang w:val="lv-LV"/>
              </w:rPr>
              <w:t>Content</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of</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the</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tender</w:t>
            </w:r>
            <w:bookmarkEnd w:id="58"/>
            <w:r w:rsidRPr="009C55CF">
              <w:rPr>
                <w:rFonts w:cs="Times New Roman"/>
                <w:b/>
                <w:bCs/>
                <w:iCs w:val="0"/>
                <w:color w:val="000000" w:themeColor="text1"/>
                <w:sz w:val="24"/>
                <w:szCs w:val="24"/>
                <w:lang w:val="lv-LV"/>
              </w:rPr>
              <w:t xml:space="preserve"> </w:t>
            </w:r>
          </w:p>
        </w:tc>
      </w:tr>
      <w:tr w14:paraId="76DC75AB" w14:textId="77777777" w:rsidTr="00C336F3">
        <w:tblPrEx>
          <w:tblW w:w="9369" w:type="dxa"/>
          <w:tblLayout w:type="fixed"/>
          <w:tblLook w:val="01E0"/>
        </w:tblPrEx>
        <w:trPr>
          <w:gridAfter w:val="1"/>
          <w:wAfter w:w="155" w:type="dxa"/>
        </w:trPr>
        <w:tc>
          <w:tcPr>
            <w:tcW w:w="4678" w:type="dxa"/>
            <w:tcBorders>
              <w:right w:val="single" w:sz="4" w:space="0" w:color="auto"/>
            </w:tcBorders>
          </w:tcPr>
          <w:p w:rsidR="00004D3C" w:rsidRPr="009C55CF" w:rsidP="006C6650" w14:paraId="4BC996D9" w14:textId="783F0694">
            <w:pPr>
              <w:pStyle w:val="ListParagraph"/>
              <w:widowControl w:val="0"/>
              <w:numPr>
                <w:ilvl w:val="1"/>
                <w:numId w:val="32"/>
              </w:numPr>
              <w:ind w:left="584" w:hanging="567"/>
              <w:jc w:val="both"/>
              <w:rPr>
                <w:bCs/>
                <w:color w:val="000000" w:themeColor="text1"/>
              </w:rPr>
            </w:pPr>
            <w:r w:rsidRPr="009C55CF">
              <w:rPr>
                <w:iCs/>
                <w:color w:val="000000" w:themeColor="text1"/>
              </w:rPr>
              <w:t>Pretendentam piedāvājumā jāiekļauj šādi dokumenti:</w:t>
            </w:r>
          </w:p>
        </w:tc>
        <w:tc>
          <w:tcPr>
            <w:tcW w:w="4536" w:type="dxa"/>
            <w:tcBorders>
              <w:left w:val="single" w:sz="4" w:space="0" w:color="auto"/>
            </w:tcBorders>
          </w:tcPr>
          <w:p w:rsidR="00004D3C" w:rsidRPr="009C55CF" w:rsidP="006C6650" w14:paraId="0FACE511" w14:textId="1BB91D99">
            <w:pPr>
              <w:pStyle w:val="ListParagraph"/>
              <w:widowControl w:val="0"/>
              <w:numPr>
                <w:ilvl w:val="1"/>
                <w:numId w:val="33"/>
              </w:numPr>
              <w:ind w:left="600" w:hanging="600"/>
              <w:jc w:val="both"/>
              <w:rPr>
                <w:bCs/>
                <w:color w:val="000000" w:themeColor="text1"/>
              </w:rPr>
            </w:pPr>
            <w:r w:rsidRPr="009C55CF">
              <w:rPr>
                <w:iCs/>
                <w:color w:val="000000" w:themeColor="text1"/>
                <w:lang w:val="en-GB"/>
              </w:rPr>
              <w:t>The applicant shall submit following documents:</w:t>
            </w:r>
          </w:p>
        </w:tc>
      </w:tr>
      <w:tr w14:paraId="6B1EC451" w14:textId="77777777" w:rsidTr="00C336F3">
        <w:tblPrEx>
          <w:tblW w:w="9369" w:type="dxa"/>
          <w:tblLayout w:type="fixed"/>
          <w:tblLook w:val="01E0"/>
        </w:tblPrEx>
        <w:trPr>
          <w:gridAfter w:val="1"/>
          <w:wAfter w:w="155" w:type="dxa"/>
        </w:trPr>
        <w:tc>
          <w:tcPr>
            <w:tcW w:w="4678" w:type="dxa"/>
            <w:tcBorders>
              <w:right w:val="single" w:sz="4" w:space="0" w:color="auto"/>
            </w:tcBorders>
          </w:tcPr>
          <w:p w:rsidR="00004D3C" w:rsidRPr="009C55CF" w:rsidP="006C6650" w14:paraId="029B1FAE" w14:textId="7710F635">
            <w:pPr>
              <w:pStyle w:val="ListParagraph"/>
              <w:widowControl w:val="0"/>
              <w:numPr>
                <w:ilvl w:val="2"/>
                <w:numId w:val="33"/>
              </w:numPr>
              <w:ind w:left="1435" w:hanging="851"/>
              <w:jc w:val="both"/>
              <w:rPr>
                <w:color w:val="000000" w:themeColor="text1"/>
              </w:rPr>
            </w:pPr>
            <w:r w:rsidRPr="009C55CF">
              <w:rPr>
                <w:b/>
                <w:bCs/>
                <w:iCs/>
                <w:color w:val="000000" w:themeColor="text1"/>
              </w:rPr>
              <w:t>piedāvājuma vēstule</w:t>
            </w:r>
            <w:r w:rsidRPr="009C55CF">
              <w:rPr>
                <w:iCs/>
                <w:color w:val="000000" w:themeColor="text1"/>
              </w:rPr>
              <w:t xml:space="preserve">, </w:t>
            </w:r>
            <w:r w:rsidRPr="009C55CF" w:rsidR="0041753F">
              <w:rPr>
                <w:iCs/>
                <w:color w:val="000000" w:themeColor="text1"/>
              </w:rPr>
              <w:t xml:space="preserve">kas sagatavota un aizpildīta atbilstoši </w:t>
            </w:r>
            <w:r w:rsidR="006C30D7">
              <w:rPr>
                <w:iCs/>
                <w:color w:val="000000" w:themeColor="text1"/>
              </w:rPr>
              <w:t>P</w:t>
            </w:r>
            <w:r w:rsidRPr="009C55CF" w:rsidR="0041753F">
              <w:rPr>
                <w:iCs/>
                <w:color w:val="000000" w:themeColor="text1"/>
              </w:rPr>
              <w:t>ielikumā Nr. 1 pievienotajai formai,</w:t>
            </w:r>
            <w:r w:rsidRPr="009C55CF" w:rsidR="00A720A2">
              <w:rPr>
                <w:iCs/>
                <w:color w:val="000000" w:themeColor="text1"/>
              </w:rPr>
              <w:t xml:space="preserve"> ievērojot:</w:t>
            </w:r>
            <w:r w:rsidRPr="009C55CF" w:rsidR="0041753F">
              <w:rPr>
                <w:iCs/>
                <w:color w:val="000000" w:themeColor="text1"/>
              </w:rPr>
              <w:t xml:space="preserve"> </w:t>
            </w:r>
          </w:p>
        </w:tc>
        <w:tc>
          <w:tcPr>
            <w:tcW w:w="4536" w:type="dxa"/>
            <w:tcBorders>
              <w:left w:val="single" w:sz="4" w:space="0" w:color="auto"/>
            </w:tcBorders>
          </w:tcPr>
          <w:p w:rsidR="00004D3C" w:rsidRPr="009C55CF" w:rsidP="006C6650" w14:paraId="141B01BF" w14:textId="40278BDB">
            <w:pPr>
              <w:pStyle w:val="ListParagraph"/>
              <w:widowControl w:val="0"/>
              <w:numPr>
                <w:ilvl w:val="2"/>
                <w:numId w:val="34"/>
              </w:numPr>
              <w:ind w:left="1460" w:hanging="860"/>
              <w:jc w:val="both"/>
              <w:rPr>
                <w:color w:val="000000" w:themeColor="text1"/>
                <w:lang w:val="en-GB"/>
              </w:rPr>
            </w:pPr>
            <w:r w:rsidRPr="009C55CF">
              <w:rPr>
                <w:b/>
                <w:bCs/>
                <w:iCs/>
                <w:color w:val="000000" w:themeColor="text1"/>
                <w:lang w:val="en-GB"/>
              </w:rPr>
              <w:t>t</w:t>
            </w:r>
            <w:r w:rsidRPr="009C55CF" w:rsidR="0041753F">
              <w:rPr>
                <w:b/>
                <w:bCs/>
                <w:iCs/>
                <w:color w:val="000000" w:themeColor="text1"/>
                <w:lang w:val="en-GB"/>
              </w:rPr>
              <w:t xml:space="preserve">he </w:t>
            </w:r>
            <w:r w:rsidRPr="009C55CF">
              <w:rPr>
                <w:b/>
                <w:bCs/>
                <w:iCs/>
                <w:color w:val="000000" w:themeColor="text1"/>
                <w:lang w:val="en-GB"/>
              </w:rPr>
              <w:t>Tender letter</w:t>
            </w:r>
            <w:r w:rsidRPr="009C55CF" w:rsidR="0041753F">
              <w:rPr>
                <w:iCs/>
                <w:color w:val="000000" w:themeColor="text1"/>
                <w:lang w:val="en-GB"/>
              </w:rPr>
              <w:t>,</w:t>
            </w:r>
            <w:r w:rsidRPr="009C55CF">
              <w:rPr>
                <w:iCs/>
                <w:color w:val="000000" w:themeColor="text1"/>
                <w:lang w:val="en-GB"/>
              </w:rPr>
              <w:t xml:space="preserve"> </w:t>
            </w:r>
            <w:r w:rsidRPr="009C55CF" w:rsidR="00AD5114">
              <w:rPr>
                <w:iCs/>
                <w:color w:val="000000" w:themeColor="text1"/>
                <w:lang w:val="en-GB"/>
              </w:rPr>
              <w:t>prepared and completed in accordance with the form attached in Annex No. 1, considering:</w:t>
            </w:r>
          </w:p>
        </w:tc>
      </w:tr>
      <w:tr w14:paraId="34997818" w14:textId="77777777" w:rsidTr="00C336F3">
        <w:tblPrEx>
          <w:tblW w:w="9369" w:type="dxa"/>
          <w:tblLayout w:type="fixed"/>
          <w:tblLook w:val="01E0"/>
        </w:tblPrEx>
        <w:trPr>
          <w:gridAfter w:val="1"/>
          <w:wAfter w:w="155" w:type="dxa"/>
        </w:trPr>
        <w:tc>
          <w:tcPr>
            <w:tcW w:w="4678" w:type="dxa"/>
            <w:tcBorders>
              <w:right w:val="single" w:sz="4" w:space="0" w:color="auto"/>
            </w:tcBorders>
          </w:tcPr>
          <w:p w:rsidR="00A720A2" w:rsidRPr="009C55CF" w:rsidP="00334675" w14:paraId="1AC5913B" w14:textId="4B7C3A59">
            <w:pPr>
              <w:pStyle w:val="ListParagraph"/>
              <w:widowControl w:val="0"/>
              <w:numPr>
                <w:ilvl w:val="3"/>
                <w:numId w:val="75"/>
              </w:numPr>
              <w:ind w:left="2143"/>
              <w:jc w:val="both"/>
              <w:rPr>
                <w:iCs/>
                <w:color w:val="000000" w:themeColor="text1"/>
              </w:rPr>
            </w:pPr>
            <w:r w:rsidRPr="009C55CF">
              <w:rPr>
                <w:color w:val="000000" w:themeColor="text1"/>
                <w:lang w:eastAsia="lv-LV"/>
              </w:rPr>
              <w:t>piedāvājuma vēstule jāparaksta Pretendenta pārstāvim ar pārstāvības tiesībām vai tā pilnvarotai personai. Ja Pretendents ir piegādātāju apvienība jebkurā to kombinācijā, piedāvājuma vēstule jāparaksta katra piegādātāju apvienības dalībnieka pārstāvim ar pārstāvības tiesībām vai tā pilnvarotai personai, piedāvājumā norādot to piegādātāju apvienības dalībnieku, kurš ir deleģēts pārstāvēt piegādātāju apvienību konkursā.</w:t>
            </w:r>
            <w:r w:rsidRPr="009C55CF" w:rsidR="00AA122C">
              <w:rPr>
                <w:color w:val="000000" w:themeColor="text1"/>
                <w:lang w:eastAsia="lv-LV"/>
              </w:rPr>
              <w:t xml:space="preserve"> </w:t>
            </w:r>
            <w:r w:rsidRPr="009C55CF" w:rsidR="00AA122C">
              <w:rPr>
                <w:color w:val="000000" w:themeColor="text1"/>
              </w:rPr>
              <w:t xml:space="preserve">Ja piegādātāju apvienība kopīga piedāvājuma iesniegšanai ir </w:t>
            </w:r>
            <w:r w:rsidRPr="009C55CF" w:rsidR="00AA122C">
              <w:rPr>
                <w:color w:val="000000" w:themeColor="text1"/>
              </w:rPr>
              <w:t>deleģējusi kādu no apvienības dalībniekiem, šādā gadījumā piedāvājuma vēstuli tiesīgs parakstīt deleģētā apvienības dalībnieka pārstāvis ar pārstāvības tiesībām vai tā pilnvarota persona, vienlaikus iesniedzot dokumentu, kas apliecina piegādātāju apvienība attiecīgu deleģējumu.</w:t>
            </w:r>
            <w:r w:rsidRPr="009C55CF">
              <w:rPr>
                <w:color w:val="000000" w:themeColor="text1"/>
                <w:lang w:eastAsia="lv-LV"/>
              </w:rPr>
              <w:t xml:space="preserve"> Ja Pretendents ir personālsabiedrība</w:t>
            </w:r>
            <w:r w:rsidRPr="009C55CF" w:rsidR="00AD5114">
              <w:rPr>
                <w:color w:val="000000" w:themeColor="text1"/>
                <w:lang w:eastAsia="lv-LV"/>
              </w:rPr>
              <w:t>,</w:t>
            </w:r>
            <w:r w:rsidRPr="009C55CF">
              <w:rPr>
                <w:color w:val="000000" w:themeColor="text1"/>
                <w:lang w:eastAsia="lv-LV"/>
              </w:rPr>
              <w:t xml:space="preserve"> piedāvājuma vēstulē jānorāda visus sabiedrības biedrus</w:t>
            </w:r>
            <w:r w:rsidRPr="009C55CF" w:rsidR="00793E9D">
              <w:rPr>
                <w:color w:val="000000" w:themeColor="text1"/>
                <w:lang w:eastAsia="lv-LV"/>
              </w:rPr>
              <w:t>;</w:t>
            </w:r>
          </w:p>
        </w:tc>
        <w:tc>
          <w:tcPr>
            <w:tcW w:w="4536" w:type="dxa"/>
            <w:tcBorders>
              <w:left w:val="single" w:sz="4" w:space="0" w:color="auto"/>
            </w:tcBorders>
          </w:tcPr>
          <w:p w:rsidR="00132CEB" w:rsidRPr="009C55CF" w:rsidP="006C6650" w14:paraId="6B61C9DB" w14:textId="77777777">
            <w:pPr>
              <w:pStyle w:val="ListParagraph"/>
              <w:widowControl w:val="0"/>
              <w:numPr>
                <w:ilvl w:val="2"/>
                <w:numId w:val="33"/>
              </w:numPr>
              <w:jc w:val="both"/>
              <w:rPr>
                <w:iCs/>
                <w:vanish/>
                <w:color w:val="000000" w:themeColor="text1"/>
                <w:lang w:val="en-GB"/>
              </w:rPr>
            </w:pPr>
          </w:p>
          <w:p w:rsidR="00132CEB" w:rsidRPr="009C55CF" w:rsidP="006C6650" w14:paraId="4003A862" w14:textId="77777777">
            <w:pPr>
              <w:pStyle w:val="ListParagraph"/>
              <w:widowControl w:val="0"/>
              <w:numPr>
                <w:ilvl w:val="2"/>
                <w:numId w:val="33"/>
              </w:numPr>
              <w:jc w:val="both"/>
              <w:rPr>
                <w:iCs/>
                <w:vanish/>
                <w:color w:val="000000" w:themeColor="text1"/>
                <w:lang w:val="en-GB"/>
              </w:rPr>
            </w:pPr>
          </w:p>
          <w:p w:rsidR="00A720A2" w:rsidRPr="009C55CF" w:rsidP="00334675" w14:paraId="28613776" w14:textId="260F3001">
            <w:pPr>
              <w:pStyle w:val="ListParagraph"/>
              <w:widowControl w:val="0"/>
              <w:numPr>
                <w:ilvl w:val="3"/>
                <w:numId w:val="76"/>
              </w:numPr>
              <w:ind w:left="2163"/>
              <w:jc w:val="both"/>
              <w:rPr>
                <w:iCs/>
                <w:color w:val="000000" w:themeColor="text1"/>
                <w:lang w:val="en-GB"/>
              </w:rPr>
            </w:pPr>
            <w:r w:rsidRPr="009C55CF">
              <w:rPr>
                <w:iCs/>
                <w:color w:val="000000" w:themeColor="text1"/>
                <w:lang w:val="en-GB"/>
              </w:rPr>
              <w:t xml:space="preserve">the tender letter must be signed by the Tenderer's representative with the right of </w:t>
            </w:r>
            <w:r w:rsidRPr="009C55CF" w:rsidR="00EF6839">
              <w:rPr>
                <w:iCs/>
                <w:color w:val="000000" w:themeColor="text1"/>
                <w:lang w:val="en-GB"/>
              </w:rPr>
              <w:t>representation,</w:t>
            </w:r>
            <w:r w:rsidRPr="009C55CF">
              <w:rPr>
                <w:iCs/>
                <w:color w:val="000000" w:themeColor="text1"/>
                <w:lang w:val="en-GB"/>
              </w:rPr>
              <w:t xml:space="preserve"> or a person authorized by him. If the Tenderer is an association of suppliers in any combination thereof, the tender letter must be signed by a representative of each member of the association of suppliers with the right of representation or a person authorized by him, indicating in the tender the member of the association of suppliers authorized to </w:t>
            </w:r>
            <w:r w:rsidRPr="009C55CF">
              <w:rPr>
                <w:iCs/>
                <w:color w:val="000000" w:themeColor="text1"/>
                <w:lang w:val="en-GB"/>
              </w:rPr>
              <w:t xml:space="preserve">represent the association of suppliers. </w:t>
            </w:r>
            <w:r w:rsidRPr="009C55CF" w:rsidR="005C0242">
              <w:rPr>
                <w:iCs/>
                <w:color w:val="000000" w:themeColor="text1"/>
                <w:lang w:val="en-GB"/>
              </w:rPr>
              <w:t xml:space="preserve">If an association of suppliers has delegated one of the members of the association to submit a joint tender, in that case the tender letter may be signed by a representative of the delegated member of the association with the right of representation or a person authorized by the association. </w:t>
            </w:r>
            <w:r w:rsidRPr="009C55CF">
              <w:rPr>
                <w:iCs/>
                <w:color w:val="000000" w:themeColor="text1"/>
                <w:lang w:val="en-GB"/>
              </w:rPr>
              <w:t>If the Tenderer is a partnership, all members of the partnership must be indicated in the tender letter</w:t>
            </w:r>
            <w:r w:rsidRPr="009C55CF" w:rsidR="00B5341A">
              <w:rPr>
                <w:iCs/>
                <w:color w:val="000000" w:themeColor="text1"/>
                <w:lang w:val="en-GB"/>
              </w:rPr>
              <w:t>;</w:t>
            </w:r>
          </w:p>
        </w:tc>
      </w:tr>
      <w:tr w14:paraId="68780EE3" w14:textId="77777777" w:rsidTr="00C336F3">
        <w:tblPrEx>
          <w:tblW w:w="9369" w:type="dxa"/>
          <w:tblLayout w:type="fixed"/>
          <w:tblLook w:val="01E0"/>
        </w:tblPrEx>
        <w:trPr>
          <w:gridAfter w:val="1"/>
          <w:wAfter w:w="155" w:type="dxa"/>
        </w:trPr>
        <w:tc>
          <w:tcPr>
            <w:tcW w:w="4678" w:type="dxa"/>
            <w:tcBorders>
              <w:right w:val="single" w:sz="4" w:space="0" w:color="auto"/>
            </w:tcBorders>
          </w:tcPr>
          <w:p w:rsidR="00A720A2" w:rsidRPr="009C55CF" w:rsidP="006C6650" w14:paraId="248C3194" w14:textId="06504EFF">
            <w:pPr>
              <w:pStyle w:val="ListParagraph"/>
              <w:widowControl w:val="0"/>
              <w:numPr>
                <w:ilvl w:val="3"/>
                <w:numId w:val="34"/>
              </w:numPr>
              <w:ind w:left="2288" w:hanging="851"/>
              <w:jc w:val="both"/>
              <w:rPr>
                <w:color w:val="000000" w:themeColor="text1"/>
                <w:lang w:eastAsia="lv-LV"/>
              </w:rPr>
            </w:pPr>
            <w:r w:rsidRPr="009C55CF">
              <w:rPr>
                <w:color w:val="000000" w:themeColor="text1"/>
                <w:lang w:eastAsia="lv-LV"/>
              </w:rPr>
              <w:t xml:space="preserve">ja piedāvājuma dokumentus paraksta Pretendenta </w:t>
            </w:r>
            <w:r w:rsidRPr="009C55CF">
              <w:rPr>
                <w:color w:val="000000" w:themeColor="text1"/>
                <w:lang w:eastAsia="lv-LV"/>
              </w:rPr>
              <w:t>paraksttiesīgās</w:t>
            </w:r>
            <w:r w:rsidRPr="009C55CF">
              <w:rPr>
                <w:color w:val="000000" w:themeColor="text1"/>
                <w:lang w:eastAsia="lv-LV"/>
              </w:rPr>
              <w:t xml:space="preserve"> personas pilnvarota persona, papildus jāiesniedz attiecīg</w:t>
            </w:r>
            <w:r w:rsidRPr="009C55CF" w:rsidR="00C60BE3">
              <w:rPr>
                <w:color w:val="000000" w:themeColor="text1"/>
                <w:lang w:eastAsia="lv-LV"/>
              </w:rPr>
              <w:t>ā</w:t>
            </w:r>
            <w:r w:rsidRPr="009C55CF">
              <w:rPr>
                <w:color w:val="000000" w:themeColor="text1"/>
                <w:lang w:eastAsia="lv-LV"/>
              </w:rPr>
              <w:t xml:space="preserve"> pilnvara</w:t>
            </w:r>
            <w:r w:rsidRPr="009C55CF" w:rsidR="00AE2D08">
              <w:rPr>
                <w:color w:val="000000" w:themeColor="text1"/>
                <w:lang w:eastAsia="lv-LV"/>
              </w:rPr>
              <w:t xml:space="preserve"> vai tās</w:t>
            </w:r>
            <w:r w:rsidRPr="009C55CF" w:rsidR="00B5341A">
              <w:rPr>
                <w:color w:val="000000" w:themeColor="text1"/>
                <w:lang w:eastAsia="lv-LV"/>
              </w:rPr>
              <w:t xml:space="preserve"> kopija</w:t>
            </w:r>
            <w:r w:rsidRPr="009C55CF">
              <w:rPr>
                <w:color w:val="000000" w:themeColor="text1"/>
                <w:lang w:eastAsia="lv-LV"/>
              </w:rPr>
              <w:t xml:space="preserve">, kas apliecina dokumentus parakstījušās personas tiesības pārstāvēt pretendentu </w:t>
            </w:r>
            <w:r w:rsidRPr="009C55CF" w:rsidR="00C60BE3">
              <w:rPr>
                <w:color w:val="000000" w:themeColor="text1"/>
                <w:lang w:eastAsia="lv-LV"/>
              </w:rPr>
              <w:t>konkursa</w:t>
            </w:r>
            <w:r w:rsidRPr="009C55CF">
              <w:rPr>
                <w:color w:val="000000" w:themeColor="text1"/>
                <w:lang w:eastAsia="lv-LV"/>
              </w:rPr>
              <w:t xml:space="preserve"> ietvaros;</w:t>
            </w:r>
          </w:p>
        </w:tc>
        <w:tc>
          <w:tcPr>
            <w:tcW w:w="4536" w:type="dxa"/>
            <w:tcBorders>
              <w:left w:val="single" w:sz="4" w:space="0" w:color="auto"/>
            </w:tcBorders>
          </w:tcPr>
          <w:p w:rsidR="00A720A2" w:rsidRPr="009C55CF" w:rsidP="006C6650" w14:paraId="3156C2B3" w14:textId="4D19FB1F">
            <w:pPr>
              <w:pStyle w:val="ListParagraph"/>
              <w:widowControl w:val="0"/>
              <w:numPr>
                <w:ilvl w:val="3"/>
                <w:numId w:val="33"/>
              </w:numPr>
              <w:ind w:left="2158" w:hanging="851"/>
              <w:jc w:val="both"/>
              <w:rPr>
                <w:iCs/>
                <w:color w:val="000000" w:themeColor="text1"/>
                <w:lang w:val="en-GB"/>
              </w:rPr>
            </w:pPr>
            <w:r w:rsidRPr="009C55CF">
              <w:rPr>
                <w:iCs/>
                <w:color w:val="000000" w:themeColor="text1"/>
                <w:lang w:val="en-GB"/>
              </w:rPr>
              <w:t xml:space="preserve">if the tender documents are signed by a person authorized by the Tenderer's authorized signatory, the relevant </w:t>
            </w:r>
            <w:r w:rsidRPr="009C55CF" w:rsidR="00B5341A">
              <w:rPr>
                <w:iCs/>
                <w:color w:val="000000" w:themeColor="text1"/>
                <w:lang w:val="en-GB"/>
              </w:rPr>
              <w:t xml:space="preserve">copy of the </w:t>
            </w:r>
            <w:r w:rsidRPr="009C55CF">
              <w:rPr>
                <w:iCs/>
                <w:color w:val="000000" w:themeColor="text1"/>
                <w:lang w:val="en-GB"/>
              </w:rPr>
              <w:t>power of attorney</w:t>
            </w:r>
            <w:r w:rsidRPr="009C55CF" w:rsidR="00AE2D08">
              <w:rPr>
                <w:iCs/>
                <w:color w:val="000000" w:themeColor="text1"/>
                <w:lang w:val="en-GB"/>
              </w:rPr>
              <w:t xml:space="preserve"> or its copy</w:t>
            </w:r>
            <w:r w:rsidRPr="009C55CF">
              <w:rPr>
                <w:iCs/>
                <w:color w:val="000000" w:themeColor="text1"/>
                <w:lang w:val="en-GB"/>
              </w:rPr>
              <w:t xml:space="preserve"> must be submitted in addition, which confirms the right of the person who has signed the documents to represent the Tenderer within the tender;</w:t>
            </w:r>
          </w:p>
        </w:tc>
      </w:tr>
      <w:tr w14:paraId="30B06F34" w14:textId="77777777" w:rsidTr="00C336F3">
        <w:tblPrEx>
          <w:tblW w:w="9369" w:type="dxa"/>
          <w:tblLayout w:type="fixed"/>
          <w:tblLook w:val="01E0"/>
        </w:tblPrEx>
        <w:trPr>
          <w:gridAfter w:val="1"/>
          <w:wAfter w:w="155" w:type="dxa"/>
        </w:trPr>
        <w:tc>
          <w:tcPr>
            <w:tcW w:w="4678" w:type="dxa"/>
            <w:tcBorders>
              <w:right w:val="single" w:sz="4" w:space="0" w:color="auto"/>
            </w:tcBorders>
          </w:tcPr>
          <w:p w:rsidR="00793E9D" w:rsidRPr="009C55CF" w:rsidP="00334675" w14:paraId="1E631456" w14:textId="01C64D4D">
            <w:pPr>
              <w:pStyle w:val="ListParagraph"/>
              <w:widowControl w:val="0"/>
              <w:numPr>
                <w:ilvl w:val="3"/>
                <w:numId w:val="77"/>
              </w:numPr>
              <w:ind w:left="2276"/>
              <w:jc w:val="both"/>
              <w:rPr>
                <w:color w:val="000000" w:themeColor="text1"/>
                <w:lang w:eastAsia="lv-LV"/>
              </w:rPr>
            </w:pPr>
            <w:r w:rsidRPr="009C55CF">
              <w:rPr>
                <w:color w:val="000000" w:themeColor="text1"/>
                <w:lang w:eastAsia="lv-LV"/>
              </w:rPr>
              <w:t>ārvalstu uzņēmumiem (t.sk. arī apakšuzņēmējiem, piegādātāju apvienības dalībniekiem vai personālsabiedrības biedriem, kas ir reģistrēti ārvalstī) jāiesniedz dokument</w:t>
            </w:r>
            <w:r w:rsidRPr="009C55CF" w:rsidR="00EF6839">
              <w:rPr>
                <w:color w:val="000000" w:themeColor="text1"/>
                <w:lang w:eastAsia="lv-LV"/>
              </w:rPr>
              <w:t>s</w:t>
            </w:r>
            <w:r w:rsidRPr="009C55CF">
              <w:rPr>
                <w:color w:val="000000" w:themeColor="text1"/>
                <w:lang w:eastAsia="lv-LV"/>
              </w:rPr>
              <w:t xml:space="preserve">, kas apliecina </w:t>
            </w:r>
            <w:r w:rsidRPr="009C55CF">
              <w:rPr>
                <w:color w:val="000000" w:themeColor="text1"/>
                <w:lang w:eastAsia="lv-LV"/>
              </w:rPr>
              <w:t>paraksttiesīgās</w:t>
            </w:r>
            <w:r w:rsidRPr="009C55CF">
              <w:rPr>
                <w:color w:val="000000" w:themeColor="text1"/>
                <w:lang w:eastAsia="lv-LV"/>
              </w:rPr>
              <w:t xml:space="preserve"> amatpersonas tiesības pārstāvēt attiecīgo </w:t>
            </w:r>
            <w:r w:rsidRPr="009C55CF">
              <w:rPr>
                <w:color w:val="000000" w:themeColor="text1"/>
                <w:lang w:eastAsia="lv-LV"/>
              </w:rPr>
              <w:t>juridisko personu</w:t>
            </w:r>
            <w:r w:rsidRPr="009C55CF" w:rsidR="00986DA8">
              <w:rPr>
                <w:color w:val="000000" w:themeColor="text1"/>
                <w:lang w:eastAsia="lv-LV"/>
              </w:rPr>
              <w:t>. Gadījumā, ja šāda dokumenta</w:t>
            </w:r>
            <w:r w:rsidRPr="009C55CF" w:rsidR="007B63BD">
              <w:rPr>
                <w:color w:val="000000" w:themeColor="text1"/>
                <w:lang w:eastAsia="lv-LV"/>
              </w:rPr>
              <w:t xml:space="preserve"> </w:t>
            </w:r>
            <w:r w:rsidRPr="009C55CF" w:rsidR="00986DA8">
              <w:rPr>
                <w:color w:val="000000" w:themeColor="text1"/>
                <w:lang w:eastAsia="lv-LV"/>
              </w:rPr>
              <w:t xml:space="preserve">izsniegšanu neparedz reģistrācijas valsts normatīvie akti, piedāvājumā jānorāda atsauce uz tīmekļa vietnes adresi un precīzs </w:t>
            </w:r>
            <w:r w:rsidRPr="009C55CF" w:rsidR="00986DA8">
              <w:rPr>
                <w:color w:val="000000" w:themeColor="text1"/>
                <w:lang w:eastAsia="lv-LV"/>
              </w:rPr>
              <w:t>links</w:t>
            </w:r>
            <w:r w:rsidRPr="009C55CF" w:rsidR="00986DA8">
              <w:rPr>
                <w:color w:val="000000" w:themeColor="text1"/>
                <w:lang w:eastAsia="lv-LV"/>
              </w:rPr>
              <w:t xml:space="preserve">, kur </w:t>
            </w:r>
            <w:r w:rsidRPr="009C55CF" w:rsidR="007B63BD">
              <w:rPr>
                <w:color w:val="000000" w:themeColor="text1"/>
                <w:lang w:eastAsia="lv-LV"/>
              </w:rPr>
              <w:t>Sabiedrisko pakalpojumu sniedzējs</w:t>
            </w:r>
            <w:r w:rsidRPr="009C55CF" w:rsidR="00986DA8">
              <w:rPr>
                <w:color w:val="000000" w:themeColor="text1"/>
                <w:lang w:eastAsia="lv-LV"/>
              </w:rPr>
              <w:t xml:space="preserve"> var</w:t>
            </w:r>
            <w:r w:rsidRPr="009C55CF" w:rsidR="005C0242">
              <w:rPr>
                <w:color w:val="000000" w:themeColor="text1"/>
                <w:lang w:eastAsia="lv-LV"/>
              </w:rPr>
              <w:t xml:space="preserve"> redzēt</w:t>
            </w:r>
            <w:r w:rsidRPr="009C55CF" w:rsidR="00986DA8">
              <w:rPr>
                <w:color w:val="000000" w:themeColor="text1"/>
                <w:lang w:eastAsia="lv-LV"/>
              </w:rPr>
              <w:t xml:space="preserve"> </w:t>
            </w:r>
            <w:r w:rsidRPr="009C55CF" w:rsidR="007B63BD">
              <w:rPr>
                <w:color w:val="000000" w:themeColor="text1"/>
                <w:lang w:eastAsia="lv-LV"/>
              </w:rPr>
              <w:t>attiecīg</w:t>
            </w:r>
            <w:r w:rsidRPr="009C55CF" w:rsidR="005C0242">
              <w:rPr>
                <w:color w:val="000000" w:themeColor="text1"/>
                <w:lang w:eastAsia="lv-LV"/>
              </w:rPr>
              <w:t>o</w:t>
            </w:r>
            <w:r w:rsidRPr="009C55CF" w:rsidR="00986DA8">
              <w:rPr>
                <w:color w:val="000000" w:themeColor="text1"/>
                <w:lang w:eastAsia="lv-LV"/>
              </w:rPr>
              <w:t xml:space="preserve"> faktu</w:t>
            </w:r>
            <w:r w:rsidRPr="009C55CF" w:rsidR="007B63BD">
              <w:rPr>
                <w:color w:val="000000" w:themeColor="text1"/>
                <w:lang w:eastAsia="lv-LV"/>
              </w:rPr>
              <w:t>, vai jānorāda veids, kā iespējams pārliecināties par attiecīg</w:t>
            </w:r>
            <w:r w:rsidRPr="009C55CF" w:rsidR="005C0242">
              <w:rPr>
                <w:color w:val="000000" w:themeColor="text1"/>
                <w:lang w:eastAsia="lv-LV"/>
              </w:rPr>
              <w:t>o</w:t>
            </w:r>
            <w:r w:rsidRPr="009C55CF" w:rsidR="007B63BD">
              <w:rPr>
                <w:color w:val="000000" w:themeColor="text1"/>
                <w:lang w:eastAsia="lv-LV"/>
              </w:rPr>
              <w:t xml:space="preserve"> faktu</w:t>
            </w:r>
            <w:r w:rsidRPr="009C55CF" w:rsidR="005C0242">
              <w:rPr>
                <w:color w:val="000000" w:themeColor="text1"/>
                <w:lang w:eastAsia="lv-LV"/>
              </w:rPr>
              <w:t>;</w:t>
            </w:r>
          </w:p>
        </w:tc>
        <w:tc>
          <w:tcPr>
            <w:tcW w:w="4536" w:type="dxa"/>
            <w:tcBorders>
              <w:left w:val="single" w:sz="4" w:space="0" w:color="auto"/>
            </w:tcBorders>
          </w:tcPr>
          <w:p w:rsidR="00793E9D" w:rsidRPr="009C55CF" w:rsidP="00334675" w14:paraId="5A0FF17F" w14:textId="22B24804">
            <w:pPr>
              <w:pStyle w:val="ListParagraph"/>
              <w:widowControl w:val="0"/>
              <w:numPr>
                <w:ilvl w:val="3"/>
                <w:numId w:val="78"/>
              </w:numPr>
              <w:ind w:left="2158"/>
              <w:jc w:val="both"/>
              <w:rPr>
                <w:iCs/>
                <w:color w:val="000000" w:themeColor="text1"/>
                <w:lang w:val="en-GB"/>
              </w:rPr>
            </w:pPr>
            <w:r w:rsidRPr="009C55CF">
              <w:rPr>
                <w:iCs/>
                <w:color w:val="000000" w:themeColor="text1"/>
                <w:lang w:val="en-GB"/>
              </w:rPr>
              <w:t>foreign companies (including subcontractors, members of a supplier association or members of a partnership registered abroad) must submit a document certifying the right of the signatory official to represent the relevant legal person</w:t>
            </w:r>
            <w:r w:rsidRPr="009C55CF" w:rsidR="005C0242">
              <w:rPr>
                <w:iCs/>
                <w:color w:val="000000" w:themeColor="text1"/>
                <w:lang w:val="en-GB"/>
              </w:rPr>
              <w:t xml:space="preserve">. If the </w:t>
            </w:r>
            <w:r w:rsidRPr="009C55CF" w:rsidR="005C0242">
              <w:rPr>
                <w:iCs/>
                <w:color w:val="000000" w:themeColor="text1"/>
                <w:lang w:val="en-GB"/>
              </w:rPr>
              <w:t xml:space="preserve">issuance of such a document is not required by the laws and regulations of the country of registration, the tender must include a reference to the website address and the exact link where the Public Service Provider can see the relevant </w:t>
            </w:r>
            <w:r w:rsidRPr="009C55CF" w:rsidR="006548FA">
              <w:rPr>
                <w:iCs/>
                <w:color w:val="000000" w:themeColor="text1"/>
                <w:lang w:val="en-GB"/>
              </w:rPr>
              <w:t>fact or</w:t>
            </w:r>
            <w:r w:rsidRPr="009C55CF" w:rsidR="005C0242">
              <w:rPr>
                <w:iCs/>
                <w:color w:val="000000" w:themeColor="text1"/>
                <w:lang w:val="en-GB"/>
              </w:rPr>
              <w:t xml:space="preserve"> indicate how it can be verified</w:t>
            </w:r>
            <w:r w:rsidRPr="009C55CF" w:rsidR="00B5341A">
              <w:rPr>
                <w:iCs/>
                <w:color w:val="000000" w:themeColor="text1"/>
                <w:lang w:val="en-GB"/>
              </w:rPr>
              <w:t>;</w:t>
            </w:r>
          </w:p>
        </w:tc>
      </w:tr>
      <w:tr w14:paraId="0F43678A" w14:textId="77777777" w:rsidTr="00C336F3">
        <w:tblPrEx>
          <w:tblW w:w="9369" w:type="dxa"/>
          <w:tblLayout w:type="fixed"/>
          <w:tblLook w:val="01E0"/>
        </w:tblPrEx>
        <w:trPr>
          <w:gridAfter w:val="1"/>
          <w:wAfter w:w="155" w:type="dxa"/>
        </w:trPr>
        <w:tc>
          <w:tcPr>
            <w:tcW w:w="4678" w:type="dxa"/>
            <w:tcBorders>
              <w:right w:val="single" w:sz="4" w:space="0" w:color="auto"/>
            </w:tcBorders>
          </w:tcPr>
          <w:p w:rsidR="000C02B2" w:rsidRPr="009C55CF" w:rsidP="00334675" w14:paraId="508541CE" w14:textId="5C0DFF9A">
            <w:pPr>
              <w:pStyle w:val="ListParagraph"/>
              <w:widowControl w:val="0"/>
              <w:numPr>
                <w:ilvl w:val="3"/>
                <w:numId w:val="78"/>
              </w:numPr>
              <w:ind w:left="2276"/>
              <w:jc w:val="both"/>
              <w:rPr>
                <w:color w:val="000000" w:themeColor="text1"/>
                <w:lang w:eastAsia="lv-LV"/>
              </w:rPr>
            </w:pPr>
            <w:r w:rsidRPr="009C55CF">
              <w:rPr>
                <w:color w:val="000000" w:themeColor="text1"/>
                <w:lang w:eastAsia="lv-LV"/>
              </w:rPr>
              <w:t xml:space="preserve">ja Pretendents ir piegādātāju apvienība, Pretendentam ir jāiesniedz visu apvienības dalībnieku parakstīts saistību raksts (protokols, vienošanās, dibināšanas līgums vai cits dokuments), kurš nosaka katra piegādātāju apvienības dalībnieka pienākumu un atbildības loku iepirkuma līguma izpildē. </w:t>
            </w:r>
          </w:p>
        </w:tc>
        <w:tc>
          <w:tcPr>
            <w:tcW w:w="4536" w:type="dxa"/>
            <w:tcBorders>
              <w:left w:val="single" w:sz="4" w:space="0" w:color="auto"/>
            </w:tcBorders>
          </w:tcPr>
          <w:p w:rsidR="000C02B2" w:rsidRPr="009C55CF" w:rsidP="00334675" w14:paraId="233A5108" w14:textId="060BAAD1">
            <w:pPr>
              <w:pStyle w:val="ListParagraph"/>
              <w:widowControl w:val="0"/>
              <w:numPr>
                <w:ilvl w:val="3"/>
                <w:numId w:val="79"/>
              </w:numPr>
              <w:ind w:left="2016"/>
              <w:jc w:val="both"/>
              <w:rPr>
                <w:iCs/>
                <w:color w:val="000000" w:themeColor="text1"/>
                <w:lang w:val="en-GB"/>
              </w:rPr>
            </w:pPr>
            <w:r w:rsidRPr="009C55CF">
              <w:rPr>
                <w:iCs/>
                <w:color w:val="000000" w:themeColor="text1"/>
                <w:lang w:val="en-GB"/>
              </w:rPr>
              <w:t>if the Tenderer is an association of suppliers, the Tenderer must submit a letter of commitment (protocol, agreement, memorandum of association or other document) signed by all members of the association, which defines the duties and responsibilities of each member of the association of suppliers in the performance of the procurement contract.</w:t>
            </w:r>
          </w:p>
        </w:tc>
      </w:tr>
      <w:tr w14:paraId="2B8E79F5" w14:textId="77777777" w:rsidTr="00C336F3">
        <w:tblPrEx>
          <w:tblW w:w="9369" w:type="dxa"/>
          <w:tblLayout w:type="fixed"/>
          <w:tblLook w:val="01E0"/>
        </w:tblPrEx>
        <w:trPr>
          <w:gridAfter w:val="1"/>
          <w:wAfter w:w="155" w:type="dxa"/>
        </w:trPr>
        <w:tc>
          <w:tcPr>
            <w:tcW w:w="4678" w:type="dxa"/>
            <w:tcBorders>
              <w:right w:val="single" w:sz="4" w:space="0" w:color="auto"/>
            </w:tcBorders>
          </w:tcPr>
          <w:p w:rsidR="00004D3C" w:rsidRPr="009C55CF" w:rsidP="00334675" w14:paraId="71DA7AE3" w14:textId="33298AF1">
            <w:pPr>
              <w:pStyle w:val="ListParagraph"/>
              <w:widowControl w:val="0"/>
              <w:numPr>
                <w:ilvl w:val="2"/>
                <w:numId w:val="79"/>
              </w:numPr>
              <w:ind w:left="1435" w:hanging="851"/>
              <w:jc w:val="both"/>
              <w:rPr>
                <w:iCs/>
                <w:color w:val="000000" w:themeColor="text1"/>
              </w:rPr>
            </w:pPr>
            <w:r w:rsidRPr="009C55CF">
              <w:rPr>
                <w:b/>
                <w:bCs/>
                <w:iCs/>
                <w:color w:val="000000" w:themeColor="text1"/>
              </w:rPr>
              <w:t>Pretendentu atlases (kvalifikācijas) dokumenti</w:t>
            </w:r>
            <w:r w:rsidRPr="009C55CF">
              <w:rPr>
                <w:iCs/>
                <w:color w:val="000000" w:themeColor="text1"/>
              </w:rPr>
              <w:t xml:space="preserve"> saskaņā ar Nolikuma </w:t>
            </w:r>
            <w:r w:rsidRPr="009C55CF" w:rsidR="009D5872">
              <w:rPr>
                <w:iCs/>
                <w:color w:val="000000" w:themeColor="text1"/>
              </w:rPr>
              <w:t>9</w:t>
            </w:r>
            <w:r w:rsidRPr="009C55CF">
              <w:rPr>
                <w:iCs/>
                <w:color w:val="000000" w:themeColor="text1"/>
              </w:rPr>
              <w:t>. punktu</w:t>
            </w:r>
            <w:r w:rsidRPr="009C55CF" w:rsidR="003B766F">
              <w:rPr>
                <w:iCs/>
                <w:color w:val="000000" w:themeColor="text1"/>
              </w:rPr>
              <w:t>;</w:t>
            </w:r>
          </w:p>
        </w:tc>
        <w:tc>
          <w:tcPr>
            <w:tcW w:w="4536" w:type="dxa"/>
            <w:tcBorders>
              <w:left w:val="single" w:sz="4" w:space="0" w:color="auto"/>
            </w:tcBorders>
          </w:tcPr>
          <w:p w:rsidR="00004D3C" w:rsidRPr="009C55CF" w:rsidP="00334675" w14:paraId="65A950D2" w14:textId="65E05ADF">
            <w:pPr>
              <w:pStyle w:val="ListParagraph"/>
              <w:widowControl w:val="0"/>
              <w:numPr>
                <w:ilvl w:val="2"/>
                <w:numId w:val="74"/>
              </w:numPr>
              <w:tabs>
                <w:tab w:val="left" w:pos="1449"/>
              </w:tabs>
              <w:ind w:left="1449"/>
              <w:jc w:val="both"/>
              <w:rPr>
                <w:iCs/>
                <w:color w:val="000000" w:themeColor="text1"/>
                <w:lang w:val="en-GB"/>
              </w:rPr>
            </w:pPr>
            <w:r w:rsidRPr="009C55CF">
              <w:rPr>
                <w:b/>
                <w:bCs/>
                <w:iCs/>
                <w:color w:val="000000" w:themeColor="text1"/>
                <w:lang w:val="en-GB"/>
              </w:rPr>
              <w:t>Tenderers selection (qualification) documents</w:t>
            </w:r>
            <w:r w:rsidRPr="009C55CF">
              <w:rPr>
                <w:iCs/>
                <w:color w:val="000000" w:themeColor="text1"/>
                <w:lang w:val="en-GB"/>
              </w:rPr>
              <w:t xml:space="preserve"> in accordance with Paragraph </w:t>
            </w:r>
            <w:r w:rsidRPr="009C55CF" w:rsidR="009D5872">
              <w:rPr>
                <w:iCs/>
                <w:color w:val="000000" w:themeColor="text1"/>
                <w:lang w:val="en-GB"/>
              </w:rPr>
              <w:t>9</w:t>
            </w:r>
            <w:r w:rsidRPr="009C55CF">
              <w:rPr>
                <w:iCs/>
                <w:color w:val="000000" w:themeColor="text1"/>
                <w:lang w:val="en-GB"/>
              </w:rPr>
              <w:t xml:space="preserve"> of the Regulation</w:t>
            </w:r>
            <w:r w:rsidRPr="009C55CF" w:rsidR="003B766F">
              <w:rPr>
                <w:iCs/>
                <w:color w:val="000000" w:themeColor="text1"/>
                <w:lang w:val="en-GB"/>
              </w:rPr>
              <w:t>;</w:t>
            </w:r>
          </w:p>
        </w:tc>
      </w:tr>
      <w:tr w14:paraId="3DE699F5" w14:textId="77777777" w:rsidTr="00C336F3">
        <w:tblPrEx>
          <w:tblW w:w="9369" w:type="dxa"/>
          <w:tblLayout w:type="fixed"/>
          <w:tblLook w:val="01E0"/>
        </w:tblPrEx>
        <w:trPr>
          <w:gridAfter w:val="1"/>
          <w:wAfter w:w="155" w:type="dxa"/>
        </w:trPr>
        <w:tc>
          <w:tcPr>
            <w:tcW w:w="4678" w:type="dxa"/>
            <w:tcBorders>
              <w:right w:val="single" w:sz="4" w:space="0" w:color="auto"/>
            </w:tcBorders>
          </w:tcPr>
          <w:p w:rsidR="0059631B" w:rsidRPr="009C55CF" w:rsidP="00334675" w14:paraId="7E7BD0DE" w14:textId="585692CF">
            <w:pPr>
              <w:pStyle w:val="ListParagraph"/>
              <w:widowControl w:val="0"/>
              <w:numPr>
                <w:ilvl w:val="2"/>
                <w:numId w:val="79"/>
              </w:numPr>
              <w:ind w:left="1435" w:hanging="851"/>
              <w:jc w:val="both"/>
              <w:rPr>
                <w:iCs/>
                <w:color w:val="000000" w:themeColor="text1"/>
              </w:rPr>
            </w:pPr>
            <w:bookmarkStart w:id="59" w:name="_Hlk130850793"/>
            <w:r w:rsidRPr="009C55CF">
              <w:rPr>
                <w:b/>
                <w:bCs/>
                <w:color w:val="000000" w:themeColor="text1"/>
                <w:lang w:eastAsia="lv-LV"/>
              </w:rPr>
              <w:t>informācija par darījuma partneri</w:t>
            </w:r>
            <w:r w:rsidRPr="009C55CF">
              <w:rPr>
                <w:color w:val="000000" w:themeColor="text1"/>
                <w:lang w:eastAsia="lv-LV"/>
              </w:rPr>
              <w:t xml:space="preserve"> (ņemot vērā sankcijas saistībā ar Krieviju/</w:t>
            </w:r>
            <w:r w:rsidRPr="009C55CF" w:rsidR="0086065A">
              <w:rPr>
                <w:color w:val="000000" w:themeColor="text1"/>
                <w:lang w:eastAsia="lv-LV"/>
              </w:rPr>
              <w:t xml:space="preserve"> </w:t>
            </w:r>
            <w:r w:rsidRPr="009C55CF">
              <w:rPr>
                <w:color w:val="000000" w:themeColor="text1"/>
                <w:lang w:eastAsia="lv-LV"/>
              </w:rPr>
              <w:t>Baltkrieviju):</w:t>
            </w:r>
            <w:bookmarkEnd w:id="59"/>
          </w:p>
        </w:tc>
        <w:tc>
          <w:tcPr>
            <w:tcW w:w="4536" w:type="dxa"/>
            <w:tcBorders>
              <w:left w:val="single" w:sz="4" w:space="0" w:color="auto"/>
            </w:tcBorders>
          </w:tcPr>
          <w:p w:rsidR="0059631B" w:rsidRPr="009C55CF" w:rsidP="00334675" w14:paraId="6F08C125" w14:textId="71F52BE6">
            <w:pPr>
              <w:pStyle w:val="ListParagraph"/>
              <w:widowControl w:val="0"/>
              <w:numPr>
                <w:ilvl w:val="2"/>
                <w:numId w:val="74"/>
              </w:numPr>
              <w:ind w:left="1460" w:hanging="714"/>
              <w:jc w:val="both"/>
              <w:rPr>
                <w:iCs/>
                <w:color w:val="000000" w:themeColor="text1"/>
                <w:lang w:val="en-GB"/>
              </w:rPr>
            </w:pPr>
            <w:r w:rsidRPr="009C55CF">
              <w:rPr>
                <w:b/>
                <w:bCs/>
                <w:iCs/>
                <w:color w:val="000000" w:themeColor="text1"/>
                <w:lang w:val="en-GB"/>
              </w:rPr>
              <w:t>counterparty</w:t>
            </w:r>
            <w:r w:rsidRPr="009C55CF">
              <w:rPr>
                <w:iCs/>
                <w:color w:val="000000" w:themeColor="text1"/>
                <w:lang w:val="en-GB"/>
              </w:rPr>
              <w:t xml:space="preserve"> </w:t>
            </w:r>
            <w:r w:rsidRPr="009C55CF">
              <w:rPr>
                <w:b/>
                <w:bCs/>
                <w:iCs/>
                <w:color w:val="000000" w:themeColor="text1"/>
                <w:lang w:val="en-GB"/>
              </w:rPr>
              <w:t>information</w:t>
            </w:r>
            <w:r w:rsidRPr="009C55CF">
              <w:rPr>
                <w:iCs/>
                <w:color w:val="000000" w:themeColor="text1"/>
                <w:lang w:val="en-GB"/>
              </w:rPr>
              <w:t xml:space="preserve"> (</w:t>
            </w:r>
            <w:r w:rsidRPr="009C55CF" w:rsidR="00C35549">
              <w:rPr>
                <w:iCs/>
                <w:color w:val="000000" w:themeColor="text1"/>
                <w:lang w:val="en-GB"/>
              </w:rPr>
              <w:t>considering</w:t>
            </w:r>
            <w:r w:rsidRPr="009C55CF">
              <w:rPr>
                <w:iCs/>
                <w:color w:val="000000" w:themeColor="text1"/>
                <w:lang w:val="en-GB"/>
              </w:rPr>
              <w:t xml:space="preserve"> sanctions related to Russia/Belarus):</w:t>
            </w:r>
          </w:p>
        </w:tc>
      </w:tr>
      <w:tr w14:paraId="3AB2C8BE" w14:textId="77777777" w:rsidTr="00C336F3">
        <w:tblPrEx>
          <w:tblW w:w="9369" w:type="dxa"/>
          <w:tblLayout w:type="fixed"/>
          <w:tblLook w:val="01E0"/>
        </w:tblPrEx>
        <w:trPr>
          <w:gridAfter w:val="1"/>
          <w:wAfter w:w="155" w:type="dxa"/>
        </w:trPr>
        <w:tc>
          <w:tcPr>
            <w:tcW w:w="4678" w:type="dxa"/>
            <w:tcBorders>
              <w:right w:val="single" w:sz="4" w:space="0" w:color="auto"/>
            </w:tcBorders>
          </w:tcPr>
          <w:p w:rsidR="0059631B" w:rsidRPr="00D874D3" w:rsidP="00334675" w14:paraId="469BB4FE" w14:textId="18BC9AF8">
            <w:pPr>
              <w:pStyle w:val="ListParagraph"/>
              <w:widowControl w:val="0"/>
              <w:numPr>
                <w:ilvl w:val="3"/>
                <w:numId w:val="74"/>
              </w:numPr>
              <w:ind w:left="2283" w:hanging="851"/>
              <w:jc w:val="both"/>
              <w:rPr>
                <w:color w:val="000000" w:themeColor="text1"/>
                <w:lang w:eastAsia="lv-LV"/>
              </w:rPr>
            </w:pPr>
            <w:r w:rsidRPr="00D874D3">
              <w:rPr>
                <w:b/>
                <w:bCs/>
                <w:color w:val="000000" w:themeColor="text1"/>
                <w:u w:val="single"/>
                <w:lang w:eastAsia="lv-LV"/>
              </w:rPr>
              <w:t>ārvalstīs reģistrētam</w:t>
            </w:r>
            <w:r w:rsidRPr="00D874D3">
              <w:rPr>
                <w:color w:val="000000" w:themeColor="text1"/>
                <w:u w:val="single"/>
                <w:lang w:eastAsia="lv-LV"/>
              </w:rPr>
              <w:t xml:space="preserve"> </w:t>
            </w:r>
            <w:r w:rsidRPr="00D874D3" w:rsidR="008D4B4B">
              <w:rPr>
                <w:color w:val="000000" w:themeColor="text1"/>
                <w:u w:val="single"/>
                <w:lang w:eastAsia="lv-LV"/>
              </w:rPr>
              <w:t>Pretendentam</w:t>
            </w:r>
            <w:r w:rsidRPr="00D874D3">
              <w:rPr>
                <w:color w:val="000000" w:themeColor="text1"/>
                <w:lang w:eastAsia="lv-LV"/>
              </w:rPr>
              <w:t xml:space="preserve"> jāiesniedz informācija saskaņā ar </w:t>
            </w:r>
            <w:r w:rsidRPr="00D874D3" w:rsidR="006C30D7">
              <w:rPr>
                <w:color w:val="000000" w:themeColor="text1"/>
                <w:lang w:eastAsia="lv-LV"/>
              </w:rPr>
              <w:t>P</w:t>
            </w:r>
            <w:r w:rsidRPr="00D874D3">
              <w:rPr>
                <w:color w:val="000000" w:themeColor="text1"/>
                <w:lang w:eastAsia="lv-LV"/>
              </w:rPr>
              <w:t xml:space="preserve">ielikumu 1A. Informācija jāiesniedz arī </w:t>
            </w:r>
            <w:r w:rsidRPr="00D874D3">
              <w:rPr>
                <w:b/>
                <w:bCs/>
                <w:color w:val="000000" w:themeColor="text1"/>
                <w:u w:val="single"/>
                <w:lang w:eastAsia="lv-LV"/>
              </w:rPr>
              <w:t>par ārvalstīs reģistrētiem</w:t>
            </w:r>
            <w:r w:rsidRPr="00D874D3">
              <w:rPr>
                <w:color w:val="000000" w:themeColor="text1"/>
                <w:u w:val="single"/>
                <w:lang w:eastAsia="lv-LV"/>
              </w:rPr>
              <w:t xml:space="preserve"> apakšuzņēmējiem,</w:t>
            </w:r>
            <w:r w:rsidRPr="00D874D3" w:rsidR="0085272C">
              <w:rPr>
                <w:color w:val="000000" w:themeColor="text1"/>
                <w:u w:val="single"/>
                <w:lang w:eastAsia="lv-LV"/>
              </w:rPr>
              <w:t xml:space="preserve"> piegādātājiem, </w:t>
            </w:r>
            <w:r w:rsidRPr="00D874D3" w:rsidR="0085272C">
              <w:rPr>
                <w:color w:val="000000" w:themeColor="text1"/>
                <w:u w:val="single"/>
                <w:lang w:eastAsia="lv-LV"/>
              </w:rPr>
              <w:t>personām, uz kuras iespējām Pretendents balstās,</w:t>
            </w:r>
            <w:r w:rsidRPr="00D874D3">
              <w:rPr>
                <w:color w:val="000000" w:themeColor="text1"/>
                <w:u w:val="single"/>
                <w:lang w:eastAsia="lv-LV"/>
              </w:rPr>
              <w:t xml:space="preserve"> ja </w:t>
            </w:r>
            <w:r w:rsidRPr="00D874D3" w:rsidR="0085272C">
              <w:rPr>
                <w:color w:val="000000" w:themeColor="text1"/>
                <w:u w:val="single"/>
                <w:lang w:eastAsia="lv-LV"/>
              </w:rPr>
              <w:t xml:space="preserve">līguma </w:t>
            </w:r>
            <w:r w:rsidRPr="00D874D3">
              <w:rPr>
                <w:color w:val="000000" w:themeColor="text1"/>
                <w:u w:val="single"/>
                <w:lang w:eastAsia="lv-LV"/>
              </w:rPr>
              <w:t>vērtība ir 10% no kopējās iepirkuma līguma vērtības vai lielāka</w:t>
            </w:r>
            <w:r w:rsidRPr="00D874D3" w:rsidR="00B5341A">
              <w:rPr>
                <w:color w:val="000000" w:themeColor="text1"/>
                <w:lang w:eastAsia="lv-LV"/>
              </w:rPr>
              <w:t>;</w:t>
            </w:r>
          </w:p>
        </w:tc>
        <w:tc>
          <w:tcPr>
            <w:tcW w:w="4536" w:type="dxa"/>
            <w:tcBorders>
              <w:left w:val="single" w:sz="4" w:space="0" w:color="auto"/>
            </w:tcBorders>
          </w:tcPr>
          <w:p w:rsidR="0059631B" w:rsidRPr="00D874D3" w:rsidP="00334675" w14:paraId="5E7B492A" w14:textId="65A2112C">
            <w:pPr>
              <w:pStyle w:val="ListParagraph"/>
              <w:widowControl w:val="0"/>
              <w:numPr>
                <w:ilvl w:val="3"/>
                <w:numId w:val="61"/>
              </w:numPr>
              <w:jc w:val="both"/>
              <w:rPr>
                <w:color w:val="000000" w:themeColor="text1"/>
                <w:lang w:eastAsia="lv-LV"/>
              </w:rPr>
            </w:pPr>
            <w:bookmarkStart w:id="60" w:name="_Hlk129004127"/>
            <w:r w:rsidRPr="00D874D3">
              <w:rPr>
                <w:color w:val="000000" w:themeColor="text1"/>
                <w:u w:val="single"/>
                <w:lang w:eastAsia="lv-LV"/>
              </w:rPr>
              <w:t>Tenderers</w:t>
            </w:r>
            <w:r w:rsidRPr="00D874D3" w:rsidR="008D4B4B">
              <w:rPr>
                <w:color w:val="000000" w:themeColor="text1"/>
                <w:u w:val="single"/>
                <w:lang w:eastAsia="lv-LV"/>
              </w:rPr>
              <w:t xml:space="preserve"> </w:t>
            </w:r>
            <w:r w:rsidRPr="00D874D3" w:rsidR="008D4B4B">
              <w:rPr>
                <w:b/>
                <w:bCs/>
                <w:color w:val="000000" w:themeColor="text1"/>
                <w:u w:val="single"/>
                <w:lang w:eastAsia="lv-LV"/>
              </w:rPr>
              <w:t>established</w:t>
            </w:r>
            <w:r w:rsidRPr="00D874D3" w:rsidR="008D4B4B">
              <w:rPr>
                <w:b/>
                <w:bCs/>
                <w:color w:val="000000" w:themeColor="text1"/>
                <w:u w:val="single"/>
                <w:lang w:eastAsia="lv-LV"/>
              </w:rPr>
              <w:t xml:space="preserve"> </w:t>
            </w:r>
            <w:r w:rsidRPr="00D874D3" w:rsidR="008D4B4B">
              <w:rPr>
                <w:b/>
                <w:bCs/>
                <w:color w:val="000000" w:themeColor="text1"/>
                <w:u w:val="single"/>
                <w:lang w:eastAsia="lv-LV"/>
              </w:rPr>
              <w:t>abroad</w:t>
            </w:r>
            <w:r w:rsidRPr="00D874D3" w:rsidR="008D4B4B">
              <w:rPr>
                <w:b/>
                <w:bCs/>
                <w:color w:val="000000" w:themeColor="text1"/>
                <w:lang w:eastAsia="lv-LV"/>
              </w:rPr>
              <w:t xml:space="preserve"> </w:t>
            </w:r>
            <w:r w:rsidRPr="00D874D3" w:rsidR="008D4B4B">
              <w:rPr>
                <w:color w:val="000000" w:themeColor="text1"/>
                <w:lang w:eastAsia="lv-LV"/>
              </w:rPr>
              <w:t>must</w:t>
            </w:r>
            <w:r w:rsidRPr="00D874D3" w:rsidR="008D4B4B">
              <w:rPr>
                <w:color w:val="000000" w:themeColor="text1"/>
                <w:lang w:eastAsia="lv-LV"/>
              </w:rPr>
              <w:t xml:space="preserve"> </w:t>
            </w:r>
            <w:r w:rsidRPr="00D874D3" w:rsidR="008D4B4B">
              <w:rPr>
                <w:color w:val="000000" w:themeColor="text1"/>
                <w:lang w:eastAsia="lv-LV"/>
              </w:rPr>
              <w:t>submit</w:t>
            </w:r>
            <w:r w:rsidRPr="00D874D3" w:rsidR="008D4B4B">
              <w:rPr>
                <w:color w:val="000000" w:themeColor="text1"/>
                <w:lang w:eastAsia="lv-LV"/>
              </w:rPr>
              <w:t xml:space="preserve"> </w:t>
            </w:r>
            <w:r w:rsidRPr="00D874D3" w:rsidR="008D4B4B">
              <w:rPr>
                <w:color w:val="000000" w:themeColor="text1"/>
                <w:lang w:eastAsia="lv-LV"/>
              </w:rPr>
              <w:t>information</w:t>
            </w:r>
            <w:r w:rsidRPr="00D874D3" w:rsidR="008D4B4B">
              <w:rPr>
                <w:color w:val="000000" w:themeColor="text1"/>
                <w:lang w:eastAsia="lv-LV"/>
              </w:rPr>
              <w:t xml:space="preserve"> in </w:t>
            </w:r>
            <w:r w:rsidRPr="00D874D3" w:rsidR="008D4B4B">
              <w:rPr>
                <w:color w:val="000000" w:themeColor="text1"/>
                <w:lang w:eastAsia="lv-LV"/>
              </w:rPr>
              <w:t>accordance</w:t>
            </w:r>
            <w:r w:rsidRPr="00D874D3" w:rsidR="008D4B4B">
              <w:rPr>
                <w:color w:val="000000" w:themeColor="text1"/>
                <w:lang w:eastAsia="lv-LV"/>
              </w:rPr>
              <w:t xml:space="preserve"> </w:t>
            </w:r>
            <w:r w:rsidRPr="00D874D3" w:rsidR="008D4B4B">
              <w:rPr>
                <w:color w:val="000000" w:themeColor="text1"/>
                <w:lang w:eastAsia="lv-LV"/>
              </w:rPr>
              <w:t>with</w:t>
            </w:r>
            <w:r w:rsidRPr="00D874D3" w:rsidR="008D4B4B">
              <w:rPr>
                <w:color w:val="000000" w:themeColor="text1"/>
                <w:lang w:eastAsia="lv-LV"/>
              </w:rPr>
              <w:t xml:space="preserve"> </w:t>
            </w:r>
            <w:r w:rsidRPr="00D874D3" w:rsidR="008D4B4B">
              <w:rPr>
                <w:color w:val="000000" w:themeColor="text1"/>
                <w:lang w:eastAsia="lv-LV"/>
              </w:rPr>
              <w:t>Annex</w:t>
            </w:r>
            <w:r w:rsidRPr="00D874D3" w:rsidR="008D4B4B">
              <w:rPr>
                <w:color w:val="000000" w:themeColor="text1"/>
                <w:lang w:eastAsia="lv-LV"/>
              </w:rPr>
              <w:t xml:space="preserve"> 1A. </w:t>
            </w:r>
            <w:bookmarkStart w:id="61" w:name="_Hlk129003853"/>
            <w:r w:rsidRPr="00D874D3" w:rsidR="008D4B4B">
              <w:rPr>
                <w:color w:val="000000" w:themeColor="text1"/>
                <w:lang w:eastAsia="lv-LV"/>
              </w:rPr>
              <w:t>Information</w:t>
            </w:r>
            <w:r w:rsidRPr="00D874D3" w:rsidR="008D4B4B">
              <w:rPr>
                <w:color w:val="000000" w:themeColor="text1"/>
                <w:lang w:eastAsia="lv-LV"/>
              </w:rPr>
              <w:t xml:space="preserve"> </w:t>
            </w:r>
            <w:r w:rsidRPr="00D874D3" w:rsidR="008D4B4B">
              <w:rPr>
                <w:color w:val="000000" w:themeColor="text1"/>
                <w:lang w:eastAsia="lv-LV"/>
              </w:rPr>
              <w:t>must</w:t>
            </w:r>
            <w:r w:rsidRPr="00D874D3" w:rsidR="008D4B4B">
              <w:rPr>
                <w:color w:val="000000" w:themeColor="text1"/>
                <w:lang w:eastAsia="lv-LV"/>
              </w:rPr>
              <w:t xml:space="preserve"> </w:t>
            </w:r>
            <w:r w:rsidRPr="00D874D3" w:rsidR="008D4B4B">
              <w:rPr>
                <w:color w:val="000000" w:themeColor="text1"/>
                <w:lang w:eastAsia="lv-LV"/>
              </w:rPr>
              <w:t>also</w:t>
            </w:r>
            <w:r w:rsidRPr="00D874D3" w:rsidR="008D4B4B">
              <w:rPr>
                <w:color w:val="000000" w:themeColor="text1"/>
                <w:lang w:eastAsia="lv-LV"/>
              </w:rPr>
              <w:t xml:space="preserve"> </w:t>
            </w:r>
            <w:r w:rsidRPr="00D874D3" w:rsidR="008D4B4B">
              <w:rPr>
                <w:color w:val="000000" w:themeColor="text1"/>
                <w:lang w:eastAsia="lv-LV"/>
              </w:rPr>
              <w:t>be</w:t>
            </w:r>
            <w:r w:rsidRPr="00D874D3" w:rsidR="008D4B4B">
              <w:rPr>
                <w:color w:val="000000" w:themeColor="text1"/>
                <w:lang w:eastAsia="lv-LV"/>
              </w:rPr>
              <w:t xml:space="preserve"> </w:t>
            </w:r>
            <w:r w:rsidRPr="00D874D3" w:rsidR="008D4B4B">
              <w:rPr>
                <w:color w:val="000000" w:themeColor="text1"/>
                <w:lang w:eastAsia="lv-LV"/>
              </w:rPr>
              <w:t>submitted</w:t>
            </w:r>
            <w:r w:rsidRPr="00D874D3" w:rsidR="008D4B4B">
              <w:rPr>
                <w:color w:val="000000" w:themeColor="text1"/>
                <w:lang w:eastAsia="lv-LV"/>
              </w:rPr>
              <w:t xml:space="preserve"> </w:t>
            </w:r>
            <w:r w:rsidRPr="00D874D3" w:rsidR="008D4B4B">
              <w:rPr>
                <w:b/>
                <w:bCs/>
                <w:color w:val="000000" w:themeColor="text1"/>
                <w:u w:val="single"/>
                <w:lang w:eastAsia="lv-LV"/>
              </w:rPr>
              <w:t>about</w:t>
            </w:r>
            <w:r w:rsidRPr="00D874D3" w:rsidR="008D4B4B">
              <w:rPr>
                <w:color w:val="000000" w:themeColor="text1"/>
                <w:u w:val="single"/>
                <w:lang w:eastAsia="lv-LV"/>
              </w:rPr>
              <w:t xml:space="preserve"> </w:t>
            </w:r>
            <w:r w:rsidRPr="00D874D3" w:rsidR="008D4B4B">
              <w:rPr>
                <w:color w:val="000000" w:themeColor="text1"/>
                <w:u w:val="single"/>
                <w:lang w:eastAsia="lv-LV"/>
              </w:rPr>
              <w:t>subcontractors</w:t>
            </w:r>
            <w:r w:rsidRPr="00D874D3" w:rsidR="008D4B4B">
              <w:rPr>
                <w:color w:val="000000" w:themeColor="text1"/>
                <w:u w:val="single"/>
                <w:lang w:eastAsia="lv-LV"/>
              </w:rPr>
              <w:t xml:space="preserve"> </w:t>
            </w:r>
            <w:r w:rsidRPr="00D874D3" w:rsidR="008D4B4B">
              <w:rPr>
                <w:b/>
                <w:bCs/>
                <w:color w:val="000000" w:themeColor="text1"/>
                <w:u w:val="single"/>
                <w:lang w:eastAsia="lv-LV"/>
              </w:rPr>
              <w:t>registered</w:t>
            </w:r>
            <w:r w:rsidRPr="00D874D3" w:rsidR="008D4B4B">
              <w:rPr>
                <w:b/>
                <w:bCs/>
                <w:color w:val="000000" w:themeColor="text1"/>
                <w:u w:val="single"/>
                <w:lang w:eastAsia="lv-LV"/>
              </w:rPr>
              <w:t xml:space="preserve"> </w:t>
            </w:r>
            <w:r w:rsidRPr="00D874D3" w:rsidR="008D4B4B">
              <w:rPr>
                <w:b/>
                <w:bCs/>
                <w:color w:val="000000" w:themeColor="text1"/>
                <w:u w:val="single"/>
                <w:lang w:eastAsia="lv-LV"/>
              </w:rPr>
              <w:t>abroad</w:t>
            </w:r>
            <w:r w:rsidRPr="00D874D3" w:rsidR="0088232D">
              <w:rPr>
                <w:color w:val="000000" w:themeColor="text1"/>
                <w:u w:val="single"/>
                <w:lang w:eastAsia="lv-LV"/>
              </w:rPr>
              <w:t xml:space="preserve">, </w:t>
            </w:r>
            <w:r w:rsidRPr="00D874D3" w:rsidR="0009751E">
              <w:rPr>
                <w:color w:val="000000" w:themeColor="text1"/>
                <w:u w:val="single"/>
                <w:lang w:eastAsia="lv-LV"/>
              </w:rPr>
              <w:t>suppliers</w:t>
            </w:r>
            <w:r w:rsidRPr="00D874D3" w:rsidR="0009751E">
              <w:rPr>
                <w:color w:val="000000" w:themeColor="text1"/>
                <w:u w:val="single"/>
                <w:lang w:eastAsia="lv-LV"/>
              </w:rPr>
              <w:t xml:space="preserve">, </w:t>
            </w:r>
            <w:r w:rsidRPr="00D874D3" w:rsidR="0088232D">
              <w:rPr>
                <w:color w:val="000000" w:themeColor="text1"/>
                <w:u w:val="single"/>
                <w:lang w:eastAsia="lv-LV"/>
              </w:rPr>
              <w:t>the</w:t>
            </w:r>
            <w:r w:rsidRPr="00D874D3" w:rsidR="0088232D">
              <w:rPr>
                <w:color w:val="000000" w:themeColor="text1"/>
                <w:u w:val="single"/>
                <w:lang w:eastAsia="lv-LV"/>
              </w:rPr>
              <w:t xml:space="preserve"> </w:t>
            </w:r>
            <w:r w:rsidRPr="00D874D3" w:rsidR="0088232D">
              <w:rPr>
                <w:color w:val="000000" w:themeColor="text1"/>
                <w:u w:val="single"/>
                <w:lang w:eastAsia="lv-LV"/>
              </w:rPr>
              <w:t>persons</w:t>
            </w:r>
            <w:r w:rsidRPr="00D874D3" w:rsidR="0088232D">
              <w:rPr>
                <w:color w:val="000000" w:themeColor="text1"/>
                <w:u w:val="single"/>
                <w:lang w:eastAsia="lv-LV"/>
              </w:rPr>
              <w:t xml:space="preserve"> </w:t>
            </w:r>
            <w:r w:rsidRPr="00D874D3" w:rsidR="0088232D">
              <w:rPr>
                <w:color w:val="000000" w:themeColor="text1"/>
                <w:u w:val="single"/>
                <w:lang w:eastAsia="lv-LV"/>
              </w:rPr>
              <w:t>on</w:t>
            </w:r>
            <w:r w:rsidRPr="00D874D3" w:rsidR="0088232D">
              <w:rPr>
                <w:color w:val="000000" w:themeColor="text1"/>
                <w:u w:val="single"/>
                <w:lang w:eastAsia="lv-LV"/>
              </w:rPr>
              <w:t xml:space="preserve"> </w:t>
            </w:r>
            <w:r w:rsidRPr="00D874D3" w:rsidR="0088232D">
              <w:rPr>
                <w:color w:val="000000" w:themeColor="text1"/>
                <w:u w:val="single"/>
                <w:lang w:eastAsia="lv-LV"/>
              </w:rPr>
              <w:t>whose</w:t>
            </w:r>
            <w:r w:rsidRPr="00D874D3" w:rsidR="0088232D">
              <w:rPr>
                <w:color w:val="000000" w:themeColor="text1"/>
                <w:u w:val="single"/>
                <w:lang w:eastAsia="lv-LV"/>
              </w:rPr>
              <w:t xml:space="preserve"> </w:t>
            </w:r>
            <w:r w:rsidRPr="00D874D3" w:rsidR="0088232D">
              <w:rPr>
                <w:color w:val="000000" w:themeColor="text1"/>
                <w:u w:val="single"/>
                <w:lang w:eastAsia="lv-LV"/>
              </w:rPr>
              <w:t>capabilities</w:t>
            </w:r>
            <w:r w:rsidRPr="00D874D3" w:rsidR="0088232D">
              <w:rPr>
                <w:color w:val="000000" w:themeColor="text1"/>
                <w:u w:val="single"/>
                <w:lang w:eastAsia="lv-LV"/>
              </w:rPr>
              <w:t xml:space="preserve"> </w:t>
            </w:r>
            <w:r w:rsidRPr="00D874D3" w:rsidR="0088232D">
              <w:rPr>
                <w:color w:val="000000" w:themeColor="text1"/>
                <w:u w:val="single"/>
                <w:lang w:eastAsia="lv-LV"/>
              </w:rPr>
              <w:t>the</w:t>
            </w:r>
            <w:r w:rsidRPr="00D874D3" w:rsidR="0088232D">
              <w:rPr>
                <w:color w:val="000000" w:themeColor="text1"/>
                <w:u w:val="single"/>
                <w:lang w:eastAsia="lv-LV"/>
              </w:rPr>
              <w:t xml:space="preserve"> </w:t>
            </w:r>
            <w:r w:rsidRPr="00D874D3" w:rsidR="0088232D">
              <w:rPr>
                <w:color w:val="000000" w:themeColor="text1"/>
                <w:u w:val="single"/>
                <w:lang w:eastAsia="lv-LV"/>
              </w:rPr>
              <w:t>Tenderer</w:t>
            </w:r>
            <w:r w:rsidRPr="00D874D3" w:rsidR="0088232D">
              <w:rPr>
                <w:color w:val="000000" w:themeColor="text1"/>
                <w:u w:val="single"/>
                <w:lang w:eastAsia="lv-LV"/>
              </w:rPr>
              <w:t xml:space="preserve"> </w:t>
            </w:r>
            <w:r w:rsidRPr="00D874D3" w:rsidR="0088232D">
              <w:rPr>
                <w:color w:val="000000" w:themeColor="text1"/>
                <w:u w:val="single"/>
                <w:lang w:eastAsia="lv-LV"/>
              </w:rPr>
              <w:t>relies</w:t>
            </w:r>
            <w:r w:rsidRPr="00D874D3" w:rsidR="008D4B4B">
              <w:rPr>
                <w:color w:val="000000" w:themeColor="text1"/>
                <w:u w:val="single"/>
                <w:lang w:eastAsia="lv-LV"/>
              </w:rPr>
              <w:t xml:space="preserve">, </w:t>
            </w:r>
            <w:r w:rsidRPr="00D874D3" w:rsidR="008D4B4B">
              <w:rPr>
                <w:color w:val="000000" w:themeColor="text1"/>
                <w:u w:val="single"/>
                <w:lang w:eastAsia="lv-LV"/>
              </w:rPr>
              <w:t>if</w:t>
            </w:r>
            <w:r w:rsidRPr="00D874D3" w:rsidR="008D4B4B">
              <w:rPr>
                <w:color w:val="000000" w:themeColor="text1"/>
                <w:u w:val="single"/>
                <w:lang w:eastAsia="lv-LV"/>
              </w:rPr>
              <w:t xml:space="preserve"> </w:t>
            </w:r>
            <w:r w:rsidRPr="00D874D3" w:rsidR="008D4B4B">
              <w:rPr>
                <w:color w:val="000000" w:themeColor="text1"/>
                <w:u w:val="single"/>
                <w:lang w:eastAsia="lv-LV"/>
              </w:rPr>
              <w:t>the</w:t>
            </w:r>
            <w:r w:rsidRPr="00D874D3" w:rsidR="008D4B4B">
              <w:rPr>
                <w:color w:val="000000" w:themeColor="text1"/>
                <w:u w:val="single"/>
                <w:lang w:eastAsia="lv-LV"/>
              </w:rPr>
              <w:t xml:space="preserve"> </w:t>
            </w:r>
            <w:r w:rsidRPr="00D874D3" w:rsidR="008D4B4B">
              <w:rPr>
                <w:color w:val="000000" w:themeColor="text1"/>
                <w:u w:val="single"/>
                <w:lang w:eastAsia="lv-LV"/>
              </w:rPr>
              <w:t>value</w:t>
            </w:r>
            <w:r w:rsidRPr="00D874D3" w:rsidR="008D4B4B">
              <w:rPr>
                <w:color w:val="000000" w:themeColor="text1"/>
                <w:u w:val="single"/>
                <w:lang w:eastAsia="lv-LV"/>
              </w:rPr>
              <w:t xml:space="preserve"> </w:t>
            </w:r>
            <w:r w:rsidRPr="00D874D3" w:rsidR="008D4B4B">
              <w:rPr>
                <w:color w:val="000000" w:themeColor="text1"/>
                <w:u w:val="single"/>
                <w:lang w:eastAsia="lv-LV"/>
              </w:rPr>
              <w:t>of</w:t>
            </w:r>
            <w:r w:rsidRPr="00D874D3" w:rsidR="008D4B4B">
              <w:rPr>
                <w:color w:val="000000" w:themeColor="text1"/>
                <w:u w:val="single"/>
                <w:lang w:eastAsia="lv-LV"/>
              </w:rPr>
              <w:t xml:space="preserve"> </w:t>
            </w:r>
            <w:r w:rsidRPr="00D874D3" w:rsidR="008632F5">
              <w:rPr>
                <w:color w:val="000000" w:themeColor="text1"/>
                <w:u w:val="single"/>
                <w:lang w:eastAsia="lv-LV"/>
              </w:rPr>
              <w:t>contract</w:t>
            </w:r>
            <w:r w:rsidRPr="00D874D3" w:rsidR="008D4B4B">
              <w:rPr>
                <w:color w:val="000000" w:themeColor="text1"/>
                <w:u w:val="single"/>
                <w:lang w:eastAsia="lv-LV"/>
              </w:rPr>
              <w:t>is</w:t>
            </w:r>
            <w:r w:rsidRPr="00D874D3" w:rsidR="008D4B4B">
              <w:rPr>
                <w:color w:val="000000" w:themeColor="text1"/>
                <w:u w:val="single"/>
                <w:lang w:eastAsia="lv-LV"/>
              </w:rPr>
              <w:t xml:space="preserve"> 10% </w:t>
            </w:r>
            <w:r w:rsidRPr="00D874D3" w:rsidR="008D4B4B">
              <w:rPr>
                <w:color w:val="000000" w:themeColor="text1"/>
                <w:u w:val="single"/>
                <w:lang w:eastAsia="lv-LV"/>
              </w:rPr>
              <w:t>of</w:t>
            </w:r>
            <w:r w:rsidRPr="00D874D3" w:rsidR="008D4B4B">
              <w:rPr>
                <w:color w:val="000000" w:themeColor="text1"/>
                <w:u w:val="single"/>
                <w:lang w:eastAsia="lv-LV"/>
              </w:rPr>
              <w:t xml:space="preserve"> </w:t>
            </w:r>
            <w:r w:rsidRPr="00D874D3" w:rsidR="008D4B4B">
              <w:rPr>
                <w:color w:val="000000" w:themeColor="text1"/>
                <w:u w:val="single"/>
                <w:lang w:eastAsia="lv-LV"/>
              </w:rPr>
              <w:t>the</w:t>
            </w:r>
            <w:r w:rsidRPr="00D874D3" w:rsidR="008D4B4B">
              <w:rPr>
                <w:color w:val="000000" w:themeColor="text1"/>
                <w:u w:val="single"/>
                <w:lang w:eastAsia="lv-LV"/>
              </w:rPr>
              <w:t xml:space="preserve"> </w:t>
            </w:r>
            <w:r w:rsidRPr="00D874D3" w:rsidR="008D4B4B">
              <w:rPr>
                <w:color w:val="000000" w:themeColor="text1"/>
                <w:u w:val="single"/>
                <w:lang w:eastAsia="lv-LV"/>
              </w:rPr>
              <w:t>total</w:t>
            </w:r>
            <w:r w:rsidRPr="00D874D3" w:rsidR="008D4B4B">
              <w:rPr>
                <w:color w:val="000000" w:themeColor="text1"/>
                <w:u w:val="single"/>
                <w:lang w:eastAsia="lv-LV"/>
              </w:rPr>
              <w:t xml:space="preserve"> </w:t>
            </w:r>
            <w:r w:rsidRPr="00D874D3" w:rsidR="008D4B4B">
              <w:rPr>
                <w:color w:val="000000" w:themeColor="text1"/>
                <w:u w:val="single"/>
                <w:lang w:eastAsia="lv-LV"/>
              </w:rPr>
              <w:t>value</w:t>
            </w:r>
            <w:r w:rsidRPr="00D874D3" w:rsidR="008D4B4B">
              <w:rPr>
                <w:color w:val="000000" w:themeColor="text1"/>
                <w:u w:val="single"/>
                <w:lang w:eastAsia="lv-LV"/>
              </w:rPr>
              <w:t xml:space="preserve"> </w:t>
            </w:r>
            <w:r w:rsidRPr="00D874D3" w:rsidR="008D4B4B">
              <w:rPr>
                <w:color w:val="000000" w:themeColor="text1"/>
                <w:u w:val="single"/>
                <w:lang w:eastAsia="lv-LV"/>
              </w:rPr>
              <w:t>of</w:t>
            </w:r>
            <w:r w:rsidRPr="00D874D3" w:rsidR="008D4B4B">
              <w:rPr>
                <w:color w:val="000000" w:themeColor="text1"/>
                <w:u w:val="single"/>
                <w:lang w:eastAsia="lv-LV"/>
              </w:rPr>
              <w:t xml:space="preserve"> </w:t>
            </w:r>
            <w:r w:rsidRPr="00D874D3" w:rsidR="008D4B4B">
              <w:rPr>
                <w:color w:val="000000" w:themeColor="text1"/>
                <w:u w:val="single"/>
                <w:lang w:eastAsia="lv-LV"/>
              </w:rPr>
              <w:t>the</w:t>
            </w:r>
            <w:r w:rsidRPr="00D874D3" w:rsidR="008D4B4B">
              <w:rPr>
                <w:color w:val="000000" w:themeColor="text1"/>
                <w:u w:val="single"/>
                <w:lang w:eastAsia="lv-LV"/>
              </w:rPr>
              <w:t xml:space="preserve"> </w:t>
            </w:r>
            <w:r w:rsidRPr="00D874D3" w:rsidR="008D4B4B">
              <w:rPr>
                <w:color w:val="000000" w:themeColor="text1"/>
                <w:u w:val="single"/>
                <w:lang w:eastAsia="lv-LV"/>
              </w:rPr>
              <w:t>procurement</w:t>
            </w:r>
            <w:r w:rsidRPr="00D874D3" w:rsidR="008D4B4B">
              <w:rPr>
                <w:color w:val="000000" w:themeColor="text1"/>
                <w:u w:val="single"/>
                <w:lang w:eastAsia="lv-LV"/>
              </w:rPr>
              <w:t xml:space="preserve"> </w:t>
            </w:r>
            <w:r w:rsidRPr="00D874D3" w:rsidR="008D4B4B">
              <w:rPr>
                <w:color w:val="000000" w:themeColor="text1"/>
                <w:u w:val="single"/>
                <w:lang w:eastAsia="lv-LV"/>
              </w:rPr>
              <w:t>contract</w:t>
            </w:r>
            <w:r w:rsidRPr="00D874D3" w:rsidR="008D4B4B">
              <w:rPr>
                <w:color w:val="000000" w:themeColor="text1"/>
                <w:u w:val="single"/>
                <w:lang w:eastAsia="lv-LV"/>
              </w:rPr>
              <w:t xml:space="preserve"> </w:t>
            </w:r>
            <w:r w:rsidRPr="00D874D3" w:rsidR="008D4B4B">
              <w:rPr>
                <w:color w:val="000000" w:themeColor="text1"/>
                <w:u w:val="single"/>
                <w:lang w:eastAsia="lv-LV"/>
              </w:rPr>
              <w:t>or</w:t>
            </w:r>
            <w:r w:rsidRPr="00D874D3" w:rsidR="008D4B4B">
              <w:rPr>
                <w:color w:val="000000" w:themeColor="text1"/>
                <w:u w:val="single"/>
                <w:lang w:eastAsia="lv-LV"/>
              </w:rPr>
              <w:t xml:space="preserve"> </w:t>
            </w:r>
            <w:r w:rsidRPr="00D874D3" w:rsidR="008D4B4B">
              <w:rPr>
                <w:color w:val="000000" w:themeColor="text1"/>
                <w:u w:val="single"/>
                <w:lang w:eastAsia="lv-LV"/>
              </w:rPr>
              <w:t>more</w:t>
            </w:r>
            <w:bookmarkEnd w:id="60"/>
            <w:r w:rsidRPr="00D874D3" w:rsidR="00B5341A">
              <w:rPr>
                <w:color w:val="000000" w:themeColor="text1"/>
                <w:lang w:eastAsia="lv-LV"/>
              </w:rPr>
              <w:t>;</w:t>
            </w:r>
            <w:bookmarkEnd w:id="61"/>
          </w:p>
        </w:tc>
      </w:tr>
      <w:tr w14:paraId="79E6F9EE" w14:textId="77777777" w:rsidTr="00C336F3">
        <w:tblPrEx>
          <w:tblW w:w="9369" w:type="dxa"/>
          <w:tblLayout w:type="fixed"/>
          <w:tblLook w:val="01E0"/>
        </w:tblPrEx>
        <w:trPr>
          <w:gridAfter w:val="1"/>
          <w:wAfter w:w="155" w:type="dxa"/>
        </w:trPr>
        <w:tc>
          <w:tcPr>
            <w:tcW w:w="4678" w:type="dxa"/>
            <w:tcBorders>
              <w:right w:val="single" w:sz="4" w:space="0" w:color="auto"/>
            </w:tcBorders>
          </w:tcPr>
          <w:p w:rsidR="0059631B" w:rsidRPr="009C55CF" w:rsidP="00334675" w14:paraId="1C615773" w14:textId="3A9C0C89">
            <w:pPr>
              <w:pStyle w:val="ListParagraph"/>
              <w:widowControl w:val="0"/>
              <w:numPr>
                <w:ilvl w:val="3"/>
                <w:numId w:val="74"/>
              </w:numPr>
              <w:ind w:left="2283" w:hanging="851"/>
              <w:jc w:val="both"/>
              <w:rPr>
                <w:color w:val="000000" w:themeColor="text1"/>
                <w:lang w:eastAsia="lv-LV"/>
              </w:rPr>
            </w:pPr>
            <w:r w:rsidRPr="009C55CF">
              <w:rPr>
                <w:color w:val="000000" w:themeColor="text1"/>
                <w:lang w:eastAsia="lv-LV"/>
              </w:rPr>
              <w:t xml:space="preserve">Sabiedrisko pakalpojumu sniedzējs </w:t>
            </w:r>
            <w:r w:rsidR="00CF7B03">
              <w:rPr>
                <w:color w:val="000000" w:themeColor="text1"/>
                <w:lang w:eastAsia="lv-LV"/>
              </w:rPr>
              <w:t>ir tiesīgs</w:t>
            </w:r>
            <w:r w:rsidRPr="009C55CF">
              <w:rPr>
                <w:color w:val="000000" w:themeColor="text1"/>
                <w:lang w:eastAsia="lv-LV"/>
              </w:rPr>
              <w:t xml:space="preserve"> </w:t>
            </w:r>
            <w:r w:rsidRPr="009C55CF" w:rsidR="00CF7B03">
              <w:rPr>
                <w:color w:val="000000" w:themeColor="text1"/>
                <w:lang w:eastAsia="lv-LV"/>
              </w:rPr>
              <w:t xml:space="preserve">izslēgt </w:t>
            </w:r>
            <w:r w:rsidRPr="009C55CF" w:rsidR="00E4332F">
              <w:rPr>
                <w:color w:val="000000" w:themeColor="text1"/>
                <w:lang w:eastAsia="lv-LV"/>
              </w:rPr>
              <w:t>Pretendentu</w:t>
            </w:r>
            <w:r w:rsidRPr="009C55CF">
              <w:rPr>
                <w:color w:val="000000" w:themeColor="text1"/>
                <w:lang w:eastAsia="lv-LV"/>
              </w:rPr>
              <w:t xml:space="preserve"> no dalības līguma slēgšanas tiesību piešķiršanas procedūrā, ja </w:t>
            </w:r>
            <w:r w:rsidRPr="009C55CF" w:rsidR="00C35549">
              <w:rPr>
                <w:color w:val="000000" w:themeColor="text1"/>
                <w:lang w:eastAsia="lv-LV"/>
              </w:rPr>
              <w:t>Pretendents</w:t>
            </w:r>
            <w:r w:rsidRPr="009C55CF">
              <w:rPr>
                <w:color w:val="000000" w:themeColor="text1"/>
                <w:lang w:eastAsia="lv-LV"/>
              </w:rPr>
              <w:t xml:space="preserve"> līdz lēmuma pieņemšanai nav iesniedzis </w:t>
            </w:r>
            <w:r w:rsidRPr="009C55CF" w:rsidR="002E66C7">
              <w:rPr>
                <w:color w:val="000000" w:themeColor="text1"/>
                <w:lang w:eastAsia="lv-LV"/>
              </w:rPr>
              <w:t>8</w:t>
            </w:r>
            <w:r w:rsidRPr="009C55CF" w:rsidR="00C35549">
              <w:rPr>
                <w:color w:val="000000" w:themeColor="text1"/>
                <w:lang w:eastAsia="lv-LV"/>
              </w:rPr>
              <w:t>.1.</w:t>
            </w:r>
            <w:r w:rsidRPr="009C55CF" w:rsidR="00C94BA6">
              <w:rPr>
                <w:color w:val="000000" w:themeColor="text1"/>
                <w:lang w:eastAsia="lv-LV"/>
              </w:rPr>
              <w:t>3</w:t>
            </w:r>
            <w:r w:rsidRPr="009C55CF" w:rsidR="00C35549">
              <w:rPr>
                <w:color w:val="000000" w:themeColor="text1"/>
                <w:lang w:eastAsia="lv-LV"/>
              </w:rPr>
              <w:t xml:space="preserve">. </w:t>
            </w:r>
            <w:r w:rsidRPr="009C55CF">
              <w:rPr>
                <w:color w:val="000000" w:themeColor="text1"/>
                <w:lang w:eastAsia="lv-LV"/>
              </w:rPr>
              <w:t>punktā pieprasīto informāciju.</w:t>
            </w:r>
          </w:p>
        </w:tc>
        <w:tc>
          <w:tcPr>
            <w:tcW w:w="4536" w:type="dxa"/>
            <w:tcBorders>
              <w:left w:val="single" w:sz="4" w:space="0" w:color="auto"/>
            </w:tcBorders>
          </w:tcPr>
          <w:p w:rsidR="0059631B" w:rsidRPr="009C55CF" w:rsidP="00334675" w14:paraId="5D64AA52" w14:textId="0F99B0A6">
            <w:pPr>
              <w:pStyle w:val="ListParagraph"/>
              <w:widowControl w:val="0"/>
              <w:numPr>
                <w:ilvl w:val="3"/>
                <w:numId w:val="61"/>
              </w:numPr>
              <w:ind w:left="2163" w:hanging="871"/>
              <w:jc w:val="both"/>
              <w:rPr>
                <w:color w:val="000000" w:themeColor="text1"/>
                <w:lang w:eastAsia="lv-LV"/>
              </w:rPr>
            </w:pPr>
            <w:r w:rsidRPr="00946FAC">
              <w:rPr>
                <w:color w:val="000000" w:themeColor="text1"/>
                <w:lang w:eastAsia="lv-LV"/>
              </w:rPr>
              <w:t>t</w:t>
            </w:r>
            <w:r w:rsidRPr="00946FAC" w:rsidR="00C35549">
              <w:rPr>
                <w:color w:val="000000" w:themeColor="text1"/>
                <w:lang w:eastAsia="lv-LV"/>
              </w:rPr>
              <w:t>he</w:t>
            </w:r>
            <w:r w:rsidRPr="00946FAC" w:rsidR="00C35549">
              <w:rPr>
                <w:color w:val="000000" w:themeColor="text1"/>
                <w:lang w:eastAsia="lv-LV"/>
              </w:rPr>
              <w:t xml:space="preserve"> </w:t>
            </w:r>
            <w:r w:rsidRPr="00946FAC" w:rsidR="00C35549">
              <w:rPr>
                <w:color w:val="000000" w:themeColor="text1"/>
                <w:lang w:eastAsia="lv-LV"/>
              </w:rPr>
              <w:t>Public</w:t>
            </w:r>
            <w:r w:rsidRPr="00946FAC" w:rsidR="00C35549">
              <w:rPr>
                <w:color w:val="000000" w:themeColor="text1"/>
                <w:lang w:eastAsia="lv-LV"/>
              </w:rPr>
              <w:t xml:space="preserve"> </w:t>
            </w:r>
            <w:r w:rsidRPr="00946FAC" w:rsidR="00C35549">
              <w:rPr>
                <w:color w:val="000000" w:themeColor="text1"/>
                <w:lang w:eastAsia="lv-LV"/>
              </w:rPr>
              <w:t>Service</w:t>
            </w:r>
            <w:r w:rsidRPr="00946FAC" w:rsidR="00C35549">
              <w:rPr>
                <w:color w:val="000000" w:themeColor="text1"/>
                <w:lang w:eastAsia="lv-LV"/>
              </w:rPr>
              <w:t xml:space="preserve"> </w:t>
            </w:r>
            <w:r w:rsidRPr="00946FAC" w:rsidR="00C35549">
              <w:rPr>
                <w:color w:val="000000" w:themeColor="text1"/>
                <w:lang w:eastAsia="lv-LV"/>
              </w:rPr>
              <w:t>Provider</w:t>
            </w:r>
            <w:r w:rsidRPr="00946FAC" w:rsidR="00C35549">
              <w:rPr>
                <w:color w:val="000000" w:themeColor="text1"/>
                <w:lang w:eastAsia="lv-LV"/>
              </w:rPr>
              <w:t xml:space="preserve"> </w:t>
            </w:r>
            <w:r w:rsidRPr="00946FAC" w:rsidR="00946FAC">
              <w:rPr>
                <w:color w:val="000000" w:themeColor="text1"/>
                <w:lang w:eastAsia="lv-LV"/>
              </w:rPr>
              <w:t>is</w:t>
            </w:r>
            <w:r w:rsidRPr="00946FAC" w:rsidR="00946FAC">
              <w:rPr>
                <w:color w:val="000000" w:themeColor="text1"/>
                <w:lang w:eastAsia="lv-LV"/>
              </w:rPr>
              <w:t xml:space="preserve"> </w:t>
            </w:r>
            <w:r w:rsidRPr="00946FAC" w:rsidR="00946FAC">
              <w:rPr>
                <w:color w:val="000000" w:themeColor="text1"/>
                <w:lang w:eastAsia="lv-LV"/>
              </w:rPr>
              <w:t>entitled</w:t>
            </w:r>
            <w:r w:rsidRPr="008F34F4" w:rsidR="00946FAC">
              <w:rPr>
                <w:color w:val="000000" w:themeColor="text1"/>
                <w:lang w:eastAsia="lv-LV"/>
              </w:rPr>
              <w:t xml:space="preserve"> </w:t>
            </w:r>
            <w:r w:rsidRPr="008F34F4" w:rsidR="00946FAC">
              <w:rPr>
                <w:color w:val="000000" w:themeColor="text1"/>
                <w:lang w:eastAsia="lv-LV"/>
              </w:rPr>
              <w:t>e</w:t>
            </w:r>
            <w:r w:rsidRPr="00946FAC" w:rsidR="00C35549">
              <w:rPr>
                <w:color w:val="000000" w:themeColor="text1"/>
                <w:lang w:eastAsia="lv-LV"/>
              </w:rPr>
              <w:t>xclude</w:t>
            </w:r>
            <w:r w:rsidRPr="00946FAC" w:rsidR="00C35549">
              <w:rPr>
                <w:color w:val="000000" w:themeColor="text1"/>
                <w:lang w:eastAsia="lv-LV"/>
              </w:rPr>
              <w:t xml:space="preserve"> </w:t>
            </w:r>
            <w:r w:rsidRPr="00946FAC" w:rsidR="00C35549">
              <w:rPr>
                <w:color w:val="000000" w:themeColor="text1"/>
                <w:lang w:eastAsia="lv-LV"/>
              </w:rPr>
              <w:t>the</w:t>
            </w:r>
            <w:r w:rsidRPr="00946FAC" w:rsidR="00C35549">
              <w:rPr>
                <w:color w:val="000000" w:themeColor="text1"/>
                <w:lang w:eastAsia="lv-LV"/>
              </w:rPr>
              <w:t xml:space="preserve"> </w:t>
            </w:r>
            <w:r w:rsidRPr="00946FAC" w:rsidR="00C35549">
              <w:rPr>
                <w:color w:val="000000" w:themeColor="text1"/>
                <w:lang w:eastAsia="lv-LV"/>
              </w:rPr>
              <w:t>Tenderer</w:t>
            </w:r>
            <w:r w:rsidRPr="00946FAC" w:rsidR="00C35549">
              <w:rPr>
                <w:color w:val="000000" w:themeColor="text1"/>
                <w:lang w:eastAsia="lv-LV"/>
              </w:rPr>
              <w:t xml:space="preserve"> </w:t>
            </w:r>
            <w:r w:rsidRPr="00946FAC" w:rsidR="00C35549">
              <w:rPr>
                <w:color w:val="000000" w:themeColor="text1"/>
                <w:lang w:eastAsia="lv-LV"/>
              </w:rPr>
              <w:t>from</w:t>
            </w:r>
            <w:r w:rsidRPr="00946FAC" w:rsidR="00C35549">
              <w:rPr>
                <w:color w:val="000000" w:themeColor="text1"/>
                <w:lang w:eastAsia="lv-LV"/>
              </w:rPr>
              <w:t xml:space="preserve"> </w:t>
            </w:r>
            <w:r w:rsidRPr="00946FAC" w:rsidR="00C35549">
              <w:rPr>
                <w:color w:val="000000" w:themeColor="text1"/>
                <w:lang w:eastAsia="lv-LV"/>
              </w:rPr>
              <w:t>the</w:t>
            </w:r>
            <w:r w:rsidRPr="00946FAC" w:rsidR="00C35549">
              <w:rPr>
                <w:color w:val="000000" w:themeColor="text1"/>
                <w:lang w:eastAsia="lv-LV"/>
              </w:rPr>
              <w:t xml:space="preserve"> </w:t>
            </w:r>
            <w:r w:rsidRPr="00946FAC" w:rsidR="00C35549">
              <w:rPr>
                <w:color w:val="000000" w:themeColor="text1"/>
                <w:lang w:eastAsia="lv-LV"/>
              </w:rPr>
              <w:t>participation</w:t>
            </w:r>
            <w:r w:rsidRPr="00946FAC" w:rsidR="00C35549">
              <w:rPr>
                <w:color w:val="000000" w:themeColor="text1"/>
                <w:lang w:eastAsia="lv-LV"/>
              </w:rPr>
              <w:t xml:space="preserve"> in </w:t>
            </w:r>
            <w:r w:rsidRPr="00946FAC" w:rsidR="00C35549">
              <w:rPr>
                <w:color w:val="000000" w:themeColor="text1"/>
                <w:lang w:eastAsia="lv-LV"/>
              </w:rPr>
              <w:t>the</w:t>
            </w:r>
            <w:r w:rsidRPr="00946FAC" w:rsidR="00C35549">
              <w:rPr>
                <w:color w:val="000000" w:themeColor="text1"/>
                <w:lang w:eastAsia="lv-LV"/>
              </w:rPr>
              <w:t xml:space="preserve"> </w:t>
            </w:r>
            <w:r w:rsidRPr="00946FAC" w:rsidR="00C35549">
              <w:rPr>
                <w:color w:val="000000" w:themeColor="text1"/>
                <w:lang w:eastAsia="lv-LV"/>
              </w:rPr>
              <w:t>procedure</w:t>
            </w:r>
            <w:r w:rsidRPr="009C55CF" w:rsidR="00C35549">
              <w:rPr>
                <w:color w:val="000000" w:themeColor="text1"/>
                <w:lang w:eastAsia="lv-LV"/>
              </w:rPr>
              <w:t xml:space="preserve"> </w:t>
            </w:r>
            <w:r w:rsidRPr="009C55CF" w:rsidR="00C35549">
              <w:rPr>
                <w:color w:val="000000" w:themeColor="text1"/>
                <w:lang w:eastAsia="lv-LV"/>
              </w:rPr>
              <w:t>for</w:t>
            </w:r>
            <w:r w:rsidRPr="009C55CF" w:rsidR="00C35549">
              <w:rPr>
                <w:color w:val="000000" w:themeColor="text1"/>
                <w:lang w:eastAsia="lv-LV"/>
              </w:rPr>
              <w:t xml:space="preserve"> </w:t>
            </w:r>
            <w:r w:rsidRPr="009C55CF" w:rsidR="00C35549">
              <w:rPr>
                <w:color w:val="000000" w:themeColor="text1"/>
                <w:lang w:eastAsia="lv-LV"/>
              </w:rPr>
              <w:t>awarding</w:t>
            </w:r>
            <w:r w:rsidRPr="009C55CF" w:rsidR="00C35549">
              <w:rPr>
                <w:color w:val="000000" w:themeColor="text1"/>
                <w:lang w:eastAsia="lv-LV"/>
              </w:rPr>
              <w:t xml:space="preserve"> </w:t>
            </w:r>
            <w:r w:rsidRPr="009C55CF" w:rsidR="00C35549">
              <w:rPr>
                <w:color w:val="000000" w:themeColor="text1"/>
                <w:lang w:eastAsia="lv-LV"/>
              </w:rPr>
              <w:t>the</w:t>
            </w:r>
            <w:r w:rsidRPr="009C55CF" w:rsidR="00C35549">
              <w:rPr>
                <w:color w:val="000000" w:themeColor="text1"/>
                <w:lang w:eastAsia="lv-LV"/>
              </w:rPr>
              <w:t xml:space="preserve"> </w:t>
            </w:r>
            <w:r w:rsidRPr="009C55CF" w:rsidR="00C35549">
              <w:rPr>
                <w:color w:val="000000" w:themeColor="text1"/>
                <w:lang w:eastAsia="lv-LV"/>
              </w:rPr>
              <w:t>contract</w:t>
            </w:r>
            <w:r w:rsidRPr="009C55CF" w:rsidR="00C35549">
              <w:rPr>
                <w:color w:val="000000" w:themeColor="text1"/>
                <w:lang w:eastAsia="lv-LV"/>
              </w:rPr>
              <w:t xml:space="preserve">, </w:t>
            </w:r>
            <w:r w:rsidRPr="009C55CF" w:rsidR="00C35549">
              <w:rPr>
                <w:color w:val="000000" w:themeColor="text1"/>
                <w:lang w:eastAsia="lv-LV"/>
              </w:rPr>
              <w:t>if</w:t>
            </w:r>
            <w:r w:rsidRPr="009C55CF" w:rsidR="00C35549">
              <w:rPr>
                <w:color w:val="000000" w:themeColor="text1"/>
                <w:lang w:eastAsia="lv-LV"/>
              </w:rPr>
              <w:t xml:space="preserve"> </w:t>
            </w:r>
            <w:r w:rsidRPr="009C55CF" w:rsidR="00C35549">
              <w:rPr>
                <w:color w:val="000000" w:themeColor="text1"/>
                <w:lang w:eastAsia="lv-LV"/>
              </w:rPr>
              <w:t>the</w:t>
            </w:r>
            <w:r w:rsidRPr="009C55CF" w:rsidR="00C35549">
              <w:rPr>
                <w:color w:val="000000" w:themeColor="text1"/>
                <w:lang w:eastAsia="lv-LV"/>
              </w:rPr>
              <w:t xml:space="preserve"> </w:t>
            </w:r>
            <w:r w:rsidRPr="009C55CF" w:rsidR="00C35549">
              <w:rPr>
                <w:color w:val="000000" w:themeColor="text1"/>
                <w:lang w:eastAsia="lv-LV"/>
              </w:rPr>
              <w:t>Tenderer</w:t>
            </w:r>
            <w:r w:rsidRPr="009C55CF" w:rsidR="00C35549">
              <w:rPr>
                <w:color w:val="000000" w:themeColor="text1"/>
                <w:lang w:eastAsia="lv-LV"/>
              </w:rPr>
              <w:t xml:space="preserve"> </w:t>
            </w:r>
            <w:r w:rsidRPr="009C55CF" w:rsidR="00C35549">
              <w:rPr>
                <w:color w:val="000000" w:themeColor="text1"/>
                <w:lang w:eastAsia="lv-LV"/>
              </w:rPr>
              <w:t>has</w:t>
            </w:r>
            <w:r w:rsidRPr="009C55CF" w:rsidR="00C35549">
              <w:rPr>
                <w:color w:val="000000" w:themeColor="text1"/>
                <w:lang w:eastAsia="lv-LV"/>
              </w:rPr>
              <w:t xml:space="preserve"> </w:t>
            </w:r>
            <w:r w:rsidRPr="009C55CF" w:rsidR="00C35549">
              <w:rPr>
                <w:color w:val="000000" w:themeColor="text1"/>
                <w:lang w:eastAsia="lv-LV"/>
              </w:rPr>
              <w:t>not</w:t>
            </w:r>
            <w:r w:rsidRPr="009C55CF" w:rsidR="00C35549">
              <w:rPr>
                <w:color w:val="000000" w:themeColor="text1"/>
                <w:lang w:eastAsia="lv-LV"/>
              </w:rPr>
              <w:t xml:space="preserve"> </w:t>
            </w:r>
            <w:r w:rsidRPr="009C55CF" w:rsidR="00C35549">
              <w:rPr>
                <w:color w:val="000000" w:themeColor="text1"/>
                <w:lang w:eastAsia="lv-LV"/>
              </w:rPr>
              <w:t>submitted</w:t>
            </w:r>
            <w:r w:rsidRPr="009C55CF" w:rsidR="00C35549">
              <w:rPr>
                <w:color w:val="000000" w:themeColor="text1"/>
                <w:lang w:eastAsia="lv-LV"/>
              </w:rPr>
              <w:t xml:space="preserve"> </w:t>
            </w:r>
            <w:r w:rsidRPr="009C55CF" w:rsidR="00C35549">
              <w:rPr>
                <w:color w:val="000000" w:themeColor="text1"/>
                <w:lang w:eastAsia="lv-LV"/>
              </w:rPr>
              <w:t>all</w:t>
            </w:r>
            <w:r w:rsidRPr="009C55CF" w:rsidR="00C35549">
              <w:rPr>
                <w:color w:val="000000" w:themeColor="text1"/>
                <w:lang w:eastAsia="lv-LV"/>
              </w:rPr>
              <w:t xml:space="preserve"> </w:t>
            </w:r>
            <w:r w:rsidRPr="009C55CF" w:rsidR="00C35549">
              <w:rPr>
                <w:color w:val="000000" w:themeColor="text1"/>
                <w:lang w:eastAsia="lv-LV"/>
              </w:rPr>
              <w:t>the</w:t>
            </w:r>
            <w:r w:rsidRPr="009C55CF" w:rsidR="00C35549">
              <w:rPr>
                <w:color w:val="000000" w:themeColor="text1"/>
                <w:lang w:eastAsia="lv-LV"/>
              </w:rPr>
              <w:t xml:space="preserve"> </w:t>
            </w:r>
            <w:r w:rsidRPr="009C55CF" w:rsidR="00C35549">
              <w:rPr>
                <w:color w:val="000000" w:themeColor="text1"/>
                <w:lang w:eastAsia="lv-LV"/>
              </w:rPr>
              <w:t>information</w:t>
            </w:r>
            <w:r w:rsidRPr="009C55CF" w:rsidR="00C35549">
              <w:rPr>
                <w:color w:val="000000" w:themeColor="text1"/>
                <w:lang w:eastAsia="lv-LV"/>
              </w:rPr>
              <w:t xml:space="preserve"> </w:t>
            </w:r>
            <w:r w:rsidRPr="009C55CF" w:rsidR="00C35549">
              <w:rPr>
                <w:color w:val="000000" w:themeColor="text1"/>
                <w:lang w:eastAsia="lv-LV"/>
              </w:rPr>
              <w:t>required</w:t>
            </w:r>
            <w:r w:rsidRPr="009C55CF" w:rsidR="00C35549">
              <w:rPr>
                <w:color w:val="000000" w:themeColor="text1"/>
                <w:lang w:eastAsia="lv-LV"/>
              </w:rPr>
              <w:t xml:space="preserve"> in </w:t>
            </w:r>
            <w:r w:rsidRPr="009C55CF" w:rsidR="00C35549">
              <w:rPr>
                <w:color w:val="000000" w:themeColor="text1"/>
                <w:lang w:eastAsia="lv-LV"/>
              </w:rPr>
              <w:t>Clause</w:t>
            </w:r>
            <w:r w:rsidRPr="009C55CF" w:rsidR="00C35549">
              <w:rPr>
                <w:color w:val="000000" w:themeColor="text1"/>
                <w:lang w:eastAsia="lv-LV"/>
              </w:rPr>
              <w:t xml:space="preserve"> </w:t>
            </w:r>
            <w:r w:rsidRPr="009C55CF" w:rsidR="002E66C7">
              <w:rPr>
                <w:color w:val="000000" w:themeColor="text1"/>
                <w:lang w:eastAsia="lv-LV"/>
              </w:rPr>
              <w:t>8</w:t>
            </w:r>
            <w:r w:rsidRPr="009C55CF" w:rsidR="00C35549">
              <w:rPr>
                <w:color w:val="000000" w:themeColor="text1"/>
                <w:lang w:eastAsia="lv-LV"/>
              </w:rPr>
              <w:t>.1.</w:t>
            </w:r>
            <w:r w:rsidRPr="009C55CF" w:rsidR="00C94BA6">
              <w:rPr>
                <w:color w:val="000000" w:themeColor="text1"/>
                <w:lang w:eastAsia="lv-LV"/>
              </w:rPr>
              <w:t>3</w:t>
            </w:r>
            <w:r w:rsidRPr="009C55CF" w:rsidR="00C35549">
              <w:rPr>
                <w:color w:val="000000" w:themeColor="text1"/>
                <w:lang w:eastAsia="lv-LV"/>
              </w:rPr>
              <w:t xml:space="preserve"> </w:t>
            </w:r>
            <w:r w:rsidRPr="009C55CF" w:rsidR="00C35549">
              <w:rPr>
                <w:color w:val="000000" w:themeColor="text1"/>
                <w:lang w:eastAsia="lv-LV"/>
              </w:rPr>
              <w:t>prior</w:t>
            </w:r>
            <w:r w:rsidRPr="009C55CF" w:rsidR="00C35549">
              <w:rPr>
                <w:color w:val="000000" w:themeColor="text1"/>
                <w:lang w:eastAsia="lv-LV"/>
              </w:rPr>
              <w:t xml:space="preserve"> to </w:t>
            </w:r>
            <w:r w:rsidRPr="009C55CF" w:rsidR="00C35549">
              <w:rPr>
                <w:color w:val="000000" w:themeColor="text1"/>
                <w:lang w:eastAsia="lv-LV"/>
              </w:rPr>
              <w:t>the</w:t>
            </w:r>
            <w:r w:rsidRPr="009C55CF" w:rsidR="00C35549">
              <w:rPr>
                <w:color w:val="000000" w:themeColor="text1"/>
                <w:lang w:eastAsia="lv-LV"/>
              </w:rPr>
              <w:t xml:space="preserve"> </w:t>
            </w:r>
            <w:r w:rsidRPr="009C55CF" w:rsidR="00C35549">
              <w:rPr>
                <w:color w:val="000000" w:themeColor="text1"/>
                <w:lang w:eastAsia="lv-LV"/>
              </w:rPr>
              <w:t>decision</w:t>
            </w:r>
            <w:r w:rsidRPr="009C55CF" w:rsidR="00C35549">
              <w:rPr>
                <w:color w:val="000000" w:themeColor="text1"/>
                <w:lang w:eastAsia="lv-LV"/>
              </w:rPr>
              <w:t>.</w:t>
            </w:r>
          </w:p>
        </w:tc>
      </w:tr>
      <w:tr w14:paraId="729D8EB9" w14:textId="77777777" w:rsidTr="00C336F3">
        <w:tblPrEx>
          <w:tblW w:w="9369" w:type="dxa"/>
          <w:tblLayout w:type="fixed"/>
          <w:tblLook w:val="01E0"/>
        </w:tblPrEx>
        <w:trPr>
          <w:gridAfter w:val="1"/>
          <w:wAfter w:w="155" w:type="dxa"/>
        </w:trPr>
        <w:tc>
          <w:tcPr>
            <w:tcW w:w="4678" w:type="dxa"/>
            <w:tcBorders>
              <w:right w:val="single" w:sz="4" w:space="0" w:color="auto"/>
            </w:tcBorders>
          </w:tcPr>
          <w:p w:rsidR="00004D3C" w:rsidRPr="009C55CF" w:rsidP="00334675" w14:paraId="13E9748A" w14:textId="32A3CD30">
            <w:pPr>
              <w:pStyle w:val="ListParagraph"/>
              <w:widowControl w:val="0"/>
              <w:numPr>
                <w:ilvl w:val="2"/>
                <w:numId w:val="62"/>
              </w:numPr>
              <w:ind w:left="1427" w:hanging="851"/>
              <w:jc w:val="both"/>
              <w:rPr>
                <w:iCs/>
                <w:color w:val="000000" w:themeColor="text1"/>
              </w:rPr>
            </w:pPr>
            <w:r w:rsidRPr="009C55CF">
              <w:rPr>
                <w:b/>
                <w:bCs/>
                <w:iCs/>
                <w:color w:val="000000" w:themeColor="text1"/>
              </w:rPr>
              <w:t>Tehniskais piedāvājums</w:t>
            </w:r>
            <w:r w:rsidRPr="009C55CF">
              <w:rPr>
                <w:iCs/>
                <w:color w:val="000000" w:themeColor="text1"/>
              </w:rPr>
              <w:t xml:space="preserve"> </w:t>
            </w:r>
            <w:r w:rsidRPr="009C55CF" w:rsidR="004205E9">
              <w:rPr>
                <w:iCs/>
                <w:color w:val="000000" w:themeColor="text1"/>
              </w:rPr>
              <w:t xml:space="preserve">saskaņā ar Nolikuma </w:t>
            </w:r>
            <w:r w:rsidRPr="009C55CF" w:rsidR="0057501C">
              <w:rPr>
                <w:iCs/>
                <w:color w:val="000000" w:themeColor="text1"/>
              </w:rPr>
              <w:t>1</w:t>
            </w:r>
            <w:r w:rsidRPr="009C55CF" w:rsidR="005845A5">
              <w:rPr>
                <w:iCs/>
                <w:color w:val="000000" w:themeColor="text1"/>
              </w:rPr>
              <w:t>2</w:t>
            </w:r>
            <w:r w:rsidRPr="009C55CF" w:rsidR="00D45210">
              <w:rPr>
                <w:iCs/>
                <w:color w:val="000000" w:themeColor="text1"/>
              </w:rPr>
              <w:t>.</w:t>
            </w:r>
            <w:r w:rsidRPr="009C55CF" w:rsidR="004205E9">
              <w:rPr>
                <w:iCs/>
                <w:color w:val="000000" w:themeColor="text1"/>
              </w:rPr>
              <w:t>punktu</w:t>
            </w:r>
            <w:r w:rsidRPr="009C55CF" w:rsidR="003B766F">
              <w:rPr>
                <w:iCs/>
                <w:color w:val="000000" w:themeColor="text1"/>
              </w:rPr>
              <w:t>;</w:t>
            </w:r>
          </w:p>
        </w:tc>
        <w:tc>
          <w:tcPr>
            <w:tcW w:w="4536" w:type="dxa"/>
            <w:tcBorders>
              <w:left w:val="single" w:sz="4" w:space="0" w:color="auto"/>
            </w:tcBorders>
          </w:tcPr>
          <w:p w:rsidR="00004D3C" w:rsidRPr="009C55CF" w:rsidP="00334675" w14:paraId="7E287F03" w14:textId="223AFC96">
            <w:pPr>
              <w:pStyle w:val="ListParagraph"/>
              <w:widowControl w:val="0"/>
              <w:numPr>
                <w:ilvl w:val="2"/>
                <w:numId w:val="74"/>
              </w:numPr>
              <w:ind w:left="1460" w:hanging="860"/>
              <w:jc w:val="both"/>
              <w:rPr>
                <w:iCs/>
                <w:color w:val="000000" w:themeColor="text1"/>
                <w:lang w:val="en-GB"/>
              </w:rPr>
            </w:pPr>
            <w:r w:rsidRPr="009C55CF">
              <w:rPr>
                <w:b/>
                <w:bCs/>
                <w:iCs/>
                <w:color w:val="000000" w:themeColor="text1"/>
                <w:lang w:val="en-GB"/>
              </w:rPr>
              <w:t>Technical offer</w:t>
            </w:r>
            <w:r w:rsidRPr="009C55CF">
              <w:rPr>
                <w:iCs/>
                <w:color w:val="000000" w:themeColor="text1"/>
                <w:lang w:val="en-GB"/>
              </w:rPr>
              <w:t xml:space="preserve"> in accordance with Clause </w:t>
            </w:r>
            <w:r w:rsidRPr="009C55CF" w:rsidR="0057501C">
              <w:rPr>
                <w:iCs/>
                <w:color w:val="000000" w:themeColor="text1"/>
                <w:lang w:val="en-GB"/>
              </w:rPr>
              <w:t>1</w:t>
            </w:r>
            <w:r w:rsidRPr="009C55CF" w:rsidR="005845A5">
              <w:rPr>
                <w:iCs/>
                <w:color w:val="000000" w:themeColor="text1"/>
                <w:lang w:val="en-GB"/>
              </w:rPr>
              <w:t>2</w:t>
            </w:r>
            <w:r w:rsidRPr="009C55CF">
              <w:rPr>
                <w:iCs/>
                <w:color w:val="000000" w:themeColor="text1"/>
                <w:lang w:val="en-GB"/>
              </w:rPr>
              <w:t xml:space="preserve"> of the Regulations</w:t>
            </w:r>
            <w:r w:rsidRPr="009C55CF" w:rsidR="003B766F">
              <w:rPr>
                <w:iCs/>
                <w:color w:val="000000" w:themeColor="text1"/>
                <w:lang w:val="en-GB"/>
              </w:rPr>
              <w:t>;</w:t>
            </w:r>
          </w:p>
        </w:tc>
      </w:tr>
      <w:tr w14:paraId="23F0D23D" w14:textId="77777777" w:rsidTr="00C336F3">
        <w:tblPrEx>
          <w:tblW w:w="9369" w:type="dxa"/>
          <w:tblLayout w:type="fixed"/>
          <w:tblLook w:val="01E0"/>
        </w:tblPrEx>
        <w:trPr>
          <w:gridAfter w:val="1"/>
          <w:wAfter w:w="155" w:type="dxa"/>
        </w:trPr>
        <w:tc>
          <w:tcPr>
            <w:tcW w:w="4678" w:type="dxa"/>
            <w:tcBorders>
              <w:right w:val="single" w:sz="4" w:space="0" w:color="auto"/>
            </w:tcBorders>
          </w:tcPr>
          <w:p w:rsidR="00803E52" w:rsidRPr="009C55CF" w:rsidP="00334675" w14:paraId="21793A22" w14:textId="0FC56028">
            <w:pPr>
              <w:pStyle w:val="ListParagraph"/>
              <w:widowControl w:val="0"/>
              <w:numPr>
                <w:ilvl w:val="2"/>
                <w:numId w:val="62"/>
              </w:numPr>
              <w:ind w:left="1435" w:hanging="851"/>
              <w:jc w:val="both"/>
              <w:rPr>
                <w:iCs/>
                <w:color w:val="000000" w:themeColor="text1"/>
              </w:rPr>
            </w:pPr>
            <w:r w:rsidRPr="009C55CF">
              <w:rPr>
                <w:b/>
                <w:bCs/>
                <w:iCs/>
                <w:color w:val="000000" w:themeColor="text1"/>
              </w:rPr>
              <w:t>Finanšu piedāvājums</w:t>
            </w:r>
            <w:r w:rsidRPr="009C55CF" w:rsidR="004205E9">
              <w:rPr>
                <w:iCs/>
                <w:color w:val="000000" w:themeColor="text1"/>
              </w:rPr>
              <w:t xml:space="preserve"> saskaņā ar Nolikuma </w:t>
            </w:r>
            <w:r w:rsidRPr="009C55CF" w:rsidR="0057501C">
              <w:rPr>
                <w:iCs/>
                <w:color w:val="000000" w:themeColor="text1"/>
              </w:rPr>
              <w:t>1</w:t>
            </w:r>
            <w:r w:rsidRPr="009C55CF" w:rsidR="005845A5">
              <w:rPr>
                <w:iCs/>
                <w:color w:val="000000" w:themeColor="text1"/>
              </w:rPr>
              <w:t>3</w:t>
            </w:r>
            <w:r w:rsidRPr="009C55CF" w:rsidR="00D45210">
              <w:rPr>
                <w:iCs/>
                <w:color w:val="000000" w:themeColor="text1"/>
              </w:rPr>
              <w:t>.</w:t>
            </w:r>
            <w:r w:rsidRPr="009C55CF" w:rsidR="004205E9">
              <w:rPr>
                <w:iCs/>
                <w:color w:val="000000" w:themeColor="text1"/>
              </w:rPr>
              <w:t>punktu</w:t>
            </w:r>
            <w:r w:rsidRPr="009C55CF" w:rsidR="003B766F">
              <w:rPr>
                <w:iCs/>
                <w:color w:val="000000" w:themeColor="text1"/>
              </w:rPr>
              <w:t>;</w:t>
            </w:r>
          </w:p>
        </w:tc>
        <w:tc>
          <w:tcPr>
            <w:tcW w:w="4536" w:type="dxa"/>
            <w:tcBorders>
              <w:left w:val="single" w:sz="4" w:space="0" w:color="auto"/>
            </w:tcBorders>
          </w:tcPr>
          <w:p w:rsidR="004D1C17" w:rsidRPr="009C55CF" w:rsidP="00334675" w14:paraId="42B7E59F" w14:textId="7291D795">
            <w:pPr>
              <w:pStyle w:val="ListParagraph"/>
              <w:widowControl w:val="0"/>
              <w:numPr>
                <w:ilvl w:val="2"/>
                <w:numId w:val="74"/>
              </w:numPr>
              <w:ind w:left="1460" w:hanging="860"/>
              <w:jc w:val="both"/>
              <w:rPr>
                <w:iCs/>
                <w:color w:val="000000" w:themeColor="text1"/>
                <w:lang w:val="en-GB"/>
              </w:rPr>
            </w:pPr>
            <w:r w:rsidRPr="009C55CF">
              <w:rPr>
                <w:b/>
                <w:bCs/>
                <w:iCs/>
                <w:color w:val="000000" w:themeColor="text1"/>
                <w:lang w:val="en-GB"/>
              </w:rPr>
              <w:t>Financial tender</w:t>
            </w:r>
            <w:r w:rsidRPr="009C55CF" w:rsidR="004205E9">
              <w:rPr>
                <w:iCs/>
                <w:color w:val="000000" w:themeColor="text1"/>
                <w:lang w:val="en-GB"/>
              </w:rPr>
              <w:t xml:space="preserve"> in accordance with Clause </w:t>
            </w:r>
            <w:r w:rsidRPr="009C55CF" w:rsidR="0057501C">
              <w:rPr>
                <w:iCs/>
                <w:color w:val="000000" w:themeColor="text1"/>
                <w:lang w:val="en-GB"/>
              </w:rPr>
              <w:t>1</w:t>
            </w:r>
            <w:r w:rsidRPr="009C55CF" w:rsidR="005845A5">
              <w:rPr>
                <w:iCs/>
                <w:color w:val="000000" w:themeColor="text1"/>
                <w:lang w:val="en-GB"/>
              </w:rPr>
              <w:t>3</w:t>
            </w:r>
            <w:r w:rsidRPr="009C55CF" w:rsidR="004205E9">
              <w:rPr>
                <w:iCs/>
                <w:color w:val="000000" w:themeColor="text1"/>
                <w:lang w:val="en-GB"/>
              </w:rPr>
              <w:t xml:space="preserve"> of the Regulations</w:t>
            </w:r>
            <w:r w:rsidRPr="009C55CF" w:rsidR="003B766F">
              <w:rPr>
                <w:iCs/>
                <w:color w:val="000000" w:themeColor="text1"/>
                <w:lang w:val="en-GB"/>
              </w:rPr>
              <w:t>;</w:t>
            </w:r>
          </w:p>
        </w:tc>
      </w:tr>
      <w:tr w14:paraId="7D5FB58D" w14:textId="77777777" w:rsidTr="007851A7">
        <w:tblPrEx>
          <w:tblW w:w="9369" w:type="dxa"/>
          <w:tblLayout w:type="fixed"/>
          <w:tblLook w:val="01E0"/>
        </w:tblPrEx>
        <w:trPr>
          <w:gridAfter w:val="1"/>
          <w:wAfter w:w="155" w:type="dxa"/>
        </w:trPr>
        <w:tc>
          <w:tcPr>
            <w:tcW w:w="4678" w:type="dxa"/>
            <w:tcBorders>
              <w:right w:val="single" w:sz="4" w:space="0" w:color="auto"/>
            </w:tcBorders>
          </w:tcPr>
          <w:p w:rsidR="00BE3AAD" w:rsidRPr="005F5F54" w:rsidP="00334675" w14:paraId="20EE1232" w14:textId="79B14E46">
            <w:pPr>
              <w:pStyle w:val="ListParagraph"/>
              <w:widowControl w:val="0"/>
              <w:numPr>
                <w:ilvl w:val="2"/>
                <w:numId w:val="62"/>
              </w:numPr>
              <w:ind w:left="1435" w:hanging="851"/>
              <w:jc w:val="both"/>
              <w:rPr>
                <w:iCs/>
                <w:color w:val="000000" w:themeColor="text1"/>
              </w:rPr>
            </w:pPr>
            <w:r w:rsidRPr="005F5F54">
              <w:rPr>
                <w:b/>
                <w:bCs/>
                <w:iCs/>
                <w:color w:val="000000" w:themeColor="text1"/>
              </w:rPr>
              <w:t>Piedāvājuma nodrošinājums</w:t>
            </w:r>
            <w:r w:rsidRPr="005F5F54">
              <w:rPr>
                <w:iCs/>
                <w:color w:val="000000" w:themeColor="text1"/>
              </w:rPr>
              <w:t xml:space="preserve"> saskaņā ar Nolikuma 10.punktu;</w:t>
            </w:r>
          </w:p>
          <w:p w:rsidR="003B766F" w:rsidRPr="005F5F54" w:rsidP="00334675" w14:paraId="6B3A96D5" w14:textId="03373E6B">
            <w:pPr>
              <w:pStyle w:val="ListParagraph"/>
              <w:widowControl w:val="0"/>
              <w:numPr>
                <w:ilvl w:val="2"/>
                <w:numId w:val="62"/>
              </w:numPr>
              <w:ind w:left="1435" w:hanging="851"/>
              <w:jc w:val="both"/>
              <w:rPr>
                <w:iCs/>
                <w:color w:val="000000" w:themeColor="text1"/>
              </w:rPr>
            </w:pPr>
            <w:bookmarkStart w:id="62" w:name="_Hlk130851059"/>
            <w:r w:rsidRPr="005F5F54">
              <w:rPr>
                <w:iCs/>
                <w:color w:val="000000" w:themeColor="text1"/>
              </w:rPr>
              <w:t>Ja Pretendents līguma izpildē plāno piesaistīt apakšuzņēmējus</w:t>
            </w:r>
            <w:r w:rsidRPr="005F5F54" w:rsidR="00E74FF9">
              <w:rPr>
                <w:iCs/>
                <w:color w:val="000000" w:themeColor="text1"/>
              </w:rPr>
              <w:t xml:space="preserve"> vai balstās uz citu personu iespējām, lai apliecinātu, ka Pretendenta kvalifikācija atbilst kvalifikācijas prasībām</w:t>
            </w:r>
            <w:r w:rsidRPr="005F5F54">
              <w:rPr>
                <w:iCs/>
                <w:color w:val="000000" w:themeColor="text1"/>
              </w:rPr>
              <w:t>, jāiesniedz šādi dokumenti</w:t>
            </w:r>
            <w:bookmarkEnd w:id="62"/>
            <w:r w:rsidRPr="005F5F54">
              <w:rPr>
                <w:iCs/>
                <w:color w:val="000000" w:themeColor="text1"/>
              </w:rPr>
              <w:t>:</w:t>
            </w:r>
          </w:p>
        </w:tc>
        <w:tc>
          <w:tcPr>
            <w:tcW w:w="4536" w:type="dxa"/>
            <w:tcBorders>
              <w:left w:val="single" w:sz="4" w:space="0" w:color="auto"/>
            </w:tcBorders>
          </w:tcPr>
          <w:p w:rsidR="00BE3AAD" w:rsidRPr="005F5F54" w:rsidP="00334675" w14:paraId="152172ED" w14:textId="4AE6AB83">
            <w:pPr>
              <w:pStyle w:val="ListParagraph"/>
              <w:widowControl w:val="0"/>
              <w:numPr>
                <w:ilvl w:val="2"/>
                <w:numId w:val="74"/>
              </w:numPr>
              <w:ind w:left="1460" w:hanging="860"/>
              <w:jc w:val="both"/>
              <w:rPr>
                <w:iCs/>
                <w:color w:val="000000" w:themeColor="text1"/>
                <w:lang w:val="en-GB"/>
              </w:rPr>
            </w:pPr>
            <w:r w:rsidRPr="005F5F54">
              <w:rPr>
                <w:iCs/>
                <w:color w:val="000000" w:themeColor="text1"/>
                <w:lang w:val="en-GB"/>
              </w:rPr>
              <w:t xml:space="preserve">the </w:t>
            </w:r>
            <w:r w:rsidRPr="005F5F54">
              <w:rPr>
                <w:b/>
                <w:bCs/>
                <w:iCs/>
                <w:color w:val="000000" w:themeColor="text1"/>
                <w:lang w:val="en-GB"/>
              </w:rPr>
              <w:t>Tender security</w:t>
            </w:r>
            <w:r w:rsidRPr="005F5F54">
              <w:rPr>
                <w:iCs/>
                <w:color w:val="000000" w:themeColor="text1"/>
                <w:lang w:val="en-GB"/>
              </w:rPr>
              <w:t xml:space="preserve"> in accordance with Clause 10 of the </w:t>
            </w:r>
            <w:r w:rsidRPr="005F5F54">
              <w:rPr>
                <w:iCs/>
                <w:color w:val="000000" w:themeColor="text1"/>
                <w:lang w:val="en-GB"/>
              </w:rPr>
              <w:t>Regulations;</w:t>
            </w:r>
          </w:p>
          <w:p w:rsidR="003B766F" w:rsidRPr="005F5F54" w:rsidP="00334675" w14:paraId="41B950DB" w14:textId="1DCAD9D0">
            <w:pPr>
              <w:pStyle w:val="ListParagraph"/>
              <w:widowControl w:val="0"/>
              <w:numPr>
                <w:ilvl w:val="2"/>
                <w:numId w:val="74"/>
              </w:numPr>
              <w:ind w:left="1460" w:hanging="860"/>
              <w:jc w:val="both"/>
              <w:rPr>
                <w:iCs/>
                <w:color w:val="000000" w:themeColor="text1"/>
                <w:lang w:val="en-GB"/>
              </w:rPr>
            </w:pPr>
            <w:r w:rsidRPr="005F5F54">
              <w:rPr>
                <w:iCs/>
                <w:color w:val="000000" w:themeColor="text1"/>
                <w:lang w:val="en-GB"/>
              </w:rPr>
              <w:t>If the Tenderer intends to attract subcontractors for the provision of services</w:t>
            </w:r>
            <w:r w:rsidRPr="005F5F54" w:rsidR="00E74FF9">
              <w:rPr>
                <w:iCs/>
                <w:color w:val="000000" w:themeColor="text1"/>
                <w:lang w:val="en-GB"/>
              </w:rPr>
              <w:t xml:space="preserve"> or relies on the possibilities of other persons </w:t>
            </w:r>
            <w:r w:rsidRPr="005F5F54" w:rsidR="00E74FF9">
              <w:rPr>
                <w:iCs/>
                <w:color w:val="000000" w:themeColor="text1"/>
                <w:lang w:val="en-GB"/>
              </w:rPr>
              <w:t>in order to</w:t>
            </w:r>
            <w:r w:rsidRPr="005F5F54" w:rsidR="00E74FF9">
              <w:rPr>
                <w:iCs/>
                <w:color w:val="000000" w:themeColor="text1"/>
                <w:lang w:val="en-GB"/>
              </w:rPr>
              <w:t xml:space="preserve"> certify that the Qualification of the Tenderer conforms to the Qualification Requirements</w:t>
            </w:r>
            <w:r w:rsidRPr="005F5F54">
              <w:rPr>
                <w:iCs/>
                <w:color w:val="000000" w:themeColor="text1"/>
                <w:lang w:val="en-GB"/>
              </w:rPr>
              <w:t>, the following documents shall be submitted:</w:t>
            </w:r>
          </w:p>
        </w:tc>
      </w:tr>
      <w:tr w14:paraId="65C1CA67" w14:textId="77777777" w:rsidTr="007851A7">
        <w:tblPrEx>
          <w:tblW w:w="9369" w:type="dxa"/>
          <w:tblLayout w:type="fixed"/>
          <w:tblLook w:val="01E0"/>
        </w:tblPrEx>
        <w:trPr>
          <w:gridAfter w:val="1"/>
          <w:wAfter w:w="155" w:type="dxa"/>
        </w:trPr>
        <w:tc>
          <w:tcPr>
            <w:tcW w:w="4678" w:type="dxa"/>
            <w:tcBorders>
              <w:right w:val="single" w:sz="4" w:space="0" w:color="auto"/>
            </w:tcBorders>
          </w:tcPr>
          <w:p w:rsidR="003B766F" w:rsidRPr="00D874D3" w:rsidP="00334675" w14:paraId="6F660F02" w14:textId="161A91B8">
            <w:pPr>
              <w:pStyle w:val="ListParagraph"/>
              <w:numPr>
                <w:ilvl w:val="3"/>
                <w:numId w:val="62"/>
              </w:numPr>
              <w:jc w:val="both"/>
              <w:rPr>
                <w:color w:val="000000" w:themeColor="text1"/>
              </w:rPr>
            </w:pPr>
            <w:r w:rsidRPr="00D874D3">
              <w:rPr>
                <w:color w:val="000000" w:themeColor="text1"/>
              </w:rPr>
              <w:t xml:space="preserve">Apakšuzņēmēju un tiem  nododamo pakalpojuma daļu saraksts atbilstoši </w:t>
            </w:r>
            <w:r w:rsidRPr="00D874D3" w:rsidR="006C30D7">
              <w:rPr>
                <w:color w:val="000000" w:themeColor="text1"/>
              </w:rPr>
              <w:t>N</w:t>
            </w:r>
            <w:r w:rsidRPr="00D874D3">
              <w:rPr>
                <w:color w:val="000000" w:themeColor="text1"/>
              </w:rPr>
              <w:t xml:space="preserve">olikuma </w:t>
            </w:r>
            <w:r w:rsidRPr="00D874D3" w:rsidR="00C06D57">
              <w:rPr>
                <w:color w:val="000000" w:themeColor="text1"/>
              </w:rPr>
              <w:t>4</w:t>
            </w:r>
            <w:r w:rsidRPr="00D874D3">
              <w:rPr>
                <w:color w:val="000000" w:themeColor="text1"/>
              </w:rPr>
              <w:t xml:space="preserve">.pielikuma </w:t>
            </w:r>
            <w:r w:rsidRPr="00D874D3" w:rsidR="00F70598">
              <w:rPr>
                <w:color w:val="000000" w:themeColor="text1"/>
              </w:rPr>
              <w:t>tabulai</w:t>
            </w:r>
            <w:r w:rsidRPr="00D874D3">
              <w:rPr>
                <w:color w:val="000000" w:themeColor="text1"/>
              </w:rPr>
              <w:t xml:space="preserve"> "</w:t>
            </w:r>
            <w:r w:rsidRPr="00D874D3">
              <w:rPr>
                <w:iCs/>
                <w:color w:val="000000" w:themeColor="text1"/>
              </w:rPr>
              <w:t>Pretendenta apakšuzņēmēju saraksts (ja nepieciešams)</w:t>
            </w:r>
            <w:r w:rsidRPr="00D874D3">
              <w:rPr>
                <w:color w:val="000000" w:themeColor="text1"/>
              </w:rPr>
              <w:t xml:space="preserve">", ja apakšuzņēmēja sniedzamo pakalpojumu vērtība ir </w:t>
            </w:r>
            <w:r w:rsidRPr="00D874D3" w:rsidR="00F7156F">
              <w:rPr>
                <w:color w:val="000000" w:themeColor="text1"/>
              </w:rPr>
              <w:t xml:space="preserve">vismaz </w:t>
            </w:r>
            <w:r w:rsidRPr="00D874D3">
              <w:rPr>
                <w:color w:val="000000" w:themeColor="text1"/>
              </w:rPr>
              <w:t>10</w:t>
            </w:r>
            <w:r w:rsidRPr="00D874D3" w:rsidR="00F7156F">
              <w:rPr>
                <w:color w:val="000000" w:themeColor="text1"/>
              </w:rPr>
              <w:t xml:space="preserve"> 000 EUR</w:t>
            </w:r>
            <w:r w:rsidRPr="00D874D3">
              <w:rPr>
                <w:color w:val="000000" w:themeColor="text1"/>
              </w:rPr>
              <w:t>;</w:t>
            </w:r>
          </w:p>
        </w:tc>
        <w:tc>
          <w:tcPr>
            <w:tcW w:w="4536" w:type="dxa"/>
            <w:tcBorders>
              <w:left w:val="single" w:sz="4" w:space="0" w:color="auto"/>
            </w:tcBorders>
          </w:tcPr>
          <w:p w:rsidR="003B766F" w:rsidRPr="00D874D3" w:rsidP="00334675" w14:paraId="395AA6E7" w14:textId="1D519C92">
            <w:pPr>
              <w:pStyle w:val="ListParagraph"/>
              <w:numPr>
                <w:ilvl w:val="3"/>
                <w:numId w:val="70"/>
              </w:numPr>
              <w:ind w:left="2163"/>
              <w:jc w:val="both"/>
              <w:rPr>
                <w:color w:val="000000" w:themeColor="text1"/>
              </w:rPr>
            </w:pPr>
            <w:r w:rsidRPr="00D874D3">
              <w:rPr>
                <w:color w:val="000000" w:themeColor="text1"/>
              </w:rPr>
              <w:t>The</w:t>
            </w:r>
            <w:r w:rsidRPr="00D874D3">
              <w:rPr>
                <w:color w:val="000000" w:themeColor="text1"/>
              </w:rPr>
              <w:t xml:space="preserve"> </w:t>
            </w:r>
            <w:r w:rsidRPr="00D874D3">
              <w:rPr>
                <w:color w:val="000000" w:themeColor="text1"/>
              </w:rPr>
              <w:t>list</w:t>
            </w:r>
            <w:r w:rsidRPr="00D874D3">
              <w:rPr>
                <w:color w:val="000000" w:themeColor="text1"/>
              </w:rPr>
              <w:t xml:space="preserve"> </w:t>
            </w:r>
            <w:r w:rsidRPr="00D874D3">
              <w:rPr>
                <w:color w:val="000000" w:themeColor="text1"/>
              </w:rPr>
              <w:t>of</w:t>
            </w:r>
            <w:r w:rsidRPr="00D874D3">
              <w:rPr>
                <w:color w:val="000000" w:themeColor="text1"/>
              </w:rPr>
              <w:t xml:space="preserve"> </w:t>
            </w:r>
            <w:r w:rsidRPr="00D874D3">
              <w:rPr>
                <w:color w:val="000000" w:themeColor="text1"/>
              </w:rPr>
              <w:t>subcontractors</w:t>
            </w:r>
            <w:r w:rsidRPr="00D874D3">
              <w:rPr>
                <w:color w:val="000000" w:themeColor="text1"/>
              </w:rPr>
              <w:t xml:space="preserve"> </w:t>
            </w:r>
            <w:r w:rsidRPr="00D874D3">
              <w:rPr>
                <w:color w:val="000000" w:themeColor="text1"/>
              </w:rPr>
              <w:t>and</w:t>
            </w:r>
            <w:r w:rsidRPr="00D874D3">
              <w:rPr>
                <w:color w:val="000000" w:themeColor="text1"/>
              </w:rPr>
              <w:t xml:space="preserve"> </w:t>
            </w:r>
            <w:r w:rsidRPr="00D874D3">
              <w:rPr>
                <w:color w:val="000000" w:themeColor="text1"/>
              </w:rPr>
              <w:t>the</w:t>
            </w:r>
            <w:r w:rsidRPr="00D874D3">
              <w:rPr>
                <w:color w:val="000000" w:themeColor="text1"/>
              </w:rPr>
              <w:t xml:space="preserve"> </w:t>
            </w:r>
            <w:r w:rsidRPr="00D874D3">
              <w:rPr>
                <w:color w:val="000000" w:themeColor="text1"/>
              </w:rPr>
              <w:t>parts</w:t>
            </w:r>
            <w:r w:rsidRPr="00D874D3">
              <w:rPr>
                <w:color w:val="000000" w:themeColor="text1"/>
              </w:rPr>
              <w:t xml:space="preserve"> </w:t>
            </w:r>
            <w:r w:rsidRPr="00D874D3">
              <w:rPr>
                <w:color w:val="000000" w:themeColor="text1"/>
              </w:rPr>
              <w:t>of</w:t>
            </w:r>
            <w:r w:rsidRPr="00D874D3">
              <w:rPr>
                <w:color w:val="000000" w:themeColor="text1"/>
              </w:rPr>
              <w:t xml:space="preserve"> </w:t>
            </w:r>
            <w:r w:rsidRPr="00D874D3">
              <w:rPr>
                <w:color w:val="000000" w:themeColor="text1"/>
              </w:rPr>
              <w:t>the</w:t>
            </w:r>
            <w:r w:rsidRPr="00D874D3">
              <w:rPr>
                <w:color w:val="000000" w:themeColor="text1"/>
              </w:rPr>
              <w:t xml:space="preserve"> </w:t>
            </w:r>
            <w:r w:rsidRPr="00D874D3">
              <w:rPr>
                <w:color w:val="000000" w:themeColor="text1"/>
              </w:rPr>
              <w:t>service</w:t>
            </w:r>
            <w:r w:rsidRPr="00D874D3">
              <w:rPr>
                <w:color w:val="000000" w:themeColor="text1"/>
              </w:rPr>
              <w:t xml:space="preserve"> </w:t>
            </w:r>
            <w:r w:rsidRPr="00D874D3">
              <w:rPr>
                <w:color w:val="000000" w:themeColor="text1"/>
              </w:rPr>
              <w:t>transferred</w:t>
            </w:r>
            <w:r w:rsidRPr="00D874D3">
              <w:rPr>
                <w:color w:val="000000" w:themeColor="text1"/>
              </w:rPr>
              <w:t xml:space="preserve"> to </w:t>
            </w:r>
            <w:r w:rsidRPr="00D874D3">
              <w:rPr>
                <w:color w:val="000000" w:themeColor="text1"/>
              </w:rPr>
              <w:t>themaccordance</w:t>
            </w:r>
            <w:r w:rsidRPr="00D874D3">
              <w:rPr>
                <w:color w:val="000000" w:themeColor="text1"/>
              </w:rPr>
              <w:t xml:space="preserve"> </w:t>
            </w:r>
            <w:r w:rsidRPr="00D874D3">
              <w:rPr>
                <w:color w:val="000000" w:themeColor="text1"/>
              </w:rPr>
              <w:t>with</w:t>
            </w:r>
            <w:r w:rsidRPr="00D874D3">
              <w:rPr>
                <w:color w:val="000000" w:themeColor="text1"/>
              </w:rPr>
              <w:t xml:space="preserve"> </w:t>
            </w:r>
            <w:r w:rsidRPr="00D874D3">
              <w:rPr>
                <w:color w:val="000000" w:themeColor="text1"/>
              </w:rPr>
              <w:t>Section</w:t>
            </w:r>
            <w:r w:rsidRPr="00D874D3">
              <w:rPr>
                <w:color w:val="000000" w:themeColor="text1"/>
              </w:rPr>
              <w:t xml:space="preserve"> "</w:t>
            </w:r>
            <w:r w:rsidRPr="00D874D3">
              <w:rPr>
                <w:bCs/>
                <w:iCs/>
                <w:color w:val="000000" w:themeColor="text1"/>
                <w:lang w:val="en-GB"/>
              </w:rPr>
              <w:t>List of Tenderer's subcontractors (if applicable</w:t>
            </w:r>
            <w:r w:rsidRPr="00D874D3">
              <w:rPr>
                <w:bCs/>
                <w:iCs/>
                <w:color w:val="000000" w:themeColor="text1"/>
              </w:rPr>
              <w:t xml:space="preserve">)" </w:t>
            </w:r>
            <w:r w:rsidRPr="00D874D3">
              <w:rPr>
                <w:color w:val="000000" w:themeColor="text1"/>
              </w:rPr>
              <w:t>of</w:t>
            </w:r>
            <w:r w:rsidRPr="00D874D3">
              <w:rPr>
                <w:color w:val="000000" w:themeColor="text1"/>
              </w:rPr>
              <w:t xml:space="preserve"> </w:t>
            </w:r>
            <w:r w:rsidRPr="00D874D3">
              <w:rPr>
                <w:color w:val="000000" w:themeColor="text1"/>
              </w:rPr>
              <w:t>Annex</w:t>
            </w:r>
            <w:r w:rsidRPr="00D874D3">
              <w:rPr>
                <w:color w:val="000000" w:themeColor="text1"/>
              </w:rPr>
              <w:t xml:space="preserve"> </w:t>
            </w:r>
            <w:r w:rsidRPr="00D874D3" w:rsidR="00C06D57">
              <w:rPr>
                <w:color w:val="000000" w:themeColor="text1"/>
              </w:rPr>
              <w:t>4</w:t>
            </w:r>
            <w:r w:rsidRPr="00D874D3">
              <w:rPr>
                <w:color w:val="000000" w:themeColor="text1"/>
              </w:rPr>
              <w:t xml:space="preserve"> to </w:t>
            </w:r>
            <w:r w:rsidRPr="00D874D3">
              <w:rPr>
                <w:color w:val="000000" w:themeColor="text1"/>
              </w:rPr>
              <w:t>the</w:t>
            </w:r>
            <w:r w:rsidRPr="00D874D3">
              <w:rPr>
                <w:color w:val="000000" w:themeColor="text1"/>
              </w:rPr>
              <w:t xml:space="preserve"> </w:t>
            </w:r>
            <w:r w:rsidRPr="00D874D3">
              <w:rPr>
                <w:color w:val="000000" w:themeColor="text1"/>
              </w:rPr>
              <w:t>Regulations</w:t>
            </w:r>
            <w:r w:rsidRPr="00D874D3">
              <w:rPr>
                <w:color w:val="000000" w:themeColor="text1"/>
              </w:rPr>
              <w:t xml:space="preserve">, </w:t>
            </w:r>
            <w:r w:rsidRPr="00D874D3">
              <w:rPr>
                <w:color w:val="000000" w:themeColor="text1"/>
              </w:rPr>
              <w:t>if</w:t>
            </w:r>
            <w:r w:rsidRPr="00D874D3">
              <w:rPr>
                <w:color w:val="000000" w:themeColor="text1"/>
              </w:rPr>
              <w:t xml:space="preserve"> </w:t>
            </w:r>
            <w:r w:rsidRPr="00D874D3">
              <w:rPr>
                <w:color w:val="000000" w:themeColor="text1"/>
              </w:rPr>
              <w:t>the</w:t>
            </w:r>
            <w:r w:rsidRPr="00D874D3">
              <w:rPr>
                <w:color w:val="000000" w:themeColor="text1"/>
              </w:rPr>
              <w:t xml:space="preserve"> </w:t>
            </w:r>
            <w:r w:rsidRPr="00D874D3">
              <w:rPr>
                <w:color w:val="000000" w:themeColor="text1"/>
              </w:rPr>
              <w:t>value</w:t>
            </w:r>
            <w:r w:rsidRPr="00D874D3">
              <w:rPr>
                <w:color w:val="000000" w:themeColor="text1"/>
              </w:rPr>
              <w:t xml:space="preserve"> </w:t>
            </w:r>
            <w:r w:rsidRPr="00D874D3">
              <w:rPr>
                <w:color w:val="000000" w:themeColor="text1"/>
              </w:rPr>
              <w:t>of</w:t>
            </w:r>
            <w:r w:rsidRPr="00D874D3">
              <w:rPr>
                <w:color w:val="000000" w:themeColor="text1"/>
              </w:rPr>
              <w:t xml:space="preserve"> </w:t>
            </w:r>
            <w:r w:rsidRPr="00D874D3">
              <w:rPr>
                <w:color w:val="000000" w:themeColor="text1"/>
              </w:rPr>
              <w:t>the</w:t>
            </w:r>
            <w:r w:rsidRPr="00D874D3">
              <w:rPr>
                <w:color w:val="000000" w:themeColor="text1"/>
              </w:rPr>
              <w:t xml:space="preserve"> </w:t>
            </w:r>
            <w:r w:rsidRPr="00D874D3">
              <w:rPr>
                <w:color w:val="000000" w:themeColor="text1"/>
              </w:rPr>
              <w:t>services</w:t>
            </w:r>
            <w:r w:rsidRPr="00D874D3">
              <w:rPr>
                <w:color w:val="000000" w:themeColor="text1"/>
              </w:rPr>
              <w:t xml:space="preserve"> to </w:t>
            </w:r>
            <w:r w:rsidRPr="00D874D3">
              <w:rPr>
                <w:color w:val="000000" w:themeColor="text1"/>
              </w:rPr>
              <w:t>be</w:t>
            </w:r>
            <w:r w:rsidRPr="00D874D3">
              <w:rPr>
                <w:color w:val="000000" w:themeColor="text1"/>
              </w:rPr>
              <w:t xml:space="preserve"> </w:t>
            </w:r>
            <w:r w:rsidRPr="00D874D3">
              <w:rPr>
                <w:color w:val="000000" w:themeColor="text1"/>
              </w:rPr>
              <w:t>provided</w:t>
            </w:r>
            <w:r w:rsidRPr="00D874D3">
              <w:rPr>
                <w:color w:val="000000" w:themeColor="text1"/>
              </w:rPr>
              <w:t xml:space="preserve"> </w:t>
            </w:r>
            <w:r w:rsidRPr="00D874D3">
              <w:rPr>
                <w:color w:val="000000" w:themeColor="text1"/>
              </w:rPr>
              <w:t>by</w:t>
            </w:r>
            <w:r w:rsidRPr="00D874D3">
              <w:rPr>
                <w:color w:val="000000" w:themeColor="text1"/>
              </w:rPr>
              <w:t xml:space="preserve"> </w:t>
            </w:r>
            <w:r w:rsidRPr="00D874D3">
              <w:rPr>
                <w:color w:val="000000" w:themeColor="text1"/>
              </w:rPr>
              <w:t>the</w:t>
            </w:r>
            <w:r w:rsidRPr="00D874D3">
              <w:rPr>
                <w:color w:val="000000" w:themeColor="text1"/>
              </w:rPr>
              <w:t xml:space="preserve"> </w:t>
            </w:r>
            <w:r w:rsidRPr="00D874D3">
              <w:rPr>
                <w:color w:val="000000" w:themeColor="text1"/>
              </w:rPr>
              <w:t>subcontractor</w:t>
            </w:r>
            <w:r w:rsidRPr="00D874D3">
              <w:rPr>
                <w:color w:val="000000" w:themeColor="text1"/>
              </w:rPr>
              <w:t xml:space="preserve"> </w:t>
            </w:r>
            <w:r w:rsidRPr="00D874D3">
              <w:rPr>
                <w:color w:val="000000" w:themeColor="text1"/>
              </w:rPr>
              <w:t>is</w:t>
            </w:r>
            <w:r w:rsidRPr="00D874D3" w:rsidR="00F7156F">
              <w:rPr>
                <w:color w:val="000000" w:themeColor="text1"/>
              </w:rPr>
              <w:t xml:space="preserve"> </w:t>
            </w:r>
            <w:r w:rsidRPr="00D874D3" w:rsidR="00F7156F">
              <w:rPr>
                <w:color w:val="000000" w:themeColor="text1"/>
              </w:rPr>
              <w:t>at</w:t>
            </w:r>
            <w:r w:rsidRPr="00D874D3" w:rsidR="00F7156F">
              <w:rPr>
                <w:color w:val="000000" w:themeColor="text1"/>
              </w:rPr>
              <w:t xml:space="preserve"> </w:t>
            </w:r>
            <w:r w:rsidRPr="00D874D3" w:rsidR="00F7156F">
              <w:rPr>
                <w:color w:val="000000" w:themeColor="text1"/>
              </w:rPr>
              <w:t>least</w:t>
            </w:r>
            <w:r w:rsidRPr="00D874D3">
              <w:rPr>
                <w:color w:val="000000" w:themeColor="text1"/>
              </w:rPr>
              <w:t xml:space="preserve"> </w:t>
            </w:r>
            <w:r w:rsidRPr="00D874D3" w:rsidR="00F7156F">
              <w:rPr>
                <w:color w:val="000000" w:themeColor="text1"/>
              </w:rPr>
              <w:t xml:space="preserve">EUR </w:t>
            </w:r>
            <w:r w:rsidRPr="00D874D3">
              <w:rPr>
                <w:color w:val="000000" w:themeColor="text1"/>
              </w:rPr>
              <w:t>10</w:t>
            </w:r>
            <w:r w:rsidRPr="00D874D3" w:rsidR="00F7156F">
              <w:rPr>
                <w:color w:val="000000" w:themeColor="text1"/>
              </w:rPr>
              <w:t xml:space="preserve"> 000</w:t>
            </w:r>
            <w:r w:rsidRPr="00D874D3">
              <w:rPr>
                <w:color w:val="000000" w:themeColor="text1"/>
              </w:rPr>
              <w:t>;</w:t>
            </w:r>
          </w:p>
        </w:tc>
      </w:tr>
      <w:tr w14:paraId="270B404B" w14:textId="77777777" w:rsidTr="007851A7">
        <w:tblPrEx>
          <w:tblW w:w="9369" w:type="dxa"/>
          <w:tblLayout w:type="fixed"/>
          <w:tblLook w:val="01E0"/>
        </w:tblPrEx>
        <w:trPr>
          <w:gridAfter w:val="1"/>
          <w:wAfter w:w="155" w:type="dxa"/>
        </w:trPr>
        <w:tc>
          <w:tcPr>
            <w:tcW w:w="4678" w:type="dxa"/>
            <w:tcBorders>
              <w:right w:val="single" w:sz="4" w:space="0" w:color="auto"/>
            </w:tcBorders>
          </w:tcPr>
          <w:p w:rsidR="00B32D20" w:rsidRPr="00CF4CE7" w:rsidP="00334675" w14:paraId="6BE88B24" w14:textId="511C8B61">
            <w:pPr>
              <w:pStyle w:val="ListParagraph"/>
              <w:numPr>
                <w:ilvl w:val="3"/>
                <w:numId w:val="62"/>
              </w:numPr>
              <w:ind w:left="2306" w:hanging="850"/>
              <w:jc w:val="both"/>
              <w:rPr>
                <w:color w:val="000000" w:themeColor="text1"/>
              </w:rPr>
            </w:pPr>
            <w:r w:rsidRPr="00CF4CE7">
              <w:rPr>
                <w:color w:val="000000" w:themeColor="text1"/>
              </w:rPr>
              <w:t>apakšuzņēmēja</w:t>
            </w:r>
            <w:r w:rsidRPr="00CF4CE7" w:rsidR="00E74FF9">
              <w:rPr>
                <w:color w:val="000000" w:themeColor="text1"/>
              </w:rPr>
              <w:t xml:space="preserve">/ personas, uz kuras iespējām Pretendents balstās, </w:t>
            </w:r>
            <w:r w:rsidRPr="00CF4CE7">
              <w:rPr>
                <w:color w:val="000000" w:themeColor="text1"/>
              </w:rPr>
              <w:t>apliecinājums vai līgums/vienošanās par gatavību veikt nododamo pakalpojumu daļu sarakstā norādītās pakalpojuma daļas un/vai nodot Prete</w:t>
            </w:r>
            <w:r w:rsidRPr="00CF4CE7" w:rsidR="00A52824">
              <w:rPr>
                <w:color w:val="000000" w:themeColor="text1"/>
              </w:rPr>
              <w:t>n</w:t>
            </w:r>
            <w:r w:rsidRPr="00CF4CE7">
              <w:rPr>
                <w:color w:val="000000" w:themeColor="text1"/>
              </w:rPr>
              <w:t>denta rīcībā iepirkuma līguma izpildei nepieciešamos resursus</w:t>
            </w:r>
            <w:r w:rsidRPr="00CF4CE7" w:rsidR="00A875C1">
              <w:rPr>
                <w:color w:val="000000" w:themeColor="text1"/>
              </w:rPr>
              <w:t xml:space="preserve"> </w:t>
            </w:r>
            <w:r w:rsidRPr="00CF4CE7" w:rsidR="00A875C1">
              <w:rPr>
                <w:b/>
                <w:bCs/>
                <w:color w:val="000000" w:themeColor="text1"/>
                <w:u w:val="single"/>
              </w:rPr>
              <w:t>vai</w:t>
            </w:r>
            <w:r w:rsidRPr="00CF4CE7" w:rsidR="00A875C1">
              <w:rPr>
                <w:color w:val="000000" w:themeColor="text1"/>
              </w:rPr>
              <w:t xml:space="preserve"> Pretendenta un personas, uz kuras iespējām Pretendents balstās, līgums/vienošanās par sadarbību iepirkuma līguma izpildei, kas pierāda, ka Pretendenta rīcībā būs iepirkuma līguma izpildei nepieciešamie resursi, gadījumā, ja ar Pretendentu tiks noslēgts iepirkuma līgums</w:t>
            </w:r>
            <w:r w:rsidRPr="00CF4CE7">
              <w:rPr>
                <w:color w:val="000000" w:themeColor="text1"/>
              </w:rPr>
              <w:t>;</w:t>
            </w:r>
          </w:p>
          <w:p w:rsidR="00C6402A" w:rsidRPr="00CF4CE7" w:rsidP="00334675" w14:paraId="29D85D7F" w14:textId="69B29F93">
            <w:pPr>
              <w:pStyle w:val="ListParagraph"/>
              <w:numPr>
                <w:ilvl w:val="2"/>
                <w:numId w:val="70"/>
              </w:numPr>
              <w:jc w:val="both"/>
              <w:rPr>
                <w:color w:val="000000" w:themeColor="text1"/>
              </w:rPr>
            </w:pPr>
            <w:r w:rsidRPr="00CF4CE7">
              <w:rPr>
                <w:b/>
                <w:bCs/>
                <w:color w:val="000000" w:themeColor="text1"/>
              </w:rPr>
              <w:t>Apliecinājums par neatkarīgi izstrādātu  piedāvājumu</w:t>
            </w:r>
            <w:r w:rsidRPr="00CF4CE7">
              <w:rPr>
                <w:color w:val="000000" w:themeColor="text1"/>
              </w:rPr>
              <w:t xml:space="preserve">, </w:t>
            </w:r>
            <w:r w:rsidRPr="00CF4CE7">
              <w:rPr>
                <w:iCs/>
                <w:color w:val="000000" w:themeColor="text1"/>
              </w:rPr>
              <w:t>kas sagatavots un aizpildīts atbilstoši Nolikuma pielikumā Nr. 1B pievienotajai formai.</w:t>
            </w:r>
          </w:p>
        </w:tc>
        <w:tc>
          <w:tcPr>
            <w:tcW w:w="4536" w:type="dxa"/>
            <w:tcBorders>
              <w:left w:val="single" w:sz="4" w:space="0" w:color="auto"/>
            </w:tcBorders>
          </w:tcPr>
          <w:p w:rsidR="003B766F" w:rsidP="00334675" w14:paraId="6EF40624" w14:textId="0A31C90D">
            <w:pPr>
              <w:pStyle w:val="ListParagraph"/>
              <w:numPr>
                <w:ilvl w:val="3"/>
                <w:numId w:val="103"/>
              </w:numPr>
              <w:ind w:left="2156"/>
              <w:jc w:val="both"/>
              <w:rPr>
                <w:color w:val="000000" w:themeColor="text1"/>
              </w:rPr>
            </w:pPr>
            <w:r w:rsidRPr="009C55CF">
              <w:rPr>
                <w:color w:val="000000" w:themeColor="text1"/>
              </w:rPr>
              <w:t xml:space="preserve">a </w:t>
            </w:r>
            <w:r w:rsidRPr="009C55CF">
              <w:rPr>
                <w:color w:val="000000" w:themeColor="text1"/>
              </w:rPr>
              <w:t>confirmation</w:t>
            </w:r>
            <w:r w:rsidRPr="009C55CF">
              <w:rPr>
                <w:color w:val="000000" w:themeColor="text1"/>
              </w:rPr>
              <w:t xml:space="preserve"> </w:t>
            </w:r>
            <w:r w:rsidRPr="009C55CF">
              <w:rPr>
                <w:color w:val="000000" w:themeColor="text1"/>
              </w:rPr>
              <w:t>or</w:t>
            </w:r>
            <w:r w:rsidRPr="009C55CF">
              <w:rPr>
                <w:color w:val="000000" w:themeColor="text1"/>
              </w:rPr>
              <w:t xml:space="preserve"> </w:t>
            </w:r>
            <w:r w:rsidRPr="009C55CF">
              <w:rPr>
                <w:color w:val="000000" w:themeColor="text1"/>
              </w:rPr>
              <w:t>contract</w:t>
            </w:r>
            <w:r w:rsidRPr="009C55CF">
              <w:rPr>
                <w:color w:val="000000" w:themeColor="text1"/>
              </w:rPr>
              <w:t>/</w:t>
            </w:r>
            <w:r w:rsidRPr="009C55CF">
              <w:rPr>
                <w:color w:val="000000" w:themeColor="text1"/>
              </w:rPr>
              <w:t>agreement</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subcontractor</w:t>
            </w:r>
            <w:r w:rsidRPr="009C55CF" w:rsidR="00E74FF9">
              <w:rPr>
                <w:color w:val="000000" w:themeColor="text1"/>
              </w:rPr>
              <w:t xml:space="preserve">/ </w:t>
            </w:r>
            <w:r w:rsidRPr="009C55CF" w:rsidR="00E74FF9">
              <w:rPr>
                <w:color w:val="000000" w:themeColor="text1"/>
              </w:rPr>
              <w:t>the</w:t>
            </w:r>
            <w:r w:rsidRPr="009C55CF" w:rsidR="00E74FF9">
              <w:rPr>
                <w:color w:val="000000" w:themeColor="text1"/>
              </w:rPr>
              <w:t xml:space="preserve"> </w:t>
            </w:r>
            <w:r w:rsidRPr="009C55CF" w:rsidR="00E74FF9">
              <w:rPr>
                <w:color w:val="000000" w:themeColor="text1"/>
              </w:rPr>
              <w:t>person</w:t>
            </w:r>
            <w:r w:rsidRPr="009C55CF" w:rsidR="00E74FF9">
              <w:rPr>
                <w:color w:val="000000" w:themeColor="text1"/>
              </w:rPr>
              <w:t xml:space="preserve"> </w:t>
            </w:r>
            <w:r w:rsidRPr="009C55CF" w:rsidR="00E74FF9">
              <w:rPr>
                <w:color w:val="000000" w:themeColor="text1"/>
              </w:rPr>
              <w:t>whose</w:t>
            </w:r>
            <w:r w:rsidRPr="009C55CF" w:rsidR="00E74FF9">
              <w:rPr>
                <w:color w:val="000000" w:themeColor="text1"/>
              </w:rPr>
              <w:t xml:space="preserve"> </w:t>
            </w:r>
            <w:r w:rsidRPr="009C55CF" w:rsidR="00E74FF9">
              <w:rPr>
                <w:color w:val="000000" w:themeColor="text1"/>
              </w:rPr>
              <w:t>capacity</w:t>
            </w:r>
            <w:r w:rsidRPr="009C55CF" w:rsidR="00E74FF9">
              <w:rPr>
                <w:color w:val="000000" w:themeColor="text1"/>
              </w:rPr>
              <w:t xml:space="preserve"> </w:t>
            </w:r>
            <w:r w:rsidRPr="009C55CF" w:rsidR="00E74FF9">
              <w:rPr>
                <w:color w:val="000000" w:themeColor="text1"/>
              </w:rPr>
              <w:t>the</w:t>
            </w:r>
            <w:r w:rsidRPr="009C55CF" w:rsidR="00E74FF9">
              <w:rPr>
                <w:color w:val="000000" w:themeColor="text1"/>
              </w:rPr>
              <w:t xml:space="preserve"> </w:t>
            </w:r>
            <w:r w:rsidRPr="009C55CF" w:rsidR="00E74FF9">
              <w:rPr>
                <w:color w:val="000000" w:themeColor="text1"/>
              </w:rPr>
              <w:t>Tenderer</w:t>
            </w:r>
            <w:r w:rsidRPr="009C55CF" w:rsidR="00E74FF9">
              <w:rPr>
                <w:color w:val="000000" w:themeColor="text1"/>
              </w:rPr>
              <w:t xml:space="preserve"> </w:t>
            </w:r>
            <w:r w:rsidRPr="009C55CF" w:rsidR="00E74FF9">
              <w:rPr>
                <w:color w:val="000000" w:themeColor="text1"/>
              </w:rPr>
              <w:t>relies</w:t>
            </w:r>
            <w:r w:rsidRPr="009C55CF" w:rsidR="00E74FF9">
              <w:rPr>
                <w:color w:val="000000" w:themeColor="text1"/>
              </w:rPr>
              <w:t xml:space="preserve"> </w:t>
            </w:r>
            <w:r w:rsidRPr="009C55CF">
              <w:rPr>
                <w:color w:val="000000" w:themeColor="text1"/>
              </w:rPr>
              <w:t>on</w:t>
            </w:r>
            <w:r w:rsidRPr="009C55CF" w:rsidR="00E74FF9">
              <w:rPr>
                <w:color w:val="000000" w:themeColor="text1"/>
              </w:rPr>
              <w:t xml:space="preserve">, </w:t>
            </w:r>
            <w:r w:rsidRPr="009C55CF" w:rsidR="00E74FF9">
              <w:rPr>
                <w:color w:val="000000" w:themeColor="text1"/>
              </w:rPr>
              <w:t>confirming</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readiness</w:t>
            </w:r>
            <w:r w:rsidRPr="009C55CF">
              <w:rPr>
                <w:color w:val="000000" w:themeColor="text1"/>
              </w:rPr>
              <w:t xml:space="preserve"> to </w:t>
            </w:r>
            <w:r w:rsidRPr="009C55CF">
              <w:rPr>
                <w:color w:val="000000" w:themeColor="text1"/>
              </w:rPr>
              <w:t>perform</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service</w:t>
            </w:r>
            <w:r w:rsidRPr="009C55CF">
              <w:rPr>
                <w:color w:val="000000" w:themeColor="text1"/>
              </w:rPr>
              <w:t xml:space="preserve"> </w:t>
            </w:r>
            <w:r w:rsidRPr="009C55CF">
              <w:rPr>
                <w:color w:val="000000" w:themeColor="text1"/>
              </w:rPr>
              <w:t>parts</w:t>
            </w:r>
            <w:r w:rsidRPr="009C55CF">
              <w:rPr>
                <w:color w:val="000000" w:themeColor="text1"/>
              </w:rPr>
              <w:t xml:space="preserve"> </w:t>
            </w:r>
            <w:r w:rsidRPr="009C55CF">
              <w:rPr>
                <w:color w:val="000000" w:themeColor="text1"/>
              </w:rPr>
              <w:t>indicated</w:t>
            </w:r>
            <w:r w:rsidRPr="009C55CF">
              <w:rPr>
                <w:color w:val="000000" w:themeColor="text1"/>
              </w:rPr>
              <w:t xml:space="preserve"> in </w:t>
            </w:r>
            <w:r w:rsidRPr="009C55CF">
              <w:rPr>
                <w:color w:val="000000" w:themeColor="text1"/>
              </w:rPr>
              <w:t>the</w:t>
            </w:r>
            <w:r w:rsidRPr="009C55CF">
              <w:rPr>
                <w:color w:val="000000" w:themeColor="text1"/>
              </w:rPr>
              <w:t xml:space="preserve"> </w:t>
            </w:r>
            <w:r w:rsidRPr="009C55CF">
              <w:rPr>
                <w:color w:val="000000" w:themeColor="text1"/>
              </w:rPr>
              <w:t>list</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service</w:t>
            </w:r>
            <w:r w:rsidRPr="009C55CF">
              <w:rPr>
                <w:color w:val="000000" w:themeColor="text1"/>
              </w:rPr>
              <w:t xml:space="preserve"> </w:t>
            </w:r>
            <w:r w:rsidRPr="009C55CF">
              <w:rPr>
                <w:color w:val="000000" w:themeColor="text1"/>
              </w:rPr>
              <w:t>parts</w:t>
            </w:r>
            <w:r w:rsidRPr="009C55CF">
              <w:rPr>
                <w:color w:val="000000" w:themeColor="text1"/>
              </w:rPr>
              <w:t xml:space="preserve"> to </w:t>
            </w:r>
            <w:r w:rsidRPr="009C55CF">
              <w:rPr>
                <w:color w:val="000000" w:themeColor="text1"/>
              </w:rPr>
              <w:t>be</w:t>
            </w:r>
            <w:r w:rsidRPr="009C55CF">
              <w:rPr>
                <w:color w:val="000000" w:themeColor="text1"/>
              </w:rPr>
              <w:t xml:space="preserve"> </w:t>
            </w:r>
            <w:r w:rsidRPr="009C55CF">
              <w:rPr>
                <w:color w:val="000000" w:themeColor="text1"/>
              </w:rPr>
              <w:t>transferred</w:t>
            </w:r>
            <w:r w:rsidRPr="009C55CF">
              <w:rPr>
                <w:color w:val="000000" w:themeColor="text1"/>
              </w:rPr>
              <w:t xml:space="preserve"> </w:t>
            </w:r>
            <w:r w:rsidRPr="009C55CF">
              <w:rPr>
                <w:color w:val="000000" w:themeColor="text1"/>
              </w:rPr>
              <w:t>and</w:t>
            </w:r>
            <w:r w:rsidRPr="009C55CF">
              <w:rPr>
                <w:color w:val="000000" w:themeColor="text1"/>
              </w:rPr>
              <w:t>/</w:t>
            </w:r>
            <w:r w:rsidRPr="009C55CF">
              <w:rPr>
                <w:color w:val="000000" w:themeColor="text1"/>
              </w:rPr>
              <w:t>or</w:t>
            </w:r>
            <w:r w:rsidRPr="009C55CF">
              <w:rPr>
                <w:color w:val="000000" w:themeColor="text1"/>
              </w:rPr>
              <w:t xml:space="preserve"> to </w:t>
            </w:r>
            <w:r w:rsidRPr="009C55CF">
              <w:rPr>
                <w:color w:val="000000" w:themeColor="text1"/>
              </w:rPr>
              <w:t>place</w:t>
            </w:r>
            <w:r w:rsidRPr="009C55CF">
              <w:rPr>
                <w:color w:val="000000" w:themeColor="text1"/>
              </w:rPr>
              <w:t xml:space="preserve"> </w:t>
            </w:r>
            <w:r w:rsidRPr="009C55CF">
              <w:rPr>
                <w:color w:val="000000" w:themeColor="text1"/>
              </w:rPr>
              <w:t>at</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disposal</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Tenderer</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resources</w:t>
            </w:r>
            <w:r w:rsidRPr="009C55CF">
              <w:rPr>
                <w:color w:val="000000" w:themeColor="text1"/>
              </w:rPr>
              <w:t xml:space="preserve"> </w:t>
            </w:r>
            <w:r w:rsidRPr="009C55CF">
              <w:rPr>
                <w:color w:val="000000" w:themeColor="text1"/>
              </w:rPr>
              <w:t>necessary</w:t>
            </w:r>
            <w:r w:rsidRPr="009C55CF">
              <w:rPr>
                <w:color w:val="000000" w:themeColor="text1"/>
              </w:rPr>
              <w:t xml:space="preserve"> </w:t>
            </w:r>
            <w:r w:rsidRPr="009C55CF">
              <w:rPr>
                <w:color w:val="000000" w:themeColor="text1"/>
              </w:rPr>
              <w:t>for</w:t>
            </w:r>
            <w:r w:rsidRPr="009C55CF">
              <w:rPr>
                <w:color w:val="000000" w:themeColor="text1"/>
              </w:rPr>
              <w:t xml:space="preserve"> </w:t>
            </w:r>
            <w:r w:rsidRPr="009C55CF">
              <w:rPr>
                <w:color w:val="000000" w:themeColor="text1"/>
              </w:rPr>
              <w:t>the</w:t>
            </w:r>
            <w:r w:rsidRPr="009C55CF">
              <w:rPr>
                <w:color w:val="000000" w:themeColor="text1"/>
              </w:rPr>
              <w:t xml:space="preserve"> performance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procurement</w:t>
            </w:r>
            <w:r w:rsidRPr="009C55CF">
              <w:rPr>
                <w:color w:val="000000" w:themeColor="text1"/>
              </w:rPr>
              <w:t xml:space="preserve"> </w:t>
            </w:r>
            <w:r w:rsidRPr="009C55CF">
              <w:rPr>
                <w:color w:val="000000" w:themeColor="text1"/>
              </w:rPr>
              <w:t>contract</w:t>
            </w:r>
            <w:r w:rsidRPr="009C55CF" w:rsidR="00A875C1">
              <w:rPr>
                <w:color w:val="000000" w:themeColor="text1"/>
              </w:rPr>
              <w:t xml:space="preserve"> </w:t>
            </w:r>
            <w:r w:rsidRPr="002D1B0C" w:rsidR="00A875C1">
              <w:rPr>
                <w:color w:val="000000" w:themeColor="text1"/>
              </w:rPr>
              <w:t>or</w:t>
            </w:r>
            <w:r w:rsidRPr="009C55CF" w:rsidR="00A875C1">
              <w:rPr>
                <w:color w:val="000000" w:themeColor="text1"/>
              </w:rPr>
              <w:t xml:space="preserve"> </w:t>
            </w:r>
            <w:r w:rsidRPr="009C55CF" w:rsidR="00A875C1">
              <w:rPr>
                <w:color w:val="000000" w:themeColor="text1"/>
              </w:rPr>
              <w:t>an</w:t>
            </w:r>
            <w:r w:rsidRPr="009C55CF" w:rsidR="00A875C1">
              <w:rPr>
                <w:color w:val="000000" w:themeColor="text1"/>
              </w:rPr>
              <w:t xml:space="preserve"> </w:t>
            </w:r>
            <w:r w:rsidRPr="009C55CF" w:rsidR="00A875C1">
              <w:rPr>
                <w:color w:val="000000" w:themeColor="text1"/>
              </w:rPr>
              <w:t>agreement</w:t>
            </w:r>
            <w:r w:rsidRPr="009C55CF" w:rsidR="00A875C1">
              <w:rPr>
                <w:color w:val="000000" w:themeColor="text1"/>
              </w:rPr>
              <w:t xml:space="preserve"> </w:t>
            </w:r>
            <w:r w:rsidRPr="009C55CF" w:rsidR="00A875C1">
              <w:rPr>
                <w:color w:val="000000" w:themeColor="text1"/>
              </w:rPr>
              <w:t>on</w:t>
            </w:r>
            <w:r w:rsidRPr="009C55CF" w:rsidR="00A875C1">
              <w:rPr>
                <w:color w:val="000000" w:themeColor="text1"/>
              </w:rPr>
              <w:t xml:space="preserve"> </w:t>
            </w:r>
            <w:r w:rsidRPr="009C55CF" w:rsidR="00A875C1">
              <w:rPr>
                <w:color w:val="000000" w:themeColor="text1"/>
              </w:rPr>
              <w:t>cooperation</w:t>
            </w:r>
            <w:r w:rsidRPr="009C55CF" w:rsidR="00A875C1">
              <w:rPr>
                <w:color w:val="000000" w:themeColor="text1"/>
              </w:rPr>
              <w:t xml:space="preserve"> </w:t>
            </w:r>
            <w:r w:rsidRPr="009C55CF" w:rsidR="00A875C1">
              <w:rPr>
                <w:color w:val="000000" w:themeColor="text1"/>
              </w:rPr>
              <w:t>as</w:t>
            </w:r>
            <w:r w:rsidRPr="009C55CF" w:rsidR="00A875C1">
              <w:rPr>
                <w:color w:val="000000" w:themeColor="text1"/>
              </w:rPr>
              <w:t xml:space="preserve"> </w:t>
            </w:r>
            <w:r w:rsidRPr="009C55CF" w:rsidR="00A875C1">
              <w:rPr>
                <w:color w:val="000000" w:themeColor="text1"/>
              </w:rPr>
              <w:t>part</w:t>
            </w:r>
            <w:r w:rsidRPr="009C55CF" w:rsidR="00A875C1">
              <w:rPr>
                <w:color w:val="000000" w:themeColor="text1"/>
              </w:rPr>
              <w:t xml:space="preserve"> </w:t>
            </w:r>
            <w:r w:rsidRPr="009C55CF" w:rsidR="00A875C1">
              <w:rPr>
                <w:color w:val="000000" w:themeColor="text1"/>
              </w:rPr>
              <w:t>of</w:t>
            </w:r>
            <w:r w:rsidRPr="009C55CF" w:rsidR="00A875C1">
              <w:rPr>
                <w:color w:val="000000" w:themeColor="text1"/>
              </w:rPr>
              <w:t xml:space="preserve"> </w:t>
            </w:r>
            <w:r w:rsidRPr="009C55CF" w:rsidR="00A875C1">
              <w:rPr>
                <w:color w:val="000000" w:themeColor="text1"/>
              </w:rPr>
              <w:t>the</w:t>
            </w:r>
            <w:r w:rsidRPr="009C55CF" w:rsidR="00A875C1">
              <w:rPr>
                <w:color w:val="000000" w:themeColor="text1"/>
              </w:rPr>
              <w:t xml:space="preserve"> </w:t>
            </w:r>
            <w:r w:rsidRPr="009C55CF" w:rsidR="00A875C1">
              <w:rPr>
                <w:color w:val="000000" w:themeColor="text1"/>
              </w:rPr>
              <w:t>contract</w:t>
            </w:r>
            <w:r w:rsidRPr="009C55CF" w:rsidR="00A875C1">
              <w:rPr>
                <w:color w:val="000000" w:themeColor="text1"/>
              </w:rPr>
              <w:t xml:space="preserve"> </w:t>
            </w:r>
            <w:r w:rsidRPr="009C55CF" w:rsidR="00A875C1">
              <w:rPr>
                <w:color w:val="000000" w:themeColor="text1"/>
              </w:rPr>
              <w:t>concluded</w:t>
            </w:r>
            <w:r w:rsidRPr="009C55CF" w:rsidR="00A875C1">
              <w:rPr>
                <w:color w:val="000000" w:themeColor="text1"/>
              </w:rPr>
              <w:t xml:space="preserve"> </w:t>
            </w:r>
            <w:r w:rsidRPr="009C55CF" w:rsidR="00A875C1">
              <w:rPr>
                <w:color w:val="000000" w:themeColor="text1"/>
              </w:rPr>
              <w:t>between</w:t>
            </w:r>
            <w:r w:rsidRPr="009C55CF" w:rsidR="00A875C1">
              <w:rPr>
                <w:color w:val="000000" w:themeColor="text1"/>
              </w:rPr>
              <w:t xml:space="preserve"> </w:t>
            </w:r>
            <w:r w:rsidRPr="009C55CF" w:rsidR="00A875C1">
              <w:rPr>
                <w:color w:val="000000" w:themeColor="text1"/>
              </w:rPr>
              <w:t>the</w:t>
            </w:r>
            <w:r w:rsidRPr="009C55CF" w:rsidR="00A875C1">
              <w:rPr>
                <w:color w:val="000000" w:themeColor="text1"/>
              </w:rPr>
              <w:t xml:space="preserve"> </w:t>
            </w:r>
            <w:r w:rsidRPr="009C55CF" w:rsidR="00A875C1">
              <w:rPr>
                <w:color w:val="000000" w:themeColor="text1"/>
              </w:rPr>
              <w:t>Tenderer</w:t>
            </w:r>
            <w:r w:rsidRPr="009C55CF" w:rsidR="00A875C1">
              <w:rPr>
                <w:color w:val="000000" w:themeColor="text1"/>
              </w:rPr>
              <w:t xml:space="preserve"> </w:t>
            </w:r>
            <w:r w:rsidRPr="009C55CF" w:rsidR="00A875C1">
              <w:rPr>
                <w:color w:val="000000" w:themeColor="text1"/>
              </w:rPr>
              <w:t>and</w:t>
            </w:r>
            <w:r w:rsidRPr="009C55CF" w:rsidR="00A875C1">
              <w:rPr>
                <w:color w:val="000000" w:themeColor="text1"/>
              </w:rPr>
              <w:t xml:space="preserve"> </w:t>
            </w:r>
            <w:r w:rsidRPr="009C55CF" w:rsidR="00A875C1">
              <w:rPr>
                <w:color w:val="000000" w:themeColor="text1"/>
              </w:rPr>
              <w:t>the</w:t>
            </w:r>
            <w:r w:rsidRPr="009C55CF" w:rsidR="00A875C1">
              <w:rPr>
                <w:color w:val="000000" w:themeColor="text1"/>
              </w:rPr>
              <w:t xml:space="preserve"> </w:t>
            </w:r>
            <w:r w:rsidRPr="009C55CF" w:rsidR="00A875C1">
              <w:rPr>
                <w:color w:val="000000" w:themeColor="text1"/>
              </w:rPr>
              <w:t>party</w:t>
            </w:r>
            <w:r w:rsidRPr="009C55CF" w:rsidR="00A875C1">
              <w:rPr>
                <w:color w:val="000000" w:themeColor="text1"/>
              </w:rPr>
              <w:t xml:space="preserve"> </w:t>
            </w:r>
            <w:r w:rsidRPr="009C55CF" w:rsidR="00A875C1">
              <w:rPr>
                <w:color w:val="000000" w:themeColor="text1"/>
              </w:rPr>
              <w:t>whose</w:t>
            </w:r>
            <w:r w:rsidRPr="009C55CF" w:rsidR="00A875C1">
              <w:rPr>
                <w:color w:val="000000" w:themeColor="text1"/>
              </w:rPr>
              <w:t xml:space="preserve"> </w:t>
            </w:r>
            <w:r w:rsidRPr="009C55CF" w:rsidR="00A875C1">
              <w:rPr>
                <w:color w:val="000000" w:themeColor="text1"/>
              </w:rPr>
              <w:t>capacity</w:t>
            </w:r>
            <w:r w:rsidRPr="009C55CF" w:rsidR="00A875C1">
              <w:rPr>
                <w:color w:val="000000" w:themeColor="text1"/>
              </w:rPr>
              <w:t xml:space="preserve"> </w:t>
            </w:r>
            <w:r w:rsidRPr="009C55CF" w:rsidR="00A875C1">
              <w:rPr>
                <w:color w:val="000000" w:themeColor="text1"/>
              </w:rPr>
              <w:t>the</w:t>
            </w:r>
            <w:r w:rsidRPr="009C55CF" w:rsidR="00A875C1">
              <w:rPr>
                <w:color w:val="000000" w:themeColor="text1"/>
              </w:rPr>
              <w:t xml:space="preserve"> </w:t>
            </w:r>
            <w:r w:rsidRPr="009C55CF" w:rsidR="00A875C1">
              <w:rPr>
                <w:color w:val="000000" w:themeColor="text1"/>
              </w:rPr>
              <w:t>Tenderer</w:t>
            </w:r>
            <w:r w:rsidRPr="009C55CF" w:rsidR="00A875C1">
              <w:rPr>
                <w:color w:val="000000" w:themeColor="text1"/>
              </w:rPr>
              <w:t xml:space="preserve"> </w:t>
            </w:r>
            <w:r w:rsidRPr="009C55CF" w:rsidR="00A875C1">
              <w:rPr>
                <w:color w:val="000000" w:themeColor="text1"/>
              </w:rPr>
              <w:t>relies</w:t>
            </w:r>
            <w:r w:rsidRPr="009C55CF" w:rsidR="00A875C1">
              <w:rPr>
                <w:color w:val="000000" w:themeColor="text1"/>
              </w:rPr>
              <w:t xml:space="preserve"> </w:t>
            </w:r>
            <w:r w:rsidRPr="009C55CF" w:rsidR="00A875C1">
              <w:rPr>
                <w:color w:val="000000" w:themeColor="text1"/>
              </w:rPr>
              <w:t>on</w:t>
            </w:r>
            <w:r w:rsidRPr="009C55CF" w:rsidR="00A875C1">
              <w:rPr>
                <w:color w:val="000000" w:themeColor="text1"/>
              </w:rPr>
              <w:t xml:space="preserve">, </w:t>
            </w:r>
            <w:r w:rsidRPr="009C55CF" w:rsidR="00A875C1">
              <w:rPr>
                <w:color w:val="000000" w:themeColor="text1"/>
              </w:rPr>
              <w:t>which</w:t>
            </w:r>
            <w:r w:rsidRPr="009C55CF" w:rsidR="00A875C1">
              <w:rPr>
                <w:color w:val="000000" w:themeColor="text1"/>
              </w:rPr>
              <w:t xml:space="preserve"> </w:t>
            </w:r>
            <w:r w:rsidRPr="009C55CF" w:rsidR="00A875C1">
              <w:rPr>
                <w:color w:val="000000" w:themeColor="text1"/>
              </w:rPr>
              <w:t>confirms</w:t>
            </w:r>
            <w:r w:rsidRPr="009C55CF" w:rsidR="00A875C1">
              <w:rPr>
                <w:color w:val="000000" w:themeColor="text1"/>
              </w:rPr>
              <w:t xml:space="preserve"> </w:t>
            </w:r>
            <w:r w:rsidRPr="009C55CF" w:rsidR="00A875C1">
              <w:rPr>
                <w:color w:val="000000" w:themeColor="text1"/>
              </w:rPr>
              <w:t>that</w:t>
            </w:r>
            <w:r w:rsidRPr="009C55CF" w:rsidR="00A875C1">
              <w:rPr>
                <w:color w:val="000000" w:themeColor="text1"/>
              </w:rPr>
              <w:t xml:space="preserve"> </w:t>
            </w:r>
            <w:r w:rsidRPr="009C55CF" w:rsidR="00A875C1">
              <w:rPr>
                <w:color w:val="000000" w:themeColor="text1"/>
              </w:rPr>
              <w:t>the</w:t>
            </w:r>
            <w:r w:rsidRPr="009C55CF" w:rsidR="00A875C1">
              <w:rPr>
                <w:color w:val="000000" w:themeColor="text1"/>
              </w:rPr>
              <w:t xml:space="preserve"> </w:t>
            </w:r>
            <w:r w:rsidRPr="009C55CF" w:rsidR="00A875C1">
              <w:rPr>
                <w:color w:val="000000" w:themeColor="text1"/>
              </w:rPr>
              <w:t>Tenderer</w:t>
            </w:r>
            <w:r w:rsidRPr="009C55CF" w:rsidR="00A875C1">
              <w:rPr>
                <w:color w:val="000000" w:themeColor="text1"/>
              </w:rPr>
              <w:t xml:space="preserve"> </w:t>
            </w:r>
            <w:r w:rsidRPr="009C55CF" w:rsidR="00A875C1">
              <w:rPr>
                <w:color w:val="000000" w:themeColor="text1"/>
              </w:rPr>
              <w:t>will</w:t>
            </w:r>
            <w:r w:rsidRPr="009C55CF" w:rsidR="00A875C1">
              <w:rPr>
                <w:color w:val="000000" w:themeColor="text1"/>
              </w:rPr>
              <w:t xml:space="preserve"> </w:t>
            </w:r>
            <w:r w:rsidRPr="009C55CF" w:rsidR="00A875C1">
              <w:rPr>
                <w:color w:val="000000" w:themeColor="text1"/>
              </w:rPr>
              <w:t>have</w:t>
            </w:r>
            <w:r w:rsidRPr="009C55CF" w:rsidR="00A875C1">
              <w:rPr>
                <w:color w:val="000000" w:themeColor="text1"/>
              </w:rPr>
              <w:t xml:space="preserve"> </w:t>
            </w:r>
            <w:r w:rsidRPr="009C55CF" w:rsidR="00A875C1">
              <w:rPr>
                <w:color w:val="000000" w:themeColor="text1"/>
              </w:rPr>
              <w:t>access</w:t>
            </w:r>
            <w:r w:rsidRPr="009C55CF" w:rsidR="00A875C1">
              <w:rPr>
                <w:color w:val="000000" w:themeColor="text1"/>
              </w:rPr>
              <w:t xml:space="preserve"> to </w:t>
            </w:r>
            <w:r w:rsidRPr="009C55CF" w:rsidR="00A875C1">
              <w:rPr>
                <w:color w:val="000000" w:themeColor="text1"/>
              </w:rPr>
              <w:t>the</w:t>
            </w:r>
            <w:r w:rsidRPr="009C55CF" w:rsidR="00A875C1">
              <w:rPr>
                <w:color w:val="000000" w:themeColor="text1"/>
              </w:rPr>
              <w:t xml:space="preserve"> </w:t>
            </w:r>
            <w:r w:rsidRPr="009C55CF" w:rsidR="00A875C1">
              <w:rPr>
                <w:color w:val="000000" w:themeColor="text1"/>
              </w:rPr>
              <w:t>resources</w:t>
            </w:r>
            <w:r w:rsidRPr="009C55CF" w:rsidR="00A875C1">
              <w:rPr>
                <w:color w:val="000000" w:themeColor="text1"/>
              </w:rPr>
              <w:t xml:space="preserve"> </w:t>
            </w:r>
            <w:r w:rsidRPr="009C55CF" w:rsidR="00A875C1">
              <w:rPr>
                <w:color w:val="000000" w:themeColor="text1"/>
              </w:rPr>
              <w:t>necessary</w:t>
            </w:r>
            <w:r w:rsidRPr="009C55CF" w:rsidR="00A875C1">
              <w:rPr>
                <w:color w:val="000000" w:themeColor="text1"/>
              </w:rPr>
              <w:t xml:space="preserve"> </w:t>
            </w:r>
            <w:r w:rsidRPr="009C55CF" w:rsidR="00A875C1">
              <w:rPr>
                <w:color w:val="000000" w:themeColor="text1"/>
              </w:rPr>
              <w:t>for</w:t>
            </w:r>
            <w:r w:rsidRPr="009C55CF" w:rsidR="00A875C1">
              <w:rPr>
                <w:color w:val="000000" w:themeColor="text1"/>
              </w:rPr>
              <w:t xml:space="preserve"> </w:t>
            </w:r>
            <w:r w:rsidRPr="009C55CF" w:rsidR="00A875C1">
              <w:rPr>
                <w:color w:val="000000" w:themeColor="text1"/>
              </w:rPr>
              <w:t>fulfilling</w:t>
            </w:r>
            <w:r w:rsidRPr="009C55CF" w:rsidR="00A875C1">
              <w:rPr>
                <w:color w:val="000000" w:themeColor="text1"/>
              </w:rPr>
              <w:t xml:space="preserve"> </w:t>
            </w:r>
            <w:r w:rsidRPr="009C55CF" w:rsidR="00A875C1">
              <w:rPr>
                <w:color w:val="000000" w:themeColor="text1"/>
              </w:rPr>
              <w:t>the</w:t>
            </w:r>
            <w:r w:rsidRPr="009C55CF" w:rsidR="00A875C1">
              <w:rPr>
                <w:color w:val="000000" w:themeColor="text1"/>
              </w:rPr>
              <w:t xml:space="preserve"> </w:t>
            </w:r>
            <w:r w:rsidRPr="009C55CF" w:rsidR="00A875C1">
              <w:rPr>
                <w:color w:val="000000" w:themeColor="text1"/>
              </w:rPr>
              <w:t>Contract</w:t>
            </w:r>
            <w:r w:rsidRPr="009C55CF" w:rsidR="00A875C1">
              <w:rPr>
                <w:color w:val="000000" w:themeColor="text1"/>
              </w:rPr>
              <w:t xml:space="preserve">, </w:t>
            </w:r>
            <w:r w:rsidRPr="009C55CF" w:rsidR="00A875C1">
              <w:rPr>
                <w:color w:val="000000" w:themeColor="text1"/>
              </w:rPr>
              <w:t>if</w:t>
            </w:r>
            <w:r w:rsidRPr="009C55CF" w:rsidR="00A875C1">
              <w:rPr>
                <w:color w:val="000000" w:themeColor="text1"/>
              </w:rPr>
              <w:t xml:space="preserve"> it </w:t>
            </w:r>
            <w:r w:rsidRPr="009C55CF" w:rsidR="00A875C1">
              <w:rPr>
                <w:color w:val="000000" w:themeColor="text1"/>
              </w:rPr>
              <w:t>is</w:t>
            </w:r>
            <w:r w:rsidRPr="009C55CF" w:rsidR="00A875C1">
              <w:rPr>
                <w:color w:val="000000" w:themeColor="text1"/>
              </w:rPr>
              <w:t xml:space="preserve"> </w:t>
            </w:r>
            <w:r w:rsidRPr="009C55CF" w:rsidR="00A875C1">
              <w:rPr>
                <w:color w:val="000000" w:themeColor="text1"/>
              </w:rPr>
              <w:t>awarded</w:t>
            </w:r>
            <w:r w:rsidRPr="009C55CF" w:rsidR="00A875C1">
              <w:rPr>
                <w:color w:val="000000" w:themeColor="text1"/>
              </w:rPr>
              <w:t xml:space="preserve"> to </w:t>
            </w:r>
            <w:r w:rsidRPr="009C55CF" w:rsidR="00A875C1">
              <w:rPr>
                <w:color w:val="000000" w:themeColor="text1"/>
              </w:rPr>
              <w:t>the</w:t>
            </w:r>
            <w:r w:rsidRPr="009C55CF" w:rsidR="00A875C1">
              <w:rPr>
                <w:color w:val="000000" w:themeColor="text1"/>
              </w:rPr>
              <w:t xml:space="preserve"> </w:t>
            </w:r>
            <w:r w:rsidRPr="009C55CF" w:rsidR="00A875C1">
              <w:rPr>
                <w:color w:val="000000" w:themeColor="text1"/>
              </w:rPr>
              <w:t>Tenderer</w:t>
            </w:r>
            <w:r w:rsidR="00B32D20">
              <w:rPr>
                <w:color w:val="000000" w:themeColor="text1"/>
              </w:rPr>
              <w:t>;</w:t>
            </w:r>
          </w:p>
          <w:p w:rsidR="00C6402A" w:rsidRPr="007D14AC" w:rsidP="00334675" w14:paraId="6C878BCE" w14:textId="24565650">
            <w:pPr>
              <w:pStyle w:val="ListParagraph"/>
              <w:numPr>
                <w:ilvl w:val="2"/>
                <w:numId w:val="94"/>
              </w:numPr>
              <w:jc w:val="both"/>
              <w:rPr>
                <w:color w:val="000000" w:themeColor="text1"/>
              </w:rPr>
            </w:pPr>
            <w:r w:rsidRPr="004C1919">
              <w:rPr>
                <w:b/>
                <w:bCs/>
                <w:color w:val="000000" w:themeColor="text1"/>
              </w:rPr>
              <w:t>Declaration</w:t>
            </w:r>
            <w:r w:rsidRPr="004C1919">
              <w:rPr>
                <w:b/>
                <w:bCs/>
                <w:color w:val="000000" w:themeColor="text1"/>
              </w:rPr>
              <w:t xml:space="preserve"> </w:t>
            </w:r>
            <w:r w:rsidRPr="004C1919">
              <w:rPr>
                <w:b/>
                <w:bCs/>
                <w:color w:val="000000" w:themeColor="text1"/>
              </w:rPr>
              <w:t>on</w:t>
            </w:r>
            <w:r w:rsidRPr="004C1919">
              <w:rPr>
                <w:b/>
                <w:bCs/>
                <w:color w:val="000000" w:themeColor="text1"/>
              </w:rPr>
              <w:t xml:space="preserve"> </w:t>
            </w:r>
            <w:r w:rsidRPr="004C1919">
              <w:rPr>
                <w:b/>
                <w:bCs/>
                <w:color w:val="000000" w:themeColor="text1"/>
              </w:rPr>
              <w:t>independently</w:t>
            </w:r>
            <w:r w:rsidRPr="004C1919">
              <w:rPr>
                <w:b/>
                <w:bCs/>
                <w:color w:val="000000" w:themeColor="text1"/>
              </w:rPr>
              <w:t xml:space="preserve"> </w:t>
            </w:r>
            <w:r w:rsidRPr="004C1919">
              <w:rPr>
                <w:b/>
                <w:bCs/>
                <w:color w:val="000000" w:themeColor="text1"/>
              </w:rPr>
              <w:t>developed</w:t>
            </w:r>
            <w:r w:rsidRPr="004C1919">
              <w:rPr>
                <w:b/>
                <w:bCs/>
                <w:color w:val="000000" w:themeColor="text1"/>
              </w:rPr>
              <w:t xml:space="preserve"> </w:t>
            </w:r>
            <w:r w:rsidRPr="004C1919">
              <w:rPr>
                <w:b/>
                <w:bCs/>
                <w:color w:val="000000" w:themeColor="text1"/>
              </w:rPr>
              <w:t>tender</w:t>
            </w:r>
            <w:r w:rsidRPr="002D1B0C" w:rsidR="007D14AC">
              <w:rPr>
                <w:color w:val="000000" w:themeColor="text1"/>
              </w:rPr>
              <w:t xml:space="preserve">, </w:t>
            </w:r>
            <w:r w:rsidRPr="002D1B0C" w:rsidR="007D14AC">
              <w:rPr>
                <w:color w:val="000000" w:themeColor="text1"/>
              </w:rPr>
              <w:t>prepared</w:t>
            </w:r>
            <w:r w:rsidRPr="002D1B0C" w:rsidR="007D14AC">
              <w:rPr>
                <w:color w:val="000000" w:themeColor="text1"/>
              </w:rPr>
              <w:t xml:space="preserve"> </w:t>
            </w:r>
            <w:r w:rsidRPr="002D1B0C" w:rsidR="007D14AC">
              <w:rPr>
                <w:color w:val="000000" w:themeColor="text1"/>
              </w:rPr>
              <w:t>and</w:t>
            </w:r>
            <w:r w:rsidRPr="002D1B0C" w:rsidR="007D14AC">
              <w:rPr>
                <w:color w:val="000000" w:themeColor="text1"/>
              </w:rPr>
              <w:t xml:space="preserve"> </w:t>
            </w:r>
            <w:r w:rsidRPr="002D1B0C" w:rsidR="007D14AC">
              <w:rPr>
                <w:color w:val="000000" w:themeColor="text1"/>
              </w:rPr>
              <w:t>completed</w:t>
            </w:r>
            <w:r w:rsidRPr="002D1B0C" w:rsidR="007D14AC">
              <w:rPr>
                <w:color w:val="000000" w:themeColor="text1"/>
              </w:rPr>
              <w:t xml:space="preserve"> in </w:t>
            </w:r>
            <w:r w:rsidRPr="002D1B0C" w:rsidR="007D14AC">
              <w:rPr>
                <w:color w:val="000000" w:themeColor="text1"/>
              </w:rPr>
              <w:t>accordance</w:t>
            </w:r>
            <w:r w:rsidRPr="002D1B0C" w:rsidR="007D14AC">
              <w:rPr>
                <w:color w:val="000000" w:themeColor="text1"/>
              </w:rPr>
              <w:t xml:space="preserve"> </w:t>
            </w:r>
            <w:r w:rsidRPr="002D1B0C" w:rsidR="007D14AC">
              <w:rPr>
                <w:color w:val="000000" w:themeColor="text1"/>
              </w:rPr>
              <w:t>with</w:t>
            </w:r>
            <w:r w:rsidRPr="002D1B0C" w:rsidR="007D14AC">
              <w:rPr>
                <w:color w:val="000000" w:themeColor="text1"/>
              </w:rPr>
              <w:t xml:space="preserve"> </w:t>
            </w:r>
            <w:r w:rsidRPr="002D1B0C" w:rsidR="007D14AC">
              <w:rPr>
                <w:color w:val="000000" w:themeColor="text1"/>
              </w:rPr>
              <w:t>the</w:t>
            </w:r>
            <w:r w:rsidRPr="002D1B0C" w:rsidR="007D14AC">
              <w:rPr>
                <w:color w:val="000000" w:themeColor="text1"/>
              </w:rPr>
              <w:t xml:space="preserve"> </w:t>
            </w:r>
            <w:r w:rsidRPr="002D1B0C" w:rsidR="007D14AC">
              <w:rPr>
                <w:color w:val="000000" w:themeColor="text1"/>
              </w:rPr>
              <w:t>form</w:t>
            </w:r>
            <w:r w:rsidRPr="002D1B0C" w:rsidR="007D14AC">
              <w:rPr>
                <w:color w:val="000000" w:themeColor="text1"/>
              </w:rPr>
              <w:t xml:space="preserve"> </w:t>
            </w:r>
            <w:r w:rsidRPr="002D1B0C" w:rsidR="007D14AC">
              <w:rPr>
                <w:color w:val="000000" w:themeColor="text1"/>
              </w:rPr>
              <w:t>attached</w:t>
            </w:r>
            <w:r w:rsidRPr="002D1B0C" w:rsidR="007D14AC">
              <w:rPr>
                <w:color w:val="000000" w:themeColor="text1"/>
              </w:rPr>
              <w:t xml:space="preserve"> in </w:t>
            </w:r>
            <w:r w:rsidRPr="002D1B0C" w:rsidR="00487E0C">
              <w:rPr>
                <w:color w:val="000000" w:themeColor="text1"/>
              </w:rPr>
              <w:t>Regulation</w:t>
            </w:r>
            <w:r w:rsidRPr="002D1B0C" w:rsidR="00487E0C">
              <w:rPr>
                <w:color w:val="000000" w:themeColor="text1"/>
              </w:rPr>
              <w:t xml:space="preserve"> in </w:t>
            </w:r>
            <w:r w:rsidRPr="002D1B0C" w:rsidR="007D14AC">
              <w:rPr>
                <w:color w:val="000000" w:themeColor="text1"/>
              </w:rPr>
              <w:t>Annex</w:t>
            </w:r>
            <w:r w:rsidRPr="002D1B0C" w:rsidR="007D14AC">
              <w:rPr>
                <w:color w:val="000000" w:themeColor="text1"/>
              </w:rPr>
              <w:t xml:space="preserve"> No. 1B.</w:t>
            </w:r>
          </w:p>
        </w:tc>
      </w:tr>
      <w:tr w14:paraId="0741BC80" w14:textId="77777777" w:rsidTr="00C336F3">
        <w:tblPrEx>
          <w:tblW w:w="9369" w:type="dxa"/>
          <w:tblLayout w:type="fixed"/>
          <w:tblLook w:val="01E0"/>
        </w:tblPrEx>
        <w:tc>
          <w:tcPr>
            <w:tcW w:w="4678" w:type="dxa"/>
            <w:tcBorders>
              <w:right w:val="single" w:sz="4" w:space="0" w:color="auto"/>
            </w:tcBorders>
          </w:tcPr>
          <w:p w:rsidR="00D152CB" w:rsidRPr="00CF4CE7" w:rsidP="000D161A" w14:paraId="0CB60E6A" w14:textId="50E6E295">
            <w:pPr>
              <w:pStyle w:val="Heading2"/>
              <w:keepNext w:val="0"/>
              <w:widowControl w:val="0"/>
              <w:numPr>
                <w:ilvl w:val="0"/>
                <w:numId w:val="0"/>
              </w:numPr>
              <w:spacing w:before="120"/>
              <w:ind w:left="15"/>
              <w:jc w:val="both"/>
              <w:rPr>
                <w:rFonts w:cs="Times New Roman"/>
                <w:b/>
                <w:bCs/>
                <w:iCs w:val="0"/>
                <w:color w:val="000000" w:themeColor="text1"/>
                <w:sz w:val="24"/>
                <w:szCs w:val="24"/>
                <w:lang w:val="lv-LV"/>
              </w:rPr>
            </w:pPr>
            <w:bookmarkStart w:id="63" w:name="_Toc273957596"/>
            <w:bookmarkStart w:id="64" w:name="_Toc276970818"/>
            <w:bookmarkStart w:id="65" w:name="_Toc309716193"/>
            <w:bookmarkStart w:id="66" w:name="_Toc147488656"/>
            <w:r w:rsidRPr="00CF4CE7">
              <w:rPr>
                <w:rFonts w:cs="Times New Roman"/>
                <w:b/>
                <w:bCs/>
                <w:iCs w:val="0"/>
                <w:color w:val="000000" w:themeColor="text1"/>
                <w:sz w:val="24"/>
                <w:szCs w:val="24"/>
                <w:lang w:val="lv-LV"/>
              </w:rPr>
              <w:t>9. Pretendentu atlases (kvalifikācijas) prasības</w:t>
            </w:r>
            <w:bookmarkEnd w:id="63"/>
            <w:bookmarkEnd w:id="64"/>
            <w:bookmarkEnd w:id="65"/>
            <w:r w:rsidRPr="00CF4CE7" w:rsidR="00425426">
              <w:rPr>
                <w:b/>
                <w:color w:val="000000" w:themeColor="text1"/>
                <w:sz w:val="24"/>
                <w:szCs w:val="24"/>
                <w:lang w:val="lv-LV"/>
              </w:rPr>
              <w:t xml:space="preserve"> un kvalifikāciju apliecinošie dokumenti</w:t>
            </w:r>
            <w:bookmarkEnd w:id="66"/>
          </w:p>
        </w:tc>
        <w:tc>
          <w:tcPr>
            <w:tcW w:w="4691" w:type="dxa"/>
            <w:gridSpan w:val="2"/>
            <w:tcBorders>
              <w:left w:val="single" w:sz="4" w:space="0" w:color="auto"/>
            </w:tcBorders>
          </w:tcPr>
          <w:p w:rsidR="00D152CB" w:rsidRPr="009C55CF" w:rsidP="00121362" w14:paraId="3F53A730" w14:textId="61EBE3CB">
            <w:pPr>
              <w:pStyle w:val="Heading2"/>
              <w:keepNext w:val="0"/>
              <w:widowControl w:val="0"/>
              <w:numPr>
                <w:ilvl w:val="0"/>
                <w:numId w:val="0"/>
              </w:numPr>
              <w:spacing w:before="120"/>
              <w:ind w:left="36"/>
              <w:jc w:val="both"/>
              <w:rPr>
                <w:rFonts w:cs="Times New Roman"/>
                <w:b/>
                <w:bCs/>
                <w:iCs w:val="0"/>
                <w:color w:val="000000" w:themeColor="text1"/>
                <w:sz w:val="24"/>
                <w:szCs w:val="24"/>
                <w:lang w:val="en-GB"/>
              </w:rPr>
            </w:pPr>
            <w:bookmarkStart w:id="67" w:name="_Toc273957597"/>
            <w:bookmarkStart w:id="68" w:name="_Toc276970819"/>
            <w:bookmarkStart w:id="69" w:name="_Toc309716194"/>
            <w:bookmarkStart w:id="70" w:name="_Toc147488657"/>
            <w:r w:rsidRPr="009C55CF">
              <w:rPr>
                <w:rFonts w:cs="Times New Roman"/>
                <w:b/>
                <w:bCs/>
                <w:iCs w:val="0"/>
                <w:color w:val="000000" w:themeColor="text1"/>
                <w:sz w:val="24"/>
                <w:szCs w:val="24"/>
                <w:lang w:val="en-GB"/>
              </w:rPr>
              <w:t>9.</w:t>
            </w:r>
            <w:r w:rsidR="003C0974">
              <w:rPr>
                <w:rFonts w:cs="Times New Roman"/>
                <w:b/>
                <w:bCs/>
                <w:iCs w:val="0"/>
                <w:color w:val="000000" w:themeColor="text1"/>
                <w:sz w:val="24"/>
                <w:szCs w:val="24"/>
                <w:lang w:val="en-GB"/>
              </w:rPr>
              <w:t xml:space="preserve"> </w:t>
            </w:r>
            <w:r w:rsidRPr="009C55CF">
              <w:rPr>
                <w:rFonts w:cs="Times New Roman"/>
                <w:b/>
                <w:bCs/>
                <w:iCs w:val="0"/>
                <w:color w:val="000000" w:themeColor="text1"/>
                <w:sz w:val="24"/>
                <w:szCs w:val="24"/>
                <w:lang w:val="en-GB"/>
              </w:rPr>
              <w:t xml:space="preserve">Requirements of the qualification of </w:t>
            </w:r>
            <w:bookmarkEnd w:id="67"/>
            <w:bookmarkEnd w:id="68"/>
            <w:bookmarkEnd w:id="69"/>
            <w:r w:rsidRPr="009C55CF" w:rsidR="006773B3">
              <w:rPr>
                <w:rFonts w:cs="Times New Roman"/>
                <w:b/>
                <w:bCs/>
                <w:iCs w:val="0"/>
                <w:color w:val="000000" w:themeColor="text1"/>
                <w:sz w:val="24"/>
                <w:szCs w:val="24"/>
                <w:lang w:val="en-GB"/>
              </w:rPr>
              <w:t>Tenderer</w:t>
            </w:r>
            <w:r w:rsidRPr="009C55CF">
              <w:rPr>
                <w:rFonts w:cs="Times New Roman"/>
                <w:b/>
                <w:bCs/>
                <w:iCs w:val="0"/>
                <w:color w:val="000000" w:themeColor="text1"/>
                <w:sz w:val="24"/>
                <w:szCs w:val="24"/>
                <w:lang w:val="en-GB"/>
              </w:rPr>
              <w:t>s</w:t>
            </w:r>
            <w:r w:rsidRPr="009C55CF" w:rsidR="00425426">
              <w:rPr>
                <w:b/>
                <w:color w:val="000000" w:themeColor="text1"/>
                <w:sz w:val="24"/>
                <w:szCs w:val="24"/>
                <w:lang w:val="en-GB"/>
              </w:rPr>
              <w:t xml:space="preserve"> and the documents confirming eligibility</w:t>
            </w:r>
            <w:bookmarkEnd w:id="70"/>
          </w:p>
        </w:tc>
      </w:tr>
      <w:tr w14:paraId="38FA7972" w14:textId="77777777" w:rsidTr="00C336F3">
        <w:tblPrEx>
          <w:tblW w:w="9369" w:type="dxa"/>
          <w:tblLayout w:type="fixed"/>
          <w:tblLook w:val="01E0"/>
        </w:tblPrEx>
        <w:tc>
          <w:tcPr>
            <w:tcW w:w="4678" w:type="dxa"/>
            <w:tcBorders>
              <w:right w:val="single" w:sz="4" w:space="0" w:color="auto"/>
            </w:tcBorders>
          </w:tcPr>
          <w:p w:rsidR="00D66611" w:rsidRPr="008F34F4" w:rsidP="00334675" w14:paraId="288FBE60" w14:textId="2972E450">
            <w:pPr>
              <w:pStyle w:val="ListParagraph"/>
              <w:widowControl w:val="0"/>
              <w:numPr>
                <w:ilvl w:val="0"/>
                <w:numId w:val="96"/>
              </w:numPr>
              <w:jc w:val="both"/>
              <w:rPr>
                <w:iCs/>
                <w:color w:val="000000" w:themeColor="text1"/>
              </w:rPr>
            </w:pPr>
            <w:bookmarkStart w:id="71" w:name="_Hlk127963163"/>
            <w:bookmarkStart w:id="72" w:name="_Hlk127961198"/>
            <w:r w:rsidRPr="008F34F4">
              <w:rPr>
                <w:color w:val="000000" w:themeColor="text1"/>
                <w:lang w:eastAsia="lv-LV"/>
              </w:rPr>
              <w:t xml:space="preserve">Pretendentam, visiem personālsabiedrības biedriem (ja piedāvājumu iesniedz personālsabiedrība) vai visiem piegādātāju apvienības dalībniekiem (ja piedāvājumu iesniedz piegādātāju apvienība) jābūt reģistrētiem </w:t>
            </w:r>
            <w:r w:rsidRPr="008F34F4">
              <w:rPr>
                <w:color w:val="000000" w:themeColor="text1"/>
              </w:rPr>
              <w:t>Latvijas Republikas Uzņēmumu reģistra</w:t>
            </w:r>
            <w:r w:rsidRPr="008F34F4">
              <w:rPr>
                <w:color w:val="000000" w:themeColor="text1"/>
                <w:lang w:eastAsia="lv-LV"/>
              </w:rPr>
              <w:t xml:space="preserve"> Komercreģistrā </w:t>
            </w:r>
            <w:r w:rsidRPr="008F34F4">
              <w:rPr>
                <w:color w:val="000000" w:themeColor="text1"/>
              </w:rPr>
              <w:t xml:space="preserve">vai citā Pretendenta saimnieciskai darbībai atbilstošā </w:t>
            </w:r>
            <w:r w:rsidRPr="008F34F4">
              <w:rPr>
                <w:color w:val="000000" w:themeColor="text1"/>
              </w:rPr>
              <w:t>reģistrā</w:t>
            </w:r>
            <w:r w:rsidRPr="008F34F4">
              <w:rPr>
                <w:color w:val="000000" w:themeColor="text1"/>
                <w:lang w:eastAsia="lv-LV"/>
              </w:rPr>
              <w:t xml:space="preserve"> (vai līdzvērtīgā reģistrā ārvalstīs, ja attiecīgās valsts normatīvie akti paredz reģistrāciju) atbilstoši attiecīgās valsts normatīvo aktu prasībām.</w:t>
            </w:r>
            <w:bookmarkEnd w:id="71"/>
            <w:bookmarkEnd w:id="72"/>
          </w:p>
        </w:tc>
        <w:tc>
          <w:tcPr>
            <w:tcW w:w="4691" w:type="dxa"/>
            <w:gridSpan w:val="2"/>
            <w:tcBorders>
              <w:left w:val="single" w:sz="4" w:space="0" w:color="auto"/>
            </w:tcBorders>
          </w:tcPr>
          <w:p w:rsidR="00D66611" w:rsidRPr="00D267B9" w:rsidP="00334675" w14:paraId="2D8741F7" w14:textId="7F8CA694">
            <w:pPr>
              <w:pStyle w:val="ListParagraph"/>
              <w:widowControl w:val="0"/>
              <w:numPr>
                <w:ilvl w:val="0"/>
                <w:numId w:val="97"/>
              </w:numPr>
              <w:jc w:val="both"/>
              <w:rPr>
                <w:iCs/>
                <w:color w:val="000000" w:themeColor="text1"/>
              </w:rPr>
            </w:pPr>
            <w:r w:rsidRPr="00D267B9">
              <w:rPr>
                <w:color w:val="000000" w:themeColor="text1"/>
                <w:lang w:val="en-GB"/>
              </w:rPr>
              <w:t xml:space="preserve">The Tenderer, all members of the partnership (if the Tender is submitted by the partnership) or all members of the suppliers 'association (if the Tender is submitted by the suppliers' association) must be registered in the Commercial Register of the Enterprise Register of the Republic of Latvia or in another register appropriate to the Tenderer's economic activity (or </w:t>
            </w:r>
            <w:r w:rsidRPr="00D267B9">
              <w:rPr>
                <w:color w:val="000000" w:themeColor="text1"/>
                <w:lang w:val="en-GB"/>
              </w:rPr>
              <w:t>equivalent abroad if registration is required by national law).</w:t>
            </w:r>
          </w:p>
        </w:tc>
      </w:tr>
      <w:tr w14:paraId="1FF60BD6" w14:textId="77777777" w:rsidTr="00C336F3">
        <w:tblPrEx>
          <w:tblW w:w="9369" w:type="dxa"/>
          <w:tblLayout w:type="fixed"/>
          <w:tblLook w:val="01E0"/>
        </w:tblPrEx>
        <w:tc>
          <w:tcPr>
            <w:tcW w:w="4678" w:type="dxa"/>
            <w:tcBorders>
              <w:right w:val="single" w:sz="4" w:space="0" w:color="auto"/>
            </w:tcBorders>
          </w:tcPr>
          <w:p w:rsidR="000D161A" w:rsidRPr="008F34F4" w:rsidP="008F34F4" w14:paraId="00A4124E" w14:textId="5FE56628">
            <w:pPr>
              <w:widowControl w:val="0"/>
              <w:jc w:val="both"/>
              <w:rPr>
                <w:b/>
                <w:bCs/>
                <w:color w:val="000000" w:themeColor="text1"/>
                <w:lang w:val="en-US"/>
              </w:rPr>
            </w:pPr>
            <w:r>
              <w:rPr>
                <w:b/>
                <w:bCs/>
                <w:iCs/>
                <w:color w:val="000000" w:themeColor="text1"/>
                <w:u w:val="single"/>
              </w:rPr>
              <w:t xml:space="preserve">9.2. </w:t>
            </w:r>
            <w:r w:rsidRPr="008F34F4" w:rsidR="00537F03">
              <w:rPr>
                <w:b/>
                <w:bCs/>
                <w:iCs/>
                <w:color w:val="000000" w:themeColor="text1"/>
                <w:u w:val="single"/>
              </w:rPr>
              <w:t>Te</w:t>
            </w:r>
            <w:r w:rsidR="00C32FF6">
              <w:rPr>
                <w:b/>
                <w:bCs/>
                <w:iCs/>
                <w:color w:val="000000" w:themeColor="text1"/>
                <w:u w:val="single"/>
              </w:rPr>
              <w:t>h</w:t>
            </w:r>
            <w:r w:rsidRPr="008F34F4" w:rsidR="00537F03">
              <w:rPr>
                <w:b/>
                <w:bCs/>
                <w:iCs/>
                <w:color w:val="000000" w:themeColor="text1"/>
                <w:u w:val="single"/>
              </w:rPr>
              <w:t>niskās un profesionālās spējas</w:t>
            </w:r>
            <w:r w:rsidRPr="008F34F4">
              <w:rPr>
                <w:b/>
                <w:bCs/>
                <w:iCs/>
                <w:color w:val="000000" w:themeColor="text1"/>
              </w:rPr>
              <w:t>:</w:t>
            </w:r>
            <w:r w:rsidRPr="008F34F4">
              <w:rPr>
                <w:b/>
                <w:bCs/>
                <w:color w:val="000000" w:themeColor="text1"/>
                <w:lang w:val="en-US"/>
              </w:rPr>
              <w:t xml:space="preserve"> </w:t>
            </w:r>
          </w:p>
        </w:tc>
        <w:tc>
          <w:tcPr>
            <w:tcW w:w="4691" w:type="dxa"/>
            <w:gridSpan w:val="2"/>
            <w:tcBorders>
              <w:left w:val="single" w:sz="4" w:space="0" w:color="auto"/>
            </w:tcBorders>
          </w:tcPr>
          <w:p w:rsidR="000D161A" w:rsidRPr="008F34F4" w:rsidP="008F34F4" w14:paraId="315EE14D" w14:textId="5E2B5DED">
            <w:pPr>
              <w:widowControl w:val="0"/>
              <w:jc w:val="both"/>
              <w:rPr>
                <w:b/>
                <w:bCs/>
                <w:iCs/>
                <w:color w:val="000000" w:themeColor="text1"/>
                <w:u w:val="single"/>
                <w:lang w:val="en-GB"/>
              </w:rPr>
            </w:pPr>
            <w:r>
              <w:rPr>
                <w:b/>
                <w:bCs/>
                <w:color w:val="000000" w:themeColor="text1"/>
                <w:u w:val="single"/>
                <w:lang w:val="en-US"/>
              </w:rPr>
              <w:t xml:space="preserve">9.2. </w:t>
            </w:r>
            <w:r w:rsidRPr="008F34F4" w:rsidR="00537F03">
              <w:rPr>
                <w:u w:val="single"/>
              </w:rPr>
              <w:t xml:space="preserve"> </w:t>
            </w:r>
            <w:r w:rsidRPr="008F34F4" w:rsidR="00537F03">
              <w:rPr>
                <w:b/>
                <w:bCs/>
                <w:color w:val="000000" w:themeColor="text1"/>
                <w:u w:val="single"/>
                <w:lang w:val="en-US"/>
              </w:rPr>
              <w:t>Technical and professional abilities</w:t>
            </w:r>
            <w:r w:rsidRPr="008F34F4">
              <w:rPr>
                <w:b/>
                <w:bCs/>
                <w:color w:val="000000" w:themeColor="text1"/>
                <w:u w:val="single"/>
                <w:lang w:val="en-US"/>
              </w:rPr>
              <w:t>:</w:t>
            </w:r>
          </w:p>
        </w:tc>
      </w:tr>
      <w:tr w14:paraId="098CB9FE" w14:textId="77777777" w:rsidTr="00C336F3">
        <w:tblPrEx>
          <w:tblW w:w="9369" w:type="dxa"/>
          <w:tblLayout w:type="fixed"/>
          <w:tblLook w:val="01E0"/>
        </w:tblPrEx>
        <w:tc>
          <w:tcPr>
            <w:tcW w:w="4678" w:type="dxa"/>
            <w:tcBorders>
              <w:right w:val="single" w:sz="4" w:space="0" w:color="auto"/>
            </w:tcBorders>
            <w:vAlign w:val="center"/>
          </w:tcPr>
          <w:p w:rsidR="00CB58D8" w:rsidRPr="003B76CE" w:rsidP="006C6650" w14:paraId="685CF2E2" w14:textId="41F1E6A2">
            <w:pPr>
              <w:pStyle w:val="ListParagraph"/>
              <w:widowControl w:val="0"/>
              <w:numPr>
                <w:ilvl w:val="2"/>
                <w:numId w:val="50"/>
              </w:numPr>
              <w:ind w:left="1433" w:hanging="851"/>
              <w:jc w:val="both"/>
              <w:rPr>
                <w:iCs/>
                <w:color w:val="000000" w:themeColor="text1"/>
              </w:rPr>
            </w:pPr>
            <w:bookmarkStart w:id="73" w:name="_Hlk146640446"/>
            <w:r w:rsidRPr="003B76CE">
              <w:rPr>
                <w:color w:val="000000" w:themeColor="text1"/>
              </w:rPr>
              <w:t xml:space="preserve">Pretendentam ir </w:t>
            </w:r>
            <w:r w:rsidRPr="003B76CE">
              <w:rPr>
                <w:b/>
                <w:bCs/>
                <w:color w:val="000000" w:themeColor="text1"/>
              </w:rPr>
              <w:t>pieredze</w:t>
            </w:r>
            <w:r w:rsidRPr="003B76CE">
              <w:rPr>
                <w:color w:val="000000" w:themeColor="text1"/>
              </w:rPr>
              <w:t xml:space="preserve"> </w:t>
            </w:r>
            <w:r w:rsidRPr="003B76CE" w:rsidR="00276308">
              <w:rPr>
                <w:color w:val="000000" w:themeColor="text1"/>
              </w:rPr>
              <w:t>5</w:t>
            </w:r>
            <w:r w:rsidRPr="003B76CE">
              <w:rPr>
                <w:color w:val="000000" w:themeColor="text1"/>
              </w:rPr>
              <w:t xml:space="preserve"> (</w:t>
            </w:r>
            <w:r w:rsidRPr="003B76CE" w:rsidR="00276308">
              <w:rPr>
                <w:color w:val="000000" w:themeColor="text1"/>
              </w:rPr>
              <w:t>piecu</w:t>
            </w:r>
            <w:r w:rsidRPr="003B76CE">
              <w:rPr>
                <w:color w:val="000000" w:themeColor="text1"/>
              </w:rPr>
              <w:t xml:space="preserve">) 110 </w:t>
            </w:r>
            <w:r w:rsidRPr="003B76CE">
              <w:rPr>
                <w:color w:val="000000" w:themeColor="text1"/>
              </w:rPr>
              <w:t>kV</w:t>
            </w:r>
            <w:r w:rsidRPr="003B76CE">
              <w:rPr>
                <w:color w:val="000000" w:themeColor="text1"/>
              </w:rPr>
              <w:t xml:space="preserve"> vai augstāka sprieguma (jaudas vai </w:t>
            </w:r>
            <w:r w:rsidRPr="003B76CE">
              <w:rPr>
                <w:color w:val="000000" w:themeColor="text1"/>
              </w:rPr>
              <w:t>autotransformatora</w:t>
            </w:r>
            <w:r w:rsidRPr="003B76CE">
              <w:rPr>
                <w:color w:val="000000" w:themeColor="text1"/>
              </w:rPr>
              <w:t xml:space="preserve">) transformatoru piegādē.  Pretendents pēdējo 3 gadu laikā (2020., 2021., 2022., t.sk., 2023.gadā līdz piedāvājumu iesniegšanas dienai) ir piegādājis </w:t>
            </w:r>
            <w:r w:rsidRPr="00C336F3">
              <w:rPr>
                <w:color w:val="000000" w:themeColor="text1"/>
              </w:rPr>
              <w:t>vismaz</w:t>
            </w:r>
            <w:r w:rsidRPr="00C336F3" w:rsidR="00D874D3">
              <w:rPr>
                <w:color w:val="000000" w:themeColor="text1"/>
              </w:rPr>
              <w:t xml:space="preserve"> 5 </w:t>
            </w:r>
            <w:r w:rsidRPr="00C336F3">
              <w:rPr>
                <w:color w:val="000000" w:themeColor="text1"/>
              </w:rPr>
              <w:t>(</w:t>
            </w:r>
            <w:r w:rsidRPr="00C336F3" w:rsidR="00D874D3">
              <w:rPr>
                <w:color w:val="000000" w:themeColor="text1"/>
              </w:rPr>
              <w:t>piecus</w:t>
            </w:r>
            <w:r w:rsidRPr="00C336F3">
              <w:rPr>
                <w:color w:val="000000" w:themeColor="text1"/>
              </w:rPr>
              <w:t>)</w:t>
            </w:r>
            <w:r w:rsidRPr="003B76CE">
              <w:rPr>
                <w:color w:val="000000" w:themeColor="text1"/>
              </w:rPr>
              <w:t xml:space="preserve"> transformatoru</w:t>
            </w:r>
            <w:r w:rsidRPr="003B76CE" w:rsidR="00D874D3">
              <w:rPr>
                <w:color w:val="000000" w:themeColor="text1"/>
              </w:rPr>
              <w:t>s</w:t>
            </w:r>
            <w:r w:rsidRPr="003B76CE" w:rsidR="00FE4E61">
              <w:rPr>
                <w:color w:val="000000" w:themeColor="text1"/>
              </w:rPr>
              <w:t xml:space="preserve"> Eiropas savienības dalībvalstīs</w:t>
            </w:r>
            <w:r w:rsidRPr="003B76CE" w:rsidR="00B13B86">
              <w:rPr>
                <w:iCs/>
                <w:color w:val="000000" w:themeColor="text1"/>
              </w:rPr>
              <w:t>;</w:t>
            </w:r>
          </w:p>
        </w:tc>
        <w:tc>
          <w:tcPr>
            <w:tcW w:w="4691" w:type="dxa"/>
            <w:gridSpan w:val="2"/>
            <w:tcBorders>
              <w:left w:val="single" w:sz="4" w:space="0" w:color="auto"/>
            </w:tcBorders>
          </w:tcPr>
          <w:p w:rsidR="00F1527C" w:rsidRPr="003B76CE" w:rsidP="006C6650" w14:paraId="31FB291A" w14:textId="77777777">
            <w:pPr>
              <w:pStyle w:val="ListParagraph"/>
              <w:widowControl w:val="0"/>
              <w:numPr>
                <w:ilvl w:val="0"/>
                <w:numId w:val="51"/>
              </w:numPr>
              <w:jc w:val="both"/>
              <w:rPr>
                <w:vanish/>
                <w:color w:val="000000" w:themeColor="text1"/>
                <w:lang w:val="en-US"/>
              </w:rPr>
            </w:pPr>
          </w:p>
          <w:p w:rsidR="00F1527C" w:rsidRPr="003B76CE" w:rsidP="006C6650" w14:paraId="2C8F9242" w14:textId="77777777">
            <w:pPr>
              <w:pStyle w:val="ListParagraph"/>
              <w:widowControl w:val="0"/>
              <w:numPr>
                <w:ilvl w:val="1"/>
                <w:numId w:val="51"/>
              </w:numPr>
              <w:jc w:val="both"/>
              <w:rPr>
                <w:vanish/>
                <w:color w:val="000000" w:themeColor="text1"/>
                <w:lang w:val="en-US"/>
              </w:rPr>
            </w:pPr>
          </w:p>
          <w:p w:rsidR="00CB58D8" w:rsidRPr="003B76CE" w:rsidP="008F34F4" w14:paraId="53252566" w14:textId="702E4458">
            <w:pPr>
              <w:widowControl w:val="0"/>
              <w:ind w:left="1312" w:hanging="709"/>
              <w:jc w:val="both"/>
              <w:rPr>
                <w:color w:val="000000" w:themeColor="text1"/>
                <w:lang w:val="en-US"/>
              </w:rPr>
            </w:pPr>
            <w:r w:rsidRPr="003B76CE">
              <w:rPr>
                <w:color w:val="000000" w:themeColor="text1"/>
                <w:lang w:val="en-US"/>
              </w:rPr>
              <w:t xml:space="preserve">9.2.1. </w:t>
            </w:r>
            <w:r w:rsidRPr="003B76CE" w:rsidR="00063AFE">
              <w:rPr>
                <w:color w:val="000000" w:themeColor="text1"/>
                <w:lang w:val="en-US"/>
              </w:rPr>
              <w:t xml:space="preserve">The Tenderer </w:t>
            </w:r>
            <w:r w:rsidRPr="003B76CE" w:rsidR="00063AFE">
              <w:rPr>
                <w:b/>
                <w:bCs/>
                <w:color w:val="000000" w:themeColor="text1"/>
                <w:lang w:val="en-US"/>
              </w:rPr>
              <w:t>has experience</w:t>
            </w:r>
            <w:r w:rsidRPr="003B76CE" w:rsidR="00063AFE">
              <w:rPr>
                <w:color w:val="000000" w:themeColor="text1"/>
                <w:lang w:val="en-US"/>
              </w:rPr>
              <w:t xml:space="preserve"> in supplying transformers of </w:t>
            </w:r>
            <w:r w:rsidRPr="003B76CE" w:rsidR="00276308">
              <w:rPr>
                <w:color w:val="000000" w:themeColor="text1"/>
                <w:lang w:val="en-US"/>
              </w:rPr>
              <w:t>5</w:t>
            </w:r>
            <w:r w:rsidRPr="003B76CE" w:rsidR="00063AFE">
              <w:rPr>
                <w:color w:val="000000" w:themeColor="text1"/>
                <w:lang w:val="en-US"/>
              </w:rPr>
              <w:t xml:space="preserve"> (</w:t>
            </w:r>
            <w:r w:rsidRPr="003B76CE" w:rsidR="00276308">
              <w:rPr>
                <w:color w:val="000000" w:themeColor="text1"/>
                <w:lang w:val="en-US"/>
              </w:rPr>
              <w:t>five</w:t>
            </w:r>
            <w:r w:rsidRPr="003B76CE" w:rsidR="00063AFE">
              <w:rPr>
                <w:color w:val="000000" w:themeColor="text1"/>
                <w:lang w:val="en-US"/>
              </w:rPr>
              <w:t xml:space="preserve">) pcs. 110 kV or higher voltage (power or autotransformer).  The Tenderer has delivered </w:t>
            </w:r>
            <w:r w:rsidRPr="00C336F3" w:rsidR="00063AFE">
              <w:rPr>
                <w:color w:val="000000" w:themeColor="text1"/>
                <w:lang w:val="en-US"/>
              </w:rPr>
              <w:t xml:space="preserve">at least </w:t>
            </w:r>
            <w:r w:rsidRPr="00C336F3" w:rsidR="00D874D3">
              <w:rPr>
                <w:color w:val="000000" w:themeColor="text1"/>
                <w:lang w:val="en-US"/>
              </w:rPr>
              <w:t>5</w:t>
            </w:r>
            <w:r w:rsidRPr="00C336F3" w:rsidR="00063AFE">
              <w:rPr>
                <w:color w:val="000000" w:themeColor="text1"/>
                <w:lang w:val="en-US"/>
              </w:rPr>
              <w:t xml:space="preserve"> (</w:t>
            </w:r>
            <w:r w:rsidRPr="00C336F3" w:rsidR="00D874D3">
              <w:rPr>
                <w:color w:val="000000" w:themeColor="text1"/>
                <w:lang w:val="en-US"/>
              </w:rPr>
              <w:t>five</w:t>
            </w:r>
            <w:r w:rsidRPr="00C336F3" w:rsidR="00063AFE">
              <w:rPr>
                <w:color w:val="000000" w:themeColor="text1"/>
                <w:lang w:val="en-US"/>
              </w:rPr>
              <w:t>)</w:t>
            </w:r>
            <w:r w:rsidRPr="003B76CE" w:rsidR="00063AFE">
              <w:rPr>
                <w:color w:val="000000" w:themeColor="text1"/>
                <w:lang w:val="en-US"/>
              </w:rPr>
              <w:t xml:space="preserve"> transformer</w:t>
            </w:r>
            <w:r w:rsidR="003B76CE">
              <w:rPr>
                <w:color w:val="000000" w:themeColor="text1"/>
                <w:lang w:val="en-US"/>
              </w:rPr>
              <w:t>s</w:t>
            </w:r>
            <w:r w:rsidRPr="003B76CE" w:rsidR="00063AFE">
              <w:rPr>
                <w:color w:val="000000" w:themeColor="text1"/>
                <w:lang w:val="en-US"/>
              </w:rPr>
              <w:t xml:space="preserve"> in the last 3 years (2020, 2021, 2022, t.sk, 2023 until the date of submission of tenders). </w:t>
            </w:r>
          </w:p>
          <w:p w:rsidR="007867DF" w:rsidRPr="003B76CE" w:rsidP="007867DF" w14:paraId="50DEAC81" w14:textId="636AD03D">
            <w:pPr>
              <w:widowControl w:val="0"/>
              <w:jc w:val="both"/>
              <w:rPr>
                <w:color w:val="000000" w:themeColor="text1"/>
                <w:lang w:val="en-US"/>
              </w:rPr>
            </w:pPr>
          </w:p>
        </w:tc>
      </w:tr>
      <w:bookmarkEnd w:id="73"/>
      <w:tr w14:paraId="433606BA" w14:textId="77777777" w:rsidTr="00C336F3">
        <w:tblPrEx>
          <w:tblW w:w="9369" w:type="dxa"/>
          <w:tblLayout w:type="fixed"/>
          <w:tblLook w:val="01E0"/>
        </w:tblPrEx>
        <w:tc>
          <w:tcPr>
            <w:tcW w:w="4678" w:type="dxa"/>
            <w:tcBorders>
              <w:right w:val="single" w:sz="4" w:space="0" w:color="auto"/>
            </w:tcBorders>
          </w:tcPr>
          <w:p w:rsidR="00AB32EB" w:rsidRPr="00610443" w:rsidP="006C6650" w14:paraId="74D3154F" w14:textId="74DA9AEC">
            <w:pPr>
              <w:pStyle w:val="ListParagraph"/>
              <w:widowControl w:val="0"/>
              <w:numPr>
                <w:ilvl w:val="2"/>
                <w:numId w:val="50"/>
              </w:numPr>
              <w:ind w:left="1433" w:hanging="851"/>
              <w:jc w:val="both"/>
              <w:rPr>
                <w:color w:val="000000" w:themeColor="text1"/>
              </w:rPr>
            </w:pPr>
            <w:r w:rsidRPr="009C55CF">
              <w:rPr>
                <w:color w:val="000000" w:themeColor="text1"/>
                <w:lang w:eastAsia="lv-LV"/>
              </w:rPr>
              <w:t xml:space="preserve">ja Pretendents ir piegādātāju apvienība, tad Pretendentam kopumā jāatbilst Nolikuma </w:t>
            </w:r>
            <w:r w:rsidRPr="009C55CF" w:rsidR="002E66C7">
              <w:rPr>
                <w:color w:val="000000" w:themeColor="text1"/>
                <w:lang w:eastAsia="lv-LV"/>
              </w:rPr>
              <w:t>9</w:t>
            </w:r>
            <w:r w:rsidRPr="009C55CF">
              <w:rPr>
                <w:color w:val="000000" w:themeColor="text1"/>
                <w:lang w:eastAsia="lv-LV"/>
              </w:rPr>
              <w:t>.</w:t>
            </w:r>
            <w:r w:rsidR="00D267B9">
              <w:rPr>
                <w:color w:val="000000" w:themeColor="text1"/>
                <w:lang w:eastAsia="lv-LV"/>
              </w:rPr>
              <w:t>2</w:t>
            </w:r>
            <w:r w:rsidRPr="009C55CF">
              <w:rPr>
                <w:color w:val="000000" w:themeColor="text1"/>
                <w:lang w:eastAsia="lv-LV"/>
              </w:rPr>
              <w:t>.</w:t>
            </w:r>
            <w:r w:rsidRPr="009C55CF" w:rsidR="00683A2C">
              <w:rPr>
                <w:color w:val="000000" w:themeColor="text1"/>
                <w:lang w:eastAsia="lv-LV"/>
              </w:rPr>
              <w:t>1.</w:t>
            </w:r>
            <w:r w:rsidRPr="009C55CF">
              <w:rPr>
                <w:color w:val="000000" w:themeColor="text1"/>
                <w:lang w:eastAsia="lv-LV"/>
              </w:rPr>
              <w:t>punkt</w:t>
            </w:r>
            <w:r w:rsidRPr="009C55CF" w:rsidR="00683A2C">
              <w:rPr>
                <w:color w:val="000000" w:themeColor="text1"/>
                <w:lang w:eastAsia="lv-LV"/>
              </w:rPr>
              <w:t>ā</w:t>
            </w:r>
            <w:r w:rsidRPr="009C55CF">
              <w:rPr>
                <w:color w:val="000000" w:themeColor="text1"/>
                <w:lang w:eastAsia="lv-LV"/>
              </w:rPr>
              <w:t xml:space="preserve"> noteiktaj</w:t>
            </w:r>
            <w:r w:rsidRPr="009C55CF" w:rsidR="00683A2C">
              <w:rPr>
                <w:color w:val="000000" w:themeColor="text1"/>
                <w:lang w:eastAsia="lv-LV"/>
              </w:rPr>
              <w:t>ai</w:t>
            </w:r>
            <w:r w:rsidRPr="009C55CF">
              <w:rPr>
                <w:color w:val="000000" w:themeColor="text1"/>
                <w:lang w:eastAsia="lv-LV"/>
              </w:rPr>
              <w:t xml:space="preserve"> prasīb</w:t>
            </w:r>
            <w:r w:rsidRPr="009C55CF" w:rsidR="00683A2C">
              <w:rPr>
                <w:color w:val="000000" w:themeColor="text1"/>
                <w:lang w:eastAsia="lv-LV"/>
              </w:rPr>
              <w:t>ai</w:t>
            </w:r>
            <w:r w:rsidRPr="009C55CF">
              <w:rPr>
                <w:color w:val="000000" w:themeColor="text1"/>
                <w:lang w:eastAsia="lv-LV"/>
              </w:rPr>
              <w:t>.</w:t>
            </w:r>
          </w:p>
          <w:p w:rsidR="00155504" w:rsidRPr="00610443" w:rsidP="008F34F4" w14:paraId="2299BF0B" w14:textId="14A240B7">
            <w:pPr>
              <w:pStyle w:val="ListParagraph"/>
              <w:widowControl w:val="0"/>
              <w:ind w:left="1433"/>
              <w:jc w:val="both"/>
              <w:rPr>
                <w:color w:val="000000" w:themeColor="text1"/>
              </w:rPr>
            </w:pPr>
          </w:p>
        </w:tc>
        <w:tc>
          <w:tcPr>
            <w:tcW w:w="4691" w:type="dxa"/>
            <w:gridSpan w:val="2"/>
            <w:tcBorders>
              <w:left w:val="single" w:sz="4" w:space="0" w:color="auto"/>
            </w:tcBorders>
          </w:tcPr>
          <w:p w:rsidR="00AB32EB" w:rsidRPr="009C55CF" w:rsidP="00334675" w14:paraId="19128B64" w14:textId="2F99656D">
            <w:pPr>
              <w:pStyle w:val="ListParagraph"/>
              <w:widowControl w:val="0"/>
              <w:numPr>
                <w:ilvl w:val="2"/>
                <w:numId w:val="84"/>
              </w:numPr>
              <w:jc w:val="both"/>
              <w:rPr>
                <w:color w:val="000000" w:themeColor="text1"/>
                <w:lang w:val="en-US"/>
              </w:rPr>
            </w:pPr>
            <w:r w:rsidRPr="009C55CF">
              <w:rPr>
                <w:color w:val="000000" w:themeColor="text1"/>
                <w:lang w:val="en-US"/>
              </w:rPr>
              <w:t xml:space="preserve">if the Tenderer is an association of suppliers, the Tenderer must generally comply with the requirement specified in Clause </w:t>
            </w:r>
            <w:r w:rsidRPr="009C55CF" w:rsidR="002E66C7">
              <w:rPr>
                <w:color w:val="000000" w:themeColor="text1"/>
                <w:lang w:val="en-US"/>
              </w:rPr>
              <w:t>9</w:t>
            </w:r>
            <w:r w:rsidRPr="009C55CF">
              <w:rPr>
                <w:color w:val="000000" w:themeColor="text1"/>
                <w:lang w:val="en-US"/>
              </w:rPr>
              <w:t>.</w:t>
            </w:r>
            <w:r w:rsidR="00D267B9">
              <w:rPr>
                <w:color w:val="000000" w:themeColor="text1"/>
                <w:lang w:val="en-US"/>
              </w:rPr>
              <w:t>2</w:t>
            </w:r>
            <w:r w:rsidRPr="009C55CF" w:rsidR="00683A2C">
              <w:rPr>
                <w:color w:val="000000" w:themeColor="text1"/>
                <w:lang w:val="en-US"/>
              </w:rPr>
              <w:t>.1</w:t>
            </w:r>
            <w:r w:rsidRPr="009C55CF">
              <w:rPr>
                <w:color w:val="000000" w:themeColor="text1"/>
                <w:lang w:val="en-US"/>
              </w:rPr>
              <w:t xml:space="preserve"> of the Regulations.</w:t>
            </w:r>
          </w:p>
          <w:p w:rsidR="00155504" w:rsidRPr="009C55CF" w:rsidP="008F34F4" w14:paraId="7F42DD70" w14:textId="1AD56231">
            <w:pPr>
              <w:pStyle w:val="ListParagraph"/>
              <w:widowControl w:val="0"/>
              <w:ind w:left="1302"/>
              <w:jc w:val="both"/>
              <w:rPr>
                <w:color w:val="000000" w:themeColor="text1"/>
                <w:lang w:val="en-US"/>
              </w:rPr>
            </w:pPr>
          </w:p>
        </w:tc>
      </w:tr>
      <w:tr w14:paraId="0FE60B28" w14:textId="77777777" w:rsidTr="007851A7">
        <w:tblPrEx>
          <w:tblW w:w="9369" w:type="dxa"/>
          <w:tblLayout w:type="fixed"/>
          <w:tblLook w:val="01E0"/>
        </w:tblPrEx>
        <w:trPr>
          <w:gridAfter w:val="1"/>
          <w:wAfter w:w="155" w:type="dxa"/>
        </w:trPr>
        <w:tc>
          <w:tcPr>
            <w:tcW w:w="4678" w:type="dxa"/>
            <w:tcBorders>
              <w:right w:val="single" w:sz="4" w:space="0" w:color="auto"/>
            </w:tcBorders>
          </w:tcPr>
          <w:p w:rsidR="00025A91" w:rsidRPr="006D7229" w:rsidP="00334675" w14:paraId="2A63AF39" w14:textId="7AB01636">
            <w:pPr>
              <w:pStyle w:val="ListParagraph"/>
              <w:widowControl w:val="0"/>
              <w:numPr>
                <w:ilvl w:val="1"/>
                <w:numId w:val="65"/>
              </w:numPr>
              <w:jc w:val="both"/>
              <w:rPr>
                <w:iCs/>
                <w:color w:val="000000" w:themeColor="text1"/>
                <w:u w:val="single"/>
              </w:rPr>
            </w:pPr>
            <w:r w:rsidRPr="005040BD">
              <w:rPr>
                <w:color w:val="000000" w:themeColor="text1"/>
                <w:u w:val="single"/>
                <w:shd w:val="clear" w:color="auto" w:fill="FFFFFF"/>
              </w:rPr>
              <w:t>Kvalifikācijas noteikumu pārbaude un iesniedzamie dokumenti:</w:t>
            </w:r>
          </w:p>
        </w:tc>
        <w:tc>
          <w:tcPr>
            <w:tcW w:w="4536" w:type="dxa"/>
            <w:tcBorders>
              <w:left w:val="single" w:sz="4" w:space="0" w:color="auto"/>
            </w:tcBorders>
          </w:tcPr>
          <w:p w:rsidR="00AB2984" w:rsidRPr="006D7229" w:rsidP="006C6650" w14:paraId="4D45F573" w14:textId="7DDCB234">
            <w:pPr>
              <w:pStyle w:val="ListParagraph"/>
              <w:widowControl w:val="0"/>
              <w:numPr>
                <w:ilvl w:val="1"/>
                <w:numId w:val="35"/>
              </w:numPr>
              <w:ind w:left="746" w:hanging="433"/>
              <w:jc w:val="both"/>
              <w:rPr>
                <w:color w:val="000000" w:themeColor="text1"/>
              </w:rPr>
            </w:pPr>
            <w:r w:rsidRPr="005040BD">
              <w:rPr>
                <w:color w:val="000000" w:themeColor="text1"/>
                <w:u w:val="single"/>
              </w:rPr>
              <w:t>Verification</w:t>
            </w:r>
            <w:r w:rsidRPr="005040BD">
              <w:rPr>
                <w:color w:val="000000" w:themeColor="text1"/>
                <w:u w:val="single"/>
              </w:rPr>
              <w:t xml:space="preserve"> </w:t>
            </w:r>
            <w:r w:rsidRPr="005040BD">
              <w:rPr>
                <w:color w:val="000000" w:themeColor="text1"/>
                <w:u w:val="single"/>
              </w:rPr>
              <w:t>of</w:t>
            </w:r>
            <w:r w:rsidRPr="005040BD">
              <w:rPr>
                <w:color w:val="000000" w:themeColor="text1"/>
                <w:u w:val="single"/>
              </w:rPr>
              <w:t xml:space="preserve"> </w:t>
            </w:r>
            <w:r w:rsidRPr="005040BD">
              <w:rPr>
                <w:color w:val="000000" w:themeColor="text1"/>
                <w:u w:val="single"/>
              </w:rPr>
              <w:t>qualification</w:t>
            </w:r>
            <w:r w:rsidRPr="005040BD">
              <w:rPr>
                <w:color w:val="000000" w:themeColor="text1"/>
                <w:u w:val="single"/>
              </w:rPr>
              <w:t xml:space="preserve"> </w:t>
            </w:r>
            <w:r w:rsidRPr="005040BD">
              <w:rPr>
                <w:color w:val="000000" w:themeColor="text1"/>
                <w:u w:val="single"/>
              </w:rPr>
              <w:t>rules</w:t>
            </w:r>
            <w:r w:rsidRPr="005040BD">
              <w:rPr>
                <w:color w:val="000000" w:themeColor="text1"/>
                <w:u w:val="single"/>
              </w:rPr>
              <w:t xml:space="preserve"> </w:t>
            </w:r>
            <w:r w:rsidRPr="005040BD">
              <w:rPr>
                <w:color w:val="000000" w:themeColor="text1"/>
                <w:u w:val="single"/>
              </w:rPr>
              <w:t>and</w:t>
            </w:r>
            <w:r w:rsidRPr="005040BD">
              <w:rPr>
                <w:color w:val="000000" w:themeColor="text1"/>
                <w:u w:val="single"/>
              </w:rPr>
              <w:t xml:space="preserve"> </w:t>
            </w:r>
            <w:r w:rsidRPr="005040BD">
              <w:rPr>
                <w:color w:val="000000" w:themeColor="text1"/>
                <w:u w:val="single"/>
              </w:rPr>
              <w:t>documents</w:t>
            </w:r>
            <w:r w:rsidRPr="005040BD">
              <w:rPr>
                <w:color w:val="000000" w:themeColor="text1"/>
                <w:u w:val="single"/>
              </w:rPr>
              <w:t xml:space="preserve"> to </w:t>
            </w:r>
            <w:r w:rsidRPr="005040BD">
              <w:rPr>
                <w:color w:val="000000" w:themeColor="text1"/>
                <w:u w:val="single"/>
              </w:rPr>
              <w:t>be</w:t>
            </w:r>
            <w:r w:rsidRPr="005040BD">
              <w:rPr>
                <w:color w:val="000000" w:themeColor="text1"/>
                <w:u w:val="single"/>
              </w:rPr>
              <w:t xml:space="preserve"> </w:t>
            </w:r>
            <w:r w:rsidRPr="005040BD">
              <w:rPr>
                <w:color w:val="000000" w:themeColor="text1"/>
                <w:u w:val="single"/>
              </w:rPr>
              <w:t>submitted</w:t>
            </w:r>
            <w:r w:rsidRPr="005040BD">
              <w:rPr>
                <w:color w:val="000000" w:themeColor="text1"/>
              </w:rPr>
              <w:t>:</w:t>
            </w:r>
          </w:p>
        </w:tc>
      </w:tr>
      <w:tr w14:paraId="28F75961" w14:textId="77777777" w:rsidTr="007851A7">
        <w:tblPrEx>
          <w:tblW w:w="9369" w:type="dxa"/>
          <w:tblLayout w:type="fixed"/>
          <w:tblLook w:val="01E0"/>
        </w:tblPrEx>
        <w:trPr>
          <w:gridAfter w:val="1"/>
          <w:wAfter w:w="155" w:type="dxa"/>
          <w:hidden/>
        </w:trPr>
        <w:tc>
          <w:tcPr>
            <w:tcW w:w="4678" w:type="dxa"/>
            <w:tcBorders>
              <w:right w:val="single" w:sz="4" w:space="0" w:color="auto"/>
            </w:tcBorders>
          </w:tcPr>
          <w:p w:rsidR="0007096E" w:rsidRPr="00063AFE" w:rsidP="00334675" w14:paraId="65097318" w14:textId="77777777">
            <w:pPr>
              <w:pStyle w:val="ListParagraph"/>
              <w:widowControl w:val="0"/>
              <w:numPr>
                <w:ilvl w:val="0"/>
                <w:numId w:val="71"/>
              </w:numPr>
              <w:jc w:val="both"/>
              <w:rPr>
                <w:vanish/>
                <w:shd w:val="clear" w:color="auto" w:fill="FFFFFF"/>
              </w:rPr>
            </w:pPr>
          </w:p>
          <w:p w:rsidR="0007096E" w:rsidRPr="00063AFE" w:rsidP="00334675" w14:paraId="7F98AF3E" w14:textId="77777777">
            <w:pPr>
              <w:pStyle w:val="ListParagraph"/>
              <w:widowControl w:val="0"/>
              <w:numPr>
                <w:ilvl w:val="1"/>
                <w:numId w:val="71"/>
              </w:numPr>
              <w:jc w:val="both"/>
              <w:rPr>
                <w:vanish/>
                <w:shd w:val="clear" w:color="auto" w:fill="FFFFFF"/>
              </w:rPr>
            </w:pPr>
          </w:p>
          <w:p w:rsidR="008579B5" w:rsidRPr="00063AFE" w:rsidP="00334675" w14:paraId="177020A3" w14:textId="0F96C733">
            <w:pPr>
              <w:pStyle w:val="ListParagraph"/>
              <w:widowControl w:val="0"/>
              <w:numPr>
                <w:ilvl w:val="2"/>
                <w:numId w:val="80"/>
              </w:numPr>
              <w:ind w:left="1460"/>
              <w:jc w:val="both"/>
              <w:rPr>
                <w:shd w:val="clear" w:color="auto" w:fill="FFFFFF"/>
              </w:rPr>
            </w:pPr>
            <w:r w:rsidRPr="00063AFE">
              <w:rPr>
                <w:shd w:val="clear" w:color="auto" w:fill="FFFFFF"/>
              </w:rPr>
              <w:t>Sabiedrisko pakalpojumu sniedzējs pieņem Eiropas vienoto iepirkuma procedūras dokumentu kā sākotnējo pierādījumu atbilstībai</w:t>
            </w:r>
            <w:r w:rsidRPr="00063AFE" w:rsidR="00A57CF6">
              <w:rPr>
                <w:shd w:val="clear" w:color="auto" w:fill="FFFFFF"/>
              </w:rPr>
              <w:t xml:space="preserve"> </w:t>
            </w:r>
            <w:r w:rsidRPr="00063AFE">
              <w:rPr>
                <w:shd w:val="clear" w:color="auto" w:fill="FFFFFF"/>
              </w:rPr>
              <w:t xml:space="preserve"> </w:t>
            </w:r>
            <w:r w:rsidRPr="00063AFE" w:rsidR="00537BCF">
              <w:rPr>
                <w:shd w:val="clear" w:color="auto" w:fill="FFFFFF"/>
              </w:rPr>
              <w:t>N</w:t>
            </w:r>
            <w:r w:rsidRPr="00063AFE">
              <w:rPr>
                <w:shd w:val="clear" w:color="auto" w:fill="FFFFFF"/>
              </w:rPr>
              <w:t>olikumā noteiktajām Pretendenta atlases prasībām. Piegādātājs iesniedz atsevišķu Eiropas vienoto iepirkuma procedūras dokumentu par katru personu, uz kuras iespējām Pretendents balstās, lai apliecinātu, ka t</w:t>
            </w:r>
            <w:r w:rsidRPr="00063AFE" w:rsidR="00586524">
              <w:rPr>
                <w:shd w:val="clear" w:color="auto" w:fill="FFFFFF"/>
              </w:rPr>
              <w:t xml:space="preserve">ā kvalifikācija </w:t>
            </w:r>
            <w:r w:rsidRPr="00063AFE">
              <w:rPr>
                <w:shd w:val="clear" w:color="auto" w:fill="FFFFFF"/>
              </w:rPr>
              <w:t xml:space="preserve">atbilst </w:t>
            </w:r>
            <w:r w:rsidRPr="00063AFE" w:rsidR="00586524">
              <w:rPr>
                <w:shd w:val="clear" w:color="auto" w:fill="FFFFFF"/>
              </w:rPr>
              <w:t xml:space="preserve">paziņojumā par līgumu vai  </w:t>
            </w:r>
            <w:r w:rsidRPr="00063AFE">
              <w:rPr>
                <w:shd w:val="clear" w:color="auto" w:fill="FFFFFF"/>
              </w:rPr>
              <w:t>iepirkuma procedūras dokumentos noteiktajām Pretende</w:t>
            </w:r>
            <w:r w:rsidRPr="00063AFE" w:rsidR="001227A4">
              <w:rPr>
                <w:shd w:val="clear" w:color="auto" w:fill="FFFFFF"/>
              </w:rPr>
              <w:t>n</w:t>
            </w:r>
            <w:r w:rsidRPr="00063AFE">
              <w:rPr>
                <w:shd w:val="clear" w:color="auto" w:fill="FFFFFF"/>
              </w:rPr>
              <w:t xml:space="preserve">tu atlases prasībām, un par </w:t>
            </w:r>
            <w:r w:rsidRPr="00063AFE" w:rsidR="00586524">
              <w:rPr>
                <w:shd w:val="clear" w:color="auto" w:fill="FFFFFF"/>
              </w:rPr>
              <w:t xml:space="preserve">katru </w:t>
            </w:r>
            <w:r w:rsidRPr="00063AFE">
              <w:rPr>
                <w:shd w:val="clear" w:color="auto" w:fill="FFFFFF"/>
              </w:rPr>
              <w:t xml:space="preserve">tā norādīto apakšuzņēmēju, kura sniedzamo pakalpojumu vērtība ir vismaz 10 </w:t>
            </w:r>
            <w:r w:rsidRPr="00063AFE" w:rsidR="007D2B0E">
              <w:rPr>
                <w:shd w:val="clear" w:color="auto" w:fill="FFFFFF"/>
              </w:rPr>
              <w:t>000 EUR</w:t>
            </w:r>
            <w:r w:rsidRPr="00063AFE" w:rsidR="00A875C1">
              <w:rPr>
                <w:i/>
                <w:iCs/>
                <w:shd w:val="clear" w:color="auto" w:fill="FFFFFF"/>
              </w:rPr>
              <w:t xml:space="preserve"> </w:t>
            </w:r>
            <w:r w:rsidRPr="00063AFE" w:rsidR="00A875C1">
              <w:rPr>
                <w:shd w:val="clear" w:color="auto" w:fill="FFFFFF"/>
              </w:rPr>
              <w:t xml:space="preserve">(desmit tūkstoši </w:t>
            </w:r>
            <w:r w:rsidRPr="00063AFE" w:rsidR="00A875C1">
              <w:rPr>
                <w:i/>
                <w:iCs/>
                <w:shd w:val="clear" w:color="auto" w:fill="FFFFFF"/>
              </w:rPr>
              <w:t>euro</w:t>
            </w:r>
            <w:r w:rsidRPr="00063AFE" w:rsidR="00A875C1">
              <w:rPr>
                <w:shd w:val="clear" w:color="auto" w:fill="FFFFFF"/>
              </w:rPr>
              <w:t>)</w:t>
            </w:r>
            <w:r w:rsidRPr="00063AFE">
              <w:rPr>
                <w:shd w:val="clear" w:color="auto" w:fill="FFFFFF"/>
              </w:rPr>
              <w:t xml:space="preserve">. Piegādātāju apvienība iesniedz atsevišķu Eiropas vienoto iepirkuma procedūras dokumentu par katru tās </w:t>
            </w:r>
            <w:r w:rsidRPr="00063AFE">
              <w:rPr>
                <w:shd w:val="clear" w:color="auto" w:fill="FFFFFF"/>
              </w:rPr>
              <w:t xml:space="preserve">dalībnieku. Dokumenta forma pieejama:  </w:t>
            </w:r>
            <w:hyperlink r:id="rId14" w:history="1">
              <w:r w:rsidRPr="00063AFE">
                <w:rPr>
                  <w:shd w:val="clear" w:color="auto" w:fill="FFFFFF"/>
                </w:rPr>
                <w:t>http://espd.eis.gov.lv/</w:t>
              </w:r>
            </w:hyperlink>
            <w:r w:rsidRPr="00063AFE">
              <w:rPr>
                <w:shd w:val="clear" w:color="auto" w:fill="FFFFFF"/>
              </w:rPr>
              <w:t xml:space="preserve">.  </w:t>
            </w:r>
            <w:r w:rsidRPr="00063AFE" w:rsidR="00A50086">
              <w:rPr>
                <w:shd w:val="clear" w:color="auto" w:fill="FFFFFF"/>
              </w:rPr>
              <w:t>Dokumentā</w:t>
            </w:r>
            <w:r w:rsidRPr="00063AFE">
              <w:rPr>
                <w:shd w:val="clear" w:color="auto" w:fill="FFFFFF"/>
              </w:rPr>
              <w:t xml:space="preserve"> jāizvēlas:</w:t>
            </w:r>
          </w:p>
          <w:p w:rsidR="008579B5" w:rsidRPr="00063AFE" w:rsidP="00334675" w14:paraId="31BEAA57" w14:textId="1E3CB7B1">
            <w:pPr>
              <w:pStyle w:val="ListParagraph"/>
              <w:widowControl w:val="0"/>
              <w:numPr>
                <w:ilvl w:val="0"/>
                <w:numId w:val="98"/>
              </w:numPr>
              <w:jc w:val="both"/>
              <w:rPr>
                <w:shd w:val="clear" w:color="auto" w:fill="FFFFFF"/>
              </w:rPr>
            </w:pPr>
            <w:r w:rsidRPr="00063AFE">
              <w:rPr>
                <w:shd w:val="clear" w:color="auto" w:fill="FFFFFF"/>
              </w:rPr>
              <w:t>Kas jūs esat? - "Ekonomikas dalībnieks";</w:t>
            </w:r>
          </w:p>
          <w:p w:rsidR="008579B5" w:rsidRPr="00063AFE" w:rsidP="00334675" w14:paraId="6C2E3D0D" w14:textId="7B5AE30E">
            <w:pPr>
              <w:pStyle w:val="ListParagraph"/>
              <w:widowControl w:val="0"/>
              <w:numPr>
                <w:ilvl w:val="0"/>
                <w:numId w:val="98"/>
              </w:numPr>
              <w:jc w:val="both"/>
              <w:rPr>
                <w:shd w:val="clear" w:color="auto" w:fill="FFFFFF"/>
              </w:rPr>
            </w:pPr>
            <w:r w:rsidRPr="00063AFE">
              <w:rPr>
                <w:shd w:val="clear" w:color="auto" w:fill="FFFFFF"/>
              </w:rPr>
              <w:t>Ko Jūs vēlaties darīt?</w:t>
            </w:r>
            <w:r w:rsidRPr="00063AFE">
              <w:rPr>
                <w:rStyle w:val="FootnoteReference"/>
                <w:shd w:val="clear" w:color="auto" w:fill="FFFFFF"/>
                <w:vertAlign w:val="baseline"/>
              </w:rPr>
              <w:t xml:space="preserve"> </w:t>
            </w:r>
            <w:r w:rsidRPr="00063AFE" w:rsidR="00A50086">
              <w:t>–</w:t>
            </w:r>
            <w:r w:rsidRPr="00063AFE">
              <w:t xml:space="preserve"> </w:t>
            </w:r>
            <w:r w:rsidRPr="00063AFE" w:rsidR="00A50086">
              <w:t>"</w:t>
            </w:r>
            <w:r w:rsidRPr="00063AFE">
              <w:t>Izveidot atbildi</w:t>
            </w:r>
            <w:r w:rsidRPr="00063AFE" w:rsidR="00A50086">
              <w:t>"</w:t>
            </w:r>
            <w:r w:rsidRPr="00063AFE">
              <w:t>.</w:t>
            </w:r>
          </w:p>
          <w:p w:rsidR="008579B5" w:rsidRPr="00063AFE" w:rsidP="008579B5" w14:paraId="3CC78872" w14:textId="3BEB849C">
            <w:pPr>
              <w:widowControl w:val="0"/>
              <w:ind w:left="1460"/>
              <w:jc w:val="both"/>
              <w:rPr>
                <w:shd w:val="clear" w:color="auto" w:fill="FFFFFF"/>
              </w:rPr>
            </w:pPr>
            <w:r w:rsidRPr="00063AFE">
              <w:rPr>
                <w:shd w:val="clear" w:color="auto" w:fill="FFFFFF"/>
              </w:rPr>
              <w:t>Dokumentā jāizpilda sekojošas sadaļas:</w:t>
            </w:r>
          </w:p>
          <w:p w:rsidR="008579B5" w:rsidRPr="00063AFE" w:rsidP="00334675" w14:paraId="03771FC3" w14:textId="25918E29">
            <w:pPr>
              <w:pStyle w:val="ListParagraph"/>
              <w:widowControl w:val="0"/>
              <w:numPr>
                <w:ilvl w:val="0"/>
                <w:numId w:val="99"/>
              </w:numPr>
              <w:jc w:val="both"/>
              <w:rPr>
                <w:shd w:val="clear" w:color="auto" w:fill="FFFFFF"/>
              </w:rPr>
            </w:pPr>
            <w:r w:rsidRPr="00063AFE">
              <w:rPr>
                <w:shd w:val="clear" w:color="auto" w:fill="FFFFFF"/>
              </w:rPr>
              <w:t>I daļa. Informācija par iepirkuma procedūru un līgumslēdzēju iestādi vai līgumslēdzēju subjektu;</w:t>
            </w:r>
          </w:p>
          <w:p w:rsidR="00E813B3" w:rsidRPr="00063AFE" w:rsidP="00334675" w14:paraId="287D5202" w14:textId="587E9AA8">
            <w:pPr>
              <w:pStyle w:val="ListParagraph"/>
              <w:widowControl w:val="0"/>
              <w:numPr>
                <w:ilvl w:val="0"/>
                <w:numId w:val="99"/>
              </w:numPr>
              <w:jc w:val="both"/>
              <w:rPr>
                <w:shd w:val="clear" w:color="auto" w:fill="FFFFFF"/>
              </w:rPr>
            </w:pPr>
            <w:r w:rsidRPr="00063AFE">
              <w:rPr>
                <w:shd w:val="clear" w:color="auto" w:fill="FFFFFF"/>
              </w:rPr>
              <w:t>II daļa. Informācija par ekonomikas dalībnieku – A, B, C, D;</w:t>
            </w:r>
          </w:p>
          <w:p w:rsidR="00E813B3" w:rsidRPr="00063AFE" w:rsidP="00334675" w14:paraId="79FD8683" w14:textId="3A583A54">
            <w:pPr>
              <w:pStyle w:val="ListParagraph"/>
              <w:widowControl w:val="0"/>
              <w:numPr>
                <w:ilvl w:val="0"/>
                <w:numId w:val="99"/>
              </w:numPr>
              <w:jc w:val="both"/>
              <w:rPr>
                <w:shd w:val="clear" w:color="auto" w:fill="FFFFFF"/>
              </w:rPr>
            </w:pPr>
            <w:r w:rsidRPr="00063AFE">
              <w:rPr>
                <w:shd w:val="clear" w:color="auto" w:fill="FFFFFF"/>
              </w:rPr>
              <w:t>III daļa. Izslēgšanas iemesli – A, B, C, D;</w:t>
            </w:r>
          </w:p>
          <w:p w:rsidR="00A50086" w:rsidRPr="00063AFE" w:rsidP="00334675" w14:paraId="0192F4EB" w14:textId="77777777">
            <w:pPr>
              <w:pStyle w:val="ListParagraph"/>
              <w:widowControl w:val="0"/>
              <w:numPr>
                <w:ilvl w:val="0"/>
                <w:numId w:val="99"/>
              </w:numPr>
              <w:jc w:val="both"/>
              <w:rPr>
                <w:shd w:val="clear" w:color="auto" w:fill="FFFFFF"/>
              </w:rPr>
            </w:pPr>
            <w:r w:rsidRPr="00063AFE">
              <w:rPr>
                <w:shd w:val="clear" w:color="auto" w:fill="FFFFFF"/>
              </w:rPr>
              <w:t>IV daļa. Atlases kritēriji;</w:t>
            </w:r>
          </w:p>
          <w:p w:rsidR="00E572DC" w:rsidRPr="00063AFE" w:rsidP="00334675" w14:paraId="4693EDEF" w14:textId="5373C94F">
            <w:pPr>
              <w:pStyle w:val="ListParagraph"/>
              <w:widowControl w:val="0"/>
              <w:numPr>
                <w:ilvl w:val="0"/>
                <w:numId w:val="99"/>
              </w:numPr>
              <w:jc w:val="both"/>
              <w:rPr>
                <w:shd w:val="clear" w:color="auto" w:fill="FFFFFF"/>
              </w:rPr>
            </w:pPr>
            <w:r w:rsidRPr="00063AFE">
              <w:rPr>
                <w:shd w:val="clear" w:color="auto" w:fill="FFFFFF"/>
              </w:rPr>
              <w:t>VI daļa. Noslēguma apliecinājumi.</w:t>
            </w:r>
          </w:p>
        </w:tc>
        <w:tc>
          <w:tcPr>
            <w:tcW w:w="4536" w:type="dxa"/>
            <w:tcBorders>
              <w:left w:val="single" w:sz="4" w:space="0" w:color="auto"/>
            </w:tcBorders>
          </w:tcPr>
          <w:p w:rsidR="00AE6820" w:rsidRPr="00063AFE" w:rsidP="00334675" w14:paraId="67B20382" w14:textId="77777777">
            <w:pPr>
              <w:pStyle w:val="ListParagraph"/>
              <w:widowControl w:val="0"/>
              <w:numPr>
                <w:ilvl w:val="0"/>
                <w:numId w:val="72"/>
              </w:numPr>
              <w:jc w:val="both"/>
              <w:rPr>
                <w:vanish/>
              </w:rPr>
            </w:pPr>
          </w:p>
          <w:p w:rsidR="00AE6820" w:rsidRPr="00063AFE" w:rsidP="00334675" w14:paraId="5A194F4C" w14:textId="77777777">
            <w:pPr>
              <w:pStyle w:val="ListParagraph"/>
              <w:widowControl w:val="0"/>
              <w:numPr>
                <w:ilvl w:val="1"/>
                <w:numId w:val="72"/>
              </w:numPr>
              <w:jc w:val="both"/>
              <w:rPr>
                <w:vanish/>
              </w:rPr>
            </w:pPr>
          </w:p>
          <w:p w:rsidR="00E572DC" w:rsidRPr="00063AFE" w:rsidP="00334675" w14:paraId="6CC6C60B" w14:textId="77777777">
            <w:pPr>
              <w:pStyle w:val="ListParagraph"/>
              <w:widowControl w:val="0"/>
              <w:numPr>
                <w:ilvl w:val="2"/>
                <w:numId w:val="72"/>
              </w:numPr>
              <w:ind w:left="1308" w:right="-105" w:hanging="862"/>
              <w:jc w:val="both"/>
            </w:pPr>
            <w:r w:rsidRPr="00063AFE">
              <w:t>The</w:t>
            </w:r>
            <w:r w:rsidRPr="00063AFE">
              <w:t xml:space="preserve"> </w:t>
            </w:r>
            <w:r w:rsidRPr="00063AFE">
              <w:t>Public</w:t>
            </w:r>
            <w:r w:rsidRPr="00063AFE">
              <w:t xml:space="preserve"> </w:t>
            </w:r>
            <w:r w:rsidRPr="00063AFE">
              <w:t>Service</w:t>
            </w:r>
            <w:r w:rsidRPr="00063AFE">
              <w:t xml:space="preserve"> </w:t>
            </w:r>
            <w:r w:rsidRPr="00063AFE">
              <w:t>Provider</w:t>
            </w:r>
            <w:r w:rsidRPr="00063AFE">
              <w:t xml:space="preserve"> </w:t>
            </w:r>
            <w:r w:rsidRPr="00063AFE">
              <w:t>shall</w:t>
            </w:r>
            <w:r w:rsidRPr="00063AFE">
              <w:t xml:space="preserve"> </w:t>
            </w:r>
            <w:r w:rsidRPr="00063AFE">
              <w:t>accept</w:t>
            </w:r>
            <w:r w:rsidRPr="00063AFE">
              <w:t xml:space="preserve"> </w:t>
            </w:r>
            <w:r w:rsidRPr="00063AFE">
              <w:t>the</w:t>
            </w:r>
            <w:r w:rsidRPr="00063AFE">
              <w:t xml:space="preserve"> </w:t>
            </w:r>
            <w:r w:rsidRPr="00063AFE">
              <w:t>European</w:t>
            </w:r>
            <w:r w:rsidRPr="00063AFE">
              <w:t xml:space="preserve"> </w:t>
            </w:r>
            <w:r w:rsidRPr="00063AFE">
              <w:t>Single</w:t>
            </w:r>
            <w:r w:rsidRPr="00063AFE">
              <w:t xml:space="preserve"> </w:t>
            </w:r>
            <w:r w:rsidRPr="00063AFE">
              <w:t>Procurement</w:t>
            </w:r>
            <w:r w:rsidRPr="00063AFE">
              <w:t xml:space="preserve"> </w:t>
            </w:r>
            <w:r w:rsidRPr="00063AFE">
              <w:t>Document</w:t>
            </w:r>
            <w:r w:rsidRPr="00063AFE">
              <w:t xml:space="preserve"> </w:t>
            </w:r>
            <w:r w:rsidRPr="00063AFE">
              <w:t>as</w:t>
            </w:r>
            <w:r w:rsidRPr="00063AFE">
              <w:t xml:space="preserve"> </w:t>
            </w:r>
            <w:r w:rsidRPr="00063AFE">
              <w:t>the</w:t>
            </w:r>
            <w:r w:rsidRPr="00063AFE">
              <w:t xml:space="preserve"> </w:t>
            </w:r>
            <w:r w:rsidRPr="00063AFE">
              <w:t>initial</w:t>
            </w:r>
            <w:r w:rsidRPr="00063AFE">
              <w:t xml:space="preserve"> </w:t>
            </w:r>
            <w:r w:rsidRPr="00063AFE">
              <w:t>proof</w:t>
            </w:r>
            <w:r w:rsidRPr="00063AFE">
              <w:t xml:space="preserve"> </w:t>
            </w:r>
            <w:r w:rsidRPr="00063AFE">
              <w:t>of</w:t>
            </w:r>
            <w:r w:rsidRPr="00063AFE">
              <w:t xml:space="preserve"> </w:t>
            </w:r>
            <w:r w:rsidRPr="00063AFE">
              <w:t>conformity</w:t>
            </w:r>
            <w:r w:rsidRPr="00063AFE">
              <w:t xml:space="preserve"> </w:t>
            </w:r>
            <w:r w:rsidRPr="00063AFE">
              <w:t>with</w:t>
            </w:r>
            <w:r w:rsidRPr="00063AFE">
              <w:t xml:space="preserve"> </w:t>
            </w:r>
            <w:r w:rsidRPr="00063AFE">
              <w:t>the</w:t>
            </w:r>
            <w:r w:rsidRPr="00063AFE">
              <w:t xml:space="preserve"> </w:t>
            </w:r>
            <w:r w:rsidRPr="00063AFE">
              <w:t>Tenderer</w:t>
            </w:r>
            <w:r w:rsidRPr="00063AFE">
              <w:t xml:space="preserve"> </w:t>
            </w:r>
            <w:r w:rsidRPr="00063AFE">
              <w:t>selection</w:t>
            </w:r>
            <w:r w:rsidRPr="00063AFE">
              <w:t xml:space="preserve"> </w:t>
            </w:r>
            <w:r w:rsidRPr="00063AFE">
              <w:t>requirements</w:t>
            </w:r>
            <w:r w:rsidRPr="00063AFE">
              <w:t xml:space="preserve"> set in </w:t>
            </w:r>
            <w:r w:rsidRPr="00063AFE">
              <w:t>the</w:t>
            </w:r>
            <w:r w:rsidRPr="00063AFE">
              <w:t xml:space="preserve"> </w:t>
            </w:r>
            <w:r w:rsidRPr="00063AFE" w:rsidR="00537BCF">
              <w:t>R</w:t>
            </w:r>
            <w:r w:rsidRPr="00063AFE">
              <w:t>egulations</w:t>
            </w:r>
            <w:r w:rsidRPr="00063AFE" w:rsidR="00537BCF">
              <w:t xml:space="preserve">. </w:t>
            </w:r>
            <w:r w:rsidRPr="00063AFE">
              <w:t>The</w:t>
            </w:r>
            <w:r w:rsidRPr="00063AFE">
              <w:t xml:space="preserve"> </w:t>
            </w:r>
            <w:r w:rsidRPr="00063AFE">
              <w:t>supplier</w:t>
            </w:r>
            <w:r w:rsidRPr="00063AFE">
              <w:t xml:space="preserve"> </w:t>
            </w:r>
            <w:r w:rsidRPr="00063AFE">
              <w:t>shall</w:t>
            </w:r>
            <w:r w:rsidRPr="00063AFE">
              <w:t xml:space="preserve"> </w:t>
            </w:r>
            <w:r w:rsidRPr="00063AFE">
              <w:t>submit</w:t>
            </w:r>
            <w:r w:rsidRPr="00063AFE">
              <w:t xml:space="preserve"> a </w:t>
            </w:r>
            <w:r w:rsidRPr="00063AFE">
              <w:t>separate</w:t>
            </w:r>
            <w:r w:rsidRPr="00063AFE">
              <w:t xml:space="preserve"> </w:t>
            </w:r>
            <w:r w:rsidRPr="00063AFE">
              <w:t>European</w:t>
            </w:r>
            <w:r w:rsidRPr="00063AFE">
              <w:t xml:space="preserve"> </w:t>
            </w:r>
            <w:r w:rsidRPr="00063AFE">
              <w:t>Single</w:t>
            </w:r>
            <w:r w:rsidRPr="00063AFE">
              <w:t xml:space="preserve"> </w:t>
            </w:r>
            <w:r w:rsidRPr="00063AFE">
              <w:t>Procurement</w:t>
            </w:r>
            <w:r w:rsidRPr="00063AFE">
              <w:t xml:space="preserve"> </w:t>
            </w:r>
            <w:r w:rsidRPr="00063AFE">
              <w:t>Document</w:t>
            </w:r>
            <w:r w:rsidRPr="00063AFE">
              <w:t xml:space="preserve"> </w:t>
            </w:r>
            <w:r w:rsidRPr="00063AFE">
              <w:t>for</w:t>
            </w:r>
            <w:r w:rsidRPr="00063AFE">
              <w:t xml:space="preserve"> </w:t>
            </w:r>
            <w:r w:rsidRPr="00063AFE">
              <w:t>each</w:t>
            </w:r>
            <w:r w:rsidRPr="00063AFE">
              <w:t xml:space="preserve"> </w:t>
            </w:r>
            <w:r w:rsidRPr="00063AFE">
              <w:t>person</w:t>
            </w:r>
            <w:r w:rsidRPr="00063AFE">
              <w:t xml:space="preserve"> </w:t>
            </w:r>
            <w:r w:rsidRPr="00063AFE">
              <w:t>on</w:t>
            </w:r>
            <w:r w:rsidRPr="00063AFE">
              <w:t xml:space="preserve"> </w:t>
            </w:r>
            <w:r w:rsidRPr="00063AFE">
              <w:t>whose</w:t>
            </w:r>
            <w:r w:rsidRPr="00063AFE">
              <w:t xml:space="preserve"> </w:t>
            </w:r>
            <w:r w:rsidRPr="00063AFE">
              <w:t>capa</w:t>
            </w:r>
            <w:r w:rsidRPr="00063AFE" w:rsidR="001227A4">
              <w:t>cities</w:t>
            </w:r>
            <w:r w:rsidRPr="00063AFE">
              <w:t xml:space="preserve"> </w:t>
            </w:r>
            <w:r w:rsidRPr="00063AFE">
              <w:t>the</w:t>
            </w:r>
            <w:r w:rsidRPr="00063AFE">
              <w:t xml:space="preserve"> </w:t>
            </w:r>
            <w:r w:rsidRPr="00063AFE">
              <w:t>Tenderer</w:t>
            </w:r>
            <w:r w:rsidRPr="00063AFE">
              <w:t xml:space="preserve"> </w:t>
            </w:r>
            <w:r w:rsidRPr="00063AFE">
              <w:t>relies</w:t>
            </w:r>
            <w:r w:rsidRPr="00063AFE">
              <w:t xml:space="preserve"> to </w:t>
            </w:r>
            <w:r w:rsidRPr="00063AFE">
              <w:t>certify</w:t>
            </w:r>
            <w:r w:rsidRPr="00063AFE">
              <w:t xml:space="preserve"> </w:t>
            </w:r>
            <w:r w:rsidRPr="00063AFE">
              <w:t>that</w:t>
            </w:r>
            <w:r w:rsidRPr="00063AFE">
              <w:t xml:space="preserve"> </w:t>
            </w:r>
            <w:r w:rsidRPr="00063AFE">
              <w:t>he</w:t>
            </w:r>
            <w:r w:rsidRPr="00063AFE">
              <w:t xml:space="preserve"> </w:t>
            </w:r>
            <w:r w:rsidRPr="00063AFE">
              <w:t>meets</w:t>
            </w:r>
            <w:r w:rsidRPr="00063AFE">
              <w:t xml:space="preserve"> </w:t>
            </w:r>
            <w:r w:rsidRPr="00063AFE">
              <w:t>the</w:t>
            </w:r>
            <w:r w:rsidRPr="00063AFE">
              <w:t xml:space="preserve"> </w:t>
            </w:r>
            <w:r w:rsidRPr="00063AFE">
              <w:t>Tenderer</w:t>
            </w:r>
            <w:r w:rsidRPr="00063AFE">
              <w:t xml:space="preserve"> </w:t>
            </w:r>
            <w:r w:rsidRPr="00063AFE">
              <w:t>Selection</w:t>
            </w:r>
            <w:r w:rsidRPr="00063AFE">
              <w:t xml:space="preserve"> </w:t>
            </w:r>
            <w:r w:rsidRPr="00063AFE">
              <w:t>Requirements</w:t>
            </w:r>
            <w:r w:rsidRPr="00063AFE">
              <w:t xml:space="preserve"> set </w:t>
            </w:r>
            <w:r w:rsidRPr="00063AFE">
              <w:t>out</w:t>
            </w:r>
            <w:r w:rsidRPr="00063AFE">
              <w:t xml:space="preserve"> in </w:t>
            </w:r>
            <w:r w:rsidRPr="00063AFE">
              <w:t>the</w:t>
            </w:r>
            <w:r w:rsidRPr="00063AFE">
              <w:t xml:space="preserve"> </w:t>
            </w:r>
            <w:r w:rsidRPr="00063AFE" w:rsidR="001227A4">
              <w:t>contract</w:t>
            </w:r>
            <w:r w:rsidRPr="00063AFE" w:rsidR="001227A4">
              <w:t xml:space="preserve"> </w:t>
            </w:r>
            <w:r w:rsidRPr="00063AFE" w:rsidR="001227A4">
              <w:t>notice</w:t>
            </w:r>
            <w:r w:rsidRPr="00063AFE" w:rsidR="001227A4">
              <w:t xml:space="preserve"> </w:t>
            </w:r>
            <w:r w:rsidRPr="00063AFE" w:rsidR="001227A4">
              <w:t>or</w:t>
            </w:r>
            <w:r w:rsidRPr="00063AFE" w:rsidR="001227A4">
              <w:t xml:space="preserve"> </w:t>
            </w:r>
            <w:r w:rsidRPr="00063AFE" w:rsidR="001227A4">
              <w:t>the</w:t>
            </w:r>
            <w:r w:rsidRPr="00063AFE" w:rsidR="001227A4">
              <w:t xml:space="preserve"> </w:t>
            </w:r>
            <w:r w:rsidRPr="00063AFE" w:rsidR="001227A4">
              <w:t>p</w:t>
            </w:r>
            <w:r w:rsidRPr="00063AFE">
              <w:t>rocurement</w:t>
            </w:r>
            <w:r w:rsidRPr="00063AFE">
              <w:t xml:space="preserve"> </w:t>
            </w:r>
            <w:r w:rsidRPr="00063AFE" w:rsidR="001227A4">
              <w:t>d</w:t>
            </w:r>
            <w:r w:rsidRPr="00063AFE">
              <w:t>ocuments</w:t>
            </w:r>
            <w:r w:rsidRPr="00063AFE">
              <w:t xml:space="preserve"> </w:t>
            </w:r>
            <w:r w:rsidRPr="00063AFE">
              <w:t>and</w:t>
            </w:r>
            <w:r w:rsidRPr="00063AFE">
              <w:t xml:space="preserve"> </w:t>
            </w:r>
            <w:r w:rsidRPr="00063AFE">
              <w:t>for</w:t>
            </w:r>
            <w:r w:rsidRPr="00063AFE">
              <w:t xml:space="preserve"> </w:t>
            </w:r>
            <w:r w:rsidRPr="00063AFE" w:rsidR="00586524">
              <w:t>eac</w:t>
            </w:r>
            <w:r w:rsidRPr="00063AFE">
              <w:t xml:space="preserve"> </w:t>
            </w:r>
            <w:r w:rsidRPr="00063AFE">
              <w:t>subcontractor</w:t>
            </w:r>
            <w:r w:rsidRPr="00063AFE">
              <w:t xml:space="preserve"> </w:t>
            </w:r>
            <w:r w:rsidRPr="00063AFE">
              <w:t>specified</w:t>
            </w:r>
            <w:r w:rsidRPr="00063AFE">
              <w:t xml:space="preserve"> </w:t>
            </w:r>
            <w:r w:rsidRPr="00063AFE">
              <w:t>by</w:t>
            </w:r>
            <w:r w:rsidRPr="00063AFE">
              <w:t xml:space="preserve"> </w:t>
            </w:r>
            <w:r w:rsidRPr="00063AFE">
              <w:t>him</w:t>
            </w:r>
            <w:r w:rsidRPr="00063AFE">
              <w:t xml:space="preserve"> </w:t>
            </w:r>
            <w:r w:rsidRPr="00063AFE">
              <w:t>whose</w:t>
            </w:r>
            <w:r w:rsidRPr="00063AFE">
              <w:t xml:space="preserve"> </w:t>
            </w:r>
            <w:r w:rsidRPr="00063AFE">
              <w:t>value</w:t>
            </w:r>
            <w:r w:rsidRPr="00063AFE">
              <w:t xml:space="preserve"> </w:t>
            </w:r>
            <w:r w:rsidRPr="00063AFE">
              <w:t>is</w:t>
            </w:r>
            <w:r w:rsidRPr="00063AFE">
              <w:t xml:space="preserve"> </w:t>
            </w:r>
            <w:r w:rsidRPr="00063AFE">
              <w:t>at</w:t>
            </w:r>
            <w:r w:rsidRPr="00063AFE">
              <w:t xml:space="preserve"> </w:t>
            </w:r>
            <w:r w:rsidRPr="00063AFE">
              <w:t>least</w:t>
            </w:r>
            <w:r w:rsidRPr="00063AFE">
              <w:t xml:space="preserve"> </w:t>
            </w:r>
            <w:r w:rsidRPr="00063AFE" w:rsidR="007D2B0E">
              <w:t xml:space="preserve">EUR </w:t>
            </w:r>
            <w:r w:rsidRPr="00063AFE">
              <w:t>10</w:t>
            </w:r>
            <w:r w:rsidRPr="00063AFE" w:rsidR="007D2B0E">
              <w:t xml:space="preserve"> 000</w:t>
            </w:r>
            <w:r w:rsidRPr="00063AFE" w:rsidR="00A875C1">
              <w:t xml:space="preserve"> (</w:t>
            </w:r>
            <w:r w:rsidRPr="00063AFE" w:rsidR="00A875C1">
              <w:t>ten</w:t>
            </w:r>
            <w:r w:rsidRPr="00063AFE" w:rsidR="00A875C1">
              <w:t xml:space="preserve"> </w:t>
            </w:r>
            <w:r w:rsidRPr="00063AFE" w:rsidR="00A875C1">
              <w:t>thousand</w:t>
            </w:r>
            <w:r w:rsidRPr="00063AFE" w:rsidR="00A875C1">
              <w:t xml:space="preserve"> </w:t>
            </w:r>
            <w:r w:rsidRPr="00063AFE" w:rsidR="00A875C1">
              <w:t>euros</w:t>
            </w:r>
            <w:r w:rsidRPr="00063AFE" w:rsidR="00A875C1">
              <w:t>)</w:t>
            </w:r>
            <w:r w:rsidRPr="00063AFE">
              <w:t xml:space="preserve">. </w:t>
            </w:r>
            <w:r w:rsidRPr="00063AFE">
              <w:t>The</w:t>
            </w:r>
            <w:r w:rsidRPr="00063AFE">
              <w:t xml:space="preserve"> </w:t>
            </w:r>
            <w:r w:rsidRPr="00063AFE">
              <w:t>association</w:t>
            </w:r>
            <w:r w:rsidRPr="00063AFE">
              <w:t xml:space="preserve"> </w:t>
            </w:r>
            <w:r w:rsidRPr="00063AFE">
              <w:t>of</w:t>
            </w:r>
            <w:r w:rsidRPr="00063AFE">
              <w:t xml:space="preserve"> </w:t>
            </w:r>
            <w:r w:rsidRPr="00063AFE">
              <w:t>suppliers</w:t>
            </w:r>
            <w:r w:rsidRPr="00063AFE">
              <w:t xml:space="preserve"> </w:t>
            </w:r>
            <w:r w:rsidRPr="00063AFE">
              <w:t>shall</w:t>
            </w:r>
            <w:r w:rsidRPr="00063AFE">
              <w:t xml:space="preserve"> </w:t>
            </w:r>
            <w:r w:rsidRPr="00063AFE">
              <w:t>submit</w:t>
            </w:r>
            <w:r w:rsidRPr="00063AFE">
              <w:t xml:space="preserve"> a </w:t>
            </w:r>
            <w:r w:rsidRPr="00063AFE">
              <w:t>separate</w:t>
            </w:r>
            <w:r w:rsidRPr="00063AFE">
              <w:t xml:space="preserve"> </w:t>
            </w:r>
            <w:r w:rsidRPr="00063AFE">
              <w:t>European</w:t>
            </w:r>
            <w:r w:rsidRPr="00063AFE">
              <w:t xml:space="preserve"> </w:t>
            </w:r>
            <w:r w:rsidRPr="00063AFE">
              <w:t>Single</w:t>
            </w:r>
            <w:r w:rsidRPr="00063AFE">
              <w:t xml:space="preserve"> </w:t>
            </w:r>
            <w:r w:rsidRPr="00063AFE">
              <w:t>Procurement</w:t>
            </w:r>
            <w:r w:rsidRPr="00063AFE">
              <w:t xml:space="preserve"> </w:t>
            </w:r>
            <w:r w:rsidRPr="00063AFE">
              <w:t>Document</w:t>
            </w:r>
            <w:r w:rsidRPr="00063AFE">
              <w:t xml:space="preserve"> </w:t>
            </w:r>
            <w:r w:rsidRPr="00063AFE">
              <w:t>about</w:t>
            </w:r>
            <w:r w:rsidRPr="00063AFE">
              <w:t xml:space="preserve"> </w:t>
            </w:r>
            <w:r w:rsidRPr="00063AFE">
              <w:t>each</w:t>
            </w:r>
            <w:r w:rsidRPr="00063AFE">
              <w:t xml:space="preserve"> </w:t>
            </w:r>
            <w:r w:rsidRPr="00063AFE">
              <w:t>of</w:t>
            </w:r>
            <w:r w:rsidRPr="00063AFE">
              <w:t xml:space="preserve"> </w:t>
            </w:r>
            <w:r w:rsidRPr="00063AFE">
              <w:t>its</w:t>
            </w:r>
            <w:r w:rsidRPr="00063AFE">
              <w:t xml:space="preserve"> </w:t>
            </w:r>
            <w:r w:rsidRPr="00063AFE">
              <w:t>members</w:t>
            </w:r>
            <w:r w:rsidRPr="00063AFE">
              <w:t xml:space="preserve">. </w:t>
            </w:r>
            <w:r w:rsidRPr="00063AFE">
              <w:t>The</w:t>
            </w:r>
            <w:r w:rsidRPr="00063AFE">
              <w:t xml:space="preserve"> </w:t>
            </w:r>
            <w:r w:rsidRPr="00063AFE">
              <w:t>document</w:t>
            </w:r>
            <w:r w:rsidRPr="00063AFE">
              <w:t xml:space="preserve"> </w:t>
            </w:r>
            <w:r w:rsidRPr="00063AFE">
              <w:t>form</w:t>
            </w:r>
            <w:r w:rsidRPr="00063AFE">
              <w:t xml:space="preserve"> </w:t>
            </w:r>
            <w:r w:rsidRPr="00063AFE">
              <w:t>is</w:t>
            </w:r>
            <w:r w:rsidRPr="00063AFE">
              <w:t xml:space="preserve"> </w:t>
            </w:r>
            <w:r w:rsidRPr="00063AFE">
              <w:t>available</w:t>
            </w:r>
            <w:r w:rsidRPr="00063AFE">
              <w:t xml:space="preserve"> </w:t>
            </w:r>
            <w:r w:rsidRPr="00063AFE">
              <w:t>on</w:t>
            </w:r>
            <w:r w:rsidRPr="00063AFE">
              <w:t xml:space="preserve"> </w:t>
            </w:r>
            <w:r w:rsidRPr="00063AFE">
              <w:t>the</w:t>
            </w:r>
            <w:r w:rsidRPr="00063AFE">
              <w:t xml:space="preserve"> </w:t>
            </w:r>
            <w:r w:rsidRPr="00063AFE">
              <w:t>website</w:t>
            </w:r>
            <w:r w:rsidRPr="00063AFE">
              <w:t xml:space="preserve">:  </w:t>
            </w:r>
            <w:hyperlink r:id="rId14" w:history="1">
              <w:r w:rsidRPr="00063AFE">
                <w:t>http://espd.eis.gov.lv/</w:t>
              </w:r>
            </w:hyperlink>
            <w:r w:rsidRPr="00063AFE">
              <w:t>.</w:t>
            </w:r>
          </w:p>
          <w:p w:rsidR="00A50086" w:rsidRPr="00063AFE" w:rsidP="00A50086" w14:paraId="3C8D432E" w14:textId="77777777">
            <w:pPr>
              <w:pStyle w:val="ListParagraph"/>
              <w:widowControl w:val="0"/>
              <w:ind w:left="1308" w:right="-105"/>
              <w:jc w:val="both"/>
            </w:pPr>
            <w:bookmarkStart w:id="74" w:name="_Hlk137065227"/>
            <w:r w:rsidRPr="00063AFE">
              <w:t xml:space="preserve">In </w:t>
            </w:r>
            <w:r w:rsidRPr="00063AFE">
              <w:t>the</w:t>
            </w:r>
            <w:r w:rsidRPr="00063AFE">
              <w:t xml:space="preserve"> </w:t>
            </w:r>
            <w:r w:rsidRPr="00063AFE">
              <w:t>document</w:t>
            </w:r>
            <w:r w:rsidRPr="00063AFE">
              <w:t xml:space="preserve">, </w:t>
            </w:r>
            <w:r w:rsidRPr="00063AFE">
              <w:t>should</w:t>
            </w:r>
            <w:r w:rsidRPr="00063AFE">
              <w:t xml:space="preserve"> </w:t>
            </w:r>
            <w:r w:rsidRPr="00063AFE">
              <w:t>choose</w:t>
            </w:r>
            <w:r w:rsidRPr="00063AFE">
              <w:t>:</w:t>
            </w:r>
          </w:p>
          <w:p w:rsidR="00A50086" w:rsidRPr="00063AFE" w:rsidP="00334675" w14:paraId="12B853B5" w14:textId="7905BB61">
            <w:pPr>
              <w:pStyle w:val="ListParagraph"/>
              <w:widowControl w:val="0"/>
              <w:numPr>
                <w:ilvl w:val="0"/>
                <w:numId w:val="100"/>
              </w:numPr>
              <w:ind w:right="-105"/>
              <w:jc w:val="both"/>
            </w:pPr>
            <w:r w:rsidRPr="00063AFE">
              <w:t>Who</w:t>
            </w:r>
            <w:r w:rsidRPr="00063AFE">
              <w:t xml:space="preserve"> </w:t>
            </w:r>
            <w:r w:rsidRPr="00063AFE">
              <w:t>are</w:t>
            </w:r>
            <w:r w:rsidRPr="00063AFE">
              <w:t xml:space="preserve"> </w:t>
            </w:r>
            <w:r w:rsidRPr="00063AFE">
              <w:t>you</w:t>
            </w:r>
            <w:r w:rsidRPr="00063AFE">
              <w:t xml:space="preserve">? – "I </w:t>
            </w:r>
            <w:r w:rsidRPr="00063AFE">
              <w:t>am</w:t>
            </w:r>
            <w:r w:rsidRPr="00063AFE">
              <w:t xml:space="preserve"> </w:t>
            </w:r>
            <w:r w:rsidRPr="00063AFE">
              <w:t>an</w:t>
            </w:r>
            <w:r w:rsidRPr="00063AFE">
              <w:t xml:space="preserve"> </w:t>
            </w:r>
            <w:r w:rsidRPr="00063AFE">
              <w:t>economic</w:t>
            </w:r>
            <w:r w:rsidRPr="00063AFE">
              <w:t xml:space="preserve"> operator";</w:t>
            </w:r>
          </w:p>
          <w:p w:rsidR="00A50086" w:rsidRPr="00063AFE" w:rsidP="00334675" w14:paraId="52A5008C" w14:textId="77777777">
            <w:pPr>
              <w:pStyle w:val="ListParagraph"/>
              <w:widowControl w:val="0"/>
              <w:numPr>
                <w:ilvl w:val="0"/>
                <w:numId w:val="100"/>
              </w:numPr>
              <w:ind w:right="-105"/>
              <w:jc w:val="both"/>
            </w:pPr>
            <w:r w:rsidRPr="00063AFE">
              <w:t>What</w:t>
            </w:r>
            <w:r w:rsidRPr="00063AFE">
              <w:t xml:space="preserve"> </w:t>
            </w:r>
            <w:r w:rsidRPr="00063AFE">
              <w:t>would</w:t>
            </w:r>
            <w:r w:rsidRPr="00063AFE">
              <w:t xml:space="preserve"> </w:t>
            </w:r>
            <w:r w:rsidRPr="00063AFE">
              <w:t>you</w:t>
            </w:r>
            <w:r w:rsidRPr="00063AFE">
              <w:t xml:space="preserve"> </w:t>
            </w:r>
            <w:r w:rsidRPr="00063AFE">
              <w:t>like</w:t>
            </w:r>
            <w:r w:rsidRPr="00063AFE">
              <w:t xml:space="preserve"> to do? – "</w:t>
            </w:r>
            <w:r w:rsidRPr="00063AFE">
              <w:t>Create</w:t>
            </w:r>
            <w:r w:rsidRPr="00063AFE">
              <w:t xml:space="preserve"> </w:t>
            </w:r>
            <w:r w:rsidRPr="00063AFE">
              <w:t>response</w:t>
            </w:r>
            <w:r w:rsidRPr="00063AFE">
              <w:t>".</w:t>
            </w:r>
          </w:p>
          <w:p w:rsidR="003B76CE" w:rsidP="00A50086" w14:paraId="06650F5A" w14:textId="77777777">
            <w:pPr>
              <w:widowControl w:val="0"/>
              <w:ind w:left="1308" w:right="-105"/>
              <w:jc w:val="both"/>
            </w:pPr>
          </w:p>
          <w:p w:rsidR="003B76CE" w:rsidP="00A50086" w14:paraId="4C835460" w14:textId="77777777">
            <w:pPr>
              <w:widowControl w:val="0"/>
              <w:ind w:left="1308" w:right="-105"/>
              <w:jc w:val="both"/>
            </w:pPr>
          </w:p>
          <w:p w:rsidR="00A50086" w:rsidRPr="00063AFE" w:rsidP="00A50086" w14:paraId="6E1B8F07" w14:textId="1E1CA8C5">
            <w:pPr>
              <w:widowControl w:val="0"/>
              <w:ind w:left="1308" w:right="-105"/>
              <w:jc w:val="both"/>
            </w:pPr>
            <w:r w:rsidRPr="00063AFE">
              <w:t>The</w:t>
            </w:r>
            <w:r w:rsidRPr="00063AFE">
              <w:t xml:space="preserve"> </w:t>
            </w:r>
            <w:r w:rsidRPr="00063AFE">
              <w:t>following</w:t>
            </w:r>
            <w:r w:rsidRPr="00063AFE">
              <w:t xml:space="preserve"> </w:t>
            </w:r>
            <w:r w:rsidRPr="00063AFE">
              <w:t>sections</w:t>
            </w:r>
            <w:r w:rsidRPr="00063AFE">
              <w:t xml:space="preserve"> </w:t>
            </w:r>
            <w:r w:rsidRPr="00063AFE">
              <w:t>must</w:t>
            </w:r>
            <w:r w:rsidRPr="00063AFE">
              <w:t xml:space="preserve"> </w:t>
            </w:r>
            <w:r w:rsidRPr="00063AFE">
              <w:t>be</w:t>
            </w:r>
            <w:r w:rsidRPr="00063AFE">
              <w:t xml:space="preserve"> </w:t>
            </w:r>
            <w:r w:rsidRPr="00063AFE">
              <w:t>completed</w:t>
            </w:r>
            <w:r w:rsidRPr="00063AFE">
              <w:t xml:space="preserve"> in </w:t>
            </w:r>
            <w:r w:rsidRPr="00063AFE">
              <w:t>the</w:t>
            </w:r>
            <w:r w:rsidRPr="00063AFE">
              <w:t xml:space="preserve"> </w:t>
            </w:r>
            <w:r w:rsidRPr="00063AFE">
              <w:t>document</w:t>
            </w:r>
            <w:r w:rsidRPr="00063AFE">
              <w:t>:</w:t>
            </w:r>
          </w:p>
          <w:p w:rsidR="00A50086" w:rsidRPr="00063AFE" w:rsidP="00334675" w14:paraId="78DF4749" w14:textId="77777777">
            <w:pPr>
              <w:pStyle w:val="ListParagraph"/>
              <w:widowControl w:val="0"/>
              <w:numPr>
                <w:ilvl w:val="0"/>
                <w:numId w:val="101"/>
              </w:numPr>
              <w:ind w:right="-105"/>
              <w:jc w:val="both"/>
            </w:pPr>
            <w:r w:rsidRPr="00063AFE">
              <w:t>Part</w:t>
            </w:r>
            <w:r w:rsidRPr="00063AFE">
              <w:t xml:space="preserve"> I: </w:t>
            </w:r>
            <w:r w:rsidRPr="00063AFE">
              <w:t>Information</w:t>
            </w:r>
            <w:r w:rsidRPr="00063AFE">
              <w:t xml:space="preserve"> </w:t>
            </w:r>
            <w:r w:rsidRPr="00063AFE">
              <w:t>concerning</w:t>
            </w:r>
            <w:r w:rsidRPr="00063AFE">
              <w:t xml:space="preserve"> </w:t>
            </w:r>
            <w:r w:rsidRPr="00063AFE">
              <w:t>the</w:t>
            </w:r>
            <w:r w:rsidRPr="00063AFE">
              <w:t xml:space="preserve"> </w:t>
            </w:r>
            <w:r w:rsidRPr="00063AFE">
              <w:t>procurement</w:t>
            </w:r>
            <w:r w:rsidRPr="00063AFE">
              <w:t xml:space="preserve"> </w:t>
            </w:r>
            <w:r w:rsidRPr="00063AFE">
              <w:t>procedure</w:t>
            </w:r>
            <w:r w:rsidRPr="00063AFE">
              <w:t xml:space="preserve"> </w:t>
            </w:r>
            <w:r w:rsidRPr="00063AFE">
              <w:t>and</w:t>
            </w:r>
            <w:r w:rsidRPr="00063AFE">
              <w:t xml:space="preserve"> </w:t>
            </w:r>
            <w:r w:rsidRPr="00063AFE">
              <w:t>the</w:t>
            </w:r>
            <w:r w:rsidRPr="00063AFE">
              <w:t xml:space="preserve"> </w:t>
            </w:r>
            <w:r w:rsidRPr="00063AFE">
              <w:t>contracting</w:t>
            </w:r>
            <w:r w:rsidRPr="00063AFE">
              <w:t xml:space="preserve"> </w:t>
            </w:r>
            <w:r w:rsidRPr="00063AFE">
              <w:t>authority</w:t>
            </w:r>
            <w:r w:rsidRPr="00063AFE">
              <w:t xml:space="preserve"> </w:t>
            </w:r>
            <w:r w:rsidRPr="00063AFE">
              <w:t>or</w:t>
            </w:r>
            <w:r w:rsidRPr="00063AFE">
              <w:t xml:space="preserve"> </w:t>
            </w:r>
            <w:r w:rsidRPr="00063AFE">
              <w:t>contracting</w:t>
            </w:r>
            <w:r w:rsidRPr="00063AFE">
              <w:t xml:space="preserve"> </w:t>
            </w:r>
            <w:r w:rsidRPr="00063AFE">
              <w:t>entity</w:t>
            </w:r>
            <w:r w:rsidRPr="00063AFE">
              <w:t>;</w:t>
            </w:r>
          </w:p>
          <w:p w:rsidR="00A50086" w:rsidRPr="00063AFE" w:rsidP="00334675" w14:paraId="32DCE327" w14:textId="77777777">
            <w:pPr>
              <w:pStyle w:val="ListParagraph"/>
              <w:widowControl w:val="0"/>
              <w:numPr>
                <w:ilvl w:val="0"/>
                <w:numId w:val="101"/>
              </w:numPr>
              <w:ind w:right="-105"/>
              <w:jc w:val="both"/>
            </w:pPr>
            <w:r w:rsidRPr="00063AFE">
              <w:t>Part</w:t>
            </w:r>
            <w:r w:rsidRPr="00063AFE">
              <w:t xml:space="preserve"> II: </w:t>
            </w:r>
            <w:r w:rsidRPr="00063AFE">
              <w:t>Information</w:t>
            </w:r>
            <w:r w:rsidRPr="00063AFE">
              <w:t xml:space="preserve"> </w:t>
            </w:r>
            <w:r w:rsidRPr="00063AFE">
              <w:t>concerning</w:t>
            </w:r>
            <w:r w:rsidRPr="00063AFE">
              <w:t xml:space="preserve"> </w:t>
            </w:r>
            <w:r w:rsidRPr="00063AFE">
              <w:t>the</w:t>
            </w:r>
            <w:r w:rsidRPr="00063AFE">
              <w:t xml:space="preserve"> </w:t>
            </w:r>
            <w:r w:rsidRPr="00063AFE">
              <w:t>economic</w:t>
            </w:r>
            <w:r w:rsidRPr="00063AFE">
              <w:t xml:space="preserve"> operator – A, B, C, D;</w:t>
            </w:r>
          </w:p>
          <w:p w:rsidR="000779F1" w:rsidRPr="00063AFE" w:rsidP="00334675" w14:paraId="7316C04F" w14:textId="77777777">
            <w:pPr>
              <w:pStyle w:val="ListParagraph"/>
              <w:widowControl w:val="0"/>
              <w:numPr>
                <w:ilvl w:val="0"/>
                <w:numId w:val="101"/>
              </w:numPr>
              <w:ind w:right="-105"/>
              <w:jc w:val="both"/>
            </w:pPr>
            <w:r w:rsidRPr="00063AFE">
              <w:t>Part</w:t>
            </w:r>
            <w:r w:rsidRPr="00063AFE">
              <w:t xml:space="preserve"> III: </w:t>
            </w:r>
            <w:r w:rsidRPr="00063AFE">
              <w:t>Exclusion</w:t>
            </w:r>
            <w:r w:rsidRPr="00063AFE">
              <w:t xml:space="preserve"> </w:t>
            </w:r>
            <w:r w:rsidRPr="00063AFE">
              <w:t>grounds</w:t>
            </w:r>
            <w:r w:rsidRPr="00063AFE">
              <w:t xml:space="preserve"> – A, B, C, D;</w:t>
            </w:r>
          </w:p>
          <w:p w:rsidR="00A50086" w:rsidRPr="00063AFE" w:rsidP="00334675" w14:paraId="50401C8A" w14:textId="24D2BC6D">
            <w:pPr>
              <w:pStyle w:val="ListParagraph"/>
              <w:widowControl w:val="0"/>
              <w:numPr>
                <w:ilvl w:val="0"/>
                <w:numId w:val="101"/>
              </w:numPr>
              <w:ind w:right="-105"/>
              <w:jc w:val="both"/>
            </w:pPr>
            <w:r w:rsidRPr="00063AFE">
              <w:t>Part</w:t>
            </w:r>
            <w:r w:rsidRPr="00063AFE">
              <w:t xml:space="preserve"> IV: </w:t>
            </w:r>
            <w:r w:rsidRPr="00063AFE">
              <w:t>Selection</w:t>
            </w:r>
            <w:r w:rsidRPr="00063AFE">
              <w:t xml:space="preserve"> </w:t>
            </w:r>
            <w:r w:rsidRPr="00063AFE">
              <w:t>criteria</w:t>
            </w:r>
            <w:r w:rsidRPr="00063AFE">
              <w:t>;</w:t>
            </w:r>
          </w:p>
          <w:p w:rsidR="000779F1" w:rsidRPr="00063AFE" w:rsidP="00334675" w14:paraId="341BC8E9" w14:textId="1BFECE1E">
            <w:pPr>
              <w:pStyle w:val="ListParagraph"/>
              <w:widowControl w:val="0"/>
              <w:numPr>
                <w:ilvl w:val="0"/>
                <w:numId w:val="101"/>
              </w:numPr>
              <w:ind w:right="-105"/>
              <w:jc w:val="both"/>
            </w:pPr>
            <w:r w:rsidRPr="00063AFE">
              <w:t>Part</w:t>
            </w:r>
            <w:r w:rsidRPr="00063AFE">
              <w:t xml:space="preserve"> VI: </w:t>
            </w:r>
            <w:r w:rsidRPr="00063AFE">
              <w:t>Concluding</w:t>
            </w:r>
            <w:r w:rsidRPr="00063AFE">
              <w:t xml:space="preserve"> </w:t>
            </w:r>
            <w:r w:rsidRPr="00063AFE">
              <w:t>statements</w:t>
            </w:r>
            <w:bookmarkEnd w:id="74"/>
            <w:r w:rsidRPr="00063AFE">
              <w:t>.</w:t>
            </w:r>
          </w:p>
        </w:tc>
      </w:tr>
      <w:tr w14:paraId="46E1F90B" w14:textId="77777777" w:rsidTr="007851A7">
        <w:tblPrEx>
          <w:tblW w:w="9369" w:type="dxa"/>
          <w:tblLayout w:type="fixed"/>
          <w:tblLook w:val="01E0"/>
        </w:tblPrEx>
        <w:trPr>
          <w:gridAfter w:val="1"/>
          <w:wAfter w:w="155" w:type="dxa"/>
          <w:hidden/>
        </w:trPr>
        <w:tc>
          <w:tcPr>
            <w:tcW w:w="4678" w:type="dxa"/>
            <w:tcBorders>
              <w:right w:val="single" w:sz="4" w:space="0" w:color="auto"/>
            </w:tcBorders>
          </w:tcPr>
          <w:p w:rsidR="0007096E" w:rsidRPr="009C55CF" w:rsidP="00334675" w14:paraId="19FFAF23" w14:textId="77777777">
            <w:pPr>
              <w:pStyle w:val="ListParagraph"/>
              <w:widowControl w:val="0"/>
              <w:numPr>
                <w:ilvl w:val="1"/>
                <w:numId w:val="72"/>
              </w:numPr>
              <w:jc w:val="both"/>
              <w:rPr>
                <w:vanish/>
                <w:color w:val="000000" w:themeColor="text1"/>
                <w:shd w:val="clear" w:color="auto" w:fill="FFFFFF"/>
              </w:rPr>
            </w:pPr>
          </w:p>
          <w:p w:rsidR="0007096E" w:rsidRPr="009C55CF" w:rsidP="00334675" w14:paraId="5C9D5643" w14:textId="77777777">
            <w:pPr>
              <w:pStyle w:val="ListParagraph"/>
              <w:widowControl w:val="0"/>
              <w:numPr>
                <w:ilvl w:val="2"/>
                <w:numId w:val="72"/>
              </w:numPr>
              <w:jc w:val="both"/>
              <w:rPr>
                <w:vanish/>
                <w:color w:val="000000" w:themeColor="text1"/>
                <w:shd w:val="clear" w:color="auto" w:fill="FFFFFF"/>
              </w:rPr>
            </w:pPr>
          </w:p>
          <w:p w:rsidR="00E572DC" w:rsidRPr="009C55CF" w:rsidP="00334675" w14:paraId="72433CD6" w14:textId="00EE9A2D">
            <w:pPr>
              <w:pStyle w:val="ListParagraph"/>
              <w:widowControl w:val="0"/>
              <w:numPr>
                <w:ilvl w:val="2"/>
                <w:numId w:val="72"/>
              </w:numPr>
              <w:ind w:left="1447"/>
              <w:jc w:val="both"/>
              <w:rPr>
                <w:color w:val="000000" w:themeColor="text1"/>
                <w:shd w:val="clear" w:color="auto" w:fill="FFFFFF"/>
              </w:rPr>
            </w:pPr>
            <w:r w:rsidRPr="009C55CF">
              <w:rPr>
                <w:color w:val="000000" w:themeColor="text1"/>
                <w:shd w:val="clear" w:color="auto" w:fill="FFFFFF"/>
              </w:rPr>
              <w:t xml:space="preserve">Ja Pretendents neiesniedz Eiropas vienoto iepirkuma procedūras dokumentu, tam jāiesniedz </w:t>
            </w:r>
            <w:r w:rsidRPr="009C55CF" w:rsidR="001B2A64">
              <w:rPr>
                <w:color w:val="000000" w:themeColor="text1"/>
                <w:shd w:val="clear" w:color="auto" w:fill="FFFFFF"/>
              </w:rPr>
              <w:t xml:space="preserve">uz viņu attiecināmie </w:t>
            </w:r>
            <w:r w:rsidRPr="009C55CF" w:rsidR="00FC0C38">
              <w:rPr>
                <w:color w:val="000000" w:themeColor="text1"/>
                <w:shd w:val="clear" w:color="auto" w:fill="FFFFFF"/>
              </w:rPr>
              <w:t>Nolikumā</w:t>
            </w:r>
            <w:r w:rsidRPr="009C55CF">
              <w:rPr>
                <w:color w:val="000000" w:themeColor="text1"/>
                <w:shd w:val="clear" w:color="auto" w:fill="FFFFFF"/>
              </w:rPr>
              <w:t xml:space="preserve"> norādītie atlases dokumenti.</w:t>
            </w:r>
          </w:p>
        </w:tc>
        <w:tc>
          <w:tcPr>
            <w:tcW w:w="4536" w:type="dxa"/>
            <w:tcBorders>
              <w:left w:val="single" w:sz="4" w:space="0" w:color="auto"/>
            </w:tcBorders>
          </w:tcPr>
          <w:p w:rsidR="00AE6820" w:rsidRPr="00063AFE" w:rsidP="00334675" w14:paraId="7954E813" w14:textId="77777777">
            <w:pPr>
              <w:pStyle w:val="ListParagraph"/>
              <w:widowControl w:val="0"/>
              <w:numPr>
                <w:ilvl w:val="0"/>
                <w:numId w:val="73"/>
              </w:numPr>
              <w:jc w:val="both"/>
              <w:rPr>
                <w:vanish/>
              </w:rPr>
            </w:pPr>
          </w:p>
          <w:p w:rsidR="00AE6820" w:rsidRPr="00063AFE" w:rsidP="00334675" w14:paraId="53C188BA" w14:textId="77777777">
            <w:pPr>
              <w:pStyle w:val="ListParagraph"/>
              <w:widowControl w:val="0"/>
              <w:numPr>
                <w:ilvl w:val="1"/>
                <w:numId w:val="73"/>
              </w:numPr>
              <w:jc w:val="both"/>
              <w:rPr>
                <w:vanish/>
              </w:rPr>
            </w:pPr>
          </w:p>
          <w:p w:rsidR="00E572DC" w:rsidRPr="00063AFE" w:rsidP="00334675" w14:paraId="1881CEA9" w14:textId="790AE830">
            <w:pPr>
              <w:pStyle w:val="ListParagraph"/>
              <w:widowControl w:val="0"/>
              <w:numPr>
                <w:ilvl w:val="2"/>
                <w:numId w:val="80"/>
              </w:numPr>
              <w:ind w:left="1308"/>
              <w:jc w:val="both"/>
            </w:pPr>
            <w:r w:rsidRPr="00063AFE">
              <w:t>If</w:t>
            </w:r>
            <w:r w:rsidRPr="00063AFE">
              <w:t xml:space="preserve"> </w:t>
            </w:r>
            <w:r w:rsidRPr="00063AFE">
              <w:t>the</w:t>
            </w:r>
            <w:r w:rsidRPr="00063AFE">
              <w:t xml:space="preserve"> </w:t>
            </w:r>
            <w:r w:rsidRPr="00063AFE">
              <w:t>Tenderer</w:t>
            </w:r>
            <w:r w:rsidRPr="00063AFE">
              <w:t xml:space="preserve"> </w:t>
            </w:r>
            <w:r w:rsidRPr="00063AFE">
              <w:t>does</w:t>
            </w:r>
            <w:r w:rsidRPr="00063AFE">
              <w:t xml:space="preserve"> </w:t>
            </w:r>
            <w:r w:rsidRPr="00063AFE">
              <w:t>not</w:t>
            </w:r>
            <w:r w:rsidRPr="00063AFE">
              <w:t xml:space="preserve"> </w:t>
            </w:r>
            <w:r w:rsidRPr="00063AFE">
              <w:t>submit</w:t>
            </w:r>
            <w:r w:rsidRPr="00063AFE">
              <w:t xml:space="preserve"> </w:t>
            </w:r>
            <w:r w:rsidRPr="00063AFE">
              <w:t>the</w:t>
            </w:r>
            <w:r w:rsidRPr="00063AFE">
              <w:t xml:space="preserve"> </w:t>
            </w:r>
            <w:r w:rsidRPr="00063AFE" w:rsidR="00DC086A">
              <w:t>European</w:t>
            </w:r>
            <w:r w:rsidRPr="00063AFE" w:rsidR="00DC086A">
              <w:t xml:space="preserve"> </w:t>
            </w:r>
            <w:r w:rsidRPr="00063AFE" w:rsidR="00DC086A">
              <w:t>Single</w:t>
            </w:r>
            <w:r w:rsidRPr="00063AFE" w:rsidR="00DC086A">
              <w:t xml:space="preserve"> </w:t>
            </w:r>
            <w:r w:rsidRPr="00063AFE" w:rsidR="00DC086A">
              <w:t>Procurement</w:t>
            </w:r>
            <w:r w:rsidRPr="00063AFE" w:rsidR="00DC086A">
              <w:t xml:space="preserve"> </w:t>
            </w:r>
            <w:r w:rsidRPr="00063AFE" w:rsidR="00DC086A">
              <w:t>Document</w:t>
            </w:r>
            <w:r w:rsidRPr="00063AFE">
              <w:t xml:space="preserve">, it </w:t>
            </w:r>
            <w:r w:rsidRPr="00063AFE">
              <w:t>must</w:t>
            </w:r>
            <w:r w:rsidRPr="00063AFE">
              <w:t xml:space="preserve"> </w:t>
            </w:r>
            <w:r w:rsidRPr="00063AFE">
              <w:t>submit</w:t>
            </w:r>
            <w:r w:rsidRPr="00063AFE">
              <w:t xml:space="preserve"> </w:t>
            </w:r>
            <w:r w:rsidRPr="00063AFE">
              <w:t>selection</w:t>
            </w:r>
            <w:r w:rsidRPr="00063AFE">
              <w:t xml:space="preserve"> </w:t>
            </w:r>
            <w:r w:rsidRPr="00063AFE">
              <w:t>documents</w:t>
            </w:r>
            <w:r w:rsidRPr="00063AFE">
              <w:t xml:space="preserve"> </w:t>
            </w:r>
            <w:r w:rsidRPr="00063AFE">
              <w:t>specified</w:t>
            </w:r>
            <w:r w:rsidRPr="00063AFE">
              <w:t xml:space="preserve"> in </w:t>
            </w:r>
            <w:r w:rsidRPr="00063AFE" w:rsidR="00FC0C38">
              <w:t>the</w:t>
            </w:r>
            <w:r w:rsidRPr="00063AFE" w:rsidR="00FC0C38">
              <w:t xml:space="preserve"> </w:t>
            </w:r>
            <w:r w:rsidRPr="00063AFE" w:rsidR="00FC0C38">
              <w:t>Regulations</w:t>
            </w:r>
            <w:r w:rsidRPr="00063AFE" w:rsidR="00C65435">
              <w:t xml:space="preserve">. </w:t>
            </w:r>
          </w:p>
        </w:tc>
      </w:tr>
      <w:tr w14:paraId="7BA1FF38" w14:textId="77777777" w:rsidTr="007851A7">
        <w:tblPrEx>
          <w:tblW w:w="9369" w:type="dxa"/>
          <w:tblLayout w:type="fixed"/>
          <w:tblLook w:val="01E0"/>
        </w:tblPrEx>
        <w:trPr>
          <w:gridAfter w:val="1"/>
          <w:wAfter w:w="155" w:type="dxa"/>
        </w:trPr>
        <w:tc>
          <w:tcPr>
            <w:tcW w:w="4678" w:type="dxa"/>
            <w:tcBorders>
              <w:right w:val="single" w:sz="4" w:space="0" w:color="auto"/>
            </w:tcBorders>
          </w:tcPr>
          <w:p w:rsidR="007C1EB6" w:rsidRPr="00B13B86" w:rsidP="00334675" w14:paraId="10641D90" w14:textId="74A0A4D4">
            <w:pPr>
              <w:pStyle w:val="ListParagraph"/>
              <w:widowControl w:val="0"/>
              <w:numPr>
                <w:ilvl w:val="2"/>
                <w:numId w:val="80"/>
              </w:numPr>
              <w:ind w:left="1447" w:hanging="709"/>
              <w:jc w:val="both"/>
              <w:rPr>
                <w:shd w:val="clear" w:color="auto" w:fill="FFFFFF"/>
              </w:rPr>
            </w:pPr>
            <w:r w:rsidRPr="00B13B86">
              <w:rPr>
                <w:shd w:val="clear" w:color="auto" w:fill="FFFFFF"/>
              </w:rPr>
              <w:t>Latvijas kompetento</w:t>
            </w:r>
            <w:r w:rsidRPr="00B13B86" w:rsidR="00C65435">
              <w:rPr>
                <w:shd w:val="clear" w:color="auto" w:fill="FFFFFF"/>
              </w:rPr>
              <w:t xml:space="preserve"> institūciju izsniegtās izziņas un citus dokumentus</w:t>
            </w:r>
            <w:r w:rsidRPr="00B13B86" w:rsidR="00A239FC">
              <w:rPr>
                <w:shd w:val="clear" w:color="auto" w:fill="FFFFFF"/>
              </w:rPr>
              <w:t>, kuri ir iesniedzami saskaņā ar Sabiedrisko pakalpojumu sniedzēju iepirkumu likumu, lai apliecinātu pretendenta u.c. personu atbilstību pretendentu izslēgšanas noteikumiem,</w:t>
            </w:r>
            <w:r w:rsidRPr="00B13B86" w:rsidR="00C65435">
              <w:rPr>
                <w:shd w:val="clear" w:color="auto" w:fill="FFFFFF"/>
              </w:rPr>
              <w:t xml:space="preserve"> Sabiedrisko pakalpojumu sniedzējs pieņem un atzīst, ja tie izdoti ne agrāk kā 1 (vienu) mēnesi pirms iesniegšanas dienas, bet ā</w:t>
            </w:r>
            <w:r w:rsidRPr="00B13B86" w:rsidR="00871DFE">
              <w:rPr>
                <w:shd w:val="clear" w:color="auto" w:fill="FFFFFF"/>
              </w:rPr>
              <w:t xml:space="preserve">rvalstu kompetento institūciju izsniegtās </w:t>
            </w:r>
            <w:r w:rsidRPr="00B13B86" w:rsidR="00C65435">
              <w:rPr>
                <w:shd w:val="clear" w:color="auto" w:fill="FFFFFF"/>
              </w:rPr>
              <w:t>i</w:t>
            </w:r>
            <w:r w:rsidRPr="00B13B86" w:rsidR="002272DF">
              <w:rPr>
                <w:shd w:val="clear" w:color="auto" w:fill="FFFFFF"/>
              </w:rPr>
              <w:t>zziņ</w:t>
            </w:r>
            <w:r w:rsidRPr="00B13B86" w:rsidR="00871DFE">
              <w:rPr>
                <w:shd w:val="clear" w:color="auto" w:fill="FFFFFF"/>
              </w:rPr>
              <w:t xml:space="preserve">as un citus dokumentus </w:t>
            </w:r>
            <w:r w:rsidRPr="00B13B86" w:rsidR="00C65435">
              <w:rPr>
                <w:shd w:val="clear" w:color="auto" w:fill="FFFFFF"/>
              </w:rPr>
              <w:t>-</w:t>
            </w:r>
            <w:r w:rsidRPr="00B13B86" w:rsidR="002272DF">
              <w:rPr>
                <w:shd w:val="clear" w:color="auto" w:fill="FFFFFF"/>
              </w:rPr>
              <w:t xml:space="preserve"> </w:t>
            </w:r>
            <w:r w:rsidRPr="00B13B86" w:rsidR="00871DFE">
              <w:rPr>
                <w:shd w:val="clear" w:color="auto" w:fill="FFFFFF"/>
              </w:rPr>
              <w:t xml:space="preserve">ja tie izdoti </w:t>
            </w:r>
            <w:r w:rsidRPr="00B13B86" w:rsidR="002272DF">
              <w:rPr>
                <w:shd w:val="clear" w:color="auto" w:fill="FFFFFF"/>
              </w:rPr>
              <w:t>ne agrāk kā 6 (sešus) mēnešus pirms iesniegšanas dienas, ja vien izziņas izdevējs nav norādījis īsāku tās derīguma termiņu.</w:t>
            </w:r>
            <w:r w:rsidRPr="00B13B86" w:rsidR="00871DFE">
              <w:rPr>
                <w:shd w:val="clear" w:color="auto" w:fill="FFFFFF"/>
              </w:rPr>
              <w:t xml:space="preserve"> </w:t>
            </w:r>
          </w:p>
        </w:tc>
        <w:tc>
          <w:tcPr>
            <w:tcW w:w="4536" w:type="dxa"/>
            <w:tcBorders>
              <w:left w:val="single" w:sz="4" w:space="0" w:color="auto"/>
            </w:tcBorders>
          </w:tcPr>
          <w:p w:rsidR="00B31D90" w:rsidRPr="00B13B86" w:rsidP="00334675" w14:paraId="6BCEE7DD" w14:textId="367AAE7A">
            <w:pPr>
              <w:pStyle w:val="ListParagraph"/>
              <w:widowControl w:val="0"/>
              <w:numPr>
                <w:ilvl w:val="2"/>
                <w:numId w:val="65"/>
              </w:numPr>
              <w:ind w:left="1313" w:hanging="709"/>
              <w:jc w:val="both"/>
            </w:pPr>
            <w:bookmarkStart w:id="75" w:name="_Hlk137065519"/>
            <w:r w:rsidRPr="00B13B86">
              <w:t>Certificates</w:t>
            </w:r>
            <w:r w:rsidRPr="00B13B86">
              <w:t xml:space="preserve"> </w:t>
            </w:r>
            <w:r w:rsidRPr="00B13B86">
              <w:t>and</w:t>
            </w:r>
            <w:r w:rsidRPr="00B13B86">
              <w:t xml:space="preserve"> </w:t>
            </w:r>
            <w:r w:rsidRPr="00B13B86">
              <w:t>other</w:t>
            </w:r>
            <w:r w:rsidRPr="00B13B86">
              <w:t xml:space="preserve"> </w:t>
            </w:r>
            <w:r w:rsidRPr="00B13B86">
              <w:t>documents</w:t>
            </w:r>
            <w:r w:rsidRPr="00B13B86" w:rsidR="00A239FC">
              <w:t xml:space="preserve">, </w:t>
            </w:r>
            <w:r w:rsidRPr="00B13B86" w:rsidR="00A239FC">
              <w:t>that</w:t>
            </w:r>
            <w:r w:rsidRPr="00B13B86" w:rsidR="00A239FC">
              <w:t xml:space="preserve"> </w:t>
            </w:r>
            <w:r w:rsidRPr="00B13B86" w:rsidR="00A239FC">
              <w:t>must</w:t>
            </w:r>
            <w:r w:rsidRPr="00B13B86" w:rsidR="00A239FC">
              <w:t xml:space="preserve"> </w:t>
            </w:r>
            <w:r w:rsidRPr="00B13B86" w:rsidR="00A239FC">
              <w:t>be</w:t>
            </w:r>
            <w:r w:rsidRPr="00B13B86" w:rsidR="00A239FC">
              <w:t xml:space="preserve"> </w:t>
            </w:r>
            <w:r w:rsidRPr="00B13B86" w:rsidR="00A239FC">
              <w:t>submitted</w:t>
            </w:r>
            <w:r w:rsidRPr="00B13B86" w:rsidR="00A239FC">
              <w:t xml:space="preserve"> in </w:t>
            </w:r>
            <w:r w:rsidRPr="00B13B86" w:rsidR="00A239FC">
              <w:t>accordance</w:t>
            </w:r>
            <w:r w:rsidRPr="00B13B86" w:rsidR="00A239FC">
              <w:t xml:space="preserve"> </w:t>
            </w:r>
            <w:r w:rsidRPr="00B13B86" w:rsidR="00A239FC">
              <w:t>with</w:t>
            </w:r>
            <w:r w:rsidRPr="00B13B86" w:rsidR="00A239FC">
              <w:t xml:space="preserve"> </w:t>
            </w:r>
            <w:r w:rsidRPr="00B13B86" w:rsidR="00A239FC">
              <w:t>the</w:t>
            </w:r>
            <w:r w:rsidRPr="00B13B86" w:rsidR="00A239FC">
              <w:t xml:space="preserve"> </w:t>
            </w:r>
            <w:r w:rsidRPr="00B13B86" w:rsidR="00A239FC">
              <w:t>Law</w:t>
            </w:r>
            <w:r w:rsidRPr="00B13B86" w:rsidR="00A239FC">
              <w:t xml:space="preserve"> </w:t>
            </w:r>
            <w:r w:rsidRPr="00B13B86" w:rsidR="00A239FC">
              <w:t>on</w:t>
            </w:r>
            <w:r w:rsidRPr="00B13B86" w:rsidR="00A239FC">
              <w:t xml:space="preserve"> </w:t>
            </w:r>
            <w:r w:rsidRPr="00B13B86" w:rsidR="00A239FC">
              <w:t>Procurements</w:t>
            </w:r>
            <w:r w:rsidRPr="00B13B86" w:rsidR="00A239FC">
              <w:t xml:space="preserve"> </w:t>
            </w:r>
            <w:r w:rsidRPr="00B13B86" w:rsidR="00A239FC">
              <w:t>of</w:t>
            </w:r>
            <w:r w:rsidRPr="00B13B86" w:rsidR="00A239FC">
              <w:t xml:space="preserve"> </w:t>
            </w:r>
            <w:r w:rsidRPr="00B13B86" w:rsidR="00A239FC">
              <w:t>Public</w:t>
            </w:r>
            <w:r w:rsidRPr="00B13B86" w:rsidR="00A239FC">
              <w:t xml:space="preserve"> </w:t>
            </w:r>
            <w:r w:rsidRPr="00B13B86" w:rsidR="00A239FC">
              <w:t>Service</w:t>
            </w:r>
            <w:r w:rsidRPr="00B13B86" w:rsidR="00A239FC">
              <w:t xml:space="preserve"> </w:t>
            </w:r>
            <w:r w:rsidRPr="00B13B86" w:rsidR="00A239FC">
              <w:t>Providers</w:t>
            </w:r>
            <w:r w:rsidRPr="00B13B86" w:rsidR="00A239FC">
              <w:t xml:space="preserve"> to </w:t>
            </w:r>
            <w:r w:rsidRPr="00B13B86" w:rsidR="00A239FC">
              <w:t>certify</w:t>
            </w:r>
            <w:r w:rsidRPr="00B13B86" w:rsidR="00A239FC">
              <w:t xml:space="preserve"> </w:t>
            </w:r>
            <w:r w:rsidRPr="00B13B86" w:rsidR="00A239FC">
              <w:t>the</w:t>
            </w:r>
            <w:r w:rsidRPr="00B13B86" w:rsidR="00A239FC">
              <w:t xml:space="preserve"> </w:t>
            </w:r>
            <w:r w:rsidRPr="00B13B86" w:rsidR="00A239FC">
              <w:t>tenderers</w:t>
            </w:r>
            <w:r w:rsidRPr="00B13B86" w:rsidR="00A239FC">
              <w:t xml:space="preserve"> </w:t>
            </w:r>
            <w:r w:rsidRPr="00B13B86" w:rsidR="00A239FC">
              <w:t>compliance</w:t>
            </w:r>
            <w:r w:rsidRPr="00B13B86" w:rsidR="00A239FC">
              <w:t xml:space="preserve"> </w:t>
            </w:r>
            <w:r w:rsidRPr="00B13B86" w:rsidR="00A239FC">
              <w:t>with</w:t>
            </w:r>
            <w:r w:rsidRPr="00B13B86" w:rsidR="00A239FC">
              <w:t xml:space="preserve"> </w:t>
            </w:r>
            <w:r w:rsidRPr="00B13B86" w:rsidR="00A239FC">
              <w:t>the</w:t>
            </w:r>
            <w:r w:rsidRPr="00B13B86" w:rsidR="00A239FC">
              <w:t xml:space="preserve"> </w:t>
            </w:r>
            <w:r w:rsidRPr="00B13B86" w:rsidR="00A239FC">
              <w:t>regulations</w:t>
            </w:r>
            <w:r w:rsidRPr="00B13B86" w:rsidR="00A239FC">
              <w:t xml:space="preserve"> </w:t>
            </w:r>
            <w:r w:rsidRPr="00B13B86" w:rsidR="00A239FC">
              <w:t>of</w:t>
            </w:r>
            <w:r w:rsidRPr="00B13B86" w:rsidR="00A239FC">
              <w:t xml:space="preserve"> </w:t>
            </w:r>
            <w:r w:rsidRPr="00B13B86" w:rsidR="00A239FC">
              <w:t>exclusion</w:t>
            </w:r>
            <w:r w:rsidRPr="00B13B86" w:rsidR="00A239FC">
              <w:t xml:space="preserve"> </w:t>
            </w:r>
            <w:r w:rsidRPr="00B13B86" w:rsidR="00A239FC">
              <w:t>of</w:t>
            </w:r>
            <w:r w:rsidRPr="00B13B86" w:rsidR="00A239FC">
              <w:t xml:space="preserve"> </w:t>
            </w:r>
            <w:r w:rsidRPr="00B13B86" w:rsidR="00A239FC">
              <w:t>Tenderers</w:t>
            </w:r>
            <w:r w:rsidRPr="00B13B86" w:rsidR="00A239FC">
              <w:t xml:space="preserve">, </w:t>
            </w:r>
            <w:r w:rsidRPr="00B13B86">
              <w:t>issued</w:t>
            </w:r>
            <w:r w:rsidRPr="00B13B86">
              <w:t xml:space="preserve"> </w:t>
            </w:r>
            <w:r w:rsidRPr="00B13B86">
              <w:t>by</w:t>
            </w:r>
            <w:r w:rsidRPr="00B13B86">
              <w:t xml:space="preserve"> </w:t>
            </w:r>
            <w:r w:rsidRPr="00B13B86">
              <w:t>the</w:t>
            </w:r>
            <w:r w:rsidRPr="00B13B86">
              <w:t xml:space="preserve"> </w:t>
            </w:r>
            <w:r w:rsidRPr="00B13B86">
              <w:t>competent</w:t>
            </w:r>
            <w:r w:rsidRPr="00B13B86">
              <w:t xml:space="preserve"> </w:t>
            </w:r>
            <w:r w:rsidRPr="00B13B86">
              <w:t>authorities</w:t>
            </w:r>
            <w:r w:rsidRPr="00B13B86">
              <w:t xml:space="preserve"> </w:t>
            </w:r>
            <w:r w:rsidRPr="00B13B86">
              <w:t>of</w:t>
            </w:r>
            <w:r w:rsidRPr="00B13B86">
              <w:t xml:space="preserve"> Latvia </w:t>
            </w:r>
            <w:r w:rsidRPr="00B13B86">
              <w:t>shall</w:t>
            </w:r>
            <w:r w:rsidRPr="00B13B86">
              <w:t xml:space="preserve"> </w:t>
            </w:r>
            <w:r w:rsidRPr="00B13B86">
              <w:t>be</w:t>
            </w:r>
            <w:r w:rsidRPr="00B13B86">
              <w:t xml:space="preserve"> </w:t>
            </w:r>
            <w:r w:rsidRPr="00B13B86">
              <w:t>accepted</w:t>
            </w:r>
            <w:r w:rsidRPr="00B13B86">
              <w:t xml:space="preserve"> </w:t>
            </w:r>
            <w:r w:rsidRPr="00B13B86">
              <w:t>and</w:t>
            </w:r>
            <w:r w:rsidRPr="00B13B86">
              <w:t xml:space="preserve"> </w:t>
            </w:r>
            <w:r w:rsidRPr="00B13B86">
              <w:t>recognized</w:t>
            </w:r>
            <w:r w:rsidRPr="00B13B86">
              <w:t xml:space="preserve"> </w:t>
            </w:r>
            <w:r w:rsidRPr="00B13B86">
              <w:t>by</w:t>
            </w:r>
            <w:r w:rsidRPr="00B13B86">
              <w:t xml:space="preserve"> </w:t>
            </w:r>
            <w:r w:rsidRPr="00B13B86">
              <w:t>the</w:t>
            </w:r>
            <w:r w:rsidRPr="00B13B86">
              <w:t xml:space="preserve"> </w:t>
            </w:r>
            <w:r w:rsidRPr="00B13B86">
              <w:t>Public</w:t>
            </w:r>
            <w:r w:rsidRPr="00B13B86">
              <w:t xml:space="preserve"> </w:t>
            </w:r>
            <w:r w:rsidRPr="00B13B86">
              <w:t>Service</w:t>
            </w:r>
            <w:r w:rsidRPr="00B13B86">
              <w:t xml:space="preserve"> </w:t>
            </w:r>
            <w:r w:rsidRPr="00B13B86">
              <w:t>Provider</w:t>
            </w:r>
            <w:r w:rsidRPr="00B13B86">
              <w:t xml:space="preserve"> </w:t>
            </w:r>
            <w:r w:rsidRPr="00B13B86">
              <w:t>if</w:t>
            </w:r>
            <w:r w:rsidRPr="00B13B86">
              <w:t xml:space="preserve"> </w:t>
            </w:r>
            <w:r w:rsidRPr="00B13B86">
              <w:t>they</w:t>
            </w:r>
            <w:r w:rsidRPr="00B13B86">
              <w:t xml:space="preserve"> </w:t>
            </w:r>
            <w:r w:rsidRPr="00B13B86">
              <w:t>have</w:t>
            </w:r>
            <w:r w:rsidRPr="00B13B86">
              <w:t xml:space="preserve"> </w:t>
            </w:r>
            <w:r w:rsidRPr="00B13B86">
              <w:t>been</w:t>
            </w:r>
            <w:r w:rsidRPr="00B13B86">
              <w:t xml:space="preserve"> </w:t>
            </w:r>
            <w:r w:rsidRPr="00B13B86">
              <w:t>issued</w:t>
            </w:r>
            <w:r w:rsidRPr="00B13B86">
              <w:t xml:space="preserve"> </w:t>
            </w:r>
            <w:r w:rsidRPr="00B13B86">
              <w:t>not</w:t>
            </w:r>
            <w:r w:rsidRPr="00B13B86">
              <w:t xml:space="preserve"> </w:t>
            </w:r>
            <w:r w:rsidRPr="00B13B86">
              <w:t>earlier</w:t>
            </w:r>
            <w:r w:rsidRPr="00B13B86">
              <w:t xml:space="preserve"> </w:t>
            </w:r>
            <w:r w:rsidRPr="00B13B86">
              <w:t>than</w:t>
            </w:r>
            <w:r w:rsidRPr="00B13B86">
              <w:t xml:space="preserve"> 1 (</w:t>
            </w:r>
            <w:r w:rsidRPr="00B13B86">
              <w:t>one</w:t>
            </w:r>
            <w:r w:rsidRPr="00B13B86">
              <w:t xml:space="preserve">) </w:t>
            </w:r>
            <w:r w:rsidRPr="00B13B86">
              <w:t>month</w:t>
            </w:r>
            <w:r w:rsidRPr="00B13B86">
              <w:t xml:space="preserve"> </w:t>
            </w:r>
            <w:r w:rsidRPr="00B13B86">
              <w:t>before</w:t>
            </w:r>
            <w:r w:rsidRPr="00B13B86">
              <w:t xml:space="preserve"> </w:t>
            </w:r>
            <w:r w:rsidRPr="00B13B86">
              <w:t>the</w:t>
            </w:r>
            <w:r w:rsidRPr="00B13B86">
              <w:t xml:space="preserve"> </w:t>
            </w:r>
            <w:r w:rsidRPr="00B13B86">
              <w:t>date</w:t>
            </w:r>
            <w:r w:rsidRPr="00B13B86">
              <w:t xml:space="preserve"> </w:t>
            </w:r>
            <w:r w:rsidRPr="00B13B86">
              <w:t>of</w:t>
            </w:r>
            <w:r w:rsidRPr="00B13B86">
              <w:t xml:space="preserve"> </w:t>
            </w:r>
            <w:r w:rsidRPr="00B13B86">
              <w:t>submission</w:t>
            </w:r>
            <w:r w:rsidRPr="00B13B86">
              <w:t xml:space="preserve"> </w:t>
            </w:r>
            <w:r w:rsidRPr="00B13B86">
              <w:t>but</w:t>
            </w:r>
            <w:r w:rsidRPr="00B13B86">
              <w:t xml:space="preserve"> </w:t>
            </w:r>
            <w:r w:rsidRPr="00B13B86">
              <w:t>certificates</w:t>
            </w:r>
            <w:r w:rsidRPr="00B13B86">
              <w:t xml:space="preserve"> </w:t>
            </w:r>
            <w:r w:rsidRPr="00B13B86">
              <w:t>and</w:t>
            </w:r>
            <w:r w:rsidRPr="00B13B86">
              <w:t xml:space="preserve"> </w:t>
            </w:r>
            <w:r w:rsidRPr="00B13B86">
              <w:t>other</w:t>
            </w:r>
            <w:r w:rsidRPr="00B13B86">
              <w:t xml:space="preserve"> </w:t>
            </w:r>
            <w:r w:rsidRPr="00B13B86">
              <w:t>documents</w:t>
            </w:r>
            <w:r w:rsidRPr="00B13B86">
              <w:t xml:space="preserve"> </w:t>
            </w:r>
            <w:r w:rsidRPr="00B13B86">
              <w:t>issued</w:t>
            </w:r>
            <w:r w:rsidRPr="00B13B86">
              <w:t xml:space="preserve"> </w:t>
            </w:r>
            <w:r w:rsidRPr="00B13B86">
              <w:t>by</w:t>
            </w:r>
            <w:r w:rsidRPr="00B13B86">
              <w:t xml:space="preserve"> </w:t>
            </w:r>
            <w:r w:rsidRPr="00B13B86">
              <w:t>foreign</w:t>
            </w:r>
            <w:r w:rsidRPr="00B13B86">
              <w:t xml:space="preserve"> </w:t>
            </w:r>
            <w:r w:rsidRPr="00B13B86">
              <w:t>competent</w:t>
            </w:r>
            <w:r w:rsidRPr="00B13B86">
              <w:t xml:space="preserve"> </w:t>
            </w:r>
            <w:r w:rsidRPr="00B13B86">
              <w:t>institutions</w:t>
            </w:r>
            <w:r w:rsidRPr="00B13B86">
              <w:t xml:space="preserve"> - </w:t>
            </w:r>
            <w:r w:rsidRPr="00B13B86">
              <w:t>if</w:t>
            </w:r>
            <w:r w:rsidRPr="00B13B86">
              <w:t xml:space="preserve"> </w:t>
            </w:r>
            <w:r w:rsidRPr="00B13B86">
              <w:t>they</w:t>
            </w:r>
            <w:r w:rsidRPr="00B13B86">
              <w:t xml:space="preserve"> </w:t>
            </w:r>
            <w:r w:rsidRPr="00B13B86">
              <w:t>have</w:t>
            </w:r>
            <w:r w:rsidRPr="00B13B86">
              <w:t xml:space="preserve"> </w:t>
            </w:r>
            <w:r w:rsidRPr="00B13B86">
              <w:t>been</w:t>
            </w:r>
            <w:r w:rsidRPr="00B13B86">
              <w:t xml:space="preserve"> </w:t>
            </w:r>
            <w:r w:rsidRPr="00B13B86">
              <w:t>issued</w:t>
            </w:r>
            <w:r w:rsidRPr="00B13B86">
              <w:t xml:space="preserve"> </w:t>
            </w:r>
            <w:r w:rsidRPr="00B13B86">
              <w:t>not</w:t>
            </w:r>
            <w:r w:rsidRPr="00B13B86">
              <w:t xml:space="preserve"> </w:t>
            </w:r>
            <w:r w:rsidRPr="00B13B86">
              <w:t>earlier</w:t>
            </w:r>
            <w:r w:rsidRPr="00B13B86">
              <w:t xml:space="preserve"> </w:t>
            </w:r>
            <w:r w:rsidRPr="00B13B86">
              <w:t>than</w:t>
            </w:r>
            <w:r w:rsidRPr="00B13B86">
              <w:t xml:space="preserve"> 6 (</w:t>
            </w:r>
            <w:r w:rsidRPr="00B13B86">
              <w:t>six</w:t>
            </w:r>
            <w:r w:rsidRPr="00B13B86">
              <w:t xml:space="preserve">) </w:t>
            </w:r>
            <w:r w:rsidRPr="00B13B86">
              <w:t>months</w:t>
            </w:r>
            <w:r w:rsidRPr="00B13B86">
              <w:t xml:space="preserve"> </w:t>
            </w:r>
            <w:r w:rsidRPr="00B13B86">
              <w:t>before</w:t>
            </w:r>
            <w:r w:rsidRPr="00B13B86">
              <w:t xml:space="preserve"> </w:t>
            </w:r>
            <w:r w:rsidRPr="00B13B86">
              <w:t>the</w:t>
            </w:r>
            <w:r w:rsidRPr="00B13B86">
              <w:t xml:space="preserve"> </w:t>
            </w:r>
            <w:r w:rsidRPr="00B13B86">
              <w:t>date</w:t>
            </w:r>
            <w:r w:rsidRPr="00B13B86">
              <w:t xml:space="preserve"> </w:t>
            </w:r>
            <w:r w:rsidRPr="00B13B86">
              <w:t>of</w:t>
            </w:r>
            <w:r w:rsidRPr="00B13B86">
              <w:t xml:space="preserve"> </w:t>
            </w:r>
            <w:r w:rsidRPr="00B13B86">
              <w:t>submission</w:t>
            </w:r>
            <w:r w:rsidRPr="00B13B86">
              <w:t xml:space="preserve">, </w:t>
            </w:r>
            <w:r w:rsidRPr="00B13B86">
              <w:t>unless</w:t>
            </w:r>
            <w:r w:rsidRPr="00B13B86">
              <w:t xml:space="preserve"> </w:t>
            </w:r>
            <w:r w:rsidRPr="00B13B86">
              <w:t>the</w:t>
            </w:r>
            <w:r w:rsidRPr="00B13B86">
              <w:t xml:space="preserve"> </w:t>
            </w:r>
            <w:r w:rsidRPr="00B13B86">
              <w:t>issuer</w:t>
            </w:r>
            <w:r w:rsidRPr="00B13B86">
              <w:t xml:space="preserve"> </w:t>
            </w:r>
            <w:r w:rsidRPr="00B13B86">
              <w:t>of</w:t>
            </w:r>
            <w:r w:rsidRPr="00B13B86">
              <w:t xml:space="preserve"> </w:t>
            </w:r>
            <w:r w:rsidRPr="00B13B86">
              <w:t>the</w:t>
            </w:r>
            <w:r w:rsidRPr="00B13B86">
              <w:t xml:space="preserve"> </w:t>
            </w:r>
            <w:r w:rsidRPr="00B13B86">
              <w:t>certificate</w:t>
            </w:r>
            <w:r w:rsidRPr="00B13B86">
              <w:t xml:space="preserve"> </w:t>
            </w:r>
            <w:r w:rsidRPr="00B13B86">
              <w:t>has</w:t>
            </w:r>
            <w:r w:rsidRPr="00B13B86">
              <w:t xml:space="preserve"> </w:t>
            </w:r>
            <w:r w:rsidRPr="00B13B86">
              <w:t>indicated</w:t>
            </w:r>
            <w:r w:rsidRPr="00B13B86">
              <w:t xml:space="preserve"> a </w:t>
            </w:r>
            <w:r w:rsidRPr="00B13B86">
              <w:t>shorter</w:t>
            </w:r>
            <w:r w:rsidRPr="00B13B86">
              <w:t xml:space="preserve"> term </w:t>
            </w:r>
            <w:r w:rsidRPr="00B13B86">
              <w:t>of</w:t>
            </w:r>
            <w:r w:rsidRPr="00B13B86">
              <w:t xml:space="preserve"> </w:t>
            </w:r>
            <w:r w:rsidRPr="00B13B86">
              <w:t>its</w:t>
            </w:r>
            <w:r w:rsidRPr="00B13B86">
              <w:t xml:space="preserve"> </w:t>
            </w:r>
            <w:r w:rsidRPr="00B13B86">
              <w:t>validity</w:t>
            </w:r>
            <w:bookmarkEnd w:id="75"/>
            <w:r w:rsidRPr="00B13B86">
              <w:t>.</w:t>
            </w:r>
            <w:r w:rsidRPr="00B13B86" w:rsidR="00D76A61">
              <w:t xml:space="preserve"> </w:t>
            </w:r>
          </w:p>
        </w:tc>
      </w:tr>
      <w:tr w14:paraId="41C5AFBD" w14:textId="77777777" w:rsidTr="007851A7">
        <w:tblPrEx>
          <w:tblW w:w="9369" w:type="dxa"/>
          <w:tblLayout w:type="fixed"/>
          <w:tblLook w:val="01E0"/>
        </w:tblPrEx>
        <w:trPr>
          <w:gridAfter w:val="1"/>
          <w:wAfter w:w="155" w:type="dxa"/>
        </w:trPr>
        <w:tc>
          <w:tcPr>
            <w:tcW w:w="4678" w:type="dxa"/>
            <w:tcBorders>
              <w:right w:val="single" w:sz="4" w:space="0" w:color="auto"/>
            </w:tcBorders>
          </w:tcPr>
          <w:p w:rsidR="00C4067E" w:rsidRPr="009C55CF" w:rsidP="00334675" w14:paraId="03640536" w14:textId="6EA40BA3">
            <w:pPr>
              <w:pStyle w:val="ListParagraph"/>
              <w:widowControl w:val="0"/>
              <w:numPr>
                <w:ilvl w:val="2"/>
                <w:numId w:val="80"/>
              </w:numPr>
              <w:ind w:left="1460"/>
              <w:jc w:val="both"/>
              <w:rPr>
                <w:iCs/>
                <w:color w:val="000000" w:themeColor="text1"/>
              </w:rPr>
            </w:pPr>
            <w:r w:rsidRPr="009C55CF">
              <w:rPr>
                <w:iCs/>
                <w:color w:val="000000" w:themeColor="text1"/>
              </w:rPr>
              <w:t xml:space="preserve">Lai apliecinātu atbilstību Nolikuma </w:t>
            </w:r>
            <w:r w:rsidRPr="009C55CF" w:rsidR="00F47FFA">
              <w:rPr>
                <w:iCs/>
                <w:color w:val="000000" w:themeColor="text1"/>
              </w:rPr>
              <w:t>9</w:t>
            </w:r>
            <w:r w:rsidRPr="009C55CF">
              <w:rPr>
                <w:iCs/>
                <w:color w:val="000000" w:themeColor="text1"/>
              </w:rPr>
              <w:t xml:space="preserve">.2.punktā </w:t>
            </w:r>
            <w:r w:rsidRPr="009C55CF" w:rsidR="00B660A4">
              <w:rPr>
                <w:iCs/>
                <w:color w:val="000000" w:themeColor="text1"/>
              </w:rPr>
              <w:t xml:space="preserve">izvirzītajai prasībai </w:t>
            </w:r>
            <w:r w:rsidRPr="009C55CF">
              <w:rPr>
                <w:iCs/>
                <w:color w:val="000000" w:themeColor="text1"/>
              </w:rPr>
              <w:t xml:space="preserve">par pieredzi, Pretendentam </w:t>
            </w:r>
            <w:r w:rsidRPr="009C55CF">
              <w:rPr>
                <w:iCs/>
                <w:color w:val="000000" w:themeColor="text1"/>
                <w:u w:val="single"/>
              </w:rPr>
              <w:t>jāiesniedz:</w:t>
            </w:r>
            <w:r w:rsidRPr="009C55CF">
              <w:rPr>
                <w:iCs/>
                <w:color w:val="000000" w:themeColor="text1"/>
              </w:rPr>
              <w:t xml:space="preserve">  </w:t>
            </w:r>
          </w:p>
        </w:tc>
        <w:tc>
          <w:tcPr>
            <w:tcW w:w="4536" w:type="dxa"/>
            <w:tcBorders>
              <w:left w:val="single" w:sz="4" w:space="0" w:color="auto"/>
            </w:tcBorders>
          </w:tcPr>
          <w:p w:rsidR="0071371B" w:rsidRPr="009C55CF" w:rsidP="00334675" w14:paraId="2F288D69" w14:textId="024C8EFF">
            <w:pPr>
              <w:pStyle w:val="ListParagraph"/>
              <w:widowControl w:val="0"/>
              <w:numPr>
                <w:ilvl w:val="2"/>
                <w:numId w:val="81"/>
              </w:numPr>
              <w:ind w:left="1308"/>
              <w:jc w:val="both"/>
              <w:rPr>
                <w:color w:val="000000" w:themeColor="text1"/>
              </w:rPr>
            </w:pPr>
            <w:r w:rsidRPr="009C55CF">
              <w:rPr>
                <w:color w:val="000000" w:themeColor="text1"/>
              </w:rPr>
              <w:t xml:space="preserve">In </w:t>
            </w:r>
            <w:r w:rsidRPr="009C55CF">
              <w:rPr>
                <w:color w:val="000000" w:themeColor="text1"/>
              </w:rPr>
              <w:t>order</w:t>
            </w:r>
            <w:r w:rsidRPr="009C55CF">
              <w:rPr>
                <w:color w:val="000000" w:themeColor="text1"/>
              </w:rPr>
              <w:t xml:space="preserve"> to </w:t>
            </w:r>
            <w:r w:rsidRPr="009C55CF">
              <w:rPr>
                <w:color w:val="000000" w:themeColor="text1"/>
              </w:rPr>
              <w:t>certify</w:t>
            </w:r>
            <w:r w:rsidRPr="009C55CF">
              <w:rPr>
                <w:color w:val="000000" w:themeColor="text1"/>
              </w:rPr>
              <w:t xml:space="preserve"> </w:t>
            </w:r>
            <w:r w:rsidRPr="009C55CF">
              <w:rPr>
                <w:color w:val="000000" w:themeColor="text1"/>
              </w:rPr>
              <w:t>compliance</w:t>
            </w:r>
            <w:r w:rsidRPr="009C55CF">
              <w:rPr>
                <w:color w:val="000000" w:themeColor="text1"/>
              </w:rPr>
              <w:t xml:space="preserve"> </w:t>
            </w:r>
            <w:r w:rsidRPr="009C55CF">
              <w:rPr>
                <w:color w:val="000000" w:themeColor="text1"/>
              </w:rPr>
              <w:t>with</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experience</w:t>
            </w:r>
            <w:r w:rsidRPr="009C55CF">
              <w:rPr>
                <w:color w:val="000000" w:themeColor="text1"/>
              </w:rPr>
              <w:t xml:space="preserve"> </w:t>
            </w:r>
            <w:r w:rsidRPr="009C55CF">
              <w:rPr>
                <w:color w:val="000000" w:themeColor="text1"/>
              </w:rPr>
              <w:t>requirement</w:t>
            </w:r>
            <w:r w:rsidRPr="009C55CF">
              <w:rPr>
                <w:color w:val="000000" w:themeColor="text1"/>
              </w:rPr>
              <w:t xml:space="preserve"> set </w:t>
            </w:r>
            <w:r w:rsidRPr="009C55CF">
              <w:rPr>
                <w:color w:val="000000" w:themeColor="text1"/>
              </w:rPr>
              <w:t>forth</w:t>
            </w:r>
            <w:r w:rsidRPr="009C55CF">
              <w:rPr>
                <w:color w:val="000000" w:themeColor="text1"/>
              </w:rPr>
              <w:t xml:space="preserve"> in </w:t>
            </w:r>
            <w:r w:rsidRPr="009C55CF">
              <w:rPr>
                <w:color w:val="000000" w:themeColor="text1"/>
              </w:rPr>
              <w:t>Clause</w:t>
            </w:r>
            <w:r w:rsidRPr="009C55CF">
              <w:rPr>
                <w:color w:val="000000" w:themeColor="text1"/>
              </w:rPr>
              <w:t xml:space="preserve"> </w:t>
            </w:r>
            <w:r w:rsidRPr="009C55CF" w:rsidR="00F47FFA">
              <w:rPr>
                <w:color w:val="000000" w:themeColor="text1"/>
              </w:rPr>
              <w:t>9</w:t>
            </w:r>
            <w:r w:rsidRPr="009C55CF">
              <w:rPr>
                <w:color w:val="000000" w:themeColor="text1"/>
              </w:rPr>
              <w:t xml:space="preserve">.2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Regulations</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Tenderer</w:t>
            </w:r>
            <w:r w:rsidRPr="009C55CF">
              <w:rPr>
                <w:color w:val="000000" w:themeColor="text1"/>
              </w:rPr>
              <w:t xml:space="preserve"> </w:t>
            </w:r>
            <w:r w:rsidRPr="009C55CF">
              <w:rPr>
                <w:color w:val="000000" w:themeColor="text1"/>
                <w:u w:val="single"/>
              </w:rPr>
              <w:t>must</w:t>
            </w:r>
            <w:r w:rsidRPr="009C55CF">
              <w:rPr>
                <w:color w:val="000000" w:themeColor="text1"/>
                <w:u w:val="single"/>
              </w:rPr>
              <w:t xml:space="preserve"> </w:t>
            </w:r>
            <w:r w:rsidRPr="009C55CF">
              <w:rPr>
                <w:color w:val="000000" w:themeColor="text1"/>
                <w:u w:val="single"/>
              </w:rPr>
              <w:t>submit</w:t>
            </w:r>
            <w:r w:rsidRPr="009C55CF">
              <w:rPr>
                <w:color w:val="000000" w:themeColor="text1"/>
                <w:u w:val="single"/>
              </w:rPr>
              <w:t>:</w:t>
            </w:r>
            <w:r w:rsidRPr="009C55CF">
              <w:rPr>
                <w:color w:val="000000" w:themeColor="text1"/>
              </w:rPr>
              <w:t xml:space="preserve"> </w:t>
            </w:r>
          </w:p>
        </w:tc>
      </w:tr>
      <w:tr w14:paraId="40EF3EB3" w14:textId="77777777" w:rsidTr="007851A7">
        <w:tblPrEx>
          <w:tblW w:w="9369" w:type="dxa"/>
          <w:tblLayout w:type="fixed"/>
          <w:tblLook w:val="01E0"/>
        </w:tblPrEx>
        <w:trPr>
          <w:gridAfter w:val="1"/>
          <w:wAfter w:w="155" w:type="dxa"/>
        </w:trPr>
        <w:tc>
          <w:tcPr>
            <w:tcW w:w="4678" w:type="dxa"/>
            <w:tcBorders>
              <w:right w:val="single" w:sz="4" w:space="0" w:color="auto"/>
            </w:tcBorders>
          </w:tcPr>
          <w:p w:rsidR="005452A8" w:rsidRPr="009C55CF" w:rsidP="00334675" w14:paraId="39C0DE5B" w14:textId="55CD488C">
            <w:pPr>
              <w:pStyle w:val="ListParagraph"/>
              <w:widowControl w:val="0"/>
              <w:numPr>
                <w:ilvl w:val="3"/>
                <w:numId w:val="81"/>
              </w:numPr>
              <w:ind w:left="2301" w:hanging="862"/>
              <w:jc w:val="both"/>
              <w:rPr>
                <w:iCs/>
                <w:color w:val="000000" w:themeColor="text1"/>
              </w:rPr>
            </w:pPr>
            <w:r w:rsidRPr="009C55CF">
              <w:rPr>
                <w:iCs/>
                <w:color w:val="000000" w:themeColor="text1"/>
              </w:rPr>
              <w:t xml:space="preserve">aizpildīts </w:t>
            </w:r>
            <w:r w:rsidR="006C30D7">
              <w:rPr>
                <w:iCs/>
                <w:color w:val="000000" w:themeColor="text1"/>
              </w:rPr>
              <w:t>P</w:t>
            </w:r>
            <w:r w:rsidRPr="009C55CF">
              <w:rPr>
                <w:iCs/>
                <w:color w:val="000000" w:themeColor="text1"/>
              </w:rPr>
              <w:t>ielikums Nr.</w:t>
            </w:r>
            <w:r w:rsidRPr="009C55CF" w:rsidR="00C06D57">
              <w:rPr>
                <w:iCs/>
                <w:color w:val="000000" w:themeColor="text1"/>
              </w:rPr>
              <w:t>4</w:t>
            </w:r>
            <w:r w:rsidRPr="009C55CF">
              <w:rPr>
                <w:iCs/>
                <w:color w:val="000000" w:themeColor="text1"/>
              </w:rPr>
              <w:t>, tabula "Pretendenta pieredze</w:t>
            </w:r>
            <w:r w:rsidR="003B76CE">
              <w:rPr>
                <w:iCs/>
                <w:color w:val="000000" w:themeColor="text1"/>
              </w:rPr>
              <w:t>"</w:t>
            </w:r>
            <w:r w:rsidRPr="009C55CF">
              <w:rPr>
                <w:iCs/>
                <w:color w:val="000000" w:themeColor="text1"/>
              </w:rPr>
              <w:t xml:space="preserve"> saskaņā ar Nolikuma </w:t>
            </w:r>
            <w:r w:rsidRPr="009C55CF" w:rsidR="00F47FFA">
              <w:rPr>
                <w:iCs/>
                <w:color w:val="000000" w:themeColor="text1"/>
              </w:rPr>
              <w:t>9</w:t>
            </w:r>
            <w:r w:rsidRPr="009C55CF">
              <w:rPr>
                <w:iCs/>
                <w:color w:val="000000" w:themeColor="text1"/>
              </w:rPr>
              <w:t>.</w:t>
            </w:r>
            <w:r w:rsidR="008F34F4">
              <w:rPr>
                <w:iCs/>
                <w:color w:val="000000" w:themeColor="text1"/>
              </w:rPr>
              <w:t>2</w:t>
            </w:r>
            <w:r w:rsidRPr="009C55CF">
              <w:rPr>
                <w:iCs/>
                <w:color w:val="000000" w:themeColor="text1"/>
              </w:rPr>
              <w:t>.punkta prasībām";</w:t>
            </w:r>
          </w:p>
        </w:tc>
        <w:tc>
          <w:tcPr>
            <w:tcW w:w="4536" w:type="dxa"/>
            <w:tcBorders>
              <w:left w:val="single" w:sz="4" w:space="0" w:color="auto"/>
            </w:tcBorders>
          </w:tcPr>
          <w:p w:rsidR="005452A8" w:rsidRPr="009C55CF" w:rsidP="00334675" w14:paraId="371F2585" w14:textId="1D77FE79">
            <w:pPr>
              <w:pStyle w:val="ListParagraph"/>
              <w:widowControl w:val="0"/>
              <w:numPr>
                <w:ilvl w:val="3"/>
                <w:numId w:val="82"/>
              </w:numPr>
              <w:ind w:left="2158" w:hanging="850"/>
              <w:jc w:val="both"/>
              <w:rPr>
                <w:iCs/>
                <w:color w:val="000000" w:themeColor="text1"/>
                <w:lang w:val="en-GB"/>
              </w:rPr>
            </w:pPr>
            <w:r w:rsidRPr="009C55CF">
              <w:rPr>
                <w:color w:val="000000" w:themeColor="text1"/>
              </w:rPr>
              <w:t>completed</w:t>
            </w:r>
            <w:r w:rsidRPr="009C55CF">
              <w:rPr>
                <w:color w:val="000000" w:themeColor="text1"/>
              </w:rPr>
              <w:t xml:space="preserve"> </w:t>
            </w:r>
            <w:r w:rsidRPr="009C55CF">
              <w:rPr>
                <w:color w:val="000000" w:themeColor="text1"/>
              </w:rPr>
              <w:t>Annex</w:t>
            </w:r>
            <w:r w:rsidRPr="009C55CF">
              <w:rPr>
                <w:color w:val="000000" w:themeColor="text1"/>
              </w:rPr>
              <w:t xml:space="preserve"> No.</w:t>
            </w:r>
            <w:r w:rsidRPr="009C55CF" w:rsidR="00C06D57">
              <w:rPr>
                <w:color w:val="000000" w:themeColor="text1"/>
              </w:rPr>
              <w:t>4</w:t>
            </w:r>
            <w:r w:rsidRPr="009C55CF">
              <w:rPr>
                <w:color w:val="000000" w:themeColor="text1"/>
              </w:rPr>
              <w:t xml:space="preserve">, </w:t>
            </w:r>
            <w:r w:rsidRPr="009C55CF">
              <w:rPr>
                <w:color w:val="000000" w:themeColor="text1"/>
              </w:rPr>
              <w:t>table</w:t>
            </w:r>
            <w:r w:rsidRPr="009C55CF">
              <w:rPr>
                <w:color w:val="000000" w:themeColor="text1"/>
              </w:rPr>
              <w:t xml:space="preserve"> </w:t>
            </w:r>
            <w:r w:rsidRPr="009C55CF">
              <w:rPr>
                <w:iCs/>
                <w:color w:val="000000" w:themeColor="text1"/>
                <w:lang w:eastAsia="lv-LV"/>
              </w:rPr>
              <w:t>"</w:t>
            </w:r>
            <w:r w:rsidRPr="009C55CF">
              <w:rPr>
                <w:iCs/>
                <w:color w:val="000000" w:themeColor="text1"/>
                <w:lang w:eastAsia="lv-LV"/>
              </w:rPr>
              <w:t>Tenderer's</w:t>
            </w:r>
            <w:r w:rsidRPr="009C55CF">
              <w:rPr>
                <w:iCs/>
                <w:color w:val="000000" w:themeColor="text1"/>
                <w:lang w:eastAsia="lv-LV"/>
              </w:rPr>
              <w:t xml:space="preserve"> </w:t>
            </w:r>
            <w:r w:rsidRPr="009C55CF">
              <w:rPr>
                <w:iCs/>
                <w:color w:val="000000" w:themeColor="text1"/>
                <w:lang w:eastAsia="lv-LV"/>
              </w:rPr>
              <w:t>experience</w:t>
            </w:r>
            <w:r w:rsidR="003B76CE">
              <w:rPr>
                <w:iCs/>
                <w:color w:val="000000" w:themeColor="text1"/>
                <w:lang w:eastAsia="lv-LV"/>
              </w:rPr>
              <w:t>"</w:t>
            </w:r>
            <w:r w:rsidRPr="009C55CF">
              <w:rPr>
                <w:iCs/>
                <w:color w:val="000000" w:themeColor="text1"/>
                <w:lang w:eastAsia="lv-LV"/>
              </w:rPr>
              <w:t xml:space="preserve"> in </w:t>
            </w:r>
            <w:r w:rsidRPr="009C55CF">
              <w:rPr>
                <w:iCs/>
                <w:color w:val="000000" w:themeColor="text1"/>
                <w:lang w:eastAsia="lv-LV"/>
              </w:rPr>
              <w:t>accordance</w:t>
            </w:r>
            <w:r w:rsidRPr="009C55CF">
              <w:rPr>
                <w:iCs/>
                <w:color w:val="000000" w:themeColor="text1"/>
                <w:lang w:eastAsia="lv-LV"/>
              </w:rPr>
              <w:t xml:space="preserve"> </w:t>
            </w:r>
            <w:r w:rsidRPr="009C55CF">
              <w:rPr>
                <w:iCs/>
                <w:color w:val="000000" w:themeColor="text1"/>
                <w:lang w:eastAsia="lv-LV"/>
              </w:rPr>
              <w:t>with</w:t>
            </w:r>
            <w:r w:rsidRPr="009C55CF">
              <w:rPr>
                <w:iCs/>
                <w:color w:val="000000" w:themeColor="text1"/>
                <w:lang w:eastAsia="lv-LV"/>
              </w:rPr>
              <w:t xml:space="preserve"> </w:t>
            </w:r>
            <w:r w:rsidRPr="009C55CF">
              <w:rPr>
                <w:iCs/>
                <w:color w:val="000000" w:themeColor="text1"/>
                <w:lang w:eastAsia="lv-LV"/>
              </w:rPr>
              <w:t>the</w:t>
            </w:r>
            <w:r w:rsidRPr="009C55CF">
              <w:rPr>
                <w:iCs/>
                <w:color w:val="000000" w:themeColor="text1"/>
                <w:lang w:eastAsia="lv-LV"/>
              </w:rPr>
              <w:t xml:space="preserve"> </w:t>
            </w:r>
            <w:r w:rsidRPr="009C55CF">
              <w:rPr>
                <w:iCs/>
                <w:color w:val="000000" w:themeColor="text1"/>
                <w:lang w:eastAsia="lv-LV"/>
              </w:rPr>
              <w:t>Clause</w:t>
            </w:r>
            <w:r w:rsidRPr="009C55CF">
              <w:rPr>
                <w:iCs/>
                <w:color w:val="000000" w:themeColor="text1"/>
                <w:lang w:eastAsia="lv-LV"/>
              </w:rPr>
              <w:t xml:space="preserve"> </w:t>
            </w:r>
            <w:r w:rsidRPr="009C55CF" w:rsidR="00F47FFA">
              <w:rPr>
                <w:iCs/>
                <w:color w:val="000000" w:themeColor="text1"/>
                <w:lang w:eastAsia="lv-LV"/>
              </w:rPr>
              <w:t>9</w:t>
            </w:r>
            <w:r w:rsidRPr="009C55CF">
              <w:rPr>
                <w:iCs/>
                <w:color w:val="000000" w:themeColor="text1"/>
                <w:lang w:eastAsia="lv-LV"/>
              </w:rPr>
              <w:t>.</w:t>
            </w:r>
            <w:r w:rsidR="008F34F4">
              <w:rPr>
                <w:iCs/>
                <w:color w:val="000000" w:themeColor="text1"/>
                <w:lang w:eastAsia="lv-LV"/>
              </w:rPr>
              <w:t>2</w:t>
            </w:r>
            <w:r w:rsidRPr="009C55CF">
              <w:rPr>
                <w:iCs/>
                <w:color w:val="000000" w:themeColor="text1"/>
                <w:lang w:eastAsia="lv-LV"/>
              </w:rPr>
              <w:t xml:space="preserve">. </w:t>
            </w:r>
            <w:r w:rsidRPr="009C55CF">
              <w:rPr>
                <w:iCs/>
                <w:color w:val="000000" w:themeColor="text1"/>
                <w:lang w:eastAsia="lv-LV"/>
              </w:rPr>
              <w:t>of</w:t>
            </w:r>
            <w:r w:rsidRPr="009C55CF">
              <w:rPr>
                <w:iCs/>
                <w:color w:val="000000" w:themeColor="text1"/>
                <w:lang w:eastAsia="lv-LV"/>
              </w:rPr>
              <w:t xml:space="preserve"> </w:t>
            </w:r>
            <w:r w:rsidRPr="009C55CF">
              <w:rPr>
                <w:iCs/>
                <w:color w:val="000000" w:themeColor="text1"/>
                <w:lang w:eastAsia="lv-LV"/>
              </w:rPr>
              <w:t>the</w:t>
            </w:r>
            <w:r w:rsidRPr="009C55CF">
              <w:rPr>
                <w:iCs/>
                <w:color w:val="000000" w:themeColor="text1"/>
                <w:lang w:eastAsia="lv-LV"/>
              </w:rPr>
              <w:t xml:space="preserve"> </w:t>
            </w:r>
            <w:r w:rsidRPr="009C55CF">
              <w:rPr>
                <w:iCs/>
                <w:color w:val="000000" w:themeColor="text1"/>
                <w:lang w:eastAsia="lv-LV"/>
              </w:rPr>
              <w:t>Regulations</w:t>
            </w:r>
            <w:r w:rsidRPr="009C55CF">
              <w:rPr>
                <w:iCs/>
                <w:color w:val="000000" w:themeColor="text1"/>
                <w:lang w:eastAsia="lv-LV"/>
              </w:rPr>
              <w:t>"</w:t>
            </w:r>
            <w:r w:rsidRPr="009C55CF">
              <w:rPr>
                <w:color w:val="000000" w:themeColor="text1"/>
              </w:rPr>
              <w:t xml:space="preserve">; </w:t>
            </w:r>
          </w:p>
        </w:tc>
      </w:tr>
      <w:tr w14:paraId="0EE1304F" w14:textId="77777777" w:rsidTr="007851A7">
        <w:tblPrEx>
          <w:tblW w:w="9369" w:type="dxa"/>
          <w:tblLayout w:type="fixed"/>
          <w:tblLook w:val="01E0"/>
        </w:tblPrEx>
        <w:trPr>
          <w:gridAfter w:val="1"/>
          <w:wAfter w:w="155" w:type="dxa"/>
        </w:trPr>
        <w:tc>
          <w:tcPr>
            <w:tcW w:w="4678" w:type="dxa"/>
            <w:tcBorders>
              <w:right w:val="single" w:sz="4" w:space="0" w:color="auto"/>
            </w:tcBorders>
          </w:tcPr>
          <w:p w:rsidR="005452A8" w:rsidRPr="003B76CE" w:rsidP="00334675" w14:paraId="002B6BAE" w14:textId="483BB68A">
            <w:pPr>
              <w:pStyle w:val="ListParagraph"/>
              <w:widowControl w:val="0"/>
              <w:numPr>
                <w:ilvl w:val="3"/>
                <w:numId w:val="82"/>
              </w:numPr>
              <w:ind w:left="2301" w:hanging="862"/>
              <w:jc w:val="both"/>
              <w:rPr>
                <w:iCs/>
                <w:color w:val="000000" w:themeColor="text1"/>
              </w:rPr>
            </w:pPr>
            <w:r w:rsidRPr="003B76CE">
              <w:rPr>
                <w:iCs/>
                <w:color w:val="000000" w:themeColor="text1"/>
                <w:u w:val="single"/>
              </w:rPr>
              <w:t>pamatojošie dokumenti</w:t>
            </w:r>
            <w:r w:rsidRPr="003B76CE">
              <w:rPr>
                <w:iCs/>
                <w:color w:val="000000" w:themeColor="text1"/>
              </w:rPr>
              <w:t xml:space="preserve">, kas apliecina </w:t>
            </w:r>
            <w:r w:rsidRPr="003B76CE" w:rsidR="006C30D7">
              <w:rPr>
                <w:iCs/>
                <w:color w:val="000000" w:themeColor="text1"/>
              </w:rPr>
              <w:t>P</w:t>
            </w:r>
            <w:r w:rsidRPr="003B76CE">
              <w:rPr>
                <w:iCs/>
                <w:color w:val="000000" w:themeColor="text1"/>
              </w:rPr>
              <w:t>ielikumā Nr.</w:t>
            </w:r>
            <w:r w:rsidRPr="003B76CE" w:rsidR="00805B78">
              <w:rPr>
                <w:iCs/>
                <w:color w:val="000000" w:themeColor="text1"/>
              </w:rPr>
              <w:t>4</w:t>
            </w:r>
            <w:r w:rsidRPr="003B76CE">
              <w:rPr>
                <w:iCs/>
                <w:color w:val="000000" w:themeColor="text1"/>
              </w:rPr>
              <w:t xml:space="preserve"> norādītos datus, piemēram iepriekšējo pasūtītāju atsauksmes, līgumu kopijas</w:t>
            </w:r>
            <w:r w:rsidRPr="003B76CE" w:rsidR="006F72BC">
              <w:rPr>
                <w:iCs/>
                <w:color w:val="000000" w:themeColor="text1"/>
              </w:rPr>
              <w:t>, pavadzīme</w:t>
            </w:r>
            <w:r w:rsidRPr="003B76CE">
              <w:rPr>
                <w:iCs/>
                <w:color w:val="000000" w:themeColor="text1"/>
              </w:rPr>
              <w:t xml:space="preserve"> vai citi dokumenti. Ja pieredzes prasības izpildei </w:t>
            </w:r>
            <w:r w:rsidRPr="003B76CE" w:rsidR="00795F75">
              <w:rPr>
                <w:iCs/>
                <w:color w:val="000000" w:themeColor="text1"/>
              </w:rPr>
              <w:t>tiek</w:t>
            </w:r>
            <w:r w:rsidRPr="003B76CE">
              <w:rPr>
                <w:iCs/>
                <w:color w:val="000000" w:themeColor="text1"/>
              </w:rPr>
              <w:t xml:space="preserve"> norādīts līgums/līgumi ar AS "</w:t>
            </w:r>
            <w:r w:rsidRPr="003B76CE" w:rsidR="007867DF">
              <w:rPr>
                <w:iCs/>
                <w:color w:val="000000" w:themeColor="text1"/>
              </w:rPr>
              <w:t>Augstspriegums</w:t>
            </w:r>
            <w:r w:rsidRPr="003B76CE">
              <w:rPr>
                <w:iCs/>
                <w:color w:val="000000" w:themeColor="text1"/>
              </w:rPr>
              <w:t xml:space="preserve"> tīkls", </w:t>
            </w:r>
            <w:r w:rsidRPr="003B76CE" w:rsidR="00795F75">
              <w:rPr>
                <w:iCs/>
                <w:color w:val="000000" w:themeColor="text1"/>
              </w:rPr>
              <w:t xml:space="preserve">informācija par to ir jānorāda </w:t>
            </w:r>
            <w:r w:rsidRPr="003B76CE" w:rsidR="006C30D7">
              <w:rPr>
                <w:iCs/>
                <w:color w:val="000000" w:themeColor="text1"/>
              </w:rPr>
              <w:t>P</w:t>
            </w:r>
            <w:r w:rsidRPr="003B76CE" w:rsidR="00795F75">
              <w:rPr>
                <w:iCs/>
                <w:color w:val="000000" w:themeColor="text1"/>
              </w:rPr>
              <w:t>ielikumā Nr.</w:t>
            </w:r>
            <w:r w:rsidRPr="003B76CE" w:rsidR="00C06D57">
              <w:rPr>
                <w:iCs/>
                <w:color w:val="000000" w:themeColor="text1"/>
              </w:rPr>
              <w:t>4</w:t>
            </w:r>
            <w:r w:rsidRPr="003B76CE" w:rsidR="00795F75">
              <w:rPr>
                <w:iCs/>
                <w:color w:val="000000" w:themeColor="text1"/>
              </w:rPr>
              <w:t xml:space="preserve">, bet </w:t>
            </w:r>
            <w:r w:rsidRPr="003B76CE">
              <w:rPr>
                <w:iCs/>
                <w:color w:val="000000" w:themeColor="text1"/>
              </w:rPr>
              <w:t>par šiem līgumiem papildus pamatojošie dokumenti nav jāiesniedz, jo tie jau ir Sabiedrisko pakalpojumu sniedzēja rīcībā.</w:t>
            </w:r>
          </w:p>
          <w:p w:rsidR="00742159" w:rsidRPr="003B76CE" w:rsidP="00742159" w14:paraId="723F5C82" w14:textId="7DA65AF9">
            <w:pPr>
              <w:widowControl w:val="0"/>
              <w:jc w:val="both"/>
              <w:rPr>
                <w:iCs/>
                <w:color w:val="000000" w:themeColor="text1"/>
              </w:rPr>
            </w:pPr>
          </w:p>
          <w:p w:rsidR="002812C7" w:rsidRPr="003B76CE" w:rsidP="00742159" w14:paraId="71FD0B0C" w14:textId="0829089B">
            <w:pPr>
              <w:widowControl w:val="0"/>
              <w:jc w:val="both"/>
              <w:rPr>
                <w:iCs/>
                <w:color w:val="000000" w:themeColor="text1"/>
              </w:rPr>
            </w:pPr>
          </w:p>
          <w:p w:rsidR="002812C7" w:rsidRPr="003B76CE" w:rsidP="00742159" w14:paraId="293BE79E" w14:textId="77777777">
            <w:pPr>
              <w:widowControl w:val="0"/>
              <w:jc w:val="both"/>
              <w:rPr>
                <w:iCs/>
                <w:color w:val="000000" w:themeColor="text1"/>
              </w:rPr>
            </w:pPr>
          </w:p>
          <w:p w:rsidR="00742159" w:rsidRPr="003B76CE" w:rsidP="00334675" w14:paraId="4B295517" w14:textId="7F1D64E7">
            <w:pPr>
              <w:pStyle w:val="ListParagraph"/>
              <w:widowControl w:val="0"/>
              <w:numPr>
                <w:ilvl w:val="2"/>
                <w:numId w:val="82"/>
              </w:numPr>
              <w:jc w:val="both"/>
              <w:rPr>
                <w:iCs/>
                <w:color w:val="000000" w:themeColor="text1"/>
              </w:rPr>
            </w:pPr>
            <w:r w:rsidRPr="003B76CE">
              <w:rPr>
                <w:color w:val="000000" w:themeColor="text1"/>
              </w:rPr>
              <w:t>Ārvalstīs reģistrētam pretendentam jāiesniedz kompetentas attiecīgās valsts institūcijas izsniegts dokuments, kas apliecina, ka Pretendents ir reģistrēts atbilstoši tās valsts normatīvo aktu prasībām</w:t>
            </w:r>
            <w:bookmarkStart w:id="76" w:name="_Hlk43929355"/>
            <w:r w:rsidRPr="003B76CE">
              <w:rPr>
                <w:color w:val="000000" w:themeColor="text1"/>
              </w:rPr>
              <w:t>, vai cits apliecinājums</w:t>
            </w:r>
            <w:r w:rsidRPr="003B76CE" w:rsidR="00AB5C96">
              <w:rPr>
                <w:color w:val="000000" w:themeColor="text1"/>
              </w:rPr>
              <w:t xml:space="preserve"> (piemēram, norāde uz publi</w:t>
            </w:r>
            <w:r w:rsidRPr="003B76CE" w:rsidR="00E0408A">
              <w:rPr>
                <w:color w:val="000000" w:themeColor="text1"/>
              </w:rPr>
              <w:t>s</w:t>
            </w:r>
            <w:r w:rsidRPr="003B76CE" w:rsidR="00AB5C96">
              <w:rPr>
                <w:color w:val="000000" w:themeColor="text1"/>
              </w:rPr>
              <w:t>ki pieejamu datu bāzi)</w:t>
            </w:r>
            <w:r w:rsidRPr="003B76CE">
              <w:rPr>
                <w:color w:val="000000" w:themeColor="text1"/>
              </w:rPr>
              <w:t xml:space="preserve"> par reģistrāciju, ja ārvalsts kompetentā iestāde šādu dokumentu neizsniedz</w:t>
            </w:r>
            <w:bookmarkEnd w:id="76"/>
            <w:r w:rsidRPr="003B76CE">
              <w:rPr>
                <w:color w:val="000000" w:themeColor="text1"/>
              </w:rPr>
              <w:t xml:space="preserve">. Šis nosacījums attiecas arī uz apakšuzņēmēju vai personu, uz kuras iespējām Pretendents balstās. </w:t>
            </w:r>
            <w:bookmarkStart w:id="77" w:name="_Hlk43929376"/>
            <w:r w:rsidRPr="003B76CE">
              <w:rPr>
                <w:color w:val="000000" w:themeColor="text1"/>
              </w:rPr>
              <w:t xml:space="preserve">Par Latvijas Republikā reģistrēto </w:t>
            </w:r>
            <w:r w:rsidRPr="003B76CE" w:rsidR="00AF1EFF">
              <w:rPr>
                <w:color w:val="000000" w:themeColor="text1"/>
              </w:rPr>
              <w:t>P</w:t>
            </w:r>
            <w:r w:rsidRPr="003B76CE">
              <w:rPr>
                <w:color w:val="000000" w:themeColor="text1"/>
              </w:rPr>
              <w:t xml:space="preserve">retendentu, piegādātāju </w:t>
            </w:r>
            <w:r w:rsidRPr="003B76CE">
              <w:rPr>
                <w:color w:val="000000" w:themeColor="text1"/>
              </w:rPr>
              <w:t>apvienības dalībnieku, apakšuzņēmēju vai personu, uz kuras iespējām Pretendents balstās, reģistrāciju atbilstoši normatīvo aktu prasībām (ja normatīvie akti to paredz) Pasūtītājs pārliecināsies publiski pieejamās datubāzēs vai attiecīgajā reģistra iestādē</w:t>
            </w:r>
            <w:bookmarkEnd w:id="77"/>
            <w:r w:rsidRPr="003B76CE">
              <w:rPr>
                <w:color w:val="000000" w:themeColor="text1"/>
              </w:rPr>
              <w:t>.</w:t>
            </w:r>
          </w:p>
          <w:p w:rsidR="002812C7" w:rsidRPr="003B76CE" w:rsidP="002812C7" w14:paraId="7836BC93" w14:textId="66ED47C4">
            <w:pPr>
              <w:pStyle w:val="ListParagraph"/>
              <w:widowControl w:val="0"/>
              <w:jc w:val="both"/>
              <w:rPr>
                <w:color w:val="000000" w:themeColor="text1"/>
              </w:rPr>
            </w:pPr>
          </w:p>
          <w:p w:rsidR="002812C7" w:rsidRPr="003B76CE" w:rsidP="002812C7" w14:paraId="37E7077D" w14:textId="35FA3581">
            <w:pPr>
              <w:pStyle w:val="ListParagraph"/>
              <w:widowControl w:val="0"/>
              <w:jc w:val="both"/>
              <w:rPr>
                <w:iCs/>
                <w:color w:val="000000" w:themeColor="text1"/>
              </w:rPr>
            </w:pPr>
          </w:p>
          <w:p w:rsidR="00074814" w:rsidRPr="003B76CE" w:rsidP="002812C7" w14:paraId="5AE356C0" w14:textId="77777777">
            <w:pPr>
              <w:pStyle w:val="ListParagraph"/>
              <w:widowControl w:val="0"/>
              <w:jc w:val="both"/>
              <w:rPr>
                <w:iCs/>
                <w:color w:val="000000" w:themeColor="text1"/>
              </w:rPr>
            </w:pPr>
          </w:p>
          <w:p w:rsidR="00EE2A33" w:rsidRPr="003B76CE" w:rsidP="00742159" w14:paraId="48C04657" w14:textId="77777777">
            <w:pPr>
              <w:pStyle w:val="Heading2"/>
              <w:keepNext w:val="0"/>
              <w:widowControl w:val="0"/>
              <w:numPr>
                <w:ilvl w:val="0"/>
                <w:numId w:val="0"/>
              </w:numPr>
              <w:spacing w:before="120"/>
              <w:jc w:val="both"/>
              <w:rPr>
                <w:rFonts w:cs="Times New Roman"/>
                <w:b/>
                <w:bCs/>
                <w:iCs w:val="0"/>
                <w:color w:val="000000" w:themeColor="text1"/>
                <w:sz w:val="24"/>
                <w:szCs w:val="24"/>
                <w:lang w:val="lv-LV"/>
              </w:rPr>
            </w:pPr>
          </w:p>
          <w:p w:rsidR="00742159" w:rsidRPr="003B76CE" w:rsidP="00742159" w14:paraId="0E809061" w14:textId="3B6FBD5C">
            <w:pPr>
              <w:pStyle w:val="Heading2"/>
              <w:keepNext w:val="0"/>
              <w:widowControl w:val="0"/>
              <w:numPr>
                <w:ilvl w:val="0"/>
                <w:numId w:val="0"/>
              </w:numPr>
              <w:spacing w:before="120"/>
              <w:jc w:val="both"/>
              <w:rPr>
                <w:rFonts w:cs="Times New Roman"/>
                <w:b/>
                <w:bCs/>
                <w:iCs w:val="0"/>
                <w:color w:val="000000" w:themeColor="text1"/>
                <w:sz w:val="24"/>
                <w:szCs w:val="24"/>
                <w:lang w:val="lv-LV"/>
              </w:rPr>
            </w:pPr>
            <w:bookmarkStart w:id="78" w:name="_Toc147488658"/>
            <w:r w:rsidRPr="003B76CE">
              <w:rPr>
                <w:rFonts w:cs="Times New Roman"/>
                <w:b/>
                <w:bCs/>
                <w:iCs w:val="0"/>
                <w:color w:val="000000" w:themeColor="text1"/>
                <w:sz w:val="24"/>
                <w:szCs w:val="24"/>
                <w:lang w:val="lv-LV"/>
              </w:rPr>
              <w:t>10. Piedāvājuma nodrošinājums</w:t>
            </w:r>
            <w:bookmarkEnd w:id="78"/>
          </w:p>
          <w:p w:rsidR="00742159" w:rsidRPr="003B76CE" w:rsidP="00AA0CAD" w14:paraId="752F8A9D" w14:textId="52D8528E">
            <w:pPr>
              <w:ind w:left="456" w:hanging="567"/>
              <w:jc w:val="both"/>
              <w:rPr>
                <w:iCs/>
                <w:color w:val="000000" w:themeColor="text1"/>
              </w:rPr>
            </w:pPr>
            <w:r w:rsidRPr="003B76CE">
              <w:rPr>
                <w:color w:val="000000" w:themeColor="text1"/>
              </w:rPr>
              <w:t>10.1.</w:t>
            </w:r>
            <w:r w:rsidRPr="003B76CE">
              <w:rPr>
                <w:iCs/>
                <w:color w:val="000000" w:themeColor="text1"/>
              </w:rPr>
              <w:t>Pretendentam jāiesniedz piedāvājuma nodrošinājums</w:t>
            </w:r>
            <w:r w:rsidRPr="003B76CE" w:rsidR="00C06E82">
              <w:rPr>
                <w:iCs/>
                <w:color w:val="000000" w:themeColor="text1"/>
              </w:rPr>
              <w:t xml:space="preserve"> </w:t>
            </w:r>
            <w:r w:rsidRPr="003B76CE" w:rsidR="007867DF">
              <w:rPr>
                <w:iCs/>
                <w:color w:val="000000" w:themeColor="text1"/>
              </w:rPr>
              <w:t xml:space="preserve">10 000,00 EUR (desmit tūkstoši </w:t>
            </w:r>
            <w:r w:rsidRPr="003B76CE" w:rsidR="007867DF">
              <w:rPr>
                <w:i/>
                <w:color w:val="000000" w:themeColor="text1"/>
              </w:rPr>
              <w:t>euro</w:t>
            </w:r>
            <w:r w:rsidRPr="003B76CE" w:rsidR="007867DF">
              <w:rPr>
                <w:iCs/>
                <w:color w:val="000000" w:themeColor="text1"/>
              </w:rPr>
              <w:t>, 00 centi)</w:t>
            </w:r>
            <w:r w:rsidRPr="003B76CE" w:rsidR="00C06E82">
              <w:rPr>
                <w:iCs/>
                <w:color w:val="000000" w:themeColor="text1"/>
              </w:rPr>
              <w:t xml:space="preserve"> apmērā</w:t>
            </w:r>
            <w:r w:rsidRPr="003B76CE">
              <w:rPr>
                <w:iCs/>
                <w:color w:val="000000" w:themeColor="text1"/>
              </w:rPr>
              <w:t>:</w:t>
            </w:r>
          </w:p>
          <w:p w:rsidR="00742159" w:rsidRPr="003B76CE" w:rsidP="00742159" w14:paraId="788BED3C" w14:textId="77777777">
            <w:pPr>
              <w:ind w:left="456" w:hanging="567"/>
              <w:jc w:val="both"/>
              <w:rPr>
                <w:iCs/>
                <w:color w:val="000000" w:themeColor="text1"/>
              </w:rPr>
            </w:pPr>
            <w:r w:rsidRPr="003B76CE">
              <w:rPr>
                <w:color w:val="000000" w:themeColor="text1"/>
              </w:rPr>
              <w:t xml:space="preserve">10.2. </w:t>
            </w:r>
            <w:r w:rsidRPr="003B76CE">
              <w:rPr>
                <w:iCs/>
                <w:color w:val="000000" w:themeColor="text1"/>
              </w:rPr>
              <w:t>Piedāvājuma nodrošinājums jāiesniedz vienā no formām:</w:t>
            </w:r>
          </w:p>
          <w:p w:rsidR="00742159" w:rsidRPr="003B76CE" w:rsidP="004B03AF" w14:paraId="0AE6F4BD" w14:textId="104A406C">
            <w:pPr>
              <w:ind w:left="1449" w:hanging="851"/>
              <w:jc w:val="both"/>
              <w:rPr>
                <w:color w:val="000000" w:themeColor="text1"/>
              </w:rPr>
            </w:pPr>
            <w:r w:rsidRPr="003B76CE">
              <w:rPr>
                <w:color w:val="000000" w:themeColor="text1"/>
              </w:rPr>
              <w:t xml:space="preserve">10.2.1.kā </w:t>
            </w:r>
            <w:r w:rsidRPr="003B76CE">
              <w:rPr>
                <w:b/>
                <w:bCs/>
                <w:color w:val="000000" w:themeColor="text1"/>
              </w:rPr>
              <w:t>kredītiestādes beznosacījumu garantija</w:t>
            </w:r>
            <w:r w:rsidRPr="003B76CE">
              <w:rPr>
                <w:color w:val="000000" w:themeColor="text1"/>
              </w:rPr>
              <w:t xml:space="preserve"> uz Pretendenta vārda, ko izsniegusi kredītiestāde, kas darbojas Latvijas Republikā vai ārvalstīs. Kredītiestādes garantijai jābūt izdotai un reģistrētai saskaņā ar kredītiestādes reģistrācijas valsts likumiem;</w:t>
            </w:r>
          </w:p>
          <w:p w:rsidR="004B03AF" w:rsidRPr="003B76CE" w:rsidP="004B03AF" w14:paraId="40543A74" w14:textId="7A5343F0">
            <w:pPr>
              <w:ind w:left="1449" w:hanging="851"/>
              <w:jc w:val="both"/>
              <w:rPr>
                <w:color w:val="000000" w:themeColor="text1"/>
              </w:rPr>
            </w:pPr>
          </w:p>
          <w:p w:rsidR="00074814" w:rsidRPr="003B76CE" w:rsidP="004B03AF" w14:paraId="0593679D" w14:textId="77777777">
            <w:pPr>
              <w:ind w:left="1449" w:hanging="851"/>
              <w:jc w:val="both"/>
              <w:rPr>
                <w:color w:val="000000" w:themeColor="text1"/>
              </w:rPr>
            </w:pPr>
          </w:p>
          <w:p w:rsidR="004B03AF" w:rsidRPr="003B76CE" w:rsidP="004B03AF" w14:paraId="3AC5162B" w14:textId="0FF7B161">
            <w:pPr>
              <w:ind w:left="1449" w:hanging="851"/>
              <w:jc w:val="both"/>
              <w:rPr>
                <w:color w:val="000000" w:themeColor="text1"/>
              </w:rPr>
            </w:pPr>
            <w:r w:rsidRPr="003B76CE">
              <w:rPr>
                <w:color w:val="000000" w:themeColor="text1"/>
              </w:rPr>
              <w:t xml:space="preserve">10.2.2. kā </w:t>
            </w:r>
            <w:r w:rsidRPr="003B76CE">
              <w:rPr>
                <w:b/>
                <w:bCs/>
                <w:color w:val="000000" w:themeColor="text1"/>
              </w:rPr>
              <w:t>apdrošināšanas polise</w:t>
            </w:r>
            <w:r w:rsidRPr="003B76CE">
              <w:rPr>
                <w:color w:val="000000" w:themeColor="text1"/>
              </w:rPr>
              <w:t>, kurā kā apdrošinātais ir norādīts Sabiedrisko pakalpojumu sniedzējs un ko izsniegusi Latvijas Republikā vai ārvalstīs reģistrēta apdrošināšanas sabiedrība, tai pievienojot apdrošināšanas noteikumu</w:t>
            </w:r>
            <w:r w:rsidRPr="003B76CE" w:rsidR="005565B4">
              <w:rPr>
                <w:color w:val="000000" w:themeColor="text1"/>
              </w:rPr>
              <w:t>s</w:t>
            </w:r>
            <w:r w:rsidRPr="003B76CE">
              <w:rPr>
                <w:color w:val="000000" w:themeColor="text1"/>
              </w:rPr>
              <w:t xml:space="preserve"> un apdrošinātāja izsniegtās garantijas vēstul</w:t>
            </w:r>
            <w:r w:rsidRPr="003B76CE" w:rsidR="005565B4">
              <w:rPr>
                <w:color w:val="000000" w:themeColor="text1"/>
              </w:rPr>
              <w:t>i</w:t>
            </w:r>
            <w:r w:rsidRPr="003B76CE">
              <w:rPr>
                <w:color w:val="000000" w:themeColor="text1"/>
              </w:rPr>
              <w:t xml:space="preserve">. </w:t>
            </w:r>
            <w:r w:rsidRPr="003B76CE">
              <w:rPr>
                <w:b/>
                <w:bCs/>
                <w:color w:val="000000" w:themeColor="text1"/>
              </w:rPr>
              <w:t>Papildus Pretendents iesniedz kredītiestādes maksājuma uzdevumu</w:t>
            </w:r>
            <w:r w:rsidRPr="003B76CE">
              <w:rPr>
                <w:color w:val="000000" w:themeColor="text1"/>
              </w:rPr>
              <w:t xml:space="preserve">, </w:t>
            </w:r>
            <w:r w:rsidRPr="003B76CE">
              <w:rPr>
                <w:b/>
                <w:bCs/>
                <w:color w:val="000000" w:themeColor="text1"/>
              </w:rPr>
              <w:t xml:space="preserve">kas apliecina, ka Pretendents ir veicis apdrošināšanas prēmijas maksājumu </w:t>
            </w:r>
            <w:r w:rsidRPr="003B76CE" w:rsidR="00243594">
              <w:rPr>
                <w:b/>
                <w:bCs/>
                <w:color w:val="000000" w:themeColor="text1"/>
              </w:rPr>
              <w:t xml:space="preserve">par attiecīgo </w:t>
            </w:r>
            <w:r w:rsidRPr="003B76CE">
              <w:rPr>
                <w:b/>
                <w:bCs/>
                <w:color w:val="000000" w:themeColor="text1"/>
              </w:rPr>
              <w:t>apdrošināšanas polis</w:t>
            </w:r>
            <w:r w:rsidRPr="003B76CE" w:rsidR="00243594">
              <w:rPr>
                <w:b/>
                <w:bCs/>
                <w:color w:val="000000" w:themeColor="text1"/>
              </w:rPr>
              <w:t xml:space="preserve">i tajā </w:t>
            </w:r>
            <w:r w:rsidRPr="003B76CE">
              <w:rPr>
                <w:b/>
                <w:bCs/>
                <w:color w:val="000000" w:themeColor="text1"/>
              </w:rPr>
              <w:t xml:space="preserve"> noteiktajā apjomā un termiņā</w:t>
            </w:r>
            <w:r w:rsidRPr="003B76CE">
              <w:rPr>
                <w:color w:val="000000" w:themeColor="text1"/>
              </w:rPr>
              <w:t>;</w:t>
            </w:r>
          </w:p>
          <w:p w:rsidR="009213A1" w:rsidRPr="003B76CE" w:rsidP="004B03AF" w14:paraId="529AA1D1" w14:textId="39D0826B">
            <w:pPr>
              <w:ind w:left="1449" w:hanging="851"/>
              <w:jc w:val="both"/>
              <w:rPr>
                <w:color w:val="000000" w:themeColor="text1"/>
              </w:rPr>
            </w:pPr>
          </w:p>
          <w:p w:rsidR="009213A1" w:rsidRPr="003B76CE" w:rsidP="00D80E9A" w14:paraId="77D93892" w14:textId="2C5C7FFA">
            <w:pPr>
              <w:ind w:left="893" w:hanging="709"/>
              <w:jc w:val="both"/>
              <w:rPr>
                <w:iCs/>
                <w:color w:val="000000" w:themeColor="text1"/>
              </w:rPr>
            </w:pPr>
            <w:r w:rsidRPr="003B76CE">
              <w:rPr>
                <w:iCs/>
                <w:color w:val="000000" w:themeColor="text1"/>
              </w:rPr>
              <w:t xml:space="preserve">10.3. Nolikuma 10.2.1., 10.2.2.punktā noteiktajiem piedāvājuma nodrošinājuma veidiem </w:t>
            </w:r>
            <w:r w:rsidRPr="003B76CE" w:rsidR="000B68CA">
              <w:rPr>
                <w:b/>
                <w:bCs/>
                <w:iCs/>
                <w:color w:val="000000" w:themeColor="text1"/>
              </w:rPr>
              <w:t>jābūt</w:t>
            </w:r>
            <w:r w:rsidRPr="003B76CE" w:rsidR="009D1A4B">
              <w:rPr>
                <w:b/>
                <w:bCs/>
                <w:iCs/>
                <w:color w:val="000000" w:themeColor="text1"/>
              </w:rPr>
              <w:t xml:space="preserve"> no Pretendenta puses </w:t>
            </w:r>
            <w:r w:rsidRPr="003B76CE" w:rsidR="009D1A4B">
              <w:rPr>
                <w:b/>
                <w:bCs/>
                <w:iCs/>
                <w:color w:val="000000" w:themeColor="text1"/>
              </w:rPr>
              <w:t>neataucamiem</w:t>
            </w:r>
            <w:r w:rsidRPr="003B76CE" w:rsidR="009D1A4B">
              <w:rPr>
                <w:b/>
                <w:bCs/>
                <w:iCs/>
                <w:color w:val="000000" w:themeColor="text1"/>
              </w:rPr>
              <w:t xml:space="preserve"> un</w:t>
            </w:r>
            <w:r w:rsidRPr="003B76CE" w:rsidR="009D1A4B">
              <w:rPr>
                <w:iCs/>
                <w:color w:val="000000" w:themeColor="text1"/>
              </w:rPr>
              <w:t xml:space="preserve"> </w:t>
            </w:r>
            <w:r w:rsidRPr="003B76CE">
              <w:rPr>
                <w:b/>
                <w:bCs/>
                <w:iCs/>
                <w:color w:val="000000" w:themeColor="text1"/>
              </w:rPr>
              <w:t>ir jāsatur</w:t>
            </w:r>
            <w:r w:rsidRPr="003B76CE">
              <w:rPr>
                <w:iCs/>
                <w:color w:val="000000" w:themeColor="text1"/>
              </w:rPr>
              <w:t xml:space="preserve"> </w:t>
            </w:r>
            <w:r w:rsidRPr="003B76CE">
              <w:rPr>
                <w:b/>
                <w:bCs/>
                <w:iCs/>
                <w:color w:val="000000" w:themeColor="text1"/>
                <w:u w:val="single"/>
              </w:rPr>
              <w:t>neatsaucams</w:t>
            </w:r>
            <w:r w:rsidRPr="003B76CE">
              <w:rPr>
                <w:b/>
                <w:bCs/>
                <w:iCs/>
                <w:color w:val="000000" w:themeColor="text1"/>
              </w:rPr>
              <w:t xml:space="preserve"> apsolījums samaksāt Sabiedrisko pakalpojumu sniedzējam pēc tā pirmā pieprasījuma iepirkuma Daļas vai pilnu nodrošinājuma summu, ja ir iestājušies Nolikuma 10.7.punktā noteiktie piedāvājuma nodrošinājuma samaksas nosacījumi</w:t>
            </w:r>
            <w:r w:rsidRPr="003B76CE">
              <w:rPr>
                <w:iCs/>
                <w:color w:val="000000" w:themeColor="text1"/>
              </w:rPr>
              <w:t>. Nolikuma 10.2.1., 10.2.2.punktā noteiktie piedāvājuma nodrošinājuma veidi jāiesniedz kā elektroniski parakstīts  e-dokuments ar drošu elektronisku parakstu un laika zīmogu, vai – ja tas nav iespējams -  šo dokumentu kopija skenētā formā.</w:t>
            </w:r>
          </w:p>
          <w:p w:rsidR="009213A1" w:rsidRPr="003B76CE" w:rsidP="00D80E9A" w14:paraId="3AA971B5" w14:textId="0C89CEEA">
            <w:pPr>
              <w:ind w:left="1034" w:hanging="708"/>
              <w:jc w:val="both"/>
              <w:rPr>
                <w:color w:val="000000" w:themeColor="text1"/>
                <w:shd w:val="clear" w:color="auto" w:fill="FFFFFF"/>
              </w:rPr>
            </w:pPr>
            <w:r w:rsidRPr="003B76CE">
              <w:rPr>
                <w:color w:val="000000" w:themeColor="text1"/>
                <w:shd w:val="clear" w:color="auto" w:fill="FFFFFF"/>
              </w:rPr>
              <w:t xml:space="preserve">10.4. </w:t>
            </w:r>
            <w:bookmarkStart w:id="79" w:name="_Hlk130850941"/>
            <w:r w:rsidRPr="003B76CE">
              <w:rPr>
                <w:color w:val="000000" w:themeColor="text1"/>
                <w:shd w:val="clear" w:color="auto" w:fill="FFFFFF"/>
              </w:rPr>
              <w:t xml:space="preserve">Piedāvājuma nodrošinājuma termiņš ir </w:t>
            </w:r>
            <w:r w:rsidRPr="003B76CE" w:rsidR="00AF1F29">
              <w:rPr>
                <w:b/>
                <w:bCs/>
                <w:color w:val="000000" w:themeColor="text1"/>
                <w:shd w:val="clear" w:color="auto" w:fill="FFFFFF"/>
              </w:rPr>
              <w:t>6</w:t>
            </w:r>
            <w:r w:rsidRPr="003B76CE">
              <w:rPr>
                <w:b/>
                <w:bCs/>
                <w:color w:val="000000" w:themeColor="text1"/>
                <w:shd w:val="clear" w:color="auto" w:fill="FFFFFF"/>
              </w:rPr>
              <w:t xml:space="preserve"> (</w:t>
            </w:r>
            <w:r w:rsidRPr="003B76CE" w:rsidR="00AF1F29">
              <w:rPr>
                <w:b/>
                <w:bCs/>
                <w:color w:val="000000" w:themeColor="text1"/>
                <w:shd w:val="clear" w:color="auto" w:fill="FFFFFF"/>
              </w:rPr>
              <w:t>seši</w:t>
            </w:r>
            <w:r w:rsidRPr="003B76CE">
              <w:rPr>
                <w:b/>
                <w:bCs/>
                <w:color w:val="000000" w:themeColor="text1"/>
                <w:shd w:val="clear" w:color="auto" w:fill="FFFFFF"/>
              </w:rPr>
              <w:t>) mēneši</w:t>
            </w:r>
            <w:r w:rsidRPr="003B76CE">
              <w:rPr>
                <w:color w:val="000000" w:themeColor="text1"/>
                <w:shd w:val="clear" w:color="auto" w:fill="FFFFFF"/>
              </w:rPr>
              <w:t>, skaitot no piedāvājumu atvēršanas dienas</w:t>
            </w:r>
            <w:bookmarkEnd w:id="79"/>
            <w:r w:rsidRPr="003B76CE">
              <w:rPr>
                <w:color w:val="000000" w:themeColor="text1"/>
                <w:shd w:val="clear" w:color="auto" w:fill="FFFFFF"/>
              </w:rPr>
              <w:t>. Sabiedrisko pakalpojumu sniedzējs objektīvu iemeslu dēļ var lūgt pagarināt piedāvājuma nodrošinājuma termiņu.</w:t>
            </w:r>
          </w:p>
          <w:p w:rsidR="0059252F" w:rsidRPr="003B76CE" w:rsidP="00D80E9A" w14:paraId="3E68A361" w14:textId="253E9312">
            <w:pPr>
              <w:ind w:left="1034" w:hanging="708"/>
              <w:jc w:val="both"/>
              <w:rPr>
                <w:iCs/>
                <w:color w:val="000000" w:themeColor="text1"/>
              </w:rPr>
            </w:pPr>
            <w:r w:rsidRPr="003B76CE">
              <w:rPr>
                <w:color w:val="000000" w:themeColor="text1"/>
                <w:shd w:val="clear" w:color="auto" w:fill="FFFFFF"/>
              </w:rPr>
              <w:t xml:space="preserve">10.5. </w:t>
            </w:r>
            <w:r w:rsidRPr="003B76CE">
              <w:rPr>
                <w:iCs/>
                <w:color w:val="000000" w:themeColor="text1"/>
              </w:rPr>
              <w:t>Piedāvājuma nodrošinājumam ir jābūt spēkā īsākajā no šādiem termiņiem:</w:t>
            </w:r>
          </w:p>
          <w:p w:rsidR="0059252F" w:rsidRPr="003B76CE" w:rsidP="0059252F" w14:paraId="5B0C6F1A" w14:textId="77777777">
            <w:pPr>
              <w:ind w:left="1743" w:hanging="863"/>
              <w:jc w:val="both"/>
              <w:rPr>
                <w:color w:val="000000" w:themeColor="text1"/>
              </w:rPr>
            </w:pPr>
            <w:r w:rsidRPr="003B76CE">
              <w:rPr>
                <w:color w:val="000000" w:themeColor="text1"/>
                <w:shd w:val="clear" w:color="auto" w:fill="FFFFFF"/>
              </w:rPr>
              <w:t>10.5.1.iepirkuma procedūras dokumentos noteiktajā piedāvājuma nodrošinājuma spēkā esības minimālajā termiņā</w:t>
            </w:r>
            <w:r w:rsidRPr="003B76CE">
              <w:rPr>
                <w:color w:val="000000" w:themeColor="text1"/>
              </w:rPr>
              <w:t>;</w:t>
            </w:r>
          </w:p>
          <w:p w:rsidR="0059252F" w:rsidRPr="003B76CE" w:rsidP="00C74247" w14:paraId="6193D959" w14:textId="2958EB72">
            <w:pPr>
              <w:ind w:left="1743" w:hanging="709"/>
              <w:jc w:val="both"/>
              <w:rPr>
                <w:color w:val="000000" w:themeColor="text1"/>
                <w:shd w:val="clear" w:color="auto" w:fill="FFFFFF"/>
              </w:rPr>
            </w:pPr>
            <w:r w:rsidRPr="003B76CE">
              <w:rPr>
                <w:color w:val="000000" w:themeColor="text1"/>
              </w:rPr>
              <w:t xml:space="preserve">10.5.2. līdz dienai, kad Pretendents, kuram piešķirtas iepirkuma līguma slēgšanas tiesības, pēc līguma noslēgšanas iesniedz saistību izpildes nodrošinājumu; </w:t>
            </w:r>
            <w:r w:rsidRPr="003B76CE">
              <w:rPr>
                <w:color w:val="000000" w:themeColor="text1"/>
                <w:shd w:val="clear" w:color="auto" w:fill="FFFFFF"/>
              </w:rPr>
              <w:t> </w:t>
            </w:r>
          </w:p>
          <w:p w:rsidR="00BF183D" w:rsidRPr="003B76CE" w:rsidP="00C74247" w14:paraId="534D2B8F" w14:textId="528D012A">
            <w:pPr>
              <w:ind w:left="1743" w:hanging="709"/>
              <w:jc w:val="both"/>
              <w:rPr>
                <w:color w:val="000000" w:themeColor="text1"/>
                <w:shd w:val="clear" w:color="auto" w:fill="FFFFFF"/>
              </w:rPr>
            </w:pPr>
          </w:p>
          <w:p w:rsidR="000911BF" w:rsidRPr="003B76CE" w:rsidP="00C74247" w14:paraId="705EAC68" w14:textId="77777777">
            <w:pPr>
              <w:ind w:left="1743" w:hanging="709"/>
              <w:jc w:val="both"/>
              <w:rPr>
                <w:color w:val="000000" w:themeColor="text1"/>
                <w:shd w:val="clear" w:color="auto" w:fill="FFFFFF"/>
              </w:rPr>
            </w:pPr>
          </w:p>
          <w:p w:rsidR="0059252F" w:rsidRPr="003B76CE" w:rsidP="0059252F" w14:paraId="00060CF8" w14:textId="25966531">
            <w:pPr>
              <w:ind w:left="1743" w:hanging="709"/>
              <w:jc w:val="both"/>
              <w:rPr>
                <w:color w:val="000000" w:themeColor="text1"/>
                <w:shd w:val="clear" w:color="auto" w:fill="FFFFFF"/>
              </w:rPr>
            </w:pPr>
            <w:r w:rsidRPr="003B76CE">
              <w:rPr>
                <w:color w:val="000000" w:themeColor="text1"/>
              </w:rPr>
              <w:t>10.5.3.līdz iepirkuma līguma noslēgšanai.</w:t>
            </w:r>
            <w:r w:rsidRPr="003B76CE">
              <w:rPr>
                <w:color w:val="000000" w:themeColor="text1"/>
                <w:shd w:val="clear" w:color="auto" w:fill="FFFFFF"/>
              </w:rPr>
              <w:t> </w:t>
            </w:r>
          </w:p>
          <w:p w:rsidR="00705039" w:rsidRPr="003B76CE" w:rsidP="0059252F" w14:paraId="15B4CE7D" w14:textId="54624D8A">
            <w:pPr>
              <w:ind w:left="1743" w:hanging="709"/>
              <w:jc w:val="both"/>
              <w:rPr>
                <w:color w:val="000000" w:themeColor="text1"/>
                <w:shd w:val="clear" w:color="auto" w:fill="FFFFFF"/>
              </w:rPr>
            </w:pPr>
          </w:p>
          <w:p w:rsidR="0059252F" w:rsidRPr="003B76CE" w:rsidP="0059252F" w14:paraId="5CB0ADF8" w14:textId="77777777">
            <w:pPr>
              <w:ind w:left="1034" w:hanging="708"/>
              <w:jc w:val="both"/>
              <w:rPr>
                <w:iCs/>
                <w:color w:val="000000" w:themeColor="text1"/>
              </w:rPr>
            </w:pPr>
            <w:r w:rsidRPr="003B76CE">
              <w:rPr>
                <w:color w:val="000000" w:themeColor="text1"/>
              </w:rPr>
              <w:t xml:space="preserve">10.6. </w:t>
            </w:r>
            <w:r w:rsidRPr="003B76CE">
              <w:rPr>
                <w:iCs/>
                <w:color w:val="000000" w:themeColor="text1"/>
              </w:rPr>
              <w:t>Piedāvājuma nodrošinājums tiks atgriezts, iestājoties īsākajam no šādiem termiņiem:</w:t>
            </w:r>
          </w:p>
          <w:p w:rsidR="0059252F" w:rsidRPr="003B76CE" w:rsidP="0059252F" w14:paraId="010EF43D" w14:textId="77777777">
            <w:pPr>
              <w:ind w:left="1743" w:hanging="850"/>
              <w:jc w:val="both"/>
              <w:rPr>
                <w:color w:val="000000" w:themeColor="text1"/>
              </w:rPr>
            </w:pPr>
            <w:r w:rsidRPr="003B76CE">
              <w:rPr>
                <w:color w:val="000000" w:themeColor="text1"/>
              </w:rPr>
              <w:t>10.</w:t>
            </w:r>
            <w:r w:rsidRPr="003B76CE">
              <w:rPr>
                <w:iCs/>
                <w:color w:val="000000" w:themeColor="text1"/>
              </w:rPr>
              <w:t>6.1.</w:t>
            </w:r>
            <w:r w:rsidRPr="003B76CE">
              <w:rPr>
                <w:color w:val="000000" w:themeColor="text1"/>
              </w:rPr>
              <w:t>pēc piedāvājuma nodrošinājuma derīguma termiņa beigām;</w:t>
            </w:r>
          </w:p>
          <w:p w:rsidR="0059252F" w:rsidRPr="003B76CE" w:rsidP="0059252F" w14:paraId="35BC8647" w14:textId="77777777">
            <w:pPr>
              <w:ind w:left="1743" w:hanging="850"/>
              <w:jc w:val="both"/>
              <w:rPr>
                <w:color w:val="000000" w:themeColor="text1"/>
              </w:rPr>
            </w:pPr>
            <w:r w:rsidRPr="003B76CE">
              <w:rPr>
                <w:color w:val="000000" w:themeColor="text1"/>
              </w:rPr>
              <w:t>10.</w:t>
            </w:r>
            <w:r w:rsidRPr="003B76CE">
              <w:rPr>
                <w:iCs/>
                <w:color w:val="000000" w:themeColor="text1"/>
              </w:rPr>
              <w:t xml:space="preserve">6.2. </w:t>
            </w:r>
            <w:r w:rsidRPr="003B76CE">
              <w:rPr>
                <w:color w:val="000000" w:themeColor="text1"/>
              </w:rPr>
              <w:t>pēc dienas, kad noslēgts līgums ar par uzvarētāju atzīto Pretendentu;</w:t>
            </w:r>
          </w:p>
          <w:p w:rsidR="0059252F" w:rsidRPr="003B76CE" w:rsidP="0059252F" w14:paraId="1C781B87" w14:textId="3BB19BA9">
            <w:pPr>
              <w:ind w:left="1743" w:hanging="850"/>
              <w:jc w:val="both"/>
              <w:rPr>
                <w:color w:val="000000" w:themeColor="text1"/>
              </w:rPr>
            </w:pPr>
            <w:r w:rsidRPr="003B76CE">
              <w:rPr>
                <w:color w:val="000000" w:themeColor="text1"/>
              </w:rPr>
              <w:t>10.</w:t>
            </w:r>
            <w:r w:rsidRPr="003B76CE">
              <w:rPr>
                <w:iCs/>
                <w:color w:val="000000" w:themeColor="text1"/>
              </w:rPr>
              <w:t>6.3.</w:t>
            </w:r>
            <w:r w:rsidRPr="003B76CE">
              <w:rPr>
                <w:color w:val="000000" w:themeColor="text1"/>
              </w:rPr>
              <w:t xml:space="preserve"> par uzvarētāju atzītajam Pretendentam – pēc saistību izpildes nodrošinājuma iesniegšanas.</w:t>
            </w:r>
          </w:p>
          <w:p w:rsidR="0059252F" w:rsidRPr="003B76CE" w:rsidP="0059252F" w14:paraId="7BD9F484" w14:textId="77777777">
            <w:pPr>
              <w:jc w:val="both"/>
              <w:rPr>
                <w:b/>
                <w:bCs/>
                <w:color w:val="000000" w:themeColor="text1"/>
              </w:rPr>
            </w:pPr>
            <w:r w:rsidRPr="003B76CE">
              <w:rPr>
                <w:b/>
                <w:bCs/>
                <w:color w:val="000000" w:themeColor="text1"/>
              </w:rPr>
              <w:t>10.</w:t>
            </w:r>
            <w:r w:rsidRPr="003B76CE">
              <w:rPr>
                <w:b/>
                <w:bCs/>
                <w:iCs/>
                <w:color w:val="000000" w:themeColor="text1"/>
              </w:rPr>
              <w:t>7. Piedāvājuma nodrošinājums tiek ieturēts, ja:</w:t>
            </w:r>
            <w:r w:rsidRPr="003B76CE">
              <w:rPr>
                <w:b/>
                <w:bCs/>
                <w:color w:val="000000" w:themeColor="text1"/>
              </w:rPr>
              <w:t xml:space="preserve">  </w:t>
            </w:r>
          </w:p>
          <w:p w:rsidR="0059252F" w:rsidRPr="003B76CE" w:rsidP="0059252F" w14:paraId="73865FA4" w14:textId="77777777">
            <w:pPr>
              <w:ind w:left="1743" w:hanging="850"/>
              <w:jc w:val="both"/>
              <w:rPr>
                <w:b/>
                <w:bCs/>
                <w:color w:val="000000" w:themeColor="text1"/>
                <w:shd w:val="clear" w:color="auto" w:fill="FFFFFF"/>
              </w:rPr>
            </w:pPr>
            <w:r w:rsidRPr="003B76CE">
              <w:rPr>
                <w:b/>
                <w:bCs/>
                <w:color w:val="000000" w:themeColor="text1"/>
              </w:rPr>
              <w:t xml:space="preserve">10.7.1. </w:t>
            </w:r>
            <w:r w:rsidRPr="003B76CE">
              <w:rPr>
                <w:b/>
                <w:bCs/>
                <w:color w:val="000000" w:themeColor="text1"/>
                <w:shd w:val="clear" w:color="auto" w:fill="FFFFFF"/>
              </w:rPr>
              <w:t>Pretendents atsauc savu piedāvājumu, kamēr ir spēkā piedāvājuma nodrošinājums;</w:t>
            </w:r>
          </w:p>
          <w:p w:rsidR="0059252F" w:rsidRPr="003B76CE" w:rsidP="009F1913" w14:paraId="341FD667" w14:textId="33B7994D">
            <w:pPr>
              <w:ind w:left="1743" w:hanging="864"/>
              <w:jc w:val="both"/>
              <w:rPr>
                <w:b/>
                <w:bCs/>
                <w:color w:val="000000" w:themeColor="text1"/>
                <w:shd w:val="clear" w:color="auto" w:fill="FFFFFF"/>
              </w:rPr>
            </w:pPr>
            <w:r w:rsidRPr="003B76CE">
              <w:rPr>
                <w:b/>
                <w:bCs/>
                <w:color w:val="000000" w:themeColor="text1"/>
                <w:shd w:val="clear" w:color="auto" w:fill="FFFFFF"/>
              </w:rPr>
              <w:t>10.7.2.Pretendents, kuram piešķirtas iepirkuma līguma slēgšanas tiesības, neparaksta iepirkuma līgumu Sabiedrisko pakalpojumu sniedzēja noteiktajā termiņā;</w:t>
            </w:r>
          </w:p>
          <w:p w:rsidR="00C74247" w:rsidRPr="003B76CE" w:rsidP="004C1090" w14:paraId="4153893B" w14:textId="3CC47F0A">
            <w:pPr>
              <w:ind w:left="1743" w:hanging="850"/>
              <w:jc w:val="both"/>
              <w:rPr>
                <w:b/>
                <w:bCs/>
                <w:color w:val="000000" w:themeColor="text1"/>
                <w:shd w:val="clear" w:color="auto" w:fill="FFFFFF"/>
              </w:rPr>
            </w:pPr>
          </w:p>
          <w:p w:rsidR="00C74247" w:rsidRPr="003B76CE" w:rsidP="004C1090" w14:paraId="4B31BE68" w14:textId="2580DC0B">
            <w:pPr>
              <w:ind w:left="1743" w:hanging="850"/>
              <w:jc w:val="both"/>
              <w:rPr>
                <w:b/>
                <w:bCs/>
                <w:color w:val="000000" w:themeColor="text1"/>
              </w:rPr>
            </w:pPr>
            <w:r w:rsidRPr="003B76CE">
              <w:rPr>
                <w:b/>
                <w:bCs/>
                <w:color w:val="000000" w:themeColor="text1"/>
                <w:shd w:val="clear" w:color="auto" w:fill="FFFFFF"/>
              </w:rPr>
              <w:t>10.7.3.Pretendents, kuram piešķirtas iepirkuma līguma slēgšanas tiesības, Sabiedrisko pakalpojumu sniedzēja noteiktajā termiņā nav iesniedzis iepirkuma dokumentos un iepirkuma līgumā paredzēto saistību izpildes nodrošinājumu.</w:t>
            </w:r>
          </w:p>
          <w:p w:rsidR="0059252F" w:rsidRPr="003B76CE" w:rsidP="00D80E9A" w14:paraId="6C9CEBBC" w14:textId="77777777">
            <w:pPr>
              <w:ind w:left="1034" w:hanging="708"/>
              <w:jc w:val="both"/>
              <w:rPr>
                <w:color w:val="000000" w:themeColor="text1"/>
              </w:rPr>
            </w:pPr>
          </w:p>
          <w:p w:rsidR="004B03AF" w:rsidRPr="003B76CE" w:rsidP="004B03AF" w14:paraId="71A47F4F" w14:textId="76392FAD">
            <w:pPr>
              <w:ind w:left="1449" w:hanging="851"/>
              <w:jc w:val="both"/>
              <w:rPr>
                <w:color w:val="000000" w:themeColor="text1"/>
              </w:rPr>
            </w:pPr>
          </w:p>
        </w:tc>
        <w:tc>
          <w:tcPr>
            <w:tcW w:w="4536" w:type="dxa"/>
            <w:tcBorders>
              <w:left w:val="single" w:sz="4" w:space="0" w:color="auto"/>
            </w:tcBorders>
          </w:tcPr>
          <w:p w:rsidR="005452A8" w:rsidRPr="003B76CE" w:rsidP="00334675" w14:paraId="202F8BDE" w14:textId="0572B87C">
            <w:pPr>
              <w:pStyle w:val="ListParagraph"/>
              <w:widowControl w:val="0"/>
              <w:numPr>
                <w:ilvl w:val="3"/>
                <w:numId w:val="83"/>
              </w:numPr>
              <w:ind w:left="2158"/>
              <w:jc w:val="both"/>
              <w:rPr>
                <w:color w:val="000000" w:themeColor="text1"/>
              </w:rPr>
            </w:pPr>
            <w:r w:rsidRPr="003B76CE">
              <w:rPr>
                <w:color w:val="000000" w:themeColor="text1"/>
                <w:u w:val="single"/>
              </w:rPr>
              <w:t>supporting</w:t>
            </w:r>
            <w:r w:rsidRPr="003B76CE">
              <w:rPr>
                <w:color w:val="000000" w:themeColor="text1"/>
                <w:u w:val="single"/>
              </w:rPr>
              <w:t xml:space="preserve"> </w:t>
            </w:r>
            <w:r w:rsidRPr="003B76CE">
              <w:rPr>
                <w:color w:val="000000" w:themeColor="text1"/>
                <w:u w:val="single"/>
              </w:rPr>
              <w:t>documents</w:t>
            </w:r>
            <w:r w:rsidRPr="003B76CE">
              <w:rPr>
                <w:color w:val="000000" w:themeColor="text1"/>
              </w:rPr>
              <w:t xml:space="preserve"> </w:t>
            </w:r>
            <w:r w:rsidRPr="003B76CE">
              <w:rPr>
                <w:color w:val="000000" w:themeColor="text1"/>
              </w:rPr>
              <w:t>confirming</w:t>
            </w:r>
            <w:r w:rsidRPr="003B76CE">
              <w:rPr>
                <w:color w:val="000000" w:themeColor="text1"/>
              </w:rPr>
              <w:t xml:space="preserve"> </w:t>
            </w:r>
            <w:r w:rsidRPr="003B76CE">
              <w:rPr>
                <w:color w:val="000000" w:themeColor="text1"/>
              </w:rPr>
              <w:t>the</w:t>
            </w:r>
            <w:r w:rsidRPr="003B76CE">
              <w:rPr>
                <w:color w:val="000000" w:themeColor="text1"/>
              </w:rPr>
              <w:t xml:space="preserve"> </w:t>
            </w:r>
            <w:r w:rsidRPr="003B76CE">
              <w:rPr>
                <w:color w:val="000000" w:themeColor="text1"/>
              </w:rPr>
              <w:t>data</w:t>
            </w:r>
            <w:r w:rsidRPr="003B76CE">
              <w:rPr>
                <w:color w:val="000000" w:themeColor="text1"/>
              </w:rPr>
              <w:t xml:space="preserve"> </w:t>
            </w:r>
            <w:r w:rsidRPr="003B76CE">
              <w:rPr>
                <w:color w:val="000000" w:themeColor="text1"/>
              </w:rPr>
              <w:t>specified</w:t>
            </w:r>
            <w:r w:rsidRPr="003B76CE">
              <w:rPr>
                <w:color w:val="000000" w:themeColor="text1"/>
              </w:rPr>
              <w:t xml:space="preserve"> in </w:t>
            </w:r>
            <w:r w:rsidRPr="003B76CE">
              <w:rPr>
                <w:color w:val="000000" w:themeColor="text1"/>
              </w:rPr>
              <w:t>Annex</w:t>
            </w:r>
            <w:r w:rsidRPr="003B76CE">
              <w:rPr>
                <w:color w:val="000000" w:themeColor="text1"/>
              </w:rPr>
              <w:t xml:space="preserve"> No. </w:t>
            </w:r>
            <w:r w:rsidRPr="003B76CE" w:rsidR="00C06D57">
              <w:rPr>
                <w:color w:val="000000" w:themeColor="text1"/>
              </w:rPr>
              <w:t>4</w:t>
            </w:r>
            <w:r w:rsidRPr="003B76CE">
              <w:rPr>
                <w:color w:val="000000" w:themeColor="text1"/>
              </w:rPr>
              <w:t xml:space="preserve">, </w:t>
            </w:r>
            <w:r w:rsidRPr="003B76CE">
              <w:rPr>
                <w:color w:val="000000" w:themeColor="text1"/>
              </w:rPr>
              <w:t>such</w:t>
            </w:r>
            <w:r w:rsidRPr="003B76CE">
              <w:rPr>
                <w:color w:val="000000" w:themeColor="text1"/>
              </w:rPr>
              <w:t xml:space="preserve"> </w:t>
            </w:r>
            <w:r w:rsidRPr="003B76CE">
              <w:rPr>
                <w:color w:val="000000" w:themeColor="text1"/>
              </w:rPr>
              <w:t>as</w:t>
            </w:r>
            <w:r w:rsidRPr="003B76CE">
              <w:rPr>
                <w:color w:val="000000" w:themeColor="text1"/>
              </w:rPr>
              <w:t xml:space="preserve"> references </w:t>
            </w:r>
            <w:r w:rsidRPr="003B76CE">
              <w:rPr>
                <w:color w:val="000000" w:themeColor="text1"/>
              </w:rPr>
              <w:t>from</w:t>
            </w:r>
            <w:r w:rsidRPr="003B76CE">
              <w:rPr>
                <w:color w:val="000000" w:themeColor="text1"/>
              </w:rPr>
              <w:t xml:space="preserve"> </w:t>
            </w:r>
            <w:r w:rsidRPr="003B76CE">
              <w:rPr>
                <w:color w:val="000000" w:themeColor="text1"/>
              </w:rPr>
              <w:t>previous</w:t>
            </w:r>
            <w:r w:rsidRPr="003B76CE">
              <w:rPr>
                <w:color w:val="000000" w:themeColor="text1"/>
              </w:rPr>
              <w:t xml:space="preserve"> </w:t>
            </w:r>
            <w:r w:rsidRPr="003B76CE">
              <w:rPr>
                <w:color w:val="000000" w:themeColor="text1"/>
              </w:rPr>
              <w:t>customers</w:t>
            </w:r>
            <w:r w:rsidRPr="003B76CE">
              <w:rPr>
                <w:color w:val="000000" w:themeColor="text1"/>
              </w:rPr>
              <w:t xml:space="preserve">, </w:t>
            </w:r>
            <w:r w:rsidRPr="003B76CE">
              <w:rPr>
                <w:color w:val="000000" w:themeColor="text1"/>
              </w:rPr>
              <w:t>copies</w:t>
            </w:r>
            <w:r w:rsidRPr="003B76CE">
              <w:rPr>
                <w:color w:val="000000" w:themeColor="text1"/>
              </w:rPr>
              <w:t xml:space="preserve"> </w:t>
            </w:r>
            <w:r w:rsidRPr="003B76CE">
              <w:rPr>
                <w:color w:val="000000" w:themeColor="text1"/>
              </w:rPr>
              <w:t>of</w:t>
            </w:r>
            <w:r w:rsidRPr="003B76CE">
              <w:rPr>
                <w:color w:val="000000" w:themeColor="text1"/>
              </w:rPr>
              <w:t xml:space="preserve"> </w:t>
            </w:r>
            <w:r w:rsidRPr="003B76CE">
              <w:rPr>
                <w:color w:val="000000" w:themeColor="text1"/>
              </w:rPr>
              <w:t>contracts</w:t>
            </w:r>
            <w:r w:rsidRPr="003B76CE">
              <w:rPr>
                <w:color w:val="000000" w:themeColor="text1"/>
              </w:rPr>
              <w:t xml:space="preserve">, </w:t>
            </w:r>
            <w:r w:rsidRPr="003B76CE" w:rsidR="006F72BC">
              <w:rPr>
                <w:color w:val="000000" w:themeColor="text1"/>
              </w:rPr>
              <w:t>invoice</w:t>
            </w:r>
            <w:r w:rsidRPr="003B76CE" w:rsidR="006F72BC">
              <w:rPr>
                <w:color w:val="000000" w:themeColor="text1"/>
              </w:rPr>
              <w:t xml:space="preserve"> </w:t>
            </w:r>
            <w:r w:rsidRPr="003B76CE">
              <w:rPr>
                <w:color w:val="000000" w:themeColor="text1"/>
              </w:rPr>
              <w:t>or</w:t>
            </w:r>
            <w:r w:rsidRPr="003B76CE">
              <w:rPr>
                <w:color w:val="000000" w:themeColor="text1"/>
              </w:rPr>
              <w:t xml:space="preserve"> </w:t>
            </w:r>
            <w:r w:rsidRPr="003B76CE">
              <w:rPr>
                <w:color w:val="000000" w:themeColor="text1"/>
              </w:rPr>
              <w:t>other</w:t>
            </w:r>
            <w:r w:rsidRPr="003B76CE">
              <w:rPr>
                <w:color w:val="000000" w:themeColor="text1"/>
              </w:rPr>
              <w:t xml:space="preserve"> </w:t>
            </w:r>
            <w:r w:rsidRPr="003B76CE">
              <w:rPr>
                <w:color w:val="000000" w:themeColor="text1"/>
              </w:rPr>
              <w:t>documents</w:t>
            </w:r>
            <w:r w:rsidRPr="003B76CE">
              <w:rPr>
                <w:color w:val="000000" w:themeColor="text1"/>
              </w:rPr>
              <w:t xml:space="preserve">. </w:t>
            </w:r>
            <w:r w:rsidRPr="003B76CE">
              <w:rPr>
                <w:color w:val="000000" w:themeColor="text1"/>
              </w:rPr>
              <w:t>If</w:t>
            </w:r>
            <w:r w:rsidRPr="003B76CE">
              <w:rPr>
                <w:color w:val="000000" w:themeColor="text1"/>
              </w:rPr>
              <w:t xml:space="preserve"> </w:t>
            </w:r>
            <w:r w:rsidRPr="003B76CE">
              <w:rPr>
                <w:color w:val="000000" w:themeColor="text1"/>
              </w:rPr>
              <w:t>an</w:t>
            </w:r>
            <w:r w:rsidRPr="003B76CE">
              <w:rPr>
                <w:color w:val="000000" w:themeColor="text1"/>
              </w:rPr>
              <w:t xml:space="preserve"> </w:t>
            </w:r>
            <w:r w:rsidRPr="003B76CE">
              <w:rPr>
                <w:color w:val="000000" w:themeColor="text1"/>
              </w:rPr>
              <w:t>agreement</w:t>
            </w:r>
            <w:r w:rsidRPr="003B76CE">
              <w:rPr>
                <w:color w:val="000000" w:themeColor="text1"/>
              </w:rPr>
              <w:t xml:space="preserve">/ </w:t>
            </w:r>
            <w:r w:rsidRPr="003B76CE">
              <w:rPr>
                <w:color w:val="000000" w:themeColor="text1"/>
              </w:rPr>
              <w:t>agreements</w:t>
            </w:r>
            <w:r w:rsidRPr="003B76CE">
              <w:rPr>
                <w:color w:val="000000" w:themeColor="text1"/>
              </w:rPr>
              <w:t xml:space="preserve"> </w:t>
            </w:r>
            <w:r w:rsidRPr="003B76CE">
              <w:rPr>
                <w:color w:val="000000" w:themeColor="text1"/>
              </w:rPr>
              <w:t>with</w:t>
            </w:r>
            <w:r w:rsidRPr="003B76CE">
              <w:rPr>
                <w:color w:val="000000" w:themeColor="text1"/>
              </w:rPr>
              <w:t xml:space="preserve"> </w:t>
            </w:r>
            <w:r w:rsidRPr="003B76CE" w:rsidR="00072107">
              <w:rPr>
                <w:color w:val="000000" w:themeColor="text1"/>
              </w:rPr>
              <w:t>AS</w:t>
            </w:r>
            <w:r w:rsidRPr="003B76CE">
              <w:rPr>
                <w:color w:val="000000" w:themeColor="text1"/>
              </w:rPr>
              <w:t xml:space="preserve"> "</w:t>
            </w:r>
            <w:r w:rsidRPr="003B76CE" w:rsidR="007867DF">
              <w:rPr>
                <w:color w:val="000000" w:themeColor="text1"/>
              </w:rPr>
              <w:t>Augstsprieguma</w:t>
            </w:r>
            <w:r w:rsidRPr="003B76CE">
              <w:rPr>
                <w:color w:val="000000" w:themeColor="text1"/>
              </w:rPr>
              <w:t xml:space="preserve"> tīkls" </w:t>
            </w:r>
            <w:r w:rsidRPr="003B76CE">
              <w:rPr>
                <w:color w:val="000000" w:themeColor="text1"/>
              </w:rPr>
              <w:t>have</w:t>
            </w:r>
            <w:r w:rsidRPr="003B76CE">
              <w:rPr>
                <w:color w:val="000000" w:themeColor="text1"/>
              </w:rPr>
              <w:t xml:space="preserve"> </w:t>
            </w:r>
            <w:r w:rsidRPr="003B76CE">
              <w:rPr>
                <w:color w:val="000000" w:themeColor="text1"/>
              </w:rPr>
              <w:t>been</w:t>
            </w:r>
            <w:r w:rsidRPr="003B76CE">
              <w:rPr>
                <w:color w:val="000000" w:themeColor="text1"/>
              </w:rPr>
              <w:t xml:space="preserve"> </w:t>
            </w:r>
            <w:r w:rsidRPr="003B76CE">
              <w:rPr>
                <w:color w:val="000000" w:themeColor="text1"/>
              </w:rPr>
              <w:t>specified</w:t>
            </w:r>
            <w:r w:rsidRPr="003B76CE">
              <w:rPr>
                <w:color w:val="000000" w:themeColor="text1"/>
              </w:rPr>
              <w:t xml:space="preserve"> to </w:t>
            </w:r>
            <w:r w:rsidRPr="003B76CE">
              <w:rPr>
                <w:color w:val="000000" w:themeColor="text1"/>
              </w:rPr>
              <w:t>fulfill</w:t>
            </w:r>
            <w:r w:rsidRPr="003B76CE">
              <w:rPr>
                <w:color w:val="000000" w:themeColor="text1"/>
              </w:rPr>
              <w:t xml:space="preserve"> </w:t>
            </w:r>
            <w:r w:rsidRPr="003B76CE">
              <w:rPr>
                <w:color w:val="000000" w:themeColor="text1"/>
              </w:rPr>
              <w:t>the</w:t>
            </w:r>
            <w:r w:rsidRPr="003B76CE">
              <w:rPr>
                <w:color w:val="000000" w:themeColor="text1"/>
              </w:rPr>
              <w:t xml:space="preserve"> </w:t>
            </w:r>
            <w:r w:rsidRPr="003B76CE">
              <w:rPr>
                <w:color w:val="000000" w:themeColor="text1"/>
              </w:rPr>
              <w:t>experience</w:t>
            </w:r>
            <w:r w:rsidRPr="003B76CE">
              <w:rPr>
                <w:color w:val="000000" w:themeColor="text1"/>
              </w:rPr>
              <w:t xml:space="preserve"> </w:t>
            </w:r>
            <w:r w:rsidRPr="003B76CE">
              <w:rPr>
                <w:color w:val="000000" w:themeColor="text1"/>
              </w:rPr>
              <w:t>requirement</w:t>
            </w:r>
            <w:r w:rsidRPr="003B76CE">
              <w:rPr>
                <w:color w:val="000000" w:themeColor="text1"/>
              </w:rPr>
              <w:t xml:space="preserve">, </w:t>
            </w:r>
            <w:r w:rsidRPr="003B76CE" w:rsidR="00795F75">
              <w:rPr>
                <w:color w:val="000000" w:themeColor="text1"/>
              </w:rPr>
              <w:t>information</w:t>
            </w:r>
            <w:r w:rsidRPr="003B76CE" w:rsidR="00795F75">
              <w:rPr>
                <w:color w:val="000000" w:themeColor="text1"/>
              </w:rPr>
              <w:t xml:space="preserve"> </w:t>
            </w:r>
            <w:r w:rsidRPr="003B76CE" w:rsidR="00795F75">
              <w:rPr>
                <w:color w:val="000000" w:themeColor="text1"/>
              </w:rPr>
              <w:t>on</w:t>
            </w:r>
            <w:r w:rsidRPr="003B76CE" w:rsidR="00795F75">
              <w:rPr>
                <w:color w:val="000000" w:themeColor="text1"/>
              </w:rPr>
              <w:t xml:space="preserve"> </w:t>
            </w:r>
            <w:r w:rsidRPr="003B76CE" w:rsidR="00795F75">
              <w:rPr>
                <w:color w:val="000000" w:themeColor="text1"/>
              </w:rPr>
              <w:t>this</w:t>
            </w:r>
            <w:r w:rsidRPr="003B76CE" w:rsidR="00795F75">
              <w:rPr>
                <w:color w:val="000000" w:themeColor="text1"/>
              </w:rPr>
              <w:t xml:space="preserve"> </w:t>
            </w:r>
            <w:r w:rsidRPr="003B76CE" w:rsidR="00795F75">
              <w:rPr>
                <w:color w:val="000000" w:themeColor="text1"/>
              </w:rPr>
              <w:t>must</w:t>
            </w:r>
            <w:r w:rsidRPr="003B76CE" w:rsidR="00795F75">
              <w:rPr>
                <w:color w:val="000000" w:themeColor="text1"/>
              </w:rPr>
              <w:t xml:space="preserve"> </w:t>
            </w:r>
            <w:r w:rsidRPr="003B76CE" w:rsidR="00795F75">
              <w:rPr>
                <w:color w:val="000000" w:themeColor="text1"/>
              </w:rPr>
              <w:t>be</w:t>
            </w:r>
            <w:r w:rsidRPr="003B76CE" w:rsidR="00795F75">
              <w:rPr>
                <w:color w:val="000000" w:themeColor="text1"/>
              </w:rPr>
              <w:t xml:space="preserve"> </w:t>
            </w:r>
            <w:r w:rsidRPr="003B76CE" w:rsidR="00795F75">
              <w:rPr>
                <w:color w:val="000000" w:themeColor="text1"/>
              </w:rPr>
              <w:t>provided</w:t>
            </w:r>
            <w:r w:rsidRPr="003B76CE" w:rsidR="00795F75">
              <w:rPr>
                <w:color w:val="000000" w:themeColor="text1"/>
              </w:rPr>
              <w:t xml:space="preserve"> in </w:t>
            </w:r>
            <w:r w:rsidRPr="003B76CE" w:rsidR="00795F75">
              <w:rPr>
                <w:color w:val="000000" w:themeColor="text1"/>
              </w:rPr>
              <w:t>Annex</w:t>
            </w:r>
            <w:r w:rsidRPr="003B76CE" w:rsidR="00795F75">
              <w:rPr>
                <w:color w:val="000000" w:themeColor="text1"/>
              </w:rPr>
              <w:t xml:space="preserve"> No. </w:t>
            </w:r>
            <w:r w:rsidRPr="003B76CE" w:rsidR="00805B78">
              <w:rPr>
                <w:color w:val="000000" w:themeColor="text1"/>
              </w:rPr>
              <w:t>4</w:t>
            </w:r>
            <w:r w:rsidRPr="003B76CE" w:rsidR="00795F75">
              <w:rPr>
                <w:color w:val="000000" w:themeColor="text1"/>
              </w:rPr>
              <w:t xml:space="preserve">, </w:t>
            </w:r>
            <w:r w:rsidRPr="003B76CE" w:rsidR="00795F75">
              <w:rPr>
                <w:color w:val="000000" w:themeColor="text1"/>
              </w:rPr>
              <w:t>but</w:t>
            </w:r>
            <w:r w:rsidRPr="003B76CE" w:rsidR="00795F75">
              <w:rPr>
                <w:color w:val="000000" w:themeColor="text1"/>
              </w:rPr>
              <w:t xml:space="preserve"> </w:t>
            </w:r>
            <w:r w:rsidRPr="003B76CE">
              <w:rPr>
                <w:color w:val="000000" w:themeColor="text1"/>
              </w:rPr>
              <w:t>additional</w:t>
            </w:r>
            <w:r w:rsidRPr="003B76CE">
              <w:rPr>
                <w:color w:val="000000" w:themeColor="text1"/>
              </w:rPr>
              <w:t xml:space="preserve"> </w:t>
            </w:r>
            <w:r w:rsidRPr="003B76CE">
              <w:rPr>
                <w:color w:val="000000" w:themeColor="text1"/>
              </w:rPr>
              <w:t>supporting</w:t>
            </w:r>
            <w:r w:rsidRPr="003B76CE">
              <w:rPr>
                <w:color w:val="000000" w:themeColor="text1"/>
              </w:rPr>
              <w:t xml:space="preserve"> </w:t>
            </w:r>
            <w:r w:rsidRPr="003B76CE">
              <w:rPr>
                <w:color w:val="000000" w:themeColor="text1"/>
              </w:rPr>
              <w:t>documents</w:t>
            </w:r>
            <w:r w:rsidRPr="003B76CE">
              <w:rPr>
                <w:color w:val="000000" w:themeColor="text1"/>
              </w:rPr>
              <w:t xml:space="preserve"> </w:t>
            </w:r>
            <w:r w:rsidRPr="003B76CE">
              <w:rPr>
                <w:color w:val="000000" w:themeColor="text1"/>
              </w:rPr>
              <w:t>for</w:t>
            </w:r>
            <w:r w:rsidRPr="003B76CE">
              <w:rPr>
                <w:color w:val="000000" w:themeColor="text1"/>
              </w:rPr>
              <w:t xml:space="preserve"> </w:t>
            </w:r>
            <w:r w:rsidRPr="003B76CE">
              <w:rPr>
                <w:color w:val="000000" w:themeColor="text1"/>
              </w:rPr>
              <w:t>these</w:t>
            </w:r>
            <w:r w:rsidRPr="003B76CE">
              <w:rPr>
                <w:color w:val="000000" w:themeColor="text1"/>
              </w:rPr>
              <w:t xml:space="preserve"> </w:t>
            </w:r>
            <w:r w:rsidRPr="003B76CE">
              <w:rPr>
                <w:color w:val="000000" w:themeColor="text1"/>
              </w:rPr>
              <w:t>agreements</w:t>
            </w:r>
            <w:r w:rsidRPr="003B76CE">
              <w:rPr>
                <w:color w:val="000000" w:themeColor="text1"/>
              </w:rPr>
              <w:t xml:space="preserve"> do </w:t>
            </w:r>
            <w:r w:rsidRPr="003B76CE">
              <w:rPr>
                <w:color w:val="000000" w:themeColor="text1"/>
              </w:rPr>
              <w:t>not</w:t>
            </w:r>
            <w:r w:rsidRPr="003B76CE">
              <w:rPr>
                <w:color w:val="000000" w:themeColor="text1"/>
              </w:rPr>
              <w:t xml:space="preserve"> </w:t>
            </w:r>
            <w:r w:rsidRPr="003B76CE">
              <w:rPr>
                <w:color w:val="000000" w:themeColor="text1"/>
              </w:rPr>
              <w:t>have</w:t>
            </w:r>
            <w:r w:rsidRPr="003B76CE">
              <w:rPr>
                <w:color w:val="000000" w:themeColor="text1"/>
              </w:rPr>
              <w:t xml:space="preserve"> to </w:t>
            </w:r>
            <w:r w:rsidRPr="003B76CE">
              <w:rPr>
                <w:color w:val="000000" w:themeColor="text1"/>
              </w:rPr>
              <w:t>be</w:t>
            </w:r>
            <w:r w:rsidRPr="003B76CE">
              <w:rPr>
                <w:color w:val="000000" w:themeColor="text1"/>
              </w:rPr>
              <w:t xml:space="preserve"> </w:t>
            </w:r>
            <w:r w:rsidRPr="003B76CE">
              <w:rPr>
                <w:color w:val="000000" w:themeColor="text1"/>
              </w:rPr>
              <w:t>submitted</w:t>
            </w:r>
            <w:r w:rsidRPr="003B76CE">
              <w:rPr>
                <w:color w:val="000000" w:themeColor="text1"/>
              </w:rPr>
              <w:t xml:space="preserve">, </w:t>
            </w:r>
            <w:r w:rsidRPr="003B76CE">
              <w:rPr>
                <w:color w:val="000000" w:themeColor="text1"/>
              </w:rPr>
              <w:t>as</w:t>
            </w:r>
            <w:r w:rsidRPr="003B76CE">
              <w:rPr>
                <w:color w:val="000000" w:themeColor="text1"/>
              </w:rPr>
              <w:t xml:space="preserve"> </w:t>
            </w:r>
            <w:r w:rsidRPr="003B76CE">
              <w:rPr>
                <w:color w:val="000000" w:themeColor="text1"/>
              </w:rPr>
              <w:t>they</w:t>
            </w:r>
            <w:r w:rsidRPr="003B76CE">
              <w:rPr>
                <w:color w:val="000000" w:themeColor="text1"/>
              </w:rPr>
              <w:t xml:space="preserve"> </w:t>
            </w:r>
            <w:r w:rsidRPr="003B76CE">
              <w:rPr>
                <w:color w:val="000000" w:themeColor="text1"/>
              </w:rPr>
              <w:t>are</w:t>
            </w:r>
            <w:r w:rsidRPr="003B76CE">
              <w:rPr>
                <w:color w:val="000000" w:themeColor="text1"/>
              </w:rPr>
              <w:t xml:space="preserve"> </w:t>
            </w:r>
            <w:r w:rsidRPr="003B76CE">
              <w:rPr>
                <w:color w:val="000000" w:themeColor="text1"/>
              </w:rPr>
              <w:t>already</w:t>
            </w:r>
            <w:r w:rsidRPr="003B76CE">
              <w:rPr>
                <w:color w:val="000000" w:themeColor="text1"/>
              </w:rPr>
              <w:t xml:space="preserve"> </w:t>
            </w:r>
            <w:r w:rsidRPr="003B76CE">
              <w:rPr>
                <w:color w:val="000000" w:themeColor="text1"/>
              </w:rPr>
              <w:t>at</w:t>
            </w:r>
            <w:r w:rsidRPr="003B76CE">
              <w:rPr>
                <w:color w:val="000000" w:themeColor="text1"/>
              </w:rPr>
              <w:t xml:space="preserve"> </w:t>
            </w:r>
            <w:r w:rsidRPr="003B76CE">
              <w:rPr>
                <w:color w:val="000000" w:themeColor="text1"/>
              </w:rPr>
              <w:t>the</w:t>
            </w:r>
            <w:r w:rsidRPr="003B76CE">
              <w:rPr>
                <w:color w:val="000000" w:themeColor="text1"/>
              </w:rPr>
              <w:t xml:space="preserve"> </w:t>
            </w:r>
            <w:r w:rsidRPr="003B76CE">
              <w:rPr>
                <w:color w:val="000000" w:themeColor="text1"/>
              </w:rPr>
              <w:t>disposal</w:t>
            </w:r>
            <w:r w:rsidRPr="003B76CE">
              <w:rPr>
                <w:color w:val="000000" w:themeColor="text1"/>
              </w:rPr>
              <w:t xml:space="preserve"> </w:t>
            </w:r>
            <w:r w:rsidRPr="003B76CE">
              <w:rPr>
                <w:color w:val="000000" w:themeColor="text1"/>
              </w:rPr>
              <w:t>of</w:t>
            </w:r>
            <w:r w:rsidRPr="003B76CE">
              <w:rPr>
                <w:color w:val="000000" w:themeColor="text1"/>
              </w:rPr>
              <w:t xml:space="preserve"> </w:t>
            </w:r>
            <w:r w:rsidRPr="003B76CE">
              <w:rPr>
                <w:color w:val="000000" w:themeColor="text1"/>
              </w:rPr>
              <w:t>the</w:t>
            </w:r>
            <w:r w:rsidRPr="003B76CE">
              <w:rPr>
                <w:color w:val="000000" w:themeColor="text1"/>
              </w:rPr>
              <w:t xml:space="preserve"> </w:t>
            </w:r>
            <w:r w:rsidRPr="003B76CE">
              <w:rPr>
                <w:color w:val="000000" w:themeColor="text1"/>
              </w:rPr>
              <w:t>Public</w:t>
            </w:r>
            <w:r w:rsidRPr="003B76CE">
              <w:rPr>
                <w:color w:val="000000" w:themeColor="text1"/>
              </w:rPr>
              <w:t xml:space="preserve"> </w:t>
            </w:r>
            <w:r w:rsidRPr="003B76CE">
              <w:rPr>
                <w:color w:val="000000" w:themeColor="text1"/>
              </w:rPr>
              <w:t>Service</w:t>
            </w:r>
            <w:r w:rsidRPr="003B76CE">
              <w:rPr>
                <w:color w:val="000000" w:themeColor="text1"/>
              </w:rPr>
              <w:t xml:space="preserve"> </w:t>
            </w:r>
            <w:r w:rsidRPr="003B76CE">
              <w:rPr>
                <w:color w:val="000000" w:themeColor="text1"/>
              </w:rPr>
              <w:t>Provider</w:t>
            </w:r>
            <w:r w:rsidRPr="003B76CE">
              <w:rPr>
                <w:color w:val="000000" w:themeColor="text1"/>
              </w:rPr>
              <w:t>.</w:t>
            </w:r>
          </w:p>
          <w:p w:rsidR="002812C7" w:rsidRPr="003B76CE" w:rsidP="00334675" w14:paraId="17EDD03E" w14:textId="74AEEE8E">
            <w:pPr>
              <w:pStyle w:val="ListParagraph"/>
              <w:widowControl w:val="0"/>
              <w:numPr>
                <w:ilvl w:val="2"/>
                <w:numId w:val="83"/>
              </w:numPr>
              <w:jc w:val="both"/>
              <w:rPr>
                <w:color w:val="000000" w:themeColor="text1"/>
                <w:lang w:val="en-US"/>
              </w:rPr>
            </w:pPr>
            <w:r w:rsidRPr="003B76CE">
              <w:rPr>
                <w:color w:val="000000" w:themeColor="text1"/>
                <w:lang w:val="en-US"/>
              </w:rPr>
              <w:t>An</w:t>
            </w:r>
            <w:r w:rsidRPr="003B76CE">
              <w:rPr>
                <w:color w:val="000000" w:themeColor="text1"/>
                <w:lang w:val="en-US"/>
              </w:rPr>
              <w:t xml:space="preserve"> Tenderer registered abroad must submit a document issued by a competent authority of the relevant country certifying that the Tenderer has been registered in accordance with the requirements of the laws and regulations of that state, or another certification</w:t>
            </w:r>
            <w:r w:rsidRPr="003B76CE" w:rsidR="00AB5C96">
              <w:rPr>
                <w:color w:val="000000" w:themeColor="text1"/>
                <w:lang w:val="en-US"/>
              </w:rPr>
              <w:t xml:space="preserve"> (for example, a reference to a publicly available database) </w:t>
            </w:r>
            <w:r w:rsidRPr="003B76CE">
              <w:rPr>
                <w:color w:val="000000" w:themeColor="text1"/>
                <w:lang w:val="en-US"/>
              </w:rPr>
              <w:t xml:space="preserve">regarding registration, if the competent authority of the foreign state does not issue such document. This condition shall also apply to the </w:t>
            </w:r>
            <w:r w:rsidRPr="003B76CE">
              <w:rPr>
                <w:color w:val="000000" w:themeColor="text1"/>
                <w:lang w:val="en-US"/>
              </w:rPr>
              <w:t xml:space="preserve">subcontractor or person on whose capacities the Tenderer relies. The Customer will verify the registration of tenderers, members of the association of economic operators registered in the Republic of Latvia, </w:t>
            </w:r>
            <w:r w:rsidRPr="003B76CE">
              <w:rPr>
                <w:color w:val="000000" w:themeColor="text1"/>
                <w:lang w:val="en-US"/>
              </w:rPr>
              <w:t>subcontractors</w:t>
            </w:r>
            <w:r w:rsidRPr="003B76CE">
              <w:rPr>
                <w:color w:val="000000" w:themeColor="text1"/>
                <w:lang w:val="en-US"/>
              </w:rPr>
              <w:t xml:space="preserve"> or persons on whose capacities the Tenderer relies in accordance with the requirements of laws and regulations (if laws and regulations provide for it) in publicly available databases or in the relevant register authority.</w:t>
            </w:r>
          </w:p>
          <w:p w:rsidR="00742159" w:rsidRPr="003B76CE" w:rsidP="00742159" w14:paraId="71BC3391" w14:textId="5B9BEB99">
            <w:pPr>
              <w:pStyle w:val="Heading2"/>
              <w:keepNext w:val="0"/>
              <w:widowControl w:val="0"/>
              <w:numPr>
                <w:ilvl w:val="0"/>
                <w:numId w:val="0"/>
              </w:numPr>
              <w:spacing w:before="120"/>
              <w:ind w:left="576" w:hanging="576"/>
              <w:jc w:val="both"/>
              <w:rPr>
                <w:rFonts w:cs="Times New Roman"/>
                <w:b/>
                <w:bCs/>
                <w:color w:val="000000" w:themeColor="text1"/>
                <w:sz w:val="24"/>
                <w:szCs w:val="24"/>
              </w:rPr>
            </w:pPr>
            <w:bookmarkStart w:id="80" w:name="_Toc147488659"/>
            <w:r w:rsidRPr="003B76CE">
              <w:rPr>
                <w:rFonts w:cs="Times New Roman"/>
                <w:b/>
                <w:color w:val="000000" w:themeColor="text1"/>
                <w:sz w:val="24"/>
                <w:szCs w:val="24"/>
              </w:rPr>
              <w:t xml:space="preserve">10. </w:t>
            </w:r>
            <w:r w:rsidRPr="003B76CE">
              <w:rPr>
                <w:rFonts w:cs="Times New Roman"/>
                <w:b/>
                <w:bCs/>
                <w:color w:val="000000" w:themeColor="text1"/>
                <w:sz w:val="24"/>
                <w:szCs w:val="24"/>
              </w:rPr>
              <w:t>Tender security</w:t>
            </w:r>
            <w:bookmarkEnd w:id="80"/>
          </w:p>
          <w:p w:rsidR="00063AFE" w:rsidRPr="003B76CE" w:rsidP="00063AFE" w14:paraId="1DFF9933" w14:textId="4681B6CA">
            <w:pPr>
              <w:ind w:left="603" w:hanging="603"/>
              <w:jc w:val="both"/>
              <w:rPr>
                <w:iCs/>
                <w:color w:val="000000" w:themeColor="text1"/>
                <w:lang w:val="en-GB"/>
              </w:rPr>
            </w:pPr>
            <w:r w:rsidRPr="003B76CE">
              <w:rPr>
                <w:color w:val="000000" w:themeColor="text1"/>
                <w:lang w:val="en-US"/>
              </w:rPr>
              <w:t xml:space="preserve">10.1. </w:t>
            </w:r>
            <w:r w:rsidRPr="003B76CE">
              <w:rPr>
                <w:iCs/>
                <w:color w:val="000000" w:themeColor="text1"/>
                <w:lang w:val="en-GB"/>
              </w:rPr>
              <w:t>The Tenderer must submit a tender security</w:t>
            </w:r>
            <w:r w:rsidRPr="003B76CE" w:rsidR="00C06E82">
              <w:rPr>
                <w:iCs/>
                <w:color w:val="000000" w:themeColor="text1"/>
                <w:lang w:val="en-GB"/>
              </w:rPr>
              <w:t xml:space="preserve"> in the amount</w:t>
            </w:r>
            <w:r w:rsidRPr="003B76CE" w:rsidR="007867DF">
              <w:rPr>
                <w:iCs/>
                <w:color w:val="000000" w:themeColor="text1"/>
              </w:rPr>
              <w:t xml:space="preserve"> EUR 10 000,00 (</w:t>
            </w:r>
            <w:r w:rsidRPr="003B76CE" w:rsidR="007867DF">
              <w:rPr>
                <w:iCs/>
                <w:color w:val="000000" w:themeColor="text1"/>
              </w:rPr>
              <w:t>ten</w:t>
            </w:r>
            <w:r w:rsidRPr="003B76CE" w:rsidR="007867DF">
              <w:rPr>
                <w:iCs/>
                <w:color w:val="000000" w:themeColor="text1"/>
              </w:rPr>
              <w:t xml:space="preserve"> </w:t>
            </w:r>
            <w:r w:rsidRPr="003B76CE" w:rsidR="007867DF">
              <w:rPr>
                <w:iCs/>
                <w:color w:val="000000" w:themeColor="text1"/>
              </w:rPr>
              <w:t>thousand</w:t>
            </w:r>
            <w:r w:rsidRPr="003B76CE" w:rsidR="007867DF">
              <w:rPr>
                <w:iCs/>
                <w:color w:val="000000" w:themeColor="text1"/>
              </w:rPr>
              <w:t xml:space="preserve"> </w:t>
            </w:r>
            <w:r w:rsidRPr="003B76CE" w:rsidR="007867DF">
              <w:rPr>
                <w:iCs/>
                <w:color w:val="000000" w:themeColor="text1"/>
              </w:rPr>
              <w:t>euros</w:t>
            </w:r>
            <w:r w:rsidRPr="003B76CE" w:rsidR="007867DF">
              <w:rPr>
                <w:iCs/>
                <w:color w:val="000000" w:themeColor="text1"/>
              </w:rPr>
              <w:t>, 00 cents)</w:t>
            </w:r>
            <w:r w:rsidRPr="003B76CE">
              <w:rPr>
                <w:iCs/>
                <w:color w:val="000000" w:themeColor="text1"/>
                <w:lang w:val="en-GB"/>
              </w:rPr>
              <w:t>:</w:t>
            </w:r>
          </w:p>
          <w:p w:rsidR="00742159" w:rsidRPr="003B76CE" w:rsidP="00742159" w14:paraId="7F8725A4" w14:textId="7CF2CD0C">
            <w:pPr>
              <w:ind w:left="603" w:hanging="567"/>
              <w:rPr>
                <w:iCs/>
                <w:color w:val="000000" w:themeColor="text1"/>
                <w:lang w:val="en-GB"/>
              </w:rPr>
            </w:pPr>
            <w:r w:rsidRPr="003B76CE">
              <w:rPr>
                <w:color w:val="000000" w:themeColor="text1"/>
                <w:lang w:val="en-US"/>
              </w:rPr>
              <w:t xml:space="preserve">10.2. </w:t>
            </w:r>
            <w:r w:rsidRPr="003B76CE">
              <w:rPr>
                <w:iCs/>
                <w:color w:val="000000" w:themeColor="text1"/>
                <w:lang w:val="en-GB"/>
              </w:rPr>
              <w:t>Tender security shall be submitted in one of the forms:</w:t>
            </w:r>
          </w:p>
          <w:p w:rsidR="00742159" w:rsidRPr="003B76CE" w:rsidP="004B03AF" w14:paraId="31B67BC3" w14:textId="400DBCB9">
            <w:pPr>
              <w:ind w:left="1312" w:hanging="709"/>
              <w:jc w:val="both"/>
              <w:rPr>
                <w:color w:val="000000" w:themeColor="text1"/>
                <w:lang w:val="en-GB"/>
              </w:rPr>
            </w:pPr>
            <w:r w:rsidRPr="003B76CE">
              <w:rPr>
                <w:color w:val="000000" w:themeColor="text1"/>
                <w:lang w:val="en-GB"/>
              </w:rPr>
              <w:t xml:space="preserve">10.2.1.as an original of the unconditional </w:t>
            </w:r>
            <w:r w:rsidRPr="003B76CE">
              <w:rPr>
                <w:b/>
                <w:bCs/>
                <w:color w:val="000000" w:themeColor="text1"/>
                <w:lang w:val="en-GB"/>
              </w:rPr>
              <w:t>credit institution's guarantee</w:t>
            </w:r>
            <w:r w:rsidRPr="003B76CE">
              <w:rPr>
                <w:color w:val="000000" w:themeColor="text1"/>
                <w:lang w:val="en-GB"/>
              </w:rPr>
              <w:t xml:space="preserve"> for the Tenderer, issued by a credit institution operating in the Republic of Latvia or abroad. The credit institution guarantee must be issued and registered in accordance with the legislation of the State where the respective credit institution is </w:t>
            </w:r>
            <w:r w:rsidRPr="003B76CE">
              <w:rPr>
                <w:color w:val="000000" w:themeColor="text1"/>
                <w:lang w:val="en-GB"/>
              </w:rPr>
              <w:t>regist</w:t>
            </w:r>
            <w:r w:rsidRPr="003B76CE" w:rsidR="00CB6970">
              <w:rPr>
                <w:color w:val="000000" w:themeColor="text1"/>
                <w:lang w:val="en-GB"/>
              </w:rPr>
              <w:t>e</w:t>
            </w:r>
            <w:r w:rsidRPr="003B76CE">
              <w:rPr>
                <w:color w:val="000000" w:themeColor="text1"/>
                <w:lang w:val="en-GB"/>
              </w:rPr>
              <w:t>red;</w:t>
            </w:r>
          </w:p>
          <w:p w:rsidR="004B03AF" w:rsidRPr="003B76CE" w:rsidP="004B03AF" w14:paraId="2B7DA250" w14:textId="3745B23C">
            <w:pPr>
              <w:ind w:left="1312" w:hanging="709"/>
              <w:jc w:val="both"/>
              <w:rPr>
                <w:b/>
                <w:bCs/>
                <w:color w:val="000000" w:themeColor="text1"/>
                <w:lang w:val="en-GB"/>
              </w:rPr>
            </w:pPr>
            <w:r w:rsidRPr="003B76CE">
              <w:rPr>
                <w:color w:val="000000" w:themeColor="text1"/>
                <w:lang w:val="en-GB"/>
              </w:rPr>
              <w:t xml:space="preserve">10.2.2. the </w:t>
            </w:r>
            <w:r w:rsidRPr="003B76CE">
              <w:rPr>
                <w:b/>
                <w:bCs/>
                <w:color w:val="000000" w:themeColor="text1"/>
                <w:lang w:val="en-GB"/>
              </w:rPr>
              <w:t>insurance policy</w:t>
            </w:r>
            <w:r w:rsidRPr="003B76CE">
              <w:rPr>
                <w:color w:val="000000" w:themeColor="text1"/>
                <w:lang w:val="en-GB"/>
              </w:rPr>
              <w:t xml:space="preserve"> where the insured is specified as the Public Service Provider, which has been issued by an insurance company registered in the Republic of Latvia or a foreign country, by attaching the insurance conditions and the letter of guarantee issued by the insurer. </w:t>
            </w:r>
            <w:r w:rsidRPr="003B76CE">
              <w:rPr>
                <w:b/>
                <w:bCs/>
                <w:color w:val="000000" w:themeColor="text1"/>
                <w:lang w:val="en-GB"/>
              </w:rPr>
              <w:t xml:space="preserve">In addition, the Tenderer shall submit a bank payment order, which certifies that the Tenderer has made an insurance premium payment in the amount and </w:t>
            </w:r>
            <w:r w:rsidRPr="003B76CE" w:rsidR="00D90626">
              <w:rPr>
                <w:b/>
                <w:bCs/>
                <w:color w:val="000000" w:themeColor="text1"/>
                <w:lang w:val="en-GB"/>
              </w:rPr>
              <w:t>within the term s</w:t>
            </w:r>
            <w:r w:rsidRPr="003B76CE">
              <w:rPr>
                <w:b/>
                <w:bCs/>
                <w:color w:val="000000" w:themeColor="text1"/>
                <w:lang w:val="en-GB"/>
              </w:rPr>
              <w:t xml:space="preserve">pecified </w:t>
            </w:r>
            <w:r w:rsidRPr="003B76CE" w:rsidR="00D90626">
              <w:rPr>
                <w:b/>
                <w:bCs/>
                <w:color w:val="000000" w:themeColor="text1"/>
                <w:lang w:val="en-GB"/>
              </w:rPr>
              <w:t>therein</w:t>
            </w:r>
            <w:r w:rsidRPr="003B76CE">
              <w:rPr>
                <w:b/>
                <w:bCs/>
                <w:color w:val="000000" w:themeColor="text1"/>
                <w:lang w:val="en-GB"/>
              </w:rPr>
              <w:t>;</w:t>
            </w:r>
          </w:p>
          <w:p w:rsidR="00440CA7" w:rsidRPr="003B76CE" w:rsidP="004B03AF" w14:paraId="07D386F6" w14:textId="58ED32B4">
            <w:pPr>
              <w:ind w:left="1312" w:hanging="709"/>
              <w:jc w:val="both"/>
              <w:rPr>
                <w:b/>
                <w:bCs/>
                <w:color w:val="000000" w:themeColor="text1"/>
                <w:lang w:val="en-GB"/>
              </w:rPr>
            </w:pPr>
          </w:p>
          <w:p w:rsidR="00836C7F" w:rsidRPr="003B76CE" w:rsidP="004B03AF" w14:paraId="37E6120F" w14:textId="77777777">
            <w:pPr>
              <w:ind w:left="1312" w:hanging="709"/>
              <w:jc w:val="both"/>
              <w:rPr>
                <w:color w:val="000000" w:themeColor="text1"/>
                <w:lang w:val="en-GB"/>
              </w:rPr>
            </w:pPr>
          </w:p>
          <w:p w:rsidR="00836C7F" w:rsidRPr="003B76CE" w:rsidP="004B03AF" w14:paraId="0B0FCA98" w14:textId="77777777">
            <w:pPr>
              <w:ind w:left="1312" w:hanging="709"/>
              <w:jc w:val="both"/>
              <w:rPr>
                <w:color w:val="000000" w:themeColor="text1"/>
                <w:lang w:val="en-GB"/>
              </w:rPr>
            </w:pPr>
          </w:p>
          <w:p w:rsidR="009213A1" w:rsidRPr="003B76CE" w:rsidP="009213A1" w14:paraId="5E7D84D8" w14:textId="7852B5B0">
            <w:pPr>
              <w:ind w:left="739" w:hanging="709"/>
              <w:jc w:val="both"/>
              <w:rPr>
                <w:iCs/>
                <w:color w:val="000000" w:themeColor="text1"/>
                <w:lang w:val="en-GB"/>
              </w:rPr>
            </w:pPr>
            <w:r w:rsidRPr="003B76CE">
              <w:rPr>
                <w:iCs/>
                <w:color w:val="000000" w:themeColor="text1"/>
                <w:lang w:val="en-GB"/>
              </w:rPr>
              <w:t xml:space="preserve">10.3. The types of the tender security referred to in Clauses 10.2.1, 10.2.2 of the Regulations </w:t>
            </w:r>
            <w:r w:rsidRPr="003B76CE" w:rsidR="009D1A4B">
              <w:rPr>
                <w:b/>
                <w:bCs/>
                <w:iCs/>
                <w:color w:val="000000" w:themeColor="text1"/>
                <w:lang w:val="en-GB"/>
              </w:rPr>
              <w:t xml:space="preserve">must be irrevocable on the </w:t>
            </w:r>
            <w:r w:rsidRPr="003B76CE" w:rsidR="00F75059">
              <w:rPr>
                <w:b/>
                <w:bCs/>
                <w:iCs/>
                <w:color w:val="000000" w:themeColor="text1"/>
                <w:lang w:val="en-GB"/>
              </w:rPr>
              <w:t>P</w:t>
            </w:r>
            <w:r w:rsidRPr="003B76CE" w:rsidR="009D1A4B">
              <w:rPr>
                <w:b/>
                <w:bCs/>
                <w:iCs/>
                <w:color w:val="000000" w:themeColor="text1"/>
                <w:lang w:val="en-GB"/>
              </w:rPr>
              <w:t xml:space="preserve">art of the </w:t>
            </w:r>
            <w:r w:rsidRPr="003B76CE" w:rsidR="00034B51">
              <w:rPr>
                <w:b/>
                <w:bCs/>
                <w:iCs/>
                <w:color w:val="000000" w:themeColor="text1"/>
                <w:lang w:val="en-GB"/>
              </w:rPr>
              <w:t>Tenderer</w:t>
            </w:r>
            <w:r w:rsidRPr="003B76CE" w:rsidR="009D1A4B">
              <w:rPr>
                <w:b/>
                <w:bCs/>
                <w:iCs/>
                <w:color w:val="000000" w:themeColor="text1"/>
                <w:lang w:val="en-GB"/>
              </w:rPr>
              <w:t xml:space="preserve"> and</w:t>
            </w:r>
            <w:r w:rsidRPr="003B76CE" w:rsidR="009D1A4B">
              <w:rPr>
                <w:iCs/>
                <w:color w:val="000000" w:themeColor="text1"/>
                <w:lang w:val="en-GB"/>
              </w:rPr>
              <w:t xml:space="preserve"> </w:t>
            </w:r>
            <w:r w:rsidRPr="003B76CE">
              <w:rPr>
                <w:b/>
                <w:bCs/>
                <w:iCs/>
                <w:color w:val="000000" w:themeColor="text1"/>
                <w:lang w:val="en-GB"/>
              </w:rPr>
              <w:t xml:space="preserve">shall include </w:t>
            </w:r>
            <w:r w:rsidRPr="003B76CE">
              <w:rPr>
                <w:b/>
                <w:bCs/>
                <w:iCs/>
                <w:color w:val="000000" w:themeColor="text1"/>
                <w:u w:val="single"/>
                <w:lang w:val="en-GB"/>
              </w:rPr>
              <w:t>an irrevocable</w:t>
            </w:r>
            <w:r w:rsidRPr="003B76CE">
              <w:rPr>
                <w:b/>
                <w:bCs/>
                <w:iCs/>
                <w:color w:val="000000" w:themeColor="text1"/>
                <w:lang w:val="en-GB"/>
              </w:rPr>
              <w:t xml:space="preserve"> commitment to pay the full amount of security for the procurement Part to the Public Service Provider upon its first request</w:t>
            </w:r>
            <w:r w:rsidRPr="003B76CE">
              <w:rPr>
                <w:iCs/>
                <w:color w:val="000000" w:themeColor="text1"/>
                <w:lang w:val="en-GB"/>
              </w:rPr>
              <w:t xml:space="preserve"> </w:t>
            </w:r>
            <w:r w:rsidRPr="003B76CE">
              <w:rPr>
                <w:b/>
                <w:bCs/>
                <w:iCs/>
                <w:color w:val="000000" w:themeColor="text1"/>
                <w:lang w:val="en-GB"/>
              </w:rPr>
              <w:t>if conditions for payment of the tender security laid down in Paragraph 10.7 of the Regulations have come into effect</w:t>
            </w:r>
            <w:r w:rsidRPr="003B76CE">
              <w:rPr>
                <w:iCs/>
                <w:color w:val="000000" w:themeColor="text1"/>
                <w:lang w:val="en-GB"/>
              </w:rPr>
              <w:t xml:space="preserve">. The types of tender security specified in Clause 10.2.1, 10.2.2 of the Regulations must be submitted as an electronically signed e-document with a secure electronic signature and time stamp, or </w:t>
            </w:r>
            <w:r w:rsidRPr="003B76CE" w:rsidR="00AF1F29">
              <w:rPr>
                <w:iCs/>
                <w:color w:val="000000" w:themeColor="text1"/>
                <w:lang w:val="en-GB"/>
              </w:rPr>
              <w:t>–</w:t>
            </w:r>
            <w:r w:rsidRPr="003B76CE">
              <w:rPr>
                <w:iCs/>
                <w:color w:val="000000" w:themeColor="text1"/>
                <w:lang w:val="en-GB"/>
              </w:rPr>
              <w:t xml:space="preserve"> if this is not possible </w:t>
            </w:r>
            <w:r w:rsidRPr="003B76CE" w:rsidR="00AF1F29">
              <w:rPr>
                <w:iCs/>
                <w:color w:val="000000" w:themeColor="text1"/>
                <w:lang w:val="en-GB"/>
              </w:rPr>
              <w:t>–</w:t>
            </w:r>
            <w:r w:rsidRPr="003B76CE">
              <w:rPr>
                <w:iCs/>
                <w:color w:val="000000" w:themeColor="text1"/>
                <w:lang w:val="en-GB"/>
              </w:rPr>
              <w:t xml:space="preserve"> a copy of these documents in scanned form.</w:t>
            </w:r>
          </w:p>
          <w:p w:rsidR="009213A1" w:rsidRPr="003B76CE" w:rsidP="00D80E9A" w14:paraId="4061664B" w14:textId="2579CE16">
            <w:pPr>
              <w:ind w:left="741" w:hanging="709"/>
              <w:jc w:val="both"/>
              <w:rPr>
                <w:iCs/>
                <w:color w:val="000000" w:themeColor="text1"/>
                <w:lang w:val="en-GB"/>
              </w:rPr>
            </w:pPr>
            <w:r w:rsidRPr="003B76CE">
              <w:rPr>
                <w:iCs/>
                <w:color w:val="000000" w:themeColor="text1"/>
                <w:lang w:val="en-GB"/>
              </w:rPr>
              <w:t xml:space="preserve">10.4. The term of the tender security is </w:t>
            </w:r>
            <w:r w:rsidRPr="003B76CE" w:rsidR="00AF1F29">
              <w:rPr>
                <w:b/>
                <w:bCs/>
                <w:iCs/>
                <w:color w:val="000000" w:themeColor="text1"/>
                <w:lang w:val="en-GB"/>
              </w:rPr>
              <w:t>6</w:t>
            </w:r>
            <w:r w:rsidRPr="003B76CE">
              <w:rPr>
                <w:b/>
                <w:bCs/>
                <w:iCs/>
                <w:color w:val="000000" w:themeColor="text1"/>
                <w:lang w:val="en-GB"/>
              </w:rPr>
              <w:t xml:space="preserve"> (</w:t>
            </w:r>
            <w:r w:rsidRPr="003B76CE" w:rsidR="00AF1F29">
              <w:rPr>
                <w:b/>
                <w:bCs/>
                <w:iCs/>
                <w:color w:val="000000" w:themeColor="text1"/>
                <w:lang w:val="en-GB"/>
              </w:rPr>
              <w:t>six</w:t>
            </w:r>
            <w:r w:rsidRPr="003B76CE">
              <w:rPr>
                <w:b/>
                <w:bCs/>
                <w:iCs/>
                <w:color w:val="000000" w:themeColor="text1"/>
                <w:lang w:val="en-GB"/>
              </w:rPr>
              <w:t>)</w:t>
            </w:r>
            <w:r w:rsidRPr="003B76CE">
              <w:rPr>
                <w:iCs/>
                <w:color w:val="000000" w:themeColor="text1"/>
                <w:lang w:val="en-GB"/>
              </w:rPr>
              <w:t xml:space="preserve"> </w:t>
            </w:r>
            <w:r w:rsidRPr="003B76CE">
              <w:rPr>
                <w:b/>
                <w:bCs/>
                <w:iCs/>
                <w:color w:val="000000" w:themeColor="text1"/>
                <w:lang w:val="en-GB"/>
              </w:rPr>
              <w:t>months</w:t>
            </w:r>
            <w:r w:rsidRPr="003B76CE">
              <w:rPr>
                <w:iCs/>
                <w:color w:val="000000" w:themeColor="text1"/>
                <w:lang w:val="en-GB"/>
              </w:rPr>
              <w:t>, counting from the day of opening the tenders. The public service provider may, for objective reasons, request an extension of the tendering security.</w:t>
            </w:r>
          </w:p>
          <w:p w:rsidR="0059252F" w:rsidRPr="003B76CE" w:rsidP="009213A1" w14:paraId="23CADC39" w14:textId="77777777">
            <w:pPr>
              <w:ind w:left="739" w:hanging="709"/>
              <w:jc w:val="both"/>
              <w:rPr>
                <w:color w:val="000000" w:themeColor="text1"/>
                <w:lang w:val="en-GB"/>
              </w:rPr>
            </w:pPr>
          </w:p>
          <w:p w:rsidR="009213A1" w:rsidRPr="003B76CE" w:rsidP="009213A1" w14:paraId="1471969C" w14:textId="4C5401A8">
            <w:pPr>
              <w:ind w:left="739" w:hanging="709"/>
              <w:jc w:val="both"/>
              <w:rPr>
                <w:iCs/>
                <w:color w:val="000000" w:themeColor="text1"/>
                <w:lang w:val="en-GB"/>
              </w:rPr>
            </w:pPr>
            <w:r w:rsidRPr="003B76CE">
              <w:rPr>
                <w:color w:val="000000" w:themeColor="text1"/>
                <w:lang w:val="en-GB"/>
              </w:rPr>
              <w:t xml:space="preserve">10.5. </w:t>
            </w:r>
            <w:r w:rsidRPr="003B76CE">
              <w:rPr>
                <w:iCs/>
                <w:color w:val="000000" w:themeColor="text1"/>
                <w:lang w:val="en-GB"/>
              </w:rPr>
              <w:t>The tender security must be valid for the shortest of the following terms:</w:t>
            </w:r>
          </w:p>
          <w:p w:rsidR="0059252F" w:rsidRPr="003B76CE" w:rsidP="0059252F" w14:paraId="7E6EABB8" w14:textId="77777777">
            <w:pPr>
              <w:ind w:left="2016" w:hanging="709"/>
              <w:jc w:val="both"/>
              <w:rPr>
                <w:color w:val="000000" w:themeColor="text1"/>
              </w:rPr>
            </w:pPr>
            <w:r w:rsidRPr="003B76CE">
              <w:rPr>
                <w:color w:val="000000" w:themeColor="text1"/>
              </w:rPr>
              <w:t xml:space="preserve">10.5.1.within </w:t>
            </w:r>
            <w:r w:rsidRPr="003B76CE">
              <w:rPr>
                <w:color w:val="000000" w:themeColor="text1"/>
              </w:rPr>
              <w:t>the</w:t>
            </w:r>
            <w:r w:rsidRPr="003B76CE">
              <w:rPr>
                <w:color w:val="000000" w:themeColor="text1"/>
              </w:rPr>
              <w:t xml:space="preserve"> minimum term </w:t>
            </w:r>
            <w:r w:rsidRPr="003B76CE">
              <w:rPr>
                <w:color w:val="000000" w:themeColor="text1"/>
              </w:rPr>
              <w:t>of</w:t>
            </w:r>
            <w:r w:rsidRPr="003B76CE">
              <w:rPr>
                <w:color w:val="000000" w:themeColor="text1"/>
              </w:rPr>
              <w:t xml:space="preserve"> </w:t>
            </w:r>
            <w:r w:rsidRPr="003B76CE">
              <w:rPr>
                <w:color w:val="000000" w:themeColor="text1"/>
              </w:rPr>
              <w:t>validity</w:t>
            </w:r>
            <w:r w:rsidRPr="003B76CE">
              <w:rPr>
                <w:color w:val="000000" w:themeColor="text1"/>
              </w:rPr>
              <w:t xml:space="preserve"> </w:t>
            </w:r>
            <w:r w:rsidRPr="003B76CE">
              <w:rPr>
                <w:color w:val="000000" w:themeColor="text1"/>
              </w:rPr>
              <w:t>of</w:t>
            </w:r>
            <w:r w:rsidRPr="003B76CE">
              <w:rPr>
                <w:color w:val="000000" w:themeColor="text1"/>
              </w:rPr>
              <w:t xml:space="preserve"> </w:t>
            </w:r>
            <w:r w:rsidRPr="003B76CE">
              <w:rPr>
                <w:color w:val="000000" w:themeColor="text1"/>
              </w:rPr>
              <w:t>the</w:t>
            </w:r>
            <w:r w:rsidRPr="003B76CE">
              <w:rPr>
                <w:color w:val="000000" w:themeColor="text1"/>
              </w:rPr>
              <w:t xml:space="preserve"> </w:t>
            </w:r>
            <w:r w:rsidRPr="003B76CE">
              <w:rPr>
                <w:color w:val="000000" w:themeColor="text1"/>
              </w:rPr>
              <w:t>tender</w:t>
            </w:r>
            <w:r w:rsidRPr="003B76CE">
              <w:rPr>
                <w:color w:val="000000" w:themeColor="text1"/>
              </w:rPr>
              <w:t xml:space="preserve"> </w:t>
            </w:r>
            <w:r w:rsidRPr="003B76CE">
              <w:rPr>
                <w:color w:val="000000" w:themeColor="text1"/>
              </w:rPr>
              <w:t>security</w:t>
            </w:r>
            <w:r w:rsidRPr="003B76CE">
              <w:rPr>
                <w:color w:val="000000" w:themeColor="text1"/>
              </w:rPr>
              <w:t xml:space="preserve"> </w:t>
            </w:r>
            <w:r w:rsidRPr="003B76CE">
              <w:rPr>
                <w:color w:val="000000" w:themeColor="text1"/>
              </w:rPr>
              <w:t>specified</w:t>
            </w:r>
            <w:r w:rsidRPr="003B76CE">
              <w:rPr>
                <w:color w:val="000000" w:themeColor="text1"/>
              </w:rPr>
              <w:t xml:space="preserve"> in </w:t>
            </w:r>
            <w:r w:rsidRPr="003B76CE">
              <w:rPr>
                <w:color w:val="000000" w:themeColor="text1"/>
              </w:rPr>
              <w:t>the</w:t>
            </w:r>
            <w:r w:rsidRPr="003B76CE">
              <w:rPr>
                <w:color w:val="000000" w:themeColor="text1"/>
              </w:rPr>
              <w:t xml:space="preserve"> </w:t>
            </w:r>
            <w:r w:rsidRPr="003B76CE">
              <w:rPr>
                <w:color w:val="000000" w:themeColor="text1"/>
              </w:rPr>
              <w:t>procurement</w:t>
            </w:r>
            <w:r w:rsidRPr="003B76CE">
              <w:rPr>
                <w:color w:val="000000" w:themeColor="text1"/>
              </w:rPr>
              <w:t xml:space="preserve"> </w:t>
            </w:r>
            <w:r w:rsidRPr="003B76CE">
              <w:rPr>
                <w:color w:val="000000" w:themeColor="text1"/>
              </w:rPr>
              <w:t>procedure</w:t>
            </w:r>
            <w:r w:rsidRPr="003B76CE">
              <w:rPr>
                <w:color w:val="000000" w:themeColor="text1"/>
              </w:rPr>
              <w:t xml:space="preserve"> </w:t>
            </w:r>
            <w:r w:rsidRPr="003B76CE">
              <w:rPr>
                <w:color w:val="000000" w:themeColor="text1"/>
              </w:rPr>
              <w:t>documents</w:t>
            </w:r>
            <w:r w:rsidRPr="003B76CE">
              <w:rPr>
                <w:color w:val="000000" w:themeColor="text1"/>
              </w:rPr>
              <w:t>;</w:t>
            </w:r>
          </w:p>
          <w:p w:rsidR="00C74247" w:rsidRPr="003B76CE" w:rsidP="00C74247" w14:paraId="10BD7B8E" w14:textId="725DF042">
            <w:pPr>
              <w:ind w:left="2016" w:hanging="709"/>
              <w:jc w:val="both"/>
              <w:rPr>
                <w:color w:val="000000" w:themeColor="text1"/>
              </w:rPr>
            </w:pPr>
            <w:r w:rsidRPr="003B76CE">
              <w:rPr>
                <w:color w:val="000000" w:themeColor="text1"/>
              </w:rPr>
              <w:t xml:space="preserve">10.5.2.until </w:t>
            </w:r>
            <w:r w:rsidRPr="003B76CE">
              <w:rPr>
                <w:color w:val="000000" w:themeColor="text1"/>
              </w:rPr>
              <w:t>the</w:t>
            </w:r>
            <w:r w:rsidRPr="003B76CE">
              <w:rPr>
                <w:color w:val="000000" w:themeColor="text1"/>
              </w:rPr>
              <w:t xml:space="preserve"> </w:t>
            </w:r>
            <w:r w:rsidRPr="003B76CE">
              <w:rPr>
                <w:color w:val="000000" w:themeColor="text1"/>
              </w:rPr>
              <w:t>day</w:t>
            </w:r>
            <w:r w:rsidRPr="003B76CE">
              <w:rPr>
                <w:color w:val="000000" w:themeColor="text1"/>
              </w:rPr>
              <w:t xml:space="preserve">, </w:t>
            </w:r>
            <w:r w:rsidRPr="003B76CE">
              <w:rPr>
                <w:color w:val="000000" w:themeColor="text1"/>
              </w:rPr>
              <w:t>when</w:t>
            </w:r>
            <w:r w:rsidRPr="003B76CE">
              <w:rPr>
                <w:color w:val="000000" w:themeColor="text1"/>
              </w:rPr>
              <w:t xml:space="preserve"> </w:t>
            </w:r>
            <w:r w:rsidRPr="003B76CE">
              <w:rPr>
                <w:color w:val="000000" w:themeColor="text1"/>
              </w:rPr>
              <w:t>Tenderer</w:t>
            </w:r>
            <w:r w:rsidRPr="003B76CE">
              <w:rPr>
                <w:color w:val="000000" w:themeColor="text1"/>
              </w:rPr>
              <w:t xml:space="preserve"> to </w:t>
            </w:r>
            <w:r w:rsidRPr="003B76CE">
              <w:rPr>
                <w:color w:val="000000" w:themeColor="text1"/>
              </w:rPr>
              <w:t>whom</w:t>
            </w:r>
            <w:r w:rsidRPr="003B76CE">
              <w:rPr>
                <w:color w:val="000000" w:themeColor="text1"/>
              </w:rPr>
              <w:t xml:space="preserve"> </w:t>
            </w:r>
            <w:r w:rsidRPr="003B76CE">
              <w:rPr>
                <w:color w:val="000000" w:themeColor="text1"/>
              </w:rPr>
              <w:t>procurement</w:t>
            </w:r>
            <w:r w:rsidRPr="003B76CE">
              <w:rPr>
                <w:color w:val="000000" w:themeColor="text1"/>
              </w:rPr>
              <w:t xml:space="preserve"> </w:t>
            </w:r>
            <w:r w:rsidRPr="003B76CE">
              <w:rPr>
                <w:color w:val="000000" w:themeColor="text1"/>
              </w:rPr>
              <w:t>contract</w:t>
            </w:r>
            <w:r w:rsidRPr="003B76CE">
              <w:rPr>
                <w:color w:val="000000" w:themeColor="text1"/>
              </w:rPr>
              <w:t xml:space="preserve"> </w:t>
            </w:r>
            <w:r w:rsidRPr="003B76CE">
              <w:rPr>
                <w:color w:val="000000" w:themeColor="text1"/>
              </w:rPr>
              <w:t>conclusion</w:t>
            </w:r>
            <w:r w:rsidRPr="003B76CE">
              <w:rPr>
                <w:color w:val="000000" w:themeColor="text1"/>
              </w:rPr>
              <w:t xml:space="preserve"> </w:t>
            </w:r>
            <w:r w:rsidRPr="003B76CE">
              <w:rPr>
                <w:color w:val="000000" w:themeColor="text1"/>
              </w:rPr>
              <w:t>rights</w:t>
            </w:r>
            <w:r w:rsidRPr="003B76CE">
              <w:rPr>
                <w:color w:val="000000" w:themeColor="text1"/>
              </w:rPr>
              <w:t xml:space="preserve"> </w:t>
            </w:r>
            <w:r w:rsidRPr="003B76CE">
              <w:rPr>
                <w:color w:val="000000" w:themeColor="text1"/>
              </w:rPr>
              <w:t>have</w:t>
            </w:r>
            <w:r w:rsidRPr="003B76CE">
              <w:rPr>
                <w:color w:val="000000" w:themeColor="text1"/>
              </w:rPr>
              <w:t xml:space="preserve"> </w:t>
            </w:r>
            <w:r w:rsidRPr="003B76CE">
              <w:rPr>
                <w:color w:val="000000" w:themeColor="text1"/>
              </w:rPr>
              <w:t>been</w:t>
            </w:r>
            <w:r w:rsidRPr="003B76CE">
              <w:rPr>
                <w:color w:val="000000" w:themeColor="text1"/>
              </w:rPr>
              <w:t xml:space="preserve"> </w:t>
            </w:r>
            <w:r w:rsidRPr="003B76CE">
              <w:rPr>
                <w:color w:val="000000" w:themeColor="text1"/>
              </w:rPr>
              <w:t>granted</w:t>
            </w:r>
            <w:r w:rsidRPr="003B76CE">
              <w:rPr>
                <w:color w:val="000000" w:themeColor="text1"/>
              </w:rPr>
              <w:t xml:space="preserve">, </w:t>
            </w:r>
            <w:r w:rsidRPr="003B76CE">
              <w:rPr>
                <w:color w:val="000000" w:themeColor="text1"/>
              </w:rPr>
              <w:t>after</w:t>
            </w:r>
            <w:r w:rsidRPr="003B76CE">
              <w:rPr>
                <w:color w:val="000000" w:themeColor="text1"/>
              </w:rPr>
              <w:t xml:space="preserve"> </w:t>
            </w:r>
            <w:r w:rsidRPr="003B76CE">
              <w:rPr>
                <w:color w:val="000000" w:themeColor="text1"/>
              </w:rPr>
              <w:t>the</w:t>
            </w:r>
            <w:r w:rsidRPr="003B76CE">
              <w:rPr>
                <w:color w:val="000000" w:themeColor="text1"/>
              </w:rPr>
              <w:t xml:space="preserve"> </w:t>
            </w:r>
            <w:r w:rsidRPr="003B76CE">
              <w:rPr>
                <w:color w:val="000000" w:themeColor="text1"/>
              </w:rPr>
              <w:t>conclusion</w:t>
            </w:r>
            <w:r w:rsidRPr="003B76CE">
              <w:rPr>
                <w:color w:val="000000" w:themeColor="text1"/>
              </w:rPr>
              <w:t xml:space="preserve"> </w:t>
            </w:r>
            <w:r w:rsidRPr="003B76CE">
              <w:rPr>
                <w:color w:val="000000" w:themeColor="text1"/>
              </w:rPr>
              <w:t>of</w:t>
            </w:r>
            <w:r w:rsidRPr="003B76CE">
              <w:rPr>
                <w:color w:val="000000" w:themeColor="text1"/>
              </w:rPr>
              <w:t xml:space="preserve"> </w:t>
            </w:r>
            <w:r w:rsidRPr="003B76CE">
              <w:rPr>
                <w:color w:val="000000" w:themeColor="text1"/>
              </w:rPr>
              <w:t>the</w:t>
            </w:r>
            <w:r w:rsidRPr="003B76CE">
              <w:rPr>
                <w:color w:val="000000" w:themeColor="text1"/>
              </w:rPr>
              <w:t xml:space="preserve"> </w:t>
            </w:r>
            <w:r w:rsidRPr="003B76CE">
              <w:rPr>
                <w:color w:val="000000" w:themeColor="text1"/>
              </w:rPr>
              <w:t>contract</w:t>
            </w:r>
            <w:r w:rsidRPr="003B76CE">
              <w:rPr>
                <w:color w:val="000000" w:themeColor="text1"/>
              </w:rPr>
              <w:t xml:space="preserve">, </w:t>
            </w:r>
            <w:r w:rsidRPr="003B76CE">
              <w:rPr>
                <w:color w:val="000000" w:themeColor="text1"/>
              </w:rPr>
              <w:t>submit</w:t>
            </w:r>
            <w:r w:rsidRPr="003B76CE">
              <w:rPr>
                <w:color w:val="000000" w:themeColor="text1"/>
              </w:rPr>
              <w:t xml:space="preserve"> a performance </w:t>
            </w:r>
            <w:r w:rsidRPr="003B76CE">
              <w:rPr>
                <w:color w:val="000000" w:themeColor="text1"/>
              </w:rPr>
              <w:t>security</w:t>
            </w:r>
            <w:r w:rsidRPr="003B76CE">
              <w:rPr>
                <w:color w:val="000000" w:themeColor="text1"/>
              </w:rPr>
              <w:t>;</w:t>
            </w:r>
          </w:p>
          <w:p w:rsidR="0059252F" w:rsidRPr="003B76CE" w:rsidP="0059252F" w14:paraId="0C3FEE01" w14:textId="77777777">
            <w:pPr>
              <w:ind w:left="2016" w:hanging="709"/>
              <w:jc w:val="both"/>
              <w:rPr>
                <w:color w:val="000000" w:themeColor="text1"/>
              </w:rPr>
            </w:pPr>
            <w:r w:rsidRPr="003B76CE">
              <w:rPr>
                <w:color w:val="000000" w:themeColor="text1"/>
              </w:rPr>
              <w:t xml:space="preserve">10.5.3. </w:t>
            </w:r>
            <w:r w:rsidRPr="003B76CE">
              <w:rPr>
                <w:color w:val="000000" w:themeColor="text1"/>
              </w:rPr>
              <w:t>until</w:t>
            </w:r>
            <w:r w:rsidRPr="003B76CE">
              <w:rPr>
                <w:color w:val="000000" w:themeColor="text1"/>
              </w:rPr>
              <w:t xml:space="preserve"> </w:t>
            </w:r>
            <w:r w:rsidRPr="003B76CE">
              <w:rPr>
                <w:color w:val="000000" w:themeColor="text1"/>
              </w:rPr>
              <w:t>the</w:t>
            </w:r>
            <w:r w:rsidRPr="003B76CE">
              <w:rPr>
                <w:color w:val="000000" w:themeColor="text1"/>
              </w:rPr>
              <w:t xml:space="preserve"> </w:t>
            </w:r>
            <w:r w:rsidRPr="003B76CE">
              <w:rPr>
                <w:color w:val="000000" w:themeColor="text1"/>
              </w:rPr>
              <w:t>conclusion</w:t>
            </w:r>
            <w:r w:rsidRPr="003B76CE">
              <w:rPr>
                <w:color w:val="000000" w:themeColor="text1"/>
              </w:rPr>
              <w:t xml:space="preserve"> </w:t>
            </w:r>
            <w:r w:rsidRPr="003B76CE">
              <w:rPr>
                <w:color w:val="000000" w:themeColor="text1"/>
              </w:rPr>
              <w:t>of</w:t>
            </w:r>
            <w:r w:rsidRPr="003B76CE">
              <w:rPr>
                <w:color w:val="000000" w:themeColor="text1"/>
              </w:rPr>
              <w:t xml:space="preserve"> </w:t>
            </w:r>
            <w:r w:rsidRPr="003B76CE">
              <w:rPr>
                <w:color w:val="000000" w:themeColor="text1"/>
              </w:rPr>
              <w:t>the</w:t>
            </w:r>
            <w:r w:rsidRPr="003B76CE">
              <w:rPr>
                <w:color w:val="000000" w:themeColor="text1"/>
              </w:rPr>
              <w:t xml:space="preserve"> </w:t>
            </w:r>
            <w:r w:rsidRPr="003B76CE">
              <w:rPr>
                <w:color w:val="000000" w:themeColor="text1"/>
              </w:rPr>
              <w:t>procurement</w:t>
            </w:r>
            <w:r w:rsidRPr="003B76CE">
              <w:rPr>
                <w:color w:val="000000" w:themeColor="text1"/>
              </w:rPr>
              <w:t xml:space="preserve"> </w:t>
            </w:r>
            <w:r w:rsidRPr="003B76CE">
              <w:rPr>
                <w:color w:val="000000" w:themeColor="text1"/>
              </w:rPr>
              <w:t>agreement</w:t>
            </w:r>
            <w:r w:rsidRPr="003B76CE">
              <w:rPr>
                <w:color w:val="000000" w:themeColor="text1"/>
              </w:rPr>
              <w:t>.</w:t>
            </w:r>
          </w:p>
          <w:p w:rsidR="0059252F" w:rsidRPr="003B76CE" w:rsidP="0059252F" w14:paraId="6B01D8A0" w14:textId="77777777">
            <w:pPr>
              <w:ind w:left="1166" w:hanging="567"/>
              <w:jc w:val="both"/>
              <w:rPr>
                <w:iCs/>
                <w:color w:val="000000" w:themeColor="text1"/>
                <w:lang w:val="en-GB"/>
              </w:rPr>
            </w:pPr>
            <w:r w:rsidRPr="003B76CE">
              <w:rPr>
                <w:color w:val="000000" w:themeColor="text1"/>
              </w:rPr>
              <w:t xml:space="preserve">10.6. </w:t>
            </w:r>
            <w:r w:rsidRPr="003B76CE">
              <w:rPr>
                <w:iCs/>
                <w:color w:val="000000" w:themeColor="text1"/>
                <w:lang w:val="en-GB"/>
              </w:rPr>
              <w:t>Tender security will be returned within the shortest of following times:</w:t>
            </w:r>
          </w:p>
          <w:p w:rsidR="0059252F" w:rsidRPr="003B76CE" w:rsidP="0059252F" w14:paraId="40E0666A" w14:textId="77777777">
            <w:pPr>
              <w:ind w:left="2016" w:hanging="567"/>
              <w:jc w:val="both"/>
              <w:rPr>
                <w:color w:val="000000" w:themeColor="text1"/>
              </w:rPr>
            </w:pPr>
            <w:r w:rsidRPr="003B76CE">
              <w:rPr>
                <w:color w:val="000000" w:themeColor="text1"/>
              </w:rPr>
              <w:t xml:space="preserve">10.6.1.after </w:t>
            </w:r>
            <w:r w:rsidRPr="003B76CE">
              <w:rPr>
                <w:color w:val="000000" w:themeColor="text1"/>
              </w:rPr>
              <w:t>the</w:t>
            </w:r>
            <w:r w:rsidRPr="003B76CE">
              <w:rPr>
                <w:color w:val="000000" w:themeColor="text1"/>
              </w:rPr>
              <w:t xml:space="preserve"> </w:t>
            </w:r>
            <w:r w:rsidRPr="003B76CE">
              <w:rPr>
                <w:color w:val="000000" w:themeColor="text1"/>
              </w:rPr>
              <w:t>end</w:t>
            </w:r>
            <w:r w:rsidRPr="003B76CE">
              <w:rPr>
                <w:color w:val="000000" w:themeColor="text1"/>
              </w:rPr>
              <w:t xml:space="preserve"> </w:t>
            </w:r>
            <w:r w:rsidRPr="003B76CE">
              <w:rPr>
                <w:color w:val="000000" w:themeColor="text1"/>
              </w:rPr>
              <w:t>of</w:t>
            </w:r>
            <w:r w:rsidRPr="003B76CE">
              <w:rPr>
                <w:color w:val="000000" w:themeColor="text1"/>
              </w:rPr>
              <w:t xml:space="preserve"> </w:t>
            </w:r>
            <w:r w:rsidRPr="003B76CE">
              <w:rPr>
                <w:color w:val="000000" w:themeColor="text1"/>
              </w:rPr>
              <w:t>the</w:t>
            </w:r>
            <w:r w:rsidRPr="003B76CE">
              <w:rPr>
                <w:color w:val="000000" w:themeColor="text1"/>
              </w:rPr>
              <w:t xml:space="preserve"> </w:t>
            </w:r>
            <w:r w:rsidRPr="003B76CE">
              <w:rPr>
                <w:color w:val="000000" w:themeColor="text1"/>
              </w:rPr>
              <w:t>tender</w:t>
            </w:r>
            <w:r w:rsidRPr="003B76CE">
              <w:rPr>
                <w:color w:val="000000" w:themeColor="text1"/>
              </w:rPr>
              <w:t xml:space="preserve"> </w:t>
            </w:r>
            <w:r w:rsidRPr="003B76CE">
              <w:rPr>
                <w:color w:val="000000" w:themeColor="text1"/>
              </w:rPr>
              <w:t>security</w:t>
            </w:r>
            <w:r w:rsidRPr="003B76CE">
              <w:rPr>
                <w:color w:val="000000" w:themeColor="text1"/>
              </w:rPr>
              <w:t xml:space="preserve"> </w:t>
            </w:r>
            <w:r w:rsidRPr="003B76CE">
              <w:rPr>
                <w:color w:val="000000" w:themeColor="text1"/>
              </w:rPr>
              <w:t>validity</w:t>
            </w:r>
            <w:r w:rsidRPr="003B76CE">
              <w:rPr>
                <w:color w:val="000000" w:themeColor="text1"/>
              </w:rPr>
              <w:t xml:space="preserve"> term;</w:t>
            </w:r>
          </w:p>
          <w:p w:rsidR="0059252F" w:rsidRPr="003B76CE" w:rsidP="0059252F" w14:paraId="7BC5C6BF" w14:textId="77777777">
            <w:pPr>
              <w:ind w:left="2021" w:hanging="709"/>
              <w:jc w:val="both"/>
              <w:rPr>
                <w:color w:val="000000" w:themeColor="text1"/>
              </w:rPr>
            </w:pPr>
            <w:r w:rsidRPr="003B76CE">
              <w:rPr>
                <w:color w:val="000000" w:themeColor="text1"/>
              </w:rPr>
              <w:t xml:space="preserve"> 10.6.2.after </w:t>
            </w:r>
            <w:r w:rsidRPr="003B76CE">
              <w:rPr>
                <w:color w:val="000000" w:themeColor="text1"/>
              </w:rPr>
              <w:t>the</w:t>
            </w:r>
            <w:r w:rsidRPr="003B76CE">
              <w:rPr>
                <w:color w:val="000000" w:themeColor="text1"/>
              </w:rPr>
              <w:t xml:space="preserve"> </w:t>
            </w:r>
            <w:r w:rsidRPr="003B76CE">
              <w:rPr>
                <w:color w:val="000000" w:themeColor="text1"/>
              </w:rPr>
              <w:t>day</w:t>
            </w:r>
            <w:r w:rsidRPr="003B76CE">
              <w:rPr>
                <w:color w:val="000000" w:themeColor="text1"/>
              </w:rPr>
              <w:t xml:space="preserve"> </w:t>
            </w:r>
            <w:r w:rsidRPr="003B76CE">
              <w:rPr>
                <w:color w:val="000000" w:themeColor="text1"/>
              </w:rPr>
              <w:t>of</w:t>
            </w:r>
            <w:r w:rsidRPr="003B76CE">
              <w:rPr>
                <w:color w:val="000000" w:themeColor="text1"/>
              </w:rPr>
              <w:t xml:space="preserve"> </w:t>
            </w:r>
            <w:r w:rsidRPr="003B76CE">
              <w:rPr>
                <w:color w:val="000000" w:themeColor="text1"/>
              </w:rPr>
              <w:t>conclusion</w:t>
            </w:r>
            <w:r w:rsidRPr="003B76CE">
              <w:rPr>
                <w:color w:val="000000" w:themeColor="text1"/>
              </w:rPr>
              <w:t xml:space="preserve"> </w:t>
            </w:r>
            <w:r w:rsidRPr="003B76CE">
              <w:rPr>
                <w:color w:val="000000" w:themeColor="text1"/>
              </w:rPr>
              <w:t>of</w:t>
            </w:r>
            <w:r w:rsidRPr="003B76CE">
              <w:rPr>
                <w:color w:val="000000" w:themeColor="text1"/>
              </w:rPr>
              <w:t xml:space="preserve"> </w:t>
            </w:r>
            <w:r w:rsidRPr="003B76CE">
              <w:rPr>
                <w:color w:val="000000" w:themeColor="text1"/>
              </w:rPr>
              <w:t>the</w:t>
            </w:r>
            <w:r w:rsidRPr="003B76CE">
              <w:rPr>
                <w:color w:val="000000" w:themeColor="text1"/>
              </w:rPr>
              <w:t xml:space="preserve"> </w:t>
            </w:r>
            <w:r w:rsidRPr="003B76CE">
              <w:rPr>
                <w:color w:val="000000" w:themeColor="text1"/>
              </w:rPr>
              <w:t>contract</w:t>
            </w:r>
            <w:r w:rsidRPr="003B76CE">
              <w:rPr>
                <w:color w:val="000000" w:themeColor="text1"/>
              </w:rPr>
              <w:t xml:space="preserve"> </w:t>
            </w:r>
            <w:r w:rsidRPr="003B76CE">
              <w:rPr>
                <w:color w:val="000000" w:themeColor="text1"/>
              </w:rPr>
              <w:t>with</w:t>
            </w:r>
            <w:r w:rsidRPr="003B76CE">
              <w:rPr>
                <w:color w:val="000000" w:themeColor="text1"/>
              </w:rPr>
              <w:t xml:space="preserve"> </w:t>
            </w:r>
            <w:r w:rsidRPr="003B76CE">
              <w:rPr>
                <w:color w:val="000000" w:themeColor="text1"/>
              </w:rPr>
              <w:t>the</w:t>
            </w:r>
            <w:r w:rsidRPr="003B76CE">
              <w:rPr>
                <w:color w:val="000000" w:themeColor="text1"/>
              </w:rPr>
              <w:t xml:space="preserve"> </w:t>
            </w:r>
            <w:r w:rsidRPr="003B76CE">
              <w:rPr>
                <w:color w:val="000000" w:themeColor="text1"/>
              </w:rPr>
              <w:t>winning</w:t>
            </w:r>
            <w:r w:rsidRPr="003B76CE">
              <w:rPr>
                <w:color w:val="000000" w:themeColor="text1"/>
              </w:rPr>
              <w:t xml:space="preserve"> </w:t>
            </w:r>
            <w:r w:rsidRPr="003B76CE">
              <w:rPr>
                <w:color w:val="000000" w:themeColor="text1"/>
              </w:rPr>
              <w:t>Tenderer</w:t>
            </w:r>
            <w:r w:rsidRPr="003B76CE">
              <w:rPr>
                <w:color w:val="000000" w:themeColor="text1"/>
              </w:rPr>
              <w:t>;</w:t>
            </w:r>
          </w:p>
          <w:p w:rsidR="0059252F" w:rsidRPr="003B76CE" w:rsidP="004C1090" w14:paraId="6D669036" w14:textId="77777777">
            <w:pPr>
              <w:ind w:left="2021" w:hanging="709"/>
              <w:jc w:val="both"/>
              <w:rPr>
                <w:color w:val="000000" w:themeColor="text1"/>
              </w:rPr>
            </w:pPr>
            <w:r w:rsidRPr="003B76CE">
              <w:rPr>
                <w:color w:val="000000" w:themeColor="text1"/>
              </w:rPr>
              <w:t xml:space="preserve">10.6.3.for </w:t>
            </w:r>
            <w:r w:rsidRPr="003B76CE">
              <w:rPr>
                <w:color w:val="000000" w:themeColor="text1"/>
              </w:rPr>
              <w:t>the</w:t>
            </w:r>
            <w:r w:rsidRPr="003B76CE">
              <w:rPr>
                <w:color w:val="000000" w:themeColor="text1"/>
              </w:rPr>
              <w:t xml:space="preserve"> </w:t>
            </w:r>
            <w:r w:rsidRPr="003B76CE">
              <w:rPr>
                <w:color w:val="000000" w:themeColor="text1"/>
              </w:rPr>
              <w:t>winning</w:t>
            </w:r>
            <w:r w:rsidRPr="003B76CE">
              <w:rPr>
                <w:color w:val="000000" w:themeColor="text1"/>
              </w:rPr>
              <w:t xml:space="preserve"> </w:t>
            </w:r>
            <w:r w:rsidRPr="003B76CE">
              <w:rPr>
                <w:color w:val="000000" w:themeColor="text1"/>
              </w:rPr>
              <w:t>Tenderer</w:t>
            </w:r>
            <w:r w:rsidRPr="003B76CE">
              <w:rPr>
                <w:color w:val="000000" w:themeColor="text1"/>
              </w:rPr>
              <w:t xml:space="preserve"> – </w:t>
            </w:r>
            <w:r w:rsidRPr="003B76CE">
              <w:rPr>
                <w:color w:val="000000" w:themeColor="text1"/>
              </w:rPr>
              <w:t>after</w:t>
            </w:r>
            <w:r w:rsidRPr="003B76CE">
              <w:rPr>
                <w:color w:val="000000" w:themeColor="text1"/>
              </w:rPr>
              <w:t xml:space="preserve"> </w:t>
            </w:r>
            <w:r w:rsidRPr="003B76CE">
              <w:rPr>
                <w:color w:val="000000" w:themeColor="text1"/>
              </w:rPr>
              <w:t>the</w:t>
            </w:r>
            <w:r w:rsidRPr="003B76CE">
              <w:rPr>
                <w:color w:val="000000" w:themeColor="text1"/>
              </w:rPr>
              <w:t xml:space="preserve"> </w:t>
            </w:r>
            <w:r w:rsidRPr="003B76CE">
              <w:rPr>
                <w:color w:val="000000" w:themeColor="text1"/>
              </w:rPr>
              <w:t>submission</w:t>
            </w:r>
            <w:r w:rsidRPr="003B76CE">
              <w:rPr>
                <w:color w:val="000000" w:themeColor="text1"/>
              </w:rPr>
              <w:t xml:space="preserve"> </w:t>
            </w:r>
            <w:r w:rsidRPr="003B76CE">
              <w:rPr>
                <w:color w:val="000000" w:themeColor="text1"/>
              </w:rPr>
              <w:t>of</w:t>
            </w:r>
            <w:r w:rsidRPr="003B76CE">
              <w:rPr>
                <w:color w:val="000000" w:themeColor="text1"/>
              </w:rPr>
              <w:t xml:space="preserve"> </w:t>
            </w:r>
            <w:r w:rsidRPr="003B76CE">
              <w:rPr>
                <w:color w:val="000000" w:themeColor="text1"/>
              </w:rPr>
              <w:t>the</w:t>
            </w:r>
            <w:r w:rsidRPr="003B76CE">
              <w:rPr>
                <w:color w:val="000000" w:themeColor="text1"/>
              </w:rPr>
              <w:t xml:space="preserve"> performance </w:t>
            </w:r>
            <w:r w:rsidRPr="003B76CE">
              <w:rPr>
                <w:color w:val="000000" w:themeColor="text1"/>
              </w:rPr>
              <w:t>security</w:t>
            </w:r>
            <w:r w:rsidRPr="003B76CE">
              <w:rPr>
                <w:color w:val="000000" w:themeColor="text1"/>
              </w:rPr>
              <w:t>.</w:t>
            </w:r>
          </w:p>
          <w:p w:rsidR="0059252F" w:rsidRPr="003B76CE" w:rsidP="008F34F4" w14:paraId="6DA74962" w14:textId="57734895">
            <w:pPr>
              <w:ind w:right="-104"/>
              <w:jc w:val="both"/>
              <w:rPr>
                <w:b/>
                <w:bCs/>
                <w:iCs/>
                <w:color w:val="000000" w:themeColor="text1"/>
                <w:lang w:val="en-GB"/>
              </w:rPr>
            </w:pPr>
            <w:r w:rsidRPr="003B76CE">
              <w:rPr>
                <w:b/>
                <w:bCs/>
                <w:color w:val="000000" w:themeColor="text1"/>
              </w:rPr>
              <w:t xml:space="preserve">10.7. </w:t>
            </w:r>
            <w:r w:rsidRPr="003B76CE">
              <w:rPr>
                <w:b/>
                <w:bCs/>
                <w:iCs/>
                <w:color w:val="000000" w:themeColor="text1"/>
                <w:lang w:val="en-GB"/>
              </w:rPr>
              <w:t>The tender security will be withheld if:</w:t>
            </w:r>
          </w:p>
          <w:p w:rsidR="0059252F" w:rsidRPr="003B76CE" w:rsidP="008F34F4" w14:paraId="45B71855" w14:textId="77777777">
            <w:pPr>
              <w:ind w:right="-104"/>
              <w:jc w:val="both"/>
              <w:rPr>
                <w:b/>
                <w:bCs/>
                <w:iCs/>
                <w:color w:val="000000" w:themeColor="text1"/>
                <w:lang w:val="en-GB"/>
              </w:rPr>
            </w:pPr>
          </w:p>
          <w:p w:rsidR="0059252F" w:rsidRPr="003B76CE" w:rsidP="008F34F4" w14:paraId="1C2D45BB" w14:textId="77777777">
            <w:pPr>
              <w:ind w:left="1873" w:right="-104" w:hanging="709"/>
              <w:jc w:val="both"/>
              <w:rPr>
                <w:b/>
                <w:bCs/>
                <w:color w:val="000000" w:themeColor="text1"/>
              </w:rPr>
            </w:pPr>
            <w:r w:rsidRPr="003B76CE">
              <w:rPr>
                <w:b/>
                <w:bCs/>
                <w:iCs/>
                <w:color w:val="000000" w:themeColor="text1"/>
                <w:lang w:val="en-GB"/>
              </w:rPr>
              <w:t xml:space="preserve">10.7.1. </w:t>
            </w:r>
            <w:r w:rsidRPr="003B76CE">
              <w:rPr>
                <w:b/>
                <w:bCs/>
                <w:color w:val="000000" w:themeColor="text1"/>
              </w:rPr>
              <w:t>the</w:t>
            </w:r>
            <w:r w:rsidRPr="003B76CE">
              <w:rPr>
                <w:b/>
                <w:bCs/>
                <w:color w:val="000000" w:themeColor="text1"/>
              </w:rPr>
              <w:t xml:space="preserve"> </w:t>
            </w:r>
            <w:r w:rsidRPr="003B76CE">
              <w:rPr>
                <w:b/>
                <w:bCs/>
                <w:color w:val="000000" w:themeColor="text1"/>
              </w:rPr>
              <w:t>Tenderer</w:t>
            </w:r>
            <w:r w:rsidRPr="003B76CE">
              <w:rPr>
                <w:b/>
                <w:bCs/>
                <w:color w:val="000000" w:themeColor="text1"/>
              </w:rPr>
              <w:t xml:space="preserve"> </w:t>
            </w:r>
            <w:r w:rsidRPr="003B76CE">
              <w:rPr>
                <w:b/>
                <w:bCs/>
                <w:color w:val="000000" w:themeColor="text1"/>
              </w:rPr>
              <w:t>revokes</w:t>
            </w:r>
            <w:r w:rsidRPr="003B76CE">
              <w:rPr>
                <w:b/>
                <w:bCs/>
                <w:color w:val="000000" w:themeColor="text1"/>
              </w:rPr>
              <w:t xml:space="preserve"> </w:t>
            </w:r>
            <w:r w:rsidRPr="003B76CE">
              <w:rPr>
                <w:b/>
                <w:bCs/>
                <w:color w:val="000000" w:themeColor="text1"/>
              </w:rPr>
              <w:t>its</w:t>
            </w:r>
            <w:r w:rsidRPr="003B76CE">
              <w:rPr>
                <w:b/>
                <w:bCs/>
                <w:color w:val="000000" w:themeColor="text1"/>
              </w:rPr>
              <w:t xml:space="preserve"> </w:t>
            </w:r>
            <w:r w:rsidRPr="003B76CE">
              <w:rPr>
                <w:b/>
                <w:bCs/>
                <w:color w:val="000000" w:themeColor="text1"/>
              </w:rPr>
              <w:t>tender</w:t>
            </w:r>
            <w:r w:rsidRPr="003B76CE">
              <w:rPr>
                <w:b/>
                <w:bCs/>
                <w:color w:val="000000" w:themeColor="text1"/>
              </w:rPr>
              <w:t xml:space="preserve"> </w:t>
            </w:r>
            <w:r w:rsidRPr="003B76CE">
              <w:rPr>
                <w:b/>
                <w:bCs/>
                <w:color w:val="000000" w:themeColor="text1"/>
              </w:rPr>
              <w:t>as</w:t>
            </w:r>
            <w:r w:rsidRPr="003B76CE">
              <w:rPr>
                <w:b/>
                <w:bCs/>
                <w:color w:val="000000" w:themeColor="text1"/>
              </w:rPr>
              <w:t xml:space="preserve"> </w:t>
            </w:r>
            <w:r w:rsidRPr="003B76CE">
              <w:rPr>
                <w:b/>
                <w:bCs/>
                <w:color w:val="000000" w:themeColor="text1"/>
              </w:rPr>
              <w:t>long</w:t>
            </w:r>
            <w:r w:rsidRPr="003B76CE">
              <w:rPr>
                <w:b/>
                <w:bCs/>
                <w:color w:val="000000" w:themeColor="text1"/>
              </w:rPr>
              <w:t xml:space="preserve"> </w:t>
            </w:r>
            <w:r w:rsidRPr="003B76CE">
              <w:rPr>
                <w:b/>
                <w:bCs/>
                <w:color w:val="000000" w:themeColor="text1"/>
              </w:rPr>
              <w:t>as</w:t>
            </w:r>
            <w:r w:rsidRPr="003B76CE">
              <w:rPr>
                <w:b/>
                <w:bCs/>
                <w:color w:val="000000" w:themeColor="text1"/>
              </w:rPr>
              <w:t xml:space="preserve"> </w:t>
            </w:r>
            <w:r w:rsidRPr="003B76CE">
              <w:rPr>
                <w:b/>
                <w:bCs/>
                <w:color w:val="000000" w:themeColor="text1"/>
              </w:rPr>
              <w:t>the</w:t>
            </w:r>
            <w:r w:rsidRPr="003B76CE">
              <w:rPr>
                <w:b/>
                <w:bCs/>
                <w:color w:val="000000" w:themeColor="text1"/>
              </w:rPr>
              <w:t xml:space="preserve"> </w:t>
            </w:r>
            <w:r w:rsidRPr="003B76CE">
              <w:rPr>
                <w:b/>
                <w:bCs/>
                <w:color w:val="000000" w:themeColor="text1"/>
              </w:rPr>
              <w:t>tender</w:t>
            </w:r>
            <w:r w:rsidRPr="003B76CE">
              <w:rPr>
                <w:b/>
                <w:bCs/>
                <w:color w:val="000000" w:themeColor="text1"/>
              </w:rPr>
              <w:t xml:space="preserve"> </w:t>
            </w:r>
            <w:r w:rsidRPr="003B76CE">
              <w:rPr>
                <w:b/>
                <w:bCs/>
                <w:color w:val="000000" w:themeColor="text1"/>
              </w:rPr>
              <w:t>security</w:t>
            </w:r>
            <w:r w:rsidRPr="003B76CE">
              <w:rPr>
                <w:b/>
                <w:bCs/>
                <w:color w:val="000000" w:themeColor="text1"/>
              </w:rPr>
              <w:t xml:space="preserve"> </w:t>
            </w:r>
            <w:r w:rsidRPr="003B76CE">
              <w:rPr>
                <w:b/>
                <w:bCs/>
                <w:color w:val="000000" w:themeColor="text1"/>
              </w:rPr>
              <w:t>is</w:t>
            </w:r>
            <w:r w:rsidRPr="003B76CE">
              <w:rPr>
                <w:b/>
                <w:bCs/>
                <w:color w:val="000000" w:themeColor="text1"/>
              </w:rPr>
              <w:t xml:space="preserve"> </w:t>
            </w:r>
            <w:r w:rsidRPr="003B76CE">
              <w:rPr>
                <w:b/>
                <w:bCs/>
                <w:color w:val="000000" w:themeColor="text1"/>
              </w:rPr>
              <w:t>valid</w:t>
            </w:r>
            <w:r w:rsidRPr="003B76CE">
              <w:rPr>
                <w:b/>
                <w:bCs/>
                <w:color w:val="000000" w:themeColor="text1"/>
              </w:rPr>
              <w:t>;</w:t>
            </w:r>
          </w:p>
          <w:p w:rsidR="0059252F" w:rsidRPr="003B76CE" w:rsidP="008F34F4" w14:paraId="0FD8CA0A" w14:textId="4DB541B6">
            <w:pPr>
              <w:ind w:left="1873" w:right="-104" w:hanging="709"/>
              <w:jc w:val="both"/>
              <w:rPr>
                <w:b/>
                <w:bCs/>
                <w:color w:val="000000" w:themeColor="text1"/>
              </w:rPr>
            </w:pPr>
            <w:r w:rsidRPr="003B76CE">
              <w:rPr>
                <w:b/>
                <w:bCs/>
                <w:color w:val="000000" w:themeColor="text1"/>
              </w:rPr>
              <w:t xml:space="preserve">10.7.2. </w:t>
            </w:r>
            <w:r w:rsidRPr="003B76CE">
              <w:rPr>
                <w:b/>
                <w:bCs/>
                <w:color w:val="000000" w:themeColor="text1"/>
              </w:rPr>
              <w:t>the</w:t>
            </w:r>
            <w:r w:rsidRPr="003B76CE">
              <w:rPr>
                <w:b/>
                <w:bCs/>
                <w:color w:val="000000" w:themeColor="text1"/>
              </w:rPr>
              <w:t xml:space="preserve"> </w:t>
            </w:r>
            <w:r w:rsidRPr="003B76CE" w:rsidR="002A475A">
              <w:rPr>
                <w:b/>
                <w:bCs/>
                <w:color w:val="000000" w:themeColor="text1"/>
              </w:rPr>
              <w:t>T</w:t>
            </w:r>
            <w:r w:rsidRPr="003B76CE">
              <w:rPr>
                <w:b/>
                <w:bCs/>
                <w:color w:val="000000" w:themeColor="text1"/>
              </w:rPr>
              <w:t>enderer</w:t>
            </w:r>
            <w:r w:rsidRPr="003B76CE">
              <w:rPr>
                <w:b/>
                <w:bCs/>
                <w:color w:val="000000" w:themeColor="text1"/>
              </w:rPr>
              <w:t xml:space="preserve"> </w:t>
            </w:r>
            <w:r w:rsidRPr="003B76CE">
              <w:rPr>
                <w:b/>
                <w:bCs/>
                <w:color w:val="000000" w:themeColor="text1"/>
              </w:rPr>
              <w:t>who</w:t>
            </w:r>
            <w:r w:rsidRPr="003B76CE">
              <w:rPr>
                <w:b/>
                <w:bCs/>
                <w:color w:val="000000" w:themeColor="text1"/>
              </w:rPr>
              <w:t xml:space="preserve"> </w:t>
            </w:r>
            <w:r w:rsidRPr="003B76CE">
              <w:rPr>
                <w:b/>
                <w:bCs/>
                <w:color w:val="000000" w:themeColor="text1"/>
              </w:rPr>
              <w:t>has</w:t>
            </w:r>
            <w:r w:rsidRPr="003B76CE">
              <w:rPr>
                <w:b/>
                <w:bCs/>
                <w:color w:val="000000" w:themeColor="text1"/>
              </w:rPr>
              <w:t xml:space="preserve"> </w:t>
            </w:r>
            <w:r w:rsidRPr="003B76CE">
              <w:rPr>
                <w:b/>
                <w:bCs/>
                <w:color w:val="000000" w:themeColor="text1"/>
              </w:rPr>
              <w:t>been</w:t>
            </w:r>
            <w:r w:rsidRPr="003B76CE">
              <w:rPr>
                <w:b/>
                <w:bCs/>
                <w:color w:val="000000" w:themeColor="text1"/>
              </w:rPr>
              <w:t xml:space="preserve"> </w:t>
            </w:r>
            <w:r w:rsidRPr="003B76CE">
              <w:rPr>
                <w:b/>
                <w:bCs/>
                <w:color w:val="000000" w:themeColor="text1"/>
              </w:rPr>
              <w:t>granted</w:t>
            </w:r>
            <w:r w:rsidRPr="003B76CE">
              <w:rPr>
                <w:b/>
                <w:bCs/>
                <w:color w:val="000000" w:themeColor="text1"/>
              </w:rPr>
              <w:t xml:space="preserve"> </w:t>
            </w:r>
            <w:r w:rsidRPr="003B76CE">
              <w:rPr>
                <w:b/>
                <w:bCs/>
                <w:color w:val="000000" w:themeColor="text1"/>
              </w:rPr>
              <w:t>the</w:t>
            </w:r>
            <w:r w:rsidRPr="003B76CE">
              <w:rPr>
                <w:b/>
                <w:bCs/>
                <w:color w:val="000000" w:themeColor="text1"/>
              </w:rPr>
              <w:t xml:space="preserve"> </w:t>
            </w:r>
            <w:r w:rsidRPr="003B76CE">
              <w:rPr>
                <w:b/>
                <w:bCs/>
                <w:color w:val="000000" w:themeColor="text1"/>
              </w:rPr>
              <w:t>right</w:t>
            </w:r>
            <w:r w:rsidRPr="003B76CE">
              <w:rPr>
                <w:b/>
                <w:bCs/>
                <w:color w:val="000000" w:themeColor="text1"/>
              </w:rPr>
              <w:t xml:space="preserve"> to </w:t>
            </w:r>
            <w:r w:rsidRPr="003B76CE">
              <w:rPr>
                <w:b/>
                <w:bCs/>
                <w:color w:val="000000" w:themeColor="text1"/>
              </w:rPr>
              <w:t>enter</w:t>
            </w:r>
            <w:r w:rsidRPr="003B76CE">
              <w:rPr>
                <w:b/>
                <w:bCs/>
                <w:color w:val="000000" w:themeColor="text1"/>
              </w:rPr>
              <w:t xml:space="preserve"> </w:t>
            </w:r>
            <w:r w:rsidRPr="003B76CE">
              <w:rPr>
                <w:b/>
                <w:bCs/>
                <w:color w:val="000000" w:themeColor="text1"/>
              </w:rPr>
              <w:t>into</w:t>
            </w:r>
            <w:r w:rsidRPr="003B76CE">
              <w:rPr>
                <w:b/>
                <w:bCs/>
                <w:color w:val="000000" w:themeColor="text1"/>
              </w:rPr>
              <w:t xml:space="preserve"> a </w:t>
            </w:r>
            <w:r w:rsidRPr="003B76CE">
              <w:rPr>
                <w:b/>
                <w:bCs/>
                <w:color w:val="000000" w:themeColor="text1"/>
              </w:rPr>
              <w:t>procurement</w:t>
            </w:r>
            <w:r w:rsidRPr="003B76CE">
              <w:rPr>
                <w:b/>
                <w:bCs/>
                <w:color w:val="000000" w:themeColor="text1"/>
              </w:rPr>
              <w:t xml:space="preserve"> </w:t>
            </w:r>
            <w:r w:rsidRPr="003B76CE">
              <w:rPr>
                <w:b/>
                <w:bCs/>
                <w:color w:val="000000" w:themeColor="text1"/>
              </w:rPr>
              <w:t>agreement</w:t>
            </w:r>
            <w:r w:rsidRPr="003B76CE">
              <w:rPr>
                <w:b/>
                <w:bCs/>
                <w:color w:val="000000" w:themeColor="text1"/>
              </w:rPr>
              <w:t xml:space="preserve"> </w:t>
            </w:r>
            <w:r w:rsidRPr="003B76CE">
              <w:rPr>
                <w:b/>
                <w:bCs/>
                <w:color w:val="000000" w:themeColor="text1"/>
              </w:rPr>
              <w:t>shall</w:t>
            </w:r>
            <w:r w:rsidRPr="003B76CE">
              <w:rPr>
                <w:b/>
                <w:bCs/>
                <w:color w:val="000000" w:themeColor="text1"/>
              </w:rPr>
              <w:t xml:space="preserve"> </w:t>
            </w:r>
            <w:r w:rsidRPr="003B76CE">
              <w:rPr>
                <w:b/>
                <w:bCs/>
                <w:color w:val="000000" w:themeColor="text1"/>
              </w:rPr>
              <w:t>not</w:t>
            </w:r>
            <w:r w:rsidRPr="003B76CE">
              <w:rPr>
                <w:b/>
                <w:bCs/>
                <w:color w:val="000000" w:themeColor="text1"/>
              </w:rPr>
              <w:t xml:space="preserve"> </w:t>
            </w:r>
            <w:r w:rsidRPr="003B76CE">
              <w:rPr>
                <w:b/>
                <w:bCs/>
                <w:color w:val="000000" w:themeColor="text1"/>
              </w:rPr>
              <w:t>sign</w:t>
            </w:r>
            <w:r w:rsidRPr="003B76CE">
              <w:rPr>
                <w:b/>
                <w:bCs/>
                <w:color w:val="000000" w:themeColor="text1"/>
              </w:rPr>
              <w:t xml:space="preserve"> </w:t>
            </w:r>
            <w:r w:rsidRPr="003B76CE">
              <w:rPr>
                <w:b/>
                <w:bCs/>
                <w:color w:val="000000" w:themeColor="text1"/>
              </w:rPr>
              <w:t>the</w:t>
            </w:r>
            <w:r w:rsidRPr="003B76CE">
              <w:rPr>
                <w:b/>
                <w:bCs/>
                <w:color w:val="000000" w:themeColor="text1"/>
              </w:rPr>
              <w:t xml:space="preserve"> </w:t>
            </w:r>
            <w:r w:rsidRPr="003B76CE">
              <w:rPr>
                <w:b/>
                <w:bCs/>
                <w:color w:val="000000" w:themeColor="text1"/>
              </w:rPr>
              <w:t>procurement</w:t>
            </w:r>
            <w:r w:rsidRPr="003B76CE">
              <w:rPr>
                <w:b/>
                <w:bCs/>
                <w:color w:val="000000" w:themeColor="text1"/>
              </w:rPr>
              <w:t xml:space="preserve"> </w:t>
            </w:r>
            <w:r w:rsidRPr="003B76CE">
              <w:rPr>
                <w:b/>
                <w:bCs/>
                <w:color w:val="000000" w:themeColor="text1"/>
              </w:rPr>
              <w:t>agreement</w:t>
            </w:r>
            <w:r w:rsidRPr="003B76CE">
              <w:rPr>
                <w:b/>
                <w:bCs/>
                <w:color w:val="000000" w:themeColor="text1"/>
              </w:rPr>
              <w:t xml:space="preserve"> </w:t>
            </w:r>
            <w:r w:rsidRPr="003B76CE">
              <w:rPr>
                <w:b/>
                <w:bCs/>
                <w:color w:val="000000" w:themeColor="text1"/>
              </w:rPr>
              <w:t>within</w:t>
            </w:r>
            <w:r w:rsidRPr="003B76CE">
              <w:rPr>
                <w:b/>
                <w:bCs/>
                <w:color w:val="000000" w:themeColor="text1"/>
              </w:rPr>
              <w:t xml:space="preserve"> </w:t>
            </w:r>
            <w:r w:rsidRPr="003B76CE">
              <w:rPr>
                <w:b/>
                <w:bCs/>
                <w:color w:val="000000" w:themeColor="text1"/>
              </w:rPr>
              <w:t>the</w:t>
            </w:r>
            <w:r w:rsidRPr="003B76CE">
              <w:rPr>
                <w:b/>
                <w:bCs/>
                <w:color w:val="000000" w:themeColor="text1"/>
              </w:rPr>
              <w:t xml:space="preserve"> term </w:t>
            </w:r>
            <w:r w:rsidRPr="003B76CE">
              <w:rPr>
                <w:b/>
                <w:bCs/>
                <w:color w:val="000000" w:themeColor="text1"/>
              </w:rPr>
              <w:t>specified</w:t>
            </w:r>
            <w:r w:rsidRPr="003B76CE">
              <w:rPr>
                <w:b/>
                <w:bCs/>
                <w:color w:val="000000" w:themeColor="text1"/>
              </w:rPr>
              <w:t xml:space="preserve"> </w:t>
            </w:r>
            <w:r w:rsidRPr="003B76CE">
              <w:rPr>
                <w:b/>
                <w:bCs/>
                <w:color w:val="000000" w:themeColor="text1"/>
              </w:rPr>
              <w:t>by</w:t>
            </w:r>
            <w:r w:rsidRPr="003B76CE">
              <w:rPr>
                <w:b/>
                <w:bCs/>
                <w:color w:val="000000" w:themeColor="text1"/>
              </w:rPr>
              <w:t xml:space="preserve"> </w:t>
            </w:r>
            <w:r w:rsidRPr="003B76CE">
              <w:rPr>
                <w:b/>
                <w:bCs/>
                <w:color w:val="000000" w:themeColor="text1"/>
              </w:rPr>
              <w:t>the</w:t>
            </w:r>
            <w:r w:rsidRPr="003B76CE">
              <w:rPr>
                <w:b/>
                <w:bCs/>
                <w:color w:val="000000" w:themeColor="text1"/>
              </w:rPr>
              <w:t xml:space="preserve"> </w:t>
            </w:r>
            <w:r w:rsidRPr="003B76CE">
              <w:rPr>
                <w:b/>
                <w:bCs/>
                <w:color w:val="000000" w:themeColor="text1"/>
              </w:rPr>
              <w:t>Public</w:t>
            </w:r>
            <w:r w:rsidRPr="003B76CE">
              <w:rPr>
                <w:b/>
                <w:bCs/>
                <w:color w:val="000000" w:themeColor="text1"/>
              </w:rPr>
              <w:t xml:space="preserve"> </w:t>
            </w:r>
            <w:r w:rsidRPr="003B76CE">
              <w:rPr>
                <w:b/>
                <w:bCs/>
                <w:color w:val="000000" w:themeColor="text1"/>
              </w:rPr>
              <w:t>Service</w:t>
            </w:r>
            <w:r w:rsidRPr="003B76CE">
              <w:rPr>
                <w:b/>
                <w:bCs/>
                <w:color w:val="000000" w:themeColor="text1"/>
              </w:rPr>
              <w:t xml:space="preserve"> </w:t>
            </w:r>
            <w:r w:rsidRPr="003B76CE">
              <w:rPr>
                <w:b/>
                <w:bCs/>
                <w:color w:val="000000" w:themeColor="text1"/>
              </w:rPr>
              <w:t>Provider</w:t>
            </w:r>
            <w:r w:rsidRPr="003B76CE">
              <w:rPr>
                <w:b/>
                <w:bCs/>
                <w:color w:val="000000" w:themeColor="text1"/>
              </w:rPr>
              <w:t>;</w:t>
            </w:r>
          </w:p>
          <w:p w:rsidR="0059252F" w:rsidRPr="003B76CE" w:rsidP="008F34F4" w14:paraId="4EB4F328" w14:textId="1EC3EFEE">
            <w:pPr>
              <w:ind w:left="1873" w:right="-104" w:hanging="709"/>
              <w:jc w:val="both"/>
              <w:rPr>
                <w:color w:val="000000" w:themeColor="text1"/>
              </w:rPr>
            </w:pPr>
            <w:r w:rsidRPr="003B76CE">
              <w:rPr>
                <w:b/>
                <w:bCs/>
                <w:color w:val="000000" w:themeColor="text1"/>
              </w:rPr>
              <w:t xml:space="preserve">10.7.3.the </w:t>
            </w:r>
            <w:r w:rsidRPr="003B76CE">
              <w:rPr>
                <w:b/>
                <w:bCs/>
                <w:color w:val="000000" w:themeColor="text1"/>
              </w:rPr>
              <w:t>Tenderer</w:t>
            </w:r>
            <w:r w:rsidRPr="003B76CE">
              <w:rPr>
                <w:b/>
                <w:bCs/>
                <w:color w:val="000000" w:themeColor="text1"/>
              </w:rPr>
              <w:t xml:space="preserve">, </w:t>
            </w:r>
            <w:r w:rsidRPr="003B76CE">
              <w:rPr>
                <w:b/>
                <w:bCs/>
                <w:color w:val="000000" w:themeColor="text1"/>
              </w:rPr>
              <w:t>who</w:t>
            </w:r>
            <w:r w:rsidRPr="003B76CE">
              <w:rPr>
                <w:b/>
                <w:bCs/>
                <w:color w:val="000000" w:themeColor="text1"/>
              </w:rPr>
              <w:t xml:space="preserve"> </w:t>
            </w:r>
            <w:r w:rsidRPr="003B76CE">
              <w:rPr>
                <w:b/>
                <w:bCs/>
                <w:color w:val="000000" w:themeColor="text1"/>
              </w:rPr>
              <w:t>has</w:t>
            </w:r>
            <w:r w:rsidRPr="003B76CE">
              <w:rPr>
                <w:b/>
                <w:bCs/>
                <w:color w:val="000000" w:themeColor="text1"/>
              </w:rPr>
              <w:t xml:space="preserve"> </w:t>
            </w:r>
            <w:r w:rsidRPr="003B76CE">
              <w:rPr>
                <w:b/>
                <w:bCs/>
                <w:color w:val="000000" w:themeColor="text1"/>
              </w:rPr>
              <w:t>been</w:t>
            </w:r>
            <w:r w:rsidRPr="003B76CE">
              <w:rPr>
                <w:b/>
                <w:bCs/>
                <w:color w:val="000000" w:themeColor="text1"/>
              </w:rPr>
              <w:t xml:space="preserve"> </w:t>
            </w:r>
            <w:r w:rsidRPr="003B76CE">
              <w:rPr>
                <w:b/>
                <w:bCs/>
                <w:color w:val="000000" w:themeColor="text1"/>
              </w:rPr>
              <w:t>granted</w:t>
            </w:r>
            <w:r w:rsidRPr="003B76CE">
              <w:rPr>
                <w:b/>
                <w:bCs/>
                <w:color w:val="000000" w:themeColor="text1"/>
              </w:rPr>
              <w:t xml:space="preserve"> </w:t>
            </w:r>
            <w:r w:rsidRPr="003B76CE">
              <w:rPr>
                <w:b/>
                <w:bCs/>
                <w:color w:val="000000" w:themeColor="text1"/>
              </w:rPr>
              <w:t>the</w:t>
            </w:r>
            <w:r w:rsidRPr="003B76CE">
              <w:rPr>
                <w:b/>
                <w:bCs/>
                <w:color w:val="000000" w:themeColor="text1"/>
              </w:rPr>
              <w:t xml:space="preserve"> </w:t>
            </w:r>
            <w:r w:rsidRPr="003B76CE">
              <w:rPr>
                <w:b/>
                <w:bCs/>
                <w:color w:val="000000" w:themeColor="text1"/>
              </w:rPr>
              <w:t>right</w:t>
            </w:r>
            <w:r w:rsidRPr="003B76CE">
              <w:rPr>
                <w:b/>
                <w:bCs/>
                <w:color w:val="000000" w:themeColor="text1"/>
              </w:rPr>
              <w:t xml:space="preserve"> to </w:t>
            </w:r>
            <w:r w:rsidRPr="003B76CE">
              <w:rPr>
                <w:b/>
                <w:bCs/>
                <w:color w:val="000000" w:themeColor="text1"/>
              </w:rPr>
              <w:t>enter</w:t>
            </w:r>
            <w:r w:rsidRPr="003B76CE">
              <w:rPr>
                <w:b/>
                <w:bCs/>
                <w:color w:val="000000" w:themeColor="text1"/>
              </w:rPr>
              <w:t xml:space="preserve"> </w:t>
            </w:r>
            <w:r w:rsidRPr="003B76CE">
              <w:rPr>
                <w:b/>
                <w:bCs/>
                <w:color w:val="000000" w:themeColor="text1"/>
              </w:rPr>
              <w:t>into</w:t>
            </w:r>
            <w:r w:rsidRPr="003B76CE">
              <w:rPr>
                <w:b/>
                <w:bCs/>
                <w:color w:val="000000" w:themeColor="text1"/>
              </w:rPr>
              <w:t xml:space="preserve"> a </w:t>
            </w:r>
            <w:r w:rsidRPr="003B76CE">
              <w:rPr>
                <w:b/>
                <w:bCs/>
                <w:color w:val="000000" w:themeColor="text1"/>
              </w:rPr>
              <w:t>procurement</w:t>
            </w:r>
            <w:r w:rsidRPr="003B76CE">
              <w:rPr>
                <w:b/>
                <w:bCs/>
                <w:color w:val="000000" w:themeColor="text1"/>
              </w:rPr>
              <w:t xml:space="preserve"> </w:t>
            </w:r>
            <w:r w:rsidRPr="003B76CE">
              <w:rPr>
                <w:b/>
                <w:bCs/>
                <w:color w:val="000000" w:themeColor="text1"/>
              </w:rPr>
              <w:t>agreement</w:t>
            </w:r>
            <w:r w:rsidRPr="003B76CE">
              <w:rPr>
                <w:b/>
                <w:bCs/>
                <w:color w:val="000000" w:themeColor="text1"/>
              </w:rPr>
              <w:t xml:space="preserve">, </w:t>
            </w:r>
            <w:r w:rsidRPr="003B76CE">
              <w:rPr>
                <w:b/>
                <w:bCs/>
                <w:color w:val="000000" w:themeColor="text1"/>
              </w:rPr>
              <w:t>has</w:t>
            </w:r>
            <w:r w:rsidRPr="003B76CE">
              <w:rPr>
                <w:b/>
                <w:bCs/>
                <w:color w:val="000000" w:themeColor="text1"/>
              </w:rPr>
              <w:t xml:space="preserve"> </w:t>
            </w:r>
            <w:r w:rsidRPr="003B76CE">
              <w:rPr>
                <w:b/>
                <w:bCs/>
                <w:color w:val="000000" w:themeColor="text1"/>
              </w:rPr>
              <w:t>not</w:t>
            </w:r>
            <w:r w:rsidRPr="003B76CE">
              <w:rPr>
                <w:b/>
                <w:bCs/>
                <w:color w:val="000000" w:themeColor="text1"/>
              </w:rPr>
              <w:t xml:space="preserve"> </w:t>
            </w:r>
            <w:r w:rsidRPr="003B76CE">
              <w:rPr>
                <w:b/>
                <w:bCs/>
                <w:color w:val="000000" w:themeColor="text1"/>
              </w:rPr>
              <w:t>submitted</w:t>
            </w:r>
            <w:r w:rsidRPr="003B76CE">
              <w:rPr>
                <w:b/>
                <w:bCs/>
                <w:color w:val="000000" w:themeColor="text1"/>
              </w:rPr>
              <w:t xml:space="preserve"> </w:t>
            </w:r>
            <w:r w:rsidRPr="003B76CE">
              <w:rPr>
                <w:b/>
                <w:bCs/>
                <w:color w:val="000000" w:themeColor="text1"/>
              </w:rPr>
              <w:t>the</w:t>
            </w:r>
            <w:r w:rsidRPr="003B76CE">
              <w:rPr>
                <w:b/>
                <w:bCs/>
                <w:color w:val="000000" w:themeColor="text1"/>
              </w:rPr>
              <w:t xml:space="preserve"> </w:t>
            </w:r>
            <w:r w:rsidRPr="003B76CE">
              <w:rPr>
                <w:b/>
                <w:bCs/>
                <w:color w:val="000000" w:themeColor="text1"/>
              </w:rPr>
              <w:t>security</w:t>
            </w:r>
            <w:r w:rsidRPr="003B76CE">
              <w:rPr>
                <w:b/>
                <w:bCs/>
                <w:color w:val="000000" w:themeColor="text1"/>
              </w:rPr>
              <w:t xml:space="preserve"> </w:t>
            </w:r>
            <w:r w:rsidRPr="003B76CE">
              <w:rPr>
                <w:b/>
                <w:bCs/>
                <w:color w:val="000000" w:themeColor="text1"/>
              </w:rPr>
              <w:t>for</w:t>
            </w:r>
            <w:r w:rsidRPr="003B76CE">
              <w:rPr>
                <w:b/>
                <w:bCs/>
                <w:color w:val="000000" w:themeColor="text1"/>
              </w:rPr>
              <w:t xml:space="preserve"> </w:t>
            </w:r>
            <w:r w:rsidRPr="003B76CE">
              <w:rPr>
                <w:b/>
                <w:bCs/>
                <w:color w:val="000000" w:themeColor="text1"/>
              </w:rPr>
              <w:t>the</w:t>
            </w:r>
            <w:r w:rsidRPr="003B76CE">
              <w:rPr>
                <w:b/>
                <w:bCs/>
                <w:color w:val="000000" w:themeColor="text1"/>
              </w:rPr>
              <w:t xml:space="preserve"> </w:t>
            </w:r>
            <w:r w:rsidRPr="003B76CE">
              <w:rPr>
                <w:b/>
                <w:bCs/>
                <w:color w:val="000000" w:themeColor="text1"/>
              </w:rPr>
              <w:t>fulfillment</w:t>
            </w:r>
            <w:r w:rsidRPr="003B76CE">
              <w:rPr>
                <w:b/>
                <w:bCs/>
                <w:color w:val="000000" w:themeColor="text1"/>
              </w:rPr>
              <w:t xml:space="preserve"> </w:t>
            </w:r>
            <w:r w:rsidRPr="003B76CE">
              <w:rPr>
                <w:b/>
                <w:bCs/>
                <w:color w:val="000000" w:themeColor="text1"/>
              </w:rPr>
              <w:t>of</w:t>
            </w:r>
            <w:r w:rsidRPr="003B76CE">
              <w:rPr>
                <w:b/>
                <w:bCs/>
                <w:color w:val="000000" w:themeColor="text1"/>
              </w:rPr>
              <w:t xml:space="preserve"> </w:t>
            </w:r>
            <w:r w:rsidRPr="003B76CE">
              <w:rPr>
                <w:b/>
                <w:bCs/>
                <w:color w:val="000000" w:themeColor="text1"/>
              </w:rPr>
              <w:t>the</w:t>
            </w:r>
            <w:r w:rsidRPr="003B76CE">
              <w:rPr>
                <w:b/>
                <w:bCs/>
                <w:color w:val="000000" w:themeColor="text1"/>
              </w:rPr>
              <w:t xml:space="preserve"> </w:t>
            </w:r>
            <w:r w:rsidRPr="003B76CE">
              <w:rPr>
                <w:b/>
                <w:bCs/>
                <w:color w:val="000000" w:themeColor="text1"/>
              </w:rPr>
              <w:t>contractual</w:t>
            </w:r>
            <w:r w:rsidRPr="003B76CE">
              <w:rPr>
                <w:b/>
                <w:bCs/>
                <w:color w:val="000000" w:themeColor="text1"/>
              </w:rPr>
              <w:t xml:space="preserve"> </w:t>
            </w:r>
            <w:r w:rsidRPr="003B76CE">
              <w:rPr>
                <w:b/>
                <w:bCs/>
                <w:color w:val="000000" w:themeColor="text1"/>
              </w:rPr>
              <w:t>obligations</w:t>
            </w:r>
            <w:r w:rsidRPr="003B76CE">
              <w:rPr>
                <w:b/>
                <w:bCs/>
                <w:color w:val="000000" w:themeColor="text1"/>
              </w:rPr>
              <w:t xml:space="preserve"> </w:t>
            </w:r>
            <w:r w:rsidRPr="003B76CE">
              <w:rPr>
                <w:b/>
                <w:bCs/>
                <w:color w:val="000000" w:themeColor="text1"/>
              </w:rPr>
              <w:t>provided</w:t>
            </w:r>
            <w:r w:rsidRPr="003B76CE">
              <w:rPr>
                <w:b/>
                <w:bCs/>
                <w:color w:val="000000" w:themeColor="text1"/>
              </w:rPr>
              <w:t xml:space="preserve"> </w:t>
            </w:r>
            <w:r w:rsidRPr="003B76CE">
              <w:rPr>
                <w:b/>
                <w:bCs/>
                <w:color w:val="000000" w:themeColor="text1"/>
              </w:rPr>
              <w:t>for</w:t>
            </w:r>
            <w:r w:rsidRPr="003B76CE">
              <w:rPr>
                <w:b/>
                <w:bCs/>
                <w:color w:val="000000" w:themeColor="text1"/>
              </w:rPr>
              <w:t xml:space="preserve"> in </w:t>
            </w:r>
            <w:r w:rsidRPr="003B76CE">
              <w:rPr>
                <w:b/>
                <w:bCs/>
                <w:color w:val="000000" w:themeColor="text1"/>
              </w:rPr>
              <w:t>the</w:t>
            </w:r>
            <w:r w:rsidRPr="003B76CE">
              <w:rPr>
                <w:b/>
                <w:bCs/>
                <w:color w:val="000000" w:themeColor="text1"/>
              </w:rPr>
              <w:t xml:space="preserve"> </w:t>
            </w:r>
            <w:r w:rsidRPr="003B76CE">
              <w:rPr>
                <w:b/>
                <w:bCs/>
                <w:color w:val="000000" w:themeColor="text1"/>
              </w:rPr>
              <w:t>procurement</w:t>
            </w:r>
            <w:r w:rsidRPr="003B76CE">
              <w:rPr>
                <w:b/>
                <w:bCs/>
                <w:color w:val="000000" w:themeColor="text1"/>
              </w:rPr>
              <w:t xml:space="preserve"> </w:t>
            </w:r>
            <w:r w:rsidRPr="003B76CE">
              <w:rPr>
                <w:b/>
                <w:bCs/>
                <w:color w:val="000000" w:themeColor="text1"/>
              </w:rPr>
              <w:t>documents</w:t>
            </w:r>
            <w:r w:rsidRPr="003B76CE">
              <w:rPr>
                <w:b/>
                <w:bCs/>
                <w:color w:val="000000" w:themeColor="text1"/>
              </w:rPr>
              <w:t xml:space="preserve"> </w:t>
            </w:r>
            <w:r w:rsidRPr="003B76CE">
              <w:rPr>
                <w:b/>
                <w:bCs/>
                <w:color w:val="000000" w:themeColor="text1"/>
              </w:rPr>
              <w:t>and</w:t>
            </w:r>
            <w:r w:rsidRPr="003B76CE">
              <w:rPr>
                <w:b/>
                <w:bCs/>
                <w:color w:val="000000" w:themeColor="text1"/>
              </w:rPr>
              <w:t xml:space="preserve"> </w:t>
            </w:r>
            <w:r w:rsidRPr="003B76CE">
              <w:rPr>
                <w:b/>
                <w:bCs/>
                <w:color w:val="000000" w:themeColor="text1"/>
              </w:rPr>
              <w:t>procurement</w:t>
            </w:r>
            <w:r w:rsidRPr="003B76CE">
              <w:rPr>
                <w:b/>
                <w:bCs/>
                <w:color w:val="000000" w:themeColor="text1"/>
              </w:rPr>
              <w:t xml:space="preserve"> </w:t>
            </w:r>
            <w:r w:rsidRPr="003B76CE">
              <w:rPr>
                <w:b/>
                <w:bCs/>
                <w:color w:val="000000" w:themeColor="text1"/>
              </w:rPr>
              <w:t>agreement</w:t>
            </w:r>
            <w:r w:rsidRPr="003B76CE">
              <w:rPr>
                <w:b/>
                <w:bCs/>
                <w:color w:val="000000" w:themeColor="text1"/>
              </w:rPr>
              <w:t xml:space="preserve"> </w:t>
            </w:r>
            <w:r w:rsidRPr="003B76CE">
              <w:rPr>
                <w:b/>
                <w:bCs/>
                <w:color w:val="000000" w:themeColor="text1"/>
              </w:rPr>
              <w:t>within</w:t>
            </w:r>
            <w:r w:rsidRPr="003B76CE">
              <w:rPr>
                <w:b/>
                <w:bCs/>
                <w:color w:val="000000" w:themeColor="text1"/>
              </w:rPr>
              <w:t xml:space="preserve"> </w:t>
            </w:r>
            <w:r w:rsidRPr="003B76CE">
              <w:rPr>
                <w:b/>
                <w:bCs/>
                <w:color w:val="000000" w:themeColor="text1"/>
              </w:rPr>
              <w:t>the</w:t>
            </w:r>
            <w:r w:rsidRPr="003B76CE">
              <w:rPr>
                <w:b/>
                <w:bCs/>
                <w:color w:val="000000" w:themeColor="text1"/>
              </w:rPr>
              <w:t xml:space="preserve"> term </w:t>
            </w:r>
            <w:r w:rsidRPr="003B76CE">
              <w:rPr>
                <w:b/>
                <w:bCs/>
                <w:color w:val="000000" w:themeColor="text1"/>
              </w:rPr>
              <w:t>specified</w:t>
            </w:r>
            <w:r w:rsidRPr="003B76CE">
              <w:rPr>
                <w:b/>
                <w:bCs/>
                <w:color w:val="000000" w:themeColor="text1"/>
              </w:rPr>
              <w:t xml:space="preserve"> </w:t>
            </w:r>
            <w:r w:rsidRPr="003B76CE">
              <w:rPr>
                <w:b/>
                <w:bCs/>
                <w:color w:val="000000" w:themeColor="text1"/>
              </w:rPr>
              <w:t>by</w:t>
            </w:r>
            <w:r w:rsidRPr="003B76CE">
              <w:rPr>
                <w:b/>
                <w:bCs/>
                <w:color w:val="000000" w:themeColor="text1"/>
              </w:rPr>
              <w:t xml:space="preserve"> </w:t>
            </w:r>
            <w:r w:rsidRPr="003B76CE">
              <w:rPr>
                <w:b/>
                <w:bCs/>
                <w:color w:val="000000" w:themeColor="text1"/>
              </w:rPr>
              <w:t>the</w:t>
            </w:r>
            <w:r w:rsidRPr="003B76CE">
              <w:rPr>
                <w:b/>
                <w:bCs/>
                <w:color w:val="000000" w:themeColor="text1"/>
              </w:rPr>
              <w:t xml:space="preserve"> </w:t>
            </w:r>
            <w:r w:rsidRPr="003B76CE">
              <w:rPr>
                <w:b/>
                <w:bCs/>
                <w:color w:val="000000" w:themeColor="text1"/>
              </w:rPr>
              <w:t>Public</w:t>
            </w:r>
            <w:r w:rsidRPr="003B76CE">
              <w:rPr>
                <w:b/>
                <w:bCs/>
                <w:color w:val="000000" w:themeColor="text1"/>
              </w:rPr>
              <w:t xml:space="preserve"> </w:t>
            </w:r>
            <w:r w:rsidRPr="003B76CE">
              <w:rPr>
                <w:b/>
                <w:bCs/>
                <w:color w:val="000000" w:themeColor="text1"/>
              </w:rPr>
              <w:t>Service</w:t>
            </w:r>
            <w:r w:rsidRPr="003B76CE">
              <w:rPr>
                <w:b/>
                <w:bCs/>
                <w:color w:val="000000" w:themeColor="text1"/>
              </w:rPr>
              <w:t xml:space="preserve"> </w:t>
            </w:r>
            <w:r w:rsidRPr="003B76CE">
              <w:rPr>
                <w:b/>
                <w:bCs/>
                <w:color w:val="000000" w:themeColor="text1"/>
              </w:rPr>
              <w:t>Provider</w:t>
            </w:r>
            <w:r w:rsidRPr="003B76CE">
              <w:rPr>
                <w:b/>
                <w:bCs/>
                <w:color w:val="000000" w:themeColor="text1"/>
              </w:rPr>
              <w:t>.</w:t>
            </w:r>
          </w:p>
        </w:tc>
      </w:tr>
      <w:tr w14:paraId="74588377" w14:textId="77777777" w:rsidTr="007851A7">
        <w:tblPrEx>
          <w:tblW w:w="9369" w:type="dxa"/>
          <w:tblLayout w:type="fixed"/>
          <w:tblLook w:val="01E0"/>
        </w:tblPrEx>
        <w:trPr>
          <w:gridAfter w:val="1"/>
          <w:wAfter w:w="155" w:type="dxa"/>
          <w:cantSplit/>
        </w:trPr>
        <w:tc>
          <w:tcPr>
            <w:tcW w:w="4678" w:type="dxa"/>
            <w:tcBorders>
              <w:right w:val="single" w:sz="4" w:space="0" w:color="auto"/>
            </w:tcBorders>
          </w:tcPr>
          <w:p w:rsidR="00C81D83" w:rsidRPr="003B76CE" w:rsidP="00DA321E" w14:paraId="3903B419" w14:textId="2BCFD1EC">
            <w:pPr>
              <w:ind w:left="751" w:hanging="751"/>
              <w:jc w:val="both"/>
              <w:rPr>
                <w:iCs/>
                <w:color w:val="000000" w:themeColor="text1"/>
              </w:rPr>
            </w:pPr>
            <w:r w:rsidRPr="00C336F3">
              <w:rPr>
                <w:iCs/>
                <w:color w:val="000000" w:themeColor="text1"/>
              </w:rPr>
              <w:t>10.8. Piedāvājuma nodrošinājums tiek atgriezt</w:t>
            </w:r>
            <w:r w:rsidRPr="00C336F3" w:rsidR="00D874D3">
              <w:rPr>
                <w:iCs/>
                <w:color w:val="000000" w:themeColor="text1"/>
              </w:rPr>
              <w:t>s</w:t>
            </w:r>
            <w:r w:rsidRPr="00C336F3">
              <w:rPr>
                <w:iCs/>
                <w:color w:val="000000" w:themeColor="text1"/>
              </w:rPr>
              <w:t xml:space="preserve"> pēc Pretendenta rakstiska pieprasījuma.</w:t>
            </w:r>
          </w:p>
          <w:p w:rsidR="00D21E8B" w:rsidRPr="003B76CE" w:rsidP="00385666" w14:paraId="40406BA8" w14:textId="0EA86739">
            <w:pPr>
              <w:pStyle w:val="Heading2"/>
              <w:keepNext w:val="0"/>
              <w:widowControl w:val="0"/>
              <w:numPr>
                <w:ilvl w:val="0"/>
                <w:numId w:val="0"/>
              </w:numPr>
              <w:spacing w:before="120"/>
              <w:ind w:left="595" w:hanging="567"/>
              <w:jc w:val="both"/>
              <w:rPr>
                <w:rFonts w:cs="Times New Roman"/>
                <w:b/>
                <w:bCs/>
                <w:iCs w:val="0"/>
                <w:color w:val="000000" w:themeColor="text1"/>
                <w:sz w:val="24"/>
                <w:szCs w:val="24"/>
                <w:lang w:val="lv-LV"/>
              </w:rPr>
            </w:pPr>
            <w:bookmarkStart w:id="81" w:name="_Toc147488660"/>
            <w:r w:rsidRPr="003B76CE">
              <w:rPr>
                <w:rFonts w:cs="Times New Roman"/>
                <w:b/>
                <w:bCs/>
                <w:iCs w:val="0"/>
                <w:color w:val="000000" w:themeColor="text1"/>
                <w:sz w:val="24"/>
                <w:szCs w:val="24"/>
                <w:lang w:val="lv-LV"/>
              </w:rPr>
              <w:t>11. Prasības piedāvājuma tehniskajai atbilstībai</w:t>
            </w:r>
            <w:bookmarkEnd w:id="81"/>
          </w:p>
        </w:tc>
        <w:tc>
          <w:tcPr>
            <w:tcW w:w="4536" w:type="dxa"/>
            <w:tcBorders>
              <w:left w:val="single" w:sz="4" w:space="0" w:color="auto"/>
            </w:tcBorders>
          </w:tcPr>
          <w:p w:rsidR="00C81D83" w:rsidRPr="003B76CE" w:rsidP="00DA321E" w14:paraId="55261CDD" w14:textId="5EB5247F">
            <w:pPr>
              <w:ind w:left="599" w:right="-104" w:hanging="599"/>
              <w:jc w:val="both"/>
              <w:rPr>
                <w:iCs/>
                <w:color w:val="000000" w:themeColor="text1"/>
                <w:lang w:val="en-GB"/>
              </w:rPr>
            </w:pPr>
            <w:r w:rsidRPr="003B76CE">
              <w:rPr>
                <w:iCs/>
                <w:color w:val="000000" w:themeColor="text1"/>
                <w:lang w:val="en-GB"/>
              </w:rPr>
              <w:t>10.</w:t>
            </w:r>
            <w:r w:rsidRPr="00C336F3">
              <w:rPr>
                <w:iCs/>
                <w:color w:val="000000" w:themeColor="text1"/>
                <w:lang w:val="en-GB"/>
              </w:rPr>
              <w:t>8. The tender security shall be returned upon the Tenderer's written request.</w:t>
            </w:r>
          </w:p>
          <w:p w:rsidR="00D21E8B" w:rsidRPr="003B76CE" w:rsidP="00385666" w14:paraId="026EEBCB" w14:textId="3385CC5B">
            <w:pPr>
              <w:pStyle w:val="Heading2"/>
              <w:keepNext w:val="0"/>
              <w:widowControl w:val="0"/>
              <w:numPr>
                <w:ilvl w:val="0"/>
                <w:numId w:val="0"/>
              </w:numPr>
              <w:spacing w:before="120"/>
              <w:ind w:left="739" w:hanging="567"/>
              <w:jc w:val="both"/>
              <w:rPr>
                <w:rFonts w:cs="Times New Roman"/>
                <w:b/>
                <w:bCs/>
                <w:iCs w:val="0"/>
                <w:color w:val="000000" w:themeColor="text1"/>
                <w:sz w:val="24"/>
                <w:szCs w:val="24"/>
                <w:lang w:val="en-GB"/>
              </w:rPr>
            </w:pPr>
            <w:bookmarkStart w:id="82" w:name="_Toc147488661"/>
            <w:r w:rsidRPr="003B76CE">
              <w:rPr>
                <w:b/>
                <w:color w:val="000000" w:themeColor="text1"/>
                <w:sz w:val="24"/>
                <w:szCs w:val="24"/>
              </w:rPr>
              <w:t>11. Requirements of the tender</w:t>
            </w:r>
            <w:r w:rsidRPr="003B76CE" w:rsidR="00594544">
              <w:rPr>
                <w:b/>
                <w:color w:val="000000" w:themeColor="text1"/>
                <w:sz w:val="24"/>
                <w:szCs w:val="24"/>
              </w:rPr>
              <w:t>'</w:t>
            </w:r>
            <w:r w:rsidRPr="003B76CE">
              <w:rPr>
                <w:b/>
                <w:color w:val="000000" w:themeColor="text1"/>
                <w:sz w:val="24"/>
                <w:szCs w:val="24"/>
              </w:rPr>
              <w:t>s technical compliance</w:t>
            </w:r>
            <w:bookmarkEnd w:id="82"/>
          </w:p>
        </w:tc>
      </w:tr>
      <w:tr w14:paraId="3C89BA99" w14:textId="77777777" w:rsidTr="007851A7">
        <w:tblPrEx>
          <w:tblW w:w="9369" w:type="dxa"/>
          <w:tblLayout w:type="fixed"/>
          <w:tblLook w:val="01E0"/>
        </w:tblPrEx>
        <w:trPr>
          <w:gridAfter w:val="1"/>
          <w:wAfter w:w="155" w:type="dxa"/>
        </w:trPr>
        <w:tc>
          <w:tcPr>
            <w:tcW w:w="4678" w:type="dxa"/>
            <w:tcBorders>
              <w:right w:val="single" w:sz="4" w:space="0" w:color="auto"/>
            </w:tcBorders>
          </w:tcPr>
          <w:p w:rsidR="00D21E8B" w:rsidRPr="009C55CF" w:rsidP="006C6650" w14:paraId="6FAEAB76" w14:textId="3ADB6904">
            <w:pPr>
              <w:pStyle w:val="ListParagraph"/>
              <w:widowControl w:val="0"/>
              <w:numPr>
                <w:ilvl w:val="1"/>
                <w:numId w:val="36"/>
              </w:numPr>
              <w:ind w:left="598" w:hanging="709"/>
              <w:jc w:val="both"/>
              <w:rPr>
                <w:iCs/>
                <w:color w:val="000000" w:themeColor="text1"/>
              </w:rPr>
            </w:pPr>
            <w:r w:rsidRPr="009C55CF">
              <w:rPr>
                <w:iCs/>
                <w:color w:val="000000" w:themeColor="text1"/>
              </w:rPr>
              <w:t>Pretendents spēj nodrošināt Sabiedrisko pakalpojumu sniedzēja</w:t>
            </w:r>
            <w:r w:rsidRPr="009C55CF" w:rsidR="009872AA">
              <w:rPr>
                <w:iCs/>
                <w:color w:val="000000" w:themeColor="text1"/>
              </w:rPr>
              <w:t xml:space="preserve"> prasībām atbilstošu Preču piegādi.</w:t>
            </w:r>
            <w:r w:rsidRPr="009C55CF">
              <w:rPr>
                <w:iCs/>
                <w:color w:val="000000" w:themeColor="text1"/>
              </w:rPr>
              <w:t xml:space="preserve"> </w:t>
            </w:r>
            <w:r w:rsidRPr="009C55CF" w:rsidR="009872AA">
              <w:rPr>
                <w:iCs/>
                <w:color w:val="000000" w:themeColor="text1"/>
              </w:rPr>
              <w:t>Tehniskās prasības norādītas pielikumā "T</w:t>
            </w:r>
            <w:r w:rsidRPr="009C55CF">
              <w:rPr>
                <w:iCs/>
                <w:color w:val="000000" w:themeColor="text1"/>
              </w:rPr>
              <w:t>ehniskās specifikācij</w:t>
            </w:r>
            <w:r w:rsidRPr="009C55CF" w:rsidR="009872AA">
              <w:rPr>
                <w:iCs/>
                <w:color w:val="000000" w:themeColor="text1"/>
              </w:rPr>
              <w:t>a</w:t>
            </w:r>
            <w:r w:rsidRPr="009C55CF">
              <w:rPr>
                <w:iCs/>
                <w:color w:val="000000" w:themeColor="text1"/>
              </w:rPr>
              <w:t>s</w:t>
            </w:r>
            <w:r w:rsidRPr="009C55CF" w:rsidR="009872AA">
              <w:rPr>
                <w:iCs/>
                <w:color w:val="000000" w:themeColor="text1"/>
              </w:rPr>
              <w:t>"</w:t>
            </w:r>
            <w:r w:rsidRPr="009C55CF">
              <w:rPr>
                <w:iCs/>
                <w:color w:val="000000" w:themeColor="text1"/>
              </w:rPr>
              <w:t xml:space="preserve"> (</w:t>
            </w:r>
            <w:hyperlink w:anchor="_2._Pielikums:_Tehniskās" w:history="1">
              <w:r w:rsidRPr="009C55CF" w:rsidR="009872AA">
                <w:rPr>
                  <w:iCs/>
                  <w:color w:val="000000" w:themeColor="text1"/>
                </w:rPr>
                <w:t>Nolikuma p</w:t>
              </w:r>
              <w:r w:rsidRPr="009C55CF">
                <w:rPr>
                  <w:iCs/>
                  <w:color w:val="000000" w:themeColor="text1"/>
                </w:rPr>
                <w:t>ielikums Nr.2</w:t>
              </w:r>
            </w:hyperlink>
            <w:r w:rsidRPr="009C55CF">
              <w:rPr>
                <w:iCs/>
                <w:color w:val="000000" w:themeColor="text1"/>
              </w:rPr>
              <w:t>)</w:t>
            </w:r>
            <w:r w:rsidRPr="009C55CF" w:rsidR="009872AA">
              <w:rPr>
                <w:iCs/>
                <w:color w:val="000000" w:themeColor="text1"/>
              </w:rPr>
              <w:t>.</w:t>
            </w:r>
            <w:r w:rsidRPr="009C55CF">
              <w:rPr>
                <w:iCs/>
                <w:color w:val="000000" w:themeColor="text1"/>
              </w:rPr>
              <w:t xml:space="preserve"> </w:t>
            </w:r>
          </w:p>
        </w:tc>
        <w:tc>
          <w:tcPr>
            <w:tcW w:w="4536" w:type="dxa"/>
            <w:tcBorders>
              <w:left w:val="single" w:sz="4" w:space="0" w:color="auto"/>
            </w:tcBorders>
          </w:tcPr>
          <w:p w:rsidR="00D21E8B" w:rsidRPr="009C55CF" w:rsidP="006C6650" w14:paraId="1AF4CDD9" w14:textId="2DC8B220">
            <w:pPr>
              <w:pStyle w:val="ListParagraph"/>
              <w:widowControl w:val="0"/>
              <w:numPr>
                <w:ilvl w:val="1"/>
                <w:numId w:val="37"/>
              </w:numPr>
              <w:ind w:left="745" w:hanging="709"/>
              <w:jc w:val="both"/>
              <w:rPr>
                <w:color w:val="000000" w:themeColor="text1"/>
              </w:rPr>
            </w:pPr>
            <w:r w:rsidRPr="009C55CF">
              <w:rPr>
                <w:color w:val="000000" w:themeColor="text1"/>
              </w:rPr>
              <w:t>Tenderer</w:t>
            </w:r>
            <w:r w:rsidRPr="009C55CF">
              <w:rPr>
                <w:color w:val="000000" w:themeColor="text1"/>
              </w:rPr>
              <w:t xml:space="preserve"> </w:t>
            </w:r>
            <w:r w:rsidRPr="009C55CF">
              <w:rPr>
                <w:color w:val="000000" w:themeColor="text1"/>
              </w:rPr>
              <w:t>shall</w:t>
            </w:r>
            <w:r w:rsidRPr="009C55CF">
              <w:rPr>
                <w:color w:val="000000" w:themeColor="text1"/>
              </w:rPr>
              <w:t xml:space="preserve"> </w:t>
            </w:r>
            <w:r w:rsidRPr="009C55CF">
              <w:rPr>
                <w:color w:val="000000" w:themeColor="text1"/>
              </w:rPr>
              <w:t>provide</w:t>
            </w:r>
            <w:r w:rsidRPr="009C55CF">
              <w:rPr>
                <w:color w:val="000000" w:themeColor="text1"/>
              </w:rPr>
              <w:t xml:space="preserve"> </w:t>
            </w:r>
            <w:r w:rsidRPr="009C55CF">
              <w:rPr>
                <w:color w:val="000000" w:themeColor="text1"/>
              </w:rPr>
              <w:t>Public</w:t>
            </w:r>
            <w:r w:rsidRPr="009C55CF">
              <w:rPr>
                <w:color w:val="000000" w:themeColor="text1"/>
              </w:rPr>
              <w:t xml:space="preserve"> </w:t>
            </w:r>
            <w:r w:rsidRPr="009C55CF">
              <w:rPr>
                <w:color w:val="000000" w:themeColor="text1"/>
              </w:rPr>
              <w:t>Service</w:t>
            </w:r>
            <w:r w:rsidRPr="009C55CF">
              <w:rPr>
                <w:color w:val="000000" w:themeColor="text1"/>
              </w:rPr>
              <w:t xml:space="preserve"> </w:t>
            </w:r>
            <w:r w:rsidRPr="009C55CF">
              <w:rPr>
                <w:color w:val="000000" w:themeColor="text1"/>
              </w:rPr>
              <w:t>Provider</w:t>
            </w:r>
            <w:r w:rsidRPr="009C55CF">
              <w:rPr>
                <w:color w:val="000000" w:themeColor="text1"/>
              </w:rPr>
              <w:t xml:space="preserve"> </w:t>
            </w:r>
            <w:r w:rsidRPr="009C55CF">
              <w:rPr>
                <w:color w:val="000000" w:themeColor="text1"/>
              </w:rPr>
              <w:t>with</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supply</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Goods</w:t>
            </w:r>
            <w:r w:rsidRPr="009C55CF">
              <w:rPr>
                <w:color w:val="000000" w:themeColor="text1"/>
              </w:rPr>
              <w:t xml:space="preserve"> </w:t>
            </w:r>
            <w:r w:rsidRPr="009C55CF" w:rsidR="008D304B">
              <w:rPr>
                <w:color w:val="000000" w:themeColor="text1"/>
              </w:rPr>
              <w:t xml:space="preserve">in </w:t>
            </w:r>
            <w:r w:rsidRPr="009C55CF" w:rsidR="008D304B">
              <w:rPr>
                <w:color w:val="000000" w:themeColor="text1"/>
              </w:rPr>
              <w:t>compliance</w:t>
            </w:r>
            <w:r w:rsidRPr="009C55CF" w:rsidR="008D304B">
              <w:rPr>
                <w:color w:val="000000" w:themeColor="text1"/>
              </w:rPr>
              <w:t xml:space="preserve"> </w:t>
            </w:r>
            <w:r w:rsidRPr="009C55CF" w:rsidR="008D304B">
              <w:rPr>
                <w:color w:val="000000" w:themeColor="text1"/>
              </w:rPr>
              <w:t>with</w:t>
            </w:r>
            <w:r w:rsidRPr="009C55CF" w:rsidR="009872AA">
              <w:rPr>
                <w:color w:val="000000" w:themeColor="text1"/>
              </w:rPr>
              <w:t xml:space="preserve"> </w:t>
            </w:r>
            <w:r w:rsidRPr="009C55CF" w:rsidR="009872AA">
              <w:rPr>
                <w:color w:val="000000" w:themeColor="text1"/>
              </w:rPr>
              <w:t>requirements</w:t>
            </w:r>
            <w:r w:rsidRPr="009C55CF" w:rsidR="009872AA">
              <w:rPr>
                <w:color w:val="000000" w:themeColor="text1"/>
              </w:rPr>
              <w:t>.</w:t>
            </w:r>
            <w:r w:rsidRPr="009C55CF" w:rsidR="008D304B">
              <w:rPr>
                <w:color w:val="000000" w:themeColor="text1"/>
              </w:rPr>
              <w:t xml:space="preserve"> </w:t>
            </w:r>
            <w:r w:rsidRPr="009C55CF" w:rsidR="009872AA">
              <w:rPr>
                <w:color w:val="000000" w:themeColor="text1"/>
              </w:rPr>
              <w:t>The</w:t>
            </w:r>
            <w:r w:rsidRPr="009C55CF" w:rsidR="009872AA">
              <w:rPr>
                <w:color w:val="000000" w:themeColor="text1"/>
              </w:rPr>
              <w:t xml:space="preserve"> </w:t>
            </w:r>
            <w:r w:rsidRPr="009C55CF" w:rsidR="009872AA">
              <w:rPr>
                <w:color w:val="000000" w:themeColor="text1"/>
              </w:rPr>
              <w:t>technical</w:t>
            </w:r>
            <w:r w:rsidRPr="009C55CF" w:rsidR="009872AA">
              <w:rPr>
                <w:color w:val="000000" w:themeColor="text1"/>
              </w:rPr>
              <w:t xml:space="preserve"> </w:t>
            </w:r>
            <w:r w:rsidRPr="009C55CF" w:rsidR="009872AA">
              <w:rPr>
                <w:color w:val="000000" w:themeColor="text1"/>
              </w:rPr>
              <w:t>requirements</w:t>
            </w:r>
            <w:r w:rsidRPr="009C55CF" w:rsidR="009872AA">
              <w:rPr>
                <w:color w:val="000000" w:themeColor="text1"/>
              </w:rPr>
              <w:t xml:space="preserve"> </w:t>
            </w:r>
            <w:r w:rsidRPr="009C55CF" w:rsidR="009872AA">
              <w:rPr>
                <w:color w:val="000000" w:themeColor="text1"/>
              </w:rPr>
              <w:t>are</w:t>
            </w:r>
            <w:r w:rsidRPr="009C55CF" w:rsidR="009872AA">
              <w:rPr>
                <w:color w:val="000000" w:themeColor="text1"/>
              </w:rPr>
              <w:t xml:space="preserve"> </w:t>
            </w:r>
            <w:r w:rsidRPr="009C55CF" w:rsidR="009872AA">
              <w:rPr>
                <w:color w:val="000000" w:themeColor="text1"/>
              </w:rPr>
              <w:t>specified</w:t>
            </w:r>
            <w:r w:rsidRPr="009C55CF" w:rsidR="009872AA">
              <w:rPr>
                <w:color w:val="000000" w:themeColor="text1"/>
              </w:rPr>
              <w:t xml:space="preserve"> in </w:t>
            </w:r>
            <w:r w:rsidRPr="009C55CF" w:rsidR="009872AA">
              <w:rPr>
                <w:color w:val="000000" w:themeColor="text1"/>
              </w:rPr>
              <w:t>the</w:t>
            </w:r>
            <w:r w:rsidRPr="009C55CF" w:rsidR="009872AA">
              <w:rPr>
                <w:color w:val="000000" w:themeColor="text1"/>
              </w:rPr>
              <w:t xml:space="preserve"> </w:t>
            </w:r>
            <w:r w:rsidRPr="009C55CF" w:rsidR="009872AA">
              <w:rPr>
                <w:color w:val="000000" w:themeColor="text1"/>
              </w:rPr>
              <w:t>Annex</w:t>
            </w:r>
            <w:r w:rsidRPr="009C55CF" w:rsidR="009872AA">
              <w:rPr>
                <w:color w:val="000000" w:themeColor="text1"/>
              </w:rPr>
              <w:t xml:space="preserve"> "</w:t>
            </w:r>
            <w:r w:rsidRPr="009C55CF" w:rsidR="009872AA">
              <w:rPr>
                <w:color w:val="000000" w:themeColor="text1"/>
              </w:rPr>
              <w:t>Technical</w:t>
            </w:r>
            <w:r w:rsidRPr="009C55CF" w:rsidR="009872AA">
              <w:rPr>
                <w:color w:val="000000" w:themeColor="text1"/>
              </w:rPr>
              <w:t xml:space="preserve"> </w:t>
            </w:r>
            <w:r w:rsidRPr="009C55CF" w:rsidR="009872AA">
              <w:rPr>
                <w:color w:val="000000" w:themeColor="text1"/>
              </w:rPr>
              <w:t>Specifications</w:t>
            </w:r>
            <w:r w:rsidRPr="009C55CF" w:rsidR="009872AA">
              <w:rPr>
                <w:color w:val="000000" w:themeColor="text1"/>
              </w:rPr>
              <w:t>" (</w:t>
            </w:r>
            <w:r w:rsidRPr="009C55CF" w:rsidR="009872AA">
              <w:rPr>
                <w:color w:val="000000" w:themeColor="text1"/>
              </w:rPr>
              <w:t>Annex</w:t>
            </w:r>
            <w:r w:rsidRPr="009C55CF" w:rsidR="009872AA">
              <w:rPr>
                <w:color w:val="000000" w:themeColor="text1"/>
              </w:rPr>
              <w:t xml:space="preserve"> No. 2 to </w:t>
            </w:r>
            <w:r w:rsidRPr="009C55CF" w:rsidR="009872AA">
              <w:rPr>
                <w:color w:val="000000" w:themeColor="text1"/>
              </w:rPr>
              <w:t>the</w:t>
            </w:r>
            <w:r w:rsidRPr="009C55CF" w:rsidR="009872AA">
              <w:rPr>
                <w:color w:val="000000" w:themeColor="text1"/>
              </w:rPr>
              <w:t xml:space="preserve"> </w:t>
            </w:r>
            <w:r w:rsidRPr="009C55CF" w:rsidR="009872AA">
              <w:rPr>
                <w:color w:val="000000" w:themeColor="text1"/>
              </w:rPr>
              <w:t>Regulations</w:t>
            </w:r>
            <w:r w:rsidRPr="009C55CF" w:rsidR="009872AA">
              <w:rPr>
                <w:color w:val="000000" w:themeColor="text1"/>
              </w:rPr>
              <w:t>).</w:t>
            </w:r>
          </w:p>
        </w:tc>
      </w:tr>
      <w:tr w14:paraId="170E0530" w14:textId="77777777" w:rsidTr="007851A7">
        <w:tblPrEx>
          <w:tblW w:w="9369" w:type="dxa"/>
          <w:tblLayout w:type="fixed"/>
          <w:tblLook w:val="01E0"/>
        </w:tblPrEx>
        <w:trPr>
          <w:gridAfter w:val="1"/>
          <w:wAfter w:w="155" w:type="dxa"/>
        </w:trPr>
        <w:tc>
          <w:tcPr>
            <w:tcW w:w="4678" w:type="dxa"/>
            <w:tcBorders>
              <w:right w:val="single" w:sz="4" w:space="0" w:color="auto"/>
            </w:tcBorders>
          </w:tcPr>
          <w:p w:rsidR="0055100A" w:rsidRPr="00B844AC" w:rsidP="006C6650" w14:paraId="51FC1C95" w14:textId="66460D34">
            <w:pPr>
              <w:pStyle w:val="ListParagraph"/>
              <w:widowControl w:val="0"/>
              <w:numPr>
                <w:ilvl w:val="1"/>
                <w:numId w:val="36"/>
              </w:numPr>
              <w:ind w:left="598" w:hanging="709"/>
              <w:jc w:val="both"/>
              <w:rPr>
                <w:iCs/>
                <w:color w:val="000000" w:themeColor="text1"/>
              </w:rPr>
            </w:pPr>
            <w:r w:rsidRPr="00B844AC">
              <w:rPr>
                <w:iCs/>
                <w:color w:val="000000" w:themeColor="text1"/>
              </w:rPr>
              <w:t xml:space="preserve">Pretendents Preču tehnisko atbilstību apliecina </w:t>
            </w:r>
            <w:r w:rsidRPr="00B844AC" w:rsidR="00F2792E">
              <w:rPr>
                <w:bCs/>
                <w:color w:val="000000" w:themeColor="text1"/>
              </w:rPr>
              <w:t>piedāvā</w:t>
            </w:r>
            <w:r w:rsidR="00F2792E">
              <w:rPr>
                <w:bCs/>
                <w:color w:val="000000" w:themeColor="text1"/>
              </w:rPr>
              <w:t>jot</w:t>
            </w:r>
            <w:r w:rsidRPr="00B844AC" w:rsidR="00F2792E">
              <w:rPr>
                <w:bCs/>
                <w:color w:val="000000" w:themeColor="text1"/>
              </w:rPr>
              <w:t xml:space="preserve"> Preces, kuras atbilst Nolikuma pielikumā Nr.2. norādītajām tehniskajām specifikācijām, tās attiecīgi aizpildot un iesniedzot.</w:t>
            </w:r>
          </w:p>
        </w:tc>
        <w:tc>
          <w:tcPr>
            <w:tcW w:w="4536" w:type="dxa"/>
            <w:tcBorders>
              <w:left w:val="single" w:sz="4" w:space="0" w:color="auto"/>
            </w:tcBorders>
          </w:tcPr>
          <w:p w:rsidR="0055100A" w:rsidRPr="00B844AC" w:rsidP="006C6650" w14:paraId="4FE17338" w14:textId="3A267A45">
            <w:pPr>
              <w:pStyle w:val="ListParagraph"/>
              <w:widowControl w:val="0"/>
              <w:numPr>
                <w:ilvl w:val="1"/>
                <w:numId w:val="37"/>
              </w:numPr>
              <w:ind w:left="745" w:hanging="709"/>
              <w:jc w:val="both"/>
              <w:rPr>
                <w:color w:val="000000" w:themeColor="text1"/>
              </w:rPr>
            </w:pPr>
            <w:r w:rsidRPr="00B844AC">
              <w:rPr>
                <w:color w:val="000000" w:themeColor="text1"/>
              </w:rPr>
              <w:t>The</w:t>
            </w:r>
            <w:r w:rsidRPr="00B844AC">
              <w:rPr>
                <w:color w:val="000000" w:themeColor="text1"/>
              </w:rPr>
              <w:t xml:space="preserve"> </w:t>
            </w:r>
            <w:r w:rsidRPr="00B844AC">
              <w:rPr>
                <w:color w:val="000000" w:themeColor="text1"/>
              </w:rPr>
              <w:t>Tenderer</w:t>
            </w:r>
            <w:r w:rsidRPr="00B844AC">
              <w:rPr>
                <w:color w:val="000000" w:themeColor="text1"/>
              </w:rPr>
              <w:t xml:space="preserve"> </w:t>
            </w:r>
            <w:r w:rsidRPr="00B844AC">
              <w:rPr>
                <w:color w:val="000000" w:themeColor="text1"/>
              </w:rPr>
              <w:t>ensure</w:t>
            </w:r>
            <w:r w:rsidRPr="00B844AC">
              <w:rPr>
                <w:color w:val="000000" w:themeColor="text1"/>
              </w:rPr>
              <w:t xml:space="preserve"> </w:t>
            </w:r>
            <w:r w:rsidRPr="00B844AC">
              <w:rPr>
                <w:color w:val="000000" w:themeColor="text1"/>
              </w:rPr>
              <w:t>the</w:t>
            </w:r>
            <w:r w:rsidRPr="00B844AC">
              <w:rPr>
                <w:color w:val="000000" w:themeColor="text1"/>
              </w:rPr>
              <w:t xml:space="preserve"> </w:t>
            </w:r>
            <w:r w:rsidRPr="00B844AC">
              <w:rPr>
                <w:color w:val="000000" w:themeColor="text1"/>
              </w:rPr>
              <w:t>technical</w:t>
            </w:r>
            <w:r w:rsidRPr="00B844AC">
              <w:rPr>
                <w:color w:val="000000" w:themeColor="text1"/>
              </w:rPr>
              <w:t xml:space="preserve"> </w:t>
            </w:r>
            <w:r w:rsidRPr="00B844AC">
              <w:rPr>
                <w:color w:val="000000" w:themeColor="text1"/>
              </w:rPr>
              <w:t>conformity</w:t>
            </w:r>
            <w:r w:rsidRPr="00B844AC">
              <w:rPr>
                <w:color w:val="000000" w:themeColor="text1"/>
              </w:rPr>
              <w:t xml:space="preserve"> </w:t>
            </w:r>
            <w:r w:rsidRPr="00B844AC">
              <w:rPr>
                <w:color w:val="000000" w:themeColor="text1"/>
              </w:rPr>
              <w:t>of</w:t>
            </w:r>
            <w:r w:rsidRPr="00B844AC">
              <w:rPr>
                <w:color w:val="000000" w:themeColor="text1"/>
              </w:rPr>
              <w:t xml:space="preserve"> </w:t>
            </w:r>
            <w:r w:rsidRPr="00B844AC">
              <w:rPr>
                <w:color w:val="000000" w:themeColor="text1"/>
              </w:rPr>
              <w:t>the</w:t>
            </w:r>
            <w:r w:rsidRPr="00B844AC">
              <w:rPr>
                <w:color w:val="000000" w:themeColor="text1"/>
              </w:rPr>
              <w:t xml:space="preserve"> </w:t>
            </w:r>
            <w:r w:rsidRPr="00B844AC">
              <w:rPr>
                <w:color w:val="000000" w:themeColor="text1"/>
              </w:rPr>
              <w:t>Goods</w:t>
            </w:r>
            <w:r w:rsidRPr="00B844AC">
              <w:rPr>
                <w:color w:val="000000" w:themeColor="text1"/>
              </w:rPr>
              <w:t xml:space="preserve"> </w:t>
            </w:r>
            <w:r w:rsidRPr="00B844AC" w:rsidR="00F2792E">
              <w:rPr>
                <w:bCs/>
                <w:color w:val="000000" w:themeColor="text1"/>
              </w:rPr>
              <w:t>offer</w:t>
            </w:r>
            <w:r w:rsidR="00F2792E">
              <w:rPr>
                <w:bCs/>
                <w:color w:val="000000" w:themeColor="text1"/>
              </w:rPr>
              <w:t>ed</w:t>
            </w:r>
            <w:r w:rsidRPr="00B844AC" w:rsidR="00F2792E">
              <w:rPr>
                <w:bCs/>
                <w:color w:val="000000" w:themeColor="text1"/>
              </w:rPr>
              <w:t xml:space="preserve"> </w:t>
            </w:r>
            <w:r w:rsidRPr="00B844AC" w:rsidR="00F2792E">
              <w:rPr>
                <w:bCs/>
                <w:color w:val="000000" w:themeColor="text1"/>
              </w:rPr>
              <w:t>Goods</w:t>
            </w:r>
            <w:r w:rsidRPr="00B844AC" w:rsidR="00F2792E">
              <w:rPr>
                <w:bCs/>
                <w:color w:val="000000" w:themeColor="text1"/>
              </w:rPr>
              <w:t xml:space="preserve"> </w:t>
            </w:r>
            <w:r w:rsidRPr="00B844AC" w:rsidR="00F2792E">
              <w:rPr>
                <w:bCs/>
                <w:color w:val="000000" w:themeColor="text1"/>
              </w:rPr>
              <w:t>that</w:t>
            </w:r>
            <w:r w:rsidRPr="00B844AC" w:rsidR="00F2792E">
              <w:rPr>
                <w:bCs/>
                <w:color w:val="000000" w:themeColor="text1"/>
              </w:rPr>
              <w:t xml:space="preserve"> </w:t>
            </w:r>
            <w:r w:rsidRPr="00B844AC" w:rsidR="00F2792E">
              <w:rPr>
                <w:bCs/>
                <w:color w:val="000000" w:themeColor="text1"/>
              </w:rPr>
              <w:t>comply</w:t>
            </w:r>
            <w:r w:rsidRPr="00B844AC" w:rsidR="00F2792E">
              <w:rPr>
                <w:bCs/>
                <w:color w:val="000000" w:themeColor="text1"/>
              </w:rPr>
              <w:t xml:space="preserve"> </w:t>
            </w:r>
            <w:r w:rsidRPr="00B844AC" w:rsidR="00F2792E">
              <w:rPr>
                <w:bCs/>
                <w:color w:val="000000" w:themeColor="text1"/>
              </w:rPr>
              <w:t>with</w:t>
            </w:r>
            <w:r w:rsidRPr="00B844AC" w:rsidR="00F2792E">
              <w:rPr>
                <w:bCs/>
                <w:color w:val="000000" w:themeColor="text1"/>
              </w:rPr>
              <w:t xml:space="preserve"> </w:t>
            </w:r>
            <w:r w:rsidRPr="00B844AC" w:rsidR="00F2792E">
              <w:rPr>
                <w:bCs/>
                <w:color w:val="000000" w:themeColor="text1"/>
              </w:rPr>
              <w:t>the</w:t>
            </w:r>
            <w:r w:rsidRPr="00B844AC" w:rsidR="00F2792E">
              <w:rPr>
                <w:bCs/>
                <w:color w:val="000000" w:themeColor="text1"/>
              </w:rPr>
              <w:t xml:space="preserve"> </w:t>
            </w:r>
            <w:r w:rsidRPr="00B844AC" w:rsidR="00F2792E">
              <w:rPr>
                <w:bCs/>
                <w:color w:val="000000" w:themeColor="text1"/>
              </w:rPr>
              <w:t>technical</w:t>
            </w:r>
            <w:r w:rsidRPr="00B844AC" w:rsidR="00F2792E">
              <w:rPr>
                <w:bCs/>
                <w:color w:val="000000" w:themeColor="text1"/>
              </w:rPr>
              <w:t xml:space="preserve"> </w:t>
            </w:r>
            <w:r w:rsidRPr="00B844AC" w:rsidR="00F2792E">
              <w:rPr>
                <w:bCs/>
                <w:color w:val="000000" w:themeColor="text1"/>
              </w:rPr>
              <w:t>specifications</w:t>
            </w:r>
            <w:r w:rsidRPr="00B844AC" w:rsidR="00F2792E">
              <w:rPr>
                <w:bCs/>
                <w:color w:val="000000" w:themeColor="text1"/>
              </w:rPr>
              <w:t xml:space="preserve"> </w:t>
            </w:r>
            <w:r w:rsidRPr="00B844AC" w:rsidR="00F2792E">
              <w:rPr>
                <w:bCs/>
                <w:color w:val="000000" w:themeColor="text1"/>
              </w:rPr>
              <w:t>specified</w:t>
            </w:r>
            <w:r w:rsidRPr="00B844AC" w:rsidR="00F2792E">
              <w:rPr>
                <w:bCs/>
                <w:color w:val="000000" w:themeColor="text1"/>
              </w:rPr>
              <w:t xml:space="preserve"> in </w:t>
            </w:r>
            <w:r w:rsidRPr="00B844AC" w:rsidR="00F2792E">
              <w:rPr>
                <w:bCs/>
                <w:color w:val="000000" w:themeColor="text1"/>
              </w:rPr>
              <w:t>Annex</w:t>
            </w:r>
            <w:r w:rsidRPr="00B844AC" w:rsidR="00F2792E">
              <w:rPr>
                <w:bCs/>
                <w:color w:val="000000" w:themeColor="text1"/>
              </w:rPr>
              <w:t xml:space="preserve"> No. 2 to </w:t>
            </w:r>
            <w:r w:rsidRPr="00B844AC" w:rsidR="00F2792E">
              <w:rPr>
                <w:bCs/>
                <w:color w:val="000000" w:themeColor="text1"/>
              </w:rPr>
              <w:t>the</w:t>
            </w:r>
            <w:r w:rsidRPr="00B844AC" w:rsidR="00F2792E">
              <w:rPr>
                <w:bCs/>
                <w:color w:val="000000" w:themeColor="text1"/>
              </w:rPr>
              <w:t xml:space="preserve"> </w:t>
            </w:r>
            <w:r w:rsidRPr="00B844AC" w:rsidR="00F2792E">
              <w:rPr>
                <w:bCs/>
                <w:color w:val="000000" w:themeColor="text1"/>
              </w:rPr>
              <w:t>Regulations</w:t>
            </w:r>
            <w:r w:rsidRPr="00B844AC" w:rsidR="00F2792E">
              <w:rPr>
                <w:bCs/>
                <w:color w:val="000000" w:themeColor="text1"/>
              </w:rPr>
              <w:t xml:space="preserve">, </w:t>
            </w:r>
            <w:r w:rsidRPr="00B844AC" w:rsidR="00F2792E">
              <w:rPr>
                <w:bCs/>
                <w:color w:val="000000" w:themeColor="text1"/>
              </w:rPr>
              <w:t>filling</w:t>
            </w:r>
            <w:r w:rsidRPr="00B844AC" w:rsidR="00F2792E">
              <w:rPr>
                <w:bCs/>
                <w:color w:val="000000" w:themeColor="text1"/>
              </w:rPr>
              <w:t xml:space="preserve"> </w:t>
            </w:r>
            <w:r w:rsidRPr="00B844AC" w:rsidR="00F2792E">
              <w:rPr>
                <w:bCs/>
                <w:color w:val="000000" w:themeColor="text1"/>
              </w:rPr>
              <w:t>them</w:t>
            </w:r>
            <w:r w:rsidRPr="00B844AC" w:rsidR="00F2792E">
              <w:rPr>
                <w:bCs/>
                <w:color w:val="000000" w:themeColor="text1"/>
              </w:rPr>
              <w:t xml:space="preserve"> in </w:t>
            </w:r>
            <w:r w:rsidRPr="00B844AC" w:rsidR="00F2792E">
              <w:rPr>
                <w:bCs/>
                <w:color w:val="000000" w:themeColor="text1"/>
              </w:rPr>
              <w:t>and</w:t>
            </w:r>
            <w:r w:rsidRPr="00B844AC" w:rsidR="00F2792E">
              <w:rPr>
                <w:bCs/>
                <w:color w:val="000000" w:themeColor="text1"/>
              </w:rPr>
              <w:t xml:space="preserve"> </w:t>
            </w:r>
            <w:r w:rsidRPr="00B844AC" w:rsidR="00F2792E">
              <w:rPr>
                <w:bCs/>
                <w:color w:val="000000" w:themeColor="text1"/>
              </w:rPr>
              <w:t>submitting</w:t>
            </w:r>
            <w:r w:rsidRPr="00B844AC" w:rsidR="00F2792E">
              <w:rPr>
                <w:bCs/>
                <w:color w:val="000000" w:themeColor="text1"/>
              </w:rPr>
              <w:t xml:space="preserve"> </w:t>
            </w:r>
            <w:r w:rsidRPr="00B844AC" w:rsidR="00F2792E">
              <w:rPr>
                <w:bCs/>
                <w:color w:val="000000" w:themeColor="text1"/>
              </w:rPr>
              <w:t>them</w:t>
            </w:r>
            <w:r w:rsidRPr="00B844AC" w:rsidR="00F2792E">
              <w:rPr>
                <w:bCs/>
                <w:color w:val="000000" w:themeColor="text1"/>
              </w:rPr>
              <w:t xml:space="preserve"> </w:t>
            </w:r>
            <w:r w:rsidRPr="00B844AC" w:rsidR="00F2792E">
              <w:rPr>
                <w:bCs/>
                <w:color w:val="000000" w:themeColor="text1"/>
              </w:rPr>
              <w:t>accordingly</w:t>
            </w:r>
            <w:r w:rsidRPr="00B844AC" w:rsidR="00F2792E">
              <w:rPr>
                <w:bCs/>
                <w:color w:val="000000" w:themeColor="text1"/>
              </w:rPr>
              <w:t>.</w:t>
            </w:r>
          </w:p>
        </w:tc>
      </w:tr>
      <w:tr w14:paraId="1312AC61" w14:textId="77777777" w:rsidTr="007851A7">
        <w:tblPrEx>
          <w:tblW w:w="9369" w:type="dxa"/>
          <w:tblLayout w:type="fixed"/>
          <w:tblLook w:val="01E0"/>
        </w:tblPrEx>
        <w:trPr>
          <w:gridAfter w:val="1"/>
          <w:wAfter w:w="155" w:type="dxa"/>
          <w:cantSplit/>
        </w:trPr>
        <w:tc>
          <w:tcPr>
            <w:tcW w:w="4678" w:type="dxa"/>
            <w:tcBorders>
              <w:right w:val="single" w:sz="4" w:space="0" w:color="auto"/>
            </w:tcBorders>
          </w:tcPr>
          <w:p w:rsidR="0055100A" w:rsidRPr="009C55CF" w:rsidP="006C6650" w14:paraId="189E726A" w14:textId="63727C88">
            <w:pPr>
              <w:pStyle w:val="ListParagraph"/>
              <w:widowControl w:val="0"/>
              <w:numPr>
                <w:ilvl w:val="1"/>
                <w:numId w:val="36"/>
              </w:numPr>
              <w:ind w:left="587" w:hanging="709"/>
              <w:jc w:val="both"/>
              <w:rPr>
                <w:bCs/>
                <w:color w:val="000000" w:themeColor="text1"/>
              </w:rPr>
            </w:pPr>
            <w:r w:rsidRPr="009C55CF">
              <w:rPr>
                <w:color w:val="000000" w:themeColor="text1"/>
              </w:rPr>
              <w:t xml:space="preserve">Pretendenta piedāvātais garantijas laiks Precēm ir </w:t>
            </w:r>
            <w:bookmarkStart w:id="83" w:name="_Hlk130852483"/>
            <w:r w:rsidRPr="009C55CF">
              <w:rPr>
                <w:color w:val="000000" w:themeColor="text1"/>
              </w:rPr>
              <w:t xml:space="preserve">vismaz 36 (trīsdesmit seši) mēneši, skaitot no piegādes dienas. Pretendents </w:t>
            </w:r>
            <w:r>
              <w:rPr>
                <w:color w:val="000000" w:themeColor="text1"/>
              </w:rPr>
              <w:t>P</w:t>
            </w:r>
            <w:r w:rsidRPr="009C55CF">
              <w:rPr>
                <w:color w:val="000000" w:themeColor="text1"/>
              </w:rPr>
              <w:t>ielikumā Nr.1 var norādīt garāku garantijas termiņu, bet ne īsāku kā 36 (trīsdesmit seši) mēneši, skaitot no piegādes dienas.</w:t>
            </w:r>
            <w:bookmarkEnd w:id="83"/>
          </w:p>
        </w:tc>
        <w:tc>
          <w:tcPr>
            <w:tcW w:w="4536" w:type="dxa"/>
            <w:tcBorders>
              <w:left w:val="single" w:sz="4" w:space="0" w:color="auto"/>
            </w:tcBorders>
          </w:tcPr>
          <w:p w:rsidR="0055100A" w:rsidRPr="009C55CF" w:rsidP="006C6650" w14:paraId="11981963" w14:textId="153ADEDD">
            <w:pPr>
              <w:pStyle w:val="ListParagraph"/>
              <w:widowControl w:val="0"/>
              <w:numPr>
                <w:ilvl w:val="1"/>
                <w:numId w:val="37"/>
              </w:numPr>
              <w:ind w:left="746" w:hanging="709"/>
              <w:jc w:val="both"/>
              <w:rPr>
                <w:color w:val="000000" w:themeColor="text1"/>
              </w:rPr>
            </w:pPr>
            <w:r w:rsidRPr="009C55CF">
              <w:rPr>
                <w:color w:val="000000" w:themeColor="text1"/>
              </w:rPr>
              <w:t>The</w:t>
            </w:r>
            <w:r w:rsidRPr="009C55CF">
              <w:rPr>
                <w:color w:val="000000" w:themeColor="text1"/>
              </w:rPr>
              <w:t xml:space="preserve"> </w:t>
            </w:r>
            <w:r w:rsidRPr="009C55CF">
              <w:rPr>
                <w:color w:val="000000" w:themeColor="text1"/>
              </w:rPr>
              <w:t>warranty</w:t>
            </w:r>
            <w:r w:rsidRPr="009C55CF">
              <w:rPr>
                <w:color w:val="000000" w:themeColor="text1"/>
              </w:rPr>
              <w:t xml:space="preserve"> period </w:t>
            </w:r>
            <w:r w:rsidRPr="009C55CF">
              <w:rPr>
                <w:color w:val="000000" w:themeColor="text1"/>
              </w:rPr>
              <w:t>of</w:t>
            </w:r>
            <w:r w:rsidRPr="009C55CF">
              <w:rPr>
                <w:color w:val="000000" w:themeColor="text1"/>
              </w:rPr>
              <w:t xml:space="preserve"> </w:t>
            </w:r>
            <w:r w:rsidRPr="009C55CF">
              <w:rPr>
                <w:color w:val="000000" w:themeColor="text1"/>
              </w:rPr>
              <w:t>Goods</w:t>
            </w:r>
            <w:r w:rsidRPr="009C55CF">
              <w:rPr>
                <w:color w:val="000000" w:themeColor="text1"/>
              </w:rPr>
              <w:t xml:space="preserve"> </w:t>
            </w:r>
            <w:r w:rsidRPr="009C55CF">
              <w:rPr>
                <w:color w:val="000000" w:themeColor="text1"/>
              </w:rPr>
              <w:t>offered</w:t>
            </w:r>
            <w:r w:rsidRPr="009C55CF">
              <w:rPr>
                <w:color w:val="000000" w:themeColor="text1"/>
              </w:rPr>
              <w:t xml:space="preserve"> </w:t>
            </w:r>
            <w:r w:rsidRPr="009C55CF">
              <w:rPr>
                <w:color w:val="000000" w:themeColor="text1"/>
              </w:rPr>
              <w:t>by</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Tenderer</w:t>
            </w:r>
            <w:r w:rsidRPr="009C55CF">
              <w:rPr>
                <w:color w:val="000000" w:themeColor="text1"/>
              </w:rPr>
              <w:t xml:space="preserve"> </w:t>
            </w:r>
            <w:r w:rsidRPr="009C55CF">
              <w:rPr>
                <w:color w:val="000000" w:themeColor="text1"/>
              </w:rPr>
              <w:t>is</w:t>
            </w:r>
            <w:r w:rsidRPr="009C55CF">
              <w:rPr>
                <w:color w:val="000000" w:themeColor="text1"/>
              </w:rPr>
              <w:t xml:space="preserve"> </w:t>
            </w:r>
            <w:r w:rsidRPr="009C55CF">
              <w:rPr>
                <w:color w:val="000000" w:themeColor="text1"/>
              </w:rPr>
              <w:t>at</w:t>
            </w:r>
            <w:r w:rsidRPr="009C55CF">
              <w:rPr>
                <w:color w:val="000000" w:themeColor="text1"/>
              </w:rPr>
              <w:t xml:space="preserve"> </w:t>
            </w:r>
            <w:r w:rsidRPr="009C55CF">
              <w:rPr>
                <w:color w:val="000000" w:themeColor="text1"/>
              </w:rPr>
              <w:t>least</w:t>
            </w:r>
            <w:r w:rsidRPr="009C55CF">
              <w:rPr>
                <w:color w:val="000000" w:themeColor="text1"/>
              </w:rPr>
              <w:t xml:space="preserve"> </w:t>
            </w:r>
            <w:r w:rsidRPr="009C55CF">
              <w:rPr>
                <w:color w:val="000000" w:themeColor="text1"/>
              </w:rPr>
              <w:t>thirty-six</w:t>
            </w:r>
            <w:r w:rsidRPr="009C55CF">
              <w:rPr>
                <w:color w:val="000000" w:themeColor="text1"/>
              </w:rPr>
              <w:t xml:space="preserve"> (36) </w:t>
            </w:r>
            <w:r w:rsidRPr="009C55CF">
              <w:rPr>
                <w:color w:val="000000" w:themeColor="text1"/>
              </w:rPr>
              <w:t>months</w:t>
            </w:r>
            <w:r w:rsidRPr="009C55CF">
              <w:rPr>
                <w:color w:val="000000" w:themeColor="text1"/>
              </w:rPr>
              <w:t xml:space="preserve"> </w:t>
            </w:r>
            <w:r w:rsidRPr="009C55CF">
              <w:rPr>
                <w:color w:val="000000" w:themeColor="text1"/>
              </w:rPr>
              <w:t>after</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delivery</w:t>
            </w:r>
            <w:r w:rsidRPr="009C55CF">
              <w:rPr>
                <w:color w:val="000000" w:themeColor="text1"/>
              </w:rPr>
              <w:t xml:space="preserve">. In </w:t>
            </w:r>
            <w:r w:rsidRPr="009C55CF">
              <w:rPr>
                <w:color w:val="000000" w:themeColor="text1"/>
              </w:rPr>
              <w:t>Annex</w:t>
            </w:r>
            <w:r w:rsidRPr="009C55CF">
              <w:rPr>
                <w:color w:val="000000" w:themeColor="text1"/>
              </w:rPr>
              <w:t xml:space="preserve"> No. 1 </w:t>
            </w:r>
            <w:r w:rsidRPr="009C55CF">
              <w:rPr>
                <w:color w:val="000000" w:themeColor="text1"/>
              </w:rPr>
              <w:t>Tenderer</w:t>
            </w:r>
            <w:r w:rsidRPr="009C55CF">
              <w:rPr>
                <w:color w:val="000000" w:themeColor="text1"/>
              </w:rPr>
              <w:t xml:space="preserve"> </w:t>
            </w:r>
            <w:r w:rsidRPr="009C55CF">
              <w:rPr>
                <w:color w:val="000000" w:themeColor="text1"/>
              </w:rPr>
              <w:t>may</w:t>
            </w:r>
            <w:r w:rsidRPr="009C55CF">
              <w:rPr>
                <w:color w:val="000000" w:themeColor="text1"/>
              </w:rPr>
              <w:t xml:space="preserve"> </w:t>
            </w:r>
            <w:r w:rsidRPr="009C55CF">
              <w:rPr>
                <w:color w:val="000000" w:themeColor="text1"/>
              </w:rPr>
              <w:t>indicate</w:t>
            </w:r>
            <w:r w:rsidRPr="009C55CF">
              <w:rPr>
                <w:color w:val="000000" w:themeColor="text1"/>
              </w:rPr>
              <w:t xml:space="preserve"> a </w:t>
            </w:r>
            <w:r w:rsidRPr="009C55CF">
              <w:rPr>
                <w:color w:val="000000" w:themeColor="text1"/>
              </w:rPr>
              <w:t>longer</w:t>
            </w:r>
            <w:r w:rsidRPr="009C55CF">
              <w:rPr>
                <w:color w:val="000000" w:themeColor="text1"/>
              </w:rPr>
              <w:t xml:space="preserve"> </w:t>
            </w:r>
            <w:r w:rsidRPr="009C55CF">
              <w:rPr>
                <w:color w:val="000000" w:themeColor="text1"/>
              </w:rPr>
              <w:t>warranty</w:t>
            </w:r>
            <w:r w:rsidRPr="009C55CF">
              <w:rPr>
                <w:color w:val="000000" w:themeColor="text1"/>
              </w:rPr>
              <w:t xml:space="preserve"> period, </w:t>
            </w:r>
            <w:r w:rsidRPr="009C55CF">
              <w:rPr>
                <w:color w:val="000000" w:themeColor="text1"/>
              </w:rPr>
              <w:t>but</w:t>
            </w:r>
            <w:r w:rsidRPr="009C55CF">
              <w:rPr>
                <w:color w:val="000000" w:themeColor="text1"/>
              </w:rPr>
              <w:t xml:space="preserve"> </w:t>
            </w:r>
            <w:r w:rsidRPr="009C55CF">
              <w:rPr>
                <w:color w:val="000000" w:themeColor="text1"/>
              </w:rPr>
              <w:t>not</w:t>
            </w:r>
            <w:r w:rsidRPr="009C55CF">
              <w:rPr>
                <w:color w:val="000000" w:themeColor="text1"/>
              </w:rPr>
              <w:t xml:space="preserve"> </w:t>
            </w:r>
            <w:r w:rsidRPr="009C55CF">
              <w:rPr>
                <w:color w:val="000000" w:themeColor="text1"/>
              </w:rPr>
              <w:t>shorter</w:t>
            </w:r>
            <w:r w:rsidRPr="009C55CF">
              <w:rPr>
                <w:color w:val="000000" w:themeColor="text1"/>
              </w:rPr>
              <w:t xml:space="preserve"> </w:t>
            </w:r>
            <w:r w:rsidRPr="009C55CF">
              <w:rPr>
                <w:color w:val="000000" w:themeColor="text1"/>
              </w:rPr>
              <w:t>than</w:t>
            </w:r>
            <w:r w:rsidRPr="009C55CF">
              <w:rPr>
                <w:color w:val="000000" w:themeColor="text1"/>
              </w:rPr>
              <w:t xml:space="preserve"> </w:t>
            </w:r>
            <w:r w:rsidRPr="009C55CF">
              <w:rPr>
                <w:color w:val="000000" w:themeColor="text1"/>
              </w:rPr>
              <w:t>thirty-six</w:t>
            </w:r>
            <w:r w:rsidRPr="009C55CF">
              <w:rPr>
                <w:color w:val="000000" w:themeColor="text1"/>
              </w:rPr>
              <w:t xml:space="preserve"> (36) </w:t>
            </w:r>
            <w:r w:rsidRPr="009C55CF">
              <w:rPr>
                <w:color w:val="000000" w:themeColor="text1"/>
              </w:rPr>
              <w:t>months</w:t>
            </w:r>
            <w:r w:rsidRPr="009C55CF">
              <w:rPr>
                <w:color w:val="000000" w:themeColor="text1"/>
              </w:rPr>
              <w:t xml:space="preserve">, </w:t>
            </w:r>
            <w:r w:rsidRPr="009C55CF">
              <w:rPr>
                <w:color w:val="000000" w:themeColor="text1"/>
              </w:rPr>
              <w:t>after</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delivery</w:t>
            </w:r>
            <w:r w:rsidRPr="009C55CF">
              <w:rPr>
                <w:color w:val="000000" w:themeColor="text1"/>
              </w:rPr>
              <w:t>.</w:t>
            </w:r>
          </w:p>
        </w:tc>
      </w:tr>
      <w:tr w14:paraId="3036ECEE" w14:textId="77777777" w:rsidTr="007851A7">
        <w:tblPrEx>
          <w:tblW w:w="9369" w:type="dxa"/>
          <w:tblLayout w:type="fixed"/>
          <w:tblLook w:val="01E0"/>
        </w:tblPrEx>
        <w:trPr>
          <w:gridAfter w:val="1"/>
          <w:wAfter w:w="155" w:type="dxa"/>
          <w:cantSplit/>
        </w:trPr>
        <w:tc>
          <w:tcPr>
            <w:tcW w:w="4678" w:type="dxa"/>
            <w:tcBorders>
              <w:right w:val="single" w:sz="4" w:space="0" w:color="auto"/>
            </w:tcBorders>
          </w:tcPr>
          <w:p w:rsidR="005F5F9F" w:rsidRPr="009C55CF" w:rsidP="006C6650" w14:paraId="7FDD4574" w14:textId="0DD8ED4B">
            <w:pPr>
              <w:pStyle w:val="ListParagraph"/>
              <w:widowControl w:val="0"/>
              <w:numPr>
                <w:ilvl w:val="1"/>
                <w:numId w:val="36"/>
              </w:numPr>
              <w:ind w:left="587" w:hanging="709"/>
              <w:jc w:val="both"/>
              <w:rPr>
                <w:color w:val="000000" w:themeColor="text1"/>
              </w:rPr>
            </w:pPr>
            <w:r w:rsidRPr="009631B1">
              <w:rPr>
                <w:bCs/>
                <w:color w:val="000000" w:themeColor="text1"/>
              </w:rPr>
              <w:t xml:space="preserve">Preču montāžas, uzglabāšanas un </w:t>
            </w:r>
            <w:r w:rsidRPr="009631B1">
              <w:rPr>
                <w:bCs/>
                <w:color w:val="000000" w:themeColor="text1"/>
              </w:rPr>
              <w:t>eksplautācijas</w:t>
            </w:r>
            <w:r w:rsidRPr="009631B1">
              <w:rPr>
                <w:bCs/>
                <w:color w:val="000000" w:themeColor="text1"/>
              </w:rPr>
              <w:t xml:space="preserve">  instrukciju izdrukas angļu vai latviešu valodā. Līguma noslēgšanas gadījumā attiecīgās montāžas un ekspluatācijas instrukcijas būs jāiesniedz latviešu valodā</w:t>
            </w:r>
            <w:r>
              <w:rPr>
                <w:bCs/>
                <w:color w:val="000000" w:themeColor="text1"/>
              </w:rPr>
              <w:t xml:space="preserve"> (apliecinājums iekļauts Pielikumā Nr.1)</w:t>
            </w:r>
            <w:r w:rsidRPr="009631B1">
              <w:rPr>
                <w:bCs/>
                <w:color w:val="000000" w:themeColor="text1"/>
              </w:rPr>
              <w:t>.</w:t>
            </w:r>
          </w:p>
        </w:tc>
        <w:tc>
          <w:tcPr>
            <w:tcW w:w="4536" w:type="dxa"/>
            <w:tcBorders>
              <w:left w:val="single" w:sz="4" w:space="0" w:color="auto"/>
            </w:tcBorders>
          </w:tcPr>
          <w:p w:rsidR="005F5F9F" w:rsidRPr="009C55CF" w:rsidP="006C6650" w14:paraId="66BE5E5C" w14:textId="52F3F19F">
            <w:pPr>
              <w:pStyle w:val="ListParagraph"/>
              <w:widowControl w:val="0"/>
              <w:numPr>
                <w:ilvl w:val="1"/>
                <w:numId w:val="37"/>
              </w:numPr>
              <w:ind w:left="746" w:hanging="709"/>
              <w:jc w:val="both"/>
              <w:rPr>
                <w:color w:val="000000" w:themeColor="text1"/>
              </w:rPr>
            </w:pPr>
            <w:r w:rsidRPr="009631B1">
              <w:rPr>
                <w:color w:val="000000" w:themeColor="text1"/>
              </w:rPr>
              <w:t>Printouts</w:t>
            </w:r>
            <w:r w:rsidRPr="009631B1">
              <w:rPr>
                <w:color w:val="000000" w:themeColor="text1"/>
              </w:rPr>
              <w:t xml:space="preserve"> </w:t>
            </w:r>
            <w:r w:rsidRPr="009631B1">
              <w:rPr>
                <w:color w:val="000000" w:themeColor="text1"/>
              </w:rPr>
              <w:t>of</w:t>
            </w:r>
            <w:r w:rsidRPr="009631B1">
              <w:rPr>
                <w:color w:val="000000" w:themeColor="text1"/>
              </w:rPr>
              <w:t xml:space="preserve"> </w:t>
            </w:r>
            <w:r w:rsidRPr="009631B1">
              <w:rPr>
                <w:color w:val="000000" w:themeColor="text1"/>
              </w:rPr>
              <w:t>instructions</w:t>
            </w:r>
            <w:r w:rsidRPr="009631B1">
              <w:rPr>
                <w:color w:val="000000" w:themeColor="text1"/>
              </w:rPr>
              <w:t xml:space="preserve"> </w:t>
            </w:r>
            <w:r w:rsidRPr="009631B1">
              <w:rPr>
                <w:color w:val="000000" w:themeColor="text1"/>
              </w:rPr>
              <w:t>for</w:t>
            </w:r>
            <w:r w:rsidRPr="009631B1">
              <w:rPr>
                <w:color w:val="000000" w:themeColor="text1"/>
              </w:rPr>
              <w:t xml:space="preserve"> </w:t>
            </w:r>
            <w:r w:rsidRPr="009631B1">
              <w:rPr>
                <w:color w:val="000000" w:themeColor="text1"/>
              </w:rPr>
              <w:t>assembly</w:t>
            </w:r>
            <w:r w:rsidRPr="009631B1">
              <w:rPr>
                <w:color w:val="000000" w:themeColor="text1"/>
              </w:rPr>
              <w:t xml:space="preserve">, </w:t>
            </w:r>
            <w:r w:rsidRPr="009631B1">
              <w:rPr>
                <w:color w:val="000000" w:themeColor="text1"/>
              </w:rPr>
              <w:t>storage</w:t>
            </w:r>
            <w:r w:rsidRPr="009631B1">
              <w:rPr>
                <w:color w:val="000000" w:themeColor="text1"/>
              </w:rPr>
              <w:t xml:space="preserve"> </w:t>
            </w:r>
            <w:r w:rsidRPr="009631B1">
              <w:rPr>
                <w:color w:val="000000" w:themeColor="text1"/>
              </w:rPr>
              <w:t>and</w:t>
            </w:r>
            <w:r w:rsidRPr="009631B1">
              <w:rPr>
                <w:color w:val="000000" w:themeColor="text1"/>
              </w:rPr>
              <w:t xml:space="preserve"> </w:t>
            </w:r>
            <w:r w:rsidRPr="009631B1">
              <w:rPr>
                <w:color w:val="000000" w:themeColor="text1"/>
              </w:rPr>
              <w:t>explosion</w:t>
            </w:r>
            <w:r w:rsidRPr="009631B1">
              <w:rPr>
                <w:color w:val="000000" w:themeColor="text1"/>
              </w:rPr>
              <w:t xml:space="preserve"> </w:t>
            </w:r>
            <w:r w:rsidRPr="009631B1">
              <w:rPr>
                <w:color w:val="000000" w:themeColor="text1"/>
              </w:rPr>
              <w:t>of</w:t>
            </w:r>
            <w:r w:rsidRPr="009631B1">
              <w:rPr>
                <w:color w:val="000000" w:themeColor="text1"/>
              </w:rPr>
              <w:t xml:space="preserve"> </w:t>
            </w:r>
            <w:r w:rsidRPr="009631B1">
              <w:rPr>
                <w:color w:val="000000" w:themeColor="text1"/>
              </w:rPr>
              <w:t>goods</w:t>
            </w:r>
            <w:r w:rsidRPr="009631B1">
              <w:rPr>
                <w:color w:val="000000" w:themeColor="text1"/>
              </w:rPr>
              <w:t xml:space="preserve"> in </w:t>
            </w:r>
            <w:r w:rsidRPr="009631B1">
              <w:rPr>
                <w:color w:val="000000" w:themeColor="text1"/>
              </w:rPr>
              <w:t>English</w:t>
            </w:r>
            <w:r w:rsidRPr="009631B1">
              <w:rPr>
                <w:color w:val="000000" w:themeColor="text1"/>
              </w:rPr>
              <w:t xml:space="preserve"> </w:t>
            </w:r>
            <w:r w:rsidRPr="009631B1">
              <w:rPr>
                <w:color w:val="000000" w:themeColor="text1"/>
              </w:rPr>
              <w:t>or</w:t>
            </w:r>
            <w:r w:rsidRPr="009631B1">
              <w:rPr>
                <w:color w:val="000000" w:themeColor="text1"/>
              </w:rPr>
              <w:t xml:space="preserve"> </w:t>
            </w:r>
            <w:r w:rsidRPr="009631B1">
              <w:rPr>
                <w:color w:val="000000" w:themeColor="text1"/>
              </w:rPr>
              <w:t>Latvian</w:t>
            </w:r>
            <w:r w:rsidRPr="009631B1">
              <w:rPr>
                <w:color w:val="000000" w:themeColor="text1"/>
              </w:rPr>
              <w:t xml:space="preserve">. In </w:t>
            </w:r>
            <w:r w:rsidRPr="009631B1">
              <w:rPr>
                <w:color w:val="000000" w:themeColor="text1"/>
              </w:rPr>
              <w:t>case</w:t>
            </w:r>
            <w:r w:rsidRPr="009631B1">
              <w:rPr>
                <w:color w:val="000000" w:themeColor="text1"/>
              </w:rPr>
              <w:t xml:space="preserve"> </w:t>
            </w:r>
            <w:r w:rsidRPr="009631B1">
              <w:rPr>
                <w:color w:val="000000" w:themeColor="text1"/>
              </w:rPr>
              <w:t>of</w:t>
            </w:r>
            <w:r w:rsidRPr="009631B1">
              <w:rPr>
                <w:color w:val="000000" w:themeColor="text1"/>
              </w:rPr>
              <w:t xml:space="preserve"> </w:t>
            </w:r>
            <w:r w:rsidRPr="009631B1">
              <w:rPr>
                <w:color w:val="000000" w:themeColor="text1"/>
              </w:rPr>
              <w:t>entering</w:t>
            </w:r>
            <w:r w:rsidRPr="009631B1">
              <w:rPr>
                <w:color w:val="000000" w:themeColor="text1"/>
              </w:rPr>
              <w:t xml:space="preserve"> </w:t>
            </w:r>
            <w:r w:rsidRPr="009631B1">
              <w:rPr>
                <w:color w:val="000000" w:themeColor="text1"/>
              </w:rPr>
              <w:t>into</w:t>
            </w:r>
            <w:r w:rsidRPr="009631B1">
              <w:rPr>
                <w:color w:val="000000" w:themeColor="text1"/>
              </w:rPr>
              <w:t xml:space="preserve"> a </w:t>
            </w:r>
            <w:r w:rsidRPr="009631B1">
              <w:rPr>
                <w:color w:val="000000" w:themeColor="text1"/>
              </w:rPr>
              <w:t>contract</w:t>
            </w:r>
            <w:r w:rsidRPr="009631B1">
              <w:rPr>
                <w:color w:val="000000" w:themeColor="text1"/>
              </w:rPr>
              <w:t xml:space="preserve">, </w:t>
            </w:r>
            <w:r w:rsidRPr="009631B1">
              <w:rPr>
                <w:color w:val="000000" w:themeColor="text1"/>
              </w:rPr>
              <w:t>the</w:t>
            </w:r>
            <w:r w:rsidRPr="009631B1">
              <w:rPr>
                <w:color w:val="000000" w:themeColor="text1"/>
              </w:rPr>
              <w:t xml:space="preserve"> relevant </w:t>
            </w:r>
            <w:r w:rsidRPr="009631B1">
              <w:rPr>
                <w:color w:val="000000" w:themeColor="text1"/>
              </w:rPr>
              <w:t>assembly</w:t>
            </w:r>
            <w:r w:rsidRPr="009631B1">
              <w:rPr>
                <w:color w:val="000000" w:themeColor="text1"/>
              </w:rPr>
              <w:t xml:space="preserve"> </w:t>
            </w:r>
            <w:r w:rsidRPr="009631B1">
              <w:rPr>
                <w:color w:val="000000" w:themeColor="text1"/>
              </w:rPr>
              <w:t>and</w:t>
            </w:r>
            <w:r w:rsidRPr="009631B1">
              <w:rPr>
                <w:color w:val="000000" w:themeColor="text1"/>
              </w:rPr>
              <w:t xml:space="preserve"> </w:t>
            </w:r>
            <w:r w:rsidRPr="009631B1">
              <w:rPr>
                <w:color w:val="000000" w:themeColor="text1"/>
              </w:rPr>
              <w:t>operation</w:t>
            </w:r>
            <w:r w:rsidRPr="009631B1">
              <w:rPr>
                <w:color w:val="000000" w:themeColor="text1"/>
              </w:rPr>
              <w:t xml:space="preserve"> </w:t>
            </w:r>
            <w:r w:rsidRPr="009631B1">
              <w:rPr>
                <w:color w:val="000000" w:themeColor="text1"/>
              </w:rPr>
              <w:t>instructions</w:t>
            </w:r>
            <w:r w:rsidRPr="009631B1">
              <w:rPr>
                <w:color w:val="000000" w:themeColor="text1"/>
              </w:rPr>
              <w:t xml:space="preserve"> </w:t>
            </w:r>
            <w:r w:rsidRPr="009631B1">
              <w:rPr>
                <w:color w:val="000000" w:themeColor="text1"/>
              </w:rPr>
              <w:t>will</w:t>
            </w:r>
            <w:r w:rsidRPr="009631B1">
              <w:rPr>
                <w:color w:val="000000" w:themeColor="text1"/>
              </w:rPr>
              <w:t xml:space="preserve"> </w:t>
            </w:r>
            <w:r w:rsidRPr="009631B1">
              <w:rPr>
                <w:color w:val="000000" w:themeColor="text1"/>
              </w:rPr>
              <w:t>have</w:t>
            </w:r>
            <w:r w:rsidRPr="009631B1">
              <w:rPr>
                <w:color w:val="000000" w:themeColor="text1"/>
              </w:rPr>
              <w:t xml:space="preserve"> to </w:t>
            </w:r>
            <w:r w:rsidRPr="009631B1">
              <w:rPr>
                <w:color w:val="000000" w:themeColor="text1"/>
              </w:rPr>
              <w:t>be</w:t>
            </w:r>
            <w:r w:rsidRPr="009631B1">
              <w:rPr>
                <w:color w:val="000000" w:themeColor="text1"/>
              </w:rPr>
              <w:t xml:space="preserve"> </w:t>
            </w:r>
            <w:r w:rsidRPr="009631B1">
              <w:rPr>
                <w:color w:val="000000" w:themeColor="text1"/>
              </w:rPr>
              <w:t>submitted</w:t>
            </w:r>
            <w:r w:rsidRPr="009631B1">
              <w:rPr>
                <w:color w:val="000000" w:themeColor="text1"/>
              </w:rPr>
              <w:t xml:space="preserve"> in </w:t>
            </w:r>
            <w:r w:rsidRPr="009631B1">
              <w:rPr>
                <w:color w:val="000000" w:themeColor="text1"/>
              </w:rPr>
              <w:t>Latvian</w:t>
            </w:r>
            <w:r>
              <w:rPr>
                <w:color w:val="000000" w:themeColor="text1"/>
              </w:rPr>
              <w:t xml:space="preserve"> (</w:t>
            </w:r>
            <w:r w:rsidRPr="005F5F9F">
              <w:rPr>
                <w:color w:val="000000" w:themeColor="text1"/>
              </w:rPr>
              <w:t>the</w:t>
            </w:r>
            <w:r w:rsidRPr="005F5F9F">
              <w:rPr>
                <w:color w:val="000000" w:themeColor="text1"/>
              </w:rPr>
              <w:t xml:space="preserve"> </w:t>
            </w:r>
            <w:r w:rsidRPr="005F5F9F">
              <w:rPr>
                <w:color w:val="000000" w:themeColor="text1"/>
              </w:rPr>
              <w:t>confirmation</w:t>
            </w:r>
            <w:r w:rsidRPr="005F5F9F">
              <w:rPr>
                <w:color w:val="000000" w:themeColor="text1"/>
              </w:rPr>
              <w:t xml:space="preserve"> </w:t>
            </w:r>
            <w:r w:rsidRPr="005F5F9F">
              <w:rPr>
                <w:color w:val="000000" w:themeColor="text1"/>
              </w:rPr>
              <w:t>is</w:t>
            </w:r>
            <w:r w:rsidRPr="005F5F9F">
              <w:rPr>
                <w:color w:val="000000" w:themeColor="text1"/>
              </w:rPr>
              <w:t xml:space="preserve"> </w:t>
            </w:r>
            <w:r w:rsidRPr="005F5F9F">
              <w:rPr>
                <w:color w:val="000000" w:themeColor="text1"/>
              </w:rPr>
              <w:t>included</w:t>
            </w:r>
            <w:r w:rsidRPr="005F5F9F">
              <w:rPr>
                <w:color w:val="000000" w:themeColor="text1"/>
              </w:rPr>
              <w:t xml:space="preserve"> in </w:t>
            </w:r>
            <w:r w:rsidRPr="005F5F9F">
              <w:rPr>
                <w:color w:val="000000" w:themeColor="text1"/>
              </w:rPr>
              <w:t>Annex</w:t>
            </w:r>
            <w:r w:rsidRPr="005F5F9F">
              <w:rPr>
                <w:color w:val="000000" w:themeColor="text1"/>
              </w:rPr>
              <w:t xml:space="preserve"> 1</w:t>
            </w:r>
            <w:r>
              <w:rPr>
                <w:color w:val="000000" w:themeColor="text1"/>
              </w:rPr>
              <w:t>)</w:t>
            </w:r>
            <w:r w:rsidRPr="009631B1">
              <w:rPr>
                <w:color w:val="000000" w:themeColor="text1"/>
              </w:rPr>
              <w:t>.</w:t>
            </w:r>
          </w:p>
        </w:tc>
      </w:tr>
      <w:tr w14:paraId="7488FE55" w14:textId="77777777" w:rsidTr="007851A7">
        <w:tblPrEx>
          <w:tblW w:w="9369" w:type="dxa"/>
          <w:tblLayout w:type="fixed"/>
          <w:tblLook w:val="01E0"/>
        </w:tblPrEx>
        <w:trPr>
          <w:gridAfter w:val="1"/>
          <w:wAfter w:w="155" w:type="dxa"/>
          <w:cantSplit/>
        </w:trPr>
        <w:tc>
          <w:tcPr>
            <w:tcW w:w="4678" w:type="dxa"/>
            <w:tcBorders>
              <w:right w:val="single" w:sz="4" w:space="0" w:color="auto"/>
            </w:tcBorders>
          </w:tcPr>
          <w:p w:rsidR="005F5F9F" w:rsidRPr="009C55CF" w:rsidP="006C6650" w14:paraId="16FA66FA" w14:textId="65A27C53">
            <w:pPr>
              <w:pStyle w:val="ListParagraph"/>
              <w:widowControl w:val="0"/>
              <w:numPr>
                <w:ilvl w:val="1"/>
                <w:numId w:val="36"/>
              </w:numPr>
              <w:ind w:left="587" w:hanging="709"/>
              <w:jc w:val="both"/>
              <w:rPr>
                <w:color w:val="000000" w:themeColor="text1"/>
              </w:rPr>
            </w:pPr>
            <w:r w:rsidRPr="009631B1">
              <w:rPr>
                <w:bCs/>
                <w:color w:val="000000" w:themeColor="text1"/>
              </w:rPr>
              <w:t>Pretendents, piegādājot Preci pievienos rutīnas testu protokolu</w:t>
            </w:r>
            <w:r>
              <w:rPr>
                <w:bCs/>
                <w:color w:val="000000" w:themeColor="text1"/>
              </w:rPr>
              <w:t xml:space="preserve"> (apliecinājums iekļauts Pielikumā Nr.1).</w:t>
            </w:r>
          </w:p>
        </w:tc>
        <w:tc>
          <w:tcPr>
            <w:tcW w:w="4536" w:type="dxa"/>
            <w:tcBorders>
              <w:left w:val="single" w:sz="4" w:space="0" w:color="auto"/>
            </w:tcBorders>
          </w:tcPr>
          <w:p w:rsidR="005F5F9F" w:rsidRPr="009C55CF" w:rsidP="006C6650" w14:paraId="1F4D537F" w14:textId="348D6937">
            <w:pPr>
              <w:pStyle w:val="ListParagraph"/>
              <w:widowControl w:val="0"/>
              <w:numPr>
                <w:ilvl w:val="1"/>
                <w:numId w:val="37"/>
              </w:numPr>
              <w:ind w:left="746" w:hanging="709"/>
              <w:jc w:val="both"/>
              <w:rPr>
                <w:color w:val="000000" w:themeColor="text1"/>
              </w:rPr>
            </w:pPr>
            <w:r w:rsidRPr="009631B1">
              <w:rPr>
                <w:color w:val="000000" w:themeColor="text1"/>
              </w:rPr>
              <w:t>The</w:t>
            </w:r>
            <w:r w:rsidRPr="009631B1">
              <w:rPr>
                <w:color w:val="000000" w:themeColor="text1"/>
              </w:rPr>
              <w:t xml:space="preserve"> </w:t>
            </w:r>
            <w:r w:rsidRPr="009631B1">
              <w:rPr>
                <w:color w:val="000000" w:themeColor="text1"/>
              </w:rPr>
              <w:t>Tendrer</w:t>
            </w:r>
            <w:r w:rsidRPr="009631B1">
              <w:rPr>
                <w:color w:val="000000" w:themeColor="text1"/>
              </w:rPr>
              <w:t xml:space="preserve"> </w:t>
            </w:r>
            <w:r w:rsidRPr="009631B1">
              <w:rPr>
                <w:color w:val="000000" w:themeColor="text1"/>
              </w:rPr>
              <w:t>will</w:t>
            </w:r>
            <w:r w:rsidRPr="009631B1">
              <w:rPr>
                <w:color w:val="000000" w:themeColor="text1"/>
              </w:rPr>
              <w:t xml:space="preserve"> </w:t>
            </w:r>
            <w:r w:rsidRPr="009631B1">
              <w:rPr>
                <w:color w:val="000000" w:themeColor="text1"/>
              </w:rPr>
              <w:t>attach</w:t>
            </w:r>
            <w:r w:rsidRPr="009631B1">
              <w:rPr>
                <w:color w:val="000000" w:themeColor="text1"/>
              </w:rPr>
              <w:t xml:space="preserve"> a </w:t>
            </w:r>
            <w:r w:rsidRPr="009631B1">
              <w:rPr>
                <w:color w:val="000000" w:themeColor="text1"/>
              </w:rPr>
              <w:t>routine</w:t>
            </w:r>
            <w:r w:rsidRPr="009631B1">
              <w:rPr>
                <w:color w:val="000000" w:themeColor="text1"/>
              </w:rPr>
              <w:t xml:space="preserve"> test </w:t>
            </w:r>
            <w:r w:rsidRPr="009631B1">
              <w:rPr>
                <w:color w:val="000000" w:themeColor="text1"/>
              </w:rPr>
              <w:t>report</w:t>
            </w:r>
            <w:r w:rsidRPr="009631B1">
              <w:rPr>
                <w:color w:val="000000" w:themeColor="text1"/>
              </w:rPr>
              <w:t xml:space="preserve"> </w:t>
            </w:r>
            <w:r w:rsidRPr="009631B1">
              <w:rPr>
                <w:color w:val="000000" w:themeColor="text1"/>
              </w:rPr>
              <w:t>when</w:t>
            </w:r>
            <w:r w:rsidRPr="009631B1">
              <w:rPr>
                <w:color w:val="000000" w:themeColor="text1"/>
              </w:rPr>
              <w:t xml:space="preserve"> </w:t>
            </w:r>
            <w:r w:rsidRPr="009631B1">
              <w:rPr>
                <w:color w:val="000000" w:themeColor="text1"/>
              </w:rPr>
              <w:t>delivering</w:t>
            </w:r>
            <w:r w:rsidRPr="009631B1">
              <w:rPr>
                <w:color w:val="000000" w:themeColor="text1"/>
              </w:rPr>
              <w:t xml:space="preserve"> </w:t>
            </w:r>
            <w:r w:rsidRPr="009631B1">
              <w:rPr>
                <w:color w:val="000000" w:themeColor="text1"/>
              </w:rPr>
              <w:t>the</w:t>
            </w:r>
            <w:r w:rsidRPr="009631B1">
              <w:rPr>
                <w:color w:val="000000" w:themeColor="text1"/>
              </w:rPr>
              <w:t xml:space="preserve"> </w:t>
            </w:r>
            <w:r w:rsidRPr="009631B1">
              <w:rPr>
                <w:color w:val="000000" w:themeColor="text1"/>
              </w:rPr>
              <w:t>Goods</w:t>
            </w:r>
            <w:r>
              <w:rPr>
                <w:color w:val="000000" w:themeColor="text1"/>
              </w:rPr>
              <w:t xml:space="preserve"> (</w:t>
            </w:r>
            <w:r w:rsidRPr="005F5F9F">
              <w:rPr>
                <w:color w:val="000000" w:themeColor="text1"/>
              </w:rPr>
              <w:t>the</w:t>
            </w:r>
            <w:r w:rsidRPr="005F5F9F">
              <w:rPr>
                <w:color w:val="000000" w:themeColor="text1"/>
              </w:rPr>
              <w:t xml:space="preserve"> </w:t>
            </w:r>
            <w:r w:rsidRPr="005F5F9F">
              <w:rPr>
                <w:color w:val="000000" w:themeColor="text1"/>
              </w:rPr>
              <w:t>confirmation</w:t>
            </w:r>
            <w:r w:rsidRPr="005F5F9F">
              <w:rPr>
                <w:color w:val="000000" w:themeColor="text1"/>
              </w:rPr>
              <w:t xml:space="preserve"> </w:t>
            </w:r>
            <w:r w:rsidRPr="005F5F9F">
              <w:rPr>
                <w:color w:val="000000" w:themeColor="text1"/>
              </w:rPr>
              <w:t>is</w:t>
            </w:r>
            <w:r w:rsidRPr="005F5F9F">
              <w:rPr>
                <w:color w:val="000000" w:themeColor="text1"/>
              </w:rPr>
              <w:t xml:space="preserve"> </w:t>
            </w:r>
            <w:r w:rsidRPr="005F5F9F">
              <w:rPr>
                <w:color w:val="000000" w:themeColor="text1"/>
              </w:rPr>
              <w:t>included</w:t>
            </w:r>
            <w:r w:rsidRPr="005F5F9F">
              <w:rPr>
                <w:color w:val="000000" w:themeColor="text1"/>
              </w:rPr>
              <w:t xml:space="preserve"> in </w:t>
            </w:r>
            <w:r w:rsidRPr="005F5F9F">
              <w:rPr>
                <w:color w:val="000000" w:themeColor="text1"/>
              </w:rPr>
              <w:t>Annex</w:t>
            </w:r>
            <w:r w:rsidRPr="005F5F9F">
              <w:rPr>
                <w:color w:val="000000" w:themeColor="text1"/>
              </w:rPr>
              <w:t xml:space="preserve"> 1</w:t>
            </w:r>
            <w:r>
              <w:rPr>
                <w:color w:val="000000" w:themeColor="text1"/>
              </w:rPr>
              <w:t>)</w:t>
            </w:r>
            <w:r w:rsidRPr="009631B1">
              <w:rPr>
                <w:color w:val="000000" w:themeColor="text1"/>
              </w:rPr>
              <w:t>.</w:t>
            </w:r>
          </w:p>
        </w:tc>
      </w:tr>
      <w:tr w14:paraId="30947065" w14:textId="77777777" w:rsidTr="007851A7">
        <w:tblPrEx>
          <w:tblW w:w="9369" w:type="dxa"/>
          <w:tblLayout w:type="fixed"/>
          <w:tblLook w:val="01E0"/>
        </w:tblPrEx>
        <w:trPr>
          <w:gridAfter w:val="1"/>
          <w:wAfter w:w="155" w:type="dxa"/>
          <w:cantSplit/>
        </w:trPr>
        <w:tc>
          <w:tcPr>
            <w:tcW w:w="4678" w:type="dxa"/>
            <w:tcBorders>
              <w:right w:val="single" w:sz="4" w:space="0" w:color="auto"/>
            </w:tcBorders>
          </w:tcPr>
          <w:p w:rsidR="00BA65EB" w:rsidRPr="009C55CF" w:rsidP="006C6650" w14:paraId="1F39E7D4" w14:textId="7E543508">
            <w:pPr>
              <w:pStyle w:val="ListParagraph"/>
              <w:widowControl w:val="0"/>
              <w:numPr>
                <w:ilvl w:val="1"/>
                <w:numId w:val="36"/>
              </w:numPr>
              <w:ind w:left="587" w:hanging="709"/>
              <w:jc w:val="both"/>
              <w:rPr>
                <w:color w:val="000000" w:themeColor="text1"/>
              </w:rPr>
            </w:pPr>
            <w:bookmarkStart w:id="84" w:name="_Hlk146641629"/>
            <w:r w:rsidRPr="00BA65EB">
              <w:rPr>
                <w:color w:val="000000" w:themeColor="text1"/>
              </w:rPr>
              <w:t xml:space="preserve">Pretendents nodrošina iespēju veikt Preces piegādes inspicēšanu un ražošanas testu veikšanu pasūtītāja pārstāvju klātbūtnē izgatavotājrūpnīcā vismaz trīs darba dienu laikā pirms Preces izsūtīšanas no </w:t>
            </w:r>
            <w:r w:rsidRPr="00BA65EB">
              <w:rPr>
                <w:color w:val="000000" w:themeColor="text1"/>
              </w:rPr>
              <w:t>ražotājrūpnīcas</w:t>
            </w:r>
            <w:r w:rsidRPr="00BA65EB">
              <w:rPr>
                <w:color w:val="000000" w:themeColor="text1"/>
              </w:rPr>
              <w:t>. Pretendents vismaz desmit darba dienas pirms preces izsūtīšanas no izgatavotājrūpnīcas informē Pasūtītāja pārstāvi par periodu, kurā iespēja veikt preces inspicēšanu</w:t>
            </w:r>
            <w:r w:rsidR="005F5F9F">
              <w:rPr>
                <w:color w:val="000000" w:themeColor="text1"/>
              </w:rPr>
              <w:t xml:space="preserve"> </w:t>
            </w:r>
            <w:r w:rsidR="005F5F9F">
              <w:rPr>
                <w:bCs/>
                <w:color w:val="000000" w:themeColor="text1"/>
              </w:rPr>
              <w:t>(apliecinājums iekļauts Pielikumā Nr.1)</w:t>
            </w:r>
            <w:r w:rsidRPr="00BA65EB">
              <w:rPr>
                <w:color w:val="000000" w:themeColor="text1"/>
              </w:rPr>
              <w:t>.</w:t>
            </w:r>
          </w:p>
        </w:tc>
        <w:tc>
          <w:tcPr>
            <w:tcW w:w="4536" w:type="dxa"/>
            <w:tcBorders>
              <w:left w:val="single" w:sz="4" w:space="0" w:color="auto"/>
            </w:tcBorders>
          </w:tcPr>
          <w:p w:rsidR="00BA65EB" w:rsidRPr="009C55CF" w:rsidP="006C6650" w14:paraId="0B7F600C" w14:textId="0FE0E319">
            <w:pPr>
              <w:pStyle w:val="ListParagraph"/>
              <w:widowControl w:val="0"/>
              <w:numPr>
                <w:ilvl w:val="1"/>
                <w:numId w:val="37"/>
              </w:numPr>
              <w:ind w:left="746" w:hanging="709"/>
              <w:jc w:val="both"/>
              <w:rPr>
                <w:color w:val="000000" w:themeColor="text1"/>
              </w:rPr>
            </w:pPr>
            <w:r w:rsidRPr="00BA65EB">
              <w:rPr>
                <w:color w:val="000000" w:themeColor="text1"/>
              </w:rPr>
              <w:t>The</w:t>
            </w:r>
            <w:r w:rsidRPr="00BA65EB">
              <w:rPr>
                <w:color w:val="000000" w:themeColor="text1"/>
              </w:rPr>
              <w:t xml:space="preserve"> </w:t>
            </w:r>
            <w:r>
              <w:rPr>
                <w:color w:val="000000" w:themeColor="text1"/>
              </w:rPr>
              <w:t>Tenderer</w:t>
            </w:r>
            <w:r w:rsidRPr="00BA65EB">
              <w:rPr>
                <w:color w:val="000000" w:themeColor="text1"/>
              </w:rPr>
              <w:t xml:space="preserve"> </w:t>
            </w:r>
            <w:r w:rsidRPr="00BA65EB">
              <w:rPr>
                <w:color w:val="000000" w:themeColor="text1"/>
              </w:rPr>
              <w:t>shall</w:t>
            </w:r>
            <w:r w:rsidRPr="00BA65EB">
              <w:rPr>
                <w:color w:val="000000" w:themeColor="text1"/>
              </w:rPr>
              <w:t xml:space="preserve"> </w:t>
            </w:r>
            <w:r w:rsidRPr="00BA65EB">
              <w:rPr>
                <w:color w:val="000000" w:themeColor="text1"/>
              </w:rPr>
              <w:t>ensure</w:t>
            </w:r>
            <w:r w:rsidRPr="00BA65EB">
              <w:rPr>
                <w:color w:val="000000" w:themeColor="text1"/>
              </w:rPr>
              <w:t xml:space="preserve"> </w:t>
            </w:r>
            <w:r w:rsidRPr="00BA65EB">
              <w:rPr>
                <w:color w:val="000000" w:themeColor="text1"/>
              </w:rPr>
              <w:t>the</w:t>
            </w:r>
            <w:r w:rsidRPr="00BA65EB">
              <w:rPr>
                <w:color w:val="000000" w:themeColor="text1"/>
              </w:rPr>
              <w:t xml:space="preserve"> </w:t>
            </w:r>
            <w:r w:rsidRPr="00BA65EB">
              <w:rPr>
                <w:color w:val="000000" w:themeColor="text1"/>
              </w:rPr>
              <w:t>possibility</w:t>
            </w:r>
            <w:r w:rsidRPr="00BA65EB">
              <w:rPr>
                <w:color w:val="000000" w:themeColor="text1"/>
              </w:rPr>
              <w:t xml:space="preserve"> to </w:t>
            </w:r>
            <w:r w:rsidRPr="00BA65EB">
              <w:rPr>
                <w:color w:val="000000" w:themeColor="text1"/>
              </w:rPr>
              <w:t>carry</w:t>
            </w:r>
            <w:r w:rsidRPr="00BA65EB">
              <w:rPr>
                <w:color w:val="000000" w:themeColor="text1"/>
              </w:rPr>
              <w:t xml:space="preserve"> </w:t>
            </w:r>
            <w:r w:rsidRPr="00BA65EB">
              <w:rPr>
                <w:color w:val="000000" w:themeColor="text1"/>
              </w:rPr>
              <w:t>out</w:t>
            </w:r>
            <w:r w:rsidRPr="00BA65EB">
              <w:rPr>
                <w:color w:val="000000" w:themeColor="text1"/>
              </w:rPr>
              <w:t xml:space="preserve"> </w:t>
            </w:r>
            <w:r w:rsidRPr="00BA65EB">
              <w:rPr>
                <w:color w:val="000000" w:themeColor="text1"/>
              </w:rPr>
              <w:t>inspections</w:t>
            </w:r>
            <w:r w:rsidRPr="00BA65EB">
              <w:rPr>
                <w:color w:val="000000" w:themeColor="text1"/>
              </w:rPr>
              <w:t xml:space="preserve"> </w:t>
            </w:r>
            <w:r w:rsidRPr="00BA65EB">
              <w:rPr>
                <w:color w:val="000000" w:themeColor="text1"/>
              </w:rPr>
              <w:t>of</w:t>
            </w:r>
            <w:r w:rsidRPr="00BA65EB">
              <w:rPr>
                <w:color w:val="000000" w:themeColor="text1"/>
              </w:rPr>
              <w:t xml:space="preserve"> </w:t>
            </w:r>
            <w:r w:rsidRPr="00BA65EB">
              <w:rPr>
                <w:color w:val="000000" w:themeColor="text1"/>
              </w:rPr>
              <w:t>the</w:t>
            </w:r>
            <w:r w:rsidRPr="00BA65EB">
              <w:rPr>
                <w:color w:val="000000" w:themeColor="text1"/>
              </w:rPr>
              <w:t xml:space="preserve"> </w:t>
            </w:r>
            <w:r w:rsidRPr="00BA65EB">
              <w:rPr>
                <w:color w:val="000000" w:themeColor="text1"/>
              </w:rPr>
              <w:t>delivery</w:t>
            </w:r>
            <w:r w:rsidRPr="00BA65EB">
              <w:rPr>
                <w:color w:val="000000" w:themeColor="text1"/>
              </w:rPr>
              <w:t xml:space="preserve"> </w:t>
            </w:r>
            <w:r w:rsidRPr="00BA65EB">
              <w:rPr>
                <w:color w:val="000000" w:themeColor="text1"/>
              </w:rPr>
              <w:t>of</w:t>
            </w:r>
            <w:r w:rsidRPr="00BA65EB">
              <w:rPr>
                <w:color w:val="000000" w:themeColor="text1"/>
              </w:rPr>
              <w:t xml:space="preserve"> </w:t>
            </w:r>
            <w:r w:rsidRPr="00BA65EB">
              <w:rPr>
                <w:color w:val="000000" w:themeColor="text1"/>
              </w:rPr>
              <w:t>the</w:t>
            </w:r>
            <w:r w:rsidRPr="00BA65EB">
              <w:rPr>
                <w:color w:val="000000" w:themeColor="text1"/>
              </w:rPr>
              <w:t xml:space="preserve"> </w:t>
            </w:r>
            <w:r w:rsidRPr="00BA65EB">
              <w:rPr>
                <w:color w:val="000000" w:themeColor="text1"/>
              </w:rPr>
              <w:t>Goods</w:t>
            </w:r>
            <w:r w:rsidRPr="00BA65EB">
              <w:rPr>
                <w:color w:val="000000" w:themeColor="text1"/>
              </w:rPr>
              <w:t xml:space="preserve"> </w:t>
            </w:r>
            <w:r w:rsidRPr="00BA65EB">
              <w:rPr>
                <w:color w:val="000000" w:themeColor="text1"/>
              </w:rPr>
              <w:t>and</w:t>
            </w:r>
            <w:r w:rsidRPr="00BA65EB">
              <w:rPr>
                <w:color w:val="000000" w:themeColor="text1"/>
              </w:rPr>
              <w:t xml:space="preserve"> performance </w:t>
            </w:r>
            <w:r w:rsidRPr="00BA65EB">
              <w:rPr>
                <w:color w:val="000000" w:themeColor="text1"/>
              </w:rPr>
              <w:t>of</w:t>
            </w:r>
            <w:r w:rsidRPr="00BA65EB">
              <w:rPr>
                <w:color w:val="000000" w:themeColor="text1"/>
              </w:rPr>
              <w:t xml:space="preserve"> </w:t>
            </w:r>
            <w:r w:rsidRPr="00BA65EB">
              <w:rPr>
                <w:color w:val="000000" w:themeColor="text1"/>
              </w:rPr>
              <w:t>production</w:t>
            </w:r>
            <w:r w:rsidRPr="00BA65EB">
              <w:rPr>
                <w:color w:val="000000" w:themeColor="text1"/>
              </w:rPr>
              <w:t xml:space="preserve"> tests in </w:t>
            </w:r>
            <w:r w:rsidRPr="00BA65EB">
              <w:rPr>
                <w:color w:val="000000" w:themeColor="text1"/>
              </w:rPr>
              <w:t>the</w:t>
            </w:r>
            <w:r w:rsidRPr="00BA65EB">
              <w:rPr>
                <w:color w:val="000000" w:themeColor="text1"/>
              </w:rPr>
              <w:t xml:space="preserve"> </w:t>
            </w:r>
            <w:r w:rsidRPr="00BA65EB">
              <w:rPr>
                <w:color w:val="000000" w:themeColor="text1"/>
              </w:rPr>
              <w:t>presence</w:t>
            </w:r>
            <w:r w:rsidRPr="00BA65EB">
              <w:rPr>
                <w:color w:val="000000" w:themeColor="text1"/>
              </w:rPr>
              <w:t xml:space="preserve"> </w:t>
            </w:r>
            <w:r w:rsidRPr="00BA65EB">
              <w:rPr>
                <w:color w:val="000000" w:themeColor="text1"/>
              </w:rPr>
              <w:t>of</w:t>
            </w:r>
            <w:r w:rsidRPr="00BA65EB">
              <w:rPr>
                <w:color w:val="000000" w:themeColor="text1"/>
              </w:rPr>
              <w:t xml:space="preserve"> </w:t>
            </w:r>
            <w:r w:rsidRPr="00BA65EB">
              <w:rPr>
                <w:color w:val="000000" w:themeColor="text1"/>
              </w:rPr>
              <w:t>the</w:t>
            </w:r>
            <w:r w:rsidRPr="00BA65EB">
              <w:rPr>
                <w:color w:val="000000" w:themeColor="text1"/>
              </w:rPr>
              <w:t xml:space="preserve"> </w:t>
            </w:r>
            <w:r>
              <w:rPr>
                <w:color w:val="000000" w:themeColor="text1"/>
              </w:rPr>
              <w:t>C</w:t>
            </w:r>
            <w:r w:rsidRPr="00BA65EB">
              <w:rPr>
                <w:color w:val="000000" w:themeColor="text1"/>
              </w:rPr>
              <w:t>ustomer's</w:t>
            </w:r>
            <w:r w:rsidRPr="00BA65EB">
              <w:rPr>
                <w:color w:val="000000" w:themeColor="text1"/>
              </w:rPr>
              <w:t xml:space="preserve"> </w:t>
            </w:r>
            <w:r w:rsidRPr="00BA65EB">
              <w:rPr>
                <w:color w:val="000000" w:themeColor="text1"/>
              </w:rPr>
              <w:t>representatives</w:t>
            </w:r>
            <w:r w:rsidRPr="00BA65EB">
              <w:rPr>
                <w:color w:val="000000" w:themeColor="text1"/>
              </w:rPr>
              <w:t xml:space="preserve"> </w:t>
            </w:r>
            <w:r w:rsidRPr="00BA65EB">
              <w:rPr>
                <w:color w:val="000000" w:themeColor="text1"/>
              </w:rPr>
              <w:t>at</w:t>
            </w:r>
            <w:r w:rsidRPr="00BA65EB">
              <w:rPr>
                <w:color w:val="000000" w:themeColor="text1"/>
              </w:rPr>
              <w:t xml:space="preserve"> </w:t>
            </w:r>
            <w:r w:rsidRPr="00BA65EB">
              <w:rPr>
                <w:color w:val="000000" w:themeColor="text1"/>
              </w:rPr>
              <w:t>the</w:t>
            </w:r>
            <w:r w:rsidRPr="00BA65EB">
              <w:rPr>
                <w:color w:val="000000" w:themeColor="text1"/>
              </w:rPr>
              <w:t xml:space="preserve"> </w:t>
            </w:r>
            <w:r w:rsidRPr="00BA65EB">
              <w:rPr>
                <w:color w:val="000000" w:themeColor="text1"/>
              </w:rPr>
              <w:t>manufacturer's</w:t>
            </w:r>
            <w:r w:rsidRPr="00BA65EB">
              <w:rPr>
                <w:color w:val="000000" w:themeColor="text1"/>
              </w:rPr>
              <w:t xml:space="preserve"> </w:t>
            </w:r>
            <w:r w:rsidRPr="00BA65EB">
              <w:rPr>
                <w:color w:val="000000" w:themeColor="text1"/>
              </w:rPr>
              <w:t>factory</w:t>
            </w:r>
            <w:r w:rsidRPr="00BA65EB">
              <w:rPr>
                <w:color w:val="000000" w:themeColor="text1"/>
              </w:rPr>
              <w:t xml:space="preserve"> </w:t>
            </w:r>
            <w:r w:rsidRPr="00BA65EB">
              <w:rPr>
                <w:color w:val="000000" w:themeColor="text1"/>
              </w:rPr>
              <w:t>at</w:t>
            </w:r>
            <w:r w:rsidRPr="00BA65EB">
              <w:rPr>
                <w:color w:val="000000" w:themeColor="text1"/>
              </w:rPr>
              <w:t xml:space="preserve"> </w:t>
            </w:r>
            <w:r w:rsidRPr="00BA65EB">
              <w:rPr>
                <w:color w:val="000000" w:themeColor="text1"/>
              </w:rPr>
              <w:t>least</w:t>
            </w:r>
            <w:r w:rsidRPr="00BA65EB">
              <w:rPr>
                <w:color w:val="000000" w:themeColor="text1"/>
              </w:rPr>
              <w:t xml:space="preserve"> </w:t>
            </w:r>
            <w:r w:rsidRPr="00BA65EB">
              <w:rPr>
                <w:color w:val="000000" w:themeColor="text1"/>
              </w:rPr>
              <w:t>three</w:t>
            </w:r>
            <w:r w:rsidRPr="00BA65EB">
              <w:rPr>
                <w:color w:val="000000" w:themeColor="text1"/>
              </w:rPr>
              <w:t xml:space="preserve"> </w:t>
            </w:r>
            <w:r w:rsidRPr="00BA65EB">
              <w:rPr>
                <w:color w:val="000000" w:themeColor="text1"/>
              </w:rPr>
              <w:t>working</w:t>
            </w:r>
            <w:r w:rsidRPr="00BA65EB">
              <w:rPr>
                <w:color w:val="000000" w:themeColor="text1"/>
              </w:rPr>
              <w:t xml:space="preserve"> </w:t>
            </w:r>
            <w:r w:rsidRPr="00BA65EB">
              <w:rPr>
                <w:color w:val="000000" w:themeColor="text1"/>
              </w:rPr>
              <w:t>days</w:t>
            </w:r>
            <w:r w:rsidRPr="00BA65EB">
              <w:rPr>
                <w:color w:val="000000" w:themeColor="text1"/>
              </w:rPr>
              <w:t xml:space="preserve"> </w:t>
            </w:r>
            <w:r w:rsidRPr="00BA65EB">
              <w:rPr>
                <w:color w:val="000000" w:themeColor="text1"/>
              </w:rPr>
              <w:t>before</w:t>
            </w:r>
            <w:r w:rsidRPr="00BA65EB">
              <w:rPr>
                <w:color w:val="000000" w:themeColor="text1"/>
              </w:rPr>
              <w:t xml:space="preserve"> </w:t>
            </w:r>
            <w:r w:rsidRPr="00BA65EB">
              <w:rPr>
                <w:color w:val="000000" w:themeColor="text1"/>
              </w:rPr>
              <w:t>the</w:t>
            </w:r>
            <w:r w:rsidRPr="00BA65EB">
              <w:rPr>
                <w:color w:val="000000" w:themeColor="text1"/>
              </w:rPr>
              <w:t xml:space="preserve"> </w:t>
            </w:r>
            <w:r w:rsidRPr="00BA65EB">
              <w:rPr>
                <w:color w:val="000000" w:themeColor="text1"/>
              </w:rPr>
              <w:t>Goods</w:t>
            </w:r>
            <w:r w:rsidRPr="00BA65EB">
              <w:rPr>
                <w:color w:val="000000" w:themeColor="text1"/>
              </w:rPr>
              <w:t xml:space="preserve"> </w:t>
            </w:r>
            <w:r w:rsidRPr="00BA65EB">
              <w:rPr>
                <w:color w:val="000000" w:themeColor="text1"/>
              </w:rPr>
              <w:t>are</w:t>
            </w:r>
            <w:r w:rsidRPr="00BA65EB">
              <w:rPr>
                <w:color w:val="000000" w:themeColor="text1"/>
              </w:rPr>
              <w:t xml:space="preserve"> </w:t>
            </w:r>
            <w:r w:rsidRPr="00BA65EB">
              <w:rPr>
                <w:color w:val="000000" w:themeColor="text1"/>
              </w:rPr>
              <w:t>shipped</w:t>
            </w:r>
            <w:r w:rsidRPr="00BA65EB">
              <w:rPr>
                <w:color w:val="000000" w:themeColor="text1"/>
              </w:rPr>
              <w:t xml:space="preserve"> </w:t>
            </w:r>
            <w:r w:rsidRPr="00BA65EB">
              <w:rPr>
                <w:color w:val="000000" w:themeColor="text1"/>
              </w:rPr>
              <w:t>from</w:t>
            </w:r>
            <w:r w:rsidRPr="00BA65EB">
              <w:rPr>
                <w:color w:val="000000" w:themeColor="text1"/>
              </w:rPr>
              <w:t xml:space="preserve"> </w:t>
            </w:r>
            <w:r w:rsidRPr="00BA65EB">
              <w:rPr>
                <w:color w:val="000000" w:themeColor="text1"/>
              </w:rPr>
              <w:t>the</w:t>
            </w:r>
            <w:r w:rsidRPr="00BA65EB">
              <w:rPr>
                <w:color w:val="000000" w:themeColor="text1"/>
              </w:rPr>
              <w:t xml:space="preserve"> </w:t>
            </w:r>
            <w:r w:rsidRPr="00BA65EB">
              <w:rPr>
                <w:color w:val="000000" w:themeColor="text1"/>
              </w:rPr>
              <w:t>manufacturing</w:t>
            </w:r>
            <w:r w:rsidRPr="00BA65EB">
              <w:rPr>
                <w:color w:val="000000" w:themeColor="text1"/>
              </w:rPr>
              <w:t xml:space="preserve"> </w:t>
            </w:r>
            <w:r w:rsidRPr="00BA65EB">
              <w:rPr>
                <w:color w:val="000000" w:themeColor="text1"/>
              </w:rPr>
              <w:t>plant</w:t>
            </w:r>
            <w:r w:rsidRPr="00BA65EB">
              <w:rPr>
                <w:color w:val="000000" w:themeColor="text1"/>
              </w:rPr>
              <w:t xml:space="preserve">. </w:t>
            </w:r>
            <w:r w:rsidRPr="00BA65EB">
              <w:rPr>
                <w:color w:val="000000" w:themeColor="text1"/>
              </w:rPr>
              <w:t>The</w:t>
            </w:r>
            <w:r w:rsidRPr="00BA65EB">
              <w:rPr>
                <w:color w:val="000000" w:themeColor="text1"/>
              </w:rPr>
              <w:t xml:space="preserve"> </w:t>
            </w:r>
            <w:r>
              <w:rPr>
                <w:color w:val="000000" w:themeColor="text1"/>
              </w:rPr>
              <w:t>Tenderer</w:t>
            </w:r>
            <w:r w:rsidRPr="00BA65EB">
              <w:rPr>
                <w:color w:val="000000" w:themeColor="text1"/>
              </w:rPr>
              <w:t xml:space="preserve"> </w:t>
            </w:r>
            <w:r w:rsidRPr="00BA65EB">
              <w:rPr>
                <w:color w:val="000000" w:themeColor="text1"/>
              </w:rPr>
              <w:t>shall</w:t>
            </w:r>
            <w:r w:rsidRPr="00BA65EB">
              <w:rPr>
                <w:color w:val="000000" w:themeColor="text1"/>
              </w:rPr>
              <w:t xml:space="preserve">, </w:t>
            </w:r>
            <w:r w:rsidRPr="00BA65EB">
              <w:rPr>
                <w:color w:val="000000" w:themeColor="text1"/>
              </w:rPr>
              <w:t>at</w:t>
            </w:r>
            <w:r w:rsidRPr="00BA65EB">
              <w:rPr>
                <w:color w:val="000000" w:themeColor="text1"/>
              </w:rPr>
              <w:t xml:space="preserve"> </w:t>
            </w:r>
            <w:r w:rsidRPr="00BA65EB">
              <w:rPr>
                <w:color w:val="000000" w:themeColor="text1"/>
              </w:rPr>
              <w:t>least</w:t>
            </w:r>
            <w:r w:rsidRPr="00BA65EB">
              <w:rPr>
                <w:color w:val="000000" w:themeColor="text1"/>
              </w:rPr>
              <w:t xml:space="preserve"> </w:t>
            </w:r>
            <w:r w:rsidRPr="00BA65EB">
              <w:rPr>
                <w:color w:val="000000" w:themeColor="text1"/>
              </w:rPr>
              <w:t>ten</w:t>
            </w:r>
            <w:r w:rsidRPr="00BA65EB">
              <w:rPr>
                <w:color w:val="000000" w:themeColor="text1"/>
              </w:rPr>
              <w:t xml:space="preserve"> </w:t>
            </w:r>
            <w:r w:rsidRPr="00BA65EB">
              <w:rPr>
                <w:color w:val="000000" w:themeColor="text1"/>
              </w:rPr>
              <w:t>working</w:t>
            </w:r>
            <w:r w:rsidRPr="00BA65EB">
              <w:rPr>
                <w:color w:val="000000" w:themeColor="text1"/>
              </w:rPr>
              <w:t xml:space="preserve"> </w:t>
            </w:r>
            <w:r w:rsidRPr="00BA65EB">
              <w:rPr>
                <w:color w:val="000000" w:themeColor="text1"/>
              </w:rPr>
              <w:t>days</w:t>
            </w:r>
            <w:r w:rsidRPr="00BA65EB">
              <w:rPr>
                <w:color w:val="000000" w:themeColor="text1"/>
              </w:rPr>
              <w:t xml:space="preserve"> </w:t>
            </w:r>
            <w:r w:rsidRPr="00BA65EB">
              <w:rPr>
                <w:color w:val="000000" w:themeColor="text1"/>
              </w:rPr>
              <w:t>before</w:t>
            </w:r>
            <w:r w:rsidRPr="00BA65EB">
              <w:rPr>
                <w:color w:val="000000" w:themeColor="text1"/>
              </w:rPr>
              <w:t xml:space="preserve"> </w:t>
            </w:r>
            <w:r w:rsidRPr="00BA65EB">
              <w:rPr>
                <w:color w:val="000000" w:themeColor="text1"/>
              </w:rPr>
              <w:t>sending</w:t>
            </w:r>
            <w:r w:rsidRPr="00BA65EB">
              <w:rPr>
                <w:color w:val="000000" w:themeColor="text1"/>
              </w:rPr>
              <w:t xml:space="preserve"> </w:t>
            </w:r>
            <w:r w:rsidRPr="00BA65EB">
              <w:rPr>
                <w:color w:val="000000" w:themeColor="text1"/>
              </w:rPr>
              <w:t>the</w:t>
            </w:r>
            <w:r w:rsidRPr="00BA65EB">
              <w:rPr>
                <w:color w:val="000000" w:themeColor="text1"/>
              </w:rPr>
              <w:t xml:space="preserve"> </w:t>
            </w:r>
            <w:r w:rsidRPr="00BA65EB">
              <w:rPr>
                <w:color w:val="000000" w:themeColor="text1"/>
              </w:rPr>
              <w:t>goods</w:t>
            </w:r>
            <w:r w:rsidRPr="00BA65EB">
              <w:rPr>
                <w:color w:val="000000" w:themeColor="text1"/>
              </w:rPr>
              <w:t xml:space="preserve"> </w:t>
            </w:r>
            <w:r w:rsidRPr="00BA65EB">
              <w:rPr>
                <w:color w:val="000000" w:themeColor="text1"/>
              </w:rPr>
              <w:t>from</w:t>
            </w:r>
            <w:r w:rsidRPr="00BA65EB">
              <w:rPr>
                <w:color w:val="000000" w:themeColor="text1"/>
              </w:rPr>
              <w:t xml:space="preserve"> </w:t>
            </w:r>
            <w:r w:rsidRPr="00BA65EB">
              <w:rPr>
                <w:color w:val="000000" w:themeColor="text1"/>
              </w:rPr>
              <w:t>the</w:t>
            </w:r>
            <w:r w:rsidRPr="00BA65EB">
              <w:rPr>
                <w:color w:val="000000" w:themeColor="text1"/>
              </w:rPr>
              <w:t xml:space="preserve"> </w:t>
            </w:r>
            <w:r w:rsidRPr="00BA65EB">
              <w:rPr>
                <w:color w:val="000000" w:themeColor="text1"/>
              </w:rPr>
              <w:t>manufacturer's</w:t>
            </w:r>
            <w:r w:rsidRPr="00BA65EB">
              <w:rPr>
                <w:color w:val="000000" w:themeColor="text1"/>
              </w:rPr>
              <w:t xml:space="preserve"> </w:t>
            </w:r>
            <w:r w:rsidRPr="00BA65EB">
              <w:rPr>
                <w:color w:val="000000" w:themeColor="text1"/>
              </w:rPr>
              <w:t>factory</w:t>
            </w:r>
            <w:r w:rsidRPr="00BA65EB">
              <w:rPr>
                <w:color w:val="000000" w:themeColor="text1"/>
              </w:rPr>
              <w:t xml:space="preserve">, </w:t>
            </w:r>
            <w:r w:rsidRPr="00BA65EB">
              <w:rPr>
                <w:color w:val="000000" w:themeColor="text1"/>
              </w:rPr>
              <w:t>inform</w:t>
            </w:r>
            <w:r w:rsidRPr="00BA65EB">
              <w:rPr>
                <w:color w:val="000000" w:themeColor="text1"/>
              </w:rPr>
              <w:t xml:space="preserve"> </w:t>
            </w:r>
            <w:r w:rsidRPr="00BA65EB">
              <w:rPr>
                <w:color w:val="000000" w:themeColor="text1"/>
              </w:rPr>
              <w:t>the</w:t>
            </w:r>
            <w:r w:rsidRPr="00BA65EB">
              <w:rPr>
                <w:color w:val="000000" w:themeColor="text1"/>
              </w:rPr>
              <w:t xml:space="preserve"> </w:t>
            </w:r>
            <w:r w:rsidRPr="00BA65EB">
              <w:rPr>
                <w:color w:val="000000" w:themeColor="text1"/>
              </w:rPr>
              <w:t>Customer's</w:t>
            </w:r>
            <w:r w:rsidRPr="00BA65EB">
              <w:rPr>
                <w:color w:val="000000" w:themeColor="text1"/>
              </w:rPr>
              <w:t xml:space="preserve"> </w:t>
            </w:r>
            <w:r w:rsidRPr="00BA65EB">
              <w:rPr>
                <w:color w:val="000000" w:themeColor="text1"/>
              </w:rPr>
              <w:t>representative</w:t>
            </w:r>
            <w:r w:rsidRPr="00BA65EB">
              <w:rPr>
                <w:color w:val="000000" w:themeColor="text1"/>
              </w:rPr>
              <w:t xml:space="preserve"> </w:t>
            </w:r>
            <w:r w:rsidRPr="00BA65EB">
              <w:rPr>
                <w:color w:val="000000" w:themeColor="text1"/>
              </w:rPr>
              <w:t>about</w:t>
            </w:r>
            <w:r w:rsidRPr="00BA65EB">
              <w:rPr>
                <w:color w:val="000000" w:themeColor="text1"/>
              </w:rPr>
              <w:t xml:space="preserve"> </w:t>
            </w:r>
            <w:r w:rsidRPr="00BA65EB">
              <w:rPr>
                <w:color w:val="000000" w:themeColor="text1"/>
              </w:rPr>
              <w:t>the</w:t>
            </w:r>
            <w:r w:rsidRPr="00BA65EB">
              <w:rPr>
                <w:color w:val="000000" w:themeColor="text1"/>
              </w:rPr>
              <w:t xml:space="preserve"> period </w:t>
            </w:r>
            <w:r w:rsidRPr="00BA65EB">
              <w:rPr>
                <w:color w:val="000000" w:themeColor="text1"/>
              </w:rPr>
              <w:t>during</w:t>
            </w:r>
            <w:r w:rsidRPr="00BA65EB">
              <w:rPr>
                <w:color w:val="000000" w:themeColor="text1"/>
              </w:rPr>
              <w:t xml:space="preserve"> </w:t>
            </w:r>
            <w:r w:rsidRPr="00BA65EB">
              <w:rPr>
                <w:color w:val="000000" w:themeColor="text1"/>
              </w:rPr>
              <w:t>which</w:t>
            </w:r>
            <w:r w:rsidRPr="00BA65EB">
              <w:rPr>
                <w:color w:val="000000" w:themeColor="text1"/>
              </w:rPr>
              <w:t xml:space="preserve"> it </w:t>
            </w:r>
            <w:r w:rsidRPr="00BA65EB">
              <w:rPr>
                <w:color w:val="000000" w:themeColor="text1"/>
              </w:rPr>
              <w:t>is</w:t>
            </w:r>
            <w:r w:rsidRPr="00BA65EB">
              <w:rPr>
                <w:color w:val="000000" w:themeColor="text1"/>
              </w:rPr>
              <w:t xml:space="preserve"> </w:t>
            </w:r>
            <w:r w:rsidRPr="00BA65EB">
              <w:rPr>
                <w:color w:val="000000" w:themeColor="text1"/>
              </w:rPr>
              <w:t>possible</w:t>
            </w:r>
            <w:r w:rsidRPr="00BA65EB">
              <w:rPr>
                <w:color w:val="000000" w:themeColor="text1"/>
              </w:rPr>
              <w:t xml:space="preserve"> to </w:t>
            </w:r>
            <w:r w:rsidRPr="00BA65EB">
              <w:rPr>
                <w:color w:val="000000" w:themeColor="text1"/>
              </w:rPr>
              <w:t>inspect</w:t>
            </w:r>
            <w:r w:rsidRPr="00BA65EB">
              <w:rPr>
                <w:color w:val="000000" w:themeColor="text1"/>
              </w:rPr>
              <w:t xml:space="preserve"> </w:t>
            </w:r>
            <w:r w:rsidRPr="00BA65EB">
              <w:rPr>
                <w:color w:val="000000" w:themeColor="text1"/>
              </w:rPr>
              <w:t>the</w:t>
            </w:r>
            <w:r w:rsidRPr="00BA65EB">
              <w:rPr>
                <w:color w:val="000000" w:themeColor="text1"/>
              </w:rPr>
              <w:t xml:space="preserve"> </w:t>
            </w:r>
            <w:r w:rsidRPr="00BA65EB">
              <w:rPr>
                <w:color w:val="000000" w:themeColor="text1"/>
              </w:rPr>
              <w:t>goods</w:t>
            </w:r>
            <w:r w:rsidR="005F5F9F">
              <w:rPr>
                <w:color w:val="000000" w:themeColor="text1"/>
              </w:rPr>
              <w:t xml:space="preserve"> (</w:t>
            </w:r>
            <w:r w:rsidRPr="005F5F9F" w:rsidR="005F5F9F">
              <w:rPr>
                <w:color w:val="000000" w:themeColor="text1"/>
              </w:rPr>
              <w:t>the</w:t>
            </w:r>
            <w:r w:rsidRPr="005F5F9F" w:rsidR="005F5F9F">
              <w:rPr>
                <w:color w:val="000000" w:themeColor="text1"/>
              </w:rPr>
              <w:t xml:space="preserve"> </w:t>
            </w:r>
            <w:r w:rsidRPr="005F5F9F" w:rsidR="005F5F9F">
              <w:rPr>
                <w:color w:val="000000" w:themeColor="text1"/>
              </w:rPr>
              <w:t>confirmation</w:t>
            </w:r>
            <w:r w:rsidRPr="005F5F9F" w:rsidR="005F5F9F">
              <w:rPr>
                <w:color w:val="000000" w:themeColor="text1"/>
              </w:rPr>
              <w:t xml:space="preserve"> </w:t>
            </w:r>
            <w:r w:rsidRPr="005F5F9F" w:rsidR="005F5F9F">
              <w:rPr>
                <w:color w:val="000000" w:themeColor="text1"/>
              </w:rPr>
              <w:t>is</w:t>
            </w:r>
            <w:r w:rsidRPr="005F5F9F" w:rsidR="005F5F9F">
              <w:rPr>
                <w:color w:val="000000" w:themeColor="text1"/>
              </w:rPr>
              <w:t xml:space="preserve"> </w:t>
            </w:r>
            <w:r w:rsidRPr="005F5F9F" w:rsidR="005F5F9F">
              <w:rPr>
                <w:color w:val="000000" w:themeColor="text1"/>
              </w:rPr>
              <w:t>included</w:t>
            </w:r>
            <w:r w:rsidRPr="005F5F9F" w:rsidR="005F5F9F">
              <w:rPr>
                <w:color w:val="000000" w:themeColor="text1"/>
              </w:rPr>
              <w:t xml:space="preserve"> in </w:t>
            </w:r>
            <w:r w:rsidRPr="005F5F9F" w:rsidR="005F5F9F">
              <w:rPr>
                <w:color w:val="000000" w:themeColor="text1"/>
              </w:rPr>
              <w:t>Annex</w:t>
            </w:r>
            <w:r w:rsidRPr="005F5F9F" w:rsidR="005F5F9F">
              <w:rPr>
                <w:color w:val="000000" w:themeColor="text1"/>
              </w:rPr>
              <w:t xml:space="preserve"> 1</w:t>
            </w:r>
            <w:r w:rsidR="005F5F9F">
              <w:rPr>
                <w:color w:val="000000" w:themeColor="text1"/>
              </w:rPr>
              <w:t>)</w:t>
            </w:r>
            <w:r w:rsidRPr="00BA65EB">
              <w:rPr>
                <w:color w:val="000000" w:themeColor="text1"/>
              </w:rPr>
              <w:t>.</w:t>
            </w:r>
          </w:p>
        </w:tc>
      </w:tr>
      <w:bookmarkEnd w:id="84"/>
      <w:tr w14:paraId="72A23EEB" w14:textId="77777777" w:rsidTr="007851A7">
        <w:tblPrEx>
          <w:tblW w:w="9369" w:type="dxa"/>
          <w:tblLayout w:type="fixed"/>
          <w:tblLook w:val="01E0"/>
        </w:tblPrEx>
        <w:trPr>
          <w:gridAfter w:val="1"/>
          <w:wAfter w:w="155" w:type="dxa"/>
          <w:cantSplit/>
        </w:trPr>
        <w:tc>
          <w:tcPr>
            <w:tcW w:w="4678" w:type="dxa"/>
            <w:tcBorders>
              <w:right w:val="single" w:sz="4" w:space="0" w:color="auto"/>
            </w:tcBorders>
          </w:tcPr>
          <w:p w:rsidR="009631B1" w:rsidRPr="00BA65EB" w:rsidP="006C6650" w14:paraId="3FCCCAA1" w14:textId="3749FCB4">
            <w:pPr>
              <w:pStyle w:val="ListParagraph"/>
              <w:widowControl w:val="0"/>
              <w:numPr>
                <w:ilvl w:val="1"/>
                <w:numId w:val="36"/>
              </w:numPr>
              <w:ind w:left="587" w:hanging="709"/>
              <w:jc w:val="both"/>
              <w:rPr>
                <w:color w:val="000000" w:themeColor="text1"/>
              </w:rPr>
            </w:pPr>
            <w:r w:rsidRPr="009631B1">
              <w:rPr>
                <w:color w:val="000000" w:themeColor="text1"/>
              </w:rPr>
              <w:t xml:space="preserve">Gadījumā, ja </w:t>
            </w:r>
            <w:r>
              <w:rPr>
                <w:color w:val="000000" w:themeColor="text1"/>
              </w:rPr>
              <w:t>Pretend</w:t>
            </w:r>
            <w:r w:rsidR="00836C7F">
              <w:rPr>
                <w:color w:val="000000" w:themeColor="text1"/>
              </w:rPr>
              <w:t>e</w:t>
            </w:r>
            <w:r>
              <w:rPr>
                <w:color w:val="000000" w:themeColor="text1"/>
              </w:rPr>
              <w:t>nts</w:t>
            </w:r>
            <w:r w:rsidRPr="009631B1">
              <w:rPr>
                <w:color w:val="000000" w:themeColor="text1"/>
              </w:rPr>
              <w:t xml:space="preserve"> nav preču ražotājs, jāiesniedz  Preču ražotāja apstiprinājums par sadarbību ar </w:t>
            </w:r>
            <w:r>
              <w:rPr>
                <w:color w:val="000000" w:themeColor="text1"/>
              </w:rPr>
              <w:t>Pretendentu</w:t>
            </w:r>
            <w:r w:rsidRPr="009631B1">
              <w:rPr>
                <w:color w:val="000000" w:themeColor="text1"/>
              </w:rPr>
              <w:t xml:space="preserve"> un, ka līguma noslēgšanas gadījumā, Preču ražotājam ir pietiekama ražošanas jauda, lai spētu nodrošināt Preču apjomu, kas norādīts Pielikumā Nr.3.</w:t>
            </w:r>
          </w:p>
        </w:tc>
        <w:tc>
          <w:tcPr>
            <w:tcW w:w="4536" w:type="dxa"/>
            <w:tcBorders>
              <w:left w:val="single" w:sz="4" w:space="0" w:color="auto"/>
            </w:tcBorders>
          </w:tcPr>
          <w:p w:rsidR="009631B1" w:rsidRPr="00BA65EB" w:rsidP="006C6650" w14:paraId="2E86561C" w14:textId="54ED5CD3">
            <w:pPr>
              <w:pStyle w:val="ListParagraph"/>
              <w:widowControl w:val="0"/>
              <w:numPr>
                <w:ilvl w:val="1"/>
                <w:numId w:val="37"/>
              </w:numPr>
              <w:ind w:left="746" w:hanging="709"/>
              <w:jc w:val="both"/>
              <w:rPr>
                <w:color w:val="000000" w:themeColor="text1"/>
              </w:rPr>
            </w:pPr>
            <w:r w:rsidRPr="009631B1">
              <w:rPr>
                <w:color w:val="000000" w:themeColor="text1"/>
              </w:rPr>
              <w:t>If</w:t>
            </w:r>
            <w:r w:rsidRPr="009631B1">
              <w:rPr>
                <w:color w:val="000000" w:themeColor="text1"/>
              </w:rPr>
              <w:t xml:space="preserve"> </w:t>
            </w:r>
            <w:r w:rsidRPr="009631B1">
              <w:rPr>
                <w:color w:val="000000" w:themeColor="text1"/>
              </w:rPr>
              <w:t>the</w:t>
            </w:r>
            <w:r w:rsidRPr="009631B1">
              <w:rPr>
                <w:color w:val="000000" w:themeColor="text1"/>
              </w:rPr>
              <w:t xml:space="preserve"> </w:t>
            </w:r>
            <w:r>
              <w:rPr>
                <w:color w:val="000000" w:themeColor="text1"/>
              </w:rPr>
              <w:t>Tenderer</w:t>
            </w:r>
            <w:r w:rsidRPr="009631B1">
              <w:rPr>
                <w:color w:val="000000" w:themeColor="text1"/>
              </w:rPr>
              <w:t xml:space="preserve"> </w:t>
            </w:r>
            <w:r w:rsidRPr="009631B1">
              <w:rPr>
                <w:color w:val="000000" w:themeColor="text1"/>
              </w:rPr>
              <w:t>is</w:t>
            </w:r>
            <w:r w:rsidRPr="009631B1">
              <w:rPr>
                <w:color w:val="000000" w:themeColor="text1"/>
              </w:rPr>
              <w:t xml:space="preserve"> </w:t>
            </w:r>
            <w:r w:rsidRPr="009631B1">
              <w:rPr>
                <w:color w:val="000000" w:themeColor="text1"/>
              </w:rPr>
              <w:t>not</w:t>
            </w:r>
            <w:r w:rsidRPr="009631B1">
              <w:rPr>
                <w:color w:val="000000" w:themeColor="text1"/>
              </w:rPr>
              <w:t xml:space="preserve"> </w:t>
            </w:r>
            <w:r w:rsidRPr="009631B1">
              <w:rPr>
                <w:color w:val="000000" w:themeColor="text1"/>
              </w:rPr>
              <w:t>the</w:t>
            </w:r>
            <w:r w:rsidRPr="009631B1">
              <w:rPr>
                <w:color w:val="000000" w:themeColor="text1"/>
              </w:rPr>
              <w:t xml:space="preserve"> </w:t>
            </w:r>
            <w:r w:rsidRPr="009631B1">
              <w:rPr>
                <w:color w:val="000000" w:themeColor="text1"/>
              </w:rPr>
              <w:t>Manufacturer</w:t>
            </w:r>
            <w:r w:rsidRPr="009631B1">
              <w:rPr>
                <w:color w:val="000000" w:themeColor="text1"/>
              </w:rPr>
              <w:t xml:space="preserve"> </w:t>
            </w:r>
            <w:r w:rsidRPr="009631B1">
              <w:rPr>
                <w:color w:val="000000" w:themeColor="text1"/>
              </w:rPr>
              <w:t>of</w:t>
            </w:r>
            <w:r w:rsidRPr="009631B1">
              <w:rPr>
                <w:color w:val="000000" w:themeColor="text1"/>
              </w:rPr>
              <w:t xml:space="preserve"> </w:t>
            </w:r>
            <w:r w:rsidRPr="009631B1">
              <w:rPr>
                <w:color w:val="000000" w:themeColor="text1"/>
              </w:rPr>
              <w:t>the</w:t>
            </w:r>
            <w:r w:rsidRPr="009631B1">
              <w:rPr>
                <w:color w:val="000000" w:themeColor="text1"/>
              </w:rPr>
              <w:t xml:space="preserve"> </w:t>
            </w:r>
            <w:r w:rsidRPr="009631B1">
              <w:rPr>
                <w:color w:val="000000" w:themeColor="text1"/>
              </w:rPr>
              <w:t>Goods</w:t>
            </w:r>
            <w:r w:rsidRPr="009631B1">
              <w:rPr>
                <w:color w:val="000000" w:themeColor="text1"/>
              </w:rPr>
              <w:t xml:space="preserve">, it </w:t>
            </w:r>
            <w:r w:rsidRPr="009631B1">
              <w:rPr>
                <w:color w:val="000000" w:themeColor="text1"/>
              </w:rPr>
              <w:t>shall</w:t>
            </w:r>
            <w:r w:rsidRPr="009631B1">
              <w:rPr>
                <w:color w:val="000000" w:themeColor="text1"/>
              </w:rPr>
              <w:t xml:space="preserve"> </w:t>
            </w:r>
            <w:r w:rsidRPr="009631B1">
              <w:rPr>
                <w:color w:val="000000" w:themeColor="text1"/>
              </w:rPr>
              <w:t>submit</w:t>
            </w:r>
            <w:r w:rsidRPr="009631B1">
              <w:rPr>
                <w:color w:val="000000" w:themeColor="text1"/>
              </w:rPr>
              <w:t xml:space="preserve"> a </w:t>
            </w:r>
            <w:r w:rsidRPr="009631B1">
              <w:rPr>
                <w:color w:val="000000" w:themeColor="text1"/>
              </w:rPr>
              <w:t>confirmation</w:t>
            </w:r>
            <w:r w:rsidRPr="009631B1">
              <w:rPr>
                <w:color w:val="000000" w:themeColor="text1"/>
              </w:rPr>
              <w:t xml:space="preserve"> </w:t>
            </w:r>
            <w:r w:rsidRPr="009631B1">
              <w:rPr>
                <w:color w:val="000000" w:themeColor="text1"/>
              </w:rPr>
              <w:t>of</w:t>
            </w:r>
            <w:r w:rsidRPr="009631B1">
              <w:rPr>
                <w:color w:val="000000" w:themeColor="text1"/>
              </w:rPr>
              <w:t xml:space="preserve"> </w:t>
            </w:r>
            <w:r w:rsidRPr="009631B1">
              <w:rPr>
                <w:color w:val="000000" w:themeColor="text1"/>
              </w:rPr>
              <w:t>the</w:t>
            </w:r>
            <w:r w:rsidRPr="009631B1">
              <w:rPr>
                <w:color w:val="000000" w:themeColor="text1"/>
              </w:rPr>
              <w:t xml:space="preserve"> </w:t>
            </w:r>
            <w:r w:rsidRPr="009631B1">
              <w:rPr>
                <w:color w:val="000000" w:themeColor="text1"/>
              </w:rPr>
              <w:t>Manufacturer</w:t>
            </w:r>
            <w:r w:rsidRPr="009631B1">
              <w:rPr>
                <w:color w:val="000000" w:themeColor="text1"/>
              </w:rPr>
              <w:t xml:space="preserve"> </w:t>
            </w:r>
            <w:r w:rsidRPr="009631B1">
              <w:rPr>
                <w:color w:val="000000" w:themeColor="text1"/>
              </w:rPr>
              <w:t>of</w:t>
            </w:r>
            <w:r w:rsidRPr="009631B1">
              <w:rPr>
                <w:color w:val="000000" w:themeColor="text1"/>
              </w:rPr>
              <w:t xml:space="preserve"> </w:t>
            </w:r>
            <w:r w:rsidRPr="009631B1">
              <w:rPr>
                <w:color w:val="000000" w:themeColor="text1"/>
              </w:rPr>
              <w:t>the</w:t>
            </w:r>
            <w:r w:rsidRPr="009631B1">
              <w:rPr>
                <w:color w:val="000000" w:themeColor="text1"/>
              </w:rPr>
              <w:t xml:space="preserve"> </w:t>
            </w:r>
            <w:r w:rsidRPr="009631B1">
              <w:rPr>
                <w:color w:val="000000" w:themeColor="text1"/>
              </w:rPr>
              <w:t>Goods</w:t>
            </w:r>
            <w:r w:rsidRPr="009631B1">
              <w:rPr>
                <w:color w:val="000000" w:themeColor="text1"/>
              </w:rPr>
              <w:t xml:space="preserve"> </w:t>
            </w:r>
            <w:r w:rsidRPr="009631B1">
              <w:rPr>
                <w:color w:val="000000" w:themeColor="text1"/>
              </w:rPr>
              <w:t>regarding</w:t>
            </w:r>
            <w:r w:rsidRPr="009631B1">
              <w:rPr>
                <w:color w:val="000000" w:themeColor="text1"/>
              </w:rPr>
              <w:t xml:space="preserve"> </w:t>
            </w:r>
            <w:r w:rsidRPr="009631B1">
              <w:rPr>
                <w:color w:val="000000" w:themeColor="text1"/>
              </w:rPr>
              <w:t>cooperation</w:t>
            </w:r>
            <w:r w:rsidRPr="009631B1">
              <w:rPr>
                <w:color w:val="000000" w:themeColor="text1"/>
              </w:rPr>
              <w:t xml:space="preserve"> </w:t>
            </w:r>
            <w:r w:rsidRPr="009631B1">
              <w:rPr>
                <w:color w:val="000000" w:themeColor="text1"/>
              </w:rPr>
              <w:t>with</w:t>
            </w:r>
            <w:r w:rsidRPr="009631B1">
              <w:rPr>
                <w:color w:val="000000" w:themeColor="text1"/>
              </w:rPr>
              <w:t xml:space="preserve"> </w:t>
            </w:r>
            <w:r w:rsidRPr="009631B1">
              <w:rPr>
                <w:color w:val="000000" w:themeColor="text1"/>
              </w:rPr>
              <w:t>the</w:t>
            </w:r>
            <w:r w:rsidRPr="009631B1">
              <w:rPr>
                <w:color w:val="000000" w:themeColor="text1"/>
              </w:rPr>
              <w:t xml:space="preserve"> </w:t>
            </w:r>
            <w:r>
              <w:rPr>
                <w:color w:val="000000" w:themeColor="text1"/>
              </w:rPr>
              <w:t>Tenderer</w:t>
            </w:r>
            <w:r w:rsidRPr="009631B1">
              <w:rPr>
                <w:color w:val="000000" w:themeColor="text1"/>
              </w:rPr>
              <w:t xml:space="preserve"> </w:t>
            </w:r>
            <w:r w:rsidRPr="009631B1">
              <w:rPr>
                <w:color w:val="000000" w:themeColor="text1"/>
              </w:rPr>
              <w:t>and</w:t>
            </w:r>
            <w:r w:rsidRPr="009631B1">
              <w:rPr>
                <w:color w:val="000000" w:themeColor="text1"/>
              </w:rPr>
              <w:t xml:space="preserve"> </w:t>
            </w:r>
            <w:r w:rsidRPr="009631B1">
              <w:rPr>
                <w:color w:val="000000" w:themeColor="text1"/>
              </w:rPr>
              <w:t>regarding</w:t>
            </w:r>
            <w:r w:rsidRPr="009631B1">
              <w:rPr>
                <w:color w:val="000000" w:themeColor="text1"/>
              </w:rPr>
              <w:t xml:space="preserve"> </w:t>
            </w:r>
            <w:r w:rsidRPr="009631B1">
              <w:rPr>
                <w:color w:val="000000" w:themeColor="text1"/>
              </w:rPr>
              <w:t>the</w:t>
            </w:r>
            <w:r w:rsidRPr="009631B1">
              <w:rPr>
                <w:color w:val="000000" w:themeColor="text1"/>
              </w:rPr>
              <w:t xml:space="preserve"> </w:t>
            </w:r>
            <w:r w:rsidRPr="009631B1">
              <w:rPr>
                <w:color w:val="000000" w:themeColor="text1"/>
              </w:rPr>
              <w:t>fact</w:t>
            </w:r>
            <w:r w:rsidRPr="009631B1">
              <w:rPr>
                <w:color w:val="000000" w:themeColor="text1"/>
              </w:rPr>
              <w:t xml:space="preserve"> </w:t>
            </w:r>
            <w:r w:rsidRPr="009631B1">
              <w:rPr>
                <w:color w:val="000000" w:themeColor="text1"/>
              </w:rPr>
              <w:t>that</w:t>
            </w:r>
            <w:r w:rsidRPr="009631B1">
              <w:rPr>
                <w:color w:val="000000" w:themeColor="text1"/>
              </w:rPr>
              <w:t xml:space="preserve"> in </w:t>
            </w:r>
            <w:r w:rsidRPr="009631B1">
              <w:rPr>
                <w:color w:val="000000" w:themeColor="text1"/>
              </w:rPr>
              <w:t>case</w:t>
            </w:r>
            <w:r w:rsidRPr="009631B1">
              <w:rPr>
                <w:color w:val="000000" w:themeColor="text1"/>
              </w:rPr>
              <w:t xml:space="preserve"> </w:t>
            </w:r>
            <w:r w:rsidRPr="009631B1">
              <w:rPr>
                <w:color w:val="000000" w:themeColor="text1"/>
              </w:rPr>
              <w:t>of</w:t>
            </w:r>
            <w:r w:rsidRPr="009631B1">
              <w:rPr>
                <w:color w:val="000000" w:themeColor="text1"/>
              </w:rPr>
              <w:t xml:space="preserve"> </w:t>
            </w:r>
            <w:r w:rsidRPr="009631B1">
              <w:rPr>
                <w:color w:val="000000" w:themeColor="text1"/>
              </w:rPr>
              <w:t>award</w:t>
            </w:r>
            <w:r w:rsidRPr="009631B1">
              <w:rPr>
                <w:color w:val="000000" w:themeColor="text1"/>
              </w:rPr>
              <w:t xml:space="preserve"> </w:t>
            </w:r>
            <w:r w:rsidRPr="009631B1">
              <w:rPr>
                <w:color w:val="000000" w:themeColor="text1"/>
              </w:rPr>
              <w:t>of</w:t>
            </w:r>
            <w:r w:rsidRPr="009631B1">
              <w:rPr>
                <w:color w:val="000000" w:themeColor="text1"/>
              </w:rPr>
              <w:t xml:space="preserve"> </w:t>
            </w:r>
            <w:r w:rsidRPr="009631B1">
              <w:rPr>
                <w:color w:val="000000" w:themeColor="text1"/>
              </w:rPr>
              <w:t>the</w:t>
            </w:r>
            <w:r w:rsidRPr="009631B1">
              <w:rPr>
                <w:color w:val="000000" w:themeColor="text1"/>
              </w:rPr>
              <w:t xml:space="preserve"> </w:t>
            </w:r>
            <w:r w:rsidRPr="009631B1">
              <w:rPr>
                <w:color w:val="000000" w:themeColor="text1"/>
              </w:rPr>
              <w:t>Contract</w:t>
            </w:r>
            <w:r w:rsidRPr="009631B1">
              <w:rPr>
                <w:color w:val="000000" w:themeColor="text1"/>
              </w:rPr>
              <w:t xml:space="preserve">, </w:t>
            </w:r>
            <w:r w:rsidRPr="009631B1">
              <w:rPr>
                <w:color w:val="000000" w:themeColor="text1"/>
              </w:rPr>
              <w:t>the</w:t>
            </w:r>
            <w:r w:rsidRPr="009631B1">
              <w:rPr>
                <w:color w:val="000000" w:themeColor="text1"/>
              </w:rPr>
              <w:t xml:space="preserve"> </w:t>
            </w:r>
            <w:r w:rsidRPr="009631B1">
              <w:rPr>
                <w:color w:val="000000" w:themeColor="text1"/>
              </w:rPr>
              <w:t>Manufacturer</w:t>
            </w:r>
            <w:r w:rsidRPr="009631B1">
              <w:rPr>
                <w:color w:val="000000" w:themeColor="text1"/>
              </w:rPr>
              <w:t xml:space="preserve"> </w:t>
            </w:r>
            <w:r w:rsidRPr="009631B1">
              <w:rPr>
                <w:color w:val="000000" w:themeColor="text1"/>
              </w:rPr>
              <w:t>of</w:t>
            </w:r>
            <w:r w:rsidRPr="009631B1">
              <w:rPr>
                <w:color w:val="000000" w:themeColor="text1"/>
              </w:rPr>
              <w:t xml:space="preserve"> </w:t>
            </w:r>
            <w:r w:rsidRPr="009631B1">
              <w:rPr>
                <w:color w:val="000000" w:themeColor="text1"/>
              </w:rPr>
              <w:t>the</w:t>
            </w:r>
            <w:r w:rsidRPr="009631B1">
              <w:rPr>
                <w:color w:val="000000" w:themeColor="text1"/>
              </w:rPr>
              <w:t xml:space="preserve"> </w:t>
            </w:r>
            <w:r w:rsidRPr="009631B1">
              <w:rPr>
                <w:color w:val="000000" w:themeColor="text1"/>
              </w:rPr>
              <w:t>Goods</w:t>
            </w:r>
            <w:r w:rsidRPr="009631B1">
              <w:rPr>
                <w:color w:val="000000" w:themeColor="text1"/>
              </w:rPr>
              <w:t xml:space="preserve"> </w:t>
            </w:r>
            <w:r w:rsidRPr="009631B1">
              <w:rPr>
                <w:color w:val="000000" w:themeColor="text1"/>
              </w:rPr>
              <w:t>has</w:t>
            </w:r>
            <w:r w:rsidRPr="009631B1">
              <w:rPr>
                <w:color w:val="000000" w:themeColor="text1"/>
              </w:rPr>
              <w:t xml:space="preserve"> </w:t>
            </w:r>
            <w:r w:rsidRPr="009631B1">
              <w:rPr>
                <w:color w:val="000000" w:themeColor="text1"/>
              </w:rPr>
              <w:t>sufficient</w:t>
            </w:r>
            <w:r w:rsidRPr="009631B1">
              <w:rPr>
                <w:color w:val="000000" w:themeColor="text1"/>
              </w:rPr>
              <w:t xml:space="preserve"> </w:t>
            </w:r>
            <w:r w:rsidRPr="009631B1">
              <w:rPr>
                <w:color w:val="000000" w:themeColor="text1"/>
              </w:rPr>
              <w:t>production</w:t>
            </w:r>
            <w:r w:rsidRPr="009631B1">
              <w:rPr>
                <w:color w:val="000000" w:themeColor="text1"/>
              </w:rPr>
              <w:t xml:space="preserve"> </w:t>
            </w:r>
            <w:r w:rsidRPr="009631B1">
              <w:rPr>
                <w:color w:val="000000" w:themeColor="text1"/>
              </w:rPr>
              <w:t>capacity</w:t>
            </w:r>
            <w:r w:rsidRPr="009631B1">
              <w:rPr>
                <w:color w:val="000000" w:themeColor="text1"/>
              </w:rPr>
              <w:t xml:space="preserve"> to </w:t>
            </w:r>
            <w:r w:rsidRPr="009631B1">
              <w:rPr>
                <w:color w:val="000000" w:themeColor="text1"/>
              </w:rPr>
              <w:t>be</w:t>
            </w:r>
            <w:r w:rsidRPr="009631B1">
              <w:rPr>
                <w:color w:val="000000" w:themeColor="text1"/>
              </w:rPr>
              <w:t xml:space="preserve"> </w:t>
            </w:r>
            <w:r w:rsidRPr="009631B1">
              <w:rPr>
                <w:color w:val="000000" w:themeColor="text1"/>
              </w:rPr>
              <w:t>able</w:t>
            </w:r>
            <w:r w:rsidRPr="009631B1">
              <w:rPr>
                <w:color w:val="000000" w:themeColor="text1"/>
              </w:rPr>
              <w:t xml:space="preserve"> to </w:t>
            </w:r>
            <w:r w:rsidRPr="009631B1">
              <w:rPr>
                <w:color w:val="000000" w:themeColor="text1"/>
              </w:rPr>
              <w:t>ensure</w:t>
            </w:r>
            <w:r w:rsidRPr="009631B1">
              <w:rPr>
                <w:color w:val="000000" w:themeColor="text1"/>
              </w:rPr>
              <w:t xml:space="preserve"> </w:t>
            </w:r>
            <w:r w:rsidRPr="009631B1">
              <w:rPr>
                <w:color w:val="000000" w:themeColor="text1"/>
              </w:rPr>
              <w:t>the</w:t>
            </w:r>
            <w:r w:rsidRPr="009631B1">
              <w:rPr>
                <w:color w:val="000000" w:themeColor="text1"/>
              </w:rPr>
              <w:t xml:space="preserve"> </w:t>
            </w:r>
            <w:r w:rsidRPr="009631B1">
              <w:rPr>
                <w:color w:val="000000" w:themeColor="text1"/>
              </w:rPr>
              <w:t>amount</w:t>
            </w:r>
            <w:r w:rsidRPr="009631B1">
              <w:rPr>
                <w:color w:val="000000" w:themeColor="text1"/>
              </w:rPr>
              <w:t xml:space="preserve"> </w:t>
            </w:r>
            <w:r w:rsidRPr="009631B1">
              <w:rPr>
                <w:color w:val="000000" w:themeColor="text1"/>
              </w:rPr>
              <w:t>of</w:t>
            </w:r>
            <w:r w:rsidRPr="009631B1">
              <w:rPr>
                <w:color w:val="000000" w:themeColor="text1"/>
              </w:rPr>
              <w:t xml:space="preserve"> </w:t>
            </w:r>
            <w:r w:rsidRPr="009631B1">
              <w:rPr>
                <w:color w:val="000000" w:themeColor="text1"/>
              </w:rPr>
              <w:t>the</w:t>
            </w:r>
            <w:r w:rsidRPr="009631B1">
              <w:rPr>
                <w:color w:val="000000" w:themeColor="text1"/>
              </w:rPr>
              <w:t xml:space="preserve"> </w:t>
            </w:r>
            <w:r w:rsidRPr="009631B1">
              <w:rPr>
                <w:color w:val="000000" w:themeColor="text1"/>
              </w:rPr>
              <w:t>Goods</w:t>
            </w:r>
            <w:r w:rsidRPr="009631B1">
              <w:rPr>
                <w:color w:val="000000" w:themeColor="text1"/>
              </w:rPr>
              <w:t xml:space="preserve"> </w:t>
            </w:r>
            <w:r w:rsidRPr="009631B1">
              <w:rPr>
                <w:color w:val="000000" w:themeColor="text1"/>
              </w:rPr>
              <w:t>specified</w:t>
            </w:r>
            <w:r w:rsidRPr="009631B1">
              <w:rPr>
                <w:color w:val="000000" w:themeColor="text1"/>
              </w:rPr>
              <w:t xml:space="preserve"> in </w:t>
            </w:r>
            <w:r w:rsidRPr="009631B1">
              <w:rPr>
                <w:color w:val="000000" w:themeColor="text1"/>
              </w:rPr>
              <w:t>Annex</w:t>
            </w:r>
            <w:r w:rsidRPr="009631B1">
              <w:rPr>
                <w:color w:val="000000" w:themeColor="text1"/>
              </w:rPr>
              <w:t xml:space="preserve"> 3.</w:t>
            </w:r>
          </w:p>
        </w:tc>
      </w:tr>
      <w:tr w14:paraId="4D7D959C" w14:textId="77777777" w:rsidTr="007851A7">
        <w:tblPrEx>
          <w:tblW w:w="9369" w:type="dxa"/>
          <w:tblLayout w:type="fixed"/>
          <w:tblLook w:val="01E0"/>
        </w:tblPrEx>
        <w:trPr>
          <w:gridAfter w:val="1"/>
          <w:wAfter w:w="155" w:type="dxa"/>
        </w:trPr>
        <w:tc>
          <w:tcPr>
            <w:tcW w:w="4678" w:type="dxa"/>
            <w:tcBorders>
              <w:right w:val="single" w:sz="4" w:space="0" w:color="auto"/>
            </w:tcBorders>
          </w:tcPr>
          <w:p w:rsidR="0055100A" w:rsidRPr="009C55CF" w:rsidP="0055100A" w14:paraId="2134FDE0" w14:textId="5D10CF86">
            <w:pPr>
              <w:pStyle w:val="Heading2"/>
              <w:keepNext w:val="0"/>
              <w:widowControl w:val="0"/>
              <w:numPr>
                <w:ilvl w:val="0"/>
                <w:numId w:val="0"/>
              </w:numPr>
              <w:spacing w:before="120"/>
              <w:ind w:left="882" w:hanging="993"/>
              <w:jc w:val="both"/>
              <w:rPr>
                <w:rFonts w:cs="Times New Roman"/>
                <w:b/>
                <w:bCs/>
                <w:iCs w:val="0"/>
                <w:color w:val="000000" w:themeColor="text1"/>
                <w:sz w:val="24"/>
                <w:szCs w:val="24"/>
                <w:lang w:val="lv-LV"/>
              </w:rPr>
            </w:pPr>
            <w:bookmarkStart w:id="85" w:name="_Toc272820931"/>
            <w:bookmarkStart w:id="86" w:name="_Toc147488662"/>
            <w:r w:rsidRPr="009C55CF">
              <w:rPr>
                <w:rFonts w:cs="Times New Roman"/>
                <w:b/>
                <w:bCs/>
                <w:iCs w:val="0"/>
                <w:color w:val="000000" w:themeColor="text1"/>
                <w:sz w:val="24"/>
                <w:szCs w:val="24"/>
                <w:lang w:val="lv-LV"/>
              </w:rPr>
              <w:t xml:space="preserve">12. </w:t>
            </w:r>
            <w:bookmarkEnd w:id="85"/>
            <w:r w:rsidRPr="009C55CF">
              <w:rPr>
                <w:rFonts w:cs="Times New Roman"/>
                <w:b/>
                <w:bCs/>
                <w:iCs w:val="0"/>
                <w:color w:val="000000" w:themeColor="text1"/>
                <w:sz w:val="24"/>
                <w:szCs w:val="24"/>
                <w:lang w:val="lv-LV"/>
              </w:rPr>
              <w:t xml:space="preserve">     Tehniskais piedāvājums</w:t>
            </w:r>
            <w:bookmarkEnd w:id="86"/>
          </w:p>
        </w:tc>
        <w:tc>
          <w:tcPr>
            <w:tcW w:w="4536" w:type="dxa"/>
            <w:tcBorders>
              <w:left w:val="single" w:sz="4" w:space="0" w:color="auto"/>
            </w:tcBorders>
          </w:tcPr>
          <w:p w:rsidR="0055100A" w:rsidRPr="009C55CF" w:rsidP="0055100A" w14:paraId="08FC2E01" w14:textId="72719983">
            <w:pPr>
              <w:pStyle w:val="Heading2"/>
              <w:keepNext w:val="0"/>
              <w:widowControl w:val="0"/>
              <w:numPr>
                <w:ilvl w:val="0"/>
                <w:numId w:val="0"/>
              </w:numPr>
              <w:spacing w:before="120"/>
              <w:ind w:left="360" w:hanging="182"/>
              <w:jc w:val="both"/>
              <w:rPr>
                <w:rFonts w:cs="Times New Roman"/>
                <w:b/>
                <w:bCs/>
                <w:iCs w:val="0"/>
                <w:color w:val="000000" w:themeColor="text1"/>
                <w:sz w:val="24"/>
                <w:szCs w:val="24"/>
                <w:lang w:val="lv-LV"/>
              </w:rPr>
            </w:pPr>
            <w:bookmarkStart w:id="87" w:name="_Toc147488663"/>
            <w:bookmarkStart w:id="88" w:name="_Toc272820932"/>
            <w:r w:rsidRPr="009C55CF">
              <w:rPr>
                <w:rFonts w:cs="Times New Roman"/>
                <w:b/>
                <w:bCs/>
                <w:iCs w:val="0"/>
                <w:color w:val="000000" w:themeColor="text1"/>
                <w:sz w:val="24"/>
                <w:szCs w:val="24"/>
                <w:lang w:val="lv-LV"/>
              </w:rPr>
              <w:t xml:space="preserve">12.    </w:t>
            </w:r>
            <w:r w:rsidRPr="009C55CF">
              <w:rPr>
                <w:rFonts w:cs="Times New Roman"/>
                <w:b/>
                <w:bCs/>
                <w:iCs w:val="0"/>
                <w:color w:val="000000" w:themeColor="text1"/>
                <w:sz w:val="24"/>
                <w:szCs w:val="24"/>
                <w:lang w:val="lv-LV"/>
              </w:rPr>
              <w:t>Technical</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offer</w:t>
            </w:r>
            <w:bookmarkEnd w:id="87"/>
            <w:r w:rsidRPr="009C55CF">
              <w:rPr>
                <w:rFonts w:cs="Times New Roman"/>
                <w:b/>
                <w:bCs/>
                <w:iCs w:val="0"/>
                <w:color w:val="000000" w:themeColor="text1"/>
                <w:sz w:val="24"/>
                <w:szCs w:val="24"/>
                <w:lang w:val="lv-LV"/>
              </w:rPr>
              <w:t xml:space="preserve"> </w:t>
            </w:r>
            <w:bookmarkEnd w:id="88"/>
          </w:p>
        </w:tc>
      </w:tr>
      <w:tr w14:paraId="122A226A" w14:textId="77777777" w:rsidTr="00C336F3">
        <w:tblPrEx>
          <w:tblW w:w="9369" w:type="dxa"/>
          <w:tblLayout w:type="fixed"/>
          <w:tblLook w:val="01E0"/>
        </w:tblPrEx>
        <w:trPr>
          <w:gridAfter w:val="1"/>
          <w:wAfter w:w="155" w:type="dxa"/>
          <w:trHeight w:val="70"/>
        </w:trPr>
        <w:tc>
          <w:tcPr>
            <w:tcW w:w="4678" w:type="dxa"/>
            <w:tcBorders>
              <w:right w:val="single" w:sz="4" w:space="0" w:color="auto"/>
            </w:tcBorders>
            <w:shd w:val="clear" w:color="auto" w:fill="auto"/>
          </w:tcPr>
          <w:p w:rsidR="0055100A" w:rsidRPr="00C336F3" w:rsidP="00334675" w14:paraId="6B99C875" w14:textId="712D7856">
            <w:pPr>
              <w:pStyle w:val="ListParagraph"/>
              <w:widowControl w:val="0"/>
              <w:numPr>
                <w:ilvl w:val="1"/>
                <w:numId w:val="58"/>
              </w:numPr>
              <w:ind w:left="596" w:hanging="709"/>
              <w:jc w:val="both"/>
              <w:rPr>
                <w:bCs/>
              </w:rPr>
            </w:pPr>
            <w:r w:rsidRPr="00C336F3">
              <w:rPr>
                <w:shd w:val="clear" w:color="auto" w:fill="FFFFFF"/>
              </w:rPr>
              <w:t xml:space="preserve">Tehnisko specifikāciju pēdējās aktualizācijas datums: 2023.gada </w:t>
            </w:r>
            <w:r w:rsidRPr="00C336F3" w:rsidR="00A5359F">
              <w:rPr>
                <w:shd w:val="clear" w:color="auto" w:fill="FFFFFF"/>
              </w:rPr>
              <w:t>29. novembris</w:t>
            </w:r>
            <w:r w:rsidRPr="00C336F3">
              <w:rPr>
                <w:shd w:val="clear" w:color="auto" w:fill="FFFFFF"/>
              </w:rPr>
              <w:t>.</w:t>
            </w:r>
          </w:p>
          <w:p w:rsidR="0055100A" w:rsidRPr="00C336F3" w:rsidP="00334675" w14:paraId="65E152D1" w14:textId="362CB147">
            <w:pPr>
              <w:pStyle w:val="ListParagraph"/>
              <w:widowControl w:val="0"/>
              <w:numPr>
                <w:ilvl w:val="1"/>
                <w:numId w:val="58"/>
              </w:numPr>
              <w:ind w:left="596" w:hanging="696"/>
              <w:jc w:val="both"/>
              <w:rPr>
                <w:bCs/>
              </w:rPr>
            </w:pPr>
            <w:r w:rsidRPr="00C336F3">
              <w:rPr>
                <w:bCs/>
              </w:rPr>
              <w:t xml:space="preserve">Tehniskais piedāvājums apliecina, ka piedāvātās Preces atbilst Nolikumā norādītajām tehniskām prasībām. </w:t>
            </w:r>
          </w:p>
        </w:tc>
        <w:tc>
          <w:tcPr>
            <w:tcW w:w="4536" w:type="dxa"/>
            <w:tcBorders>
              <w:left w:val="single" w:sz="4" w:space="0" w:color="auto"/>
            </w:tcBorders>
            <w:shd w:val="clear" w:color="auto" w:fill="auto"/>
          </w:tcPr>
          <w:p w:rsidR="0055100A" w:rsidRPr="00C336F3" w:rsidP="00334675" w14:paraId="3257D942" w14:textId="786E822F">
            <w:pPr>
              <w:pStyle w:val="ListParagraph"/>
              <w:widowControl w:val="0"/>
              <w:numPr>
                <w:ilvl w:val="1"/>
                <w:numId w:val="59"/>
              </w:numPr>
              <w:ind w:left="746" w:hanging="709"/>
              <w:jc w:val="both"/>
            </w:pPr>
            <w:r w:rsidRPr="00C336F3">
              <w:rPr>
                <w:shd w:val="clear" w:color="auto" w:fill="FFFFFF"/>
              </w:rPr>
              <w:t>The</w:t>
            </w:r>
            <w:r w:rsidRPr="00C336F3">
              <w:rPr>
                <w:shd w:val="clear" w:color="auto" w:fill="FFFFFF"/>
              </w:rPr>
              <w:t xml:space="preserve"> </w:t>
            </w:r>
            <w:r w:rsidRPr="00C336F3">
              <w:rPr>
                <w:shd w:val="clear" w:color="auto" w:fill="FFFFFF"/>
              </w:rPr>
              <w:t>date</w:t>
            </w:r>
            <w:r w:rsidRPr="00C336F3">
              <w:rPr>
                <w:shd w:val="clear" w:color="auto" w:fill="FFFFFF"/>
              </w:rPr>
              <w:t xml:space="preserve"> </w:t>
            </w:r>
            <w:r w:rsidRPr="00C336F3">
              <w:rPr>
                <w:shd w:val="clear" w:color="auto" w:fill="FFFFFF"/>
              </w:rPr>
              <w:t>of</w:t>
            </w:r>
            <w:r w:rsidRPr="00C336F3">
              <w:rPr>
                <w:shd w:val="clear" w:color="auto" w:fill="FFFFFF"/>
              </w:rPr>
              <w:t xml:space="preserve"> </w:t>
            </w:r>
            <w:r w:rsidRPr="00C336F3">
              <w:rPr>
                <w:shd w:val="clear" w:color="auto" w:fill="FFFFFF"/>
              </w:rPr>
              <w:t>last</w:t>
            </w:r>
            <w:r w:rsidRPr="00C336F3">
              <w:rPr>
                <w:shd w:val="clear" w:color="auto" w:fill="FFFFFF"/>
              </w:rPr>
              <w:t xml:space="preserve"> </w:t>
            </w:r>
            <w:r w:rsidRPr="00C336F3">
              <w:rPr>
                <w:shd w:val="clear" w:color="auto" w:fill="FFFFFF"/>
              </w:rPr>
              <w:t>updating</w:t>
            </w:r>
            <w:r w:rsidRPr="00C336F3">
              <w:rPr>
                <w:shd w:val="clear" w:color="auto" w:fill="FFFFFF"/>
              </w:rPr>
              <w:t xml:space="preserve"> </w:t>
            </w:r>
            <w:r w:rsidRPr="00C336F3">
              <w:rPr>
                <w:shd w:val="clear" w:color="auto" w:fill="FFFFFF"/>
              </w:rPr>
              <w:t>of</w:t>
            </w:r>
            <w:r w:rsidRPr="00C336F3">
              <w:rPr>
                <w:shd w:val="clear" w:color="auto" w:fill="FFFFFF"/>
              </w:rPr>
              <w:t xml:space="preserve"> </w:t>
            </w:r>
            <w:r w:rsidRPr="00C336F3">
              <w:rPr>
                <w:shd w:val="clear" w:color="auto" w:fill="FFFFFF"/>
              </w:rPr>
              <w:t>the</w:t>
            </w:r>
            <w:r w:rsidRPr="00C336F3">
              <w:rPr>
                <w:shd w:val="clear" w:color="auto" w:fill="FFFFFF"/>
              </w:rPr>
              <w:t xml:space="preserve"> </w:t>
            </w:r>
            <w:r w:rsidRPr="00C336F3">
              <w:rPr>
                <w:shd w:val="clear" w:color="auto" w:fill="FFFFFF"/>
              </w:rPr>
              <w:t>technical</w:t>
            </w:r>
            <w:r w:rsidRPr="00C336F3">
              <w:rPr>
                <w:shd w:val="clear" w:color="auto" w:fill="FFFFFF"/>
              </w:rPr>
              <w:t xml:space="preserve"> </w:t>
            </w:r>
            <w:r w:rsidRPr="00C336F3">
              <w:rPr>
                <w:shd w:val="clear" w:color="auto" w:fill="FFFFFF"/>
              </w:rPr>
              <w:t>specifications</w:t>
            </w:r>
            <w:r w:rsidRPr="00C336F3">
              <w:rPr>
                <w:shd w:val="clear" w:color="auto" w:fill="FFFFFF"/>
              </w:rPr>
              <w:t xml:space="preserve">: </w:t>
            </w:r>
            <w:r w:rsidRPr="00C336F3" w:rsidR="00A5359F">
              <w:rPr>
                <w:shd w:val="clear" w:color="auto" w:fill="FFFFFF"/>
              </w:rPr>
              <w:t>November</w:t>
            </w:r>
            <w:r w:rsidRPr="00C336F3" w:rsidR="00A5359F">
              <w:rPr>
                <w:shd w:val="clear" w:color="auto" w:fill="FFFFFF"/>
              </w:rPr>
              <w:t xml:space="preserve"> 29</w:t>
            </w:r>
            <w:r w:rsidRPr="00C336F3">
              <w:rPr>
                <w:shd w:val="clear" w:color="auto" w:fill="FFFFFF"/>
              </w:rPr>
              <w:t>, 2023.</w:t>
            </w:r>
          </w:p>
          <w:p w:rsidR="0055100A" w:rsidRPr="00C336F3" w:rsidP="00334675" w14:paraId="10331144" w14:textId="539C683D">
            <w:pPr>
              <w:pStyle w:val="ListParagraph"/>
              <w:widowControl w:val="0"/>
              <w:numPr>
                <w:ilvl w:val="1"/>
                <w:numId w:val="59"/>
              </w:numPr>
              <w:ind w:left="746" w:hanging="714"/>
              <w:jc w:val="both"/>
            </w:pPr>
            <w:r w:rsidRPr="00C336F3">
              <w:t>Technical</w:t>
            </w:r>
            <w:r w:rsidRPr="00C336F3">
              <w:t xml:space="preserve"> </w:t>
            </w:r>
            <w:r w:rsidRPr="00C336F3">
              <w:t>offer</w:t>
            </w:r>
            <w:r w:rsidRPr="00C336F3">
              <w:t xml:space="preserve">, </w:t>
            </w:r>
            <w:r w:rsidRPr="00C336F3">
              <w:t>confirming</w:t>
            </w:r>
            <w:r w:rsidRPr="00C336F3">
              <w:t xml:space="preserve"> </w:t>
            </w:r>
            <w:r w:rsidRPr="00C336F3">
              <w:t>that</w:t>
            </w:r>
            <w:r w:rsidRPr="00C336F3">
              <w:t xml:space="preserve"> </w:t>
            </w:r>
            <w:r w:rsidRPr="00C336F3">
              <w:t>offered</w:t>
            </w:r>
            <w:r w:rsidRPr="00C336F3">
              <w:t xml:space="preserve"> </w:t>
            </w:r>
            <w:r w:rsidRPr="00C336F3">
              <w:t>Goods</w:t>
            </w:r>
            <w:r w:rsidRPr="00C336F3">
              <w:t xml:space="preserve"> </w:t>
            </w:r>
            <w:r w:rsidRPr="00C336F3">
              <w:t>respond</w:t>
            </w:r>
            <w:r w:rsidRPr="00C336F3">
              <w:t xml:space="preserve"> to </w:t>
            </w:r>
            <w:r w:rsidRPr="00C336F3">
              <w:t>the</w:t>
            </w:r>
            <w:r w:rsidRPr="00C336F3">
              <w:t xml:space="preserve"> </w:t>
            </w:r>
            <w:r w:rsidRPr="00C336F3">
              <w:t>technical</w:t>
            </w:r>
            <w:r w:rsidRPr="00C336F3">
              <w:t xml:space="preserve"> </w:t>
            </w:r>
            <w:r w:rsidRPr="00C336F3">
              <w:t>requirements</w:t>
            </w:r>
            <w:r w:rsidRPr="00C336F3">
              <w:t xml:space="preserve"> </w:t>
            </w:r>
            <w:r w:rsidRPr="00C336F3">
              <w:t>specified</w:t>
            </w:r>
            <w:r w:rsidRPr="00C336F3">
              <w:t xml:space="preserve"> in </w:t>
            </w:r>
            <w:r w:rsidRPr="00C336F3">
              <w:t>the</w:t>
            </w:r>
            <w:r w:rsidRPr="00C336F3">
              <w:t xml:space="preserve"> </w:t>
            </w:r>
            <w:r w:rsidRPr="00C336F3">
              <w:t>Regulations</w:t>
            </w:r>
            <w:r w:rsidRPr="00C336F3">
              <w:t xml:space="preserve">. </w:t>
            </w:r>
          </w:p>
        </w:tc>
      </w:tr>
      <w:tr w14:paraId="5B0EE6C2" w14:textId="77777777" w:rsidTr="007851A7">
        <w:tblPrEx>
          <w:tblW w:w="9369" w:type="dxa"/>
          <w:tblLayout w:type="fixed"/>
          <w:tblLook w:val="01E0"/>
        </w:tblPrEx>
        <w:trPr>
          <w:gridAfter w:val="1"/>
          <w:wAfter w:w="155" w:type="dxa"/>
          <w:trHeight w:val="70"/>
        </w:trPr>
        <w:tc>
          <w:tcPr>
            <w:tcW w:w="4678" w:type="dxa"/>
            <w:tcBorders>
              <w:right w:val="single" w:sz="4" w:space="0" w:color="auto"/>
            </w:tcBorders>
          </w:tcPr>
          <w:p w:rsidR="00D00897" w:rsidRPr="00C336F3" w:rsidP="00334675" w14:paraId="0F2ADD04" w14:textId="42854A86">
            <w:pPr>
              <w:pStyle w:val="ListParagraph"/>
              <w:widowControl w:val="0"/>
              <w:numPr>
                <w:ilvl w:val="1"/>
                <w:numId w:val="58"/>
              </w:numPr>
              <w:ind w:left="596" w:hanging="709"/>
              <w:jc w:val="both"/>
              <w:rPr>
                <w:shd w:val="clear" w:color="auto" w:fill="FFFFFF"/>
              </w:rPr>
            </w:pPr>
          </w:p>
        </w:tc>
        <w:tc>
          <w:tcPr>
            <w:tcW w:w="4536" w:type="dxa"/>
            <w:tcBorders>
              <w:left w:val="single" w:sz="4" w:space="0" w:color="auto"/>
            </w:tcBorders>
          </w:tcPr>
          <w:p w:rsidR="00D00897" w:rsidRPr="00C336F3" w:rsidP="00334675" w14:paraId="7A6DA2E3" w14:textId="0E88BD7E">
            <w:pPr>
              <w:pStyle w:val="ListParagraph"/>
              <w:widowControl w:val="0"/>
              <w:numPr>
                <w:ilvl w:val="1"/>
                <w:numId w:val="59"/>
              </w:numPr>
              <w:ind w:left="746" w:hanging="709"/>
              <w:jc w:val="both"/>
              <w:rPr>
                <w:shd w:val="clear" w:color="auto" w:fill="FFFFFF"/>
              </w:rPr>
            </w:pPr>
          </w:p>
        </w:tc>
      </w:tr>
      <w:tr w14:paraId="5162A76D" w14:textId="77777777" w:rsidTr="007851A7">
        <w:tblPrEx>
          <w:tblW w:w="9369" w:type="dxa"/>
          <w:tblLayout w:type="fixed"/>
          <w:tblLook w:val="01E0"/>
        </w:tblPrEx>
        <w:trPr>
          <w:gridAfter w:val="1"/>
          <w:wAfter w:w="155" w:type="dxa"/>
          <w:trHeight w:val="70"/>
        </w:trPr>
        <w:tc>
          <w:tcPr>
            <w:tcW w:w="4678" w:type="dxa"/>
            <w:tcBorders>
              <w:right w:val="single" w:sz="4" w:space="0" w:color="auto"/>
            </w:tcBorders>
          </w:tcPr>
          <w:p w:rsidR="00D00897" w:rsidRPr="00C336F3" w:rsidP="00334675" w14:paraId="605971DE" w14:textId="55A8A2B2">
            <w:pPr>
              <w:pStyle w:val="ListParagraph"/>
              <w:widowControl w:val="0"/>
              <w:numPr>
                <w:ilvl w:val="2"/>
                <w:numId w:val="58"/>
              </w:numPr>
              <w:ind w:left="1034"/>
              <w:jc w:val="both"/>
              <w:rPr>
                <w:shd w:val="clear" w:color="auto" w:fill="FFFFFF"/>
              </w:rPr>
            </w:pPr>
            <w:r w:rsidRPr="00C336F3">
              <w:t>aizpildīta</w:t>
            </w:r>
            <w:r w:rsidRPr="00C336F3" w:rsidR="00A5359F">
              <w:t>s</w:t>
            </w:r>
            <w:r w:rsidRPr="00C336F3">
              <w:t xml:space="preserve"> tabula</w:t>
            </w:r>
            <w:r w:rsidRPr="00C336F3" w:rsidR="00A5359F">
              <w:t>s</w:t>
            </w:r>
            <w:r w:rsidRPr="00C336F3">
              <w:t xml:space="preserve"> saskaņā ar Pielikumā Nr.2. norādīt</w:t>
            </w:r>
            <w:r w:rsidRPr="00C336F3" w:rsidR="00A5359F">
              <w:t>ajām</w:t>
            </w:r>
            <w:r w:rsidRPr="00C336F3">
              <w:t xml:space="preserve"> form</w:t>
            </w:r>
            <w:r w:rsidRPr="00C336F3" w:rsidR="00A5359F">
              <w:t>ām</w:t>
            </w:r>
            <w:r w:rsidRPr="00C336F3">
              <w:t>;</w:t>
            </w:r>
          </w:p>
        </w:tc>
        <w:tc>
          <w:tcPr>
            <w:tcW w:w="4536" w:type="dxa"/>
            <w:tcBorders>
              <w:left w:val="single" w:sz="4" w:space="0" w:color="auto"/>
            </w:tcBorders>
          </w:tcPr>
          <w:p w:rsidR="00D00897" w:rsidRPr="00C336F3" w:rsidP="00334675" w14:paraId="62722E2F" w14:textId="41765E8E">
            <w:pPr>
              <w:pStyle w:val="ListParagraph"/>
              <w:widowControl w:val="0"/>
              <w:numPr>
                <w:ilvl w:val="2"/>
                <w:numId w:val="59"/>
              </w:numPr>
              <w:ind w:left="1166"/>
              <w:jc w:val="both"/>
              <w:rPr>
                <w:shd w:val="clear" w:color="auto" w:fill="FFFFFF"/>
              </w:rPr>
            </w:pPr>
            <w:r w:rsidRPr="00C336F3">
              <w:rPr>
                <w:lang w:val="en-GB"/>
              </w:rPr>
              <w:t>completed table</w:t>
            </w:r>
            <w:r w:rsidRPr="00C336F3" w:rsidR="00A5359F">
              <w:rPr>
                <w:lang w:val="en-GB"/>
              </w:rPr>
              <w:t>s</w:t>
            </w:r>
            <w:r w:rsidRPr="00C336F3">
              <w:rPr>
                <w:lang w:val="en-GB"/>
              </w:rPr>
              <w:t xml:space="preserve"> in accordance with the form</w:t>
            </w:r>
            <w:r w:rsidRPr="00C336F3" w:rsidR="00A5359F">
              <w:rPr>
                <w:lang w:val="en-GB"/>
              </w:rPr>
              <w:t>s</w:t>
            </w:r>
            <w:r w:rsidRPr="00C336F3">
              <w:rPr>
                <w:lang w:val="en-GB"/>
              </w:rPr>
              <w:t xml:space="preserve"> specified in Annex No.2;</w:t>
            </w:r>
          </w:p>
        </w:tc>
      </w:tr>
      <w:tr w14:paraId="000D7E89" w14:textId="77777777" w:rsidTr="007851A7">
        <w:tblPrEx>
          <w:tblW w:w="9369" w:type="dxa"/>
          <w:tblLayout w:type="fixed"/>
          <w:tblLook w:val="01E0"/>
        </w:tblPrEx>
        <w:trPr>
          <w:gridAfter w:val="1"/>
          <w:wAfter w:w="155" w:type="dxa"/>
          <w:trHeight w:val="70"/>
        </w:trPr>
        <w:tc>
          <w:tcPr>
            <w:tcW w:w="4678" w:type="dxa"/>
            <w:tcBorders>
              <w:right w:val="single" w:sz="4" w:space="0" w:color="auto"/>
            </w:tcBorders>
          </w:tcPr>
          <w:p w:rsidR="00D00897" w:rsidRPr="00C336F3" w:rsidP="00334675" w14:paraId="7BA5E4DE" w14:textId="751649E5">
            <w:pPr>
              <w:pStyle w:val="ListParagraph"/>
              <w:widowControl w:val="0"/>
              <w:numPr>
                <w:ilvl w:val="2"/>
                <w:numId w:val="58"/>
              </w:numPr>
              <w:ind w:left="1034"/>
              <w:jc w:val="both"/>
              <w:rPr>
                <w:shd w:val="clear" w:color="auto" w:fill="FFFFFF"/>
              </w:rPr>
            </w:pPr>
          </w:p>
        </w:tc>
        <w:tc>
          <w:tcPr>
            <w:tcW w:w="4536" w:type="dxa"/>
            <w:tcBorders>
              <w:left w:val="single" w:sz="4" w:space="0" w:color="auto"/>
            </w:tcBorders>
          </w:tcPr>
          <w:p w:rsidR="00D00897" w:rsidRPr="00C336F3" w:rsidP="00334675" w14:paraId="264A00CD" w14:textId="5974C0EC">
            <w:pPr>
              <w:pStyle w:val="ListParagraph"/>
              <w:widowControl w:val="0"/>
              <w:numPr>
                <w:ilvl w:val="2"/>
                <w:numId w:val="59"/>
              </w:numPr>
              <w:ind w:left="1166"/>
              <w:jc w:val="both"/>
              <w:rPr>
                <w:shd w:val="clear" w:color="auto" w:fill="FFFFFF"/>
              </w:rPr>
            </w:pPr>
          </w:p>
        </w:tc>
      </w:tr>
      <w:tr w14:paraId="4CDEAB5C" w14:textId="77777777" w:rsidTr="007851A7">
        <w:tblPrEx>
          <w:tblW w:w="9369" w:type="dxa"/>
          <w:tblLayout w:type="fixed"/>
          <w:tblLook w:val="01E0"/>
        </w:tblPrEx>
        <w:trPr>
          <w:gridAfter w:val="1"/>
          <w:wAfter w:w="155" w:type="dxa"/>
          <w:trHeight w:val="70"/>
        </w:trPr>
        <w:tc>
          <w:tcPr>
            <w:tcW w:w="4678" w:type="dxa"/>
            <w:tcBorders>
              <w:right w:val="single" w:sz="4" w:space="0" w:color="auto"/>
            </w:tcBorders>
          </w:tcPr>
          <w:p w:rsidR="00D00897" w:rsidRPr="00C336F3" w:rsidP="00334675" w14:paraId="3AF9FFD7" w14:textId="536686A0">
            <w:pPr>
              <w:pStyle w:val="ListParagraph"/>
              <w:widowControl w:val="0"/>
              <w:numPr>
                <w:ilvl w:val="1"/>
                <w:numId w:val="58"/>
              </w:numPr>
              <w:ind w:left="596" w:hanging="709"/>
              <w:jc w:val="both"/>
              <w:rPr>
                <w:shd w:val="clear" w:color="auto" w:fill="FFFFFF"/>
              </w:rPr>
            </w:pPr>
            <w:r w:rsidRPr="00C336F3">
              <w:rPr>
                <w:bCs/>
              </w:rPr>
              <w:t>T</w:t>
            </w:r>
            <w:r w:rsidRPr="00C336F3" w:rsidR="00385E63">
              <w:rPr>
                <w:bCs/>
              </w:rPr>
              <w:t xml:space="preserve">ehnisko </w:t>
            </w:r>
            <w:r w:rsidRPr="00C336F3" w:rsidR="00385E63">
              <w:rPr>
                <w:bCs/>
              </w:rPr>
              <w:t>specifikācijuatbilstība</w:t>
            </w:r>
            <w:r w:rsidRPr="00C336F3" w:rsidR="00385E63">
              <w:rPr>
                <w:bCs/>
              </w:rPr>
              <w:t xml:space="preserve"> jāpierāda ar šādiem dokumentiem:</w:t>
            </w:r>
          </w:p>
        </w:tc>
        <w:tc>
          <w:tcPr>
            <w:tcW w:w="4536" w:type="dxa"/>
            <w:tcBorders>
              <w:left w:val="single" w:sz="4" w:space="0" w:color="auto"/>
            </w:tcBorders>
          </w:tcPr>
          <w:p w:rsidR="00D00897" w:rsidRPr="00C336F3" w:rsidP="00334675" w14:paraId="23D8BD30" w14:textId="14493E4E">
            <w:pPr>
              <w:pStyle w:val="ListParagraph"/>
              <w:widowControl w:val="0"/>
              <w:numPr>
                <w:ilvl w:val="1"/>
                <w:numId w:val="59"/>
              </w:numPr>
              <w:ind w:left="746" w:hanging="709"/>
              <w:jc w:val="both"/>
              <w:rPr>
                <w:shd w:val="clear" w:color="auto" w:fill="FFFFFF"/>
              </w:rPr>
            </w:pPr>
            <w:r w:rsidRPr="00C336F3">
              <w:t>T</w:t>
            </w:r>
            <w:r w:rsidRPr="00C336F3" w:rsidR="00385E63">
              <w:t>he</w:t>
            </w:r>
            <w:r w:rsidRPr="00C336F3" w:rsidR="00385E63">
              <w:t xml:space="preserve"> </w:t>
            </w:r>
            <w:r w:rsidRPr="00C336F3" w:rsidR="00385E63">
              <w:t>technical</w:t>
            </w:r>
            <w:r w:rsidRPr="00C336F3" w:rsidR="00385E63">
              <w:t xml:space="preserve"> </w:t>
            </w:r>
            <w:r w:rsidRPr="00C336F3" w:rsidR="00385E63">
              <w:t>specification</w:t>
            </w:r>
            <w:r w:rsidRPr="00C336F3">
              <w:t>s</w:t>
            </w:r>
            <w:r w:rsidRPr="00C336F3">
              <w:t>'</w:t>
            </w:r>
            <w:r w:rsidRPr="00C336F3" w:rsidR="00385E63">
              <w:t xml:space="preserve"> </w:t>
            </w:r>
            <w:r w:rsidRPr="00C336F3" w:rsidR="00385E63">
              <w:t>conformity</w:t>
            </w:r>
            <w:r w:rsidRPr="00C336F3" w:rsidR="00385E63">
              <w:t xml:space="preserve"> </w:t>
            </w:r>
            <w:r w:rsidRPr="00C336F3" w:rsidR="00385E63">
              <w:t>must</w:t>
            </w:r>
            <w:r w:rsidRPr="00C336F3" w:rsidR="00385E63">
              <w:t xml:space="preserve"> </w:t>
            </w:r>
            <w:r w:rsidRPr="00C336F3" w:rsidR="00385E63">
              <w:t>be</w:t>
            </w:r>
            <w:r w:rsidRPr="00C336F3" w:rsidR="00385E63">
              <w:t xml:space="preserve"> </w:t>
            </w:r>
            <w:r w:rsidRPr="00C336F3" w:rsidR="00385E63">
              <w:t>proved</w:t>
            </w:r>
            <w:r w:rsidRPr="00C336F3" w:rsidR="00385E63">
              <w:t xml:space="preserve"> </w:t>
            </w:r>
            <w:r w:rsidRPr="00C336F3" w:rsidR="00385E63">
              <w:t>by</w:t>
            </w:r>
            <w:r w:rsidRPr="00C336F3" w:rsidR="00385E63">
              <w:t xml:space="preserve"> </w:t>
            </w:r>
            <w:r w:rsidRPr="00C336F3" w:rsidR="00385E63">
              <w:t>the</w:t>
            </w:r>
            <w:r w:rsidRPr="00C336F3" w:rsidR="00385E63">
              <w:t xml:space="preserve"> </w:t>
            </w:r>
            <w:r w:rsidRPr="00C336F3" w:rsidR="00385E63">
              <w:t>following</w:t>
            </w:r>
            <w:r w:rsidRPr="00C336F3" w:rsidR="00385E63">
              <w:t xml:space="preserve"> </w:t>
            </w:r>
            <w:r w:rsidRPr="00C336F3" w:rsidR="00385E63">
              <w:t>documents</w:t>
            </w:r>
            <w:r w:rsidRPr="00C336F3" w:rsidR="00385E63">
              <w:t>:</w:t>
            </w:r>
          </w:p>
        </w:tc>
      </w:tr>
      <w:tr w14:paraId="2A5F616C" w14:textId="77777777" w:rsidTr="007851A7">
        <w:tblPrEx>
          <w:tblW w:w="9369" w:type="dxa"/>
          <w:tblLayout w:type="fixed"/>
          <w:tblLook w:val="01E0"/>
        </w:tblPrEx>
        <w:trPr>
          <w:gridAfter w:val="1"/>
          <w:wAfter w:w="155" w:type="dxa"/>
          <w:trHeight w:val="70"/>
        </w:trPr>
        <w:tc>
          <w:tcPr>
            <w:tcW w:w="4678" w:type="dxa"/>
            <w:tcBorders>
              <w:right w:val="single" w:sz="4" w:space="0" w:color="auto"/>
            </w:tcBorders>
          </w:tcPr>
          <w:p w:rsidR="00D00897" w:rsidRPr="003B76CE" w:rsidP="00334675" w14:paraId="36F249EE" w14:textId="58E7E4DD">
            <w:pPr>
              <w:pStyle w:val="ListParagraph"/>
              <w:widowControl w:val="0"/>
              <w:numPr>
                <w:ilvl w:val="2"/>
                <w:numId w:val="58"/>
              </w:numPr>
              <w:ind w:left="1034"/>
              <w:jc w:val="both"/>
              <w:rPr>
                <w:color w:val="000000" w:themeColor="text1"/>
                <w:shd w:val="clear" w:color="auto" w:fill="FFFFFF"/>
              </w:rPr>
            </w:pPr>
            <w:r w:rsidRPr="003B76CE">
              <w:rPr>
                <w:color w:val="000000" w:themeColor="text1"/>
              </w:rPr>
              <w:t xml:space="preserve">precīzi un pilnīgi aizpildītas tehnisko specifikāciju tabulas saskaņā ar Pielikumā Nr.2 norādīto formu, ievērojot: </w:t>
            </w:r>
          </w:p>
        </w:tc>
        <w:tc>
          <w:tcPr>
            <w:tcW w:w="4536" w:type="dxa"/>
            <w:tcBorders>
              <w:left w:val="single" w:sz="4" w:space="0" w:color="auto"/>
            </w:tcBorders>
          </w:tcPr>
          <w:p w:rsidR="00D00897" w:rsidRPr="009C55CF" w:rsidP="00334675" w14:paraId="080B08DB" w14:textId="5343EAC5">
            <w:pPr>
              <w:pStyle w:val="ListParagraph"/>
              <w:widowControl w:val="0"/>
              <w:numPr>
                <w:ilvl w:val="2"/>
                <w:numId w:val="59"/>
              </w:numPr>
              <w:ind w:left="1024"/>
              <w:jc w:val="both"/>
              <w:rPr>
                <w:color w:val="000000" w:themeColor="text1"/>
                <w:shd w:val="clear" w:color="auto" w:fill="FFFFFF"/>
              </w:rPr>
            </w:pPr>
            <w:r w:rsidRPr="00D00897">
              <w:rPr>
                <w:color w:val="000000" w:themeColor="text1"/>
                <w:shd w:val="clear" w:color="auto" w:fill="FFFFFF"/>
              </w:rPr>
              <w:t>accurately</w:t>
            </w:r>
            <w:r w:rsidRPr="00D00897">
              <w:rPr>
                <w:color w:val="000000" w:themeColor="text1"/>
                <w:shd w:val="clear" w:color="auto" w:fill="FFFFFF"/>
              </w:rPr>
              <w:t xml:space="preserve"> </w:t>
            </w:r>
            <w:r w:rsidRPr="00D00897">
              <w:rPr>
                <w:color w:val="000000" w:themeColor="text1"/>
                <w:shd w:val="clear" w:color="auto" w:fill="FFFFFF"/>
              </w:rPr>
              <w:t>and</w:t>
            </w:r>
            <w:r w:rsidRPr="00D00897">
              <w:rPr>
                <w:color w:val="000000" w:themeColor="text1"/>
                <w:shd w:val="clear" w:color="auto" w:fill="FFFFFF"/>
              </w:rPr>
              <w:t xml:space="preserve"> </w:t>
            </w:r>
            <w:r w:rsidRPr="00D00897">
              <w:rPr>
                <w:color w:val="000000" w:themeColor="text1"/>
                <w:shd w:val="clear" w:color="auto" w:fill="FFFFFF"/>
              </w:rPr>
              <w:t>completely</w:t>
            </w:r>
            <w:r w:rsidRPr="00D00897">
              <w:rPr>
                <w:color w:val="000000" w:themeColor="text1"/>
                <w:shd w:val="clear" w:color="auto" w:fill="FFFFFF"/>
              </w:rPr>
              <w:t xml:space="preserve"> </w:t>
            </w:r>
            <w:r w:rsidRPr="00D00897">
              <w:rPr>
                <w:color w:val="000000" w:themeColor="text1"/>
                <w:shd w:val="clear" w:color="auto" w:fill="FFFFFF"/>
              </w:rPr>
              <w:t>filled</w:t>
            </w:r>
            <w:r w:rsidRPr="00D00897">
              <w:rPr>
                <w:color w:val="000000" w:themeColor="text1"/>
                <w:shd w:val="clear" w:color="auto" w:fill="FFFFFF"/>
              </w:rPr>
              <w:t xml:space="preserve"> </w:t>
            </w:r>
            <w:r w:rsidRPr="00D00897">
              <w:rPr>
                <w:color w:val="000000" w:themeColor="text1"/>
                <w:shd w:val="clear" w:color="auto" w:fill="FFFFFF"/>
              </w:rPr>
              <w:t>out</w:t>
            </w:r>
            <w:r w:rsidRPr="00D00897">
              <w:rPr>
                <w:color w:val="000000" w:themeColor="text1"/>
                <w:shd w:val="clear" w:color="auto" w:fill="FFFFFF"/>
              </w:rPr>
              <w:t xml:space="preserve"> </w:t>
            </w:r>
            <w:r w:rsidRPr="00D00897">
              <w:rPr>
                <w:color w:val="000000" w:themeColor="text1"/>
                <w:shd w:val="clear" w:color="auto" w:fill="FFFFFF"/>
              </w:rPr>
              <w:t>tables</w:t>
            </w:r>
            <w:r w:rsidRPr="00D00897">
              <w:rPr>
                <w:color w:val="000000" w:themeColor="text1"/>
                <w:shd w:val="clear" w:color="auto" w:fill="FFFFFF"/>
              </w:rPr>
              <w:t xml:space="preserve"> </w:t>
            </w:r>
            <w:r w:rsidRPr="00D00897">
              <w:rPr>
                <w:color w:val="000000" w:themeColor="text1"/>
                <w:shd w:val="clear" w:color="auto" w:fill="FFFFFF"/>
              </w:rPr>
              <w:t>of</w:t>
            </w:r>
            <w:r w:rsidRPr="00D00897">
              <w:rPr>
                <w:color w:val="000000" w:themeColor="text1"/>
                <w:shd w:val="clear" w:color="auto" w:fill="FFFFFF"/>
              </w:rPr>
              <w:t xml:space="preserve"> </w:t>
            </w:r>
            <w:r w:rsidRPr="00D00897">
              <w:rPr>
                <w:color w:val="000000" w:themeColor="text1"/>
                <w:shd w:val="clear" w:color="auto" w:fill="FFFFFF"/>
              </w:rPr>
              <w:t>technical</w:t>
            </w:r>
            <w:r w:rsidRPr="00D00897">
              <w:rPr>
                <w:color w:val="000000" w:themeColor="text1"/>
                <w:shd w:val="clear" w:color="auto" w:fill="FFFFFF"/>
              </w:rPr>
              <w:t xml:space="preserve"> </w:t>
            </w:r>
            <w:r w:rsidRPr="00D00897">
              <w:rPr>
                <w:color w:val="000000" w:themeColor="text1"/>
                <w:shd w:val="clear" w:color="auto" w:fill="FFFFFF"/>
              </w:rPr>
              <w:t>specifications</w:t>
            </w:r>
            <w:r w:rsidRPr="00D00897">
              <w:rPr>
                <w:color w:val="000000" w:themeColor="text1"/>
                <w:shd w:val="clear" w:color="auto" w:fill="FFFFFF"/>
              </w:rPr>
              <w:t xml:space="preserve"> in </w:t>
            </w:r>
            <w:r w:rsidRPr="00D00897">
              <w:rPr>
                <w:color w:val="000000" w:themeColor="text1"/>
                <w:shd w:val="clear" w:color="auto" w:fill="FFFFFF"/>
              </w:rPr>
              <w:t>accordance</w:t>
            </w:r>
            <w:r w:rsidRPr="00D00897">
              <w:rPr>
                <w:color w:val="000000" w:themeColor="text1"/>
                <w:shd w:val="clear" w:color="auto" w:fill="FFFFFF"/>
              </w:rPr>
              <w:t xml:space="preserve"> </w:t>
            </w:r>
            <w:r w:rsidRPr="00D00897">
              <w:rPr>
                <w:color w:val="000000" w:themeColor="text1"/>
                <w:shd w:val="clear" w:color="auto" w:fill="FFFFFF"/>
              </w:rPr>
              <w:t>with</w:t>
            </w:r>
            <w:r w:rsidRPr="00D00897">
              <w:rPr>
                <w:color w:val="000000" w:themeColor="text1"/>
                <w:shd w:val="clear" w:color="auto" w:fill="FFFFFF"/>
              </w:rPr>
              <w:t xml:space="preserve"> </w:t>
            </w:r>
            <w:r w:rsidRPr="00D00897">
              <w:rPr>
                <w:color w:val="000000" w:themeColor="text1"/>
                <w:shd w:val="clear" w:color="auto" w:fill="FFFFFF"/>
              </w:rPr>
              <w:t>form</w:t>
            </w:r>
            <w:r w:rsidRPr="00D00897">
              <w:rPr>
                <w:color w:val="000000" w:themeColor="text1"/>
                <w:shd w:val="clear" w:color="auto" w:fill="FFFFFF"/>
              </w:rPr>
              <w:t xml:space="preserve"> </w:t>
            </w:r>
            <w:r w:rsidRPr="00D00897">
              <w:rPr>
                <w:color w:val="000000" w:themeColor="text1"/>
                <w:shd w:val="clear" w:color="auto" w:fill="FFFFFF"/>
              </w:rPr>
              <w:t>given</w:t>
            </w:r>
            <w:r w:rsidRPr="00D00897">
              <w:rPr>
                <w:color w:val="000000" w:themeColor="text1"/>
                <w:shd w:val="clear" w:color="auto" w:fill="FFFFFF"/>
              </w:rPr>
              <w:t xml:space="preserve"> in </w:t>
            </w:r>
            <w:r w:rsidRPr="00D00897">
              <w:rPr>
                <w:color w:val="000000" w:themeColor="text1"/>
                <w:shd w:val="clear" w:color="auto" w:fill="FFFFFF"/>
              </w:rPr>
              <w:t>Annex</w:t>
            </w:r>
            <w:r w:rsidRPr="00D00897">
              <w:rPr>
                <w:color w:val="000000" w:themeColor="text1"/>
                <w:shd w:val="clear" w:color="auto" w:fill="FFFFFF"/>
              </w:rPr>
              <w:t xml:space="preserve"> 2:</w:t>
            </w:r>
          </w:p>
        </w:tc>
      </w:tr>
      <w:tr w14:paraId="398F83DF" w14:textId="77777777" w:rsidTr="007851A7">
        <w:tblPrEx>
          <w:tblW w:w="9369" w:type="dxa"/>
          <w:tblLayout w:type="fixed"/>
          <w:tblLook w:val="01E0"/>
        </w:tblPrEx>
        <w:trPr>
          <w:gridAfter w:val="1"/>
          <w:wAfter w:w="155" w:type="dxa"/>
          <w:trHeight w:val="70"/>
        </w:trPr>
        <w:tc>
          <w:tcPr>
            <w:tcW w:w="4678" w:type="dxa"/>
            <w:tcBorders>
              <w:right w:val="single" w:sz="4" w:space="0" w:color="auto"/>
            </w:tcBorders>
          </w:tcPr>
          <w:p w:rsidR="00D00897" w:rsidRPr="009C55CF" w:rsidP="00334675" w14:paraId="3A4DAC2A" w14:textId="03DB824E">
            <w:pPr>
              <w:pStyle w:val="ListParagraph"/>
              <w:widowControl w:val="0"/>
              <w:numPr>
                <w:ilvl w:val="3"/>
                <w:numId w:val="58"/>
              </w:numPr>
              <w:ind w:left="1318"/>
              <w:jc w:val="both"/>
              <w:rPr>
                <w:color w:val="000000" w:themeColor="text1"/>
                <w:shd w:val="clear" w:color="auto" w:fill="FFFFFF"/>
              </w:rPr>
            </w:pPr>
            <w:r w:rsidRPr="009C55CF">
              <w:rPr>
                <w:color w:val="000000" w:themeColor="text1"/>
              </w:rPr>
              <w:t>ja Pretendenta norādītā informācija nebūs atbilstoša norādītajām tehniskajām prasībām, piedāvājums tiks uzskatīts par neatbilstošu prasībām. Ja tehniskās specifikācijas tabula nav aizpildīta, t.sk., ja piedāvājums nesatur informāciju par jebkuru atsevišķu tehnisko prasību, informācijas neesamība tiek traktēta kā neatbilstība tehniskajām prasībām, kas sekojoši izsauks piedāvājuma neatbilstību prasībām un Pretendenta noraidīšanu;</w:t>
            </w:r>
          </w:p>
        </w:tc>
        <w:tc>
          <w:tcPr>
            <w:tcW w:w="4536" w:type="dxa"/>
            <w:tcBorders>
              <w:left w:val="single" w:sz="4" w:space="0" w:color="auto"/>
            </w:tcBorders>
          </w:tcPr>
          <w:p w:rsidR="00D00897" w:rsidRPr="009C55CF" w:rsidP="00334675" w14:paraId="50D29449" w14:textId="6619A6FE">
            <w:pPr>
              <w:pStyle w:val="ListParagraph"/>
              <w:widowControl w:val="0"/>
              <w:numPr>
                <w:ilvl w:val="3"/>
                <w:numId w:val="59"/>
              </w:numPr>
              <w:tabs>
                <w:tab w:val="left" w:pos="1859"/>
              </w:tabs>
              <w:ind w:left="1591"/>
              <w:jc w:val="both"/>
              <w:rPr>
                <w:color w:val="000000" w:themeColor="text1"/>
                <w:shd w:val="clear" w:color="auto" w:fill="FFFFFF"/>
              </w:rPr>
            </w:pPr>
            <w:r w:rsidRPr="00D00897">
              <w:rPr>
                <w:color w:val="000000" w:themeColor="text1"/>
                <w:shd w:val="clear" w:color="auto" w:fill="FFFFFF"/>
              </w:rPr>
              <w:t>should</w:t>
            </w:r>
            <w:r w:rsidRPr="00D00897">
              <w:rPr>
                <w:color w:val="000000" w:themeColor="text1"/>
                <w:shd w:val="clear" w:color="auto" w:fill="FFFFFF"/>
              </w:rPr>
              <w:t xml:space="preserve"> </w:t>
            </w:r>
            <w:r w:rsidRPr="00D00897">
              <w:rPr>
                <w:color w:val="000000" w:themeColor="text1"/>
                <w:shd w:val="clear" w:color="auto" w:fill="FFFFFF"/>
              </w:rPr>
              <w:t>the</w:t>
            </w:r>
            <w:r w:rsidRPr="00D00897">
              <w:rPr>
                <w:color w:val="000000" w:themeColor="text1"/>
                <w:shd w:val="clear" w:color="auto" w:fill="FFFFFF"/>
              </w:rPr>
              <w:t xml:space="preserve"> </w:t>
            </w:r>
            <w:r w:rsidRPr="00D00897">
              <w:rPr>
                <w:color w:val="000000" w:themeColor="text1"/>
                <w:shd w:val="clear" w:color="auto" w:fill="FFFFFF"/>
              </w:rPr>
              <w:t>information</w:t>
            </w:r>
            <w:r w:rsidRPr="00D00897">
              <w:rPr>
                <w:color w:val="000000" w:themeColor="text1"/>
                <w:shd w:val="clear" w:color="auto" w:fill="FFFFFF"/>
              </w:rPr>
              <w:t xml:space="preserve"> </w:t>
            </w:r>
            <w:r w:rsidRPr="00D00897">
              <w:rPr>
                <w:color w:val="000000" w:themeColor="text1"/>
                <w:shd w:val="clear" w:color="auto" w:fill="FFFFFF"/>
              </w:rPr>
              <w:t>provided</w:t>
            </w:r>
            <w:r w:rsidRPr="00D00897">
              <w:rPr>
                <w:color w:val="000000" w:themeColor="text1"/>
                <w:shd w:val="clear" w:color="auto" w:fill="FFFFFF"/>
              </w:rPr>
              <w:t xml:space="preserve"> </w:t>
            </w:r>
            <w:r w:rsidRPr="00D00897">
              <w:rPr>
                <w:color w:val="000000" w:themeColor="text1"/>
                <w:shd w:val="clear" w:color="auto" w:fill="FFFFFF"/>
              </w:rPr>
              <w:t>by</w:t>
            </w:r>
            <w:r w:rsidRPr="00D00897">
              <w:rPr>
                <w:color w:val="000000" w:themeColor="text1"/>
                <w:shd w:val="clear" w:color="auto" w:fill="FFFFFF"/>
              </w:rPr>
              <w:t xml:space="preserve"> a </w:t>
            </w:r>
            <w:r w:rsidRPr="00D00897">
              <w:rPr>
                <w:color w:val="000000" w:themeColor="text1"/>
                <w:shd w:val="clear" w:color="auto" w:fill="FFFFFF"/>
              </w:rPr>
              <w:t>Tenderer</w:t>
            </w:r>
            <w:r w:rsidRPr="00D00897">
              <w:rPr>
                <w:color w:val="000000" w:themeColor="text1"/>
                <w:shd w:val="clear" w:color="auto" w:fill="FFFFFF"/>
              </w:rPr>
              <w:t xml:space="preserve"> fail to </w:t>
            </w:r>
            <w:r w:rsidRPr="00D00897">
              <w:rPr>
                <w:color w:val="000000" w:themeColor="text1"/>
                <w:shd w:val="clear" w:color="auto" w:fill="FFFFFF"/>
              </w:rPr>
              <w:t>comply</w:t>
            </w:r>
            <w:r w:rsidRPr="00D00897">
              <w:rPr>
                <w:color w:val="000000" w:themeColor="text1"/>
                <w:shd w:val="clear" w:color="auto" w:fill="FFFFFF"/>
              </w:rPr>
              <w:t xml:space="preserve"> </w:t>
            </w:r>
            <w:r w:rsidRPr="00D00897">
              <w:rPr>
                <w:color w:val="000000" w:themeColor="text1"/>
                <w:shd w:val="clear" w:color="auto" w:fill="FFFFFF"/>
              </w:rPr>
              <w:t>with</w:t>
            </w:r>
            <w:r w:rsidRPr="00D00897">
              <w:rPr>
                <w:color w:val="000000" w:themeColor="text1"/>
                <w:shd w:val="clear" w:color="auto" w:fill="FFFFFF"/>
              </w:rPr>
              <w:t xml:space="preserve"> </w:t>
            </w:r>
            <w:r w:rsidRPr="00D00897">
              <w:rPr>
                <w:color w:val="000000" w:themeColor="text1"/>
                <w:shd w:val="clear" w:color="auto" w:fill="FFFFFF"/>
              </w:rPr>
              <w:t>the</w:t>
            </w:r>
            <w:r w:rsidRPr="00D00897">
              <w:rPr>
                <w:color w:val="000000" w:themeColor="text1"/>
                <w:shd w:val="clear" w:color="auto" w:fill="FFFFFF"/>
              </w:rPr>
              <w:t xml:space="preserve"> </w:t>
            </w:r>
            <w:r w:rsidRPr="00D00897">
              <w:rPr>
                <w:color w:val="000000" w:themeColor="text1"/>
                <w:shd w:val="clear" w:color="auto" w:fill="FFFFFF"/>
              </w:rPr>
              <w:t>specified</w:t>
            </w:r>
            <w:r w:rsidRPr="00D00897">
              <w:rPr>
                <w:color w:val="000000" w:themeColor="text1"/>
                <w:shd w:val="clear" w:color="auto" w:fill="FFFFFF"/>
              </w:rPr>
              <w:t xml:space="preserve"> </w:t>
            </w:r>
            <w:r w:rsidRPr="00D00897">
              <w:rPr>
                <w:color w:val="000000" w:themeColor="text1"/>
                <w:shd w:val="clear" w:color="auto" w:fill="FFFFFF"/>
              </w:rPr>
              <w:t>technical</w:t>
            </w:r>
            <w:r w:rsidRPr="00D00897">
              <w:rPr>
                <w:color w:val="000000" w:themeColor="text1"/>
                <w:shd w:val="clear" w:color="auto" w:fill="FFFFFF"/>
              </w:rPr>
              <w:t xml:space="preserve"> </w:t>
            </w:r>
            <w:r w:rsidRPr="00D00897">
              <w:rPr>
                <w:color w:val="000000" w:themeColor="text1"/>
                <w:shd w:val="clear" w:color="auto" w:fill="FFFFFF"/>
              </w:rPr>
              <w:t>requirements</w:t>
            </w:r>
            <w:r w:rsidRPr="00D00897">
              <w:rPr>
                <w:color w:val="000000" w:themeColor="text1"/>
                <w:shd w:val="clear" w:color="auto" w:fill="FFFFFF"/>
              </w:rPr>
              <w:t xml:space="preserve">, </w:t>
            </w:r>
            <w:r w:rsidRPr="00D00897">
              <w:rPr>
                <w:color w:val="000000" w:themeColor="text1"/>
                <w:shd w:val="clear" w:color="auto" w:fill="FFFFFF"/>
              </w:rPr>
              <w:t>their</w:t>
            </w:r>
            <w:r w:rsidRPr="00D00897">
              <w:rPr>
                <w:color w:val="000000" w:themeColor="text1"/>
                <w:shd w:val="clear" w:color="auto" w:fill="FFFFFF"/>
              </w:rPr>
              <w:t xml:space="preserve"> </w:t>
            </w:r>
            <w:r w:rsidRPr="00D00897">
              <w:rPr>
                <w:color w:val="000000" w:themeColor="text1"/>
                <w:shd w:val="clear" w:color="auto" w:fill="FFFFFF"/>
              </w:rPr>
              <w:t>tender</w:t>
            </w:r>
            <w:r w:rsidRPr="00D00897">
              <w:rPr>
                <w:color w:val="000000" w:themeColor="text1"/>
                <w:shd w:val="clear" w:color="auto" w:fill="FFFFFF"/>
              </w:rPr>
              <w:t xml:space="preserve"> </w:t>
            </w:r>
            <w:r w:rsidRPr="00D00897">
              <w:rPr>
                <w:color w:val="000000" w:themeColor="text1"/>
                <w:shd w:val="clear" w:color="auto" w:fill="FFFFFF"/>
              </w:rPr>
              <w:t>shall</w:t>
            </w:r>
            <w:r w:rsidRPr="00D00897">
              <w:rPr>
                <w:color w:val="000000" w:themeColor="text1"/>
                <w:shd w:val="clear" w:color="auto" w:fill="FFFFFF"/>
              </w:rPr>
              <w:t xml:space="preserve"> </w:t>
            </w:r>
            <w:r w:rsidRPr="00D00897">
              <w:rPr>
                <w:color w:val="000000" w:themeColor="text1"/>
                <w:shd w:val="clear" w:color="auto" w:fill="FFFFFF"/>
              </w:rPr>
              <w:t>be</w:t>
            </w:r>
            <w:r w:rsidRPr="00D00897">
              <w:rPr>
                <w:color w:val="000000" w:themeColor="text1"/>
                <w:shd w:val="clear" w:color="auto" w:fill="FFFFFF"/>
              </w:rPr>
              <w:t xml:space="preserve"> </w:t>
            </w:r>
            <w:r w:rsidRPr="00D00897">
              <w:rPr>
                <w:color w:val="000000" w:themeColor="text1"/>
                <w:shd w:val="clear" w:color="auto" w:fill="FFFFFF"/>
              </w:rPr>
              <w:t>deemed</w:t>
            </w:r>
            <w:r w:rsidRPr="00D00897">
              <w:rPr>
                <w:color w:val="000000" w:themeColor="text1"/>
                <w:shd w:val="clear" w:color="auto" w:fill="FFFFFF"/>
              </w:rPr>
              <w:t xml:space="preserve"> </w:t>
            </w:r>
            <w:r w:rsidRPr="00D00897">
              <w:rPr>
                <w:color w:val="000000" w:themeColor="text1"/>
                <w:shd w:val="clear" w:color="auto" w:fill="FFFFFF"/>
              </w:rPr>
              <w:t>unconformable</w:t>
            </w:r>
            <w:r w:rsidRPr="00D00897">
              <w:rPr>
                <w:color w:val="000000" w:themeColor="text1"/>
                <w:shd w:val="clear" w:color="auto" w:fill="FFFFFF"/>
              </w:rPr>
              <w:t xml:space="preserve"> </w:t>
            </w:r>
            <w:r w:rsidRPr="00D00897">
              <w:rPr>
                <w:color w:val="000000" w:themeColor="text1"/>
                <w:shd w:val="clear" w:color="auto" w:fill="FFFFFF"/>
              </w:rPr>
              <w:t>with</w:t>
            </w:r>
            <w:r w:rsidRPr="00D00897">
              <w:rPr>
                <w:color w:val="000000" w:themeColor="text1"/>
                <w:shd w:val="clear" w:color="auto" w:fill="FFFFFF"/>
              </w:rPr>
              <w:t xml:space="preserve"> </w:t>
            </w:r>
            <w:r w:rsidRPr="00D00897">
              <w:rPr>
                <w:color w:val="000000" w:themeColor="text1"/>
                <w:shd w:val="clear" w:color="auto" w:fill="FFFFFF"/>
              </w:rPr>
              <w:t>the</w:t>
            </w:r>
            <w:r w:rsidRPr="00D00897">
              <w:rPr>
                <w:color w:val="000000" w:themeColor="text1"/>
                <w:shd w:val="clear" w:color="auto" w:fill="FFFFFF"/>
              </w:rPr>
              <w:t xml:space="preserve"> </w:t>
            </w:r>
            <w:r w:rsidRPr="00D00897">
              <w:rPr>
                <w:color w:val="000000" w:themeColor="text1"/>
                <w:shd w:val="clear" w:color="auto" w:fill="FFFFFF"/>
              </w:rPr>
              <w:t>requirements</w:t>
            </w:r>
            <w:r w:rsidRPr="00D00897">
              <w:rPr>
                <w:color w:val="000000" w:themeColor="text1"/>
                <w:shd w:val="clear" w:color="auto" w:fill="FFFFFF"/>
              </w:rPr>
              <w:t xml:space="preserve">. </w:t>
            </w:r>
            <w:r w:rsidRPr="00D00897">
              <w:rPr>
                <w:color w:val="000000" w:themeColor="text1"/>
                <w:shd w:val="clear" w:color="auto" w:fill="FFFFFF"/>
              </w:rPr>
              <w:t>Failure</w:t>
            </w:r>
            <w:r w:rsidRPr="00D00897">
              <w:rPr>
                <w:color w:val="000000" w:themeColor="text1"/>
                <w:shd w:val="clear" w:color="auto" w:fill="FFFFFF"/>
              </w:rPr>
              <w:t xml:space="preserve"> to </w:t>
            </w:r>
            <w:r w:rsidRPr="00D00897">
              <w:rPr>
                <w:color w:val="000000" w:themeColor="text1"/>
                <w:shd w:val="clear" w:color="auto" w:fill="FFFFFF"/>
              </w:rPr>
              <w:t>provide</w:t>
            </w:r>
            <w:r w:rsidRPr="00D00897">
              <w:rPr>
                <w:color w:val="000000" w:themeColor="text1"/>
                <w:shd w:val="clear" w:color="auto" w:fill="FFFFFF"/>
              </w:rPr>
              <w:t xml:space="preserve"> </w:t>
            </w:r>
            <w:r w:rsidRPr="00D00897">
              <w:rPr>
                <w:color w:val="000000" w:themeColor="text1"/>
                <w:shd w:val="clear" w:color="auto" w:fill="FFFFFF"/>
              </w:rPr>
              <w:t>information</w:t>
            </w:r>
            <w:r w:rsidRPr="00D00897">
              <w:rPr>
                <w:color w:val="000000" w:themeColor="text1"/>
                <w:shd w:val="clear" w:color="auto" w:fill="FFFFFF"/>
              </w:rPr>
              <w:t xml:space="preserve"> in </w:t>
            </w:r>
            <w:r w:rsidRPr="00D00897">
              <w:rPr>
                <w:color w:val="000000" w:themeColor="text1"/>
                <w:shd w:val="clear" w:color="auto" w:fill="FFFFFF"/>
              </w:rPr>
              <w:t>the</w:t>
            </w:r>
            <w:r w:rsidRPr="00D00897">
              <w:rPr>
                <w:color w:val="000000" w:themeColor="text1"/>
                <w:shd w:val="clear" w:color="auto" w:fill="FFFFFF"/>
              </w:rPr>
              <w:t xml:space="preserve"> </w:t>
            </w:r>
            <w:r w:rsidRPr="00D00897">
              <w:rPr>
                <w:color w:val="000000" w:themeColor="text1"/>
                <w:shd w:val="clear" w:color="auto" w:fill="FFFFFF"/>
              </w:rPr>
              <w:t>table</w:t>
            </w:r>
            <w:r w:rsidRPr="00D00897">
              <w:rPr>
                <w:color w:val="000000" w:themeColor="text1"/>
                <w:shd w:val="clear" w:color="auto" w:fill="FFFFFF"/>
              </w:rPr>
              <w:t xml:space="preserve"> </w:t>
            </w:r>
            <w:r w:rsidRPr="00D00897">
              <w:rPr>
                <w:color w:val="000000" w:themeColor="text1"/>
                <w:shd w:val="clear" w:color="auto" w:fill="FFFFFF"/>
              </w:rPr>
              <w:t>of</w:t>
            </w:r>
            <w:r w:rsidRPr="00D00897">
              <w:rPr>
                <w:color w:val="000000" w:themeColor="text1"/>
                <w:shd w:val="clear" w:color="auto" w:fill="FFFFFF"/>
              </w:rPr>
              <w:t xml:space="preserve"> </w:t>
            </w:r>
            <w:r w:rsidRPr="00D00897">
              <w:rPr>
                <w:color w:val="000000" w:themeColor="text1"/>
                <w:shd w:val="clear" w:color="auto" w:fill="FFFFFF"/>
              </w:rPr>
              <w:t>technical</w:t>
            </w:r>
            <w:r w:rsidRPr="00D00897">
              <w:rPr>
                <w:color w:val="000000" w:themeColor="text1"/>
                <w:shd w:val="clear" w:color="auto" w:fill="FFFFFF"/>
              </w:rPr>
              <w:t xml:space="preserve"> </w:t>
            </w:r>
            <w:r w:rsidRPr="00D00897">
              <w:rPr>
                <w:color w:val="000000" w:themeColor="text1"/>
                <w:shd w:val="clear" w:color="auto" w:fill="FFFFFF"/>
              </w:rPr>
              <w:t>specification</w:t>
            </w:r>
            <w:r w:rsidRPr="00D00897">
              <w:rPr>
                <w:color w:val="000000" w:themeColor="text1"/>
                <w:shd w:val="clear" w:color="auto" w:fill="FFFFFF"/>
              </w:rPr>
              <w:t xml:space="preserve">, </w:t>
            </w:r>
            <w:r w:rsidRPr="00D00897">
              <w:rPr>
                <w:color w:val="000000" w:themeColor="text1"/>
                <w:shd w:val="clear" w:color="auto" w:fill="FFFFFF"/>
              </w:rPr>
              <w:t>inl</w:t>
            </w:r>
            <w:r w:rsidRPr="00D00897">
              <w:rPr>
                <w:color w:val="000000" w:themeColor="text1"/>
                <w:shd w:val="clear" w:color="auto" w:fill="FFFFFF"/>
              </w:rPr>
              <w:t xml:space="preserve">. </w:t>
            </w:r>
            <w:r w:rsidRPr="00D00897">
              <w:rPr>
                <w:color w:val="000000" w:themeColor="text1"/>
                <w:shd w:val="clear" w:color="auto" w:fill="FFFFFF"/>
              </w:rPr>
              <w:t>if</w:t>
            </w:r>
            <w:r w:rsidRPr="00D00897">
              <w:rPr>
                <w:color w:val="000000" w:themeColor="text1"/>
                <w:shd w:val="clear" w:color="auto" w:fill="FFFFFF"/>
              </w:rPr>
              <w:t xml:space="preserve"> </w:t>
            </w:r>
            <w:r w:rsidRPr="00D00897">
              <w:rPr>
                <w:color w:val="000000" w:themeColor="text1"/>
                <w:shd w:val="clear" w:color="auto" w:fill="FFFFFF"/>
              </w:rPr>
              <w:t>the</w:t>
            </w:r>
            <w:r w:rsidRPr="00D00897">
              <w:rPr>
                <w:color w:val="000000" w:themeColor="text1"/>
                <w:shd w:val="clear" w:color="auto" w:fill="FFFFFF"/>
              </w:rPr>
              <w:t xml:space="preserve"> </w:t>
            </w:r>
            <w:r w:rsidRPr="00D00897">
              <w:rPr>
                <w:color w:val="000000" w:themeColor="text1"/>
                <w:shd w:val="clear" w:color="auto" w:fill="FFFFFF"/>
              </w:rPr>
              <w:t>offer</w:t>
            </w:r>
            <w:r w:rsidRPr="00D00897">
              <w:rPr>
                <w:color w:val="000000" w:themeColor="text1"/>
                <w:shd w:val="clear" w:color="auto" w:fill="FFFFFF"/>
              </w:rPr>
              <w:t xml:space="preserve"> </w:t>
            </w:r>
            <w:r w:rsidRPr="00D00897">
              <w:rPr>
                <w:color w:val="000000" w:themeColor="text1"/>
                <w:shd w:val="clear" w:color="auto" w:fill="FFFFFF"/>
              </w:rPr>
              <w:t>does</w:t>
            </w:r>
            <w:r w:rsidRPr="00D00897">
              <w:rPr>
                <w:color w:val="000000" w:themeColor="text1"/>
                <w:shd w:val="clear" w:color="auto" w:fill="FFFFFF"/>
              </w:rPr>
              <w:t xml:space="preserve"> </w:t>
            </w:r>
            <w:r w:rsidRPr="00D00897">
              <w:rPr>
                <w:color w:val="000000" w:themeColor="text1"/>
                <w:shd w:val="clear" w:color="auto" w:fill="FFFFFF"/>
              </w:rPr>
              <w:t>not</w:t>
            </w:r>
            <w:r w:rsidRPr="00D00897">
              <w:rPr>
                <w:color w:val="000000" w:themeColor="text1"/>
                <w:shd w:val="clear" w:color="auto" w:fill="FFFFFF"/>
              </w:rPr>
              <w:t xml:space="preserve"> </w:t>
            </w:r>
            <w:r w:rsidRPr="00D00897">
              <w:rPr>
                <w:color w:val="000000" w:themeColor="text1"/>
                <w:shd w:val="clear" w:color="auto" w:fill="FFFFFF"/>
              </w:rPr>
              <w:t>contain</w:t>
            </w:r>
            <w:r w:rsidRPr="00D00897">
              <w:rPr>
                <w:color w:val="000000" w:themeColor="text1"/>
                <w:shd w:val="clear" w:color="auto" w:fill="FFFFFF"/>
              </w:rPr>
              <w:t xml:space="preserve"> </w:t>
            </w:r>
            <w:r w:rsidRPr="00D00897">
              <w:rPr>
                <w:color w:val="000000" w:themeColor="text1"/>
                <w:shd w:val="clear" w:color="auto" w:fill="FFFFFF"/>
              </w:rPr>
              <w:t>information</w:t>
            </w:r>
            <w:r w:rsidRPr="00D00897">
              <w:rPr>
                <w:color w:val="000000" w:themeColor="text1"/>
                <w:shd w:val="clear" w:color="auto" w:fill="FFFFFF"/>
              </w:rPr>
              <w:t xml:space="preserve"> </w:t>
            </w:r>
            <w:r w:rsidRPr="00D00897">
              <w:rPr>
                <w:color w:val="000000" w:themeColor="text1"/>
                <w:shd w:val="clear" w:color="auto" w:fill="FFFFFF"/>
              </w:rPr>
              <w:t>on</w:t>
            </w:r>
            <w:r w:rsidRPr="00D00897">
              <w:rPr>
                <w:color w:val="000000" w:themeColor="text1"/>
                <w:shd w:val="clear" w:color="auto" w:fill="FFFFFF"/>
              </w:rPr>
              <w:t xml:space="preserve"> </w:t>
            </w:r>
            <w:r w:rsidRPr="00D00897">
              <w:rPr>
                <w:color w:val="000000" w:themeColor="text1"/>
                <w:shd w:val="clear" w:color="auto" w:fill="FFFFFF"/>
              </w:rPr>
              <w:t>any</w:t>
            </w:r>
            <w:r w:rsidRPr="00D00897">
              <w:rPr>
                <w:color w:val="000000" w:themeColor="text1"/>
                <w:shd w:val="clear" w:color="auto" w:fill="FFFFFF"/>
              </w:rPr>
              <w:t xml:space="preserve"> </w:t>
            </w:r>
            <w:r w:rsidRPr="00D00897">
              <w:rPr>
                <w:color w:val="000000" w:themeColor="text1"/>
                <w:shd w:val="clear" w:color="auto" w:fill="FFFFFF"/>
              </w:rPr>
              <w:t>individual</w:t>
            </w:r>
            <w:r w:rsidRPr="00D00897">
              <w:rPr>
                <w:color w:val="000000" w:themeColor="text1"/>
                <w:shd w:val="clear" w:color="auto" w:fill="FFFFFF"/>
              </w:rPr>
              <w:t xml:space="preserve"> </w:t>
            </w:r>
            <w:r w:rsidRPr="00D00897">
              <w:rPr>
                <w:color w:val="000000" w:themeColor="text1"/>
                <w:shd w:val="clear" w:color="auto" w:fill="FFFFFF"/>
              </w:rPr>
              <w:t>technical</w:t>
            </w:r>
            <w:r w:rsidRPr="00D00897">
              <w:rPr>
                <w:color w:val="000000" w:themeColor="text1"/>
                <w:shd w:val="clear" w:color="auto" w:fill="FFFFFF"/>
              </w:rPr>
              <w:t xml:space="preserve"> </w:t>
            </w:r>
            <w:r w:rsidRPr="00D00897">
              <w:rPr>
                <w:color w:val="000000" w:themeColor="text1"/>
                <w:shd w:val="clear" w:color="auto" w:fill="FFFFFF"/>
              </w:rPr>
              <w:t>requirement,shall</w:t>
            </w:r>
            <w:r w:rsidRPr="00D00897">
              <w:rPr>
                <w:color w:val="000000" w:themeColor="text1"/>
                <w:shd w:val="clear" w:color="auto" w:fill="FFFFFF"/>
              </w:rPr>
              <w:t xml:space="preserve"> </w:t>
            </w:r>
            <w:r w:rsidRPr="00D00897">
              <w:rPr>
                <w:color w:val="000000" w:themeColor="text1"/>
                <w:shd w:val="clear" w:color="auto" w:fill="FFFFFF"/>
              </w:rPr>
              <w:t>be</w:t>
            </w:r>
            <w:r w:rsidRPr="00D00897">
              <w:rPr>
                <w:color w:val="000000" w:themeColor="text1"/>
                <w:shd w:val="clear" w:color="auto" w:fill="FFFFFF"/>
              </w:rPr>
              <w:t xml:space="preserve"> </w:t>
            </w:r>
            <w:r w:rsidRPr="00D00897">
              <w:rPr>
                <w:color w:val="000000" w:themeColor="text1"/>
                <w:shd w:val="clear" w:color="auto" w:fill="FFFFFF"/>
              </w:rPr>
              <w:t>deemed</w:t>
            </w:r>
            <w:r w:rsidRPr="00D00897">
              <w:rPr>
                <w:color w:val="000000" w:themeColor="text1"/>
                <w:shd w:val="clear" w:color="auto" w:fill="FFFFFF"/>
              </w:rPr>
              <w:t xml:space="preserve"> non-</w:t>
            </w:r>
            <w:r w:rsidRPr="00D00897">
              <w:rPr>
                <w:color w:val="000000" w:themeColor="text1"/>
                <w:shd w:val="clear" w:color="auto" w:fill="FFFFFF"/>
              </w:rPr>
              <w:t>compliance</w:t>
            </w:r>
            <w:r w:rsidRPr="00D00897">
              <w:rPr>
                <w:color w:val="000000" w:themeColor="text1"/>
                <w:shd w:val="clear" w:color="auto" w:fill="FFFFFF"/>
              </w:rPr>
              <w:t xml:space="preserve"> to </w:t>
            </w:r>
            <w:r w:rsidRPr="00D00897">
              <w:rPr>
                <w:color w:val="000000" w:themeColor="text1"/>
                <w:shd w:val="clear" w:color="auto" w:fill="FFFFFF"/>
              </w:rPr>
              <w:t>technical</w:t>
            </w:r>
            <w:r w:rsidRPr="00D00897">
              <w:rPr>
                <w:color w:val="000000" w:themeColor="text1"/>
                <w:shd w:val="clear" w:color="auto" w:fill="FFFFFF"/>
              </w:rPr>
              <w:t xml:space="preserve"> </w:t>
            </w:r>
            <w:r w:rsidRPr="00D00897">
              <w:rPr>
                <w:color w:val="000000" w:themeColor="text1"/>
                <w:shd w:val="clear" w:color="auto" w:fill="FFFFFF"/>
              </w:rPr>
              <w:t>requirements</w:t>
            </w:r>
            <w:r w:rsidRPr="00D00897">
              <w:rPr>
                <w:color w:val="000000" w:themeColor="text1"/>
                <w:shd w:val="clear" w:color="auto" w:fill="FFFFFF"/>
              </w:rPr>
              <w:t xml:space="preserve">, </w:t>
            </w:r>
            <w:r w:rsidRPr="00D00897">
              <w:rPr>
                <w:color w:val="000000" w:themeColor="text1"/>
                <w:shd w:val="clear" w:color="auto" w:fill="FFFFFF"/>
              </w:rPr>
              <w:t>which</w:t>
            </w:r>
            <w:r w:rsidRPr="00D00897">
              <w:rPr>
                <w:color w:val="000000" w:themeColor="text1"/>
                <w:shd w:val="clear" w:color="auto" w:fill="FFFFFF"/>
              </w:rPr>
              <w:t xml:space="preserve"> </w:t>
            </w:r>
            <w:r w:rsidRPr="00D00897">
              <w:rPr>
                <w:color w:val="000000" w:themeColor="text1"/>
                <w:shd w:val="clear" w:color="auto" w:fill="FFFFFF"/>
              </w:rPr>
              <w:t>shall</w:t>
            </w:r>
            <w:r w:rsidRPr="00D00897">
              <w:rPr>
                <w:color w:val="000000" w:themeColor="text1"/>
                <w:shd w:val="clear" w:color="auto" w:fill="FFFFFF"/>
              </w:rPr>
              <w:t xml:space="preserve"> </w:t>
            </w:r>
            <w:r w:rsidRPr="00D00897">
              <w:rPr>
                <w:color w:val="000000" w:themeColor="text1"/>
                <w:shd w:val="clear" w:color="auto" w:fill="FFFFFF"/>
              </w:rPr>
              <w:t>lead</w:t>
            </w:r>
            <w:r w:rsidRPr="00D00897">
              <w:rPr>
                <w:color w:val="000000" w:themeColor="text1"/>
                <w:shd w:val="clear" w:color="auto" w:fill="FFFFFF"/>
              </w:rPr>
              <w:t xml:space="preserve"> to </w:t>
            </w:r>
            <w:r w:rsidRPr="00D00897">
              <w:rPr>
                <w:color w:val="000000" w:themeColor="text1"/>
                <w:shd w:val="clear" w:color="auto" w:fill="FFFFFF"/>
              </w:rPr>
              <w:t>the</w:t>
            </w:r>
            <w:r w:rsidRPr="00D00897">
              <w:rPr>
                <w:color w:val="000000" w:themeColor="text1"/>
                <w:shd w:val="clear" w:color="auto" w:fill="FFFFFF"/>
              </w:rPr>
              <w:t xml:space="preserve"> non-</w:t>
            </w:r>
            <w:r w:rsidRPr="00D00897">
              <w:rPr>
                <w:color w:val="000000" w:themeColor="text1"/>
                <w:shd w:val="clear" w:color="auto" w:fill="FFFFFF"/>
              </w:rPr>
              <w:t>compliance</w:t>
            </w:r>
            <w:r w:rsidRPr="00D00897">
              <w:rPr>
                <w:color w:val="000000" w:themeColor="text1"/>
                <w:shd w:val="clear" w:color="auto" w:fill="FFFFFF"/>
              </w:rPr>
              <w:t xml:space="preserve"> </w:t>
            </w:r>
            <w:r w:rsidRPr="00D00897">
              <w:rPr>
                <w:color w:val="000000" w:themeColor="text1"/>
                <w:shd w:val="clear" w:color="auto" w:fill="FFFFFF"/>
              </w:rPr>
              <w:t>of</w:t>
            </w:r>
            <w:r w:rsidRPr="00D00897">
              <w:rPr>
                <w:color w:val="000000" w:themeColor="text1"/>
                <w:shd w:val="clear" w:color="auto" w:fill="FFFFFF"/>
              </w:rPr>
              <w:t xml:space="preserve"> </w:t>
            </w:r>
            <w:r w:rsidRPr="00D00897">
              <w:rPr>
                <w:color w:val="000000" w:themeColor="text1"/>
                <w:shd w:val="clear" w:color="auto" w:fill="FFFFFF"/>
              </w:rPr>
              <w:t>the</w:t>
            </w:r>
            <w:r w:rsidRPr="00D00897">
              <w:rPr>
                <w:color w:val="000000" w:themeColor="text1"/>
                <w:shd w:val="clear" w:color="auto" w:fill="FFFFFF"/>
              </w:rPr>
              <w:t xml:space="preserve"> </w:t>
            </w:r>
            <w:r w:rsidRPr="00D00897">
              <w:rPr>
                <w:color w:val="000000" w:themeColor="text1"/>
                <w:shd w:val="clear" w:color="auto" w:fill="FFFFFF"/>
              </w:rPr>
              <w:t>tender</w:t>
            </w:r>
            <w:r w:rsidRPr="00D00897">
              <w:rPr>
                <w:color w:val="000000" w:themeColor="text1"/>
                <w:shd w:val="clear" w:color="auto" w:fill="FFFFFF"/>
              </w:rPr>
              <w:t xml:space="preserve"> to </w:t>
            </w:r>
            <w:r w:rsidRPr="00D00897">
              <w:rPr>
                <w:color w:val="000000" w:themeColor="text1"/>
                <w:shd w:val="clear" w:color="auto" w:fill="FFFFFF"/>
              </w:rPr>
              <w:t>the</w:t>
            </w:r>
            <w:r w:rsidRPr="00D00897">
              <w:rPr>
                <w:color w:val="000000" w:themeColor="text1"/>
                <w:shd w:val="clear" w:color="auto" w:fill="FFFFFF"/>
              </w:rPr>
              <w:t xml:space="preserve"> </w:t>
            </w:r>
            <w:r w:rsidRPr="00D00897">
              <w:rPr>
                <w:color w:val="000000" w:themeColor="text1"/>
                <w:shd w:val="clear" w:color="auto" w:fill="FFFFFF"/>
              </w:rPr>
              <w:t>provisions</w:t>
            </w:r>
            <w:r w:rsidRPr="00D00897">
              <w:rPr>
                <w:color w:val="000000" w:themeColor="text1"/>
                <w:shd w:val="clear" w:color="auto" w:fill="FFFFFF"/>
              </w:rPr>
              <w:t xml:space="preserve"> </w:t>
            </w:r>
            <w:r w:rsidRPr="00D00897">
              <w:rPr>
                <w:color w:val="000000" w:themeColor="text1"/>
                <w:shd w:val="clear" w:color="auto" w:fill="FFFFFF"/>
              </w:rPr>
              <w:t>and</w:t>
            </w:r>
            <w:r w:rsidRPr="00D00897">
              <w:rPr>
                <w:color w:val="000000" w:themeColor="text1"/>
                <w:shd w:val="clear" w:color="auto" w:fill="FFFFFF"/>
              </w:rPr>
              <w:t xml:space="preserve"> </w:t>
            </w:r>
            <w:r w:rsidRPr="00D00897">
              <w:rPr>
                <w:color w:val="000000" w:themeColor="text1"/>
                <w:shd w:val="clear" w:color="auto" w:fill="FFFFFF"/>
              </w:rPr>
              <w:t>rejection</w:t>
            </w:r>
            <w:r w:rsidRPr="00D00897">
              <w:rPr>
                <w:color w:val="000000" w:themeColor="text1"/>
                <w:shd w:val="clear" w:color="auto" w:fill="FFFFFF"/>
              </w:rPr>
              <w:t xml:space="preserve"> </w:t>
            </w:r>
            <w:r w:rsidRPr="00D00897">
              <w:rPr>
                <w:color w:val="000000" w:themeColor="text1"/>
                <w:shd w:val="clear" w:color="auto" w:fill="FFFFFF"/>
              </w:rPr>
              <w:t>of</w:t>
            </w:r>
            <w:r w:rsidRPr="00D00897">
              <w:rPr>
                <w:color w:val="000000" w:themeColor="text1"/>
                <w:shd w:val="clear" w:color="auto" w:fill="FFFFFF"/>
              </w:rPr>
              <w:t xml:space="preserve"> </w:t>
            </w:r>
            <w:r w:rsidRPr="00D00897">
              <w:rPr>
                <w:color w:val="000000" w:themeColor="text1"/>
                <w:shd w:val="clear" w:color="auto" w:fill="FFFFFF"/>
              </w:rPr>
              <w:t>the</w:t>
            </w:r>
            <w:r w:rsidRPr="00D00897">
              <w:rPr>
                <w:color w:val="000000" w:themeColor="text1"/>
                <w:shd w:val="clear" w:color="auto" w:fill="FFFFFF"/>
              </w:rPr>
              <w:t xml:space="preserve"> </w:t>
            </w:r>
            <w:r w:rsidRPr="00D00897">
              <w:rPr>
                <w:color w:val="000000" w:themeColor="text1"/>
                <w:shd w:val="clear" w:color="auto" w:fill="FFFFFF"/>
              </w:rPr>
              <w:t>Tenderer</w:t>
            </w:r>
            <w:r w:rsidRPr="00D00897">
              <w:rPr>
                <w:color w:val="000000" w:themeColor="text1"/>
                <w:shd w:val="clear" w:color="auto" w:fill="FFFFFF"/>
              </w:rPr>
              <w:t>;</w:t>
            </w:r>
          </w:p>
        </w:tc>
      </w:tr>
      <w:tr w14:paraId="026D33ED" w14:textId="77777777" w:rsidTr="007851A7">
        <w:tblPrEx>
          <w:tblW w:w="9369" w:type="dxa"/>
          <w:tblLayout w:type="fixed"/>
          <w:tblLook w:val="01E0"/>
        </w:tblPrEx>
        <w:trPr>
          <w:gridAfter w:val="1"/>
          <w:wAfter w:w="155" w:type="dxa"/>
          <w:trHeight w:val="70"/>
        </w:trPr>
        <w:tc>
          <w:tcPr>
            <w:tcW w:w="4678" w:type="dxa"/>
            <w:tcBorders>
              <w:right w:val="single" w:sz="4" w:space="0" w:color="auto"/>
            </w:tcBorders>
          </w:tcPr>
          <w:p w:rsidR="00D00897" w:rsidRPr="00BA65EB" w:rsidP="00334675" w14:paraId="2BB35572" w14:textId="46E9166C">
            <w:pPr>
              <w:pStyle w:val="ListParagraph"/>
              <w:widowControl w:val="0"/>
              <w:numPr>
                <w:ilvl w:val="3"/>
                <w:numId w:val="58"/>
              </w:numPr>
              <w:ind w:left="1318"/>
              <w:jc w:val="both"/>
              <w:rPr>
                <w:shd w:val="clear" w:color="auto" w:fill="FFFFFF"/>
              </w:rPr>
            </w:pPr>
            <w:r w:rsidRPr="00BA65EB">
              <w:t xml:space="preserve">tehniskajā specifikācijā piedāvājot atbilstību ekvivalentiem standartiem, Pretendentam jāpierāda to ekvivalentums. Sabiedrisko pakalpojumu sniedzējs pieņem atbilstības novērtēšanas institūciju izdotus dokumentus (sertifikātus), kā arī - pieņem citus atbilstošus pierādījumus (tai skaitā ražotāja tehnisko dokumentāciju), ja pretendentam no tā neatkarīgu iemeslu dēļ nebija iespējams iegūt minētos sertifikātus u.tml., un ja tas pierāda, ka piegādes vai pakalpojumi atbilst tehniskajā </w:t>
            </w:r>
            <w:r w:rsidRPr="00BA65EB">
              <w:t>specifikācijā noteiktajām prasībām vai kritērijiem, piedāvājuma izvērtēšanas kritērijiem vai līguma izpildes noteikumiem. Šie dokumenti jāiesniedz kopā ar piedāvājumu.</w:t>
            </w:r>
          </w:p>
        </w:tc>
        <w:tc>
          <w:tcPr>
            <w:tcW w:w="4536" w:type="dxa"/>
            <w:tcBorders>
              <w:left w:val="single" w:sz="4" w:space="0" w:color="auto"/>
            </w:tcBorders>
          </w:tcPr>
          <w:p w:rsidR="00D00897" w:rsidRPr="00BA65EB" w:rsidP="00334675" w14:paraId="19E1B1C3" w14:textId="5A1FD1C9">
            <w:pPr>
              <w:pStyle w:val="ListParagraph"/>
              <w:widowControl w:val="0"/>
              <w:numPr>
                <w:ilvl w:val="3"/>
                <w:numId w:val="59"/>
              </w:numPr>
              <w:tabs>
                <w:tab w:val="left" w:pos="1859"/>
              </w:tabs>
              <w:ind w:left="1591"/>
              <w:jc w:val="both"/>
              <w:rPr>
                <w:shd w:val="clear" w:color="auto" w:fill="FFFFFF"/>
              </w:rPr>
            </w:pPr>
            <w:r w:rsidRPr="00BA65EB">
              <w:rPr>
                <w:shd w:val="clear" w:color="auto" w:fill="FFFFFF"/>
              </w:rPr>
              <w:t>when</w:t>
            </w:r>
            <w:r w:rsidRPr="00BA65EB">
              <w:rPr>
                <w:shd w:val="clear" w:color="auto" w:fill="FFFFFF"/>
              </w:rPr>
              <w:t xml:space="preserve"> </w:t>
            </w:r>
            <w:r w:rsidRPr="00BA65EB">
              <w:rPr>
                <w:shd w:val="clear" w:color="auto" w:fill="FFFFFF"/>
              </w:rPr>
              <w:t>offering</w:t>
            </w:r>
            <w:r w:rsidRPr="00BA65EB">
              <w:rPr>
                <w:shd w:val="clear" w:color="auto" w:fill="FFFFFF"/>
              </w:rPr>
              <w:t xml:space="preserve"> </w:t>
            </w:r>
            <w:r w:rsidRPr="00BA65EB">
              <w:rPr>
                <w:shd w:val="clear" w:color="auto" w:fill="FFFFFF"/>
              </w:rPr>
              <w:t>compliance</w:t>
            </w:r>
            <w:r w:rsidRPr="00BA65EB">
              <w:rPr>
                <w:shd w:val="clear" w:color="auto" w:fill="FFFFFF"/>
              </w:rPr>
              <w:t xml:space="preserve"> </w:t>
            </w:r>
            <w:r w:rsidRPr="00BA65EB">
              <w:rPr>
                <w:shd w:val="clear" w:color="auto" w:fill="FFFFFF"/>
              </w:rPr>
              <w:t>with</w:t>
            </w:r>
            <w:r w:rsidRPr="00BA65EB">
              <w:rPr>
                <w:shd w:val="clear" w:color="auto" w:fill="FFFFFF"/>
              </w:rPr>
              <w:t xml:space="preserve"> </w:t>
            </w:r>
            <w:r w:rsidRPr="00BA65EB">
              <w:rPr>
                <w:shd w:val="clear" w:color="auto" w:fill="FFFFFF"/>
              </w:rPr>
              <w:t>equivalent</w:t>
            </w:r>
            <w:r w:rsidRPr="00BA65EB">
              <w:rPr>
                <w:shd w:val="clear" w:color="auto" w:fill="FFFFFF"/>
              </w:rPr>
              <w:t xml:space="preserve"> </w:t>
            </w:r>
            <w:r w:rsidRPr="00BA65EB">
              <w:rPr>
                <w:shd w:val="clear" w:color="auto" w:fill="FFFFFF"/>
              </w:rPr>
              <w:t>standards</w:t>
            </w:r>
            <w:r w:rsidRPr="00BA65EB">
              <w:rPr>
                <w:shd w:val="clear" w:color="auto" w:fill="FFFFFF"/>
              </w:rPr>
              <w:t xml:space="preserve"> in a </w:t>
            </w:r>
            <w:r w:rsidRPr="00BA65EB">
              <w:rPr>
                <w:shd w:val="clear" w:color="auto" w:fill="FFFFFF"/>
              </w:rPr>
              <w:t>technical</w:t>
            </w:r>
            <w:r w:rsidRPr="00BA65EB">
              <w:rPr>
                <w:shd w:val="clear" w:color="auto" w:fill="FFFFFF"/>
              </w:rPr>
              <w:t xml:space="preserve"> </w:t>
            </w:r>
            <w:r w:rsidRPr="00BA65EB">
              <w:rPr>
                <w:shd w:val="clear" w:color="auto" w:fill="FFFFFF"/>
              </w:rPr>
              <w:t>specification</w:t>
            </w:r>
            <w:r w:rsidRPr="00BA65EB">
              <w:rPr>
                <w:shd w:val="clear" w:color="auto" w:fill="FFFFFF"/>
              </w:rPr>
              <w:t xml:space="preserve">, </w:t>
            </w:r>
            <w:r w:rsidRPr="00BA65EB">
              <w:rPr>
                <w:shd w:val="clear" w:color="auto" w:fill="FFFFFF"/>
              </w:rPr>
              <w:t>the</w:t>
            </w:r>
            <w:r w:rsidRPr="00BA65EB">
              <w:rPr>
                <w:shd w:val="clear" w:color="auto" w:fill="FFFFFF"/>
              </w:rPr>
              <w:t xml:space="preserve"> </w:t>
            </w:r>
            <w:r w:rsidRPr="00BA65EB">
              <w:rPr>
                <w:shd w:val="clear" w:color="auto" w:fill="FFFFFF"/>
              </w:rPr>
              <w:t>Tenderer</w:t>
            </w:r>
            <w:r w:rsidRPr="00BA65EB">
              <w:rPr>
                <w:shd w:val="clear" w:color="auto" w:fill="FFFFFF"/>
              </w:rPr>
              <w:t xml:space="preserve"> </w:t>
            </w:r>
            <w:r w:rsidRPr="00BA65EB">
              <w:rPr>
                <w:shd w:val="clear" w:color="auto" w:fill="FFFFFF"/>
              </w:rPr>
              <w:t>must</w:t>
            </w:r>
            <w:r w:rsidRPr="00BA65EB">
              <w:rPr>
                <w:shd w:val="clear" w:color="auto" w:fill="FFFFFF"/>
              </w:rPr>
              <w:t xml:space="preserve"> </w:t>
            </w:r>
            <w:r w:rsidRPr="00BA65EB">
              <w:rPr>
                <w:shd w:val="clear" w:color="auto" w:fill="FFFFFF"/>
              </w:rPr>
              <w:t>demonstrate</w:t>
            </w:r>
            <w:r w:rsidRPr="00BA65EB">
              <w:rPr>
                <w:shd w:val="clear" w:color="auto" w:fill="FFFFFF"/>
              </w:rPr>
              <w:t xml:space="preserve"> </w:t>
            </w:r>
            <w:r w:rsidRPr="00BA65EB">
              <w:rPr>
                <w:shd w:val="clear" w:color="auto" w:fill="FFFFFF"/>
              </w:rPr>
              <w:t>their</w:t>
            </w:r>
            <w:r w:rsidRPr="00BA65EB">
              <w:rPr>
                <w:shd w:val="clear" w:color="auto" w:fill="FFFFFF"/>
              </w:rPr>
              <w:t xml:space="preserve"> </w:t>
            </w:r>
            <w:r w:rsidRPr="00BA65EB">
              <w:rPr>
                <w:shd w:val="clear" w:color="auto" w:fill="FFFFFF"/>
              </w:rPr>
              <w:t>equivalent</w:t>
            </w:r>
            <w:r w:rsidRPr="00BA65EB">
              <w:rPr>
                <w:shd w:val="clear" w:color="auto" w:fill="FFFFFF"/>
              </w:rPr>
              <w:t>.</w:t>
            </w:r>
            <w:r w:rsidRPr="00BA65EB" w:rsidR="00BA65EB">
              <w:rPr>
                <w:shd w:val="clear" w:color="auto" w:fill="FFFFFF"/>
              </w:rPr>
              <w:t xml:space="preserve"> </w:t>
            </w:r>
            <w:r w:rsidRPr="00BA65EB">
              <w:rPr>
                <w:shd w:val="clear" w:color="auto" w:fill="FFFFFF"/>
              </w:rPr>
              <w:t>The</w:t>
            </w:r>
            <w:r w:rsidRPr="00BA65EB">
              <w:rPr>
                <w:shd w:val="clear" w:color="auto" w:fill="FFFFFF"/>
              </w:rPr>
              <w:t xml:space="preserve"> </w:t>
            </w:r>
            <w:r w:rsidRPr="00BA65EB">
              <w:rPr>
                <w:shd w:val="clear" w:color="auto" w:fill="FFFFFF"/>
              </w:rPr>
              <w:t>Public</w:t>
            </w:r>
            <w:r w:rsidRPr="00BA65EB">
              <w:rPr>
                <w:shd w:val="clear" w:color="auto" w:fill="FFFFFF"/>
              </w:rPr>
              <w:t xml:space="preserve"> </w:t>
            </w:r>
            <w:r w:rsidRPr="00BA65EB">
              <w:rPr>
                <w:shd w:val="clear" w:color="auto" w:fill="FFFFFF"/>
              </w:rPr>
              <w:t>Service</w:t>
            </w:r>
            <w:r w:rsidRPr="00BA65EB">
              <w:rPr>
                <w:shd w:val="clear" w:color="auto" w:fill="FFFFFF"/>
              </w:rPr>
              <w:t xml:space="preserve"> </w:t>
            </w:r>
            <w:r w:rsidRPr="00BA65EB">
              <w:rPr>
                <w:shd w:val="clear" w:color="auto" w:fill="FFFFFF"/>
              </w:rPr>
              <w:t>Provider</w:t>
            </w:r>
            <w:r w:rsidRPr="00BA65EB">
              <w:rPr>
                <w:shd w:val="clear" w:color="auto" w:fill="FFFFFF"/>
              </w:rPr>
              <w:t xml:space="preserve"> </w:t>
            </w:r>
            <w:r w:rsidRPr="00BA65EB">
              <w:rPr>
                <w:shd w:val="clear" w:color="auto" w:fill="FFFFFF"/>
              </w:rPr>
              <w:t>also</w:t>
            </w:r>
            <w:r w:rsidRPr="00BA65EB">
              <w:rPr>
                <w:shd w:val="clear" w:color="auto" w:fill="FFFFFF"/>
              </w:rPr>
              <w:t xml:space="preserve"> </w:t>
            </w:r>
            <w:r w:rsidRPr="00BA65EB">
              <w:rPr>
                <w:shd w:val="clear" w:color="auto" w:fill="FFFFFF"/>
              </w:rPr>
              <w:t>accepts</w:t>
            </w:r>
            <w:r w:rsidRPr="00BA65EB">
              <w:rPr>
                <w:shd w:val="clear" w:color="auto" w:fill="FFFFFF"/>
              </w:rPr>
              <w:t xml:space="preserve"> </w:t>
            </w:r>
            <w:r w:rsidRPr="00BA65EB">
              <w:rPr>
                <w:shd w:val="clear" w:color="auto" w:fill="FFFFFF"/>
              </w:rPr>
              <w:t>documents</w:t>
            </w:r>
            <w:r w:rsidRPr="00BA65EB">
              <w:rPr>
                <w:shd w:val="clear" w:color="auto" w:fill="FFFFFF"/>
              </w:rPr>
              <w:t xml:space="preserve"> (</w:t>
            </w:r>
            <w:r w:rsidRPr="00BA65EB">
              <w:rPr>
                <w:shd w:val="clear" w:color="auto" w:fill="FFFFFF"/>
              </w:rPr>
              <w:t>certificates</w:t>
            </w:r>
            <w:r w:rsidRPr="00BA65EB">
              <w:rPr>
                <w:shd w:val="clear" w:color="auto" w:fill="FFFFFF"/>
              </w:rPr>
              <w:t xml:space="preserve">) </w:t>
            </w:r>
            <w:r w:rsidRPr="00BA65EB">
              <w:rPr>
                <w:shd w:val="clear" w:color="auto" w:fill="FFFFFF"/>
              </w:rPr>
              <w:t>issued</w:t>
            </w:r>
            <w:r w:rsidRPr="00BA65EB">
              <w:rPr>
                <w:shd w:val="clear" w:color="auto" w:fill="FFFFFF"/>
              </w:rPr>
              <w:t xml:space="preserve"> </w:t>
            </w:r>
            <w:r w:rsidRPr="00BA65EB">
              <w:rPr>
                <w:shd w:val="clear" w:color="auto" w:fill="FFFFFF"/>
              </w:rPr>
              <w:t>by</w:t>
            </w:r>
            <w:r w:rsidRPr="00BA65EB">
              <w:rPr>
                <w:shd w:val="clear" w:color="auto" w:fill="FFFFFF"/>
              </w:rPr>
              <w:t xml:space="preserve"> </w:t>
            </w:r>
            <w:r w:rsidRPr="00BA65EB">
              <w:rPr>
                <w:shd w:val="clear" w:color="auto" w:fill="FFFFFF"/>
              </w:rPr>
              <w:t>other</w:t>
            </w:r>
            <w:r w:rsidRPr="00BA65EB">
              <w:rPr>
                <w:shd w:val="clear" w:color="auto" w:fill="FFFFFF"/>
              </w:rPr>
              <w:t xml:space="preserve"> </w:t>
            </w:r>
            <w:r w:rsidRPr="00BA65EB">
              <w:rPr>
                <w:shd w:val="clear" w:color="auto" w:fill="FFFFFF"/>
              </w:rPr>
              <w:t>equivalent</w:t>
            </w:r>
            <w:r w:rsidRPr="00BA65EB">
              <w:rPr>
                <w:shd w:val="clear" w:color="auto" w:fill="FFFFFF"/>
              </w:rPr>
              <w:t xml:space="preserve"> </w:t>
            </w:r>
            <w:r w:rsidRPr="00BA65EB">
              <w:rPr>
                <w:shd w:val="clear" w:color="auto" w:fill="FFFFFF"/>
              </w:rPr>
              <w:t>conformity</w:t>
            </w:r>
            <w:r w:rsidRPr="00BA65EB">
              <w:rPr>
                <w:shd w:val="clear" w:color="auto" w:fill="FFFFFF"/>
              </w:rPr>
              <w:t xml:space="preserve"> </w:t>
            </w:r>
            <w:r w:rsidRPr="00BA65EB">
              <w:rPr>
                <w:shd w:val="clear" w:color="auto" w:fill="FFFFFF"/>
              </w:rPr>
              <w:t>assessment</w:t>
            </w:r>
            <w:r w:rsidRPr="00BA65EB">
              <w:rPr>
                <w:shd w:val="clear" w:color="auto" w:fill="FFFFFF"/>
              </w:rPr>
              <w:t xml:space="preserve"> </w:t>
            </w:r>
            <w:r w:rsidRPr="00BA65EB">
              <w:rPr>
                <w:shd w:val="clear" w:color="auto" w:fill="FFFFFF"/>
              </w:rPr>
              <w:t>institutions</w:t>
            </w:r>
            <w:r w:rsidRPr="00BA65EB">
              <w:rPr>
                <w:shd w:val="clear" w:color="auto" w:fill="FFFFFF"/>
              </w:rPr>
              <w:t xml:space="preserve">, </w:t>
            </w:r>
            <w:r w:rsidRPr="00BA65EB">
              <w:rPr>
                <w:shd w:val="clear" w:color="auto" w:fill="FFFFFF"/>
              </w:rPr>
              <w:t>as</w:t>
            </w:r>
            <w:r w:rsidRPr="00BA65EB">
              <w:rPr>
                <w:shd w:val="clear" w:color="auto" w:fill="FFFFFF"/>
              </w:rPr>
              <w:t xml:space="preserve"> </w:t>
            </w:r>
            <w:r w:rsidRPr="00BA65EB">
              <w:rPr>
                <w:shd w:val="clear" w:color="auto" w:fill="FFFFFF"/>
              </w:rPr>
              <w:t>well</w:t>
            </w:r>
            <w:r w:rsidRPr="00BA65EB">
              <w:rPr>
                <w:shd w:val="clear" w:color="auto" w:fill="FFFFFF"/>
              </w:rPr>
              <w:t xml:space="preserve"> </w:t>
            </w:r>
            <w:r w:rsidRPr="00BA65EB">
              <w:rPr>
                <w:shd w:val="clear" w:color="auto" w:fill="FFFFFF"/>
              </w:rPr>
              <w:t>as</w:t>
            </w:r>
            <w:r w:rsidRPr="00BA65EB">
              <w:rPr>
                <w:shd w:val="clear" w:color="auto" w:fill="FFFFFF"/>
              </w:rPr>
              <w:t xml:space="preserve"> - </w:t>
            </w:r>
            <w:r w:rsidRPr="00BA65EB">
              <w:rPr>
                <w:shd w:val="clear" w:color="auto" w:fill="FFFFFF"/>
              </w:rPr>
              <w:t>accepts</w:t>
            </w:r>
            <w:r w:rsidRPr="00BA65EB">
              <w:rPr>
                <w:shd w:val="clear" w:color="auto" w:fill="FFFFFF"/>
              </w:rPr>
              <w:t xml:space="preserve"> </w:t>
            </w:r>
            <w:r w:rsidRPr="00BA65EB">
              <w:rPr>
                <w:shd w:val="clear" w:color="auto" w:fill="FFFFFF"/>
              </w:rPr>
              <w:t>other</w:t>
            </w:r>
            <w:r w:rsidRPr="00BA65EB">
              <w:rPr>
                <w:shd w:val="clear" w:color="auto" w:fill="FFFFFF"/>
              </w:rPr>
              <w:t xml:space="preserve"> </w:t>
            </w:r>
            <w:r w:rsidRPr="00BA65EB">
              <w:rPr>
                <w:shd w:val="clear" w:color="auto" w:fill="FFFFFF"/>
              </w:rPr>
              <w:t>appropriate</w:t>
            </w:r>
            <w:r w:rsidRPr="00BA65EB">
              <w:rPr>
                <w:shd w:val="clear" w:color="auto" w:fill="FFFFFF"/>
              </w:rPr>
              <w:t xml:space="preserve"> </w:t>
            </w:r>
            <w:r w:rsidRPr="00BA65EB">
              <w:rPr>
                <w:shd w:val="clear" w:color="auto" w:fill="FFFFFF"/>
              </w:rPr>
              <w:t>evidence</w:t>
            </w:r>
            <w:r w:rsidRPr="00BA65EB">
              <w:rPr>
                <w:shd w:val="clear" w:color="auto" w:fill="FFFFFF"/>
              </w:rPr>
              <w:t xml:space="preserve"> (</w:t>
            </w:r>
            <w:r w:rsidRPr="00BA65EB">
              <w:rPr>
                <w:shd w:val="clear" w:color="auto" w:fill="FFFFFF"/>
              </w:rPr>
              <w:t>including</w:t>
            </w:r>
            <w:r w:rsidRPr="00BA65EB">
              <w:rPr>
                <w:shd w:val="clear" w:color="auto" w:fill="FFFFFF"/>
              </w:rPr>
              <w:t xml:space="preserve"> </w:t>
            </w:r>
            <w:r w:rsidRPr="00BA65EB">
              <w:rPr>
                <w:shd w:val="clear" w:color="auto" w:fill="FFFFFF"/>
              </w:rPr>
              <w:t>the</w:t>
            </w:r>
            <w:r w:rsidRPr="00BA65EB">
              <w:rPr>
                <w:shd w:val="clear" w:color="auto" w:fill="FFFFFF"/>
              </w:rPr>
              <w:t xml:space="preserve"> </w:t>
            </w:r>
            <w:r w:rsidRPr="00BA65EB">
              <w:rPr>
                <w:shd w:val="clear" w:color="auto" w:fill="FFFFFF"/>
              </w:rPr>
              <w:t>manufacturer's</w:t>
            </w:r>
            <w:r w:rsidRPr="00BA65EB">
              <w:rPr>
                <w:shd w:val="clear" w:color="auto" w:fill="FFFFFF"/>
              </w:rPr>
              <w:t xml:space="preserve"> </w:t>
            </w:r>
            <w:r w:rsidRPr="00BA65EB">
              <w:rPr>
                <w:shd w:val="clear" w:color="auto" w:fill="FFFFFF"/>
              </w:rPr>
              <w:t>technical</w:t>
            </w:r>
            <w:r w:rsidRPr="00BA65EB">
              <w:rPr>
                <w:shd w:val="clear" w:color="auto" w:fill="FFFFFF"/>
              </w:rPr>
              <w:t xml:space="preserve"> </w:t>
            </w:r>
            <w:r w:rsidRPr="00BA65EB">
              <w:rPr>
                <w:shd w:val="clear" w:color="auto" w:fill="FFFFFF"/>
              </w:rPr>
              <w:t>documentation</w:t>
            </w:r>
            <w:r w:rsidRPr="00BA65EB">
              <w:rPr>
                <w:shd w:val="clear" w:color="auto" w:fill="FFFFFF"/>
              </w:rPr>
              <w:t xml:space="preserve">) </w:t>
            </w:r>
            <w:r w:rsidRPr="00BA65EB">
              <w:rPr>
                <w:shd w:val="clear" w:color="auto" w:fill="FFFFFF"/>
              </w:rPr>
              <w:t>if</w:t>
            </w:r>
            <w:r w:rsidRPr="00BA65EB">
              <w:rPr>
                <w:shd w:val="clear" w:color="auto" w:fill="FFFFFF"/>
              </w:rPr>
              <w:t xml:space="preserve"> </w:t>
            </w:r>
            <w:r w:rsidRPr="00BA65EB">
              <w:rPr>
                <w:shd w:val="clear" w:color="auto" w:fill="FFFFFF"/>
              </w:rPr>
              <w:t>the</w:t>
            </w:r>
            <w:r w:rsidRPr="00BA65EB">
              <w:rPr>
                <w:shd w:val="clear" w:color="auto" w:fill="FFFFFF"/>
              </w:rPr>
              <w:t xml:space="preserve"> </w:t>
            </w:r>
            <w:r w:rsidRPr="00BA65EB">
              <w:rPr>
                <w:shd w:val="clear" w:color="auto" w:fill="FFFFFF"/>
              </w:rPr>
              <w:t>tenderer</w:t>
            </w:r>
            <w:r w:rsidRPr="00BA65EB">
              <w:rPr>
                <w:shd w:val="clear" w:color="auto" w:fill="FFFFFF"/>
              </w:rPr>
              <w:t xml:space="preserve"> </w:t>
            </w:r>
            <w:r w:rsidRPr="00BA65EB">
              <w:rPr>
                <w:shd w:val="clear" w:color="auto" w:fill="FFFFFF"/>
              </w:rPr>
              <w:t>is</w:t>
            </w:r>
            <w:r w:rsidRPr="00BA65EB">
              <w:rPr>
                <w:shd w:val="clear" w:color="auto" w:fill="FFFFFF"/>
              </w:rPr>
              <w:t xml:space="preserve"> </w:t>
            </w:r>
            <w:r w:rsidRPr="00BA65EB">
              <w:rPr>
                <w:shd w:val="clear" w:color="auto" w:fill="FFFFFF"/>
              </w:rPr>
              <w:t>able</w:t>
            </w:r>
            <w:r w:rsidRPr="00BA65EB">
              <w:rPr>
                <w:shd w:val="clear" w:color="auto" w:fill="FFFFFF"/>
              </w:rPr>
              <w:t xml:space="preserve"> to </w:t>
            </w:r>
            <w:r w:rsidRPr="00BA65EB">
              <w:rPr>
                <w:shd w:val="clear" w:color="auto" w:fill="FFFFFF"/>
              </w:rPr>
              <w:t>obtain</w:t>
            </w:r>
            <w:r w:rsidRPr="00BA65EB">
              <w:rPr>
                <w:shd w:val="clear" w:color="auto" w:fill="FFFFFF"/>
              </w:rPr>
              <w:t xml:space="preserve"> </w:t>
            </w:r>
            <w:r w:rsidRPr="00BA65EB">
              <w:rPr>
                <w:shd w:val="clear" w:color="auto" w:fill="FFFFFF"/>
              </w:rPr>
              <w:t>compliance</w:t>
            </w:r>
            <w:r w:rsidRPr="00BA65EB">
              <w:rPr>
                <w:shd w:val="clear" w:color="auto" w:fill="FFFFFF"/>
              </w:rPr>
              <w:t xml:space="preserve"> </w:t>
            </w:r>
            <w:r w:rsidRPr="00BA65EB">
              <w:rPr>
                <w:shd w:val="clear" w:color="auto" w:fill="FFFFFF"/>
              </w:rPr>
              <w:t>with</w:t>
            </w:r>
            <w:r w:rsidRPr="00BA65EB">
              <w:rPr>
                <w:shd w:val="clear" w:color="auto" w:fill="FFFFFF"/>
              </w:rPr>
              <w:t xml:space="preserve"> </w:t>
            </w:r>
            <w:r w:rsidRPr="00BA65EB">
              <w:rPr>
                <w:shd w:val="clear" w:color="auto" w:fill="FFFFFF"/>
              </w:rPr>
              <w:t>certificates</w:t>
            </w:r>
            <w:r w:rsidRPr="00BA65EB">
              <w:rPr>
                <w:shd w:val="clear" w:color="auto" w:fill="FFFFFF"/>
              </w:rPr>
              <w:t xml:space="preserve">, </w:t>
            </w:r>
            <w:r w:rsidRPr="00BA65EB">
              <w:rPr>
                <w:shd w:val="clear" w:color="auto" w:fill="FFFFFF"/>
              </w:rPr>
              <w:t>etc</w:t>
            </w:r>
            <w:r w:rsidRPr="00BA65EB">
              <w:rPr>
                <w:shd w:val="clear" w:color="auto" w:fill="FFFFFF"/>
              </w:rPr>
              <w:t xml:space="preserve">., </w:t>
            </w:r>
            <w:r w:rsidRPr="00BA65EB">
              <w:rPr>
                <w:shd w:val="clear" w:color="auto" w:fill="FFFFFF"/>
              </w:rPr>
              <w:t>for</w:t>
            </w:r>
            <w:r w:rsidRPr="00BA65EB">
              <w:rPr>
                <w:shd w:val="clear" w:color="auto" w:fill="FFFFFF"/>
              </w:rPr>
              <w:t xml:space="preserve"> </w:t>
            </w:r>
            <w:r w:rsidRPr="00BA65EB">
              <w:rPr>
                <w:shd w:val="clear" w:color="auto" w:fill="FFFFFF"/>
              </w:rPr>
              <w:t>reasons</w:t>
            </w:r>
            <w:r w:rsidRPr="00BA65EB">
              <w:rPr>
                <w:shd w:val="clear" w:color="auto" w:fill="FFFFFF"/>
              </w:rPr>
              <w:t xml:space="preserve"> </w:t>
            </w:r>
            <w:r w:rsidRPr="00BA65EB">
              <w:rPr>
                <w:shd w:val="clear" w:color="auto" w:fill="FFFFFF"/>
              </w:rPr>
              <w:t>beyond</w:t>
            </w:r>
            <w:r w:rsidRPr="00BA65EB">
              <w:rPr>
                <w:shd w:val="clear" w:color="auto" w:fill="FFFFFF"/>
              </w:rPr>
              <w:t xml:space="preserve"> </w:t>
            </w:r>
            <w:r w:rsidRPr="00BA65EB">
              <w:rPr>
                <w:shd w:val="clear" w:color="auto" w:fill="FFFFFF"/>
              </w:rPr>
              <w:t>his</w:t>
            </w:r>
            <w:r w:rsidRPr="00BA65EB">
              <w:rPr>
                <w:shd w:val="clear" w:color="auto" w:fill="FFFFFF"/>
              </w:rPr>
              <w:t xml:space="preserve"> </w:t>
            </w:r>
            <w:r w:rsidRPr="00BA65EB">
              <w:rPr>
                <w:shd w:val="clear" w:color="auto" w:fill="FFFFFF"/>
              </w:rPr>
              <w:t>control</w:t>
            </w:r>
            <w:r w:rsidRPr="00BA65EB">
              <w:rPr>
                <w:shd w:val="clear" w:color="auto" w:fill="FFFFFF"/>
              </w:rPr>
              <w:t xml:space="preserve">, </w:t>
            </w:r>
            <w:r w:rsidRPr="00BA65EB">
              <w:rPr>
                <w:shd w:val="clear" w:color="auto" w:fill="FFFFFF"/>
              </w:rPr>
              <w:t>and</w:t>
            </w:r>
            <w:r w:rsidRPr="00BA65EB">
              <w:rPr>
                <w:shd w:val="clear" w:color="auto" w:fill="FFFFFF"/>
              </w:rPr>
              <w:t xml:space="preserve"> </w:t>
            </w:r>
            <w:r w:rsidRPr="00BA65EB">
              <w:rPr>
                <w:shd w:val="clear" w:color="auto" w:fill="FFFFFF"/>
              </w:rPr>
              <w:t>if</w:t>
            </w:r>
            <w:r w:rsidRPr="00BA65EB">
              <w:rPr>
                <w:shd w:val="clear" w:color="auto" w:fill="FFFFFF"/>
              </w:rPr>
              <w:t xml:space="preserve"> it proves </w:t>
            </w:r>
            <w:r w:rsidRPr="00BA65EB">
              <w:rPr>
                <w:shd w:val="clear" w:color="auto" w:fill="FFFFFF"/>
              </w:rPr>
              <w:t>that</w:t>
            </w:r>
            <w:r w:rsidRPr="00BA65EB">
              <w:rPr>
                <w:shd w:val="clear" w:color="auto" w:fill="FFFFFF"/>
              </w:rPr>
              <w:t xml:space="preserve"> </w:t>
            </w:r>
            <w:r w:rsidRPr="00BA65EB">
              <w:rPr>
                <w:shd w:val="clear" w:color="auto" w:fill="FFFFFF"/>
              </w:rPr>
              <w:t>the</w:t>
            </w:r>
            <w:r w:rsidRPr="00BA65EB">
              <w:rPr>
                <w:shd w:val="clear" w:color="auto" w:fill="FFFFFF"/>
              </w:rPr>
              <w:t xml:space="preserve"> </w:t>
            </w:r>
            <w:r w:rsidRPr="00BA65EB">
              <w:rPr>
                <w:shd w:val="clear" w:color="auto" w:fill="FFFFFF"/>
              </w:rPr>
              <w:t>supplies</w:t>
            </w:r>
            <w:r w:rsidRPr="00BA65EB">
              <w:rPr>
                <w:shd w:val="clear" w:color="auto" w:fill="FFFFFF"/>
              </w:rPr>
              <w:t xml:space="preserve"> </w:t>
            </w:r>
            <w:r w:rsidRPr="00BA65EB">
              <w:rPr>
                <w:shd w:val="clear" w:color="auto" w:fill="FFFFFF"/>
              </w:rPr>
              <w:t>or</w:t>
            </w:r>
            <w:r w:rsidRPr="00BA65EB">
              <w:rPr>
                <w:shd w:val="clear" w:color="auto" w:fill="FFFFFF"/>
              </w:rPr>
              <w:t xml:space="preserve"> </w:t>
            </w:r>
            <w:r w:rsidRPr="00BA65EB">
              <w:rPr>
                <w:shd w:val="clear" w:color="auto" w:fill="FFFFFF"/>
              </w:rPr>
              <w:t>services</w:t>
            </w:r>
            <w:r w:rsidRPr="00BA65EB">
              <w:rPr>
                <w:shd w:val="clear" w:color="auto" w:fill="FFFFFF"/>
              </w:rPr>
              <w:t xml:space="preserve"> </w:t>
            </w:r>
            <w:r w:rsidRPr="00BA65EB">
              <w:rPr>
                <w:shd w:val="clear" w:color="auto" w:fill="FFFFFF"/>
              </w:rPr>
              <w:t>comply</w:t>
            </w:r>
            <w:r w:rsidRPr="00BA65EB">
              <w:rPr>
                <w:shd w:val="clear" w:color="auto" w:fill="FFFFFF"/>
              </w:rPr>
              <w:t xml:space="preserve"> </w:t>
            </w:r>
            <w:r w:rsidRPr="00BA65EB">
              <w:rPr>
                <w:shd w:val="clear" w:color="auto" w:fill="FFFFFF"/>
              </w:rPr>
              <w:t>with</w:t>
            </w:r>
            <w:r w:rsidRPr="00BA65EB">
              <w:rPr>
                <w:shd w:val="clear" w:color="auto" w:fill="FFFFFF"/>
              </w:rPr>
              <w:t xml:space="preserve"> </w:t>
            </w:r>
            <w:r w:rsidRPr="00BA65EB">
              <w:rPr>
                <w:shd w:val="clear" w:color="auto" w:fill="FFFFFF"/>
              </w:rPr>
              <w:t>the</w:t>
            </w:r>
            <w:r w:rsidRPr="00BA65EB">
              <w:rPr>
                <w:shd w:val="clear" w:color="auto" w:fill="FFFFFF"/>
              </w:rPr>
              <w:t xml:space="preserve"> </w:t>
            </w:r>
            <w:r w:rsidRPr="00BA65EB">
              <w:rPr>
                <w:shd w:val="clear" w:color="auto" w:fill="FFFFFF"/>
              </w:rPr>
              <w:t>requirements</w:t>
            </w:r>
            <w:r w:rsidRPr="00BA65EB">
              <w:rPr>
                <w:shd w:val="clear" w:color="auto" w:fill="FFFFFF"/>
              </w:rPr>
              <w:t xml:space="preserve"> </w:t>
            </w:r>
            <w:r w:rsidRPr="00BA65EB">
              <w:rPr>
                <w:shd w:val="clear" w:color="auto" w:fill="FFFFFF"/>
              </w:rPr>
              <w:t>or</w:t>
            </w:r>
            <w:r w:rsidRPr="00BA65EB">
              <w:rPr>
                <w:shd w:val="clear" w:color="auto" w:fill="FFFFFF"/>
              </w:rPr>
              <w:t xml:space="preserve"> </w:t>
            </w:r>
            <w:r w:rsidRPr="00BA65EB">
              <w:rPr>
                <w:shd w:val="clear" w:color="auto" w:fill="FFFFFF"/>
              </w:rPr>
              <w:t>criteria</w:t>
            </w:r>
            <w:r w:rsidRPr="00BA65EB">
              <w:rPr>
                <w:shd w:val="clear" w:color="auto" w:fill="FFFFFF"/>
              </w:rPr>
              <w:t xml:space="preserve"> </w:t>
            </w:r>
            <w:r w:rsidRPr="00BA65EB">
              <w:rPr>
                <w:shd w:val="clear" w:color="auto" w:fill="FFFFFF"/>
              </w:rPr>
              <w:t>specified</w:t>
            </w:r>
            <w:r w:rsidRPr="00BA65EB">
              <w:rPr>
                <w:shd w:val="clear" w:color="auto" w:fill="FFFFFF"/>
              </w:rPr>
              <w:t xml:space="preserve"> in </w:t>
            </w:r>
            <w:r w:rsidRPr="00BA65EB">
              <w:rPr>
                <w:shd w:val="clear" w:color="auto" w:fill="FFFFFF"/>
              </w:rPr>
              <w:t>the</w:t>
            </w:r>
            <w:r w:rsidRPr="00BA65EB">
              <w:rPr>
                <w:shd w:val="clear" w:color="auto" w:fill="FFFFFF"/>
              </w:rPr>
              <w:t xml:space="preserve"> </w:t>
            </w:r>
            <w:r w:rsidRPr="00BA65EB">
              <w:rPr>
                <w:shd w:val="clear" w:color="auto" w:fill="FFFFFF"/>
              </w:rPr>
              <w:t>technical</w:t>
            </w:r>
            <w:r w:rsidRPr="00BA65EB">
              <w:rPr>
                <w:shd w:val="clear" w:color="auto" w:fill="FFFFFF"/>
              </w:rPr>
              <w:t xml:space="preserve"> </w:t>
            </w:r>
            <w:r w:rsidRPr="00BA65EB">
              <w:rPr>
                <w:shd w:val="clear" w:color="auto" w:fill="FFFFFF"/>
              </w:rPr>
              <w:t>specification</w:t>
            </w:r>
            <w:r w:rsidRPr="00BA65EB">
              <w:rPr>
                <w:shd w:val="clear" w:color="auto" w:fill="FFFFFF"/>
              </w:rPr>
              <w:t xml:space="preserve">, </w:t>
            </w:r>
            <w:r w:rsidRPr="00BA65EB">
              <w:rPr>
                <w:shd w:val="clear" w:color="auto" w:fill="FFFFFF"/>
              </w:rPr>
              <w:t>the</w:t>
            </w:r>
            <w:r w:rsidRPr="00BA65EB">
              <w:rPr>
                <w:shd w:val="clear" w:color="auto" w:fill="FFFFFF"/>
              </w:rPr>
              <w:t xml:space="preserve"> </w:t>
            </w:r>
            <w:r w:rsidRPr="00BA65EB">
              <w:rPr>
                <w:shd w:val="clear" w:color="auto" w:fill="FFFFFF"/>
              </w:rPr>
              <w:t>tender</w:t>
            </w:r>
            <w:r w:rsidRPr="00BA65EB">
              <w:rPr>
                <w:shd w:val="clear" w:color="auto" w:fill="FFFFFF"/>
              </w:rPr>
              <w:t xml:space="preserve"> </w:t>
            </w:r>
            <w:r w:rsidRPr="00BA65EB">
              <w:rPr>
                <w:shd w:val="clear" w:color="auto" w:fill="FFFFFF"/>
              </w:rPr>
              <w:t>evaluation</w:t>
            </w:r>
            <w:r w:rsidRPr="00BA65EB">
              <w:rPr>
                <w:shd w:val="clear" w:color="auto" w:fill="FFFFFF"/>
              </w:rPr>
              <w:t xml:space="preserve"> </w:t>
            </w:r>
            <w:r w:rsidRPr="00BA65EB">
              <w:rPr>
                <w:shd w:val="clear" w:color="auto" w:fill="FFFFFF"/>
              </w:rPr>
              <w:t>criteria</w:t>
            </w:r>
            <w:r w:rsidRPr="00BA65EB">
              <w:rPr>
                <w:shd w:val="clear" w:color="auto" w:fill="FFFFFF"/>
              </w:rPr>
              <w:t xml:space="preserve"> </w:t>
            </w:r>
            <w:r w:rsidRPr="00BA65EB">
              <w:rPr>
                <w:shd w:val="clear" w:color="auto" w:fill="FFFFFF"/>
              </w:rPr>
              <w:t>or</w:t>
            </w:r>
            <w:r w:rsidRPr="00BA65EB">
              <w:rPr>
                <w:shd w:val="clear" w:color="auto" w:fill="FFFFFF"/>
              </w:rPr>
              <w:t xml:space="preserve"> </w:t>
            </w:r>
            <w:r w:rsidRPr="00BA65EB">
              <w:rPr>
                <w:shd w:val="clear" w:color="auto" w:fill="FFFFFF"/>
              </w:rPr>
              <w:t>the</w:t>
            </w:r>
            <w:r w:rsidRPr="00BA65EB">
              <w:rPr>
                <w:shd w:val="clear" w:color="auto" w:fill="FFFFFF"/>
              </w:rPr>
              <w:t xml:space="preserve"> </w:t>
            </w:r>
            <w:r w:rsidRPr="00BA65EB">
              <w:rPr>
                <w:shd w:val="clear" w:color="auto" w:fill="FFFFFF"/>
              </w:rPr>
              <w:t>contract</w:t>
            </w:r>
            <w:r w:rsidRPr="00BA65EB">
              <w:rPr>
                <w:shd w:val="clear" w:color="auto" w:fill="FFFFFF"/>
              </w:rPr>
              <w:t xml:space="preserve"> performance </w:t>
            </w:r>
            <w:r w:rsidRPr="00BA65EB">
              <w:rPr>
                <w:shd w:val="clear" w:color="auto" w:fill="FFFFFF"/>
              </w:rPr>
              <w:t>regulations</w:t>
            </w:r>
            <w:r w:rsidRPr="00BA65EB">
              <w:rPr>
                <w:shd w:val="clear" w:color="auto" w:fill="FFFFFF"/>
              </w:rPr>
              <w:t xml:space="preserve">. </w:t>
            </w:r>
            <w:r w:rsidRPr="00BA65EB">
              <w:rPr>
                <w:shd w:val="clear" w:color="auto" w:fill="FFFFFF"/>
              </w:rPr>
              <w:t>These</w:t>
            </w:r>
            <w:r w:rsidRPr="00BA65EB">
              <w:rPr>
                <w:shd w:val="clear" w:color="auto" w:fill="FFFFFF"/>
              </w:rPr>
              <w:t xml:space="preserve"> </w:t>
            </w:r>
            <w:r w:rsidRPr="00BA65EB">
              <w:rPr>
                <w:shd w:val="clear" w:color="auto" w:fill="FFFFFF"/>
              </w:rPr>
              <w:t>documents</w:t>
            </w:r>
            <w:r w:rsidRPr="00BA65EB">
              <w:rPr>
                <w:shd w:val="clear" w:color="auto" w:fill="FFFFFF"/>
              </w:rPr>
              <w:t xml:space="preserve"> </w:t>
            </w:r>
            <w:r w:rsidRPr="00BA65EB">
              <w:rPr>
                <w:shd w:val="clear" w:color="auto" w:fill="FFFFFF"/>
              </w:rPr>
              <w:t>must</w:t>
            </w:r>
            <w:r w:rsidRPr="00BA65EB">
              <w:rPr>
                <w:shd w:val="clear" w:color="auto" w:fill="FFFFFF"/>
              </w:rPr>
              <w:t xml:space="preserve"> </w:t>
            </w:r>
            <w:r w:rsidRPr="00BA65EB">
              <w:rPr>
                <w:shd w:val="clear" w:color="auto" w:fill="FFFFFF"/>
              </w:rPr>
              <w:t>be</w:t>
            </w:r>
            <w:r w:rsidRPr="00BA65EB">
              <w:rPr>
                <w:shd w:val="clear" w:color="auto" w:fill="FFFFFF"/>
              </w:rPr>
              <w:t xml:space="preserve"> </w:t>
            </w:r>
            <w:r w:rsidRPr="00BA65EB">
              <w:rPr>
                <w:shd w:val="clear" w:color="auto" w:fill="FFFFFF"/>
              </w:rPr>
              <w:t>submitted</w:t>
            </w:r>
            <w:r w:rsidRPr="00BA65EB">
              <w:rPr>
                <w:shd w:val="clear" w:color="auto" w:fill="FFFFFF"/>
              </w:rPr>
              <w:t xml:space="preserve"> </w:t>
            </w:r>
            <w:r w:rsidRPr="00BA65EB">
              <w:rPr>
                <w:shd w:val="clear" w:color="auto" w:fill="FFFFFF"/>
              </w:rPr>
              <w:t>with</w:t>
            </w:r>
            <w:r w:rsidRPr="00BA65EB">
              <w:rPr>
                <w:shd w:val="clear" w:color="auto" w:fill="FFFFFF"/>
              </w:rPr>
              <w:t xml:space="preserve"> </w:t>
            </w:r>
            <w:r w:rsidRPr="00BA65EB">
              <w:rPr>
                <w:shd w:val="clear" w:color="auto" w:fill="FFFFFF"/>
              </w:rPr>
              <w:t>the</w:t>
            </w:r>
            <w:r w:rsidRPr="00BA65EB">
              <w:rPr>
                <w:shd w:val="clear" w:color="auto" w:fill="FFFFFF"/>
              </w:rPr>
              <w:t xml:space="preserve"> </w:t>
            </w:r>
            <w:r w:rsidRPr="00BA65EB">
              <w:rPr>
                <w:shd w:val="clear" w:color="auto" w:fill="FFFFFF"/>
              </w:rPr>
              <w:t>tender</w:t>
            </w:r>
            <w:r w:rsidRPr="00BA65EB">
              <w:rPr>
                <w:shd w:val="clear" w:color="auto" w:fill="FFFFFF"/>
              </w:rPr>
              <w:t>.</w:t>
            </w:r>
          </w:p>
        </w:tc>
      </w:tr>
      <w:tr w14:paraId="674917B4" w14:textId="77777777" w:rsidTr="007851A7">
        <w:tblPrEx>
          <w:tblW w:w="9369" w:type="dxa"/>
          <w:tblLayout w:type="fixed"/>
          <w:tblLook w:val="01E0"/>
        </w:tblPrEx>
        <w:trPr>
          <w:gridAfter w:val="1"/>
          <w:wAfter w:w="155" w:type="dxa"/>
          <w:trHeight w:val="70"/>
        </w:trPr>
        <w:tc>
          <w:tcPr>
            <w:tcW w:w="4678" w:type="dxa"/>
            <w:tcBorders>
              <w:right w:val="single" w:sz="4" w:space="0" w:color="auto"/>
            </w:tcBorders>
          </w:tcPr>
          <w:p w:rsidR="00D00897" w:rsidRPr="009C55CF" w:rsidP="00334675" w14:paraId="56A5BDFC" w14:textId="1896859D">
            <w:pPr>
              <w:pStyle w:val="ListParagraph"/>
              <w:widowControl w:val="0"/>
              <w:numPr>
                <w:ilvl w:val="2"/>
                <w:numId w:val="58"/>
              </w:numPr>
              <w:ind w:left="751"/>
              <w:jc w:val="both"/>
              <w:rPr>
                <w:color w:val="000000" w:themeColor="text1"/>
                <w:shd w:val="clear" w:color="auto" w:fill="FFFFFF"/>
              </w:rPr>
            </w:pPr>
            <w:r w:rsidRPr="009C55CF">
              <w:rPr>
                <w:color w:val="000000" w:themeColor="text1"/>
              </w:rPr>
              <w:t xml:space="preserve">Dokumentācija saskaņā ar tehniskajā specifikācijā norādīto – jāiesniedz visi testi, sertifikāti, apliecinājumi </w:t>
            </w:r>
            <w:r w:rsidRPr="009C55CF">
              <w:rPr>
                <w:color w:val="000000" w:themeColor="text1"/>
              </w:rPr>
              <w:t>u.c.dokumenti</w:t>
            </w:r>
            <w:r w:rsidRPr="009C55CF">
              <w:rPr>
                <w:color w:val="000000" w:themeColor="text1"/>
              </w:rPr>
              <w:t>, kuri norādīti Preču tehniskajās specifikācijās;</w:t>
            </w:r>
          </w:p>
        </w:tc>
        <w:tc>
          <w:tcPr>
            <w:tcW w:w="4536" w:type="dxa"/>
            <w:tcBorders>
              <w:left w:val="single" w:sz="4" w:space="0" w:color="auto"/>
            </w:tcBorders>
          </w:tcPr>
          <w:p w:rsidR="00D00897" w:rsidRPr="009C55CF" w:rsidP="00334675" w14:paraId="2F764530" w14:textId="19DF3BD0">
            <w:pPr>
              <w:pStyle w:val="ListParagraph"/>
              <w:widowControl w:val="0"/>
              <w:numPr>
                <w:ilvl w:val="2"/>
                <w:numId w:val="59"/>
              </w:numPr>
              <w:ind w:left="1166"/>
              <w:jc w:val="both"/>
              <w:rPr>
                <w:color w:val="000000" w:themeColor="text1"/>
                <w:shd w:val="clear" w:color="auto" w:fill="FFFFFF"/>
              </w:rPr>
            </w:pPr>
            <w:r w:rsidRPr="00BA65EB">
              <w:rPr>
                <w:color w:val="000000" w:themeColor="text1"/>
                <w:shd w:val="clear" w:color="auto" w:fill="FFFFFF"/>
              </w:rPr>
              <w:t>Documentation</w:t>
            </w:r>
            <w:r w:rsidRPr="00BA65EB">
              <w:rPr>
                <w:color w:val="000000" w:themeColor="text1"/>
                <w:shd w:val="clear" w:color="auto" w:fill="FFFFFF"/>
              </w:rPr>
              <w:t xml:space="preserve"> </w:t>
            </w:r>
            <w:r w:rsidRPr="00BA65EB">
              <w:rPr>
                <w:color w:val="000000" w:themeColor="text1"/>
                <w:shd w:val="clear" w:color="auto" w:fill="FFFFFF"/>
              </w:rPr>
              <w:t>according</w:t>
            </w:r>
            <w:r w:rsidRPr="00BA65EB">
              <w:rPr>
                <w:color w:val="000000" w:themeColor="text1"/>
                <w:shd w:val="clear" w:color="auto" w:fill="FFFFFF"/>
              </w:rPr>
              <w:t xml:space="preserve"> to </w:t>
            </w:r>
            <w:r w:rsidRPr="00BA65EB">
              <w:rPr>
                <w:color w:val="000000" w:themeColor="text1"/>
                <w:shd w:val="clear" w:color="auto" w:fill="FFFFFF"/>
              </w:rPr>
              <w:t>technical</w:t>
            </w:r>
            <w:r w:rsidRPr="00BA65EB">
              <w:rPr>
                <w:color w:val="000000" w:themeColor="text1"/>
                <w:shd w:val="clear" w:color="auto" w:fill="FFFFFF"/>
              </w:rPr>
              <w:t xml:space="preserve"> </w:t>
            </w:r>
            <w:r w:rsidRPr="00BA65EB">
              <w:rPr>
                <w:color w:val="000000" w:themeColor="text1"/>
                <w:shd w:val="clear" w:color="auto" w:fill="FFFFFF"/>
              </w:rPr>
              <w:t>specification</w:t>
            </w:r>
            <w:r w:rsidRPr="00BA65EB">
              <w:rPr>
                <w:color w:val="000000" w:themeColor="text1"/>
                <w:shd w:val="clear" w:color="auto" w:fill="FFFFFF"/>
              </w:rPr>
              <w:t xml:space="preserve"> – </w:t>
            </w:r>
            <w:r w:rsidRPr="00BA65EB">
              <w:rPr>
                <w:color w:val="000000" w:themeColor="text1"/>
                <w:shd w:val="clear" w:color="auto" w:fill="FFFFFF"/>
              </w:rPr>
              <w:t>the</w:t>
            </w:r>
            <w:r w:rsidRPr="00BA65EB">
              <w:rPr>
                <w:color w:val="000000" w:themeColor="text1"/>
                <w:shd w:val="clear" w:color="auto" w:fill="FFFFFF"/>
              </w:rPr>
              <w:t xml:space="preserve"> </w:t>
            </w:r>
            <w:r w:rsidRPr="00BA65EB">
              <w:rPr>
                <w:color w:val="000000" w:themeColor="text1"/>
                <w:shd w:val="clear" w:color="auto" w:fill="FFFFFF"/>
              </w:rPr>
              <w:t>Tenderer</w:t>
            </w:r>
            <w:r w:rsidRPr="00BA65EB">
              <w:rPr>
                <w:color w:val="000000" w:themeColor="text1"/>
                <w:shd w:val="clear" w:color="auto" w:fill="FFFFFF"/>
              </w:rPr>
              <w:t xml:space="preserve"> </w:t>
            </w:r>
            <w:r w:rsidRPr="00BA65EB">
              <w:rPr>
                <w:color w:val="000000" w:themeColor="text1"/>
                <w:shd w:val="clear" w:color="auto" w:fill="FFFFFF"/>
              </w:rPr>
              <w:t>shall</w:t>
            </w:r>
            <w:r w:rsidRPr="00BA65EB">
              <w:rPr>
                <w:color w:val="000000" w:themeColor="text1"/>
                <w:shd w:val="clear" w:color="auto" w:fill="FFFFFF"/>
              </w:rPr>
              <w:t xml:space="preserve"> </w:t>
            </w:r>
            <w:r w:rsidRPr="00BA65EB">
              <w:rPr>
                <w:color w:val="000000" w:themeColor="text1"/>
                <w:shd w:val="clear" w:color="auto" w:fill="FFFFFF"/>
              </w:rPr>
              <w:t>submit</w:t>
            </w:r>
            <w:r w:rsidRPr="00BA65EB">
              <w:rPr>
                <w:color w:val="000000" w:themeColor="text1"/>
                <w:shd w:val="clear" w:color="auto" w:fill="FFFFFF"/>
              </w:rPr>
              <w:t xml:space="preserve"> </w:t>
            </w:r>
            <w:r w:rsidRPr="00BA65EB">
              <w:rPr>
                <w:color w:val="000000" w:themeColor="text1"/>
                <w:shd w:val="clear" w:color="auto" w:fill="FFFFFF"/>
              </w:rPr>
              <w:t>all</w:t>
            </w:r>
            <w:r w:rsidRPr="00BA65EB">
              <w:rPr>
                <w:color w:val="000000" w:themeColor="text1"/>
                <w:shd w:val="clear" w:color="auto" w:fill="FFFFFF"/>
              </w:rPr>
              <w:t xml:space="preserve"> </w:t>
            </w:r>
            <w:r w:rsidRPr="00BA65EB">
              <w:rPr>
                <w:color w:val="000000" w:themeColor="text1"/>
                <w:shd w:val="clear" w:color="auto" w:fill="FFFFFF"/>
              </w:rPr>
              <w:t>the</w:t>
            </w:r>
            <w:r w:rsidRPr="00BA65EB">
              <w:rPr>
                <w:color w:val="000000" w:themeColor="text1"/>
                <w:shd w:val="clear" w:color="auto" w:fill="FFFFFF"/>
              </w:rPr>
              <w:t xml:space="preserve"> tests, </w:t>
            </w:r>
            <w:r w:rsidRPr="00BA65EB">
              <w:rPr>
                <w:color w:val="000000" w:themeColor="text1"/>
                <w:shd w:val="clear" w:color="auto" w:fill="FFFFFF"/>
              </w:rPr>
              <w:t>certificates</w:t>
            </w:r>
            <w:r w:rsidRPr="00BA65EB">
              <w:rPr>
                <w:color w:val="000000" w:themeColor="text1"/>
                <w:shd w:val="clear" w:color="auto" w:fill="FFFFFF"/>
              </w:rPr>
              <w:t xml:space="preserve">, </w:t>
            </w:r>
            <w:r w:rsidRPr="00BA65EB">
              <w:rPr>
                <w:color w:val="000000" w:themeColor="text1"/>
                <w:shd w:val="clear" w:color="auto" w:fill="FFFFFF"/>
              </w:rPr>
              <w:t>attestations</w:t>
            </w:r>
            <w:r w:rsidRPr="00BA65EB">
              <w:rPr>
                <w:color w:val="000000" w:themeColor="text1"/>
                <w:shd w:val="clear" w:color="auto" w:fill="FFFFFF"/>
              </w:rPr>
              <w:t xml:space="preserve">, </w:t>
            </w:r>
            <w:r w:rsidRPr="00BA65EB">
              <w:rPr>
                <w:color w:val="000000" w:themeColor="text1"/>
                <w:shd w:val="clear" w:color="auto" w:fill="FFFFFF"/>
              </w:rPr>
              <w:t>confirmations</w:t>
            </w:r>
            <w:r w:rsidRPr="00BA65EB">
              <w:rPr>
                <w:color w:val="000000" w:themeColor="text1"/>
                <w:shd w:val="clear" w:color="auto" w:fill="FFFFFF"/>
              </w:rPr>
              <w:t xml:space="preserve"> </w:t>
            </w:r>
            <w:r w:rsidRPr="00BA65EB">
              <w:rPr>
                <w:color w:val="000000" w:themeColor="text1"/>
                <w:shd w:val="clear" w:color="auto" w:fill="FFFFFF"/>
              </w:rPr>
              <w:t>etc</w:t>
            </w:r>
            <w:r w:rsidRPr="00BA65EB">
              <w:rPr>
                <w:color w:val="000000" w:themeColor="text1"/>
                <w:shd w:val="clear" w:color="auto" w:fill="FFFFFF"/>
              </w:rPr>
              <w:t xml:space="preserve">., </w:t>
            </w:r>
            <w:r w:rsidRPr="00BA65EB">
              <w:rPr>
                <w:color w:val="000000" w:themeColor="text1"/>
                <w:shd w:val="clear" w:color="auto" w:fill="FFFFFF"/>
              </w:rPr>
              <w:t>specified</w:t>
            </w:r>
            <w:r w:rsidRPr="00BA65EB">
              <w:rPr>
                <w:color w:val="000000" w:themeColor="text1"/>
                <w:shd w:val="clear" w:color="auto" w:fill="FFFFFF"/>
              </w:rPr>
              <w:t xml:space="preserve"> in </w:t>
            </w:r>
            <w:r w:rsidRPr="00BA65EB">
              <w:rPr>
                <w:color w:val="000000" w:themeColor="text1"/>
                <w:shd w:val="clear" w:color="auto" w:fill="FFFFFF"/>
              </w:rPr>
              <w:t>the</w:t>
            </w:r>
            <w:r w:rsidRPr="00BA65EB">
              <w:rPr>
                <w:color w:val="000000" w:themeColor="text1"/>
                <w:shd w:val="clear" w:color="auto" w:fill="FFFFFF"/>
              </w:rPr>
              <w:t xml:space="preserve"> </w:t>
            </w:r>
            <w:r w:rsidRPr="00BA65EB">
              <w:rPr>
                <w:color w:val="000000" w:themeColor="text1"/>
                <w:shd w:val="clear" w:color="auto" w:fill="FFFFFF"/>
              </w:rPr>
              <w:t>technical</w:t>
            </w:r>
            <w:r w:rsidRPr="00BA65EB">
              <w:rPr>
                <w:color w:val="000000" w:themeColor="text1"/>
                <w:shd w:val="clear" w:color="auto" w:fill="FFFFFF"/>
              </w:rPr>
              <w:t xml:space="preserve"> </w:t>
            </w:r>
            <w:r w:rsidRPr="00BA65EB">
              <w:rPr>
                <w:color w:val="000000" w:themeColor="text1"/>
                <w:shd w:val="clear" w:color="auto" w:fill="FFFFFF"/>
              </w:rPr>
              <w:t>specifications</w:t>
            </w:r>
            <w:r w:rsidRPr="00BA65EB">
              <w:rPr>
                <w:color w:val="000000" w:themeColor="text1"/>
                <w:shd w:val="clear" w:color="auto" w:fill="FFFFFF"/>
              </w:rPr>
              <w:t xml:space="preserve"> </w:t>
            </w:r>
            <w:r w:rsidRPr="00BA65EB">
              <w:rPr>
                <w:color w:val="000000" w:themeColor="text1"/>
                <w:shd w:val="clear" w:color="auto" w:fill="FFFFFF"/>
              </w:rPr>
              <w:t>of</w:t>
            </w:r>
            <w:r w:rsidRPr="00BA65EB">
              <w:rPr>
                <w:color w:val="000000" w:themeColor="text1"/>
                <w:shd w:val="clear" w:color="auto" w:fill="FFFFFF"/>
              </w:rPr>
              <w:t xml:space="preserve"> </w:t>
            </w:r>
            <w:r w:rsidRPr="00BA65EB">
              <w:rPr>
                <w:color w:val="000000" w:themeColor="text1"/>
                <w:shd w:val="clear" w:color="auto" w:fill="FFFFFF"/>
              </w:rPr>
              <w:t>the</w:t>
            </w:r>
            <w:r w:rsidRPr="00BA65EB">
              <w:rPr>
                <w:color w:val="000000" w:themeColor="text1"/>
                <w:shd w:val="clear" w:color="auto" w:fill="FFFFFF"/>
              </w:rPr>
              <w:t xml:space="preserve"> </w:t>
            </w:r>
            <w:r w:rsidRPr="00BA65EB">
              <w:rPr>
                <w:color w:val="000000" w:themeColor="text1"/>
                <w:shd w:val="clear" w:color="auto" w:fill="FFFFFF"/>
              </w:rPr>
              <w:t>Goods</w:t>
            </w:r>
            <w:r w:rsidRPr="00BA65EB">
              <w:rPr>
                <w:color w:val="000000" w:themeColor="text1"/>
                <w:shd w:val="clear" w:color="auto" w:fill="FFFFFF"/>
              </w:rPr>
              <w:t>;</w:t>
            </w:r>
          </w:p>
        </w:tc>
      </w:tr>
      <w:tr w14:paraId="78599372" w14:textId="77777777" w:rsidTr="007851A7">
        <w:tblPrEx>
          <w:tblW w:w="9369" w:type="dxa"/>
          <w:tblLayout w:type="fixed"/>
          <w:tblLook w:val="01E0"/>
        </w:tblPrEx>
        <w:trPr>
          <w:gridAfter w:val="1"/>
          <w:wAfter w:w="155" w:type="dxa"/>
          <w:trHeight w:val="70"/>
        </w:trPr>
        <w:tc>
          <w:tcPr>
            <w:tcW w:w="4678" w:type="dxa"/>
            <w:tcBorders>
              <w:right w:val="single" w:sz="4" w:space="0" w:color="auto"/>
            </w:tcBorders>
          </w:tcPr>
          <w:p w:rsidR="009631B1" w:rsidRPr="009C55CF" w:rsidP="00334675" w14:paraId="21EB0EE0" w14:textId="6EF82703">
            <w:pPr>
              <w:pStyle w:val="ListParagraph"/>
              <w:widowControl w:val="0"/>
              <w:numPr>
                <w:ilvl w:val="2"/>
                <w:numId w:val="58"/>
              </w:numPr>
              <w:ind w:left="751"/>
              <w:jc w:val="both"/>
              <w:rPr>
                <w:color w:val="000000" w:themeColor="text1"/>
              </w:rPr>
            </w:pPr>
            <w:r w:rsidRPr="009C55CF">
              <w:rPr>
                <w:color w:val="000000" w:themeColor="text1"/>
              </w:rPr>
              <w:t xml:space="preserve">Sabiedrisko pakalpojumu sniedzējs piedāvājumu nenoraida tāpēc, ka piedāvātā Prece neatbilst tehniskajā specifikācijā norādītajiem standartiem vai tehniskajām specifikācijām, ja Pretendents, var pierādīt, ka piedāvājums ir ekvivalents un apmierina Sabiedrisko pakalpojumu sniedzēja norādītās prasības, kas norādītas tehniskajā specifikācijā. </w:t>
            </w:r>
            <w:r w:rsidRPr="008F34F4">
              <w:rPr>
                <w:b/>
                <w:bCs/>
                <w:color w:val="000000" w:themeColor="text1"/>
              </w:rPr>
              <w:t>Pierādījumi jāiesniedz kopā ar piedāvājumu.</w:t>
            </w:r>
          </w:p>
        </w:tc>
        <w:tc>
          <w:tcPr>
            <w:tcW w:w="4536" w:type="dxa"/>
            <w:tcBorders>
              <w:left w:val="single" w:sz="4" w:space="0" w:color="auto"/>
            </w:tcBorders>
          </w:tcPr>
          <w:p w:rsidR="009631B1" w:rsidRPr="00BA65EB" w:rsidP="00334675" w14:paraId="51A66ABC" w14:textId="5DF1143F">
            <w:pPr>
              <w:pStyle w:val="ListParagraph"/>
              <w:widowControl w:val="0"/>
              <w:numPr>
                <w:ilvl w:val="2"/>
                <w:numId w:val="59"/>
              </w:numPr>
              <w:ind w:left="1166"/>
              <w:jc w:val="both"/>
              <w:rPr>
                <w:color w:val="000000" w:themeColor="text1"/>
                <w:shd w:val="clear" w:color="auto" w:fill="FFFFFF"/>
              </w:rPr>
            </w:pPr>
            <w:r w:rsidRPr="009C55CF">
              <w:rPr>
                <w:color w:val="000000" w:themeColor="text1"/>
              </w:rPr>
              <w:t>The</w:t>
            </w:r>
            <w:r w:rsidRPr="009C55CF">
              <w:rPr>
                <w:color w:val="000000" w:themeColor="text1"/>
              </w:rPr>
              <w:t xml:space="preserve"> </w:t>
            </w:r>
            <w:r w:rsidRPr="009C55CF">
              <w:rPr>
                <w:color w:val="000000" w:themeColor="text1"/>
              </w:rPr>
              <w:t>Public</w:t>
            </w:r>
            <w:r w:rsidRPr="009C55CF">
              <w:rPr>
                <w:color w:val="000000" w:themeColor="text1"/>
              </w:rPr>
              <w:t xml:space="preserve"> </w:t>
            </w:r>
            <w:r w:rsidRPr="009C55CF">
              <w:rPr>
                <w:color w:val="000000" w:themeColor="text1"/>
              </w:rPr>
              <w:t>Service</w:t>
            </w:r>
            <w:r w:rsidRPr="009C55CF">
              <w:rPr>
                <w:color w:val="000000" w:themeColor="text1"/>
              </w:rPr>
              <w:t xml:space="preserve"> </w:t>
            </w:r>
            <w:r w:rsidRPr="009C55CF">
              <w:rPr>
                <w:color w:val="000000" w:themeColor="text1"/>
              </w:rPr>
              <w:t>Provider</w:t>
            </w:r>
            <w:r w:rsidRPr="009C55CF">
              <w:rPr>
                <w:color w:val="000000" w:themeColor="text1"/>
              </w:rPr>
              <w:t xml:space="preserve"> </w:t>
            </w:r>
            <w:r w:rsidRPr="009C55CF">
              <w:rPr>
                <w:color w:val="000000" w:themeColor="text1"/>
              </w:rPr>
              <w:t>shall</w:t>
            </w:r>
            <w:r w:rsidRPr="009C55CF">
              <w:rPr>
                <w:color w:val="000000" w:themeColor="text1"/>
              </w:rPr>
              <w:t xml:space="preserve"> </w:t>
            </w:r>
            <w:r w:rsidRPr="009C55CF">
              <w:rPr>
                <w:color w:val="000000" w:themeColor="text1"/>
              </w:rPr>
              <w:t>not</w:t>
            </w:r>
            <w:r w:rsidRPr="009C55CF">
              <w:rPr>
                <w:color w:val="000000" w:themeColor="text1"/>
              </w:rPr>
              <w:t xml:space="preserve"> </w:t>
            </w:r>
            <w:r w:rsidRPr="009C55CF">
              <w:rPr>
                <w:color w:val="000000" w:themeColor="text1"/>
              </w:rPr>
              <w:t>reject</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w:t>
            </w:r>
            <w:r w:rsidRPr="009C55CF">
              <w:rPr>
                <w:color w:val="000000" w:themeColor="text1"/>
              </w:rPr>
              <w:t xml:space="preserve"> </w:t>
            </w:r>
            <w:r w:rsidRPr="009C55CF">
              <w:rPr>
                <w:color w:val="000000" w:themeColor="text1"/>
              </w:rPr>
              <w:t>because</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offered</w:t>
            </w:r>
            <w:r w:rsidRPr="009C55CF">
              <w:rPr>
                <w:color w:val="000000" w:themeColor="text1"/>
              </w:rPr>
              <w:t xml:space="preserve"> </w:t>
            </w:r>
            <w:r w:rsidRPr="009C55CF">
              <w:rPr>
                <w:color w:val="000000" w:themeColor="text1"/>
              </w:rPr>
              <w:t>Good</w:t>
            </w:r>
            <w:r w:rsidRPr="009C55CF">
              <w:rPr>
                <w:color w:val="000000" w:themeColor="text1"/>
              </w:rPr>
              <w:t xml:space="preserve"> </w:t>
            </w:r>
            <w:r w:rsidRPr="009C55CF">
              <w:rPr>
                <w:color w:val="000000" w:themeColor="text1"/>
              </w:rPr>
              <w:t>does</w:t>
            </w:r>
            <w:r w:rsidRPr="009C55CF">
              <w:rPr>
                <w:color w:val="000000" w:themeColor="text1"/>
              </w:rPr>
              <w:t xml:space="preserve"> </w:t>
            </w:r>
            <w:r w:rsidRPr="009C55CF">
              <w:rPr>
                <w:color w:val="000000" w:themeColor="text1"/>
              </w:rPr>
              <w:t>not</w:t>
            </w:r>
            <w:r w:rsidRPr="009C55CF">
              <w:rPr>
                <w:color w:val="000000" w:themeColor="text1"/>
              </w:rPr>
              <w:t xml:space="preserve"> </w:t>
            </w:r>
            <w:r w:rsidRPr="009C55CF">
              <w:rPr>
                <w:color w:val="000000" w:themeColor="text1"/>
              </w:rPr>
              <w:t>comply</w:t>
            </w:r>
            <w:r w:rsidRPr="009C55CF">
              <w:rPr>
                <w:color w:val="000000" w:themeColor="text1"/>
              </w:rPr>
              <w:t xml:space="preserve"> </w:t>
            </w:r>
            <w:r w:rsidRPr="009C55CF">
              <w:rPr>
                <w:color w:val="000000" w:themeColor="text1"/>
              </w:rPr>
              <w:t>with</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standards</w:t>
            </w:r>
            <w:r w:rsidRPr="009C55CF">
              <w:rPr>
                <w:color w:val="000000" w:themeColor="text1"/>
              </w:rPr>
              <w:t xml:space="preserve"> </w:t>
            </w:r>
            <w:r w:rsidRPr="009C55CF">
              <w:rPr>
                <w:color w:val="000000" w:themeColor="text1"/>
              </w:rPr>
              <w:t>specified</w:t>
            </w:r>
            <w:r w:rsidRPr="009C55CF">
              <w:rPr>
                <w:color w:val="000000" w:themeColor="text1"/>
              </w:rPr>
              <w:t xml:space="preserve"> in </w:t>
            </w:r>
            <w:r w:rsidRPr="009C55CF">
              <w:rPr>
                <w:color w:val="000000" w:themeColor="text1"/>
              </w:rPr>
              <w:t>the</w:t>
            </w:r>
            <w:r w:rsidRPr="009C55CF">
              <w:rPr>
                <w:color w:val="000000" w:themeColor="text1"/>
              </w:rPr>
              <w:t xml:space="preserve"> </w:t>
            </w:r>
            <w:r w:rsidRPr="009C55CF">
              <w:rPr>
                <w:color w:val="000000" w:themeColor="text1"/>
              </w:rPr>
              <w:t>technical</w:t>
            </w:r>
            <w:r w:rsidRPr="009C55CF">
              <w:rPr>
                <w:color w:val="000000" w:themeColor="text1"/>
              </w:rPr>
              <w:t xml:space="preserve"> </w:t>
            </w:r>
            <w:r w:rsidRPr="009C55CF">
              <w:rPr>
                <w:color w:val="000000" w:themeColor="text1"/>
              </w:rPr>
              <w:t>specification</w:t>
            </w:r>
            <w:r w:rsidRPr="009C55CF">
              <w:rPr>
                <w:color w:val="000000" w:themeColor="text1"/>
              </w:rPr>
              <w:t xml:space="preserve"> </w:t>
            </w:r>
            <w:r w:rsidRPr="009C55CF">
              <w:rPr>
                <w:color w:val="000000" w:themeColor="text1"/>
              </w:rPr>
              <w:t>or</w:t>
            </w:r>
            <w:r w:rsidRPr="009C55CF">
              <w:rPr>
                <w:color w:val="000000" w:themeColor="text1"/>
              </w:rPr>
              <w:t xml:space="preserve"> </w:t>
            </w:r>
            <w:r w:rsidRPr="009C55CF">
              <w:rPr>
                <w:color w:val="000000" w:themeColor="text1"/>
              </w:rPr>
              <w:t>technical</w:t>
            </w:r>
            <w:r w:rsidRPr="009C55CF">
              <w:rPr>
                <w:color w:val="000000" w:themeColor="text1"/>
              </w:rPr>
              <w:t xml:space="preserve"> </w:t>
            </w:r>
            <w:r w:rsidRPr="009C55CF">
              <w:rPr>
                <w:color w:val="000000" w:themeColor="text1"/>
              </w:rPr>
              <w:t>specifications</w:t>
            </w:r>
            <w:r w:rsidRPr="009C55CF">
              <w:rPr>
                <w:color w:val="000000" w:themeColor="text1"/>
              </w:rPr>
              <w:t xml:space="preserve">, </w:t>
            </w:r>
            <w:r w:rsidRPr="009C55CF">
              <w:rPr>
                <w:color w:val="000000" w:themeColor="text1"/>
              </w:rPr>
              <w:t>if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Tenderer</w:t>
            </w:r>
            <w:r w:rsidRPr="009C55CF">
              <w:rPr>
                <w:color w:val="000000" w:themeColor="text1"/>
              </w:rPr>
              <w:t xml:space="preserve"> </w:t>
            </w:r>
            <w:r w:rsidRPr="009C55CF">
              <w:rPr>
                <w:color w:val="000000" w:themeColor="text1"/>
              </w:rPr>
              <w:t>can</w:t>
            </w:r>
            <w:r w:rsidRPr="009C55CF">
              <w:rPr>
                <w:color w:val="000000" w:themeColor="text1"/>
              </w:rPr>
              <w:t xml:space="preserve"> prove </w:t>
            </w:r>
            <w:r w:rsidRPr="009C55CF">
              <w:rPr>
                <w:color w:val="000000" w:themeColor="text1"/>
              </w:rPr>
              <w:t>that</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w:t>
            </w:r>
            <w:r w:rsidRPr="009C55CF">
              <w:rPr>
                <w:color w:val="000000" w:themeColor="text1"/>
              </w:rPr>
              <w:t xml:space="preserve"> </w:t>
            </w:r>
            <w:r w:rsidRPr="009C55CF">
              <w:rPr>
                <w:color w:val="000000" w:themeColor="text1"/>
              </w:rPr>
              <w:t>is</w:t>
            </w:r>
            <w:r w:rsidRPr="009C55CF">
              <w:rPr>
                <w:color w:val="000000" w:themeColor="text1"/>
              </w:rPr>
              <w:t xml:space="preserve"> </w:t>
            </w:r>
            <w:r w:rsidRPr="009C55CF">
              <w:rPr>
                <w:color w:val="000000" w:themeColor="text1"/>
              </w:rPr>
              <w:t>equivalent</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satisfies</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requirements</w:t>
            </w:r>
            <w:r w:rsidRPr="009C55CF">
              <w:rPr>
                <w:color w:val="000000" w:themeColor="text1"/>
              </w:rPr>
              <w:t xml:space="preserve"> </w:t>
            </w:r>
            <w:r w:rsidRPr="009C55CF">
              <w:rPr>
                <w:color w:val="000000" w:themeColor="text1"/>
              </w:rPr>
              <w:t>specified</w:t>
            </w:r>
            <w:r w:rsidRPr="009C55CF">
              <w:rPr>
                <w:color w:val="000000" w:themeColor="text1"/>
              </w:rPr>
              <w:t xml:space="preserve"> </w:t>
            </w:r>
            <w:r w:rsidRPr="009C55CF">
              <w:rPr>
                <w:color w:val="000000" w:themeColor="text1"/>
              </w:rPr>
              <w:t>by</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Public</w:t>
            </w:r>
            <w:r w:rsidRPr="009C55CF">
              <w:rPr>
                <w:color w:val="000000" w:themeColor="text1"/>
              </w:rPr>
              <w:t xml:space="preserve"> </w:t>
            </w:r>
            <w:r w:rsidRPr="009C55CF">
              <w:rPr>
                <w:color w:val="000000" w:themeColor="text1"/>
              </w:rPr>
              <w:t>Service</w:t>
            </w:r>
            <w:r w:rsidRPr="009C55CF">
              <w:rPr>
                <w:color w:val="000000" w:themeColor="text1"/>
              </w:rPr>
              <w:t xml:space="preserve"> </w:t>
            </w:r>
            <w:r w:rsidRPr="009C55CF">
              <w:rPr>
                <w:color w:val="000000" w:themeColor="text1"/>
              </w:rPr>
              <w:t>Provider</w:t>
            </w:r>
            <w:r w:rsidRPr="009C55CF">
              <w:rPr>
                <w:color w:val="000000" w:themeColor="text1"/>
              </w:rPr>
              <w:t xml:space="preserve"> </w:t>
            </w:r>
            <w:r w:rsidRPr="009C55CF">
              <w:rPr>
                <w:color w:val="000000" w:themeColor="text1"/>
                <w:shd w:val="clear" w:color="auto" w:fill="FFFFFF"/>
              </w:rPr>
              <w:t>which</w:t>
            </w:r>
            <w:r w:rsidRPr="009C55CF">
              <w:rPr>
                <w:color w:val="000000" w:themeColor="text1"/>
                <w:shd w:val="clear" w:color="auto" w:fill="FFFFFF"/>
              </w:rPr>
              <w:t xml:space="preserve"> </w:t>
            </w:r>
            <w:r w:rsidRPr="009C55CF">
              <w:rPr>
                <w:color w:val="000000" w:themeColor="text1"/>
                <w:shd w:val="clear" w:color="auto" w:fill="FFFFFF"/>
              </w:rPr>
              <w:t>are</w:t>
            </w:r>
            <w:r w:rsidRPr="009C55CF">
              <w:rPr>
                <w:color w:val="000000" w:themeColor="text1"/>
                <w:shd w:val="clear" w:color="auto" w:fill="FFFFFF"/>
              </w:rPr>
              <w:t xml:space="preserve"> </w:t>
            </w:r>
            <w:r w:rsidRPr="009C55CF">
              <w:rPr>
                <w:color w:val="000000" w:themeColor="text1"/>
                <w:shd w:val="clear" w:color="auto" w:fill="FFFFFF"/>
              </w:rPr>
              <w:t>indicated</w:t>
            </w:r>
            <w:r w:rsidRPr="009C55CF">
              <w:rPr>
                <w:color w:val="000000" w:themeColor="text1"/>
                <w:shd w:val="clear" w:color="auto" w:fill="FFFFFF"/>
              </w:rPr>
              <w:t xml:space="preserve"> in </w:t>
            </w:r>
            <w:r w:rsidRPr="009C55CF">
              <w:rPr>
                <w:color w:val="000000" w:themeColor="text1"/>
                <w:shd w:val="clear" w:color="auto" w:fill="FFFFFF"/>
              </w:rPr>
              <w:t>the</w:t>
            </w:r>
            <w:r w:rsidRPr="009C55CF">
              <w:rPr>
                <w:color w:val="000000" w:themeColor="text1"/>
                <w:shd w:val="clear" w:color="auto" w:fill="FFFFFF"/>
              </w:rPr>
              <w:t xml:space="preserve"> </w:t>
            </w:r>
            <w:r w:rsidRPr="009C55CF">
              <w:rPr>
                <w:color w:val="000000" w:themeColor="text1"/>
                <w:shd w:val="clear" w:color="auto" w:fill="FFFFFF"/>
              </w:rPr>
              <w:t>technical</w:t>
            </w:r>
            <w:r w:rsidRPr="009C55CF">
              <w:rPr>
                <w:color w:val="000000" w:themeColor="text1"/>
                <w:shd w:val="clear" w:color="auto" w:fill="FFFFFF"/>
              </w:rPr>
              <w:t xml:space="preserve"> </w:t>
            </w:r>
            <w:r w:rsidRPr="009C55CF">
              <w:rPr>
                <w:color w:val="000000" w:themeColor="text1"/>
                <w:shd w:val="clear" w:color="auto" w:fill="FFFFFF"/>
              </w:rPr>
              <w:t>specification</w:t>
            </w:r>
            <w:r w:rsidRPr="009C55CF">
              <w:rPr>
                <w:color w:val="000000" w:themeColor="text1"/>
              </w:rPr>
              <w:t xml:space="preserve">. </w:t>
            </w:r>
            <w:r w:rsidRPr="008F34F4">
              <w:rPr>
                <w:b/>
                <w:bCs/>
                <w:color w:val="000000" w:themeColor="text1"/>
              </w:rPr>
              <w:t>Evidence</w:t>
            </w:r>
            <w:r w:rsidRPr="008F34F4">
              <w:rPr>
                <w:b/>
                <w:bCs/>
                <w:color w:val="000000" w:themeColor="text1"/>
              </w:rPr>
              <w:t xml:space="preserve"> </w:t>
            </w:r>
            <w:r w:rsidRPr="008F34F4">
              <w:rPr>
                <w:b/>
                <w:bCs/>
                <w:color w:val="000000" w:themeColor="text1"/>
              </w:rPr>
              <w:t>must</w:t>
            </w:r>
            <w:r w:rsidRPr="008F34F4">
              <w:rPr>
                <w:b/>
                <w:bCs/>
                <w:color w:val="000000" w:themeColor="text1"/>
              </w:rPr>
              <w:t xml:space="preserve"> </w:t>
            </w:r>
            <w:r w:rsidRPr="008F34F4">
              <w:rPr>
                <w:b/>
                <w:bCs/>
                <w:color w:val="000000" w:themeColor="text1"/>
              </w:rPr>
              <w:t>be</w:t>
            </w:r>
            <w:r w:rsidRPr="008F34F4">
              <w:rPr>
                <w:b/>
                <w:bCs/>
                <w:color w:val="000000" w:themeColor="text1"/>
              </w:rPr>
              <w:t xml:space="preserve"> </w:t>
            </w:r>
            <w:r w:rsidRPr="008F34F4">
              <w:rPr>
                <w:b/>
                <w:bCs/>
                <w:color w:val="000000" w:themeColor="text1"/>
              </w:rPr>
              <w:t>submitted</w:t>
            </w:r>
            <w:r w:rsidRPr="008F34F4">
              <w:rPr>
                <w:b/>
                <w:bCs/>
                <w:color w:val="000000" w:themeColor="text1"/>
              </w:rPr>
              <w:t xml:space="preserve"> </w:t>
            </w:r>
            <w:r w:rsidRPr="008F34F4">
              <w:rPr>
                <w:b/>
                <w:bCs/>
                <w:color w:val="000000" w:themeColor="text1"/>
              </w:rPr>
              <w:t>with</w:t>
            </w:r>
            <w:r w:rsidRPr="008F34F4">
              <w:rPr>
                <w:b/>
                <w:bCs/>
                <w:color w:val="000000" w:themeColor="text1"/>
              </w:rPr>
              <w:t xml:space="preserve"> </w:t>
            </w:r>
            <w:r w:rsidRPr="008F34F4">
              <w:rPr>
                <w:b/>
                <w:bCs/>
                <w:color w:val="000000" w:themeColor="text1"/>
              </w:rPr>
              <w:t>the</w:t>
            </w:r>
            <w:r w:rsidRPr="008F34F4">
              <w:rPr>
                <w:b/>
                <w:bCs/>
                <w:color w:val="000000" w:themeColor="text1"/>
              </w:rPr>
              <w:t xml:space="preserve"> </w:t>
            </w:r>
            <w:r w:rsidRPr="008F34F4">
              <w:rPr>
                <w:b/>
                <w:bCs/>
                <w:color w:val="000000" w:themeColor="text1"/>
              </w:rPr>
              <w:t>tender</w:t>
            </w:r>
            <w:r w:rsidRPr="008F34F4">
              <w:rPr>
                <w:b/>
                <w:bCs/>
                <w:color w:val="000000" w:themeColor="text1"/>
              </w:rPr>
              <w:t>.</w:t>
            </w:r>
          </w:p>
        </w:tc>
      </w:tr>
      <w:tr w14:paraId="2AE9CB53" w14:textId="77777777" w:rsidTr="007851A7">
        <w:tblPrEx>
          <w:tblW w:w="9369" w:type="dxa"/>
          <w:tblLayout w:type="fixed"/>
          <w:tblLook w:val="01E0"/>
        </w:tblPrEx>
        <w:trPr>
          <w:gridAfter w:val="1"/>
          <w:wAfter w:w="155" w:type="dxa"/>
          <w:trHeight w:val="70"/>
        </w:trPr>
        <w:tc>
          <w:tcPr>
            <w:tcW w:w="4678" w:type="dxa"/>
            <w:tcBorders>
              <w:right w:val="single" w:sz="4" w:space="0" w:color="auto"/>
            </w:tcBorders>
          </w:tcPr>
          <w:p w:rsidR="009631B1" w:rsidRPr="009631B1" w:rsidP="00334675" w14:paraId="37E7C831" w14:textId="755EBB4A">
            <w:pPr>
              <w:pStyle w:val="ListParagraph"/>
              <w:widowControl w:val="0"/>
              <w:numPr>
                <w:ilvl w:val="1"/>
                <w:numId w:val="58"/>
              </w:numPr>
              <w:ind w:left="596" w:hanging="709"/>
              <w:jc w:val="both"/>
              <w:rPr>
                <w:bCs/>
                <w:color w:val="000000" w:themeColor="text1"/>
              </w:rPr>
            </w:pPr>
            <w:bookmarkStart w:id="89" w:name="_Hlk146641216"/>
            <w:r w:rsidRPr="005F5F9F">
              <w:rPr>
                <w:bCs/>
                <w:color w:val="000000" w:themeColor="text1"/>
              </w:rPr>
              <w:t xml:space="preserve">Gadījumā, ja </w:t>
            </w:r>
            <w:r>
              <w:rPr>
                <w:bCs/>
                <w:color w:val="000000" w:themeColor="text1"/>
              </w:rPr>
              <w:t>Pretendents</w:t>
            </w:r>
            <w:r w:rsidRPr="005F5F9F">
              <w:rPr>
                <w:bCs/>
                <w:color w:val="000000" w:themeColor="text1"/>
              </w:rPr>
              <w:t xml:space="preserve"> nav preču ražotājs, jāiesniedz  Preču ražotāja apstiprinājums par sadarbību</w:t>
            </w:r>
            <w:r>
              <w:rPr>
                <w:bCs/>
                <w:color w:val="000000" w:themeColor="text1"/>
              </w:rPr>
              <w:t>.</w:t>
            </w:r>
          </w:p>
        </w:tc>
        <w:tc>
          <w:tcPr>
            <w:tcW w:w="4536" w:type="dxa"/>
            <w:tcBorders>
              <w:left w:val="single" w:sz="4" w:space="0" w:color="auto"/>
            </w:tcBorders>
          </w:tcPr>
          <w:p w:rsidR="009631B1" w:rsidRPr="009631B1" w:rsidP="00334675" w14:paraId="51F7CFC0" w14:textId="0A4B5A56">
            <w:pPr>
              <w:pStyle w:val="ListParagraph"/>
              <w:widowControl w:val="0"/>
              <w:numPr>
                <w:ilvl w:val="1"/>
                <w:numId w:val="59"/>
              </w:numPr>
              <w:ind w:left="746" w:hanging="709"/>
              <w:jc w:val="both"/>
              <w:rPr>
                <w:color w:val="000000" w:themeColor="text1"/>
              </w:rPr>
            </w:pPr>
            <w:r w:rsidRPr="005F5F9F">
              <w:rPr>
                <w:color w:val="000000" w:themeColor="text1"/>
              </w:rPr>
              <w:t>If</w:t>
            </w:r>
            <w:r w:rsidRPr="005F5F9F">
              <w:rPr>
                <w:color w:val="000000" w:themeColor="text1"/>
              </w:rPr>
              <w:t xml:space="preserve"> </w:t>
            </w:r>
            <w:r w:rsidRPr="005F5F9F">
              <w:rPr>
                <w:color w:val="000000" w:themeColor="text1"/>
              </w:rPr>
              <w:t>the</w:t>
            </w:r>
            <w:r w:rsidRPr="005F5F9F">
              <w:rPr>
                <w:color w:val="000000" w:themeColor="text1"/>
              </w:rPr>
              <w:t xml:space="preserve"> </w:t>
            </w:r>
            <w:r>
              <w:rPr>
                <w:color w:val="000000" w:themeColor="text1"/>
              </w:rPr>
              <w:t>Tenderer</w:t>
            </w:r>
            <w:r w:rsidRPr="005F5F9F">
              <w:rPr>
                <w:color w:val="000000" w:themeColor="text1"/>
              </w:rPr>
              <w:t xml:space="preserve"> </w:t>
            </w:r>
            <w:r w:rsidRPr="005F5F9F">
              <w:rPr>
                <w:color w:val="000000" w:themeColor="text1"/>
              </w:rPr>
              <w:t>is</w:t>
            </w:r>
            <w:r w:rsidRPr="005F5F9F">
              <w:rPr>
                <w:color w:val="000000" w:themeColor="text1"/>
              </w:rPr>
              <w:t xml:space="preserve"> </w:t>
            </w:r>
            <w:r w:rsidRPr="005F5F9F">
              <w:rPr>
                <w:color w:val="000000" w:themeColor="text1"/>
              </w:rPr>
              <w:t>not</w:t>
            </w:r>
            <w:r w:rsidRPr="005F5F9F">
              <w:rPr>
                <w:color w:val="000000" w:themeColor="text1"/>
              </w:rPr>
              <w:t xml:space="preserve"> </w:t>
            </w:r>
            <w:r w:rsidRPr="005F5F9F">
              <w:rPr>
                <w:color w:val="000000" w:themeColor="text1"/>
              </w:rPr>
              <w:t>the</w:t>
            </w:r>
            <w:r w:rsidRPr="005F5F9F">
              <w:rPr>
                <w:color w:val="000000" w:themeColor="text1"/>
              </w:rPr>
              <w:t xml:space="preserve"> </w:t>
            </w:r>
            <w:r w:rsidRPr="005F5F9F">
              <w:rPr>
                <w:color w:val="000000" w:themeColor="text1"/>
              </w:rPr>
              <w:t>Manufacturer</w:t>
            </w:r>
            <w:r w:rsidRPr="005F5F9F">
              <w:rPr>
                <w:color w:val="000000" w:themeColor="text1"/>
              </w:rPr>
              <w:t xml:space="preserve"> </w:t>
            </w:r>
            <w:r w:rsidRPr="005F5F9F">
              <w:rPr>
                <w:color w:val="000000" w:themeColor="text1"/>
              </w:rPr>
              <w:t>of</w:t>
            </w:r>
            <w:r w:rsidRPr="005F5F9F">
              <w:rPr>
                <w:color w:val="000000" w:themeColor="text1"/>
              </w:rPr>
              <w:t xml:space="preserve"> </w:t>
            </w:r>
            <w:r w:rsidRPr="005F5F9F">
              <w:rPr>
                <w:color w:val="000000" w:themeColor="text1"/>
              </w:rPr>
              <w:t>the</w:t>
            </w:r>
            <w:r w:rsidRPr="005F5F9F">
              <w:rPr>
                <w:color w:val="000000" w:themeColor="text1"/>
              </w:rPr>
              <w:t xml:space="preserve"> </w:t>
            </w:r>
            <w:r w:rsidRPr="005F5F9F">
              <w:rPr>
                <w:color w:val="000000" w:themeColor="text1"/>
              </w:rPr>
              <w:t>Goods</w:t>
            </w:r>
            <w:r w:rsidRPr="005F5F9F">
              <w:rPr>
                <w:color w:val="000000" w:themeColor="text1"/>
              </w:rPr>
              <w:t xml:space="preserve">, it </w:t>
            </w:r>
            <w:r w:rsidRPr="005F5F9F">
              <w:rPr>
                <w:color w:val="000000" w:themeColor="text1"/>
              </w:rPr>
              <w:t>shall</w:t>
            </w:r>
            <w:r w:rsidRPr="005F5F9F">
              <w:rPr>
                <w:color w:val="000000" w:themeColor="text1"/>
              </w:rPr>
              <w:t xml:space="preserve"> </w:t>
            </w:r>
            <w:r w:rsidRPr="005F5F9F">
              <w:rPr>
                <w:color w:val="000000" w:themeColor="text1"/>
              </w:rPr>
              <w:t>submit</w:t>
            </w:r>
            <w:r w:rsidRPr="005F5F9F">
              <w:rPr>
                <w:color w:val="000000" w:themeColor="text1"/>
              </w:rPr>
              <w:t xml:space="preserve"> a </w:t>
            </w:r>
            <w:r w:rsidRPr="005F5F9F">
              <w:rPr>
                <w:color w:val="000000" w:themeColor="text1"/>
              </w:rPr>
              <w:t>confirmation</w:t>
            </w:r>
            <w:r w:rsidRPr="005F5F9F">
              <w:rPr>
                <w:color w:val="000000" w:themeColor="text1"/>
              </w:rPr>
              <w:t xml:space="preserve"> </w:t>
            </w:r>
            <w:r w:rsidRPr="005F5F9F">
              <w:rPr>
                <w:color w:val="000000" w:themeColor="text1"/>
              </w:rPr>
              <w:t>of</w:t>
            </w:r>
            <w:r w:rsidRPr="005F5F9F">
              <w:rPr>
                <w:color w:val="000000" w:themeColor="text1"/>
              </w:rPr>
              <w:t xml:space="preserve"> </w:t>
            </w:r>
            <w:r w:rsidRPr="005F5F9F">
              <w:rPr>
                <w:color w:val="000000" w:themeColor="text1"/>
              </w:rPr>
              <w:t>the</w:t>
            </w:r>
            <w:r w:rsidRPr="005F5F9F">
              <w:rPr>
                <w:color w:val="000000" w:themeColor="text1"/>
              </w:rPr>
              <w:t xml:space="preserve"> </w:t>
            </w:r>
            <w:r w:rsidRPr="005F5F9F">
              <w:rPr>
                <w:color w:val="000000" w:themeColor="text1"/>
              </w:rPr>
              <w:t>Manufacturer</w:t>
            </w:r>
            <w:r w:rsidRPr="005F5F9F">
              <w:rPr>
                <w:color w:val="000000" w:themeColor="text1"/>
              </w:rPr>
              <w:t xml:space="preserve"> </w:t>
            </w:r>
            <w:r w:rsidRPr="005F5F9F">
              <w:rPr>
                <w:color w:val="000000" w:themeColor="text1"/>
              </w:rPr>
              <w:t>of</w:t>
            </w:r>
            <w:r w:rsidRPr="005F5F9F">
              <w:rPr>
                <w:color w:val="000000" w:themeColor="text1"/>
              </w:rPr>
              <w:t xml:space="preserve"> </w:t>
            </w:r>
            <w:r w:rsidRPr="005F5F9F">
              <w:rPr>
                <w:color w:val="000000" w:themeColor="text1"/>
              </w:rPr>
              <w:t>the</w:t>
            </w:r>
            <w:r w:rsidRPr="005F5F9F">
              <w:rPr>
                <w:color w:val="000000" w:themeColor="text1"/>
              </w:rPr>
              <w:t xml:space="preserve"> </w:t>
            </w:r>
            <w:r w:rsidRPr="005F5F9F">
              <w:rPr>
                <w:color w:val="000000" w:themeColor="text1"/>
              </w:rPr>
              <w:t>Goods</w:t>
            </w:r>
            <w:r w:rsidRPr="005F5F9F">
              <w:rPr>
                <w:color w:val="000000" w:themeColor="text1"/>
              </w:rPr>
              <w:t xml:space="preserve"> </w:t>
            </w:r>
            <w:r w:rsidRPr="005F5F9F">
              <w:rPr>
                <w:color w:val="000000" w:themeColor="text1"/>
              </w:rPr>
              <w:t>regarding</w:t>
            </w:r>
            <w:r w:rsidRPr="005F5F9F">
              <w:rPr>
                <w:color w:val="000000" w:themeColor="text1"/>
              </w:rPr>
              <w:t xml:space="preserve"> </w:t>
            </w:r>
            <w:r w:rsidRPr="005F5F9F">
              <w:rPr>
                <w:color w:val="000000" w:themeColor="text1"/>
              </w:rPr>
              <w:t>cooperation</w:t>
            </w:r>
            <w:r w:rsidRPr="005F5F9F">
              <w:rPr>
                <w:color w:val="000000" w:themeColor="text1"/>
              </w:rPr>
              <w:t xml:space="preserve"> </w:t>
            </w:r>
            <w:r w:rsidRPr="005F5F9F">
              <w:rPr>
                <w:color w:val="000000" w:themeColor="text1"/>
              </w:rPr>
              <w:t>with</w:t>
            </w:r>
            <w:r w:rsidRPr="005F5F9F">
              <w:rPr>
                <w:color w:val="000000" w:themeColor="text1"/>
              </w:rPr>
              <w:t xml:space="preserve"> </w:t>
            </w:r>
            <w:r w:rsidRPr="005F5F9F">
              <w:rPr>
                <w:color w:val="000000" w:themeColor="text1"/>
              </w:rPr>
              <w:t>the</w:t>
            </w:r>
            <w:r w:rsidRPr="005F5F9F">
              <w:rPr>
                <w:color w:val="000000" w:themeColor="text1"/>
              </w:rPr>
              <w:t xml:space="preserve"> </w:t>
            </w:r>
            <w:r>
              <w:rPr>
                <w:color w:val="000000" w:themeColor="text1"/>
              </w:rPr>
              <w:t>Tenderer</w:t>
            </w:r>
            <w:r>
              <w:rPr>
                <w:color w:val="000000" w:themeColor="text1"/>
              </w:rPr>
              <w:t>.</w:t>
            </w:r>
          </w:p>
        </w:tc>
      </w:tr>
      <w:tr w14:paraId="4FE6EC30" w14:textId="77777777" w:rsidTr="007851A7">
        <w:tblPrEx>
          <w:tblW w:w="9369" w:type="dxa"/>
          <w:tblLayout w:type="fixed"/>
          <w:tblLook w:val="01E0"/>
        </w:tblPrEx>
        <w:trPr>
          <w:trHeight w:val="706"/>
        </w:trPr>
        <w:tc>
          <w:tcPr>
            <w:tcW w:w="4678" w:type="dxa"/>
            <w:tcBorders>
              <w:right w:val="single" w:sz="4" w:space="0" w:color="auto"/>
            </w:tcBorders>
          </w:tcPr>
          <w:p w:rsidR="00D00897" w:rsidRPr="009C55CF" w:rsidP="00D00897" w14:paraId="0082321E" w14:textId="2E5C0403">
            <w:pPr>
              <w:pStyle w:val="Heading2"/>
              <w:keepNext w:val="0"/>
              <w:widowControl w:val="0"/>
              <w:numPr>
                <w:ilvl w:val="0"/>
                <w:numId w:val="0"/>
              </w:numPr>
              <w:spacing w:before="120"/>
              <w:ind w:left="598" w:hanging="567"/>
              <w:jc w:val="both"/>
              <w:rPr>
                <w:rFonts w:cs="Times New Roman"/>
                <w:b/>
                <w:bCs/>
                <w:iCs w:val="0"/>
                <w:color w:val="000000" w:themeColor="text1"/>
                <w:sz w:val="24"/>
                <w:szCs w:val="24"/>
                <w:lang w:val="lv-LV"/>
              </w:rPr>
            </w:pPr>
            <w:bookmarkStart w:id="90" w:name="_Toc273957608"/>
            <w:bookmarkStart w:id="91" w:name="_Toc147488664"/>
            <w:bookmarkEnd w:id="89"/>
            <w:r w:rsidRPr="009C55CF">
              <w:rPr>
                <w:rFonts w:cs="Times New Roman"/>
                <w:b/>
                <w:bCs/>
                <w:iCs w:val="0"/>
                <w:color w:val="000000" w:themeColor="text1"/>
                <w:sz w:val="24"/>
                <w:szCs w:val="24"/>
                <w:lang w:val="lv-LV"/>
              </w:rPr>
              <w:t>13. Piedāvājuma cenas un apmaksas noteikumi</w:t>
            </w:r>
            <w:bookmarkEnd w:id="90"/>
            <w:bookmarkEnd w:id="91"/>
            <w:r w:rsidRPr="009C55CF">
              <w:rPr>
                <w:rFonts w:cs="Times New Roman"/>
                <w:b/>
                <w:bCs/>
                <w:iCs w:val="0"/>
                <w:color w:val="000000" w:themeColor="text1"/>
                <w:sz w:val="24"/>
                <w:szCs w:val="24"/>
                <w:lang w:val="lv-LV"/>
              </w:rPr>
              <w:t xml:space="preserve"> </w:t>
            </w:r>
          </w:p>
        </w:tc>
        <w:tc>
          <w:tcPr>
            <w:tcW w:w="4691" w:type="dxa"/>
            <w:gridSpan w:val="2"/>
            <w:tcBorders>
              <w:left w:val="single" w:sz="4" w:space="0" w:color="auto"/>
            </w:tcBorders>
          </w:tcPr>
          <w:p w:rsidR="00D00897" w:rsidRPr="009C55CF" w:rsidP="00D00897" w14:paraId="1DC955A2" w14:textId="5095784C">
            <w:pPr>
              <w:pStyle w:val="Heading2"/>
              <w:keepNext w:val="0"/>
              <w:widowControl w:val="0"/>
              <w:numPr>
                <w:ilvl w:val="0"/>
                <w:numId w:val="0"/>
              </w:numPr>
              <w:spacing w:before="120"/>
              <w:ind w:left="745" w:hanging="567"/>
              <w:jc w:val="both"/>
              <w:rPr>
                <w:rFonts w:cs="Times New Roman"/>
                <w:b/>
                <w:bCs/>
                <w:iCs w:val="0"/>
                <w:color w:val="000000" w:themeColor="text1"/>
                <w:sz w:val="24"/>
                <w:szCs w:val="24"/>
                <w:lang w:val="lv-LV"/>
              </w:rPr>
            </w:pPr>
            <w:bookmarkStart w:id="92" w:name="_Toc273957609"/>
            <w:bookmarkStart w:id="93" w:name="_Toc147488665"/>
            <w:r w:rsidRPr="009C55CF">
              <w:rPr>
                <w:rFonts w:cs="Times New Roman"/>
                <w:b/>
                <w:bCs/>
                <w:iCs w:val="0"/>
                <w:color w:val="000000" w:themeColor="text1"/>
                <w:sz w:val="24"/>
                <w:szCs w:val="24"/>
                <w:lang w:val="lv-LV"/>
              </w:rPr>
              <w:t xml:space="preserve">13. </w:t>
            </w:r>
            <w:r w:rsidRPr="009C55CF">
              <w:rPr>
                <w:rFonts w:cs="Times New Roman"/>
                <w:b/>
                <w:bCs/>
                <w:iCs w:val="0"/>
                <w:color w:val="000000" w:themeColor="text1"/>
                <w:sz w:val="24"/>
                <w:szCs w:val="24"/>
                <w:lang w:val="lv-LV"/>
              </w:rPr>
              <w:t>Tender</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prices</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and</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payment</w:t>
            </w:r>
            <w:r w:rsidRPr="009C55CF">
              <w:rPr>
                <w:rFonts w:cs="Times New Roman"/>
                <w:b/>
                <w:bCs/>
                <w:iCs w:val="0"/>
                <w:color w:val="000000" w:themeColor="text1"/>
                <w:sz w:val="24"/>
                <w:szCs w:val="24"/>
                <w:lang w:val="lv-LV"/>
              </w:rPr>
              <w:t xml:space="preserve"> terms</w:t>
            </w:r>
            <w:bookmarkEnd w:id="92"/>
            <w:bookmarkEnd w:id="93"/>
            <w:r w:rsidRPr="009C55CF">
              <w:rPr>
                <w:rFonts w:cs="Times New Roman"/>
                <w:b/>
                <w:bCs/>
                <w:iCs w:val="0"/>
                <w:color w:val="000000" w:themeColor="text1"/>
                <w:sz w:val="24"/>
                <w:szCs w:val="24"/>
                <w:lang w:val="lv-LV"/>
              </w:rPr>
              <w:t xml:space="preserve"> </w:t>
            </w:r>
          </w:p>
        </w:tc>
      </w:tr>
      <w:tr w14:paraId="7C919003" w14:textId="77777777" w:rsidTr="007851A7">
        <w:tblPrEx>
          <w:tblW w:w="9369" w:type="dxa"/>
          <w:tblLayout w:type="fixed"/>
          <w:tblLook w:val="01E0"/>
        </w:tblPrEx>
        <w:tc>
          <w:tcPr>
            <w:tcW w:w="4678" w:type="dxa"/>
            <w:tcBorders>
              <w:right w:val="single" w:sz="4" w:space="0" w:color="auto"/>
            </w:tcBorders>
          </w:tcPr>
          <w:p w:rsidR="00D00897" w:rsidRPr="009C55CF" w:rsidP="006C6650" w14:paraId="68FFC597" w14:textId="21A88DB8">
            <w:pPr>
              <w:pStyle w:val="ListParagraph"/>
              <w:widowControl w:val="0"/>
              <w:numPr>
                <w:ilvl w:val="1"/>
                <w:numId w:val="52"/>
              </w:numPr>
              <w:ind w:left="602" w:hanging="602"/>
              <w:jc w:val="both"/>
              <w:rPr>
                <w:color w:val="000000" w:themeColor="text1"/>
              </w:rPr>
            </w:pPr>
            <w:r w:rsidRPr="009C55CF">
              <w:rPr>
                <w:color w:val="000000" w:themeColor="text1"/>
              </w:rPr>
              <w:t>Pretendentam cenas jāuzrāda EUR (</w:t>
            </w:r>
            <w:r w:rsidRPr="009C55CF">
              <w:rPr>
                <w:i/>
                <w:iCs/>
                <w:color w:val="000000" w:themeColor="text1"/>
              </w:rPr>
              <w:t>euro</w:t>
            </w:r>
            <w:r w:rsidRPr="009C55CF">
              <w:rPr>
                <w:color w:val="000000" w:themeColor="text1"/>
              </w:rPr>
              <w:t xml:space="preserve">) bez PVN saskaņā ar </w:t>
            </w:r>
            <w:r>
              <w:rPr>
                <w:color w:val="000000" w:themeColor="text1"/>
              </w:rPr>
              <w:t>P</w:t>
            </w:r>
            <w:r w:rsidRPr="009C55CF">
              <w:rPr>
                <w:color w:val="000000" w:themeColor="text1"/>
              </w:rPr>
              <w:t>ielikumu Nr.3 "Cenu tabula", iekļaujot visas izmaksas līdz Nolikuma 4.1.punktā norādītajai piegādes vietai.</w:t>
            </w:r>
          </w:p>
        </w:tc>
        <w:tc>
          <w:tcPr>
            <w:tcW w:w="4691" w:type="dxa"/>
            <w:gridSpan w:val="2"/>
            <w:tcBorders>
              <w:left w:val="single" w:sz="4" w:space="0" w:color="auto"/>
            </w:tcBorders>
          </w:tcPr>
          <w:p w:rsidR="00D00897" w:rsidRPr="009C55CF" w:rsidP="006C6650" w14:paraId="374C136A" w14:textId="2928BEDB">
            <w:pPr>
              <w:pStyle w:val="ListParagraph"/>
              <w:widowControl w:val="0"/>
              <w:numPr>
                <w:ilvl w:val="1"/>
                <w:numId w:val="53"/>
              </w:numPr>
              <w:spacing w:after="120"/>
              <w:ind w:left="746" w:hanging="709"/>
              <w:jc w:val="both"/>
              <w:rPr>
                <w:color w:val="000000" w:themeColor="text1"/>
              </w:rPr>
            </w:pPr>
            <w:r w:rsidRPr="009C55CF">
              <w:rPr>
                <w:color w:val="000000" w:themeColor="text1"/>
                <w:lang w:val="en-GB"/>
              </w:rPr>
              <w:t>The Tenderer must present the prices in EUR (euro) without VAT in accordance with Annex No. 3 "Price Table", including all costs up to the place of delivery specified in Clause 4.1 of the Regulations.</w:t>
            </w:r>
          </w:p>
        </w:tc>
      </w:tr>
      <w:tr w14:paraId="0815201A" w14:textId="77777777" w:rsidTr="007851A7">
        <w:tblPrEx>
          <w:tblW w:w="9369" w:type="dxa"/>
          <w:tblLayout w:type="fixed"/>
          <w:tblLook w:val="01E0"/>
        </w:tblPrEx>
        <w:tc>
          <w:tcPr>
            <w:tcW w:w="4678" w:type="dxa"/>
            <w:tcBorders>
              <w:right w:val="single" w:sz="4" w:space="0" w:color="auto"/>
            </w:tcBorders>
          </w:tcPr>
          <w:p w:rsidR="00D00897" w:rsidRPr="009C55CF" w:rsidP="006C6650" w14:paraId="774EC05E" w14:textId="731943FB">
            <w:pPr>
              <w:pStyle w:val="ListParagraph"/>
              <w:widowControl w:val="0"/>
              <w:numPr>
                <w:ilvl w:val="1"/>
                <w:numId w:val="52"/>
              </w:numPr>
              <w:ind w:left="602" w:hanging="602"/>
              <w:jc w:val="both"/>
              <w:rPr>
                <w:color w:val="000000" w:themeColor="text1"/>
              </w:rPr>
            </w:pPr>
            <w:r w:rsidRPr="009C55CF">
              <w:rPr>
                <w:color w:val="000000" w:themeColor="text1"/>
              </w:rPr>
              <w:t>Visiem izdevumiem, nodokļiem (izņemot PVN) un nodevām</w:t>
            </w:r>
            <w:r w:rsidRPr="009C55CF">
              <w:rPr>
                <w:bCs/>
                <w:iCs/>
                <w:color w:val="000000" w:themeColor="text1"/>
              </w:rPr>
              <w:t>,</w:t>
            </w:r>
            <w:r w:rsidRPr="009C55CF">
              <w:rPr>
                <w:color w:val="000000" w:themeColor="text1"/>
              </w:rPr>
              <w:t xml:space="preserve"> kas jāmaksā par piedāvātajām Precēm, ir jābūt iekļautiem cenā, un par to </w:t>
            </w:r>
            <w:r w:rsidRPr="009C55CF">
              <w:rPr>
                <w:color w:val="000000" w:themeColor="text1"/>
              </w:rPr>
              <w:t>nomaksāšanu ir atbildīgs Pretendents.</w:t>
            </w:r>
          </w:p>
        </w:tc>
        <w:tc>
          <w:tcPr>
            <w:tcW w:w="4691" w:type="dxa"/>
            <w:gridSpan w:val="2"/>
            <w:tcBorders>
              <w:left w:val="single" w:sz="4" w:space="0" w:color="auto"/>
            </w:tcBorders>
          </w:tcPr>
          <w:p w:rsidR="00D00897" w:rsidRPr="009C55CF" w:rsidP="006C6650" w14:paraId="2336CAF7" w14:textId="50B8A6DA">
            <w:pPr>
              <w:pStyle w:val="ListParagraph"/>
              <w:widowControl w:val="0"/>
              <w:numPr>
                <w:ilvl w:val="1"/>
                <w:numId w:val="53"/>
              </w:numPr>
              <w:spacing w:after="120"/>
              <w:ind w:left="746" w:hanging="709"/>
              <w:jc w:val="both"/>
              <w:rPr>
                <w:color w:val="000000" w:themeColor="text1"/>
                <w:lang w:val="en-GB"/>
              </w:rPr>
            </w:pPr>
            <w:r w:rsidRPr="009C55CF">
              <w:rPr>
                <w:color w:val="000000" w:themeColor="text1"/>
                <w:lang w:val="en-GB"/>
              </w:rPr>
              <w:t xml:space="preserve">All expenses, taxes (except VAT) and duties, which shall be paid for the Goods, shall be included in the price and the Tenderer shall be responsible </w:t>
            </w:r>
            <w:r w:rsidRPr="009C55CF">
              <w:rPr>
                <w:color w:val="000000" w:themeColor="text1"/>
                <w:lang w:val="en-GB"/>
              </w:rPr>
              <w:t>for the payment of such.</w:t>
            </w:r>
          </w:p>
        </w:tc>
      </w:tr>
      <w:tr w14:paraId="02E6C42E" w14:textId="77777777" w:rsidTr="007851A7">
        <w:tblPrEx>
          <w:tblW w:w="9369" w:type="dxa"/>
          <w:tblLayout w:type="fixed"/>
          <w:tblLook w:val="01E0"/>
        </w:tblPrEx>
        <w:tc>
          <w:tcPr>
            <w:tcW w:w="4678" w:type="dxa"/>
            <w:tcBorders>
              <w:right w:val="single" w:sz="4" w:space="0" w:color="auto"/>
            </w:tcBorders>
          </w:tcPr>
          <w:p w:rsidR="00D00897" w:rsidRPr="009C55CF" w:rsidP="006C6650" w14:paraId="7422D073" w14:textId="0CCCAA7D">
            <w:pPr>
              <w:pStyle w:val="ListParagraph"/>
              <w:widowControl w:val="0"/>
              <w:numPr>
                <w:ilvl w:val="1"/>
                <w:numId w:val="52"/>
              </w:numPr>
              <w:ind w:left="602" w:hanging="602"/>
              <w:jc w:val="both"/>
              <w:rPr>
                <w:color w:val="000000" w:themeColor="text1"/>
              </w:rPr>
            </w:pPr>
            <w:r w:rsidRPr="009C55CF">
              <w:rPr>
                <w:color w:val="000000" w:themeColor="text1"/>
              </w:rPr>
              <w:t xml:space="preserve">Piedāvātajām cenām jābūt nemainīgām </w:t>
            </w:r>
            <w:r>
              <w:rPr>
                <w:color w:val="000000" w:themeColor="text1"/>
              </w:rPr>
              <w:t xml:space="preserve">no piedāvājuma </w:t>
            </w:r>
            <w:r>
              <w:rPr>
                <w:color w:val="000000" w:themeColor="text1"/>
              </w:rPr>
              <w:t>ieniegšanas</w:t>
            </w:r>
            <w:r>
              <w:rPr>
                <w:color w:val="000000" w:themeColor="text1"/>
              </w:rPr>
              <w:t xml:space="preserve"> brīža līdz</w:t>
            </w:r>
            <w:r w:rsidRPr="009C55CF">
              <w:rPr>
                <w:color w:val="000000" w:themeColor="text1"/>
              </w:rPr>
              <w:t xml:space="preserve"> </w:t>
            </w:r>
            <w:r>
              <w:rPr>
                <w:color w:val="000000" w:themeColor="text1"/>
              </w:rPr>
              <w:t>Preču cenu pārrēķina brīdim</w:t>
            </w:r>
            <w:r w:rsidRPr="009C55CF">
              <w:rPr>
                <w:color w:val="000000" w:themeColor="text1"/>
              </w:rPr>
              <w:t xml:space="preserve">. </w:t>
            </w:r>
            <w:r>
              <w:rPr>
                <w:color w:val="000000" w:themeColor="text1"/>
              </w:rPr>
              <w:t>Preču cenas tiks pārrēķinātas 6 mēnešus pirms Preču piegādes</w:t>
            </w:r>
            <w:r w:rsidR="00BA65EB">
              <w:rPr>
                <w:color w:val="000000" w:themeColor="text1"/>
              </w:rPr>
              <w:t xml:space="preserve"> (dati </w:t>
            </w:r>
            <w:r w:rsidRPr="003B76CE" w:rsidR="00BA65EB">
              <w:rPr>
                <w:color w:val="000000" w:themeColor="text1"/>
              </w:rPr>
              <w:t>uz mēneša 1 darba dienu)</w:t>
            </w:r>
            <w:r w:rsidRPr="003B76CE">
              <w:rPr>
                <w:color w:val="000000" w:themeColor="text1"/>
              </w:rPr>
              <w:t xml:space="preserve"> saskaņā ar </w:t>
            </w:r>
            <w:r w:rsidRPr="003B76CE" w:rsidR="00DF4404">
              <w:rPr>
                <w:color w:val="000000" w:themeColor="text1"/>
              </w:rPr>
              <w:t>Līguma projektā (</w:t>
            </w:r>
            <w:r w:rsidRPr="003B76CE">
              <w:rPr>
                <w:color w:val="000000" w:themeColor="text1"/>
              </w:rPr>
              <w:t>pielikum</w:t>
            </w:r>
            <w:r w:rsidRPr="00C336F3" w:rsidR="00DF4404">
              <w:rPr>
                <w:color w:val="000000" w:themeColor="text1"/>
              </w:rPr>
              <w:t>s</w:t>
            </w:r>
            <w:r w:rsidRPr="003B76CE">
              <w:rPr>
                <w:color w:val="000000" w:themeColor="text1"/>
              </w:rPr>
              <w:t xml:space="preserve"> Nr.</w:t>
            </w:r>
            <w:r w:rsidRPr="00C336F3" w:rsidR="00DF4404">
              <w:rPr>
                <w:color w:val="000000" w:themeColor="text1"/>
              </w:rPr>
              <w:t>5)</w:t>
            </w:r>
            <w:r w:rsidRPr="003B76CE">
              <w:rPr>
                <w:color w:val="000000" w:themeColor="text1"/>
              </w:rPr>
              <w:t xml:space="preserve"> norādīto formulu.</w:t>
            </w:r>
            <w:r w:rsidRPr="009C55CF">
              <w:rPr>
                <w:color w:val="000000" w:themeColor="text1"/>
              </w:rPr>
              <w:t xml:space="preserve"> </w:t>
            </w:r>
          </w:p>
        </w:tc>
        <w:tc>
          <w:tcPr>
            <w:tcW w:w="4691" w:type="dxa"/>
            <w:gridSpan w:val="2"/>
            <w:tcBorders>
              <w:left w:val="single" w:sz="4" w:space="0" w:color="auto"/>
            </w:tcBorders>
          </w:tcPr>
          <w:p w:rsidR="00D00897" w:rsidRPr="009C55CF" w:rsidP="006C6650" w14:paraId="76A3BF17" w14:textId="1AB156B1">
            <w:pPr>
              <w:pStyle w:val="ListParagraph"/>
              <w:widowControl w:val="0"/>
              <w:numPr>
                <w:ilvl w:val="1"/>
                <w:numId w:val="53"/>
              </w:numPr>
              <w:spacing w:after="120"/>
              <w:ind w:left="746" w:hanging="709"/>
              <w:jc w:val="both"/>
              <w:rPr>
                <w:color w:val="000000" w:themeColor="text1"/>
                <w:lang w:val="en-GB"/>
              </w:rPr>
            </w:pPr>
            <w:r w:rsidRPr="009C55CF">
              <w:rPr>
                <w:color w:val="000000" w:themeColor="text1"/>
                <w:lang w:val="en-GB"/>
              </w:rPr>
              <w:t xml:space="preserve">The offered prices must be constant </w:t>
            </w:r>
            <w:r>
              <w:rPr>
                <w:color w:val="000000" w:themeColor="text1"/>
                <w:lang w:val="en-GB"/>
              </w:rPr>
              <w:t xml:space="preserve">from the moment of submitting a tender to </w:t>
            </w:r>
            <w:r w:rsidRPr="006B0D3F">
              <w:rPr>
                <w:color w:val="000000" w:themeColor="text1"/>
                <w:lang w:val="en-GB"/>
              </w:rPr>
              <w:t>the moment of recalculation of the price of the Goods</w:t>
            </w:r>
            <w:r>
              <w:rPr>
                <w:color w:val="000000" w:themeColor="text1"/>
                <w:lang w:val="en-GB"/>
              </w:rPr>
              <w:t>.</w:t>
            </w:r>
            <w:r>
              <w:t xml:space="preserve"> </w:t>
            </w:r>
            <w:r w:rsidRPr="006B0D3F">
              <w:rPr>
                <w:color w:val="000000" w:themeColor="text1"/>
                <w:lang w:val="en-GB"/>
              </w:rPr>
              <w:t>The prices of the Goods will be recalculated 6 months before the delivery of the Goods</w:t>
            </w:r>
            <w:r w:rsidR="00BA65EB">
              <w:rPr>
                <w:color w:val="000000" w:themeColor="text1"/>
                <w:lang w:val="en-GB"/>
              </w:rPr>
              <w:t xml:space="preserve"> (</w:t>
            </w:r>
            <w:r w:rsidRPr="00BA65EB" w:rsidR="00BA65EB">
              <w:rPr>
                <w:color w:val="000000" w:themeColor="text1"/>
                <w:lang w:val="en-GB"/>
              </w:rPr>
              <w:t xml:space="preserve">data for </w:t>
            </w:r>
            <w:r w:rsidR="00E20BD3">
              <w:rPr>
                <w:color w:val="000000" w:themeColor="text1"/>
                <w:lang w:val="en-GB"/>
              </w:rPr>
              <w:t xml:space="preserve">first </w:t>
            </w:r>
            <w:r w:rsidRPr="00BA65EB" w:rsidR="00BA65EB">
              <w:rPr>
                <w:color w:val="000000" w:themeColor="text1"/>
                <w:lang w:val="en-GB"/>
              </w:rPr>
              <w:t>working day of the month</w:t>
            </w:r>
            <w:r w:rsidR="00BA65EB">
              <w:rPr>
                <w:color w:val="000000" w:themeColor="text1"/>
                <w:lang w:val="en-GB"/>
              </w:rPr>
              <w:t>)</w:t>
            </w:r>
            <w:r w:rsidRPr="006B0D3F">
              <w:rPr>
                <w:color w:val="000000" w:themeColor="text1"/>
                <w:lang w:val="en-GB"/>
              </w:rPr>
              <w:t xml:space="preserve"> in accordance with the formula specified in </w:t>
            </w:r>
            <w:r w:rsidR="00DF4404">
              <w:rPr>
                <w:color w:val="000000" w:themeColor="text1"/>
                <w:lang w:val="en-GB"/>
              </w:rPr>
              <w:t xml:space="preserve">Draft of the contract </w:t>
            </w:r>
            <w:r w:rsidR="00895C23">
              <w:rPr>
                <w:color w:val="000000" w:themeColor="text1"/>
                <w:lang w:val="en-GB"/>
              </w:rPr>
              <w:t>(</w:t>
            </w:r>
            <w:r w:rsidRPr="006B0D3F">
              <w:rPr>
                <w:color w:val="000000" w:themeColor="text1"/>
                <w:lang w:val="en-GB"/>
              </w:rPr>
              <w:t xml:space="preserve">Annex No. </w:t>
            </w:r>
            <w:r w:rsidR="00DF4404">
              <w:rPr>
                <w:color w:val="000000" w:themeColor="text1"/>
                <w:lang w:val="en-GB"/>
              </w:rPr>
              <w:t>5</w:t>
            </w:r>
            <w:r w:rsidR="00895C23">
              <w:rPr>
                <w:color w:val="000000" w:themeColor="text1"/>
                <w:lang w:val="en-GB"/>
              </w:rPr>
              <w:t>)</w:t>
            </w:r>
            <w:r w:rsidRPr="00EF5389">
              <w:rPr>
                <w:color w:val="000000" w:themeColor="text1"/>
                <w:lang w:val="en-GB"/>
              </w:rPr>
              <w:t>.</w:t>
            </w:r>
          </w:p>
        </w:tc>
      </w:tr>
      <w:tr w14:paraId="6581F13E" w14:textId="77777777" w:rsidTr="007851A7">
        <w:tblPrEx>
          <w:tblW w:w="9369" w:type="dxa"/>
          <w:tblLayout w:type="fixed"/>
          <w:tblLook w:val="01E0"/>
        </w:tblPrEx>
        <w:tc>
          <w:tcPr>
            <w:tcW w:w="4678" w:type="dxa"/>
            <w:tcBorders>
              <w:right w:val="single" w:sz="4" w:space="0" w:color="auto"/>
            </w:tcBorders>
          </w:tcPr>
          <w:p w:rsidR="00D00897" w:rsidRPr="009C55CF" w:rsidP="006C6650" w14:paraId="6A00BEB3" w14:textId="6855B35D">
            <w:pPr>
              <w:pStyle w:val="ListParagraph"/>
              <w:widowControl w:val="0"/>
              <w:numPr>
                <w:ilvl w:val="1"/>
                <w:numId w:val="52"/>
              </w:numPr>
              <w:ind w:left="602" w:hanging="602"/>
              <w:jc w:val="both"/>
              <w:rPr>
                <w:color w:val="000000" w:themeColor="text1"/>
              </w:rPr>
            </w:pPr>
            <w:r w:rsidRPr="009C55CF">
              <w:rPr>
                <w:color w:val="000000" w:themeColor="text1"/>
              </w:rPr>
              <w:t>Iesniegto piedāvājumu cenu izmaiņas Pretendentiem pēc piedāvājumu iesniegšanas termiņa beigām netiks atļautas.</w:t>
            </w:r>
          </w:p>
        </w:tc>
        <w:tc>
          <w:tcPr>
            <w:tcW w:w="4691" w:type="dxa"/>
            <w:gridSpan w:val="2"/>
            <w:tcBorders>
              <w:left w:val="single" w:sz="4" w:space="0" w:color="auto"/>
            </w:tcBorders>
          </w:tcPr>
          <w:p w:rsidR="00D00897" w:rsidRPr="009C55CF" w:rsidP="006C6650" w14:paraId="39A0B664" w14:textId="3ACEE9CD">
            <w:pPr>
              <w:pStyle w:val="ListParagraph"/>
              <w:widowControl w:val="0"/>
              <w:numPr>
                <w:ilvl w:val="1"/>
                <w:numId w:val="53"/>
              </w:numPr>
              <w:spacing w:after="120"/>
              <w:ind w:left="746" w:hanging="709"/>
              <w:jc w:val="both"/>
              <w:rPr>
                <w:color w:val="000000" w:themeColor="text1"/>
                <w:lang w:val="en-GB"/>
              </w:rPr>
            </w:pPr>
            <w:r w:rsidRPr="009C55CF">
              <w:rPr>
                <w:color w:val="000000" w:themeColor="text1"/>
                <w:lang w:val="en-GB"/>
              </w:rPr>
              <w:t>Tenderers shall not be allowed to modify the prices of submitted Tender after the term for submission thereof.</w:t>
            </w:r>
          </w:p>
        </w:tc>
      </w:tr>
      <w:tr w14:paraId="1B496089" w14:textId="77777777" w:rsidTr="007851A7">
        <w:tblPrEx>
          <w:tblW w:w="9369" w:type="dxa"/>
          <w:tblLayout w:type="fixed"/>
          <w:tblLook w:val="01E0"/>
        </w:tblPrEx>
        <w:tc>
          <w:tcPr>
            <w:tcW w:w="4678" w:type="dxa"/>
            <w:tcBorders>
              <w:right w:val="single" w:sz="4" w:space="0" w:color="auto"/>
            </w:tcBorders>
          </w:tcPr>
          <w:p w:rsidR="00D00897" w:rsidRPr="009C55CF" w:rsidP="006C6650" w14:paraId="4510CC56" w14:textId="131A179A">
            <w:pPr>
              <w:pStyle w:val="ListParagraph"/>
              <w:widowControl w:val="0"/>
              <w:numPr>
                <w:ilvl w:val="1"/>
                <w:numId w:val="52"/>
              </w:numPr>
              <w:ind w:left="602" w:hanging="602"/>
              <w:jc w:val="both"/>
              <w:rPr>
                <w:color w:val="000000" w:themeColor="text1"/>
              </w:rPr>
            </w:pPr>
            <w:r w:rsidRPr="009C55CF">
              <w:rPr>
                <w:color w:val="000000" w:themeColor="text1"/>
              </w:rPr>
              <w:t>Apmaksas noteikumi: saskaņā ar līguma projekta nosacījumiem (</w:t>
            </w:r>
            <w:r>
              <w:rPr>
                <w:color w:val="000000" w:themeColor="text1"/>
              </w:rPr>
              <w:t>P</w:t>
            </w:r>
            <w:r w:rsidRPr="009C55CF">
              <w:rPr>
                <w:color w:val="000000" w:themeColor="text1"/>
              </w:rPr>
              <w:t>ielikums Nr.5).</w:t>
            </w:r>
          </w:p>
        </w:tc>
        <w:tc>
          <w:tcPr>
            <w:tcW w:w="4691" w:type="dxa"/>
            <w:gridSpan w:val="2"/>
            <w:tcBorders>
              <w:left w:val="single" w:sz="4" w:space="0" w:color="auto"/>
            </w:tcBorders>
          </w:tcPr>
          <w:p w:rsidR="00D00897" w:rsidRPr="009C55CF" w:rsidP="006C6650" w14:paraId="307BDFE7" w14:textId="5A519127">
            <w:pPr>
              <w:pStyle w:val="ListParagraph"/>
              <w:widowControl w:val="0"/>
              <w:numPr>
                <w:ilvl w:val="1"/>
                <w:numId w:val="53"/>
              </w:numPr>
              <w:spacing w:after="120"/>
              <w:ind w:left="746" w:hanging="709"/>
              <w:jc w:val="both"/>
              <w:rPr>
                <w:color w:val="000000" w:themeColor="text1"/>
                <w:lang w:val="en-GB"/>
              </w:rPr>
            </w:pPr>
            <w:r w:rsidRPr="009C55CF">
              <w:rPr>
                <w:color w:val="000000" w:themeColor="text1"/>
                <w:lang w:val="en-GB"/>
              </w:rPr>
              <w:t xml:space="preserve">Payment terms: according to the terms of </w:t>
            </w:r>
            <w:r w:rsidRPr="009C55CF">
              <w:rPr>
                <w:color w:val="000000" w:themeColor="text1"/>
              </w:rPr>
              <w:t>the</w:t>
            </w:r>
            <w:r w:rsidRPr="009C55CF">
              <w:rPr>
                <w:color w:val="000000" w:themeColor="text1"/>
              </w:rPr>
              <w:t xml:space="preserve"> </w:t>
            </w:r>
            <w:r w:rsidRPr="009C55CF">
              <w:rPr>
                <w:color w:val="000000" w:themeColor="text1"/>
              </w:rPr>
              <w:t>draft</w:t>
            </w:r>
            <w:r w:rsidRPr="009C55CF">
              <w:rPr>
                <w:color w:val="000000" w:themeColor="text1"/>
              </w:rPr>
              <w:t xml:space="preserve"> </w:t>
            </w:r>
            <w:r w:rsidRPr="009C55CF">
              <w:rPr>
                <w:color w:val="000000" w:themeColor="text1"/>
              </w:rPr>
              <w:t>agreement</w:t>
            </w:r>
            <w:r w:rsidRPr="009C55CF">
              <w:rPr>
                <w:color w:val="000000" w:themeColor="text1"/>
                <w:lang w:val="en-GB"/>
              </w:rPr>
              <w:t xml:space="preserve"> (</w:t>
            </w:r>
            <w:r w:rsidRPr="009C55CF">
              <w:rPr>
                <w:color w:val="000000" w:themeColor="text1"/>
              </w:rPr>
              <w:t>Annex</w:t>
            </w:r>
            <w:r w:rsidRPr="009C55CF">
              <w:rPr>
                <w:color w:val="000000" w:themeColor="text1"/>
              </w:rPr>
              <w:t xml:space="preserve"> No.5)</w:t>
            </w:r>
            <w:r w:rsidRPr="009C55CF">
              <w:rPr>
                <w:color w:val="000000" w:themeColor="text1"/>
                <w:lang w:val="en-GB"/>
              </w:rPr>
              <w:t>.</w:t>
            </w:r>
          </w:p>
        </w:tc>
      </w:tr>
      <w:tr w14:paraId="0A148A6D" w14:textId="77777777" w:rsidTr="003C4348">
        <w:tblPrEx>
          <w:tblW w:w="9369" w:type="dxa"/>
          <w:tblLayout w:type="fixed"/>
          <w:tblLook w:val="01E0"/>
        </w:tblPrEx>
        <w:tc>
          <w:tcPr>
            <w:tcW w:w="4678" w:type="dxa"/>
            <w:tcBorders>
              <w:right w:val="single" w:sz="4" w:space="0" w:color="auto"/>
            </w:tcBorders>
            <w:shd w:val="clear" w:color="auto" w:fill="auto"/>
          </w:tcPr>
          <w:p w:rsidR="00D00897" w:rsidRPr="003B76CE" w:rsidP="00D00897" w14:paraId="69092369" w14:textId="66CAD4A2">
            <w:pPr>
              <w:pStyle w:val="Heading2"/>
              <w:keepNext w:val="0"/>
              <w:widowControl w:val="0"/>
              <w:numPr>
                <w:ilvl w:val="0"/>
                <w:numId w:val="0"/>
              </w:numPr>
              <w:spacing w:before="120"/>
              <w:ind w:left="598" w:hanging="425"/>
              <w:jc w:val="both"/>
              <w:rPr>
                <w:rFonts w:cs="Times New Roman"/>
                <w:b/>
                <w:bCs/>
                <w:iCs w:val="0"/>
                <w:color w:val="000000" w:themeColor="text1"/>
                <w:sz w:val="24"/>
                <w:szCs w:val="24"/>
                <w:lang w:val="lv-LV"/>
              </w:rPr>
            </w:pPr>
            <w:bookmarkStart w:id="94" w:name="_Toc231979681"/>
            <w:bookmarkStart w:id="95" w:name="_Toc237831391"/>
            <w:bookmarkStart w:id="96" w:name="_Toc250364152"/>
            <w:bookmarkStart w:id="97" w:name="_Toc272820933"/>
            <w:bookmarkStart w:id="98" w:name="_Toc147488666"/>
            <w:r w:rsidRPr="003B76CE">
              <w:rPr>
                <w:b/>
                <w:color w:val="000000" w:themeColor="text1"/>
                <w:sz w:val="24"/>
                <w:szCs w:val="24"/>
                <w:lang w:val="lv-LV"/>
              </w:rPr>
              <w:t>14. Piedāvājumu iesniegšanas vieta un termiņš</w:t>
            </w:r>
            <w:bookmarkEnd w:id="94"/>
            <w:bookmarkEnd w:id="95"/>
            <w:bookmarkEnd w:id="96"/>
            <w:bookmarkEnd w:id="97"/>
            <w:r w:rsidRPr="003B76CE">
              <w:rPr>
                <w:b/>
                <w:color w:val="000000" w:themeColor="text1"/>
                <w:sz w:val="24"/>
                <w:szCs w:val="24"/>
                <w:lang w:val="lv-LV"/>
              </w:rPr>
              <w:t>, piedāvājuma noformējums</w:t>
            </w:r>
            <w:bookmarkEnd w:id="98"/>
          </w:p>
        </w:tc>
        <w:tc>
          <w:tcPr>
            <w:tcW w:w="4691" w:type="dxa"/>
            <w:gridSpan w:val="2"/>
            <w:tcBorders>
              <w:left w:val="single" w:sz="4" w:space="0" w:color="auto"/>
            </w:tcBorders>
          </w:tcPr>
          <w:p w:rsidR="00D00897" w:rsidRPr="003B76CE" w:rsidP="00D00897" w14:paraId="1EA06377" w14:textId="7EA7E7FD">
            <w:pPr>
              <w:pStyle w:val="Heading2"/>
              <w:keepNext w:val="0"/>
              <w:widowControl w:val="0"/>
              <w:numPr>
                <w:ilvl w:val="0"/>
                <w:numId w:val="0"/>
              </w:numPr>
              <w:spacing w:before="120"/>
              <w:ind w:left="745" w:hanging="709"/>
              <w:jc w:val="both"/>
              <w:rPr>
                <w:rFonts w:cs="Times New Roman"/>
                <w:b/>
                <w:color w:val="000000" w:themeColor="text1"/>
                <w:sz w:val="24"/>
                <w:szCs w:val="24"/>
                <w:lang w:val="en-GB"/>
              </w:rPr>
            </w:pPr>
            <w:bookmarkStart w:id="99" w:name="_Toc519416198"/>
            <w:bookmarkStart w:id="100" w:name="_Toc519416254"/>
            <w:bookmarkStart w:id="101" w:name="_Toc519416363"/>
            <w:bookmarkStart w:id="102" w:name="_Toc9595966"/>
            <w:bookmarkStart w:id="103" w:name="_Toc237831392"/>
            <w:bookmarkStart w:id="104" w:name="_Toc250364153"/>
            <w:bookmarkStart w:id="105" w:name="_Toc272820934"/>
            <w:bookmarkStart w:id="106" w:name="_Toc147488667"/>
            <w:r w:rsidRPr="003B76CE">
              <w:rPr>
                <w:rFonts w:cs="Times New Roman"/>
                <w:b/>
                <w:bCs/>
                <w:iCs w:val="0"/>
                <w:color w:val="000000" w:themeColor="text1"/>
                <w:sz w:val="24"/>
                <w:szCs w:val="24"/>
                <w:lang w:val="lv-LV"/>
              </w:rPr>
              <w:t xml:space="preserve">14.   </w:t>
            </w:r>
            <w:r w:rsidRPr="003B76CE">
              <w:rPr>
                <w:rFonts w:cs="Times New Roman"/>
                <w:b/>
                <w:bCs/>
                <w:iCs w:val="0"/>
                <w:color w:val="000000" w:themeColor="text1"/>
                <w:sz w:val="24"/>
                <w:szCs w:val="24"/>
                <w:lang w:val="lv-LV"/>
              </w:rPr>
              <w:t>Place</w:t>
            </w:r>
            <w:r w:rsidRPr="003B76CE">
              <w:rPr>
                <w:rFonts w:cs="Times New Roman"/>
                <w:b/>
                <w:bCs/>
                <w:iCs w:val="0"/>
                <w:color w:val="000000" w:themeColor="text1"/>
                <w:sz w:val="24"/>
                <w:szCs w:val="24"/>
                <w:lang w:val="lv-LV"/>
              </w:rPr>
              <w:t xml:space="preserve"> </w:t>
            </w:r>
            <w:r w:rsidRPr="003B76CE">
              <w:rPr>
                <w:rFonts w:cs="Times New Roman"/>
                <w:b/>
                <w:bCs/>
                <w:iCs w:val="0"/>
                <w:color w:val="000000" w:themeColor="text1"/>
                <w:sz w:val="24"/>
                <w:szCs w:val="24"/>
                <w:lang w:val="lv-LV"/>
              </w:rPr>
              <w:t>and</w:t>
            </w:r>
            <w:r w:rsidRPr="003B76CE">
              <w:rPr>
                <w:rFonts w:cs="Times New Roman"/>
                <w:b/>
                <w:bCs/>
                <w:iCs w:val="0"/>
                <w:color w:val="000000" w:themeColor="text1"/>
                <w:sz w:val="24"/>
                <w:szCs w:val="24"/>
                <w:lang w:val="lv-LV"/>
              </w:rPr>
              <w:t xml:space="preserve"> term </w:t>
            </w:r>
            <w:r w:rsidRPr="003B76CE">
              <w:rPr>
                <w:rFonts w:cs="Times New Roman"/>
                <w:b/>
                <w:bCs/>
                <w:iCs w:val="0"/>
                <w:color w:val="000000" w:themeColor="text1"/>
                <w:sz w:val="24"/>
                <w:szCs w:val="24"/>
                <w:lang w:val="lv-LV"/>
              </w:rPr>
              <w:t>for</w:t>
            </w:r>
            <w:r w:rsidRPr="003B76CE">
              <w:rPr>
                <w:rFonts w:cs="Times New Roman"/>
                <w:b/>
                <w:bCs/>
                <w:iCs w:val="0"/>
                <w:color w:val="000000" w:themeColor="text1"/>
                <w:sz w:val="24"/>
                <w:szCs w:val="24"/>
                <w:lang w:val="lv-LV"/>
              </w:rPr>
              <w:t xml:space="preserve"> </w:t>
            </w:r>
            <w:r w:rsidRPr="003B76CE">
              <w:rPr>
                <w:rFonts w:cs="Times New Roman"/>
                <w:b/>
                <w:bCs/>
                <w:iCs w:val="0"/>
                <w:color w:val="000000" w:themeColor="text1"/>
                <w:sz w:val="24"/>
                <w:szCs w:val="24"/>
                <w:lang w:val="lv-LV"/>
              </w:rPr>
              <w:t>submission</w:t>
            </w:r>
            <w:r w:rsidRPr="003B76CE">
              <w:rPr>
                <w:rFonts w:cs="Times New Roman"/>
                <w:b/>
                <w:bCs/>
                <w:iCs w:val="0"/>
                <w:color w:val="000000" w:themeColor="text1"/>
                <w:sz w:val="24"/>
                <w:szCs w:val="24"/>
                <w:lang w:val="lv-LV"/>
              </w:rPr>
              <w:t xml:space="preserve"> </w:t>
            </w:r>
            <w:r w:rsidRPr="003B76CE">
              <w:rPr>
                <w:rFonts w:cs="Times New Roman"/>
                <w:b/>
                <w:bCs/>
                <w:iCs w:val="0"/>
                <w:color w:val="000000" w:themeColor="text1"/>
                <w:sz w:val="24"/>
                <w:szCs w:val="24"/>
                <w:lang w:val="lv-LV"/>
              </w:rPr>
              <w:t>of</w:t>
            </w:r>
            <w:r w:rsidRPr="003B76CE">
              <w:rPr>
                <w:rFonts w:cs="Times New Roman"/>
                <w:b/>
                <w:bCs/>
                <w:iCs w:val="0"/>
                <w:color w:val="000000" w:themeColor="text1"/>
                <w:sz w:val="24"/>
                <w:szCs w:val="24"/>
                <w:lang w:val="lv-LV"/>
              </w:rPr>
              <w:t xml:space="preserve"> </w:t>
            </w:r>
            <w:bookmarkEnd w:id="99"/>
            <w:bookmarkEnd w:id="100"/>
            <w:bookmarkEnd w:id="101"/>
            <w:bookmarkEnd w:id="102"/>
            <w:r w:rsidRPr="003B76CE">
              <w:rPr>
                <w:rFonts w:cs="Times New Roman"/>
                <w:b/>
                <w:bCs/>
                <w:iCs w:val="0"/>
                <w:color w:val="000000" w:themeColor="text1"/>
                <w:sz w:val="24"/>
                <w:szCs w:val="24"/>
                <w:lang w:val="lv-LV"/>
              </w:rPr>
              <w:t>tender</w:t>
            </w:r>
            <w:bookmarkEnd w:id="103"/>
            <w:bookmarkEnd w:id="104"/>
            <w:bookmarkEnd w:id="105"/>
            <w:r w:rsidRPr="003B76CE">
              <w:rPr>
                <w:rFonts w:cs="Times New Roman"/>
                <w:b/>
                <w:bCs/>
                <w:iCs w:val="0"/>
                <w:color w:val="000000" w:themeColor="text1"/>
                <w:sz w:val="24"/>
                <w:szCs w:val="24"/>
                <w:lang w:val="lv-LV"/>
              </w:rPr>
              <w:t>s</w:t>
            </w:r>
            <w:r w:rsidRPr="003B76CE">
              <w:rPr>
                <w:rFonts w:cs="Times New Roman"/>
                <w:b/>
                <w:bCs/>
                <w:iCs w:val="0"/>
                <w:color w:val="000000" w:themeColor="text1"/>
                <w:sz w:val="24"/>
                <w:szCs w:val="24"/>
                <w:lang w:val="lv-LV"/>
              </w:rPr>
              <w:t xml:space="preserve">, </w:t>
            </w:r>
            <w:r w:rsidRPr="003B76CE">
              <w:rPr>
                <w:rFonts w:cs="Times New Roman"/>
                <w:b/>
                <w:bCs/>
                <w:iCs w:val="0"/>
                <w:color w:val="000000" w:themeColor="text1"/>
                <w:sz w:val="24"/>
                <w:szCs w:val="24"/>
                <w:lang w:val="lv-LV"/>
              </w:rPr>
              <w:t>tender</w:t>
            </w:r>
            <w:r w:rsidRPr="003B76CE">
              <w:rPr>
                <w:rFonts w:cs="Times New Roman"/>
                <w:b/>
                <w:bCs/>
                <w:iCs w:val="0"/>
                <w:color w:val="000000" w:themeColor="text1"/>
                <w:sz w:val="24"/>
                <w:szCs w:val="24"/>
                <w:lang w:val="lv-LV"/>
              </w:rPr>
              <w:t xml:space="preserve"> </w:t>
            </w:r>
            <w:r w:rsidRPr="003B76CE">
              <w:rPr>
                <w:rFonts w:cs="Times New Roman"/>
                <w:b/>
                <w:bCs/>
                <w:iCs w:val="0"/>
                <w:color w:val="000000" w:themeColor="text1"/>
                <w:sz w:val="24"/>
                <w:szCs w:val="24"/>
                <w:lang w:val="lv-LV"/>
              </w:rPr>
              <w:t>design</w:t>
            </w:r>
            <w:bookmarkEnd w:id="106"/>
          </w:p>
        </w:tc>
      </w:tr>
      <w:tr w14:paraId="2228EF22" w14:textId="77777777" w:rsidTr="00F47FFA">
        <w:tblPrEx>
          <w:tblW w:w="9369" w:type="dxa"/>
          <w:tblLayout w:type="fixed"/>
          <w:tblLook w:val="01E0"/>
        </w:tblPrEx>
        <w:trPr>
          <w:trHeight w:val="295"/>
        </w:trPr>
        <w:tc>
          <w:tcPr>
            <w:tcW w:w="4678" w:type="dxa"/>
            <w:tcBorders>
              <w:right w:val="single" w:sz="4" w:space="0" w:color="auto"/>
            </w:tcBorders>
            <w:shd w:val="clear" w:color="auto" w:fill="auto"/>
          </w:tcPr>
          <w:p w:rsidR="00D00897" w:rsidRPr="00C336F3" w:rsidP="006C6650" w14:paraId="510F21EE" w14:textId="39297722">
            <w:pPr>
              <w:pStyle w:val="BodyText"/>
              <w:widowControl w:val="0"/>
              <w:numPr>
                <w:ilvl w:val="1"/>
                <w:numId w:val="54"/>
              </w:numPr>
              <w:spacing w:after="120"/>
              <w:ind w:left="602" w:hanging="602"/>
              <w:rPr>
                <w:color w:val="000000" w:themeColor="text1"/>
              </w:rPr>
            </w:pPr>
            <w:bookmarkStart w:id="107" w:name="_Hlk137065717"/>
            <w:r w:rsidRPr="00C336F3">
              <w:rPr>
                <w:b/>
                <w:bCs/>
                <w:iCs/>
                <w:color w:val="000000" w:themeColor="text1"/>
              </w:rPr>
              <w:t xml:space="preserve">Pretendentu piedāvājumi jāiesniedz līdz </w:t>
            </w:r>
            <w:r w:rsidRPr="00C336F3" w:rsidR="00417593">
              <w:rPr>
                <w:iCs/>
              </w:rPr>
              <w:t>EIS e</w:t>
            </w:r>
            <w:r w:rsidRPr="00C336F3" w:rsidR="00417593">
              <w:rPr>
                <w:iCs/>
              </w:rPr>
              <w:noBreakHyphen/>
              <w:t>konkursu apakšsistēmā norādītajam termiņam</w:t>
            </w:r>
            <w:r w:rsidRPr="00C336F3">
              <w:rPr>
                <w:b/>
                <w:bCs/>
                <w:iCs/>
                <w:color w:val="000000" w:themeColor="text1"/>
              </w:rPr>
              <w:t>.</w:t>
            </w:r>
            <w:bookmarkEnd w:id="107"/>
          </w:p>
        </w:tc>
        <w:tc>
          <w:tcPr>
            <w:tcW w:w="4691" w:type="dxa"/>
            <w:gridSpan w:val="2"/>
            <w:tcBorders>
              <w:left w:val="single" w:sz="4" w:space="0" w:color="auto"/>
            </w:tcBorders>
          </w:tcPr>
          <w:p w:rsidR="00D00897" w:rsidRPr="00C336F3" w:rsidP="006C6650" w14:paraId="4C95995A" w14:textId="7088B1DA">
            <w:pPr>
              <w:pStyle w:val="ListParagraph"/>
              <w:widowControl w:val="0"/>
              <w:numPr>
                <w:ilvl w:val="1"/>
                <w:numId w:val="55"/>
              </w:numPr>
              <w:tabs>
                <w:tab w:val="left" w:pos="37"/>
              </w:tabs>
              <w:autoSpaceDE w:val="0"/>
              <w:autoSpaceDN w:val="0"/>
              <w:adjustRightInd w:val="0"/>
              <w:ind w:left="746" w:hanging="709"/>
              <w:jc w:val="both"/>
              <w:rPr>
                <w:color w:val="000000" w:themeColor="text1"/>
                <w:lang w:eastAsia="lv-LV"/>
              </w:rPr>
            </w:pPr>
            <w:bookmarkStart w:id="108" w:name="_Hlk137065831"/>
            <w:r w:rsidRPr="00C336F3">
              <w:rPr>
                <w:b/>
                <w:bCs/>
                <w:iCs/>
                <w:color w:val="000000" w:themeColor="text1"/>
                <w:lang w:val="en-GB"/>
              </w:rPr>
              <w:t xml:space="preserve">Tenderers' tenders must be submitted </w:t>
            </w:r>
            <w:r w:rsidRPr="00C336F3" w:rsidR="00417593">
              <w:rPr>
                <w:lang w:val="en-GB"/>
              </w:rPr>
              <w:t>until by the deadline specified in the EPS e</w:t>
            </w:r>
            <w:r w:rsidRPr="00C336F3" w:rsidR="00417593">
              <w:rPr>
                <w:lang w:val="en-GB"/>
              </w:rPr>
              <w:noBreakHyphen/>
              <w:t>tender subsystem</w:t>
            </w:r>
            <w:r w:rsidRPr="00C336F3">
              <w:rPr>
                <w:b/>
                <w:bCs/>
                <w:iCs/>
                <w:color w:val="000000" w:themeColor="text1"/>
                <w:lang w:val="en-GB"/>
              </w:rPr>
              <w:t>.</w:t>
            </w:r>
            <w:bookmarkEnd w:id="108"/>
            <w:r w:rsidRPr="00C336F3">
              <w:rPr>
                <w:b/>
                <w:bCs/>
                <w:iCs/>
                <w:color w:val="000000" w:themeColor="text1"/>
                <w:lang w:val="en-GB"/>
              </w:rPr>
              <w:t xml:space="preserve"> </w:t>
            </w:r>
          </w:p>
        </w:tc>
      </w:tr>
      <w:tr w14:paraId="3E8EEBB8" w14:textId="77777777" w:rsidTr="007851A7">
        <w:tblPrEx>
          <w:tblW w:w="9369" w:type="dxa"/>
          <w:tblLayout w:type="fixed"/>
          <w:tblLook w:val="01E0"/>
        </w:tblPrEx>
        <w:tc>
          <w:tcPr>
            <w:tcW w:w="4678" w:type="dxa"/>
            <w:tcBorders>
              <w:right w:val="single" w:sz="4" w:space="0" w:color="auto"/>
            </w:tcBorders>
          </w:tcPr>
          <w:p w:rsidR="00D00897" w:rsidRPr="003B76CE" w:rsidP="006C6650" w14:paraId="61D8A692" w14:textId="4C9E19A0">
            <w:pPr>
              <w:pStyle w:val="BodyText"/>
              <w:widowControl w:val="0"/>
              <w:numPr>
                <w:ilvl w:val="1"/>
                <w:numId w:val="54"/>
              </w:numPr>
              <w:spacing w:after="120"/>
              <w:ind w:left="602" w:hanging="602"/>
              <w:rPr>
                <w:iCs/>
                <w:color w:val="000000" w:themeColor="text1"/>
              </w:rPr>
            </w:pPr>
            <w:r w:rsidRPr="003B76CE">
              <w:rPr>
                <w:iCs/>
                <w:color w:val="000000" w:themeColor="text1"/>
              </w:rPr>
              <w:t>Piedāvājumu jāiesniedz elektroniski EIS (</w:t>
            </w:r>
            <w:hyperlink r:id="rId11" w:history="1">
              <w:r w:rsidRPr="003B76CE">
                <w:rPr>
                  <w:rStyle w:val="Hyperlink"/>
                  <w:iCs/>
                  <w:color w:val="000000" w:themeColor="text1"/>
                </w:rPr>
                <w:t>www.eis.gov.lv</w:t>
              </w:r>
            </w:hyperlink>
            <w:r w:rsidRPr="003B76CE">
              <w:rPr>
                <w:iCs/>
                <w:color w:val="000000" w:themeColor="text1"/>
              </w:rPr>
              <w:t>) e-konkursu apakšsistēmā, ievērojot šādas Pretendenta izvēles iespējas:</w:t>
            </w:r>
          </w:p>
        </w:tc>
        <w:tc>
          <w:tcPr>
            <w:tcW w:w="4691" w:type="dxa"/>
            <w:gridSpan w:val="2"/>
            <w:tcBorders>
              <w:left w:val="single" w:sz="4" w:space="0" w:color="auto"/>
            </w:tcBorders>
          </w:tcPr>
          <w:p w:rsidR="00D00897" w:rsidRPr="003B76CE" w:rsidP="006C6650" w14:paraId="4F7B0C2D" w14:textId="253D795F">
            <w:pPr>
              <w:pStyle w:val="ListParagraph"/>
              <w:widowControl w:val="0"/>
              <w:numPr>
                <w:ilvl w:val="1"/>
                <w:numId w:val="55"/>
              </w:numPr>
              <w:tabs>
                <w:tab w:val="left" w:pos="37"/>
              </w:tabs>
              <w:autoSpaceDE w:val="0"/>
              <w:autoSpaceDN w:val="0"/>
              <w:adjustRightInd w:val="0"/>
              <w:ind w:left="746" w:hanging="709"/>
              <w:jc w:val="both"/>
              <w:rPr>
                <w:iCs/>
                <w:color w:val="000000" w:themeColor="text1"/>
                <w:lang w:val="en-GB"/>
              </w:rPr>
            </w:pPr>
            <w:r w:rsidRPr="003B76CE">
              <w:rPr>
                <w:iCs/>
                <w:color w:val="000000" w:themeColor="text1"/>
                <w:lang w:val="en-GB"/>
              </w:rPr>
              <w:t>The tender shall be submitted electronically in the subsystem of e-tenders of the EIS (</w:t>
            </w:r>
            <w:hyperlink r:id="rId11" w:history="1">
              <w:r w:rsidRPr="003B76CE">
                <w:rPr>
                  <w:rStyle w:val="Hyperlink"/>
                  <w:iCs/>
                  <w:color w:val="000000" w:themeColor="text1"/>
                  <w:lang w:val="en-GB"/>
                </w:rPr>
                <w:t>www.eis.gov.lv</w:t>
              </w:r>
            </w:hyperlink>
            <w:r w:rsidRPr="003B76CE">
              <w:rPr>
                <w:iCs/>
                <w:color w:val="000000" w:themeColor="text1"/>
                <w:lang w:val="en-GB"/>
              </w:rPr>
              <w:t>) according to the following Tenderer's preferences:</w:t>
            </w:r>
          </w:p>
        </w:tc>
      </w:tr>
      <w:tr w14:paraId="2536E703" w14:textId="77777777" w:rsidTr="007851A7">
        <w:tblPrEx>
          <w:tblW w:w="9369" w:type="dxa"/>
          <w:tblLayout w:type="fixed"/>
          <w:tblLook w:val="01E0"/>
        </w:tblPrEx>
        <w:tc>
          <w:tcPr>
            <w:tcW w:w="4678" w:type="dxa"/>
            <w:tcBorders>
              <w:right w:val="single" w:sz="4" w:space="0" w:color="auto"/>
            </w:tcBorders>
          </w:tcPr>
          <w:p w:rsidR="00D00897" w:rsidRPr="009C55CF" w:rsidP="006C6650" w14:paraId="176AB23D" w14:textId="5964F47F">
            <w:pPr>
              <w:pStyle w:val="ListParagraph"/>
              <w:widowControl w:val="0"/>
              <w:numPr>
                <w:ilvl w:val="2"/>
                <w:numId w:val="55"/>
              </w:numPr>
              <w:spacing w:after="120"/>
              <w:ind w:left="1453" w:hanging="851"/>
              <w:jc w:val="both"/>
              <w:rPr>
                <w:color w:val="000000" w:themeColor="text1"/>
              </w:rPr>
            </w:pPr>
            <w:r w:rsidRPr="009C55CF">
              <w:rPr>
                <w:color w:val="000000" w:themeColor="text1"/>
              </w:rPr>
              <w:t>izmantojot EIS e-konkursu apakšsistēmas piedāvātos rīkus, aizpildot EIS e-konkursu apakšsistēmā šī iepirkuma sadaļā ievietotās formas;</w:t>
            </w:r>
          </w:p>
        </w:tc>
        <w:tc>
          <w:tcPr>
            <w:tcW w:w="4691" w:type="dxa"/>
            <w:gridSpan w:val="2"/>
            <w:tcBorders>
              <w:left w:val="single" w:sz="4" w:space="0" w:color="auto"/>
            </w:tcBorders>
          </w:tcPr>
          <w:p w:rsidR="00D00897" w:rsidRPr="009C55CF" w:rsidP="006C6650" w14:paraId="73447B30" w14:textId="6EFF8EC4">
            <w:pPr>
              <w:pStyle w:val="ListParagraph"/>
              <w:widowControl w:val="0"/>
              <w:numPr>
                <w:ilvl w:val="2"/>
                <w:numId w:val="54"/>
              </w:numPr>
              <w:spacing w:after="120"/>
              <w:ind w:left="1596" w:hanging="850"/>
              <w:jc w:val="both"/>
              <w:rPr>
                <w:color w:val="000000" w:themeColor="text1"/>
                <w:lang w:val="en-GB"/>
              </w:rPr>
            </w:pPr>
            <w:r w:rsidRPr="009C55CF">
              <w:rPr>
                <w:color w:val="000000" w:themeColor="text1"/>
              </w:rPr>
              <w:t>by</w:t>
            </w:r>
            <w:r w:rsidRPr="009C55CF">
              <w:rPr>
                <w:color w:val="000000" w:themeColor="text1"/>
              </w:rPr>
              <w:t xml:space="preserve"> </w:t>
            </w:r>
            <w:r w:rsidRPr="009C55CF">
              <w:rPr>
                <w:color w:val="000000" w:themeColor="text1"/>
              </w:rPr>
              <w:t>using</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tools</w:t>
            </w:r>
            <w:r w:rsidRPr="009C55CF">
              <w:rPr>
                <w:color w:val="000000" w:themeColor="text1"/>
              </w:rPr>
              <w:t xml:space="preserve"> </w:t>
            </w:r>
            <w:r w:rsidRPr="009C55CF">
              <w:rPr>
                <w:color w:val="000000" w:themeColor="text1"/>
              </w:rPr>
              <w:t>offered</w:t>
            </w:r>
            <w:r w:rsidRPr="009C55CF">
              <w:rPr>
                <w:color w:val="000000" w:themeColor="text1"/>
              </w:rPr>
              <w:t xml:space="preserve"> </w:t>
            </w:r>
            <w:r w:rsidRPr="009C55CF">
              <w:rPr>
                <w:color w:val="000000" w:themeColor="text1"/>
              </w:rPr>
              <w:t>by</w:t>
            </w:r>
            <w:r w:rsidRPr="009C55CF">
              <w:rPr>
                <w:color w:val="000000" w:themeColor="text1"/>
              </w:rPr>
              <w:t xml:space="preserve"> </w:t>
            </w:r>
            <w:r w:rsidRPr="009C55CF">
              <w:rPr>
                <w:color w:val="000000" w:themeColor="text1"/>
              </w:rPr>
              <w:t>the</w:t>
            </w:r>
            <w:r w:rsidRPr="009C55CF">
              <w:rPr>
                <w:color w:val="000000" w:themeColor="text1"/>
              </w:rPr>
              <w:t xml:space="preserve"> EIS e-</w:t>
            </w:r>
            <w:r w:rsidRPr="009C55CF">
              <w:rPr>
                <w:color w:val="000000" w:themeColor="text1"/>
              </w:rPr>
              <w:t>tender</w:t>
            </w:r>
            <w:r w:rsidRPr="009C55CF">
              <w:rPr>
                <w:color w:val="000000" w:themeColor="text1"/>
              </w:rPr>
              <w:t xml:space="preserve"> </w:t>
            </w:r>
            <w:r w:rsidRPr="009C55CF">
              <w:rPr>
                <w:color w:val="000000" w:themeColor="text1"/>
              </w:rPr>
              <w:t>subsystem</w:t>
            </w:r>
            <w:r w:rsidRPr="009C55CF">
              <w:rPr>
                <w:color w:val="000000" w:themeColor="text1"/>
              </w:rPr>
              <w:t xml:space="preserve">, </w:t>
            </w:r>
            <w:r w:rsidRPr="009C55CF">
              <w:rPr>
                <w:color w:val="000000" w:themeColor="text1"/>
              </w:rPr>
              <w:t>filling</w:t>
            </w:r>
            <w:r w:rsidRPr="009C55CF">
              <w:rPr>
                <w:color w:val="000000" w:themeColor="text1"/>
              </w:rPr>
              <w:t xml:space="preserve"> in </w:t>
            </w:r>
            <w:r w:rsidRPr="009C55CF">
              <w:rPr>
                <w:color w:val="000000" w:themeColor="text1"/>
              </w:rPr>
              <w:t>the</w:t>
            </w:r>
            <w:r w:rsidRPr="009C55CF">
              <w:rPr>
                <w:color w:val="000000" w:themeColor="text1"/>
              </w:rPr>
              <w:t xml:space="preserve"> </w:t>
            </w:r>
            <w:r w:rsidRPr="009C55CF">
              <w:rPr>
                <w:color w:val="000000" w:themeColor="text1"/>
              </w:rPr>
              <w:t>forms</w:t>
            </w:r>
            <w:r w:rsidRPr="009C55CF">
              <w:rPr>
                <w:color w:val="000000" w:themeColor="text1"/>
              </w:rPr>
              <w:t xml:space="preserve"> </w:t>
            </w:r>
            <w:r w:rsidRPr="009C55CF">
              <w:rPr>
                <w:color w:val="000000" w:themeColor="text1"/>
              </w:rPr>
              <w:t>posted</w:t>
            </w:r>
            <w:r w:rsidRPr="009C55CF">
              <w:rPr>
                <w:color w:val="000000" w:themeColor="text1"/>
              </w:rPr>
              <w:t xml:space="preserve"> </w:t>
            </w:r>
            <w:r w:rsidRPr="009C55CF">
              <w:rPr>
                <w:color w:val="000000" w:themeColor="text1"/>
              </w:rPr>
              <w:t>under</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section</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present</w:t>
            </w:r>
            <w:r w:rsidRPr="009C55CF">
              <w:rPr>
                <w:color w:val="000000" w:themeColor="text1"/>
              </w:rPr>
              <w:t xml:space="preserve"> </w:t>
            </w:r>
            <w:r w:rsidRPr="009C55CF">
              <w:rPr>
                <w:color w:val="000000" w:themeColor="text1"/>
              </w:rPr>
              <w:t>procurement</w:t>
            </w:r>
            <w:r w:rsidRPr="009C55CF">
              <w:rPr>
                <w:color w:val="000000" w:themeColor="text1"/>
              </w:rPr>
              <w:t xml:space="preserve"> in </w:t>
            </w:r>
            <w:r w:rsidRPr="009C55CF">
              <w:rPr>
                <w:color w:val="000000" w:themeColor="text1"/>
              </w:rPr>
              <w:t>the</w:t>
            </w:r>
            <w:r w:rsidRPr="009C55CF">
              <w:rPr>
                <w:color w:val="000000" w:themeColor="text1"/>
              </w:rPr>
              <w:t xml:space="preserve"> EIS e-</w:t>
            </w:r>
            <w:r w:rsidRPr="009C55CF">
              <w:rPr>
                <w:color w:val="000000" w:themeColor="text1"/>
              </w:rPr>
              <w:t>tender</w:t>
            </w:r>
            <w:r w:rsidRPr="009C55CF">
              <w:rPr>
                <w:color w:val="000000" w:themeColor="text1"/>
              </w:rPr>
              <w:t xml:space="preserve"> </w:t>
            </w:r>
            <w:r w:rsidRPr="009C55CF">
              <w:rPr>
                <w:color w:val="000000" w:themeColor="text1"/>
              </w:rPr>
              <w:t>subsystem</w:t>
            </w:r>
            <w:r w:rsidRPr="009C55CF">
              <w:rPr>
                <w:color w:val="000000" w:themeColor="text1"/>
              </w:rPr>
              <w:t>;</w:t>
            </w:r>
          </w:p>
        </w:tc>
      </w:tr>
      <w:tr w14:paraId="5F426009" w14:textId="77777777" w:rsidTr="007851A7">
        <w:tblPrEx>
          <w:tblW w:w="9369" w:type="dxa"/>
          <w:tblLayout w:type="fixed"/>
          <w:tblLook w:val="01E0"/>
        </w:tblPrEx>
        <w:tc>
          <w:tcPr>
            <w:tcW w:w="4678" w:type="dxa"/>
            <w:tcBorders>
              <w:right w:val="single" w:sz="4" w:space="0" w:color="auto"/>
            </w:tcBorders>
          </w:tcPr>
          <w:p w:rsidR="00D00897" w:rsidRPr="009C55CF" w:rsidP="006C6650" w14:paraId="46491A42" w14:textId="31FE97B2">
            <w:pPr>
              <w:pStyle w:val="ListParagraph"/>
              <w:widowControl w:val="0"/>
              <w:numPr>
                <w:ilvl w:val="2"/>
                <w:numId w:val="55"/>
              </w:numPr>
              <w:spacing w:after="120"/>
              <w:ind w:left="1453" w:hanging="851"/>
              <w:jc w:val="both"/>
              <w:rPr>
                <w:color w:val="000000" w:themeColor="text1"/>
              </w:rPr>
            </w:pPr>
            <w:r w:rsidRPr="009C55CF">
              <w:rPr>
                <w:color w:val="000000" w:themeColor="text1"/>
              </w:rPr>
              <w:t>elektroniski aizpildāmos dokumentus elektroniski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tc>
        <w:tc>
          <w:tcPr>
            <w:tcW w:w="4691" w:type="dxa"/>
            <w:gridSpan w:val="2"/>
            <w:tcBorders>
              <w:left w:val="single" w:sz="4" w:space="0" w:color="auto"/>
            </w:tcBorders>
          </w:tcPr>
          <w:p w:rsidR="00D00897" w:rsidRPr="009C55CF" w:rsidP="006C6650" w14:paraId="7D812A58" w14:textId="522A27BA">
            <w:pPr>
              <w:pStyle w:val="ListParagraph"/>
              <w:widowControl w:val="0"/>
              <w:numPr>
                <w:ilvl w:val="2"/>
                <w:numId w:val="54"/>
              </w:numPr>
              <w:spacing w:after="120"/>
              <w:ind w:left="1596" w:hanging="850"/>
              <w:jc w:val="both"/>
              <w:rPr>
                <w:color w:val="000000" w:themeColor="text1"/>
              </w:rPr>
            </w:pPr>
            <w:r w:rsidRPr="009C55CF">
              <w:rPr>
                <w:color w:val="000000" w:themeColor="text1"/>
              </w:rPr>
              <w:t>by</w:t>
            </w:r>
            <w:r w:rsidRPr="009C55CF">
              <w:rPr>
                <w:color w:val="000000" w:themeColor="text1"/>
              </w:rPr>
              <w:t xml:space="preserve"> </w:t>
            </w:r>
            <w:r w:rsidRPr="009C55CF">
              <w:rPr>
                <w:color w:val="000000" w:themeColor="text1"/>
              </w:rPr>
              <w:t>preparing</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documents</w:t>
            </w:r>
            <w:r w:rsidRPr="009C55CF">
              <w:rPr>
                <w:color w:val="000000" w:themeColor="text1"/>
              </w:rPr>
              <w:t xml:space="preserve"> to </w:t>
            </w:r>
            <w:r w:rsidRPr="009C55CF">
              <w:rPr>
                <w:color w:val="000000" w:themeColor="text1"/>
              </w:rPr>
              <w:t>be</w:t>
            </w:r>
            <w:r w:rsidRPr="009C55CF">
              <w:rPr>
                <w:color w:val="000000" w:themeColor="text1"/>
              </w:rPr>
              <w:t xml:space="preserve"> </w:t>
            </w:r>
            <w:r w:rsidRPr="009C55CF">
              <w:rPr>
                <w:color w:val="000000" w:themeColor="text1"/>
              </w:rPr>
              <w:t>prepared</w:t>
            </w:r>
            <w:r w:rsidRPr="009C55CF">
              <w:rPr>
                <w:color w:val="000000" w:themeColor="text1"/>
              </w:rPr>
              <w:t xml:space="preserve"> </w:t>
            </w:r>
            <w:r w:rsidRPr="009C55CF">
              <w:rPr>
                <w:color w:val="000000" w:themeColor="text1"/>
              </w:rPr>
              <w:t>electronically</w:t>
            </w:r>
            <w:r w:rsidRPr="009C55CF">
              <w:rPr>
                <w:color w:val="000000" w:themeColor="text1"/>
              </w:rPr>
              <w:t xml:space="preserve"> </w:t>
            </w:r>
            <w:r w:rsidRPr="009C55CF">
              <w:rPr>
                <w:color w:val="000000" w:themeColor="text1"/>
              </w:rPr>
              <w:t>outside</w:t>
            </w:r>
            <w:r w:rsidRPr="009C55CF">
              <w:rPr>
                <w:color w:val="000000" w:themeColor="text1"/>
              </w:rPr>
              <w:t xml:space="preserve"> </w:t>
            </w:r>
            <w:r w:rsidRPr="009C55CF">
              <w:rPr>
                <w:color w:val="000000" w:themeColor="text1"/>
              </w:rPr>
              <w:t>the</w:t>
            </w:r>
            <w:r w:rsidRPr="009C55CF">
              <w:rPr>
                <w:color w:val="000000" w:themeColor="text1"/>
              </w:rPr>
              <w:t xml:space="preserve"> EIS e-</w:t>
            </w:r>
            <w:r w:rsidRPr="009C55CF">
              <w:rPr>
                <w:color w:val="000000" w:themeColor="text1"/>
              </w:rPr>
              <w:t>tender</w:t>
            </w:r>
            <w:r w:rsidRPr="009C55CF">
              <w:rPr>
                <w:color w:val="000000" w:themeColor="text1"/>
              </w:rPr>
              <w:t xml:space="preserve"> </w:t>
            </w:r>
            <w:r w:rsidRPr="009C55CF">
              <w:rPr>
                <w:color w:val="000000" w:themeColor="text1"/>
              </w:rPr>
              <w:t>subsystem</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uploading</w:t>
            </w:r>
            <w:r w:rsidRPr="009C55CF">
              <w:rPr>
                <w:color w:val="000000" w:themeColor="text1"/>
              </w:rPr>
              <w:t xml:space="preserve"> </w:t>
            </w:r>
            <w:r w:rsidRPr="009C55CF">
              <w:rPr>
                <w:color w:val="000000" w:themeColor="text1"/>
              </w:rPr>
              <w:t>filled</w:t>
            </w:r>
            <w:r w:rsidRPr="009C55CF">
              <w:rPr>
                <w:color w:val="000000" w:themeColor="text1"/>
              </w:rPr>
              <w:t xml:space="preserve"> in PDF </w:t>
            </w:r>
            <w:r w:rsidRPr="009C55CF">
              <w:rPr>
                <w:color w:val="000000" w:themeColor="text1"/>
              </w:rPr>
              <w:t>forms</w:t>
            </w:r>
            <w:r w:rsidRPr="009C55CF">
              <w:rPr>
                <w:color w:val="000000" w:themeColor="text1"/>
              </w:rPr>
              <w:t xml:space="preserve"> to </w:t>
            </w:r>
            <w:r w:rsidRPr="009C55CF">
              <w:rPr>
                <w:color w:val="000000" w:themeColor="text1"/>
              </w:rPr>
              <w:t>the</w:t>
            </w:r>
            <w:r w:rsidRPr="009C55CF">
              <w:rPr>
                <w:color w:val="000000" w:themeColor="text1"/>
              </w:rPr>
              <w:t xml:space="preserve"> relevant </w:t>
            </w:r>
            <w:r w:rsidRPr="009C55CF">
              <w:rPr>
                <w:color w:val="000000" w:themeColor="text1"/>
              </w:rPr>
              <w:t>system</w:t>
            </w:r>
            <w:r w:rsidRPr="009C55CF">
              <w:rPr>
                <w:color w:val="000000" w:themeColor="text1"/>
              </w:rPr>
              <w:t xml:space="preserve"> </w:t>
            </w:r>
            <w:r w:rsidRPr="009C55CF">
              <w:rPr>
                <w:color w:val="000000" w:themeColor="text1"/>
              </w:rPr>
              <w:t>sites</w:t>
            </w:r>
            <w:r w:rsidRPr="009C55CF">
              <w:rPr>
                <w:color w:val="000000" w:themeColor="text1"/>
              </w:rPr>
              <w:t xml:space="preserve">, </w:t>
            </w:r>
            <w:r w:rsidRPr="009C55CF">
              <w:rPr>
                <w:color w:val="000000" w:themeColor="text1"/>
              </w:rPr>
              <w:t>including</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files</w:t>
            </w:r>
            <w:r w:rsidRPr="009C55CF">
              <w:rPr>
                <w:color w:val="000000" w:themeColor="text1"/>
              </w:rPr>
              <w:t xml:space="preserve"> </w:t>
            </w:r>
            <w:r w:rsidRPr="009C55CF">
              <w:rPr>
                <w:color w:val="000000" w:themeColor="text1"/>
              </w:rPr>
              <w:t>integrated</w:t>
            </w:r>
            <w:r w:rsidRPr="009C55CF">
              <w:rPr>
                <w:color w:val="000000" w:themeColor="text1"/>
              </w:rPr>
              <w:t xml:space="preserve"> </w:t>
            </w:r>
            <w:r w:rsidRPr="009C55CF">
              <w:rPr>
                <w:color w:val="000000" w:themeColor="text1"/>
              </w:rPr>
              <w:t>within</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form</w:t>
            </w:r>
            <w:r w:rsidRPr="009C55CF">
              <w:rPr>
                <w:color w:val="000000" w:themeColor="text1"/>
              </w:rPr>
              <w:t xml:space="preserve"> (in </w:t>
            </w:r>
            <w:r w:rsidRPr="009C55CF">
              <w:rPr>
                <w:color w:val="000000" w:themeColor="text1"/>
              </w:rPr>
              <w:t>this</w:t>
            </w:r>
            <w:r w:rsidRPr="009C55CF">
              <w:rPr>
                <w:color w:val="000000" w:themeColor="text1"/>
              </w:rPr>
              <w:t xml:space="preserve"> </w:t>
            </w:r>
            <w:r w:rsidRPr="009C55CF">
              <w:rPr>
                <w:color w:val="000000" w:themeColor="text1"/>
              </w:rPr>
              <w:t>case</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Tenderer</w:t>
            </w:r>
            <w:r w:rsidRPr="009C55CF">
              <w:rPr>
                <w:color w:val="000000" w:themeColor="text1"/>
              </w:rPr>
              <w:t xml:space="preserve"> </w:t>
            </w:r>
            <w:r w:rsidRPr="009C55CF">
              <w:rPr>
                <w:color w:val="000000" w:themeColor="text1"/>
              </w:rPr>
              <w:t>shall</w:t>
            </w:r>
            <w:r w:rsidRPr="009C55CF">
              <w:rPr>
                <w:color w:val="000000" w:themeColor="text1"/>
              </w:rPr>
              <w:t xml:space="preserve"> </w:t>
            </w:r>
            <w:r w:rsidRPr="009C55CF">
              <w:rPr>
                <w:color w:val="000000" w:themeColor="text1"/>
              </w:rPr>
              <w:t>assume</w:t>
            </w:r>
            <w:r w:rsidRPr="009C55CF">
              <w:rPr>
                <w:color w:val="000000" w:themeColor="text1"/>
              </w:rPr>
              <w:t xml:space="preserve"> </w:t>
            </w:r>
            <w:r w:rsidRPr="009C55CF">
              <w:rPr>
                <w:color w:val="000000" w:themeColor="text1"/>
              </w:rPr>
              <w:t>responsibility</w:t>
            </w:r>
            <w:r w:rsidRPr="009C55CF">
              <w:rPr>
                <w:color w:val="000000" w:themeColor="text1"/>
              </w:rPr>
              <w:t xml:space="preserve"> </w:t>
            </w:r>
            <w:r w:rsidRPr="009C55CF">
              <w:rPr>
                <w:color w:val="000000" w:themeColor="text1"/>
              </w:rPr>
              <w:t>for</w:t>
            </w:r>
            <w:r w:rsidRPr="009C55CF">
              <w:rPr>
                <w:color w:val="000000" w:themeColor="text1"/>
              </w:rPr>
              <w:t xml:space="preserve"> </w:t>
            </w:r>
            <w:r w:rsidRPr="009C55CF">
              <w:rPr>
                <w:color w:val="000000" w:themeColor="text1"/>
              </w:rPr>
              <w:t>compliance</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forms</w:t>
            </w:r>
            <w:r w:rsidRPr="009C55CF">
              <w:rPr>
                <w:color w:val="000000" w:themeColor="text1"/>
              </w:rPr>
              <w:t xml:space="preserve"> to </w:t>
            </w:r>
            <w:r w:rsidRPr="009C55CF">
              <w:rPr>
                <w:color w:val="000000" w:themeColor="text1"/>
              </w:rPr>
              <w:t>be</w:t>
            </w:r>
            <w:r w:rsidRPr="009C55CF">
              <w:rPr>
                <w:color w:val="000000" w:themeColor="text1"/>
              </w:rPr>
              <w:t xml:space="preserve"> </w:t>
            </w:r>
            <w:r w:rsidRPr="009C55CF">
              <w:rPr>
                <w:color w:val="000000" w:themeColor="text1"/>
              </w:rPr>
              <w:t>filled</w:t>
            </w:r>
            <w:r w:rsidRPr="009C55CF">
              <w:rPr>
                <w:color w:val="000000" w:themeColor="text1"/>
              </w:rPr>
              <w:t xml:space="preserve"> in </w:t>
            </w:r>
            <w:r w:rsidRPr="009C55CF">
              <w:rPr>
                <w:color w:val="000000" w:themeColor="text1"/>
              </w:rPr>
              <w:t>with</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requirements</w:t>
            </w:r>
            <w:r w:rsidRPr="009C55CF">
              <w:rPr>
                <w:color w:val="000000" w:themeColor="text1"/>
              </w:rPr>
              <w:t xml:space="preserve"> </w:t>
            </w:r>
            <w:r w:rsidRPr="009C55CF">
              <w:rPr>
                <w:color w:val="000000" w:themeColor="text1"/>
              </w:rPr>
              <w:t>regarding</w:t>
            </w:r>
            <w:r w:rsidRPr="009C55CF">
              <w:rPr>
                <w:color w:val="000000" w:themeColor="text1"/>
              </w:rPr>
              <w:t xml:space="preserve"> </w:t>
            </w:r>
            <w:r w:rsidRPr="009C55CF">
              <w:rPr>
                <w:color w:val="000000" w:themeColor="text1"/>
              </w:rPr>
              <w:t>documentation</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sample</w:t>
            </w:r>
            <w:r w:rsidRPr="009C55CF">
              <w:rPr>
                <w:color w:val="000000" w:themeColor="text1"/>
              </w:rPr>
              <w:t xml:space="preserve"> </w:t>
            </w:r>
            <w:r w:rsidRPr="009C55CF">
              <w:rPr>
                <w:color w:val="000000" w:themeColor="text1"/>
              </w:rPr>
              <w:t>forms</w:t>
            </w:r>
            <w:r w:rsidRPr="009C55CF">
              <w:rPr>
                <w:color w:val="000000" w:themeColor="text1"/>
              </w:rPr>
              <w:t>).</w:t>
            </w:r>
          </w:p>
        </w:tc>
      </w:tr>
      <w:tr w14:paraId="16126F49" w14:textId="77777777" w:rsidTr="007851A7">
        <w:tblPrEx>
          <w:tblW w:w="9369" w:type="dxa"/>
          <w:tblLayout w:type="fixed"/>
          <w:tblLook w:val="01E0"/>
        </w:tblPrEx>
        <w:tc>
          <w:tcPr>
            <w:tcW w:w="4678" w:type="dxa"/>
            <w:tcBorders>
              <w:right w:val="single" w:sz="4" w:space="0" w:color="auto"/>
            </w:tcBorders>
          </w:tcPr>
          <w:p w:rsidR="00D00897" w:rsidRPr="009C55CF" w:rsidP="006C6650" w14:paraId="106B3308" w14:textId="63427349">
            <w:pPr>
              <w:pStyle w:val="BodyText"/>
              <w:widowControl w:val="0"/>
              <w:numPr>
                <w:ilvl w:val="1"/>
                <w:numId w:val="54"/>
              </w:numPr>
              <w:spacing w:after="120"/>
              <w:ind w:left="602" w:hanging="602"/>
              <w:rPr>
                <w:iCs/>
                <w:color w:val="000000" w:themeColor="text1"/>
              </w:rPr>
            </w:pPr>
            <w:r w:rsidRPr="009C55CF">
              <w:rPr>
                <w:iCs/>
                <w:color w:val="000000" w:themeColor="text1"/>
              </w:rPr>
              <w:t>Sagatavojot piedāvājumu, Pretendents ievēro, ka:</w:t>
            </w:r>
          </w:p>
        </w:tc>
        <w:tc>
          <w:tcPr>
            <w:tcW w:w="4691" w:type="dxa"/>
            <w:gridSpan w:val="2"/>
            <w:tcBorders>
              <w:left w:val="single" w:sz="4" w:space="0" w:color="auto"/>
            </w:tcBorders>
          </w:tcPr>
          <w:p w:rsidR="00D00897" w:rsidRPr="009C55CF" w:rsidP="006C6650" w14:paraId="7B9173BF" w14:textId="36B7D973">
            <w:pPr>
              <w:pStyle w:val="ListParagraph"/>
              <w:widowControl w:val="0"/>
              <w:numPr>
                <w:ilvl w:val="1"/>
                <w:numId w:val="55"/>
              </w:numPr>
              <w:tabs>
                <w:tab w:val="left" w:pos="37"/>
              </w:tabs>
              <w:autoSpaceDE w:val="0"/>
              <w:autoSpaceDN w:val="0"/>
              <w:adjustRightInd w:val="0"/>
              <w:ind w:left="746" w:hanging="709"/>
              <w:jc w:val="both"/>
              <w:rPr>
                <w:iCs/>
                <w:color w:val="000000" w:themeColor="text1"/>
                <w:lang w:val="en-GB"/>
              </w:rPr>
            </w:pPr>
            <w:r w:rsidRPr="009C55CF">
              <w:rPr>
                <w:iCs/>
                <w:color w:val="000000" w:themeColor="text1"/>
                <w:lang w:val="en-GB"/>
              </w:rPr>
              <w:t>When preparing the tender, the Tenderer shall observe that:</w:t>
            </w:r>
          </w:p>
        </w:tc>
      </w:tr>
      <w:tr w14:paraId="33FEF5F6" w14:textId="77777777" w:rsidTr="007851A7">
        <w:tblPrEx>
          <w:tblW w:w="9369" w:type="dxa"/>
          <w:tblLayout w:type="fixed"/>
          <w:tblLook w:val="01E0"/>
        </w:tblPrEx>
        <w:tc>
          <w:tcPr>
            <w:tcW w:w="4678" w:type="dxa"/>
            <w:tcBorders>
              <w:right w:val="single" w:sz="4" w:space="0" w:color="auto"/>
            </w:tcBorders>
          </w:tcPr>
          <w:p w:rsidR="00D00897" w:rsidRPr="009C55CF" w:rsidP="006C6650" w14:paraId="5C43F199" w14:textId="5120FCF9">
            <w:pPr>
              <w:pStyle w:val="ListParagraph"/>
              <w:widowControl w:val="0"/>
              <w:numPr>
                <w:ilvl w:val="2"/>
                <w:numId w:val="55"/>
              </w:numPr>
              <w:spacing w:after="120"/>
              <w:ind w:left="1453" w:hanging="851"/>
              <w:jc w:val="both"/>
              <w:rPr>
                <w:color w:val="000000" w:themeColor="text1"/>
              </w:rPr>
            </w:pPr>
            <w:r w:rsidRPr="009C55CF">
              <w:rPr>
                <w:color w:val="000000" w:themeColor="text1"/>
              </w:rPr>
              <w:t>piedāvājuma vēstule, tehniskais un finanšu piedāvājums jāaizpilda tikai elektroniski, atsevišķā elektroniskā dokumentā ar Microsoft Office 2010 (vai vēlākas programmatūras versijas) rīkiem lasāmā formātā;</w:t>
            </w:r>
          </w:p>
        </w:tc>
        <w:tc>
          <w:tcPr>
            <w:tcW w:w="4691" w:type="dxa"/>
            <w:gridSpan w:val="2"/>
            <w:tcBorders>
              <w:left w:val="single" w:sz="4" w:space="0" w:color="auto"/>
            </w:tcBorders>
          </w:tcPr>
          <w:p w:rsidR="00D00897" w:rsidRPr="009C55CF" w:rsidP="006C6650" w14:paraId="35986F9F" w14:textId="24275F01">
            <w:pPr>
              <w:pStyle w:val="ListParagraph"/>
              <w:widowControl w:val="0"/>
              <w:numPr>
                <w:ilvl w:val="2"/>
                <w:numId w:val="54"/>
              </w:numPr>
              <w:spacing w:after="120"/>
              <w:ind w:left="1596" w:hanging="850"/>
              <w:jc w:val="both"/>
              <w:rPr>
                <w:color w:val="000000" w:themeColor="text1"/>
              </w:rPr>
            </w:pPr>
            <w:r w:rsidRPr="009C55CF">
              <w:rPr>
                <w:color w:val="000000" w:themeColor="text1"/>
              </w:rPr>
              <w:t>the</w:t>
            </w:r>
            <w:r w:rsidRPr="009C55CF">
              <w:rPr>
                <w:color w:val="000000" w:themeColor="text1"/>
              </w:rPr>
              <w:t xml:space="preserve"> </w:t>
            </w:r>
            <w:r w:rsidRPr="009C55CF">
              <w:rPr>
                <w:color w:val="000000" w:themeColor="text1"/>
              </w:rPr>
              <w:t>Tender</w:t>
            </w:r>
            <w:r w:rsidRPr="009C55CF">
              <w:rPr>
                <w:color w:val="000000" w:themeColor="text1"/>
              </w:rPr>
              <w:t xml:space="preserve"> </w:t>
            </w:r>
            <w:r w:rsidRPr="009C55CF">
              <w:rPr>
                <w:color w:val="000000" w:themeColor="text1"/>
              </w:rPr>
              <w:t>letter</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technical</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financial</w:t>
            </w:r>
            <w:r w:rsidRPr="009C55CF">
              <w:rPr>
                <w:color w:val="000000" w:themeColor="text1"/>
              </w:rPr>
              <w:t xml:space="preserve"> </w:t>
            </w:r>
            <w:r w:rsidRPr="009C55CF">
              <w:rPr>
                <w:color w:val="000000" w:themeColor="text1"/>
              </w:rPr>
              <w:t>offer</w:t>
            </w:r>
            <w:r w:rsidRPr="009C55CF">
              <w:rPr>
                <w:color w:val="000000" w:themeColor="text1"/>
              </w:rPr>
              <w:t xml:space="preserve"> </w:t>
            </w:r>
            <w:r w:rsidRPr="009C55CF">
              <w:rPr>
                <w:color w:val="000000" w:themeColor="text1"/>
              </w:rPr>
              <w:t>shall</w:t>
            </w:r>
            <w:r w:rsidRPr="009C55CF">
              <w:rPr>
                <w:color w:val="000000" w:themeColor="text1"/>
              </w:rPr>
              <w:t xml:space="preserve"> </w:t>
            </w:r>
            <w:r w:rsidRPr="009C55CF">
              <w:rPr>
                <w:color w:val="000000" w:themeColor="text1"/>
              </w:rPr>
              <w:t>only</w:t>
            </w:r>
            <w:r w:rsidRPr="009C55CF">
              <w:rPr>
                <w:color w:val="000000" w:themeColor="text1"/>
              </w:rPr>
              <w:t xml:space="preserve"> </w:t>
            </w:r>
            <w:r w:rsidRPr="009C55CF">
              <w:rPr>
                <w:color w:val="000000" w:themeColor="text1"/>
              </w:rPr>
              <w:t>be</w:t>
            </w:r>
            <w:r w:rsidRPr="009C55CF">
              <w:rPr>
                <w:color w:val="000000" w:themeColor="text1"/>
              </w:rPr>
              <w:t xml:space="preserve"> </w:t>
            </w:r>
            <w:r w:rsidRPr="009C55CF">
              <w:rPr>
                <w:color w:val="000000" w:themeColor="text1"/>
              </w:rPr>
              <w:t>filled</w:t>
            </w:r>
            <w:r w:rsidRPr="009C55CF">
              <w:rPr>
                <w:color w:val="000000" w:themeColor="text1"/>
              </w:rPr>
              <w:t xml:space="preserve"> in </w:t>
            </w:r>
            <w:r w:rsidRPr="009C55CF">
              <w:rPr>
                <w:color w:val="000000" w:themeColor="text1"/>
              </w:rPr>
              <w:t>electronically</w:t>
            </w:r>
            <w:r w:rsidRPr="009C55CF">
              <w:rPr>
                <w:color w:val="000000" w:themeColor="text1"/>
              </w:rPr>
              <w:t xml:space="preserve"> in a </w:t>
            </w:r>
            <w:r w:rsidRPr="009C55CF">
              <w:rPr>
                <w:color w:val="000000" w:themeColor="text1"/>
              </w:rPr>
              <w:t>separate</w:t>
            </w:r>
            <w:r w:rsidRPr="009C55CF">
              <w:rPr>
                <w:color w:val="000000" w:themeColor="text1"/>
              </w:rPr>
              <w:t xml:space="preserve"> </w:t>
            </w:r>
            <w:r w:rsidRPr="009C55CF">
              <w:rPr>
                <w:color w:val="000000" w:themeColor="text1"/>
              </w:rPr>
              <w:t>electronic</w:t>
            </w:r>
            <w:r w:rsidRPr="009C55CF">
              <w:rPr>
                <w:color w:val="000000" w:themeColor="text1"/>
              </w:rPr>
              <w:t xml:space="preserve"> </w:t>
            </w:r>
            <w:r w:rsidRPr="009C55CF">
              <w:rPr>
                <w:color w:val="000000" w:themeColor="text1"/>
              </w:rPr>
              <w:t>document</w:t>
            </w:r>
            <w:r w:rsidRPr="009C55CF">
              <w:rPr>
                <w:color w:val="000000" w:themeColor="text1"/>
              </w:rPr>
              <w:t xml:space="preserve">, in a </w:t>
            </w:r>
            <w:r w:rsidRPr="009C55CF">
              <w:rPr>
                <w:color w:val="000000" w:themeColor="text1"/>
              </w:rPr>
              <w:t>format</w:t>
            </w:r>
            <w:r w:rsidRPr="009C55CF">
              <w:rPr>
                <w:color w:val="000000" w:themeColor="text1"/>
              </w:rPr>
              <w:t xml:space="preserve"> </w:t>
            </w:r>
            <w:r w:rsidRPr="009C55CF">
              <w:rPr>
                <w:color w:val="000000" w:themeColor="text1"/>
              </w:rPr>
              <w:t>compatible</w:t>
            </w:r>
            <w:r w:rsidRPr="009C55CF">
              <w:rPr>
                <w:color w:val="000000" w:themeColor="text1"/>
              </w:rPr>
              <w:t xml:space="preserve"> </w:t>
            </w:r>
            <w:r w:rsidRPr="009C55CF">
              <w:rPr>
                <w:color w:val="000000" w:themeColor="text1"/>
              </w:rPr>
              <w:t>with</w:t>
            </w:r>
            <w:r w:rsidRPr="009C55CF">
              <w:rPr>
                <w:color w:val="000000" w:themeColor="text1"/>
              </w:rPr>
              <w:t xml:space="preserve"> Microsoft Office 2010 (</w:t>
            </w:r>
            <w:r w:rsidRPr="009C55CF">
              <w:rPr>
                <w:color w:val="000000" w:themeColor="text1"/>
              </w:rPr>
              <w:t>or</w:t>
            </w:r>
            <w:r w:rsidRPr="009C55CF">
              <w:rPr>
                <w:color w:val="000000" w:themeColor="text1"/>
              </w:rPr>
              <w:t xml:space="preserve"> a </w:t>
            </w:r>
            <w:r w:rsidRPr="009C55CF">
              <w:rPr>
                <w:color w:val="000000" w:themeColor="text1"/>
              </w:rPr>
              <w:t>later</w:t>
            </w:r>
            <w:r w:rsidRPr="009C55CF">
              <w:rPr>
                <w:color w:val="000000" w:themeColor="text1"/>
              </w:rPr>
              <w:t xml:space="preserve"> </w:t>
            </w:r>
            <w:r w:rsidRPr="009C55CF">
              <w:rPr>
                <w:color w:val="000000" w:themeColor="text1"/>
              </w:rPr>
              <w:t>software</w:t>
            </w:r>
            <w:r w:rsidRPr="009C55CF">
              <w:rPr>
                <w:color w:val="000000" w:themeColor="text1"/>
              </w:rPr>
              <w:t xml:space="preserve"> </w:t>
            </w:r>
            <w:r w:rsidRPr="009C55CF">
              <w:rPr>
                <w:color w:val="000000" w:themeColor="text1"/>
              </w:rPr>
              <w:t>version</w:t>
            </w:r>
            <w:r w:rsidRPr="009C55CF">
              <w:rPr>
                <w:color w:val="000000" w:themeColor="text1"/>
              </w:rPr>
              <w:t xml:space="preserve">) </w:t>
            </w:r>
            <w:r w:rsidRPr="009C55CF">
              <w:rPr>
                <w:color w:val="000000" w:themeColor="text1"/>
              </w:rPr>
              <w:t>tools</w:t>
            </w:r>
            <w:r w:rsidRPr="009C55CF">
              <w:rPr>
                <w:color w:val="000000" w:themeColor="text1"/>
              </w:rPr>
              <w:t>;</w:t>
            </w:r>
          </w:p>
        </w:tc>
      </w:tr>
      <w:tr w14:paraId="753A11D0" w14:textId="77777777" w:rsidTr="007851A7">
        <w:tblPrEx>
          <w:tblW w:w="9369" w:type="dxa"/>
          <w:tblLayout w:type="fixed"/>
          <w:tblLook w:val="01E0"/>
        </w:tblPrEx>
        <w:tc>
          <w:tcPr>
            <w:tcW w:w="4678" w:type="dxa"/>
            <w:tcBorders>
              <w:right w:val="single" w:sz="4" w:space="0" w:color="auto"/>
            </w:tcBorders>
          </w:tcPr>
          <w:p w:rsidR="00D00897" w:rsidRPr="009C55CF" w:rsidP="006C6650" w14:paraId="572EB7FB" w14:textId="2E2A9F02">
            <w:pPr>
              <w:pStyle w:val="ListParagraph"/>
              <w:widowControl w:val="0"/>
              <w:numPr>
                <w:ilvl w:val="2"/>
                <w:numId w:val="55"/>
              </w:numPr>
              <w:spacing w:after="120"/>
              <w:ind w:left="1453" w:hanging="851"/>
              <w:jc w:val="both"/>
              <w:rPr>
                <w:color w:val="000000" w:themeColor="text1"/>
              </w:rPr>
            </w:pPr>
            <w:r w:rsidRPr="009C55CF">
              <w:rPr>
                <w:color w:val="000000" w:themeColor="text1"/>
              </w:rPr>
              <w:t>iesniedzot piedāvājumu, Pretendents to paraksta, izmantojot EIS iestrādāto paraksta rīku, vai elektronisko parakstu, kas atbilst Latvijas Republikas normatīvajiem aktiem par elektronisko dokumentu un elektroniskā paraksta statusu;</w:t>
            </w:r>
          </w:p>
        </w:tc>
        <w:tc>
          <w:tcPr>
            <w:tcW w:w="4691" w:type="dxa"/>
            <w:gridSpan w:val="2"/>
            <w:tcBorders>
              <w:left w:val="single" w:sz="4" w:space="0" w:color="auto"/>
            </w:tcBorders>
          </w:tcPr>
          <w:p w:rsidR="00D00897" w:rsidRPr="009C55CF" w:rsidP="006C6650" w14:paraId="3654FB51" w14:textId="7F67CB67">
            <w:pPr>
              <w:pStyle w:val="ListParagraph"/>
              <w:widowControl w:val="0"/>
              <w:numPr>
                <w:ilvl w:val="2"/>
                <w:numId w:val="54"/>
              </w:numPr>
              <w:spacing w:after="120"/>
              <w:ind w:left="1596" w:hanging="850"/>
              <w:jc w:val="both"/>
              <w:rPr>
                <w:color w:val="000000" w:themeColor="text1"/>
              </w:rPr>
            </w:pPr>
            <w:r w:rsidRPr="009C55CF">
              <w:rPr>
                <w:color w:val="000000" w:themeColor="text1"/>
              </w:rPr>
              <w:t>by</w:t>
            </w:r>
            <w:r w:rsidRPr="009C55CF">
              <w:rPr>
                <w:color w:val="000000" w:themeColor="text1"/>
              </w:rPr>
              <w:t xml:space="preserve"> </w:t>
            </w:r>
            <w:r w:rsidRPr="009C55CF">
              <w:rPr>
                <w:color w:val="000000" w:themeColor="text1"/>
              </w:rPr>
              <w:t>submitting</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Tenderer</w:t>
            </w:r>
            <w:r w:rsidRPr="009C55CF">
              <w:rPr>
                <w:color w:val="000000" w:themeColor="text1"/>
              </w:rPr>
              <w:t xml:space="preserve"> </w:t>
            </w:r>
            <w:r w:rsidRPr="009C55CF">
              <w:rPr>
                <w:color w:val="000000" w:themeColor="text1"/>
              </w:rPr>
              <w:t>shall</w:t>
            </w:r>
            <w:r w:rsidRPr="009C55CF">
              <w:rPr>
                <w:color w:val="000000" w:themeColor="text1"/>
              </w:rPr>
              <w:t xml:space="preserve"> </w:t>
            </w:r>
            <w:r w:rsidRPr="009C55CF">
              <w:rPr>
                <w:color w:val="000000" w:themeColor="text1"/>
              </w:rPr>
              <w:t>sign</w:t>
            </w:r>
            <w:r w:rsidRPr="009C55CF">
              <w:rPr>
                <w:color w:val="000000" w:themeColor="text1"/>
              </w:rPr>
              <w:t xml:space="preserve"> it </w:t>
            </w:r>
            <w:r w:rsidRPr="009C55CF">
              <w:rPr>
                <w:color w:val="000000" w:themeColor="text1"/>
              </w:rPr>
              <w:t>by</w:t>
            </w:r>
            <w:r w:rsidRPr="009C55CF">
              <w:rPr>
                <w:color w:val="000000" w:themeColor="text1"/>
              </w:rPr>
              <w:t xml:space="preserve"> </w:t>
            </w:r>
            <w:r w:rsidRPr="009C55CF">
              <w:rPr>
                <w:color w:val="000000" w:themeColor="text1"/>
              </w:rPr>
              <w:t>using</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signature</w:t>
            </w:r>
            <w:r w:rsidRPr="009C55CF">
              <w:rPr>
                <w:color w:val="000000" w:themeColor="text1"/>
              </w:rPr>
              <w:t xml:space="preserve"> </w:t>
            </w:r>
            <w:r w:rsidRPr="009C55CF">
              <w:rPr>
                <w:color w:val="000000" w:themeColor="text1"/>
              </w:rPr>
              <w:t>tool</w:t>
            </w:r>
            <w:r w:rsidRPr="009C55CF">
              <w:rPr>
                <w:color w:val="000000" w:themeColor="text1"/>
              </w:rPr>
              <w:t xml:space="preserve"> </w:t>
            </w:r>
            <w:r w:rsidRPr="009C55CF">
              <w:rPr>
                <w:color w:val="000000" w:themeColor="text1"/>
              </w:rPr>
              <w:t>included</w:t>
            </w:r>
            <w:r w:rsidRPr="009C55CF">
              <w:rPr>
                <w:color w:val="000000" w:themeColor="text1"/>
              </w:rPr>
              <w:t xml:space="preserve"> in </w:t>
            </w:r>
            <w:r w:rsidRPr="009C55CF">
              <w:rPr>
                <w:color w:val="000000" w:themeColor="text1"/>
              </w:rPr>
              <w:t>the</w:t>
            </w:r>
            <w:r w:rsidRPr="009C55CF">
              <w:rPr>
                <w:color w:val="000000" w:themeColor="text1"/>
              </w:rPr>
              <w:t xml:space="preserve"> EIS </w:t>
            </w:r>
            <w:r w:rsidRPr="009C55CF">
              <w:rPr>
                <w:color w:val="000000" w:themeColor="text1"/>
              </w:rPr>
              <w:t>or</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electronic</w:t>
            </w:r>
            <w:r w:rsidRPr="009C55CF">
              <w:rPr>
                <w:color w:val="000000" w:themeColor="text1"/>
              </w:rPr>
              <w:t xml:space="preserve"> </w:t>
            </w:r>
            <w:r w:rsidRPr="009C55CF">
              <w:rPr>
                <w:color w:val="000000" w:themeColor="text1"/>
              </w:rPr>
              <w:t>signature</w:t>
            </w:r>
            <w:r w:rsidRPr="009C55CF">
              <w:rPr>
                <w:color w:val="000000" w:themeColor="text1"/>
              </w:rPr>
              <w:t xml:space="preserve"> </w:t>
            </w:r>
            <w:r w:rsidRPr="009C55CF">
              <w:rPr>
                <w:color w:val="000000" w:themeColor="text1"/>
              </w:rPr>
              <w:t>compliant</w:t>
            </w:r>
            <w:r w:rsidRPr="009C55CF">
              <w:rPr>
                <w:color w:val="000000" w:themeColor="text1"/>
              </w:rPr>
              <w:t xml:space="preserve"> </w:t>
            </w:r>
            <w:r w:rsidRPr="009C55CF">
              <w:rPr>
                <w:color w:val="000000" w:themeColor="text1"/>
              </w:rPr>
              <w:t>with</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regulatory</w:t>
            </w:r>
            <w:r w:rsidRPr="009C55CF">
              <w:rPr>
                <w:color w:val="000000" w:themeColor="text1"/>
              </w:rPr>
              <w:t xml:space="preserve"> </w:t>
            </w:r>
            <w:r w:rsidRPr="009C55CF">
              <w:rPr>
                <w:color w:val="000000" w:themeColor="text1"/>
              </w:rPr>
              <w:t>enactments</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Republic</w:t>
            </w:r>
            <w:r w:rsidRPr="009C55CF">
              <w:rPr>
                <w:color w:val="000000" w:themeColor="text1"/>
              </w:rPr>
              <w:t xml:space="preserve"> </w:t>
            </w:r>
            <w:r w:rsidRPr="009C55CF">
              <w:rPr>
                <w:color w:val="000000" w:themeColor="text1"/>
              </w:rPr>
              <w:t>of</w:t>
            </w:r>
            <w:r w:rsidRPr="009C55CF">
              <w:rPr>
                <w:color w:val="000000" w:themeColor="text1"/>
              </w:rPr>
              <w:t xml:space="preserve"> Latvia </w:t>
            </w:r>
            <w:r w:rsidRPr="009C55CF">
              <w:rPr>
                <w:color w:val="000000" w:themeColor="text1"/>
              </w:rPr>
              <w:t>on</w:t>
            </w:r>
            <w:r w:rsidRPr="009C55CF">
              <w:rPr>
                <w:color w:val="000000" w:themeColor="text1"/>
              </w:rPr>
              <w:t xml:space="preserve"> </w:t>
            </w:r>
            <w:r w:rsidRPr="009C55CF">
              <w:rPr>
                <w:color w:val="000000" w:themeColor="text1"/>
              </w:rPr>
              <w:t>the</w:t>
            </w:r>
            <w:r w:rsidRPr="009C55CF">
              <w:rPr>
                <w:color w:val="000000" w:themeColor="text1"/>
              </w:rPr>
              <w:t xml:space="preserve"> status </w:t>
            </w:r>
            <w:r w:rsidRPr="009C55CF">
              <w:rPr>
                <w:color w:val="000000" w:themeColor="text1"/>
              </w:rPr>
              <w:t>of</w:t>
            </w:r>
            <w:r w:rsidRPr="009C55CF">
              <w:rPr>
                <w:color w:val="000000" w:themeColor="text1"/>
              </w:rPr>
              <w:t xml:space="preserve"> </w:t>
            </w:r>
            <w:r w:rsidRPr="009C55CF">
              <w:rPr>
                <w:color w:val="000000" w:themeColor="text1"/>
              </w:rPr>
              <w:t>electronic</w:t>
            </w:r>
            <w:r w:rsidRPr="009C55CF">
              <w:rPr>
                <w:color w:val="000000" w:themeColor="text1"/>
              </w:rPr>
              <w:t xml:space="preserve"> </w:t>
            </w:r>
            <w:r w:rsidRPr="009C55CF">
              <w:rPr>
                <w:color w:val="000000" w:themeColor="text1"/>
              </w:rPr>
              <w:t>documents</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electronic</w:t>
            </w:r>
            <w:r w:rsidRPr="009C55CF">
              <w:rPr>
                <w:color w:val="000000" w:themeColor="text1"/>
              </w:rPr>
              <w:t xml:space="preserve"> </w:t>
            </w:r>
            <w:r w:rsidRPr="009C55CF">
              <w:rPr>
                <w:color w:val="000000" w:themeColor="text1"/>
              </w:rPr>
              <w:t>signature</w:t>
            </w:r>
            <w:r w:rsidRPr="009C55CF">
              <w:rPr>
                <w:color w:val="000000" w:themeColor="text1"/>
              </w:rPr>
              <w:t>;</w:t>
            </w:r>
          </w:p>
        </w:tc>
      </w:tr>
      <w:tr w14:paraId="32B98139" w14:textId="77777777" w:rsidTr="007851A7">
        <w:tblPrEx>
          <w:tblW w:w="9369" w:type="dxa"/>
          <w:tblLayout w:type="fixed"/>
          <w:tblLook w:val="01E0"/>
        </w:tblPrEx>
        <w:tc>
          <w:tcPr>
            <w:tcW w:w="4678" w:type="dxa"/>
            <w:tcBorders>
              <w:right w:val="single" w:sz="4" w:space="0" w:color="auto"/>
            </w:tcBorders>
          </w:tcPr>
          <w:p w:rsidR="00D00897" w:rsidRPr="009C55CF" w:rsidP="006C6650" w14:paraId="4FCA4C07" w14:textId="5F3952E5">
            <w:pPr>
              <w:pStyle w:val="ListParagraph"/>
              <w:widowControl w:val="0"/>
              <w:numPr>
                <w:ilvl w:val="2"/>
                <w:numId w:val="55"/>
              </w:numPr>
              <w:spacing w:after="120"/>
              <w:ind w:left="1453" w:hanging="851"/>
              <w:jc w:val="both"/>
              <w:rPr>
                <w:color w:val="000000" w:themeColor="text1"/>
              </w:rPr>
            </w:pPr>
            <w:r w:rsidRPr="009C55CF">
              <w:rPr>
                <w:color w:val="000000" w:themeColor="text1"/>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w:t>
            </w:r>
          </w:p>
        </w:tc>
        <w:tc>
          <w:tcPr>
            <w:tcW w:w="4691" w:type="dxa"/>
            <w:gridSpan w:val="2"/>
            <w:tcBorders>
              <w:left w:val="single" w:sz="4" w:space="0" w:color="auto"/>
            </w:tcBorders>
          </w:tcPr>
          <w:p w:rsidR="00D00897" w:rsidRPr="009C55CF" w:rsidP="006C6650" w14:paraId="1ED37EF0" w14:textId="4B881738">
            <w:pPr>
              <w:pStyle w:val="ListParagraph"/>
              <w:widowControl w:val="0"/>
              <w:numPr>
                <w:ilvl w:val="2"/>
                <w:numId w:val="54"/>
              </w:numPr>
              <w:spacing w:after="120"/>
              <w:ind w:left="1596" w:hanging="850"/>
              <w:jc w:val="both"/>
              <w:rPr>
                <w:color w:val="000000" w:themeColor="text1"/>
              </w:rPr>
            </w:pPr>
            <w:r w:rsidRPr="009C55CF">
              <w:rPr>
                <w:color w:val="000000" w:themeColor="text1"/>
              </w:rPr>
              <w:t>the</w:t>
            </w:r>
            <w:r w:rsidRPr="009C55CF">
              <w:rPr>
                <w:color w:val="000000" w:themeColor="text1"/>
              </w:rPr>
              <w:t xml:space="preserve"> </w:t>
            </w:r>
            <w:r w:rsidRPr="009C55CF">
              <w:rPr>
                <w:color w:val="000000" w:themeColor="text1"/>
              </w:rPr>
              <w:t>tender</w:t>
            </w:r>
            <w:r w:rsidRPr="009C55CF">
              <w:rPr>
                <w:color w:val="000000" w:themeColor="text1"/>
              </w:rPr>
              <w:t xml:space="preserve"> </w:t>
            </w:r>
            <w:r w:rsidRPr="009C55CF">
              <w:rPr>
                <w:color w:val="000000" w:themeColor="text1"/>
              </w:rPr>
              <w:t>shall</w:t>
            </w:r>
            <w:r w:rsidRPr="009C55CF">
              <w:rPr>
                <w:color w:val="000000" w:themeColor="text1"/>
              </w:rPr>
              <w:t xml:space="preserve"> </w:t>
            </w:r>
            <w:r w:rsidRPr="009C55CF">
              <w:rPr>
                <w:color w:val="000000" w:themeColor="text1"/>
              </w:rPr>
              <w:t>be</w:t>
            </w:r>
            <w:r w:rsidRPr="009C55CF">
              <w:rPr>
                <w:color w:val="000000" w:themeColor="text1"/>
              </w:rPr>
              <w:t xml:space="preserve"> </w:t>
            </w:r>
            <w:r w:rsidRPr="009C55CF">
              <w:rPr>
                <w:color w:val="000000" w:themeColor="text1"/>
              </w:rPr>
              <w:t>prepared</w:t>
            </w:r>
            <w:r w:rsidRPr="009C55CF">
              <w:rPr>
                <w:color w:val="000000" w:themeColor="text1"/>
              </w:rPr>
              <w:t xml:space="preserve"> in a </w:t>
            </w:r>
            <w:r w:rsidRPr="009C55CF">
              <w:rPr>
                <w:color w:val="000000" w:themeColor="text1"/>
              </w:rPr>
              <w:t>manner</w:t>
            </w:r>
            <w:r w:rsidRPr="009C55CF">
              <w:rPr>
                <w:color w:val="000000" w:themeColor="text1"/>
              </w:rPr>
              <w:t xml:space="preserve"> </w:t>
            </w:r>
            <w:r w:rsidRPr="009C55CF">
              <w:rPr>
                <w:color w:val="000000" w:themeColor="text1"/>
              </w:rPr>
              <w:t>which</w:t>
            </w:r>
            <w:r w:rsidRPr="009C55CF">
              <w:rPr>
                <w:color w:val="000000" w:themeColor="text1"/>
              </w:rPr>
              <w:t xml:space="preserve"> </w:t>
            </w:r>
            <w:r w:rsidRPr="009C55CF">
              <w:rPr>
                <w:color w:val="000000" w:themeColor="text1"/>
              </w:rPr>
              <w:t>does</w:t>
            </w:r>
            <w:r w:rsidRPr="009C55CF">
              <w:rPr>
                <w:color w:val="000000" w:themeColor="text1"/>
              </w:rPr>
              <w:t xml:space="preserve"> </w:t>
            </w:r>
            <w:r w:rsidRPr="009C55CF">
              <w:rPr>
                <w:color w:val="000000" w:themeColor="text1"/>
              </w:rPr>
              <w:t>not</w:t>
            </w:r>
            <w:r w:rsidRPr="009C55CF">
              <w:rPr>
                <w:color w:val="000000" w:themeColor="text1"/>
              </w:rPr>
              <w:t xml:space="preserve"> </w:t>
            </w:r>
            <w:r w:rsidRPr="009C55CF">
              <w:rPr>
                <w:color w:val="000000" w:themeColor="text1"/>
              </w:rPr>
              <w:t>present</w:t>
            </w:r>
            <w:r w:rsidRPr="009C55CF">
              <w:rPr>
                <w:color w:val="000000" w:themeColor="text1"/>
              </w:rPr>
              <w:t xml:space="preserve"> </w:t>
            </w:r>
            <w:r w:rsidRPr="009C55CF">
              <w:rPr>
                <w:color w:val="000000" w:themeColor="text1"/>
              </w:rPr>
              <w:t>any</w:t>
            </w:r>
            <w:r w:rsidRPr="009C55CF">
              <w:rPr>
                <w:color w:val="000000" w:themeColor="text1"/>
              </w:rPr>
              <w:t xml:space="preserve"> </w:t>
            </w:r>
            <w:r w:rsidRPr="009C55CF">
              <w:rPr>
                <w:color w:val="000000" w:themeColor="text1"/>
              </w:rPr>
              <w:t>threat</w:t>
            </w:r>
            <w:r w:rsidRPr="009C55CF">
              <w:rPr>
                <w:color w:val="000000" w:themeColor="text1"/>
              </w:rPr>
              <w:t xml:space="preserve"> to </w:t>
            </w:r>
            <w:r w:rsidRPr="009C55CF">
              <w:rPr>
                <w:color w:val="000000" w:themeColor="text1"/>
              </w:rPr>
              <w:t>functioning</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EIS e-</w:t>
            </w:r>
            <w:r w:rsidRPr="009C55CF">
              <w:rPr>
                <w:color w:val="000000" w:themeColor="text1"/>
              </w:rPr>
              <w:t>tender</w:t>
            </w:r>
            <w:r w:rsidRPr="009C55CF">
              <w:rPr>
                <w:color w:val="000000" w:themeColor="text1"/>
              </w:rPr>
              <w:t xml:space="preserve"> </w:t>
            </w:r>
            <w:r w:rsidRPr="009C55CF">
              <w:rPr>
                <w:color w:val="000000" w:themeColor="text1"/>
              </w:rPr>
              <w:t>subsystem</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does</w:t>
            </w:r>
            <w:r w:rsidRPr="009C55CF">
              <w:rPr>
                <w:color w:val="000000" w:themeColor="text1"/>
              </w:rPr>
              <w:t xml:space="preserve"> </w:t>
            </w:r>
            <w:r w:rsidRPr="009C55CF">
              <w:rPr>
                <w:color w:val="000000" w:themeColor="text1"/>
              </w:rPr>
              <w:t>not</w:t>
            </w:r>
            <w:r w:rsidRPr="009C55CF">
              <w:rPr>
                <w:color w:val="000000" w:themeColor="text1"/>
              </w:rPr>
              <w:t xml:space="preserve"> </w:t>
            </w:r>
            <w:r w:rsidRPr="009C55CF">
              <w:rPr>
                <w:color w:val="000000" w:themeColor="text1"/>
              </w:rPr>
              <w:t>restrict</w:t>
            </w:r>
            <w:r w:rsidRPr="009C55CF">
              <w:rPr>
                <w:color w:val="000000" w:themeColor="text1"/>
              </w:rPr>
              <w:t xml:space="preserve"> </w:t>
            </w:r>
            <w:r w:rsidRPr="009C55CF">
              <w:rPr>
                <w:color w:val="000000" w:themeColor="text1"/>
              </w:rPr>
              <w:t>access</w:t>
            </w:r>
            <w:r w:rsidRPr="009C55CF">
              <w:rPr>
                <w:color w:val="000000" w:themeColor="text1"/>
              </w:rPr>
              <w:t xml:space="preserve"> to </w:t>
            </w:r>
            <w:r w:rsidRPr="009C55CF">
              <w:rPr>
                <w:color w:val="000000" w:themeColor="text1"/>
              </w:rPr>
              <w:t>the</w:t>
            </w:r>
            <w:r w:rsidRPr="009C55CF">
              <w:rPr>
                <w:color w:val="000000" w:themeColor="text1"/>
              </w:rPr>
              <w:t xml:space="preserve"> </w:t>
            </w:r>
            <w:r w:rsidRPr="009C55CF">
              <w:rPr>
                <w:color w:val="000000" w:themeColor="text1"/>
              </w:rPr>
              <w:t>information</w:t>
            </w:r>
            <w:r w:rsidRPr="009C55CF">
              <w:rPr>
                <w:color w:val="000000" w:themeColor="text1"/>
              </w:rPr>
              <w:t xml:space="preserve"> </w:t>
            </w:r>
            <w:r w:rsidRPr="009C55CF">
              <w:rPr>
                <w:color w:val="000000" w:themeColor="text1"/>
              </w:rPr>
              <w:t>contained</w:t>
            </w:r>
            <w:r w:rsidRPr="009C55CF">
              <w:rPr>
                <w:color w:val="000000" w:themeColor="text1"/>
              </w:rPr>
              <w:t xml:space="preserve"> in </w:t>
            </w:r>
            <w:r w:rsidRPr="009C55CF">
              <w:rPr>
                <w:color w:val="000000" w:themeColor="text1"/>
              </w:rPr>
              <w:t>the</w:t>
            </w:r>
            <w:r w:rsidRPr="009C55CF">
              <w:rPr>
                <w:color w:val="000000" w:themeColor="text1"/>
              </w:rPr>
              <w:t xml:space="preserve"> </w:t>
            </w:r>
            <w:r w:rsidRPr="009C55CF">
              <w:rPr>
                <w:color w:val="000000" w:themeColor="text1"/>
              </w:rPr>
              <w:t>tender</w:t>
            </w:r>
            <w:r w:rsidRPr="009C55CF">
              <w:rPr>
                <w:color w:val="000000" w:themeColor="text1"/>
              </w:rPr>
              <w:t xml:space="preserve">, </w:t>
            </w:r>
            <w:r w:rsidRPr="009C55CF">
              <w:rPr>
                <w:color w:val="000000" w:themeColor="text1"/>
              </w:rPr>
              <w:t>including</w:t>
            </w:r>
            <w:r w:rsidRPr="009C55CF">
              <w:rPr>
                <w:color w:val="000000" w:themeColor="text1"/>
              </w:rPr>
              <w:t xml:space="preserve"> </w:t>
            </w:r>
            <w:r w:rsidRPr="009C55CF">
              <w:rPr>
                <w:color w:val="000000" w:themeColor="text1"/>
              </w:rPr>
              <w:t>that</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w:t>
            </w:r>
            <w:r w:rsidRPr="009C55CF">
              <w:rPr>
                <w:color w:val="000000" w:themeColor="text1"/>
              </w:rPr>
              <w:t xml:space="preserve"> </w:t>
            </w:r>
            <w:r w:rsidRPr="009C55CF">
              <w:rPr>
                <w:color w:val="000000" w:themeColor="text1"/>
              </w:rPr>
              <w:t>may</w:t>
            </w:r>
            <w:r w:rsidRPr="009C55CF">
              <w:rPr>
                <w:color w:val="000000" w:themeColor="text1"/>
              </w:rPr>
              <w:t xml:space="preserve"> </w:t>
            </w:r>
            <w:r w:rsidRPr="009C55CF">
              <w:rPr>
                <w:color w:val="000000" w:themeColor="text1"/>
              </w:rPr>
              <w:t>not</w:t>
            </w:r>
            <w:r w:rsidRPr="009C55CF">
              <w:rPr>
                <w:color w:val="000000" w:themeColor="text1"/>
              </w:rPr>
              <w:t xml:space="preserve"> </w:t>
            </w:r>
            <w:r w:rsidRPr="009C55CF">
              <w:rPr>
                <w:color w:val="000000" w:themeColor="text1"/>
              </w:rPr>
              <w:t>contain</w:t>
            </w:r>
            <w:r w:rsidRPr="009C55CF">
              <w:rPr>
                <w:color w:val="000000" w:themeColor="text1"/>
              </w:rPr>
              <w:t xml:space="preserve"> </w:t>
            </w:r>
            <w:r w:rsidRPr="009C55CF">
              <w:rPr>
                <w:color w:val="000000" w:themeColor="text1"/>
              </w:rPr>
              <w:t>any</w:t>
            </w:r>
            <w:r w:rsidRPr="009C55CF">
              <w:rPr>
                <w:color w:val="000000" w:themeColor="text1"/>
              </w:rPr>
              <w:t xml:space="preserve"> </w:t>
            </w:r>
            <w:r w:rsidRPr="009C55CF">
              <w:rPr>
                <w:color w:val="000000" w:themeColor="text1"/>
              </w:rPr>
              <w:t>computer</w:t>
            </w:r>
            <w:r w:rsidRPr="009C55CF">
              <w:rPr>
                <w:color w:val="000000" w:themeColor="text1"/>
              </w:rPr>
              <w:t xml:space="preserve"> </w:t>
            </w:r>
            <w:r w:rsidRPr="009C55CF">
              <w:rPr>
                <w:color w:val="000000" w:themeColor="text1"/>
              </w:rPr>
              <w:t>viruses</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other</w:t>
            </w:r>
            <w:r w:rsidRPr="009C55CF">
              <w:rPr>
                <w:color w:val="000000" w:themeColor="text1"/>
              </w:rPr>
              <w:t xml:space="preserve"> </w:t>
            </w:r>
            <w:r w:rsidRPr="009C55CF">
              <w:rPr>
                <w:color w:val="000000" w:themeColor="text1"/>
              </w:rPr>
              <w:t>malware</w:t>
            </w:r>
            <w:r w:rsidRPr="009C55CF">
              <w:rPr>
                <w:color w:val="000000" w:themeColor="text1"/>
              </w:rPr>
              <w:t xml:space="preserve"> </w:t>
            </w:r>
            <w:r w:rsidRPr="009C55CF">
              <w:rPr>
                <w:color w:val="000000" w:themeColor="text1"/>
              </w:rPr>
              <w:t>or</w:t>
            </w:r>
            <w:r w:rsidRPr="009C55CF">
              <w:rPr>
                <w:color w:val="000000" w:themeColor="text1"/>
              </w:rPr>
              <w:t xml:space="preserve"> </w:t>
            </w:r>
            <w:r w:rsidRPr="009C55CF">
              <w:rPr>
                <w:color w:val="000000" w:themeColor="text1"/>
              </w:rPr>
              <w:t>its</w:t>
            </w:r>
            <w:r w:rsidRPr="009C55CF">
              <w:rPr>
                <w:color w:val="000000" w:themeColor="text1"/>
              </w:rPr>
              <w:t xml:space="preserve"> </w:t>
            </w:r>
            <w:r w:rsidRPr="009C55CF">
              <w:rPr>
                <w:color w:val="000000" w:themeColor="text1"/>
              </w:rPr>
              <w:t>generators</w:t>
            </w:r>
            <w:r w:rsidRPr="009C55CF">
              <w:rPr>
                <w:color w:val="000000" w:themeColor="text1"/>
              </w:rPr>
              <w:t>.</w:t>
            </w:r>
          </w:p>
        </w:tc>
      </w:tr>
      <w:tr w14:paraId="0CB50AFC" w14:textId="77777777" w:rsidTr="007851A7">
        <w:tblPrEx>
          <w:tblW w:w="9369" w:type="dxa"/>
          <w:tblLayout w:type="fixed"/>
          <w:tblLook w:val="01E0"/>
        </w:tblPrEx>
        <w:tc>
          <w:tcPr>
            <w:tcW w:w="4678" w:type="dxa"/>
            <w:tcBorders>
              <w:right w:val="single" w:sz="4" w:space="0" w:color="auto"/>
            </w:tcBorders>
          </w:tcPr>
          <w:p w:rsidR="00D00897" w:rsidRPr="009C55CF" w:rsidP="006C6650" w14:paraId="39279C09" w14:textId="48929AAC">
            <w:pPr>
              <w:pStyle w:val="BodyText"/>
              <w:widowControl w:val="0"/>
              <w:numPr>
                <w:ilvl w:val="1"/>
                <w:numId w:val="54"/>
              </w:numPr>
              <w:spacing w:after="120"/>
              <w:ind w:left="602" w:hanging="602"/>
              <w:rPr>
                <w:iCs/>
                <w:color w:val="000000" w:themeColor="text1"/>
              </w:rPr>
            </w:pPr>
            <w:r w:rsidRPr="009C55CF">
              <w:rPr>
                <w:iCs/>
                <w:color w:val="000000" w:themeColor="text1"/>
              </w:rPr>
              <w:t>Dalībai iepirkuma procedūrā tiks pieņemti un vērtēti tikai EIS e-konkursu apakšsistēmā iesniegtie piedāvājumi. Ārpus EIS e-konkursu apakšsistēmas iesniegtie piedāvājumi tiks atzīti par neatbilstoši iesniegtiem un iepirkuma procedūrā nepiedalīsies.</w:t>
            </w:r>
          </w:p>
        </w:tc>
        <w:tc>
          <w:tcPr>
            <w:tcW w:w="4691" w:type="dxa"/>
            <w:gridSpan w:val="2"/>
            <w:tcBorders>
              <w:left w:val="single" w:sz="4" w:space="0" w:color="auto"/>
            </w:tcBorders>
          </w:tcPr>
          <w:p w:rsidR="00D00897" w:rsidRPr="009C55CF" w:rsidP="00334675" w14:paraId="3F99DCB6" w14:textId="4F146B84">
            <w:pPr>
              <w:pStyle w:val="ListParagraph"/>
              <w:widowControl w:val="0"/>
              <w:numPr>
                <w:ilvl w:val="1"/>
                <w:numId w:val="64"/>
              </w:numPr>
              <w:tabs>
                <w:tab w:val="left" w:pos="37"/>
              </w:tabs>
              <w:autoSpaceDE w:val="0"/>
              <w:autoSpaceDN w:val="0"/>
              <w:adjustRightInd w:val="0"/>
              <w:ind w:hanging="641"/>
              <w:jc w:val="both"/>
              <w:rPr>
                <w:iCs/>
                <w:color w:val="000000" w:themeColor="text1"/>
                <w:lang w:val="en-GB"/>
              </w:rPr>
            </w:pPr>
            <w:r w:rsidRPr="009C55CF">
              <w:rPr>
                <w:iCs/>
                <w:color w:val="000000" w:themeColor="text1"/>
                <w:lang w:val="en-GB"/>
              </w:rPr>
              <w:t>Only the tenders submitted to the EIS e-tender subsystem will be accepted and evaluated for participation in the procurement procedure. Any tenders submitted outside the EIS e-tender subsystem will be declared as submitted in a non-compliant manner and will not participate in the procurement procedure.</w:t>
            </w:r>
          </w:p>
        </w:tc>
      </w:tr>
    </w:tbl>
    <w:p w:rsidR="000947B0" w:rsidRPr="009C55CF" w:rsidP="00C4314B" w14:paraId="1873295C" w14:textId="77777777">
      <w:pPr>
        <w:pStyle w:val="Heading1"/>
        <w:keepNext w:val="0"/>
        <w:widowControl w:val="0"/>
        <w:numPr>
          <w:ilvl w:val="0"/>
          <w:numId w:val="0"/>
        </w:numPr>
        <w:spacing w:before="120"/>
        <w:ind w:left="-74"/>
        <w:rPr>
          <w:rFonts w:cs="Times New Roman"/>
          <w:bCs w:val="0"/>
          <w:caps/>
          <w:color w:val="000000" w:themeColor="text1"/>
          <w:sz w:val="24"/>
          <w:szCs w:val="24"/>
          <w:lang w:val="lv-LV"/>
        </w:rPr>
      </w:pPr>
      <w:bookmarkStart w:id="109" w:name="_Toc147488668"/>
      <w:r w:rsidRPr="009C55CF">
        <w:rPr>
          <w:rFonts w:cs="Times New Roman"/>
          <w:bCs w:val="0"/>
          <w:caps/>
          <w:color w:val="000000" w:themeColor="text1"/>
          <w:sz w:val="24"/>
          <w:szCs w:val="24"/>
          <w:lang w:val="lv-LV"/>
        </w:rPr>
        <w:t xml:space="preserve">c. PIEDĀVĀJUMu ATVĒRŠANA UN </w:t>
      </w:r>
      <w:r w:rsidRPr="009C55CF" w:rsidR="00402572">
        <w:rPr>
          <w:rFonts w:cs="Times New Roman"/>
          <w:bCs w:val="0"/>
          <w:caps/>
          <w:color w:val="000000" w:themeColor="text1"/>
          <w:sz w:val="24"/>
          <w:szCs w:val="24"/>
          <w:lang w:val="lv-LV"/>
        </w:rPr>
        <w:t>IZVĒRTĒŠANA</w:t>
      </w:r>
      <w:bookmarkEnd w:id="109"/>
      <w:r w:rsidRPr="009C55CF" w:rsidR="00402572">
        <w:rPr>
          <w:rFonts w:cs="Times New Roman"/>
          <w:bCs w:val="0"/>
          <w:caps/>
          <w:color w:val="000000" w:themeColor="text1"/>
          <w:sz w:val="24"/>
          <w:szCs w:val="24"/>
          <w:lang w:val="lv-LV"/>
        </w:rPr>
        <w:t xml:space="preserve"> </w:t>
      </w:r>
      <w:r w:rsidRPr="009C55CF">
        <w:rPr>
          <w:rFonts w:cs="Times New Roman"/>
          <w:bCs w:val="0"/>
          <w:caps/>
          <w:color w:val="000000" w:themeColor="text1"/>
          <w:sz w:val="24"/>
          <w:szCs w:val="24"/>
          <w:lang w:val="lv-LV"/>
        </w:rPr>
        <w:t xml:space="preserve"> </w:t>
      </w:r>
    </w:p>
    <w:p w:rsidR="000947B0" w:rsidRPr="009C55CF" w:rsidP="00C4314B" w14:paraId="150670A9" w14:textId="77777777">
      <w:pPr>
        <w:pStyle w:val="Heading1"/>
        <w:keepNext w:val="0"/>
        <w:widowControl w:val="0"/>
        <w:numPr>
          <w:ilvl w:val="0"/>
          <w:numId w:val="0"/>
        </w:numPr>
        <w:spacing w:before="120"/>
        <w:ind w:left="-74"/>
        <w:rPr>
          <w:rFonts w:cs="Times New Roman"/>
          <w:bCs w:val="0"/>
          <w:caps/>
          <w:color w:val="000000" w:themeColor="text1"/>
          <w:sz w:val="24"/>
          <w:szCs w:val="24"/>
          <w:lang w:val="lv-LV"/>
        </w:rPr>
      </w:pPr>
      <w:bookmarkStart w:id="110" w:name="_Toc147488669"/>
      <w:r w:rsidRPr="009C55CF">
        <w:rPr>
          <w:rFonts w:cs="Times New Roman"/>
          <w:bCs w:val="0"/>
          <w:caps/>
          <w:color w:val="000000" w:themeColor="text1"/>
          <w:sz w:val="24"/>
          <w:szCs w:val="24"/>
          <w:lang w:val="lv-LV"/>
        </w:rPr>
        <w:t>C. OPENING AND EVALUATION OF THE TENDER</w:t>
      </w:r>
      <w:r w:rsidRPr="009C55CF" w:rsidR="00871180">
        <w:rPr>
          <w:rFonts w:cs="Times New Roman"/>
          <w:bCs w:val="0"/>
          <w:caps/>
          <w:color w:val="000000" w:themeColor="text1"/>
          <w:sz w:val="24"/>
          <w:szCs w:val="24"/>
          <w:lang w:val="lv-LV"/>
        </w:rPr>
        <w:t>s</w:t>
      </w:r>
      <w:bookmarkEnd w:id="110"/>
      <w:r w:rsidRPr="009C55CF">
        <w:rPr>
          <w:rFonts w:cs="Times New Roman"/>
          <w:bCs w:val="0"/>
          <w:caps/>
          <w:color w:val="000000" w:themeColor="text1"/>
          <w:sz w:val="24"/>
          <w:szCs w:val="24"/>
          <w:lang w:val="lv-LV"/>
        </w:rPr>
        <w:t xml:space="preserve"> </w:t>
      </w:r>
    </w:p>
    <w:p w:rsidR="000947B0" w:rsidRPr="009C55CF" w:rsidP="00C4314B" w14:paraId="331CCCC0" w14:textId="77777777">
      <w:pPr>
        <w:widowControl w:val="0"/>
        <w:rPr>
          <w:color w:val="000000" w:themeColor="text1"/>
        </w:rPr>
      </w:pPr>
    </w:p>
    <w:tbl>
      <w:tblPr>
        <w:tblW w:w="9641" w:type="dxa"/>
        <w:tblLayout w:type="fixed"/>
        <w:tblLook w:val="01E0"/>
      </w:tblPr>
      <w:tblGrid>
        <w:gridCol w:w="4649"/>
        <w:gridCol w:w="4423"/>
        <w:gridCol w:w="249"/>
        <w:gridCol w:w="320"/>
      </w:tblGrid>
      <w:tr w14:paraId="3573813D" w14:textId="77777777" w:rsidTr="00C336F3">
        <w:tblPrEx>
          <w:tblW w:w="9641" w:type="dxa"/>
          <w:tblLayout w:type="fixed"/>
          <w:tblLook w:val="01E0"/>
        </w:tblPrEx>
        <w:tc>
          <w:tcPr>
            <w:tcW w:w="4649" w:type="dxa"/>
            <w:tcBorders>
              <w:right w:val="single" w:sz="4" w:space="0" w:color="auto"/>
            </w:tcBorders>
          </w:tcPr>
          <w:p w:rsidR="00F97DA4" w:rsidRPr="003B76CE" w:rsidP="00C4314B" w14:paraId="72E7B4EB" w14:textId="342A135D">
            <w:pPr>
              <w:pStyle w:val="Heading2"/>
              <w:keepNext w:val="0"/>
              <w:widowControl w:val="0"/>
              <w:numPr>
                <w:ilvl w:val="0"/>
                <w:numId w:val="0"/>
              </w:numPr>
              <w:spacing w:before="0"/>
              <w:ind w:left="576" w:hanging="576"/>
              <w:jc w:val="both"/>
              <w:rPr>
                <w:rFonts w:cs="Times New Roman"/>
                <w:b/>
                <w:bCs/>
                <w:iCs w:val="0"/>
                <w:color w:val="000000" w:themeColor="text1"/>
                <w:sz w:val="24"/>
                <w:szCs w:val="24"/>
                <w:lang w:val="lv-LV"/>
              </w:rPr>
            </w:pPr>
            <w:bookmarkStart w:id="111" w:name="_Toc147488670"/>
            <w:bookmarkStart w:id="112" w:name="_Toc237831393"/>
            <w:bookmarkStart w:id="113" w:name="_Toc250364154"/>
            <w:bookmarkStart w:id="114" w:name="_Toc272820935"/>
            <w:r w:rsidRPr="003B76CE">
              <w:rPr>
                <w:rFonts w:cs="Times New Roman"/>
                <w:b/>
                <w:bCs/>
                <w:iCs w:val="0"/>
                <w:color w:val="000000" w:themeColor="text1"/>
                <w:sz w:val="24"/>
                <w:szCs w:val="24"/>
                <w:lang w:val="lv-LV"/>
              </w:rPr>
              <w:t>1</w:t>
            </w:r>
            <w:r w:rsidRPr="003B76CE" w:rsidR="006E1E6B">
              <w:rPr>
                <w:rFonts w:cs="Times New Roman"/>
                <w:b/>
                <w:bCs/>
                <w:iCs w:val="0"/>
                <w:color w:val="000000" w:themeColor="text1"/>
                <w:sz w:val="24"/>
                <w:szCs w:val="24"/>
                <w:lang w:val="lv-LV"/>
              </w:rPr>
              <w:t>5</w:t>
            </w:r>
            <w:r w:rsidRPr="003B76CE">
              <w:rPr>
                <w:rFonts w:cs="Times New Roman"/>
                <w:b/>
                <w:bCs/>
                <w:iCs w:val="0"/>
                <w:color w:val="000000" w:themeColor="text1"/>
                <w:sz w:val="24"/>
                <w:szCs w:val="24"/>
                <w:lang w:val="lv-LV"/>
              </w:rPr>
              <w:t>. P</w:t>
            </w:r>
            <w:r w:rsidRPr="003B76CE" w:rsidR="00402572">
              <w:rPr>
                <w:rFonts w:cs="Times New Roman"/>
                <w:b/>
                <w:bCs/>
                <w:iCs w:val="0"/>
                <w:color w:val="000000" w:themeColor="text1"/>
                <w:sz w:val="24"/>
                <w:szCs w:val="24"/>
                <w:lang w:val="lv-LV"/>
              </w:rPr>
              <w:t>iedāvājumu</w:t>
            </w:r>
            <w:r w:rsidRPr="003B76CE">
              <w:rPr>
                <w:rFonts w:cs="Times New Roman"/>
                <w:b/>
                <w:bCs/>
                <w:iCs w:val="0"/>
                <w:color w:val="000000" w:themeColor="text1"/>
                <w:sz w:val="24"/>
                <w:szCs w:val="24"/>
                <w:lang w:val="lv-LV"/>
              </w:rPr>
              <w:t xml:space="preserve"> atvēršanas</w:t>
            </w:r>
            <w:r w:rsidRPr="003B76CE" w:rsidR="00402572">
              <w:rPr>
                <w:rFonts w:cs="Times New Roman"/>
                <w:b/>
                <w:bCs/>
                <w:iCs w:val="0"/>
                <w:color w:val="000000" w:themeColor="text1"/>
                <w:sz w:val="24"/>
                <w:szCs w:val="24"/>
                <w:lang w:val="lv-LV"/>
              </w:rPr>
              <w:t xml:space="preserve"> </w:t>
            </w:r>
            <w:r w:rsidRPr="003B76CE">
              <w:rPr>
                <w:rFonts w:cs="Times New Roman"/>
                <w:b/>
                <w:bCs/>
                <w:iCs w:val="0"/>
                <w:color w:val="000000" w:themeColor="text1"/>
                <w:sz w:val="24"/>
                <w:szCs w:val="24"/>
                <w:lang w:val="lv-LV"/>
              </w:rPr>
              <w:t>kārtība</w:t>
            </w:r>
            <w:bookmarkEnd w:id="111"/>
            <w:r w:rsidRPr="003B76CE">
              <w:rPr>
                <w:rFonts w:cs="Times New Roman"/>
                <w:b/>
                <w:bCs/>
                <w:iCs w:val="0"/>
                <w:color w:val="000000" w:themeColor="text1"/>
                <w:sz w:val="24"/>
                <w:szCs w:val="24"/>
                <w:lang w:val="lv-LV"/>
              </w:rPr>
              <w:t xml:space="preserve"> </w:t>
            </w:r>
            <w:bookmarkEnd w:id="112"/>
            <w:bookmarkEnd w:id="113"/>
            <w:bookmarkEnd w:id="114"/>
          </w:p>
        </w:tc>
        <w:tc>
          <w:tcPr>
            <w:tcW w:w="4992" w:type="dxa"/>
            <w:gridSpan w:val="3"/>
            <w:tcBorders>
              <w:left w:val="single" w:sz="4" w:space="0" w:color="auto"/>
            </w:tcBorders>
          </w:tcPr>
          <w:p w:rsidR="00F97DA4" w:rsidRPr="009C55CF" w:rsidP="00C4314B" w14:paraId="3E148D0A" w14:textId="1DB7B377">
            <w:pPr>
              <w:pStyle w:val="Heading2"/>
              <w:keepNext w:val="0"/>
              <w:widowControl w:val="0"/>
              <w:numPr>
                <w:ilvl w:val="0"/>
                <w:numId w:val="0"/>
              </w:numPr>
              <w:spacing w:before="0"/>
              <w:ind w:left="576" w:hanging="576"/>
              <w:jc w:val="both"/>
              <w:rPr>
                <w:rFonts w:cs="Times New Roman"/>
                <w:b/>
                <w:bCs/>
                <w:iCs w:val="0"/>
                <w:color w:val="000000" w:themeColor="text1"/>
                <w:sz w:val="24"/>
                <w:szCs w:val="24"/>
                <w:lang w:val="en-GB"/>
              </w:rPr>
            </w:pPr>
            <w:bookmarkStart w:id="115" w:name="_Toc147488671"/>
            <w:bookmarkStart w:id="116" w:name="_Toc237831394"/>
            <w:bookmarkStart w:id="117" w:name="_Toc250364155"/>
            <w:bookmarkStart w:id="118" w:name="_Toc272820936"/>
            <w:r w:rsidRPr="009C55CF">
              <w:rPr>
                <w:rFonts w:cs="Times New Roman"/>
                <w:b/>
                <w:bCs/>
                <w:iCs w:val="0"/>
                <w:color w:val="000000" w:themeColor="text1"/>
                <w:sz w:val="24"/>
                <w:szCs w:val="24"/>
                <w:lang w:val="en-GB"/>
              </w:rPr>
              <w:t>1</w:t>
            </w:r>
            <w:r w:rsidRPr="009C55CF" w:rsidR="006E1E6B">
              <w:rPr>
                <w:rFonts w:cs="Times New Roman"/>
                <w:b/>
                <w:bCs/>
                <w:iCs w:val="0"/>
                <w:color w:val="000000" w:themeColor="text1"/>
                <w:sz w:val="24"/>
                <w:szCs w:val="24"/>
                <w:lang w:val="en-GB"/>
              </w:rPr>
              <w:t>5</w:t>
            </w:r>
            <w:r w:rsidRPr="009C55CF">
              <w:rPr>
                <w:rFonts w:cs="Times New Roman"/>
                <w:b/>
                <w:bCs/>
                <w:iCs w:val="0"/>
                <w:color w:val="000000" w:themeColor="text1"/>
                <w:sz w:val="24"/>
                <w:szCs w:val="24"/>
                <w:lang w:val="en-GB"/>
              </w:rPr>
              <w:t xml:space="preserve">. Procedure of opening of the </w:t>
            </w:r>
            <w:r w:rsidRPr="009C55CF" w:rsidR="00402572">
              <w:rPr>
                <w:rFonts w:cs="Times New Roman"/>
                <w:b/>
                <w:bCs/>
                <w:iCs w:val="0"/>
                <w:color w:val="000000" w:themeColor="text1"/>
                <w:sz w:val="24"/>
                <w:szCs w:val="24"/>
                <w:lang w:val="en-GB"/>
              </w:rPr>
              <w:t>tenders</w:t>
            </w:r>
            <w:bookmarkEnd w:id="115"/>
            <w:r w:rsidRPr="009C55CF">
              <w:rPr>
                <w:rFonts w:cs="Times New Roman"/>
                <w:b/>
                <w:bCs/>
                <w:iCs w:val="0"/>
                <w:color w:val="000000" w:themeColor="text1"/>
                <w:sz w:val="24"/>
                <w:szCs w:val="24"/>
                <w:lang w:val="en-GB"/>
              </w:rPr>
              <w:t xml:space="preserve"> </w:t>
            </w:r>
            <w:bookmarkEnd w:id="116"/>
            <w:bookmarkEnd w:id="117"/>
            <w:bookmarkEnd w:id="118"/>
          </w:p>
        </w:tc>
      </w:tr>
      <w:tr w14:paraId="1B089154" w14:textId="77777777" w:rsidTr="00C336F3">
        <w:tblPrEx>
          <w:tblW w:w="9641" w:type="dxa"/>
          <w:tblLayout w:type="fixed"/>
          <w:tblLook w:val="01E0"/>
        </w:tblPrEx>
        <w:trPr>
          <w:gridAfter w:val="1"/>
          <w:wAfter w:w="320" w:type="dxa"/>
        </w:trPr>
        <w:tc>
          <w:tcPr>
            <w:tcW w:w="4649" w:type="dxa"/>
            <w:tcBorders>
              <w:right w:val="single" w:sz="4" w:space="0" w:color="auto"/>
            </w:tcBorders>
          </w:tcPr>
          <w:p w:rsidR="00F97DA4" w:rsidRPr="003B76CE" w:rsidP="00440CA7" w14:paraId="20D1D8D4" w14:textId="1F42EBEF">
            <w:pPr>
              <w:ind w:left="598" w:hanging="567"/>
              <w:jc w:val="both"/>
              <w:rPr>
                <w:color w:val="000000" w:themeColor="text1"/>
              </w:rPr>
            </w:pPr>
            <w:r w:rsidRPr="00C336F3">
              <w:rPr>
                <w:color w:val="000000" w:themeColor="text1"/>
              </w:rPr>
              <w:t xml:space="preserve">15.1. </w:t>
            </w:r>
            <w:bookmarkStart w:id="119" w:name="_Hlk137066030"/>
            <w:r w:rsidRPr="00C336F3" w:rsidR="00E6181A">
              <w:rPr>
                <w:color w:val="000000" w:themeColor="text1"/>
              </w:rPr>
              <w:t xml:space="preserve">Iesniegtie piedāvājumi tiks atvērti </w:t>
            </w:r>
            <w:r w:rsidRPr="003B76CE" w:rsidR="00417593">
              <w:rPr>
                <w:iCs/>
                <w:sz w:val="22"/>
                <w:szCs w:val="22"/>
              </w:rPr>
              <w:t>EIS e</w:t>
            </w:r>
            <w:r w:rsidRPr="003B76CE" w:rsidR="00417593">
              <w:rPr>
                <w:iCs/>
                <w:sz w:val="22"/>
                <w:szCs w:val="22"/>
              </w:rPr>
              <w:noBreakHyphen/>
              <w:t>konkursu apakšsistēmā norādītajā termiņā atklātā sēdē</w:t>
            </w:r>
            <w:r w:rsidRPr="00C336F3" w:rsidR="00E6181A">
              <w:rPr>
                <w:color w:val="000000" w:themeColor="text1"/>
              </w:rPr>
              <w:t>.</w:t>
            </w:r>
            <w:bookmarkEnd w:id="119"/>
          </w:p>
          <w:p w:rsidR="00117B6B" w:rsidRPr="003B76CE" w:rsidP="00440CA7" w14:paraId="7E08D52E" w14:textId="77777777">
            <w:pPr>
              <w:ind w:left="598" w:hanging="567"/>
              <w:jc w:val="both"/>
              <w:rPr>
                <w:rFonts w:eastAsia="Calibri"/>
                <w:bCs/>
                <w:color w:val="000000" w:themeColor="text1"/>
                <w:lang w:eastAsia="ar-SA"/>
              </w:rPr>
            </w:pPr>
            <w:bookmarkStart w:id="120" w:name="_Hlk132897516"/>
            <w:r w:rsidRPr="003B76CE">
              <w:rPr>
                <w:color w:val="000000" w:themeColor="text1"/>
              </w:rPr>
              <w:t xml:space="preserve">15.2. Piedāvājumu atvēršanas sanāksme ir atklāta un tajā var piedalīties visas ieinteresētās personas, reģistrējoties piedāvājumu atvēršanai, </w:t>
            </w:r>
            <w:r w:rsidRPr="003B76CE">
              <w:rPr>
                <w:rFonts w:eastAsia="Calibri"/>
                <w:bCs/>
                <w:color w:val="000000" w:themeColor="text1"/>
              </w:rPr>
              <w:t xml:space="preserve">izmantojot </w:t>
            </w:r>
            <w:r w:rsidRPr="003B76CE">
              <w:rPr>
                <w:color w:val="000000" w:themeColor="text1"/>
              </w:rPr>
              <w:t>EIS e-konkursu apakšsistēmā</w:t>
            </w:r>
            <w:r w:rsidRPr="003B76CE">
              <w:rPr>
                <w:rFonts w:eastAsia="Calibri"/>
                <w:bCs/>
                <w:color w:val="000000" w:themeColor="text1"/>
              </w:rPr>
              <w:t xml:space="preserve"> tīmekļvietnē </w:t>
            </w:r>
            <w:hyperlink r:id="rId11" w:history="1">
              <w:r w:rsidRPr="003B76CE">
                <w:rPr>
                  <w:rStyle w:val="Hyperlink"/>
                  <w:rFonts w:eastAsia="Calibri"/>
                  <w:bCs/>
                  <w:color w:val="000000" w:themeColor="text1"/>
                </w:rPr>
                <w:t>www.eis.gov.lv</w:t>
              </w:r>
            </w:hyperlink>
            <w:r w:rsidRPr="003B76CE">
              <w:rPr>
                <w:rFonts w:eastAsia="Calibri"/>
                <w:bCs/>
                <w:color w:val="000000" w:themeColor="text1"/>
              </w:rPr>
              <w:t xml:space="preserve"> pieejamos rīkus. </w:t>
            </w:r>
          </w:p>
          <w:p w:rsidR="00117B6B" w:rsidRPr="003B76CE" w:rsidP="00440CA7" w14:paraId="33E75008" w14:textId="3EFF253E">
            <w:pPr>
              <w:ind w:left="598" w:hanging="567"/>
              <w:jc w:val="both"/>
              <w:rPr>
                <w:rFonts w:eastAsia="Calibri"/>
                <w:bCs/>
                <w:color w:val="000000" w:themeColor="text1"/>
              </w:rPr>
            </w:pPr>
            <w:r w:rsidRPr="003B76CE">
              <w:rPr>
                <w:rFonts w:eastAsia="Calibri"/>
                <w:bCs/>
                <w:color w:val="000000" w:themeColor="text1"/>
              </w:rPr>
              <w:t xml:space="preserve">         Piedāvājumu atvēršanas sanāksmes protokols tiek publicēts </w:t>
            </w:r>
            <w:r w:rsidRPr="003B76CE" w:rsidR="00446FBF">
              <w:rPr>
                <w:color w:val="000000" w:themeColor="text1"/>
              </w:rPr>
              <w:t>tiks publicēta Nolikuma 5.3. punktā norādītās tīmekļa vietnes šī atklātā konkursa sadaļā</w:t>
            </w:r>
            <w:r w:rsidRPr="003B76CE" w:rsidR="00446FBF">
              <w:rPr>
                <w:rFonts w:eastAsia="Calibri"/>
                <w:bCs/>
                <w:color w:val="000000" w:themeColor="text1"/>
              </w:rPr>
              <w:t>.</w:t>
            </w:r>
          </w:p>
          <w:bookmarkEnd w:id="120"/>
          <w:p w:rsidR="00117B6B" w:rsidRPr="003B76CE" w:rsidP="004B301A" w14:paraId="2B31DB60" w14:textId="4BF6025F">
            <w:pPr>
              <w:widowControl w:val="0"/>
              <w:spacing w:after="60"/>
              <w:jc w:val="both"/>
              <w:rPr>
                <w:color w:val="000000" w:themeColor="text1"/>
              </w:rPr>
            </w:pPr>
          </w:p>
        </w:tc>
        <w:tc>
          <w:tcPr>
            <w:tcW w:w="4672" w:type="dxa"/>
            <w:gridSpan w:val="2"/>
            <w:tcBorders>
              <w:left w:val="single" w:sz="4" w:space="0" w:color="auto"/>
            </w:tcBorders>
          </w:tcPr>
          <w:p w:rsidR="00F97DA4" w:rsidRPr="00E3123F" w:rsidP="00440CA7" w14:paraId="39C9B9F8" w14:textId="2CE79731">
            <w:pPr>
              <w:widowControl w:val="0"/>
              <w:spacing w:after="60"/>
              <w:ind w:left="603" w:hanging="603"/>
              <w:jc w:val="both"/>
              <w:rPr>
                <w:color w:val="000000" w:themeColor="text1"/>
                <w:lang w:val="en-GB"/>
              </w:rPr>
            </w:pPr>
            <w:r w:rsidRPr="00E3123F">
              <w:rPr>
                <w:color w:val="000000" w:themeColor="text1"/>
                <w:lang w:val="en-GB"/>
              </w:rPr>
              <w:t xml:space="preserve">15.1. </w:t>
            </w:r>
            <w:bookmarkStart w:id="121" w:name="_Hlk137065895"/>
            <w:r w:rsidRPr="00E3123F" w:rsidR="002C00E7">
              <w:rPr>
                <w:color w:val="000000" w:themeColor="text1"/>
                <w:lang w:val="en-GB"/>
              </w:rPr>
              <w:t xml:space="preserve">The submitted tenders will be opened in </w:t>
            </w:r>
            <w:r w:rsidR="00417593">
              <w:rPr>
                <w:color w:val="000000" w:themeColor="text1"/>
                <w:lang w:val="en-GB"/>
              </w:rPr>
              <w:t xml:space="preserve">an open meeting in </w:t>
            </w:r>
            <w:r w:rsidRPr="00E3123F" w:rsidR="002C00E7">
              <w:rPr>
                <w:color w:val="000000" w:themeColor="text1"/>
                <w:lang w:val="en-GB"/>
              </w:rPr>
              <w:t xml:space="preserve">the EIS e-tender subsystem </w:t>
            </w:r>
            <w:r w:rsidRPr="00E3123F" w:rsidR="008802D7">
              <w:rPr>
                <w:b/>
                <w:bCs/>
                <w:color w:val="000000" w:themeColor="text1"/>
                <w:lang w:val="en-GB"/>
              </w:rPr>
              <w:t>on</w:t>
            </w:r>
            <w:r w:rsidRPr="00E3123F" w:rsidR="00E3123F">
              <w:rPr>
                <w:b/>
                <w:bCs/>
                <w:color w:val="000000" w:themeColor="text1"/>
                <w:lang w:val="en-GB"/>
              </w:rPr>
              <w:t xml:space="preserve"> </w:t>
            </w:r>
            <w:r w:rsidR="00417593">
              <w:rPr>
                <w:b/>
                <w:bCs/>
                <w:color w:val="000000" w:themeColor="text1"/>
                <w:lang w:val="en-GB"/>
              </w:rPr>
              <w:t xml:space="preserve">the time </w:t>
            </w:r>
            <w:r w:rsidR="00280957">
              <w:rPr>
                <w:b/>
                <w:bCs/>
                <w:color w:val="000000" w:themeColor="text1"/>
                <w:lang w:val="en-GB"/>
              </w:rPr>
              <w:t>specified therein</w:t>
            </w:r>
            <w:r w:rsidRPr="00E3123F" w:rsidR="002C00E7">
              <w:rPr>
                <w:color w:val="000000" w:themeColor="text1"/>
                <w:lang w:val="en-GB"/>
              </w:rPr>
              <w:t>.</w:t>
            </w:r>
            <w:r w:rsidRPr="00E3123F" w:rsidR="008802D7">
              <w:rPr>
                <w:color w:val="000000" w:themeColor="text1"/>
                <w:lang w:val="en-GB"/>
              </w:rPr>
              <w:t xml:space="preserve"> </w:t>
            </w:r>
            <w:bookmarkEnd w:id="121"/>
          </w:p>
          <w:p w:rsidR="00117B6B" w:rsidRPr="00E3123F" w:rsidP="00440CA7" w14:paraId="32B9C007" w14:textId="1E2A72CE">
            <w:pPr>
              <w:widowControl w:val="0"/>
              <w:spacing w:after="60"/>
              <w:ind w:left="603" w:hanging="603"/>
              <w:jc w:val="both"/>
              <w:rPr>
                <w:color w:val="000000" w:themeColor="text1"/>
                <w:lang w:val="en-GB"/>
              </w:rPr>
            </w:pPr>
            <w:r w:rsidRPr="00E3123F">
              <w:rPr>
                <w:color w:val="000000" w:themeColor="text1"/>
                <w:lang w:val="en-GB"/>
              </w:rPr>
              <w:t xml:space="preserve">15.2. </w:t>
            </w:r>
            <w:r w:rsidRPr="00E3123F" w:rsidR="006504B4">
              <w:rPr>
                <w:color w:val="000000" w:themeColor="text1"/>
                <w:lang w:val="en"/>
              </w:rPr>
              <w:t xml:space="preserve">The tender </w:t>
            </w:r>
            <w:r w:rsidRPr="00E3123F" w:rsidR="00446FBF">
              <w:rPr>
                <w:color w:val="000000" w:themeColor="text1"/>
                <w:lang w:val="en"/>
              </w:rPr>
              <w:t xml:space="preserve">opening </w:t>
            </w:r>
            <w:r w:rsidRPr="00E3123F" w:rsidR="00446FBF">
              <w:rPr>
                <w:rStyle w:val="ts-alignment-element"/>
                <w:color w:val="000000" w:themeColor="text1"/>
                <w:lang w:val="en"/>
              </w:rPr>
              <w:t>meeting</w:t>
            </w:r>
            <w:r w:rsidRPr="00E3123F" w:rsidR="00446FBF">
              <w:rPr>
                <w:color w:val="000000" w:themeColor="text1"/>
                <w:lang w:val="en"/>
              </w:rPr>
              <w:t xml:space="preserve"> shall </w:t>
            </w:r>
            <w:r w:rsidRPr="00E3123F" w:rsidR="00446FBF">
              <w:rPr>
                <w:rStyle w:val="ts-alignment-element"/>
                <w:color w:val="000000" w:themeColor="text1"/>
                <w:lang w:val="en"/>
              </w:rPr>
              <w:t>be</w:t>
            </w:r>
            <w:r w:rsidRPr="00E3123F" w:rsidR="00446FBF">
              <w:rPr>
                <w:color w:val="000000" w:themeColor="text1"/>
                <w:lang w:val="en"/>
              </w:rPr>
              <w:t xml:space="preserve"> </w:t>
            </w:r>
            <w:r w:rsidRPr="00E3123F" w:rsidR="00446FBF">
              <w:rPr>
                <w:rStyle w:val="ts-alignment-element"/>
                <w:color w:val="000000" w:themeColor="text1"/>
                <w:lang w:val="en"/>
              </w:rPr>
              <w:t>open</w:t>
            </w:r>
            <w:r w:rsidRPr="00E3123F" w:rsidR="00446FBF">
              <w:rPr>
                <w:color w:val="000000" w:themeColor="text1"/>
                <w:lang w:val="en"/>
              </w:rPr>
              <w:t xml:space="preserve"> </w:t>
            </w:r>
            <w:r w:rsidRPr="00E3123F" w:rsidR="00446FBF">
              <w:rPr>
                <w:rStyle w:val="ts-alignment-element"/>
                <w:color w:val="000000" w:themeColor="text1"/>
                <w:lang w:val="en"/>
              </w:rPr>
              <w:t>to</w:t>
            </w:r>
            <w:r w:rsidRPr="00E3123F" w:rsidR="00446FBF">
              <w:rPr>
                <w:color w:val="000000" w:themeColor="text1"/>
                <w:lang w:val="en"/>
              </w:rPr>
              <w:t xml:space="preserve"> the </w:t>
            </w:r>
            <w:r w:rsidRPr="00E3123F" w:rsidR="00446FBF">
              <w:rPr>
                <w:rStyle w:val="ts-alignment-element"/>
                <w:color w:val="000000" w:themeColor="text1"/>
                <w:lang w:val="en"/>
              </w:rPr>
              <w:t>public</w:t>
            </w:r>
            <w:r w:rsidRPr="00E3123F" w:rsidR="00446FBF">
              <w:rPr>
                <w:color w:val="000000" w:themeColor="text1"/>
                <w:lang w:val="en"/>
              </w:rPr>
              <w:t xml:space="preserve"> </w:t>
            </w:r>
            <w:r w:rsidRPr="00E3123F" w:rsidR="00446FBF">
              <w:rPr>
                <w:rStyle w:val="ts-alignment-element"/>
                <w:color w:val="000000" w:themeColor="text1"/>
                <w:lang w:val="en"/>
              </w:rPr>
              <w:t>and</w:t>
            </w:r>
            <w:r w:rsidRPr="00E3123F" w:rsidR="00446FBF">
              <w:rPr>
                <w:color w:val="000000" w:themeColor="text1"/>
                <w:lang w:val="en"/>
              </w:rPr>
              <w:t xml:space="preserve"> </w:t>
            </w:r>
            <w:r w:rsidRPr="00E3123F" w:rsidR="00446FBF">
              <w:rPr>
                <w:rStyle w:val="ts-alignment-element"/>
                <w:color w:val="000000" w:themeColor="text1"/>
                <w:lang w:val="en"/>
              </w:rPr>
              <w:t>shall</w:t>
            </w:r>
            <w:r w:rsidRPr="00E3123F" w:rsidR="00446FBF">
              <w:rPr>
                <w:color w:val="000000" w:themeColor="text1"/>
                <w:lang w:val="en"/>
              </w:rPr>
              <w:t xml:space="preserve"> </w:t>
            </w:r>
            <w:r w:rsidRPr="00E3123F" w:rsidR="00446FBF">
              <w:rPr>
                <w:rStyle w:val="ts-alignment-element"/>
                <w:color w:val="000000" w:themeColor="text1"/>
                <w:lang w:val="en"/>
              </w:rPr>
              <w:t>be</w:t>
            </w:r>
            <w:r w:rsidRPr="00E3123F" w:rsidR="00446FBF">
              <w:rPr>
                <w:color w:val="000000" w:themeColor="text1"/>
                <w:lang w:val="en"/>
              </w:rPr>
              <w:t xml:space="preserve"> </w:t>
            </w:r>
            <w:r w:rsidRPr="00E3123F" w:rsidR="00446FBF">
              <w:rPr>
                <w:rStyle w:val="ts-alignment-element"/>
                <w:color w:val="000000" w:themeColor="text1"/>
                <w:lang w:val="en"/>
              </w:rPr>
              <w:t>open</w:t>
            </w:r>
            <w:r w:rsidRPr="00E3123F" w:rsidR="00446FBF">
              <w:rPr>
                <w:color w:val="000000" w:themeColor="text1"/>
                <w:lang w:val="en"/>
              </w:rPr>
              <w:t xml:space="preserve"> to </w:t>
            </w:r>
            <w:r w:rsidRPr="00E3123F" w:rsidR="00446FBF">
              <w:rPr>
                <w:rStyle w:val="ts-alignment-element"/>
                <w:color w:val="000000" w:themeColor="text1"/>
                <w:lang w:val="en"/>
              </w:rPr>
              <w:t>all</w:t>
            </w:r>
            <w:r w:rsidRPr="00E3123F" w:rsidR="00446FBF">
              <w:rPr>
                <w:color w:val="000000" w:themeColor="text1"/>
                <w:lang w:val="en"/>
              </w:rPr>
              <w:t xml:space="preserve"> </w:t>
            </w:r>
            <w:r w:rsidRPr="00E3123F" w:rsidR="00446FBF">
              <w:rPr>
                <w:rStyle w:val="ts-alignment-element"/>
                <w:color w:val="000000" w:themeColor="text1"/>
                <w:lang w:val="en"/>
              </w:rPr>
              <w:t>interested</w:t>
            </w:r>
            <w:r w:rsidRPr="00E3123F" w:rsidR="00446FBF">
              <w:rPr>
                <w:color w:val="000000" w:themeColor="text1"/>
                <w:lang w:val="en"/>
              </w:rPr>
              <w:t xml:space="preserve"> </w:t>
            </w:r>
            <w:r w:rsidRPr="00E3123F" w:rsidR="00446FBF">
              <w:rPr>
                <w:rStyle w:val="ts-alignment-element"/>
                <w:color w:val="000000" w:themeColor="text1"/>
                <w:lang w:val="en"/>
              </w:rPr>
              <w:t>parties</w:t>
            </w:r>
            <w:r w:rsidRPr="00E3123F" w:rsidR="00446FBF">
              <w:rPr>
                <w:color w:val="000000" w:themeColor="text1"/>
                <w:lang w:val="en"/>
              </w:rPr>
              <w:t xml:space="preserve"> </w:t>
            </w:r>
            <w:r w:rsidRPr="00E3123F" w:rsidR="00446FBF">
              <w:rPr>
                <w:rStyle w:val="ts-alignment-element"/>
                <w:color w:val="000000" w:themeColor="text1"/>
                <w:lang w:val="en"/>
              </w:rPr>
              <w:t>by</w:t>
            </w:r>
            <w:r w:rsidRPr="00E3123F" w:rsidR="00446FBF">
              <w:rPr>
                <w:color w:val="000000" w:themeColor="text1"/>
                <w:lang w:val="en"/>
              </w:rPr>
              <w:t xml:space="preserve"> registering </w:t>
            </w:r>
            <w:r w:rsidRPr="00E3123F" w:rsidR="00446FBF">
              <w:rPr>
                <w:rStyle w:val="ts-alignment-element"/>
                <w:color w:val="000000" w:themeColor="text1"/>
                <w:lang w:val="en"/>
              </w:rPr>
              <w:t>for</w:t>
            </w:r>
            <w:r w:rsidRPr="00E3123F" w:rsidR="00446FBF">
              <w:rPr>
                <w:color w:val="000000" w:themeColor="text1"/>
                <w:lang w:val="en"/>
              </w:rPr>
              <w:t xml:space="preserve"> the </w:t>
            </w:r>
            <w:r w:rsidRPr="00E3123F" w:rsidR="00446FBF">
              <w:rPr>
                <w:rStyle w:val="ts-alignment-element"/>
                <w:color w:val="000000" w:themeColor="text1"/>
                <w:lang w:val="en"/>
              </w:rPr>
              <w:t>opening</w:t>
            </w:r>
            <w:r w:rsidRPr="00E3123F" w:rsidR="00446FBF">
              <w:rPr>
                <w:color w:val="000000" w:themeColor="text1"/>
                <w:lang w:val="en"/>
              </w:rPr>
              <w:t xml:space="preserve"> </w:t>
            </w:r>
            <w:r w:rsidRPr="00E3123F" w:rsidR="00446FBF">
              <w:rPr>
                <w:rStyle w:val="ts-alignment-element"/>
                <w:color w:val="000000" w:themeColor="text1"/>
                <w:lang w:val="en"/>
              </w:rPr>
              <w:t>of</w:t>
            </w:r>
            <w:r w:rsidRPr="00E3123F" w:rsidR="00446FBF">
              <w:rPr>
                <w:color w:val="000000" w:themeColor="text1"/>
                <w:lang w:val="en"/>
              </w:rPr>
              <w:t xml:space="preserve"> </w:t>
            </w:r>
            <w:r w:rsidRPr="00E3123F" w:rsidR="00446FBF">
              <w:rPr>
                <w:rStyle w:val="ts-alignment-element"/>
                <w:color w:val="000000" w:themeColor="text1"/>
                <w:lang w:val="en"/>
              </w:rPr>
              <w:t>tenders</w:t>
            </w:r>
            <w:r w:rsidRPr="00E3123F" w:rsidR="00446FBF">
              <w:rPr>
                <w:color w:val="000000" w:themeColor="text1"/>
                <w:lang w:val="en"/>
              </w:rPr>
              <w:t xml:space="preserve"> </w:t>
            </w:r>
            <w:r w:rsidRPr="00E3123F" w:rsidR="00446FBF">
              <w:rPr>
                <w:rStyle w:val="ts-alignment-element"/>
                <w:color w:val="000000" w:themeColor="text1"/>
                <w:lang w:val="en"/>
              </w:rPr>
              <w:t>using</w:t>
            </w:r>
            <w:r w:rsidRPr="00E3123F" w:rsidR="00446FBF">
              <w:rPr>
                <w:color w:val="000000" w:themeColor="text1"/>
                <w:lang w:val="en"/>
              </w:rPr>
              <w:t xml:space="preserve"> the </w:t>
            </w:r>
            <w:r w:rsidRPr="00E3123F" w:rsidR="00446FBF">
              <w:rPr>
                <w:rStyle w:val="ts-alignment-element"/>
                <w:color w:val="000000" w:themeColor="text1"/>
                <w:lang w:val="en"/>
              </w:rPr>
              <w:t>tools</w:t>
            </w:r>
            <w:r w:rsidRPr="00E3123F" w:rsidR="00446FBF">
              <w:rPr>
                <w:color w:val="000000" w:themeColor="text1"/>
                <w:lang w:val="en"/>
              </w:rPr>
              <w:t xml:space="preserve"> </w:t>
            </w:r>
            <w:r w:rsidRPr="00E3123F" w:rsidR="00446FBF">
              <w:rPr>
                <w:rStyle w:val="ts-alignment-element"/>
                <w:color w:val="000000" w:themeColor="text1"/>
                <w:lang w:val="en"/>
              </w:rPr>
              <w:t>www.eis.gov.lv</w:t>
            </w:r>
            <w:r w:rsidRPr="00E3123F" w:rsidR="00446FBF">
              <w:rPr>
                <w:color w:val="000000" w:themeColor="text1"/>
                <w:lang w:val="en"/>
              </w:rPr>
              <w:t xml:space="preserve"> </w:t>
            </w:r>
            <w:r w:rsidRPr="00E3123F" w:rsidR="00446FBF">
              <w:rPr>
                <w:rStyle w:val="ts-alignment-element"/>
                <w:color w:val="000000" w:themeColor="text1"/>
                <w:lang w:val="en"/>
              </w:rPr>
              <w:t>available</w:t>
            </w:r>
            <w:r w:rsidRPr="00E3123F" w:rsidR="00446FBF">
              <w:rPr>
                <w:color w:val="000000" w:themeColor="text1"/>
                <w:lang w:val="en"/>
              </w:rPr>
              <w:t xml:space="preserve"> </w:t>
            </w:r>
            <w:r w:rsidRPr="00E3123F" w:rsidR="00446FBF">
              <w:rPr>
                <w:rStyle w:val="ts-alignment-element"/>
                <w:color w:val="000000" w:themeColor="text1"/>
                <w:lang w:val="en"/>
              </w:rPr>
              <w:t>on</w:t>
            </w:r>
            <w:r w:rsidRPr="00E3123F" w:rsidR="00446FBF">
              <w:rPr>
                <w:color w:val="000000" w:themeColor="text1"/>
                <w:lang w:val="en"/>
              </w:rPr>
              <w:t xml:space="preserve"> the </w:t>
            </w:r>
            <w:r w:rsidRPr="00E3123F" w:rsidR="00446FBF">
              <w:rPr>
                <w:rStyle w:val="ts-alignment-element"/>
                <w:color w:val="000000" w:themeColor="text1"/>
                <w:lang w:val="en"/>
              </w:rPr>
              <w:t>website</w:t>
            </w:r>
            <w:r w:rsidRPr="00E3123F" w:rsidR="00446FBF">
              <w:rPr>
                <w:color w:val="000000" w:themeColor="text1"/>
                <w:lang w:val="en"/>
              </w:rPr>
              <w:t xml:space="preserve"> </w:t>
            </w:r>
            <w:r w:rsidRPr="00E3123F" w:rsidR="00446FBF">
              <w:rPr>
                <w:rStyle w:val="ts-alignment-element"/>
                <w:color w:val="000000" w:themeColor="text1"/>
                <w:lang w:val="en"/>
              </w:rPr>
              <w:t>of</w:t>
            </w:r>
            <w:r w:rsidRPr="00E3123F" w:rsidR="00446FBF">
              <w:rPr>
                <w:color w:val="000000" w:themeColor="text1"/>
                <w:lang w:val="en"/>
              </w:rPr>
              <w:t xml:space="preserve"> </w:t>
            </w:r>
            <w:r w:rsidRPr="00E3123F" w:rsidR="00446FBF">
              <w:rPr>
                <w:rStyle w:val="ts-alignment-element"/>
                <w:color w:val="000000" w:themeColor="text1"/>
                <w:lang w:val="en"/>
              </w:rPr>
              <w:t>the</w:t>
            </w:r>
            <w:r w:rsidRPr="00E3123F" w:rsidR="00446FBF">
              <w:rPr>
                <w:color w:val="000000" w:themeColor="text1"/>
                <w:lang w:val="en"/>
              </w:rPr>
              <w:t xml:space="preserve"> </w:t>
            </w:r>
            <w:r w:rsidRPr="00E3123F" w:rsidR="00446FBF">
              <w:rPr>
                <w:rStyle w:val="ts-alignment-element"/>
                <w:color w:val="000000" w:themeColor="text1"/>
                <w:lang w:val="en"/>
              </w:rPr>
              <w:t>EIS</w:t>
            </w:r>
            <w:r w:rsidRPr="00E3123F" w:rsidR="00446FBF">
              <w:rPr>
                <w:color w:val="000000" w:themeColor="text1"/>
                <w:lang w:val="en"/>
              </w:rPr>
              <w:t xml:space="preserve"> </w:t>
            </w:r>
            <w:r w:rsidRPr="00E3123F" w:rsidR="00446FBF">
              <w:rPr>
                <w:rStyle w:val="ts-alignment-element"/>
                <w:color w:val="000000" w:themeColor="text1"/>
                <w:lang w:val="en"/>
              </w:rPr>
              <w:t>e-Tenders</w:t>
            </w:r>
            <w:r w:rsidRPr="00E3123F" w:rsidR="00446FBF">
              <w:rPr>
                <w:color w:val="000000" w:themeColor="text1"/>
                <w:lang w:val="en"/>
              </w:rPr>
              <w:t xml:space="preserve"> </w:t>
            </w:r>
            <w:r w:rsidRPr="00E3123F" w:rsidR="00446FBF">
              <w:rPr>
                <w:rStyle w:val="ts-alignment-element"/>
                <w:color w:val="000000" w:themeColor="text1"/>
                <w:lang w:val="en"/>
              </w:rPr>
              <w:t>subsystem.</w:t>
            </w:r>
            <w:r w:rsidRPr="00E3123F" w:rsidR="00446FBF">
              <w:rPr>
                <w:color w:val="000000" w:themeColor="text1"/>
                <w:lang w:val="en"/>
              </w:rPr>
              <w:t xml:space="preserve"> </w:t>
            </w:r>
            <w:r w:rsidRPr="00E3123F" w:rsidR="006504B4">
              <w:rPr>
                <w:rStyle w:val="ts-alignment-element"/>
                <w:color w:val="000000" w:themeColor="text1"/>
                <w:lang w:val="en"/>
              </w:rPr>
              <w:t>The</w:t>
            </w:r>
            <w:r w:rsidRPr="00E3123F" w:rsidR="006504B4">
              <w:rPr>
                <w:color w:val="000000" w:themeColor="text1"/>
                <w:lang w:val="en"/>
              </w:rPr>
              <w:t xml:space="preserve"> </w:t>
            </w:r>
            <w:r w:rsidRPr="00E3123F" w:rsidR="006504B4">
              <w:rPr>
                <w:rStyle w:val="ts-alignment-element"/>
                <w:color w:val="000000" w:themeColor="text1"/>
                <w:lang w:val="en"/>
              </w:rPr>
              <w:t>minutes</w:t>
            </w:r>
            <w:r w:rsidRPr="00E3123F" w:rsidR="006504B4">
              <w:rPr>
                <w:color w:val="000000" w:themeColor="text1"/>
                <w:lang w:val="en"/>
              </w:rPr>
              <w:t xml:space="preserve"> of the </w:t>
            </w:r>
            <w:r w:rsidRPr="00E3123F" w:rsidR="006504B4">
              <w:rPr>
                <w:rStyle w:val="ts-alignment-element"/>
                <w:color w:val="000000" w:themeColor="text1"/>
                <w:lang w:val="en"/>
              </w:rPr>
              <w:t>tender</w:t>
            </w:r>
            <w:r w:rsidRPr="00E3123F" w:rsidR="006504B4">
              <w:rPr>
                <w:color w:val="000000" w:themeColor="text1"/>
                <w:lang w:val="en"/>
              </w:rPr>
              <w:t xml:space="preserve"> </w:t>
            </w:r>
            <w:r w:rsidRPr="00E3123F" w:rsidR="006504B4">
              <w:rPr>
                <w:rStyle w:val="ts-alignment-element"/>
                <w:color w:val="000000" w:themeColor="text1"/>
                <w:lang w:val="en"/>
              </w:rPr>
              <w:t>opening</w:t>
            </w:r>
            <w:r w:rsidRPr="00E3123F" w:rsidR="006504B4">
              <w:rPr>
                <w:color w:val="000000" w:themeColor="text1"/>
                <w:lang w:val="en"/>
              </w:rPr>
              <w:t xml:space="preserve"> </w:t>
            </w:r>
            <w:r w:rsidRPr="00E3123F" w:rsidR="006504B4">
              <w:rPr>
                <w:rStyle w:val="ts-alignment-element"/>
                <w:color w:val="000000" w:themeColor="text1"/>
                <w:lang w:val="en"/>
              </w:rPr>
              <w:t>meeting</w:t>
            </w:r>
            <w:r w:rsidRPr="00E3123F" w:rsidR="006504B4">
              <w:rPr>
                <w:color w:val="000000" w:themeColor="text1"/>
                <w:lang w:val="en"/>
              </w:rPr>
              <w:t xml:space="preserve"> </w:t>
            </w:r>
            <w:r w:rsidRPr="00E3123F" w:rsidR="006504B4">
              <w:rPr>
                <w:rStyle w:val="ts-alignment-element"/>
                <w:color w:val="000000" w:themeColor="text1"/>
                <w:lang w:val="en"/>
              </w:rPr>
              <w:t>are</w:t>
            </w:r>
            <w:r w:rsidRPr="00E3123F" w:rsidR="006504B4">
              <w:rPr>
                <w:color w:val="000000" w:themeColor="text1"/>
                <w:lang w:val="en"/>
              </w:rPr>
              <w:t xml:space="preserve"> </w:t>
            </w:r>
            <w:r w:rsidRPr="00E3123F" w:rsidR="006504B4">
              <w:rPr>
                <w:rStyle w:val="ts-alignment-element"/>
                <w:color w:val="000000" w:themeColor="text1"/>
                <w:lang w:val="en"/>
              </w:rPr>
              <w:t>published</w:t>
            </w:r>
            <w:r w:rsidRPr="00E3123F" w:rsidR="006504B4">
              <w:rPr>
                <w:color w:val="000000" w:themeColor="text1"/>
                <w:lang w:val="en"/>
              </w:rPr>
              <w:t xml:space="preserve"> </w:t>
            </w:r>
            <w:r w:rsidRPr="00E3123F" w:rsidR="006504B4">
              <w:rPr>
                <w:rStyle w:val="ts-alignment-element"/>
                <w:color w:val="000000" w:themeColor="text1"/>
                <w:lang w:val="en"/>
              </w:rPr>
              <w:t>in</w:t>
            </w:r>
            <w:r w:rsidRPr="00E3123F" w:rsidR="006504B4">
              <w:rPr>
                <w:color w:val="000000" w:themeColor="text1"/>
                <w:lang w:val="en"/>
              </w:rPr>
              <w:t xml:space="preserve"> the </w:t>
            </w:r>
            <w:r w:rsidRPr="00E3123F" w:rsidR="006504B4">
              <w:rPr>
                <w:rStyle w:val="ts-alignment-element"/>
                <w:color w:val="000000" w:themeColor="text1"/>
                <w:lang w:val="en"/>
              </w:rPr>
              <w:t>section</w:t>
            </w:r>
            <w:r w:rsidRPr="00E3123F" w:rsidR="006504B4">
              <w:rPr>
                <w:color w:val="000000" w:themeColor="text1"/>
                <w:lang w:val="en"/>
              </w:rPr>
              <w:t xml:space="preserve"> of </w:t>
            </w:r>
            <w:r w:rsidRPr="00E3123F" w:rsidR="006504B4">
              <w:rPr>
                <w:rStyle w:val="ts-alignment-element"/>
                <w:color w:val="000000" w:themeColor="text1"/>
                <w:lang w:val="en"/>
              </w:rPr>
              <w:t>this</w:t>
            </w:r>
            <w:r w:rsidRPr="00E3123F" w:rsidR="006504B4">
              <w:rPr>
                <w:color w:val="000000" w:themeColor="text1"/>
                <w:lang w:val="en"/>
              </w:rPr>
              <w:t xml:space="preserve"> </w:t>
            </w:r>
            <w:r w:rsidRPr="00E3123F" w:rsidR="006504B4">
              <w:rPr>
                <w:rStyle w:val="ts-alignment-element"/>
                <w:color w:val="000000" w:themeColor="text1"/>
                <w:lang w:val="en"/>
              </w:rPr>
              <w:t>open</w:t>
            </w:r>
            <w:r w:rsidRPr="00E3123F" w:rsidR="006504B4">
              <w:rPr>
                <w:color w:val="000000" w:themeColor="text1"/>
                <w:lang w:val="en"/>
              </w:rPr>
              <w:t xml:space="preserve"> </w:t>
            </w:r>
            <w:r w:rsidRPr="00E3123F" w:rsidR="006504B4">
              <w:rPr>
                <w:rStyle w:val="ts-alignment-element"/>
                <w:color w:val="000000" w:themeColor="text1"/>
                <w:lang w:val="en"/>
              </w:rPr>
              <w:t>competition</w:t>
            </w:r>
            <w:r w:rsidRPr="00E3123F" w:rsidR="006504B4">
              <w:rPr>
                <w:color w:val="000000" w:themeColor="text1"/>
                <w:lang w:val="en"/>
              </w:rPr>
              <w:t xml:space="preserve"> </w:t>
            </w:r>
            <w:r w:rsidRPr="00E3123F" w:rsidR="006504B4">
              <w:rPr>
                <w:rStyle w:val="ts-alignment-element"/>
                <w:color w:val="000000" w:themeColor="text1"/>
                <w:lang w:val="en"/>
              </w:rPr>
              <w:t>on</w:t>
            </w:r>
            <w:r w:rsidRPr="00E3123F" w:rsidR="006504B4">
              <w:rPr>
                <w:color w:val="000000" w:themeColor="text1"/>
                <w:lang w:val="en"/>
              </w:rPr>
              <w:t xml:space="preserve"> the </w:t>
            </w:r>
            <w:r w:rsidRPr="00E3123F" w:rsidR="006504B4">
              <w:rPr>
                <w:rStyle w:val="ts-alignment-element"/>
                <w:color w:val="000000" w:themeColor="text1"/>
                <w:lang w:val="en"/>
              </w:rPr>
              <w:t>website</w:t>
            </w:r>
            <w:r w:rsidRPr="00E3123F" w:rsidR="006504B4">
              <w:rPr>
                <w:color w:val="000000" w:themeColor="text1"/>
                <w:lang w:val="en"/>
              </w:rPr>
              <w:t xml:space="preserve"> </w:t>
            </w:r>
            <w:r w:rsidRPr="00E3123F" w:rsidR="006504B4">
              <w:rPr>
                <w:rStyle w:val="ts-alignment-element"/>
                <w:color w:val="000000" w:themeColor="text1"/>
                <w:lang w:val="en"/>
              </w:rPr>
              <w:t>indicated</w:t>
            </w:r>
            <w:r w:rsidRPr="00E3123F" w:rsidR="006504B4">
              <w:rPr>
                <w:color w:val="000000" w:themeColor="text1"/>
                <w:lang w:val="en"/>
              </w:rPr>
              <w:t xml:space="preserve"> </w:t>
            </w:r>
            <w:r w:rsidRPr="00E3123F" w:rsidR="006504B4">
              <w:rPr>
                <w:rStyle w:val="ts-alignment-element"/>
                <w:color w:val="000000" w:themeColor="text1"/>
                <w:lang w:val="en"/>
              </w:rPr>
              <w:t>in</w:t>
            </w:r>
            <w:r w:rsidRPr="00E3123F" w:rsidR="006504B4">
              <w:rPr>
                <w:color w:val="000000" w:themeColor="text1"/>
                <w:lang w:val="en"/>
              </w:rPr>
              <w:t xml:space="preserve"> </w:t>
            </w:r>
            <w:r w:rsidRPr="00E3123F" w:rsidR="00115804">
              <w:rPr>
                <w:color w:val="000000" w:themeColor="text1"/>
                <w:lang w:val="en"/>
              </w:rPr>
              <w:t>C</w:t>
            </w:r>
            <w:r w:rsidRPr="00E3123F" w:rsidR="006504B4">
              <w:rPr>
                <w:rStyle w:val="ts-alignment-element"/>
                <w:color w:val="000000" w:themeColor="text1"/>
                <w:lang w:val="en"/>
              </w:rPr>
              <w:t>lause</w:t>
            </w:r>
            <w:r w:rsidRPr="00E3123F" w:rsidR="006504B4">
              <w:rPr>
                <w:color w:val="000000" w:themeColor="text1"/>
                <w:lang w:val="en"/>
              </w:rPr>
              <w:t xml:space="preserve"> </w:t>
            </w:r>
            <w:r w:rsidRPr="00E3123F" w:rsidR="006504B4">
              <w:rPr>
                <w:rStyle w:val="ts-alignment-element"/>
                <w:color w:val="000000" w:themeColor="text1"/>
                <w:lang w:val="en"/>
              </w:rPr>
              <w:t>5.3</w:t>
            </w:r>
            <w:r w:rsidRPr="00E3123F" w:rsidR="006504B4">
              <w:rPr>
                <w:color w:val="000000" w:themeColor="text1"/>
                <w:lang w:val="en"/>
              </w:rPr>
              <w:t xml:space="preserve"> </w:t>
            </w:r>
            <w:r w:rsidRPr="00E3123F" w:rsidR="006504B4">
              <w:rPr>
                <w:rStyle w:val="ts-alignment-element"/>
                <w:color w:val="000000" w:themeColor="text1"/>
                <w:lang w:val="en"/>
              </w:rPr>
              <w:t>of</w:t>
            </w:r>
            <w:r w:rsidRPr="00E3123F" w:rsidR="006504B4">
              <w:rPr>
                <w:color w:val="000000" w:themeColor="text1"/>
                <w:lang w:val="en"/>
              </w:rPr>
              <w:t xml:space="preserve"> </w:t>
            </w:r>
            <w:r w:rsidRPr="00E3123F" w:rsidR="006504B4">
              <w:rPr>
                <w:rStyle w:val="ts-alignment-element"/>
                <w:color w:val="000000" w:themeColor="text1"/>
                <w:lang w:val="en"/>
              </w:rPr>
              <w:t>the</w:t>
            </w:r>
            <w:r w:rsidRPr="00E3123F" w:rsidR="006504B4">
              <w:rPr>
                <w:color w:val="000000" w:themeColor="text1"/>
                <w:lang w:val="en"/>
              </w:rPr>
              <w:t xml:space="preserve"> </w:t>
            </w:r>
            <w:r w:rsidRPr="00E3123F" w:rsidR="006504B4">
              <w:rPr>
                <w:rStyle w:val="ts-alignment-element"/>
                <w:color w:val="000000" w:themeColor="text1"/>
                <w:lang w:val="en"/>
              </w:rPr>
              <w:t>Regulations.</w:t>
            </w:r>
          </w:p>
        </w:tc>
      </w:tr>
      <w:tr w14:paraId="3444664E" w14:textId="77777777" w:rsidTr="00C336F3">
        <w:tblPrEx>
          <w:tblW w:w="9641" w:type="dxa"/>
          <w:tblLayout w:type="fixed"/>
          <w:tblLook w:val="01E0"/>
        </w:tblPrEx>
        <w:trPr>
          <w:gridAfter w:val="1"/>
          <w:wAfter w:w="320" w:type="dxa"/>
        </w:trPr>
        <w:tc>
          <w:tcPr>
            <w:tcW w:w="4649" w:type="dxa"/>
            <w:tcBorders>
              <w:right w:val="single" w:sz="4" w:space="0" w:color="auto"/>
            </w:tcBorders>
          </w:tcPr>
          <w:p w:rsidR="00AF45FC" w:rsidRPr="009C55CF" w:rsidP="00C4314B" w14:paraId="14092C19" w14:textId="0289599F">
            <w:pPr>
              <w:pStyle w:val="Heading2"/>
              <w:keepNext w:val="0"/>
              <w:widowControl w:val="0"/>
              <w:numPr>
                <w:ilvl w:val="0"/>
                <w:numId w:val="0"/>
              </w:numPr>
              <w:spacing w:before="120"/>
              <w:jc w:val="both"/>
              <w:rPr>
                <w:rFonts w:cs="Times New Roman"/>
                <w:b/>
                <w:bCs/>
                <w:iCs w:val="0"/>
                <w:color w:val="000000" w:themeColor="text1"/>
                <w:sz w:val="24"/>
                <w:szCs w:val="24"/>
                <w:lang w:val="lv-LV"/>
              </w:rPr>
            </w:pPr>
            <w:bookmarkStart w:id="122" w:name="_Toc237938568"/>
            <w:bookmarkStart w:id="123" w:name="_Toc309716213"/>
            <w:bookmarkStart w:id="124" w:name="_Toc147488672"/>
            <w:r w:rsidRPr="009C55CF">
              <w:rPr>
                <w:rFonts w:cs="Times New Roman"/>
                <w:b/>
                <w:bCs/>
                <w:iCs w:val="0"/>
                <w:color w:val="000000" w:themeColor="text1"/>
                <w:sz w:val="24"/>
                <w:szCs w:val="24"/>
                <w:lang w:val="lv-LV"/>
              </w:rPr>
              <w:t>1</w:t>
            </w:r>
            <w:r w:rsidRPr="009C55CF" w:rsidR="006E1E6B">
              <w:rPr>
                <w:rFonts w:cs="Times New Roman"/>
                <w:b/>
                <w:bCs/>
                <w:iCs w:val="0"/>
                <w:color w:val="000000" w:themeColor="text1"/>
                <w:sz w:val="24"/>
                <w:szCs w:val="24"/>
                <w:lang w:val="lv-LV"/>
              </w:rPr>
              <w:t>6</w:t>
            </w:r>
            <w:r w:rsidRPr="009C55CF">
              <w:rPr>
                <w:rFonts w:cs="Times New Roman"/>
                <w:b/>
                <w:bCs/>
                <w:iCs w:val="0"/>
                <w:color w:val="000000" w:themeColor="text1"/>
                <w:sz w:val="24"/>
                <w:szCs w:val="24"/>
                <w:lang w:val="lv-LV"/>
              </w:rPr>
              <w:t xml:space="preserve">. Piedāvājumu </w:t>
            </w:r>
            <w:bookmarkEnd w:id="122"/>
            <w:bookmarkEnd w:id="123"/>
            <w:r w:rsidRPr="009C55CF" w:rsidR="008B518A">
              <w:rPr>
                <w:rFonts w:cs="Times New Roman"/>
                <w:b/>
                <w:bCs/>
                <w:iCs w:val="0"/>
                <w:color w:val="000000" w:themeColor="text1"/>
                <w:sz w:val="24"/>
                <w:szCs w:val="24"/>
                <w:lang w:val="lv-LV"/>
              </w:rPr>
              <w:t>atbilstības pārbaude</w:t>
            </w:r>
            <w:bookmarkEnd w:id="124"/>
          </w:p>
        </w:tc>
        <w:tc>
          <w:tcPr>
            <w:tcW w:w="4672" w:type="dxa"/>
            <w:gridSpan w:val="2"/>
            <w:tcBorders>
              <w:left w:val="single" w:sz="4" w:space="0" w:color="auto"/>
            </w:tcBorders>
          </w:tcPr>
          <w:p w:rsidR="00AF45FC" w:rsidRPr="009C55CF" w:rsidP="00C4314B" w14:paraId="3EED64E4" w14:textId="316C2541">
            <w:pPr>
              <w:pStyle w:val="Heading2"/>
              <w:keepNext w:val="0"/>
              <w:widowControl w:val="0"/>
              <w:numPr>
                <w:ilvl w:val="0"/>
                <w:numId w:val="0"/>
              </w:numPr>
              <w:spacing w:before="120"/>
              <w:jc w:val="both"/>
              <w:rPr>
                <w:rFonts w:cs="Times New Roman"/>
                <w:b/>
                <w:bCs/>
                <w:iCs w:val="0"/>
                <w:color w:val="000000" w:themeColor="text1"/>
                <w:sz w:val="24"/>
                <w:szCs w:val="24"/>
                <w:lang w:val="en-GB"/>
              </w:rPr>
            </w:pPr>
            <w:bookmarkStart w:id="125" w:name="_Toc147488673"/>
            <w:bookmarkStart w:id="126" w:name="_Toc237938569"/>
            <w:bookmarkStart w:id="127" w:name="_Toc309716214"/>
            <w:r w:rsidRPr="009C55CF">
              <w:rPr>
                <w:rFonts w:cs="Times New Roman"/>
                <w:b/>
                <w:bCs/>
                <w:iCs w:val="0"/>
                <w:color w:val="000000" w:themeColor="text1"/>
                <w:sz w:val="24"/>
                <w:szCs w:val="24"/>
                <w:lang w:val="en-GB"/>
              </w:rPr>
              <w:t>1</w:t>
            </w:r>
            <w:r w:rsidRPr="009C55CF" w:rsidR="006E1E6B">
              <w:rPr>
                <w:rFonts w:cs="Times New Roman"/>
                <w:b/>
                <w:bCs/>
                <w:iCs w:val="0"/>
                <w:color w:val="000000" w:themeColor="text1"/>
                <w:sz w:val="24"/>
                <w:szCs w:val="24"/>
                <w:lang w:val="en-GB"/>
              </w:rPr>
              <w:t>6</w:t>
            </w:r>
            <w:r w:rsidRPr="009C55CF">
              <w:rPr>
                <w:rFonts w:cs="Times New Roman"/>
                <w:b/>
                <w:bCs/>
                <w:iCs w:val="0"/>
                <w:color w:val="000000" w:themeColor="text1"/>
                <w:sz w:val="24"/>
                <w:szCs w:val="24"/>
                <w:lang w:val="en-GB"/>
              </w:rPr>
              <w:t>. E</w:t>
            </w:r>
            <w:r w:rsidRPr="009C55CF" w:rsidR="008B518A">
              <w:rPr>
                <w:rFonts w:cs="Times New Roman"/>
                <w:b/>
                <w:bCs/>
                <w:iCs w:val="0"/>
                <w:color w:val="000000" w:themeColor="text1"/>
                <w:sz w:val="24"/>
                <w:szCs w:val="24"/>
                <w:lang w:val="en-GB"/>
              </w:rPr>
              <w:t>xamination of compliance</w:t>
            </w:r>
            <w:r w:rsidRPr="009C55CF">
              <w:rPr>
                <w:rFonts w:cs="Times New Roman"/>
                <w:b/>
                <w:bCs/>
                <w:iCs w:val="0"/>
                <w:color w:val="000000" w:themeColor="text1"/>
                <w:sz w:val="24"/>
                <w:szCs w:val="24"/>
                <w:lang w:val="en-GB"/>
              </w:rPr>
              <w:t xml:space="preserve"> of the tenders</w:t>
            </w:r>
            <w:bookmarkEnd w:id="125"/>
            <w:r w:rsidRPr="009C55CF">
              <w:rPr>
                <w:rFonts w:cs="Times New Roman"/>
                <w:b/>
                <w:bCs/>
                <w:iCs w:val="0"/>
                <w:color w:val="000000" w:themeColor="text1"/>
                <w:sz w:val="24"/>
                <w:szCs w:val="24"/>
                <w:lang w:val="en-GB"/>
              </w:rPr>
              <w:t xml:space="preserve"> </w:t>
            </w:r>
            <w:bookmarkEnd w:id="126"/>
            <w:bookmarkEnd w:id="127"/>
          </w:p>
        </w:tc>
      </w:tr>
      <w:tr w14:paraId="31FA93D8" w14:textId="77777777" w:rsidTr="00C336F3">
        <w:tblPrEx>
          <w:tblW w:w="9641" w:type="dxa"/>
          <w:tblLayout w:type="fixed"/>
          <w:tblLook w:val="01E0"/>
        </w:tblPrEx>
        <w:trPr>
          <w:gridAfter w:val="1"/>
          <w:wAfter w:w="320" w:type="dxa"/>
        </w:trPr>
        <w:tc>
          <w:tcPr>
            <w:tcW w:w="4649" w:type="dxa"/>
            <w:tcBorders>
              <w:right w:val="single" w:sz="4" w:space="0" w:color="auto"/>
            </w:tcBorders>
          </w:tcPr>
          <w:p w:rsidR="00AF45FC" w:rsidRPr="009C55CF" w:rsidP="006C6650" w14:paraId="3F159242" w14:textId="7E8C4B3B">
            <w:pPr>
              <w:pStyle w:val="ListParagraph"/>
              <w:widowControl w:val="0"/>
              <w:numPr>
                <w:ilvl w:val="1"/>
                <w:numId w:val="46"/>
              </w:numPr>
              <w:ind w:left="600" w:hanging="709"/>
              <w:jc w:val="both"/>
              <w:rPr>
                <w:color w:val="000000" w:themeColor="text1"/>
              </w:rPr>
            </w:pPr>
            <w:r w:rsidRPr="009C55CF">
              <w:rPr>
                <w:color w:val="000000" w:themeColor="text1"/>
              </w:rPr>
              <w:t>Piedāvājumu</w:t>
            </w:r>
            <w:r w:rsidRPr="009C55CF" w:rsidR="00C2723E">
              <w:rPr>
                <w:color w:val="000000" w:themeColor="text1"/>
              </w:rPr>
              <w:t xml:space="preserve"> (t.sk. piedāvājuma nodrošinājuma)</w:t>
            </w:r>
            <w:r w:rsidRPr="009C55CF">
              <w:rPr>
                <w:color w:val="000000" w:themeColor="text1"/>
              </w:rPr>
              <w:t xml:space="preserve"> atbilstības pārbaude tiks veikta, lai noteiktu</w:t>
            </w:r>
            <w:r w:rsidRPr="009C55CF" w:rsidR="00871180">
              <w:rPr>
                <w:color w:val="000000" w:themeColor="text1"/>
              </w:rPr>
              <w:t>,</w:t>
            </w:r>
            <w:r w:rsidRPr="009C55CF">
              <w:rPr>
                <w:color w:val="000000" w:themeColor="text1"/>
              </w:rPr>
              <w:t xml:space="preserve"> vai piedāvājums iesniegts atbilstoši </w:t>
            </w:r>
            <w:r w:rsidRPr="009C55CF" w:rsidR="001E0F27">
              <w:rPr>
                <w:color w:val="000000" w:themeColor="text1"/>
              </w:rPr>
              <w:t>N</w:t>
            </w:r>
            <w:r w:rsidRPr="009C55CF">
              <w:rPr>
                <w:color w:val="000000" w:themeColor="text1"/>
              </w:rPr>
              <w:t>olikuma prasībām. Neatbilstošie piedāvājumi tiks noraidīti.</w:t>
            </w:r>
            <w:r w:rsidRPr="009C55CF" w:rsidR="00534D33">
              <w:rPr>
                <w:color w:val="000000" w:themeColor="text1"/>
              </w:rPr>
              <w:t xml:space="preserve"> </w:t>
            </w:r>
            <w:r w:rsidRPr="009C55CF" w:rsidR="00E16F3F">
              <w:rPr>
                <w:color w:val="000000" w:themeColor="text1"/>
              </w:rPr>
              <w:t xml:space="preserve">Atbilstības pārbaude tiks veikta, </w:t>
            </w:r>
            <w:r w:rsidRPr="009C55CF" w:rsidR="00534D33">
              <w:rPr>
                <w:color w:val="000000" w:themeColor="text1"/>
                <w:lang w:eastAsia="lv-LV"/>
              </w:rPr>
              <w:t xml:space="preserve">ņemot vērā samērīguma principu un nenoraidot piedāvājumu formālu trūkumu dēļ, kas neietekmē iespēju piedāvājumu izvērtēt pēc būtības un nerada vienlīdzīgas attieksmes pret </w:t>
            </w:r>
            <w:r w:rsidRPr="009C55CF" w:rsidR="00E16F3F">
              <w:rPr>
                <w:color w:val="000000" w:themeColor="text1"/>
                <w:lang w:eastAsia="lv-LV"/>
              </w:rPr>
              <w:t>P</w:t>
            </w:r>
            <w:r w:rsidRPr="009C55CF" w:rsidR="00534D33">
              <w:rPr>
                <w:color w:val="000000" w:themeColor="text1"/>
                <w:lang w:eastAsia="lv-LV"/>
              </w:rPr>
              <w:t>retendentiem pārkāpumu</w:t>
            </w:r>
            <w:r w:rsidRPr="009C55CF" w:rsidR="00E16F3F">
              <w:rPr>
                <w:color w:val="000000" w:themeColor="text1"/>
                <w:lang w:eastAsia="lv-LV"/>
              </w:rPr>
              <w:t>.</w:t>
            </w:r>
          </w:p>
        </w:tc>
        <w:tc>
          <w:tcPr>
            <w:tcW w:w="4672" w:type="dxa"/>
            <w:gridSpan w:val="2"/>
            <w:tcBorders>
              <w:left w:val="single" w:sz="4" w:space="0" w:color="auto"/>
            </w:tcBorders>
          </w:tcPr>
          <w:p w:rsidR="00E16F3F" w:rsidRPr="009C55CF" w:rsidP="006C6650" w14:paraId="3998B23D" w14:textId="437FEDBD">
            <w:pPr>
              <w:pStyle w:val="ListParagraph"/>
              <w:widowControl w:val="0"/>
              <w:numPr>
                <w:ilvl w:val="1"/>
                <w:numId w:val="47"/>
              </w:numPr>
              <w:ind w:left="720" w:hanging="709"/>
              <w:jc w:val="both"/>
              <w:rPr>
                <w:color w:val="000000" w:themeColor="text1"/>
              </w:rPr>
            </w:pPr>
            <w:r w:rsidRPr="009C55CF">
              <w:rPr>
                <w:color w:val="000000" w:themeColor="text1"/>
              </w:rPr>
              <w:t>Examination</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compliance</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tenders</w:t>
            </w:r>
            <w:r w:rsidRPr="009C55CF">
              <w:rPr>
                <w:color w:val="000000" w:themeColor="text1"/>
              </w:rPr>
              <w:t xml:space="preserve"> </w:t>
            </w:r>
            <w:r w:rsidRPr="009C55CF">
              <w:rPr>
                <w:color w:val="000000" w:themeColor="text1"/>
              </w:rPr>
              <w:t>will</w:t>
            </w:r>
            <w:r w:rsidRPr="009C55CF">
              <w:rPr>
                <w:color w:val="000000" w:themeColor="text1"/>
              </w:rPr>
              <w:t xml:space="preserve"> </w:t>
            </w:r>
            <w:r w:rsidRPr="009C55CF">
              <w:rPr>
                <w:color w:val="000000" w:themeColor="text1"/>
              </w:rPr>
              <w:t>be</w:t>
            </w:r>
            <w:r w:rsidRPr="009C55CF">
              <w:rPr>
                <w:color w:val="000000" w:themeColor="text1"/>
              </w:rPr>
              <w:t xml:space="preserve"> </w:t>
            </w:r>
            <w:r w:rsidRPr="009C55CF">
              <w:rPr>
                <w:color w:val="000000" w:themeColor="text1"/>
              </w:rPr>
              <w:t>performed</w:t>
            </w:r>
            <w:r w:rsidRPr="009C55CF">
              <w:rPr>
                <w:color w:val="000000" w:themeColor="text1"/>
              </w:rPr>
              <w:t xml:space="preserve"> in </w:t>
            </w:r>
            <w:r w:rsidRPr="009C55CF">
              <w:rPr>
                <w:color w:val="000000" w:themeColor="text1"/>
              </w:rPr>
              <w:t>order</w:t>
            </w:r>
            <w:r w:rsidRPr="009C55CF">
              <w:rPr>
                <w:color w:val="000000" w:themeColor="text1"/>
              </w:rPr>
              <w:t xml:space="preserve"> to </w:t>
            </w:r>
            <w:r w:rsidRPr="009C55CF">
              <w:rPr>
                <w:color w:val="000000" w:themeColor="text1"/>
              </w:rPr>
              <w:t>determine</w:t>
            </w:r>
            <w:r w:rsidRPr="009C55CF">
              <w:rPr>
                <w:color w:val="000000" w:themeColor="text1"/>
              </w:rPr>
              <w:t xml:space="preserve"> </w:t>
            </w:r>
            <w:r w:rsidRPr="009C55CF">
              <w:rPr>
                <w:color w:val="000000" w:themeColor="text1"/>
              </w:rPr>
              <w:t>whether</w:t>
            </w:r>
            <w:r w:rsidRPr="009C55CF">
              <w:rPr>
                <w:color w:val="000000" w:themeColor="text1"/>
              </w:rPr>
              <w:t xml:space="preserve"> a </w:t>
            </w:r>
            <w:r w:rsidRPr="009C55CF">
              <w:rPr>
                <w:color w:val="000000" w:themeColor="text1"/>
              </w:rPr>
              <w:t>Tender</w:t>
            </w:r>
            <w:r w:rsidRPr="009C55CF" w:rsidR="00C2723E">
              <w:rPr>
                <w:color w:val="000000" w:themeColor="text1"/>
              </w:rPr>
              <w:t xml:space="preserve"> (</w:t>
            </w:r>
            <w:r w:rsidRPr="009C55CF" w:rsidR="00C2723E">
              <w:rPr>
                <w:color w:val="000000" w:themeColor="text1"/>
              </w:rPr>
              <w:t>incl</w:t>
            </w:r>
            <w:r w:rsidRPr="009C55CF" w:rsidR="00C2723E">
              <w:rPr>
                <w:color w:val="000000" w:themeColor="text1"/>
              </w:rPr>
              <w:t xml:space="preserve">. </w:t>
            </w:r>
            <w:r w:rsidRPr="009C55CF" w:rsidR="00C2723E">
              <w:rPr>
                <w:color w:val="000000" w:themeColor="text1"/>
              </w:rPr>
              <w:t>tender</w:t>
            </w:r>
            <w:r w:rsidRPr="009C55CF" w:rsidR="00C2723E">
              <w:rPr>
                <w:color w:val="000000" w:themeColor="text1"/>
              </w:rPr>
              <w:t xml:space="preserve"> </w:t>
            </w:r>
            <w:r w:rsidRPr="009C55CF" w:rsidR="00C2723E">
              <w:rPr>
                <w:color w:val="000000" w:themeColor="text1"/>
              </w:rPr>
              <w:t>security</w:t>
            </w:r>
            <w:r w:rsidRPr="009C55CF" w:rsidR="00C2723E">
              <w:rPr>
                <w:color w:val="000000" w:themeColor="text1"/>
              </w:rPr>
              <w:t>)</w:t>
            </w:r>
            <w:r w:rsidRPr="009C55CF">
              <w:rPr>
                <w:color w:val="000000" w:themeColor="text1"/>
              </w:rPr>
              <w:t xml:space="preserve"> </w:t>
            </w:r>
            <w:r w:rsidRPr="009C55CF">
              <w:rPr>
                <w:color w:val="000000" w:themeColor="text1"/>
              </w:rPr>
              <w:t>is</w:t>
            </w:r>
            <w:r w:rsidRPr="009C55CF">
              <w:rPr>
                <w:color w:val="000000" w:themeColor="text1"/>
              </w:rPr>
              <w:t xml:space="preserve"> </w:t>
            </w:r>
            <w:r w:rsidRPr="009C55CF">
              <w:rPr>
                <w:color w:val="000000" w:themeColor="text1"/>
              </w:rPr>
              <w:t>submitted</w:t>
            </w:r>
            <w:r w:rsidRPr="009C55CF">
              <w:rPr>
                <w:color w:val="000000" w:themeColor="text1"/>
              </w:rPr>
              <w:t xml:space="preserve"> in </w:t>
            </w:r>
            <w:r w:rsidRPr="009C55CF">
              <w:rPr>
                <w:color w:val="000000" w:themeColor="text1"/>
              </w:rPr>
              <w:t>compliance</w:t>
            </w:r>
            <w:r w:rsidRPr="009C55CF">
              <w:rPr>
                <w:color w:val="000000" w:themeColor="text1"/>
              </w:rPr>
              <w:t xml:space="preserve"> </w:t>
            </w:r>
            <w:r w:rsidRPr="009C55CF">
              <w:rPr>
                <w:color w:val="000000" w:themeColor="text1"/>
              </w:rPr>
              <w:t>with</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requirements</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sidR="001E0F27">
              <w:rPr>
                <w:color w:val="000000" w:themeColor="text1"/>
              </w:rPr>
              <w:t>R</w:t>
            </w:r>
            <w:r w:rsidRPr="009C55CF">
              <w:rPr>
                <w:color w:val="000000" w:themeColor="text1"/>
              </w:rPr>
              <w:t>egulation</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inadequate</w:t>
            </w:r>
            <w:r w:rsidRPr="009C55CF">
              <w:rPr>
                <w:color w:val="000000" w:themeColor="text1"/>
              </w:rPr>
              <w:t xml:space="preserve"> </w:t>
            </w:r>
            <w:r w:rsidRPr="009C55CF">
              <w:rPr>
                <w:color w:val="000000" w:themeColor="text1"/>
              </w:rPr>
              <w:t>tenders</w:t>
            </w:r>
            <w:r w:rsidRPr="009C55CF">
              <w:rPr>
                <w:color w:val="000000" w:themeColor="text1"/>
              </w:rPr>
              <w:t xml:space="preserve"> </w:t>
            </w:r>
            <w:r w:rsidRPr="009C55CF">
              <w:rPr>
                <w:color w:val="000000" w:themeColor="text1"/>
              </w:rPr>
              <w:t>shall</w:t>
            </w:r>
            <w:r w:rsidRPr="009C55CF">
              <w:rPr>
                <w:color w:val="000000" w:themeColor="text1"/>
              </w:rPr>
              <w:t xml:space="preserve"> </w:t>
            </w:r>
            <w:r w:rsidRPr="009C55CF">
              <w:rPr>
                <w:color w:val="000000" w:themeColor="text1"/>
              </w:rPr>
              <w:t>be</w:t>
            </w:r>
            <w:r w:rsidRPr="009C55CF">
              <w:rPr>
                <w:color w:val="000000" w:themeColor="text1"/>
              </w:rPr>
              <w:t xml:space="preserve"> </w:t>
            </w:r>
            <w:r w:rsidRPr="009C55CF">
              <w:rPr>
                <w:color w:val="000000" w:themeColor="text1"/>
              </w:rPr>
              <w:t>dismissed</w:t>
            </w:r>
            <w:r w:rsidRPr="009C55CF">
              <w:rPr>
                <w:color w:val="000000" w:themeColor="text1"/>
              </w:rPr>
              <w:t>.</w:t>
            </w:r>
            <w:r w:rsidRPr="009C55CF" w:rsidR="00CD5033">
              <w:rPr>
                <w:color w:val="000000" w:themeColor="text1"/>
              </w:rPr>
              <w:t xml:space="preserve"> </w:t>
            </w:r>
            <w:r w:rsidRPr="009C55CF" w:rsidR="00CD5033">
              <w:rPr>
                <w:color w:val="000000" w:themeColor="text1"/>
              </w:rPr>
              <w:t>The</w:t>
            </w:r>
            <w:r w:rsidRPr="009C55CF" w:rsidR="00CD5033">
              <w:rPr>
                <w:color w:val="000000" w:themeColor="text1"/>
              </w:rPr>
              <w:t xml:space="preserve"> </w:t>
            </w:r>
            <w:r w:rsidRPr="009C55CF" w:rsidR="00CD5033">
              <w:rPr>
                <w:color w:val="000000" w:themeColor="text1"/>
              </w:rPr>
              <w:t>compliance</w:t>
            </w:r>
            <w:r w:rsidRPr="009C55CF" w:rsidR="00CD5033">
              <w:rPr>
                <w:color w:val="000000" w:themeColor="text1"/>
              </w:rPr>
              <w:t xml:space="preserve"> </w:t>
            </w:r>
            <w:r w:rsidRPr="009C55CF" w:rsidR="00CD5033">
              <w:rPr>
                <w:color w:val="000000" w:themeColor="text1"/>
              </w:rPr>
              <w:t>check</w:t>
            </w:r>
            <w:r w:rsidRPr="009C55CF" w:rsidR="00CD5033">
              <w:rPr>
                <w:color w:val="000000" w:themeColor="text1"/>
              </w:rPr>
              <w:t xml:space="preserve"> </w:t>
            </w:r>
            <w:r w:rsidRPr="009C55CF" w:rsidR="00CD5033">
              <w:rPr>
                <w:color w:val="000000" w:themeColor="text1"/>
              </w:rPr>
              <w:t>will</w:t>
            </w:r>
            <w:r w:rsidRPr="009C55CF" w:rsidR="00CD5033">
              <w:rPr>
                <w:color w:val="000000" w:themeColor="text1"/>
              </w:rPr>
              <w:t xml:space="preserve"> </w:t>
            </w:r>
            <w:r w:rsidRPr="009C55CF" w:rsidR="00CD5033">
              <w:rPr>
                <w:color w:val="000000" w:themeColor="text1"/>
              </w:rPr>
              <w:t>be</w:t>
            </w:r>
            <w:r w:rsidRPr="009C55CF" w:rsidR="00CD5033">
              <w:rPr>
                <w:color w:val="000000" w:themeColor="text1"/>
              </w:rPr>
              <w:t xml:space="preserve"> </w:t>
            </w:r>
            <w:r w:rsidRPr="009C55CF" w:rsidR="00CD5033">
              <w:rPr>
                <w:color w:val="000000" w:themeColor="text1"/>
              </w:rPr>
              <w:t>carried</w:t>
            </w:r>
            <w:r w:rsidRPr="009C55CF" w:rsidR="00CD5033">
              <w:rPr>
                <w:color w:val="000000" w:themeColor="text1"/>
              </w:rPr>
              <w:t xml:space="preserve"> </w:t>
            </w:r>
            <w:r w:rsidRPr="009C55CF" w:rsidR="00CD5033">
              <w:rPr>
                <w:color w:val="000000" w:themeColor="text1"/>
              </w:rPr>
              <w:t>out</w:t>
            </w:r>
            <w:r w:rsidRPr="009C55CF" w:rsidR="00CD5033">
              <w:rPr>
                <w:color w:val="000000" w:themeColor="text1"/>
              </w:rPr>
              <w:t xml:space="preserve"> </w:t>
            </w:r>
            <w:r w:rsidRPr="009C55CF" w:rsidR="00CD5033">
              <w:rPr>
                <w:color w:val="000000" w:themeColor="text1"/>
              </w:rPr>
              <w:t>taking</w:t>
            </w:r>
            <w:r w:rsidRPr="009C55CF" w:rsidR="00CD5033">
              <w:rPr>
                <w:color w:val="000000" w:themeColor="text1"/>
              </w:rPr>
              <w:t xml:space="preserve"> </w:t>
            </w:r>
            <w:r w:rsidRPr="009C55CF" w:rsidR="00CD5033">
              <w:rPr>
                <w:color w:val="000000" w:themeColor="text1"/>
              </w:rPr>
              <w:t>into</w:t>
            </w:r>
            <w:r w:rsidRPr="009C55CF" w:rsidR="00CD5033">
              <w:rPr>
                <w:color w:val="000000" w:themeColor="text1"/>
              </w:rPr>
              <w:t xml:space="preserve"> </w:t>
            </w:r>
            <w:r w:rsidRPr="009C55CF" w:rsidR="00CD5033">
              <w:rPr>
                <w:color w:val="000000" w:themeColor="text1"/>
              </w:rPr>
              <w:t>account</w:t>
            </w:r>
            <w:r w:rsidRPr="009C55CF" w:rsidR="00CD5033">
              <w:rPr>
                <w:color w:val="000000" w:themeColor="text1"/>
              </w:rPr>
              <w:t xml:space="preserve"> </w:t>
            </w:r>
            <w:r w:rsidRPr="009C55CF" w:rsidR="00CD5033">
              <w:rPr>
                <w:color w:val="000000" w:themeColor="text1"/>
              </w:rPr>
              <w:t>the</w:t>
            </w:r>
            <w:r w:rsidRPr="009C55CF" w:rsidR="00CD5033">
              <w:rPr>
                <w:color w:val="000000" w:themeColor="text1"/>
              </w:rPr>
              <w:t xml:space="preserve"> </w:t>
            </w:r>
            <w:r w:rsidRPr="009C55CF" w:rsidR="00CD5033">
              <w:rPr>
                <w:color w:val="000000" w:themeColor="text1"/>
              </w:rPr>
              <w:t>principle</w:t>
            </w:r>
            <w:r w:rsidRPr="009C55CF" w:rsidR="00CD5033">
              <w:rPr>
                <w:color w:val="000000" w:themeColor="text1"/>
              </w:rPr>
              <w:t xml:space="preserve"> </w:t>
            </w:r>
            <w:r w:rsidRPr="009C55CF" w:rsidR="00CD5033">
              <w:rPr>
                <w:color w:val="000000" w:themeColor="text1"/>
              </w:rPr>
              <w:t>of</w:t>
            </w:r>
            <w:r w:rsidRPr="009C55CF" w:rsidR="00CD5033">
              <w:rPr>
                <w:color w:val="000000" w:themeColor="text1"/>
              </w:rPr>
              <w:t xml:space="preserve"> </w:t>
            </w:r>
            <w:r w:rsidRPr="009C55CF" w:rsidR="00CD5033">
              <w:rPr>
                <w:color w:val="000000" w:themeColor="text1"/>
              </w:rPr>
              <w:t>proportionality</w:t>
            </w:r>
            <w:r w:rsidRPr="009C55CF" w:rsidR="00CD5033">
              <w:rPr>
                <w:color w:val="000000" w:themeColor="text1"/>
              </w:rPr>
              <w:t xml:space="preserve"> </w:t>
            </w:r>
            <w:r w:rsidRPr="009C55CF" w:rsidR="00CD5033">
              <w:rPr>
                <w:color w:val="000000" w:themeColor="text1"/>
              </w:rPr>
              <w:t>and</w:t>
            </w:r>
            <w:r w:rsidRPr="009C55CF" w:rsidR="00CD5033">
              <w:rPr>
                <w:color w:val="000000" w:themeColor="text1"/>
              </w:rPr>
              <w:t xml:space="preserve"> </w:t>
            </w:r>
            <w:r w:rsidRPr="009C55CF" w:rsidR="00CD5033">
              <w:rPr>
                <w:color w:val="000000" w:themeColor="text1"/>
              </w:rPr>
              <w:t>without</w:t>
            </w:r>
            <w:r w:rsidRPr="009C55CF" w:rsidR="00CD5033">
              <w:rPr>
                <w:color w:val="000000" w:themeColor="text1"/>
              </w:rPr>
              <w:t xml:space="preserve"> </w:t>
            </w:r>
            <w:r w:rsidRPr="009C55CF" w:rsidR="00CD5033">
              <w:rPr>
                <w:color w:val="000000" w:themeColor="text1"/>
              </w:rPr>
              <w:t>rejecting</w:t>
            </w:r>
            <w:r w:rsidRPr="009C55CF" w:rsidR="00CD5033">
              <w:rPr>
                <w:color w:val="000000" w:themeColor="text1"/>
              </w:rPr>
              <w:t xml:space="preserve"> </w:t>
            </w:r>
            <w:r w:rsidRPr="009C55CF" w:rsidR="00CD5033">
              <w:rPr>
                <w:color w:val="000000" w:themeColor="text1"/>
              </w:rPr>
              <w:t>the</w:t>
            </w:r>
            <w:r w:rsidRPr="009C55CF" w:rsidR="00CD5033">
              <w:rPr>
                <w:color w:val="000000" w:themeColor="text1"/>
              </w:rPr>
              <w:t xml:space="preserve"> </w:t>
            </w:r>
            <w:r w:rsidRPr="009C55CF" w:rsidR="00CD5033">
              <w:rPr>
                <w:color w:val="000000" w:themeColor="text1"/>
              </w:rPr>
              <w:t>tender</w:t>
            </w:r>
            <w:r w:rsidRPr="009C55CF" w:rsidR="00CD5033">
              <w:rPr>
                <w:color w:val="000000" w:themeColor="text1"/>
              </w:rPr>
              <w:t xml:space="preserve"> </w:t>
            </w:r>
            <w:r w:rsidRPr="009C55CF" w:rsidR="00CD5033">
              <w:rPr>
                <w:color w:val="000000" w:themeColor="text1"/>
              </w:rPr>
              <w:t>due</w:t>
            </w:r>
            <w:r w:rsidRPr="009C55CF" w:rsidR="00CD5033">
              <w:rPr>
                <w:color w:val="000000" w:themeColor="text1"/>
              </w:rPr>
              <w:t xml:space="preserve"> to </w:t>
            </w:r>
            <w:r w:rsidRPr="009C55CF" w:rsidR="00CD5033">
              <w:rPr>
                <w:color w:val="000000" w:themeColor="text1"/>
              </w:rPr>
              <w:t>formal</w:t>
            </w:r>
            <w:r w:rsidRPr="009C55CF" w:rsidR="00CD5033">
              <w:rPr>
                <w:color w:val="000000" w:themeColor="text1"/>
              </w:rPr>
              <w:t xml:space="preserve"> </w:t>
            </w:r>
            <w:r w:rsidRPr="009C55CF" w:rsidR="00CD5033">
              <w:rPr>
                <w:color w:val="000000" w:themeColor="text1"/>
              </w:rPr>
              <w:t>shortcomings</w:t>
            </w:r>
            <w:r w:rsidRPr="009C55CF" w:rsidR="00CD5033">
              <w:rPr>
                <w:color w:val="000000" w:themeColor="text1"/>
              </w:rPr>
              <w:t xml:space="preserve">, </w:t>
            </w:r>
            <w:r w:rsidRPr="009C55CF" w:rsidR="00CD5033">
              <w:rPr>
                <w:color w:val="000000" w:themeColor="text1"/>
              </w:rPr>
              <w:t>which</w:t>
            </w:r>
            <w:r w:rsidRPr="009C55CF" w:rsidR="00CD5033">
              <w:rPr>
                <w:color w:val="000000" w:themeColor="text1"/>
              </w:rPr>
              <w:t xml:space="preserve"> do </w:t>
            </w:r>
            <w:r w:rsidRPr="009C55CF" w:rsidR="00CD5033">
              <w:rPr>
                <w:color w:val="000000" w:themeColor="text1"/>
              </w:rPr>
              <w:t>not</w:t>
            </w:r>
            <w:r w:rsidRPr="009C55CF" w:rsidR="00CD5033">
              <w:rPr>
                <w:color w:val="000000" w:themeColor="text1"/>
              </w:rPr>
              <w:t xml:space="preserve"> </w:t>
            </w:r>
            <w:r w:rsidRPr="009C55CF" w:rsidR="00CD5033">
              <w:rPr>
                <w:color w:val="000000" w:themeColor="text1"/>
              </w:rPr>
              <w:t>affect</w:t>
            </w:r>
            <w:r w:rsidRPr="009C55CF" w:rsidR="00CD5033">
              <w:rPr>
                <w:color w:val="000000" w:themeColor="text1"/>
              </w:rPr>
              <w:t xml:space="preserve"> </w:t>
            </w:r>
            <w:r w:rsidRPr="009C55CF" w:rsidR="00CD5033">
              <w:rPr>
                <w:color w:val="000000" w:themeColor="text1"/>
              </w:rPr>
              <w:t>the</w:t>
            </w:r>
            <w:r w:rsidRPr="009C55CF" w:rsidR="00CD5033">
              <w:rPr>
                <w:color w:val="000000" w:themeColor="text1"/>
              </w:rPr>
              <w:t xml:space="preserve"> </w:t>
            </w:r>
            <w:r w:rsidRPr="009C55CF" w:rsidR="00CD5033">
              <w:rPr>
                <w:color w:val="000000" w:themeColor="text1"/>
              </w:rPr>
              <w:t>possibility</w:t>
            </w:r>
            <w:r w:rsidRPr="009C55CF" w:rsidR="00CD5033">
              <w:rPr>
                <w:color w:val="000000" w:themeColor="text1"/>
              </w:rPr>
              <w:t xml:space="preserve"> to </w:t>
            </w:r>
            <w:r w:rsidRPr="009C55CF" w:rsidR="00CD5033">
              <w:rPr>
                <w:color w:val="000000" w:themeColor="text1"/>
              </w:rPr>
              <w:t>evaluate</w:t>
            </w:r>
            <w:r w:rsidRPr="009C55CF" w:rsidR="00CD5033">
              <w:rPr>
                <w:color w:val="000000" w:themeColor="text1"/>
              </w:rPr>
              <w:t xml:space="preserve"> </w:t>
            </w:r>
            <w:r w:rsidRPr="009C55CF" w:rsidR="00CD5033">
              <w:rPr>
                <w:color w:val="000000" w:themeColor="text1"/>
              </w:rPr>
              <w:t>the</w:t>
            </w:r>
            <w:r w:rsidRPr="009C55CF" w:rsidR="00CD5033">
              <w:rPr>
                <w:color w:val="000000" w:themeColor="text1"/>
              </w:rPr>
              <w:t xml:space="preserve"> </w:t>
            </w:r>
            <w:r w:rsidRPr="009C55CF" w:rsidR="00CD5033">
              <w:rPr>
                <w:color w:val="000000" w:themeColor="text1"/>
              </w:rPr>
              <w:t>tender</w:t>
            </w:r>
            <w:r w:rsidRPr="009C55CF" w:rsidR="00CD5033">
              <w:rPr>
                <w:color w:val="000000" w:themeColor="text1"/>
              </w:rPr>
              <w:t xml:space="preserve"> </w:t>
            </w:r>
            <w:r w:rsidRPr="009C55CF" w:rsidR="00CD5033">
              <w:rPr>
                <w:color w:val="000000" w:themeColor="text1"/>
              </w:rPr>
              <w:t>on</w:t>
            </w:r>
            <w:r w:rsidRPr="009C55CF" w:rsidR="00CD5033">
              <w:rPr>
                <w:color w:val="000000" w:themeColor="text1"/>
              </w:rPr>
              <w:t xml:space="preserve"> </w:t>
            </w:r>
            <w:r w:rsidRPr="009C55CF" w:rsidR="00CD5033">
              <w:rPr>
                <w:color w:val="000000" w:themeColor="text1"/>
              </w:rPr>
              <w:t>the</w:t>
            </w:r>
            <w:r w:rsidRPr="009C55CF" w:rsidR="00CD5033">
              <w:rPr>
                <w:color w:val="000000" w:themeColor="text1"/>
              </w:rPr>
              <w:t xml:space="preserve"> </w:t>
            </w:r>
            <w:r w:rsidRPr="009C55CF" w:rsidR="00CD5033">
              <w:rPr>
                <w:color w:val="000000" w:themeColor="text1"/>
              </w:rPr>
              <w:t>merits</w:t>
            </w:r>
            <w:r w:rsidRPr="009C55CF" w:rsidR="00CD5033">
              <w:rPr>
                <w:color w:val="000000" w:themeColor="text1"/>
              </w:rPr>
              <w:t xml:space="preserve"> </w:t>
            </w:r>
            <w:r w:rsidRPr="009C55CF" w:rsidR="00CD5033">
              <w:rPr>
                <w:color w:val="000000" w:themeColor="text1"/>
              </w:rPr>
              <w:t>and</w:t>
            </w:r>
            <w:r w:rsidRPr="009C55CF" w:rsidR="00CD5033">
              <w:rPr>
                <w:color w:val="000000" w:themeColor="text1"/>
              </w:rPr>
              <w:t xml:space="preserve"> do </w:t>
            </w:r>
            <w:r w:rsidRPr="009C55CF" w:rsidR="00CD5033">
              <w:rPr>
                <w:color w:val="000000" w:themeColor="text1"/>
              </w:rPr>
              <w:t>not</w:t>
            </w:r>
            <w:r w:rsidRPr="009C55CF" w:rsidR="00CD5033">
              <w:rPr>
                <w:color w:val="000000" w:themeColor="text1"/>
              </w:rPr>
              <w:t xml:space="preserve"> </w:t>
            </w:r>
            <w:r w:rsidRPr="009C55CF" w:rsidR="00CD5033">
              <w:rPr>
                <w:color w:val="000000" w:themeColor="text1"/>
              </w:rPr>
              <w:t>cause</w:t>
            </w:r>
            <w:r w:rsidRPr="009C55CF" w:rsidR="00CD5033">
              <w:rPr>
                <w:color w:val="000000" w:themeColor="text1"/>
              </w:rPr>
              <w:t xml:space="preserve"> a </w:t>
            </w:r>
            <w:r w:rsidRPr="009C55CF" w:rsidR="00CD5033">
              <w:rPr>
                <w:color w:val="000000" w:themeColor="text1"/>
              </w:rPr>
              <w:t>violation</w:t>
            </w:r>
            <w:r w:rsidRPr="009C55CF" w:rsidR="00CD5033">
              <w:rPr>
                <w:color w:val="000000" w:themeColor="text1"/>
              </w:rPr>
              <w:t xml:space="preserve"> </w:t>
            </w:r>
            <w:r w:rsidRPr="009C55CF" w:rsidR="00CD5033">
              <w:rPr>
                <w:color w:val="000000" w:themeColor="text1"/>
              </w:rPr>
              <w:t>of</w:t>
            </w:r>
            <w:r w:rsidRPr="009C55CF" w:rsidR="00CD5033">
              <w:rPr>
                <w:color w:val="000000" w:themeColor="text1"/>
              </w:rPr>
              <w:t xml:space="preserve"> </w:t>
            </w:r>
            <w:r w:rsidRPr="009C55CF" w:rsidR="00CD5033">
              <w:rPr>
                <w:color w:val="000000" w:themeColor="text1"/>
              </w:rPr>
              <w:t>equal</w:t>
            </w:r>
            <w:r w:rsidRPr="009C55CF" w:rsidR="00CD5033">
              <w:rPr>
                <w:color w:val="000000" w:themeColor="text1"/>
              </w:rPr>
              <w:t xml:space="preserve"> </w:t>
            </w:r>
            <w:r w:rsidRPr="009C55CF" w:rsidR="00CD5033">
              <w:rPr>
                <w:color w:val="000000" w:themeColor="text1"/>
              </w:rPr>
              <w:t>treatment</w:t>
            </w:r>
            <w:r w:rsidRPr="009C55CF" w:rsidR="00CD5033">
              <w:rPr>
                <w:color w:val="000000" w:themeColor="text1"/>
              </w:rPr>
              <w:t xml:space="preserve"> </w:t>
            </w:r>
            <w:r w:rsidRPr="009C55CF" w:rsidR="00CD5033">
              <w:rPr>
                <w:color w:val="000000" w:themeColor="text1"/>
              </w:rPr>
              <w:t>of</w:t>
            </w:r>
            <w:r w:rsidRPr="009C55CF" w:rsidR="00CD5033">
              <w:rPr>
                <w:color w:val="000000" w:themeColor="text1"/>
              </w:rPr>
              <w:t xml:space="preserve"> </w:t>
            </w:r>
            <w:r w:rsidRPr="009C55CF" w:rsidR="00CD5033">
              <w:rPr>
                <w:color w:val="000000" w:themeColor="text1"/>
              </w:rPr>
              <w:t>the</w:t>
            </w:r>
            <w:r w:rsidRPr="009C55CF" w:rsidR="00CD5033">
              <w:rPr>
                <w:color w:val="000000" w:themeColor="text1"/>
              </w:rPr>
              <w:t xml:space="preserve"> </w:t>
            </w:r>
            <w:r w:rsidRPr="009C55CF" w:rsidR="00CD5033">
              <w:rPr>
                <w:color w:val="000000" w:themeColor="text1"/>
              </w:rPr>
              <w:t>Tenderers</w:t>
            </w:r>
            <w:r w:rsidRPr="009C55CF" w:rsidR="00CD5033">
              <w:rPr>
                <w:color w:val="000000" w:themeColor="text1"/>
              </w:rPr>
              <w:t>.</w:t>
            </w:r>
          </w:p>
        </w:tc>
      </w:tr>
      <w:tr w14:paraId="24223D0F" w14:textId="77777777" w:rsidTr="00C336F3">
        <w:tblPrEx>
          <w:tblW w:w="9641" w:type="dxa"/>
          <w:tblLayout w:type="fixed"/>
          <w:tblLook w:val="01E0"/>
        </w:tblPrEx>
        <w:trPr>
          <w:gridAfter w:val="1"/>
          <w:wAfter w:w="320" w:type="dxa"/>
        </w:trPr>
        <w:tc>
          <w:tcPr>
            <w:tcW w:w="4649" w:type="dxa"/>
            <w:tcBorders>
              <w:right w:val="single" w:sz="4" w:space="0" w:color="auto"/>
            </w:tcBorders>
          </w:tcPr>
          <w:p w:rsidR="009F2D2B" w:rsidRPr="009C55CF" w:rsidP="006C6650" w14:paraId="75069C75" w14:textId="4CF1CAE2">
            <w:pPr>
              <w:pStyle w:val="ListParagraph"/>
              <w:widowControl w:val="0"/>
              <w:numPr>
                <w:ilvl w:val="1"/>
                <w:numId w:val="46"/>
              </w:numPr>
              <w:ind w:left="600" w:hanging="709"/>
              <w:jc w:val="both"/>
              <w:rPr>
                <w:color w:val="000000" w:themeColor="text1"/>
              </w:rPr>
            </w:pPr>
            <w:r w:rsidRPr="00FB70FE">
              <w:rPr>
                <w:color w:val="000000" w:themeColor="text1"/>
              </w:rPr>
              <w:t>Sabiedrisko pakalpojumu sniedzējs ir tiesīgs Pretendentu kvalifikācijas un piedāvājumu atbilstības pārbaudi veikt tikai tam Pretendentam, kuram atbilstoši iepirkuma procedūras dokumentos noteiktajām prasībām un izraudzītajam piedāvājumu izvērtēšanas kritērijam katrā Daļā būtu piešķiramas līguma slēgšanas tiesības. Piedāvājumi tiks pārbaudīti, vai tajos nav aritmētisku kļūdu. Kļūdas tiks labotas atbilstoši aritmētikas likumiem.</w:t>
            </w:r>
          </w:p>
        </w:tc>
        <w:tc>
          <w:tcPr>
            <w:tcW w:w="4672" w:type="dxa"/>
            <w:gridSpan w:val="2"/>
            <w:tcBorders>
              <w:left w:val="single" w:sz="4" w:space="0" w:color="auto"/>
            </w:tcBorders>
          </w:tcPr>
          <w:p w:rsidR="009F2D2B" w:rsidRPr="009C55CF" w:rsidP="006C6650" w14:paraId="19AD304A" w14:textId="068F2035">
            <w:pPr>
              <w:pStyle w:val="ListParagraph"/>
              <w:widowControl w:val="0"/>
              <w:numPr>
                <w:ilvl w:val="1"/>
                <w:numId w:val="47"/>
              </w:numPr>
              <w:ind w:left="720" w:hanging="709"/>
              <w:jc w:val="both"/>
              <w:rPr>
                <w:color w:val="000000" w:themeColor="text1"/>
              </w:rPr>
            </w:pPr>
            <w:r w:rsidRPr="00FB70FE">
              <w:rPr>
                <w:color w:val="000000" w:themeColor="text1"/>
              </w:rPr>
              <w:t>The</w:t>
            </w:r>
            <w:r w:rsidRPr="00FB70FE">
              <w:rPr>
                <w:color w:val="000000" w:themeColor="text1"/>
              </w:rPr>
              <w:t xml:space="preserve"> </w:t>
            </w:r>
            <w:r w:rsidRPr="00FB70FE">
              <w:rPr>
                <w:color w:val="000000" w:themeColor="text1"/>
              </w:rPr>
              <w:t>public</w:t>
            </w:r>
            <w:r w:rsidRPr="00FB70FE">
              <w:rPr>
                <w:color w:val="000000" w:themeColor="text1"/>
              </w:rPr>
              <w:t xml:space="preserve"> </w:t>
            </w:r>
            <w:r w:rsidRPr="00FB70FE">
              <w:rPr>
                <w:color w:val="000000" w:themeColor="text1"/>
              </w:rPr>
              <w:t>service</w:t>
            </w:r>
            <w:r w:rsidRPr="00FB70FE">
              <w:rPr>
                <w:color w:val="000000" w:themeColor="text1"/>
              </w:rPr>
              <w:t xml:space="preserve"> </w:t>
            </w:r>
            <w:r w:rsidRPr="00FB70FE">
              <w:rPr>
                <w:color w:val="000000" w:themeColor="text1"/>
              </w:rPr>
              <w:t>provider</w:t>
            </w:r>
            <w:r w:rsidRPr="00FB70FE">
              <w:rPr>
                <w:color w:val="000000" w:themeColor="text1"/>
              </w:rPr>
              <w:t xml:space="preserve"> </w:t>
            </w:r>
            <w:r w:rsidRPr="00FB70FE">
              <w:rPr>
                <w:color w:val="000000" w:themeColor="text1"/>
              </w:rPr>
              <w:t>is</w:t>
            </w:r>
            <w:r w:rsidRPr="00FB70FE">
              <w:rPr>
                <w:color w:val="000000" w:themeColor="text1"/>
              </w:rPr>
              <w:t xml:space="preserve"> </w:t>
            </w:r>
            <w:r w:rsidRPr="00FB70FE">
              <w:rPr>
                <w:color w:val="000000" w:themeColor="text1"/>
              </w:rPr>
              <w:t>entitled</w:t>
            </w:r>
            <w:r w:rsidRPr="00FB70FE">
              <w:rPr>
                <w:color w:val="000000" w:themeColor="text1"/>
              </w:rPr>
              <w:t xml:space="preserve"> to </w:t>
            </w:r>
            <w:r w:rsidRPr="00FB70FE">
              <w:rPr>
                <w:color w:val="000000" w:themeColor="text1"/>
              </w:rPr>
              <w:t>carry</w:t>
            </w:r>
            <w:r w:rsidRPr="00FB70FE">
              <w:rPr>
                <w:color w:val="000000" w:themeColor="text1"/>
              </w:rPr>
              <w:t xml:space="preserve"> </w:t>
            </w:r>
            <w:r w:rsidRPr="00FB70FE">
              <w:rPr>
                <w:color w:val="000000" w:themeColor="text1"/>
              </w:rPr>
              <w:t>out</w:t>
            </w:r>
            <w:r w:rsidRPr="00FB70FE">
              <w:rPr>
                <w:color w:val="000000" w:themeColor="text1"/>
              </w:rPr>
              <w:t xml:space="preserve"> </w:t>
            </w:r>
            <w:r w:rsidRPr="00FB70FE">
              <w:rPr>
                <w:color w:val="000000" w:themeColor="text1"/>
              </w:rPr>
              <w:t>the</w:t>
            </w:r>
            <w:r w:rsidRPr="00FB70FE">
              <w:rPr>
                <w:color w:val="000000" w:themeColor="text1"/>
              </w:rPr>
              <w:t xml:space="preserve"> </w:t>
            </w:r>
            <w:r w:rsidRPr="00FB70FE">
              <w:rPr>
                <w:color w:val="000000" w:themeColor="text1"/>
              </w:rPr>
              <w:t>qualification</w:t>
            </w:r>
            <w:r w:rsidRPr="00FB70FE">
              <w:rPr>
                <w:color w:val="000000" w:themeColor="text1"/>
              </w:rPr>
              <w:t xml:space="preserve"> </w:t>
            </w:r>
            <w:r w:rsidRPr="00FB70FE">
              <w:rPr>
                <w:color w:val="000000" w:themeColor="text1"/>
              </w:rPr>
              <w:t>of</w:t>
            </w:r>
            <w:r w:rsidRPr="00FB70FE">
              <w:rPr>
                <w:color w:val="000000" w:themeColor="text1"/>
              </w:rPr>
              <w:t xml:space="preserve"> </w:t>
            </w:r>
            <w:r w:rsidRPr="00FB70FE">
              <w:rPr>
                <w:color w:val="000000" w:themeColor="text1"/>
              </w:rPr>
              <w:t>Tenderers</w:t>
            </w:r>
            <w:r w:rsidRPr="00FB70FE">
              <w:rPr>
                <w:color w:val="000000" w:themeColor="text1"/>
              </w:rPr>
              <w:t xml:space="preserve"> </w:t>
            </w:r>
            <w:r w:rsidRPr="00FB70FE">
              <w:rPr>
                <w:color w:val="000000" w:themeColor="text1"/>
              </w:rPr>
              <w:t>and</w:t>
            </w:r>
            <w:r w:rsidRPr="00FB70FE">
              <w:rPr>
                <w:color w:val="000000" w:themeColor="text1"/>
              </w:rPr>
              <w:t xml:space="preserve"> </w:t>
            </w:r>
            <w:r w:rsidRPr="00FB70FE">
              <w:rPr>
                <w:color w:val="000000" w:themeColor="text1"/>
              </w:rPr>
              <w:t>examination</w:t>
            </w:r>
            <w:r w:rsidRPr="00FB70FE">
              <w:rPr>
                <w:color w:val="000000" w:themeColor="text1"/>
              </w:rPr>
              <w:t xml:space="preserve"> </w:t>
            </w:r>
            <w:r w:rsidRPr="00FB70FE">
              <w:rPr>
                <w:color w:val="000000" w:themeColor="text1"/>
              </w:rPr>
              <w:t>of</w:t>
            </w:r>
            <w:r w:rsidRPr="00FB70FE">
              <w:rPr>
                <w:color w:val="000000" w:themeColor="text1"/>
              </w:rPr>
              <w:t xml:space="preserve"> </w:t>
            </w:r>
            <w:r w:rsidRPr="00FB70FE">
              <w:rPr>
                <w:color w:val="000000" w:themeColor="text1"/>
              </w:rPr>
              <w:t>compliance</w:t>
            </w:r>
            <w:r w:rsidRPr="00FB70FE">
              <w:rPr>
                <w:color w:val="000000" w:themeColor="text1"/>
              </w:rPr>
              <w:t xml:space="preserve"> </w:t>
            </w:r>
            <w:r w:rsidRPr="00FB70FE">
              <w:rPr>
                <w:color w:val="000000" w:themeColor="text1"/>
              </w:rPr>
              <w:t>of</w:t>
            </w:r>
            <w:r w:rsidRPr="00FB70FE">
              <w:rPr>
                <w:color w:val="000000" w:themeColor="text1"/>
              </w:rPr>
              <w:t xml:space="preserve"> </w:t>
            </w:r>
            <w:r w:rsidRPr="00FB70FE">
              <w:rPr>
                <w:color w:val="000000" w:themeColor="text1"/>
              </w:rPr>
              <w:t>the</w:t>
            </w:r>
            <w:r w:rsidRPr="00FB70FE">
              <w:rPr>
                <w:color w:val="000000" w:themeColor="text1"/>
              </w:rPr>
              <w:t xml:space="preserve"> </w:t>
            </w:r>
            <w:r w:rsidRPr="00FB70FE">
              <w:rPr>
                <w:color w:val="000000" w:themeColor="text1"/>
              </w:rPr>
              <w:t>tenders</w:t>
            </w:r>
            <w:r w:rsidRPr="00FB70FE">
              <w:rPr>
                <w:color w:val="000000" w:themeColor="text1"/>
              </w:rPr>
              <w:t xml:space="preserve"> </w:t>
            </w:r>
            <w:r w:rsidRPr="00FB70FE">
              <w:rPr>
                <w:color w:val="000000" w:themeColor="text1"/>
              </w:rPr>
              <w:t>only</w:t>
            </w:r>
            <w:r w:rsidRPr="00FB70FE">
              <w:rPr>
                <w:color w:val="000000" w:themeColor="text1"/>
              </w:rPr>
              <w:t xml:space="preserve"> </w:t>
            </w:r>
            <w:r w:rsidRPr="00FB70FE">
              <w:rPr>
                <w:color w:val="000000" w:themeColor="text1"/>
              </w:rPr>
              <w:t>for</w:t>
            </w:r>
            <w:r w:rsidRPr="00FB70FE">
              <w:rPr>
                <w:color w:val="000000" w:themeColor="text1"/>
              </w:rPr>
              <w:t xml:space="preserve"> </w:t>
            </w:r>
            <w:r w:rsidRPr="00FB70FE">
              <w:rPr>
                <w:color w:val="000000" w:themeColor="text1"/>
              </w:rPr>
              <w:t>that</w:t>
            </w:r>
            <w:r w:rsidRPr="00FB70FE">
              <w:rPr>
                <w:color w:val="000000" w:themeColor="text1"/>
              </w:rPr>
              <w:t xml:space="preserve"> </w:t>
            </w:r>
            <w:r w:rsidRPr="00FB70FE">
              <w:rPr>
                <w:color w:val="000000" w:themeColor="text1"/>
              </w:rPr>
              <w:t>Tenderer</w:t>
            </w:r>
            <w:r w:rsidRPr="00FB70FE">
              <w:rPr>
                <w:color w:val="000000" w:themeColor="text1"/>
              </w:rPr>
              <w:t xml:space="preserve"> </w:t>
            </w:r>
            <w:r w:rsidRPr="00FB70FE">
              <w:rPr>
                <w:color w:val="000000" w:themeColor="text1"/>
              </w:rPr>
              <w:t>who</w:t>
            </w:r>
            <w:r w:rsidRPr="00FB70FE">
              <w:rPr>
                <w:color w:val="000000" w:themeColor="text1"/>
              </w:rPr>
              <w:t xml:space="preserve"> in </w:t>
            </w:r>
            <w:r w:rsidRPr="00FB70FE">
              <w:rPr>
                <w:color w:val="000000" w:themeColor="text1"/>
              </w:rPr>
              <w:t>each</w:t>
            </w:r>
            <w:r w:rsidRPr="00FB70FE">
              <w:rPr>
                <w:color w:val="000000" w:themeColor="text1"/>
              </w:rPr>
              <w:t xml:space="preserve"> </w:t>
            </w:r>
            <w:r w:rsidRPr="00FB70FE">
              <w:rPr>
                <w:color w:val="000000" w:themeColor="text1"/>
              </w:rPr>
              <w:t>Part</w:t>
            </w:r>
            <w:r w:rsidRPr="00FB70FE">
              <w:rPr>
                <w:color w:val="000000" w:themeColor="text1"/>
              </w:rPr>
              <w:t xml:space="preserve"> in </w:t>
            </w:r>
            <w:r w:rsidRPr="00FB70FE">
              <w:rPr>
                <w:color w:val="000000" w:themeColor="text1"/>
              </w:rPr>
              <w:t>accordance</w:t>
            </w:r>
            <w:r w:rsidRPr="00FB70FE">
              <w:rPr>
                <w:color w:val="000000" w:themeColor="text1"/>
              </w:rPr>
              <w:t xml:space="preserve"> </w:t>
            </w:r>
            <w:r w:rsidRPr="00FB70FE">
              <w:rPr>
                <w:color w:val="000000" w:themeColor="text1"/>
              </w:rPr>
              <w:t>with</w:t>
            </w:r>
            <w:r w:rsidRPr="00FB70FE">
              <w:rPr>
                <w:color w:val="000000" w:themeColor="text1"/>
              </w:rPr>
              <w:t xml:space="preserve"> </w:t>
            </w:r>
            <w:r w:rsidRPr="00FB70FE">
              <w:rPr>
                <w:color w:val="000000" w:themeColor="text1"/>
              </w:rPr>
              <w:t>the</w:t>
            </w:r>
            <w:r w:rsidRPr="00FB70FE">
              <w:rPr>
                <w:color w:val="000000" w:themeColor="text1"/>
              </w:rPr>
              <w:t xml:space="preserve"> </w:t>
            </w:r>
            <w:r w:rsidRPr="00FB70FE">
              <w:rPr>
                <w:color w:val="000000" w:themeColor="text1"/>
              </w:rPr>
              <w:t>requirements</w:t>
            </w:r>
            <w:r w:rsidRPr="00FB70FE">
              <w:rPr>
                <w:color w:val="000000" w:themeColor="text1"/>
              </w:rPr>
              <w:t xml:space="preserve"> </w:t>
            </w:r>
            <w:r w:rsidRPr="00FB70FE">
              <w:rPr>
                <w:color w:val="000000" w:themeColor="text1"/>
              </w:rPr>
              <w:t>specified</w:t>
            </w:r>
            <w:r w:rsidRPr="00FB70FE">
              <w:rPr>
                <w:color w:val="000000" w:themeColor="text1"/>
              </w:rPr>
              <w:t xml:space="preserve"> in </w:t>
            </w:r>
            <w:r w:rsidRPr="00FB70FE">
              <w:rPr>
                <w:color w:val="000000" w:themeColor="text1"/>
              </w:rPr>
              <w:t>the</w:t>
            </w:r>
            <w:r w:rsidRPr="00FB70FE">
              <w:rPr>
                <w:color w:val="000000" w:themeColor="text1"/>
              </w:rPr>
              <w:t xml:space="preserve"> </w:t>
            </w:r>
            <w:r w:rsidRPr="00FB70FE">
              <w:rPr>
                <w:color w:val="000000" w:themeColor="text1"/>
              </w:rPr>
              <w:t>procurement</w:t>
            </w:r>
            <w:r w:rsidRPr="00FB70FE">
              <w:rPr>
                <w:color w:val="000000" w:themeColor="text1"/>
              </w:rPr>
              <w:t xml:space="preserve"> </w:t>
            </w:r>
            <w:r w:rsidRPr="00FB70FE">
              <w:rPr>
                <w:color w:val="000000" w:themeColor="text1"/>
              </w:rPr>
              <w:t>procedure</w:t>
            </w:r>
            <w:r w:rsidRPr="00FB70FE">
              <w:rPr>
                <w:color w:val="000000" w:themeColor="text1"/>
              </w:rPr>
              <w:t xml:space="preserve"> </w:t>
            </w:r>
            <w:r w:rsidRPr="00FB70FE">
              <w:rPr>
                <w:color w:val="000000" w:themeColor="text1"/>
              </w:rPr>
              <w:t>documents</w:t>
            </w:r>
            <w:r w:rsidRPr="00FB70FE">
              <w:rPr>
                <w:color w:val="000000" w:themeColor="text1"/>
              </w:rPr>
              <w:t xml:space="preserve"> </w:t>
            </w:r>
            <w:r w:rsidRPr="00FB70FE">
              <w:rPr>
                <w:color w:val="000000" w:themeColor="text1"/>
              </w:rPr>
              <w:t>and</w:t>
            </w:r>
            <w:r w:rsidRPr="00FB70FE">
              <w:rPr>
                <w:color w:val="000000" w:themeColor="text1"/>
              </w:rPr>
              <w:t xml:space="preserve"> </w:t>
            </w:r>
            <w:r w:rsidRPr="00FB70FE">
              <w:rPr>
                <w:color w:val="000000" w:themeColor="text1"/>
              </w:rPr>
              <w:t>the</w:t>
            </w:r>
            <w:r w:rsidRPr="00FB70FE">
              <w:rPr>
                <w:color w:val="000000" w:themeColor="text1"/>
              </w:rPr>
              <w:t xml:space="preserve"> </w:t>
            </w:r>
            <w:r w:rsidRPr="00FB70FE">
              <w:rPr>
                <w:color w:val="000000" w:themeColor="text1"/>
              </w:rPr>
              <w:t>selected</w:t>
            </w:r>
            <w:r w:rsidRPr="00FB70FE">
              <w:rPr>
                <w:color w:val="000000" w:themeColor="text1"/>
              </w:rPr>
              <w:t xml:space="preserve"> </w:t>
            </w:r>
            <w:r w:rsidRPr="00FB70FE">
              <w:rPr>
                <w:color w:val="000000" w:themeColor="text1"/>
              </w:rPr>
              <w:t>tender</w:t>
            </w:r>
            <w:r w:rsidRPr="00FB70FE">
              <w:rPr>
                <w:color w:val="000000" w:themeColor="text1"/>
              </w:rPr>
              <w:t xml:space="preserve"> </w:t>
            </w:r>
            <w:r w:rsidRPr="00FB70FE">
              <w:rPr>
                <w:color w:val="000000" w:themeColor="text1"/>
              </w:rPr>
              <w:t>evaluation</w:t>
            </w:r>
            <w:r w:rsidRPr="00FB70FE">
              <w:rPr>
                <w:color w:val="000000" w:themeColor="text1"/>
              </w:rPr>
              <w:t xml:space="preserve"> </w:t>
            </w:r>
            <w:r w:rsidRPr="00FB70FE">
              <w:rPr>
                <w:color w:val="000000" w:themeColor="text1"/>
              </w:rPr>
              <w:t>criteria</w:t>
            </w:r>
            <w:r w:rsidRPr="00FB70FE">
              <w:rPr>
                <w:color w:val="000000" w:themeColor="text1"/>
              </w:rPr>
              <w:t xml:space="preserve">, </w:t>
            </w:r>
            <w:r w:rsidRPr="00FB70FE">
              <w:rPr>
                <w:color w:val="000000" w:themeColor="text1"/>
              </w:rPr>
              <w:t>would</w:t>
            </w:r>
            <w:r w:rsidRPr="00FB70FE">
              <w:rPr>
                <w:color w:val="000000" w:themeColor="text1"/>
              </w:rPr>
              <w:t xml:space="preserve"> </w:t>
            </w:r>
            <w:r w:rsidRPr="00FB70FE">
              <w:rPr>
                <w:color w:val="000000" w:themeColor="text1"/>
              </w:rPr>
              <w:t>be</w:t>
            </w:r>
            <w:r w:rsidRPr="00FB70FE">
              <w:rPr>
                <w:color w:val="000000" w:themeColor="text1"/>
              </w:rPr>
              <w:t xml:space="preserve"> </w:t>
            </w:r>
            <w:r w:rsidRPr="00FB70FE">
              <w:rPr>
                <w:color w:val="000000" w:themeColor="text1"/>
              </w:rPr>
              <w:t>awarded</w:t>
            </w:r>
            <w:r w:rsidRPr="00FB70FE">
              <w:rPr>
                <w:color w:val="000000" w:themeColor="text1"/>
              </w:rPr>
              <w:t xml:space="preserve"> </w:t>
            </w:r>
            <w:r w:rsidRPr="00FB70FE">
              <w:rPr>
                <w:color w:val="000000" w:themeColor="text1"/>
              </w:rPr>
              <w:t>the</w:t>
            </w:r>
            <w:r w:rsidRPr="00FB70FE">
              <w:rPr>
                <w:color w:val="000000" w:themeColor="text1"/>
              </w:rPr>
              <w:t xml:space="preserve"> </w:t>
            </w:r>
            <w:r w:rsidRPr="00FB70FE">
              <w:rPr>
                <w:color w:val="000000" w:themeColor="text1"/>
              </w:rPr>
              <w:t>agreement</w:t>
            </w:r>
            <w:r w:rsidRPr="00FB70FE">
              <w:rPr>
                <w:color w:val="000000" w:themeColor="text1"/>
              </w:rPr>
              <w:t xml:space="preserve">. </w:t>
            </w:r>
            <w:r w:rsidRPr="00FB70FE">
              <w:rPr>
                <w:color w:val="000000" w:themeColor="text1"/>
              </w:rPr>
              <w:t>Tenders</w:t>
            </w:r>
            <w:r w:rsidRPr="00FB70FE">
              <w:rPr>
                <w:color w:val="000000" w:themeColor="text1"/>
              </w:rPr>
              <w:t xml:space="preserve"> </w:t>
            </w:r>
            <w:r w:rsidRPr="00FB70FE">
              <w:rPr>
                <w:color w:val="000000" w:themeColor="text1"/>
              </w:rPr>
              <w:t>will</w:t>
            </w:r>
            <w:r w:rsidRPr="00FB70FE">
              <w:rPr>
                <w:color w:val="000000" w:themeColor="text1"/>
              </w:rPr>
              <w:t xml:space="preserve"> </w:t>
            </w:r>
            <w:r w:rsidRPr="00FB70FE">
              <w:rPr>
                <w:color w:val="000000" w:themeColor="text1"/>
              </w:rPr>
              <w:t>be</w:t>
            </w:r>
            <w:r w:rsidRPr="00FB70FE">
              <w:rPr>
                <w:color w:val="000000" w:themeColor="text1"/>
              </w:rPr>
              <w:t xml:space="preserve"> </w:t>
            </w:r>
            <w:r w:rsidRPr="00FB70FE">
              <w:rPr>
                <w:color w:val="000000" w:themeColor="text1"/>
              </w:rPr>
              <w:t>checked</w:t>
            </w:r>
            <w:r w:rsidRPr="00FB70FE">
              <w:rPr>
                <w:color w:val="000000" w:themeColor="text1"/>
              </w:rPr>
              <w:t xml:space="preserve"> </w:t>
            </w:r>
            <w:r w:rsidRPr="00FB70FE">
              <w:rPr>
                <w:color w:val="000000" w:themeColor="text1"/>
              </w:rPr>
              <w:t>for</w:t>
            </w:r>
            <w:r w:rsidRPr="00FB70FE">
              <w:rPr>
                <w:color w:val="000000" w:themeColor="text1"/>
              </w:rPr>
              <w:t xml:space="preserve"> </w:t>
            </w:r>
            <w:r w:rsidRPr="00FB70FE">
              <w:rPr>
                <w:color w:val="000000" w:themeColor="text1"/>
              </w:rPr>
              <w:t>arithmetical</w:t>
            </w:r>
            <w:r w:rsidRPr="00FB70FE">
              <w:rPr>
                <w:color w:val="000000" w:themeColor="text1"/>
              </w:rPr>
              <w:t xml:space="preserve"> </w:t>
            </w:r>
            <w:r w:rsidRPr="00FB70FE">
              <w:rPr>
                <w:color w:val="000000" w:themeColor="text1"/>
              </w:rPr>
              <w:t>errors</w:t>
            </w:r>
            <w:r w:rsidRPr="00FB70FE">
              <w:rPr>
                <w:color w:val="000000" w:themeColor="text1"/>
              </w:rPr>
              <w:t xml:space="preserve">. </w:t>
            </w:r>
            <w:r w:rsidRPr="00FB70FE">
              <w:rPr>
                <w:color w:val="000000" w:themeColor="text1"/>
              </w:rPr>
              <w:t>Errors</w:t>
            </w:r>
            <w:r w:rsidRPr="00FB70FE">
              <w:rPr>
                <w:color w:val="000000" w:themeColor="text1"/>
              </w:rPr>
              <w:t xml:space="preserve"> </w:t>
            </w:r>
            <w:r w:rsidRPr="00FB70FE">
              <w:rPr>
                <w:color w:val="000000" w:themeColor="text1"/>
              </w:rPr>
              <w:t>will</w:t>
            </w:r>
            <w:r w:rsidRPr="00FB70FE">
              <w:rPr>
                <w:color w:val="000000" w:themeColor="text1"/>
              </w:rPr>
              <w:t xml:space="preserve"> </w:t>
            </w:r>
            <w:r w:rsidRPr="00FB70FE">
              <w:rPr>
                <w:color w:val="000000" w:themeColor="text1"/>
              </w:rPr>
              <w:t>be</w:t>
            </w:r>
            <w:r w:rsidRPr="00FB70FE">
              <w:rPr>
                <w:color w:val="000000" w:themeColor="text1"/>
              </w:rPr>
              <w:t xml:space="preserve"> </w:t>
            </w:r>
            <w:r w:rsidRPr="00FB70FE">
              <w:rPr>
                <w:color w:val="000000" w:themeColor="text1"/>
              </w:rPr>
              <w:t>corrected</w:t>
            </w:r>
            <w:r w:rsidRPr="00FB70FE">
              <w:rPr>
                <w:color w:val="000000" w:themeColor="text1"/>
              </w:rPr>
              <w:t xml:space="preserve"> </w:t>
            </w:r>
            <w:r w:rsidRPr="00FB70FE">
              <w:rPr>
                <w:color w:val="000000" w:themeColor="text1"/>
              </w:rPr>
              <w:t>according</w:t>
            </w:r>
            <w:r w:rsidRPr="00FB70FE">
              <w:rPr>
                <w:color w:val="000000" w:themeColor="text1"/>
              </w:rPr>
              <w:t xml:space="preserve"> to </w:t>
            </w:r>
            <w:r w:rsidRPr="00FB70FE">
              <w:rPr>
                <w:color w:val="000000" w:themeColor="text1"/>
              </w:rPr>
              <w:t>the</w:t>
            </w:r>
            <w:r w:rsidRPr="00FB70FE">
              <w:rPr>
                <w:color w:val="000000" w:themeColor="text1"/>
              </w:rPr>
              <w:t xml:space="preserve"> </w:t>
            </w:r>
            <w:r w:rsidRPr="00FB70FE">
              <w:rPr>
                <w:color w:val="000000" w:themeColor="text1"/>
              </w:rPr>
              <w:t>rules</w:t>
            </w:r>
            <w:r w:rsidRPr="00FB70FE">
              <w:rPr>
                <w:color w:val="000000" w:themeColor="text1"/>
              </w:rPr>
              <w:t xml:space="preserve"> </w:t>
            </w:r>
            <w:r w:rsidRPr="00FB70FE">
              <w:rPr>
                <w:color w:val="000000" w:themeColor="text1"/>
              </w:rPr>
              <w:t>of</w:t>
            </w:r>
            <w:r w:rsidRPr="00FB70FE">
              <w:rPr>
                <w:color w:val="000000" w:themeColor="text1"/>
              </w:rPr>
              <w:t xml:space="preserve"> </w:t>
            </w:r>
            <w:r w:rsidRPr="00FB70FE">
              <w:rPr>
                <w:color w:val="000000" w:themeColor="text1"/>
              </w:rPr>
              <w:t>arithmetic</w:t>
            </w:r>
            <w:r w:rsidRPr="00FB70FE">
              <w:rPr>
                <w:color w:val="000000" w:themeColor="text1"/>
              </w:rPr>
              <w:t>.</w:t>
            </w:r>
          </w:p>
        </w:tc>
      </w:tr>
      <w:tr w14:paraId="3DA3E0AD" w14:textId="77777777" w:rsidTr="00C336F3">
        <w:tblPrEx>
          <w:tblW w:w="9641" w:type="dxa"/>
          <w:tblLayout w:type="fixed"/>
          <w:tblLook w:val="01E0"/>
        </w:tblPrEx>
        <w:trPr>
          <w:gridAfter w:val="1"/>
          <w:wAfter w:w="320" w:type="dxa"/>
        </w:trPr>
        <w:tc>
          <w:tcPr>
            <w:tcW w:w="4649" w:type="dxa"/>
            <w:tcBorders>
              <w:right w:val="single" w:sz="4" w:space="0" w:color="auto"/>
            </w:tcBorders>
          </w:tcPr>
          <w:p w:rsidR="00E43820" w:rsidRPr="009C55CF" w:rsidP="006C6650" w14:paraId="54030915" w14:textId="5FF57B68">
            <w:pPr>
              <w:pStyle w:val="ListParagraph"/>
              <w:widowControl w:val="0"/>
              <w:numPr>
                <w:ilvl w:val="1"/>
                <w:numId w:val="46"/>
              </w:numPr>
              <w:ind w:left="600" w:hanging="709"/>
              <w:jc w:val="both"/>
              <w:rPr>
                <w:color w:val="000000" w:themeColor="text1"/>
              </w:rPr>
            </w:pPr>
            <w:r w:rsidRPr="009C55CF">
              <w:rPr>
                <w:color w:val="000000" w:themeColor="text1"/>
              </w:rPr>
              <w:t xml:space="preserve">Ja Sabiedrisko pakalpojumu sniedzējs konstatēs, ka piedāvājumā ietvertā vai Pretendenta iesniegtā informācija vai dokuments ir neskaidrs vai nepilnīgs, tiks pieprasīts, lai Pretendents vai kompetenta institūcija izskaidro vai papildina minēto informāciju vai dokumentu, nodrošinot vienlīdzīgu attieksmi pret visiem Pretendentiem. Skaidrojumi un papildinājumi tiks </w:t>
            </w:r>
            <w:r w:rsidRPr="009C55CF">
              <w:rPr>
                <w:color w:val="000000" w:themeColor="text1"/>
              </w:rPr>
              <w:t xml:space="preserve">pieprasīti tikai par jau sākotnēji </w:t>
            </w:r>
            <w:r w:rsidRPr="009C55CF" w:rsidR="0034608F">
              <w:rPr>
                <w:color w:val="000000" w:themeColor="text1"/>
              </w:rPr>
              <w:t>iesniegtu informāciju</w:t>
            </w:r>
            <w:r w:rsidRPr="009C55CF">
              <w:rPr>
                <w:color w:val="000000" w:themeColor="text1"/>
              </w:rPr>
              <w:t>, taču netiks pieņemt</w:t>
            </w:r>
            <w:r w:rsidRPr="009C55CF" w:rsidR="0034608F">
              <w:rPr>
                <w:color w:val="000000" w:themeColor="text1"/>
              </w:rPr>
              <w:t>a</w:t>
            </w:r>
            <w:r w:rsidRPr="009C55CF">
              <w:rPr>
                <w:color w:val="000000" w:themeColor="text1"/>
              </w:rPr>
              <w:t xml:space="preserve"> un vērtēt</w:t>
            </w:r>
            <w:r w:rsidRPr="009C55CF" w:rsidR="0034608F">
              <w:rPr>
                <w:color w:val="000000" w:themeColor="text1"/>
              </w:rPr>
              <w:t>a</w:t>
            </w:r>
            <w:r w:rsidRPr="009C55CF">
              <w:rPr>
                <w:color w:val="000000" w:themeColor="text1"/>
              </w:rPr>
              <w:t xml:space="preserve"> pēc būtības jaun</w:t>
            </w:r>
            <w:r w:rsidRPr="009C55CF" w:rsidR="0034608F">
              <w:rPr>
                <w:color w:val="000000" w:themeColor="text1"/>
              </w:rPr>
              <w:t>a</w:t>
            </w:r>
            <w:r w:rsidRPr="009C55CF">
              <w:rPr>
                <w:color w:val="000000" w:themeColor="text1"/>
              </w:rPr>
              <w:t>, sākotnēji pie</w:t>
            </w:r>
            <w:r w:rsidRPr="009C55CF" w:rsidR="00353836">
              <w:rPr>
                <w:color w:val="000000" w:themeColor="text1"/>
              </w:rPr>
              <w:t>dāvājumā</w:t>
            </w:r>
            <w:r w:rsidRPr="009C55CF">
              <w:rPr>
                <w:color w:val="000000" w:themeColor="text1"/>
              </w:rPr>
              <w:t xml:space="preserve"> neiekļaut</w:t>
            </w:r>
            <w:r w:rsidRPr="009C55CF" w:rsidR="0034608F">
              <w:rPr>
                <w:color w:val="000000" w:themeColor="text1"/>
              </w:rPr>
              <w:t>a</w:t>
            </w:r>
            <w:r w:rsidRPr="009C55CF">
              <w:rPr>
                <w:color w:val="000000" w:themeColor="text1"/>
              </w:rPr>
              <w:t xml:space="preserve"> </w:t>
            </w:r>
            <w:r w:rsidRPr="009C55CF" w:rsidR="0034608F">
              <w:rPr>
                <w:color w:val="000000" w:themeColor="text1"/>
              </w:rPr>
              <w:t>informācija</w:t>
            </w:r>
            <w:r w:rsidRPr="009C55CF">
              <w:rPr>
                <w:color w:val="000000" w:themeColor="text1"/>
              </w:rPr>
              <w:t>. Pretendentiem piedāvājumā jāiekļauj dokumenti saskaņā ar izvirzītajām prasībām. Ja Sabiedrisko pakalpojumu sniedzējs ir pieprasījis izskaidrot vai papildināt iesniegtos dokumentus, bet Pretendents to nav izdarījis atbilstoši Sabiedrisko pakalpojumu sniedzēja noteiktajām prasībām, Sabiedrisko pakalpojumu sniedzējam nav pienākums atkārtoti pieprasīt, lai tiek izskaidrota vai papildināta šajos dokumentos ietvertā informācija</w:t>
            </w:r>
            <w:r w:rsidRPr="009C55CF" w:rsidR="0034608F">
              <w:rPr>
                <w:color w:val="000000" w:themeColor="text1"/>
              </w:rPr>
              <w:t>, un šādā gadījumā</w:t>
            </w:r>
            <w:r w:rsidRPr="009C55CF" w:rsidR="00DC4145">
              <w:rPr>
                <w:color w:val="000000" w:themeColor="text1"/>
              </w:rPr>
              <w:t xml:space="preserve"> Sabiedrisko pakalpojumu sniedzējs piedāvājumu vērtēs pēc </w:t>
            </w:r>
            <w:r w:rsidRPr="009C55CF" w:rsidR="00BB6A5F">
              <w:rPr>
                <w:color w:val="000000" w:themeColor="text1"/>
              </w:rPr>
              <w:t xml:space="preserve">tā </w:t>
            </w:r>
            <w:r w:rsidRPr="009C55CF" w:rsidR="00DC4145">
              <w:rPr>
                <w:color w:val="000000" w:themeColor="text1"/>
              </w:rPr>
              <w:t>rīcībā esošās informācijas.</w:t>
            </w:r>
          </w:p>
        </w:tc>
        <w:tc>
          <w:tcPr>
            <w:tcW w:w="4672" w:type="dxa"/>
            <w:gridSpan w:val="2"/>
            <w:tcBorders>
              <w:left w:val="single" w:sz="4" w:space="0" w:color="auto"/>
            </w:tcBorders>
          </w:tcPr>
          <w:p w:rsidR="00BB6A5F" w:rsidRPr="009C55CF" w:rsidP="006C6650" w14:paraId="1380575A" w14:textId="678C370B">
            <w:pPr>
              <w:pStyle w:val="ListParagraph"/>
              <w:widowControl w:val="0"/>
              <w:numPr>
                <w:ilvl w:val="1"/>
                <w:numId w:val="47"/>
              </w:numPr>
              <w:ind w:left="720" w:hanging="709"/>
              <w:jc w:val="both"/>
              <w:rPr>
                <w:color w:val="000000" w:themeColor="text1"/>
              </w:rPr>
            </w:pPr>
            <w:r w:rsidRPr="009C55CF">
              <w:rPr>
                <w:color w:val="000000" w:themeColor="text1"/>
                <w:lang w:val="en-US"/>
              </w:rPr>
              <w:t xml:space="preserve">In case the Public Service Provider will conclude that document included in tender or information provided by the Tenderer is unclear or incomplete, it shall be required, that the Tenderer or competent institution clarifies, or supplements information or document mentioned, ensuring equal treatment towards all Tenderers. </w:t>
            </w:r>
            <w:r w:rsidRPr="009C55CF" w:rsidR="0034608F">
              <w:rPr>
                <w:color w:val="000000" w:themeColor="text1"/>
                <w:lang w:val="en-US"/>
              </w:rPr>
              <w:t xml:space="preserve">Clarifications and additions will only be requested for </w:t>
            </w:r>
            <w:r w:rsidRPr="009C55CF" w:rsidR="0034608F">
              <w:rPr>
                <w:color w:val="000000" w:themeColor="text1"/>
                <w:lang w:val="en-US"/>
              </w:rPr>
              <w:t>information that has already been submitted, but no substantially new information not originally included in the tender will be accepted and evaluated</w:t>
            </w:r>
            <w:r w:rsidRPr="009C55CF">
              <w:rPr>
                <w:color w:val="000000" w:themeColor="text1"/>
                <w:lang w:val="en-US"/>
              </w:rPr>
              <w:t>. Tenderers should include in the tender documents required in accordance with required provisions. In case the Public Service Provider has requested to clarify</w:t>
            </w:r>
            <w:r w:rsidRPr="009C55CF" w:rsidR="00534D33">
              <w:rPr>
                <w:color w:val="000000" w:themeColor="text1"/>
                <w:lang w:val="en-US"/>
              </w:rPr>
              <w:t xml:space="preserve">, </w:t>
            </w:r>
            <w:r w:rsidRPr="009C55CF">
              <w:rPr>
                <w:color w:val="000000" w:themeColor="text1"/>
                <w:lang w:val="en-US"/>
              </w:rPr>
              <w:t>or supplement submitted documentation, but the Tenderer has not done it in accordance with requirements stated by the Public Service Provider, the Public Service Provider has no obligation to require repeated explaining or supplementing information included in these documents, in which case the Public Service Provider will evaluate the tender on the basis of the information at its disposal.</w:t>
            </w:r>
          </w:p>
        </w:tc>
      </w:tr>
      <w:tr w14:paraId="38EC7DA7" w14:textId="77777777" w:rsidTr="00C336F3">
        <w:tblPrEx>
          <w:tblW w:w="9641" w:type="dxa"/>
          <w:tblLayout w:type="fixed"/>
          <w:tblLook w:val="01E0"/>
        </w:tblPrEx>
        <w:trPr>
          <w:gridAfter w:val="1"/>
          <w:wAfter w:w="320" w:type="dxa"/>
        </w:trPr>
        <w:tc>
          <w:tcPr>
            <w:tcW w:w="4649" w:type="dxa"/>
            <w:tcBorders>
              <w:right w:val="single" w:sz="4" w:space="0" w:color="auto"/>
            </w:tcBorders>
          </w:tcPr>
          <w:p w:rsidR="008B518A" w:rsidRPr="009C55CF" w:rsidP="006C6650" w14:paraId="52EF238A" w14:textId="2E14ADDD">
            <w:pPr>
              <w:pStyle w:val="ListParagraph"/>
              <w:widowControl w:val="0"/>
              <w:numPr>
                <w:ilvl w:val="1"/>
                <w:numId w:val="46"/>
              </w:numPr>
              <w:ind w:left="600" w:hanging="709"/>
              <w:jc w:val="both"/>
              <w:rPr>
                <w:color w:val="000000" w:themeColor="text1"/>
              </w:rPr>
            </w:pPr>
            <w:r w:rsidRPr="009C55CF">
              <w:rPr>
                <w:color w:val="000000" w:themeColor="text1"/>
              </w:rPr>
              <w:t xml:space="preserve">Sabiedrisko pakalpojumu sniedzējs ir tiesīgs pārbaudīt </w:t>
            </w:r>
            <w:r w:rsidRPr="009C55CF" w:rsidR="000C2771">
              <w:rPr>
                <w:color w:val="000000" w:themeColor="text1"/>
              </w:rPr>
              <w:t>Pretendenta</w:t>
            </w:r>
            <w:r w:rsidRPr="009C55CF">
              <w:rPr>
                <w:color w:val="000000" w:themeColor="text1"/>
              </w:rPr>
              <w:t xml:space="preserve"> iesniegto informāciju un tehnisko specifikāciju datus kompetentā institūcijā, publiski pieejamās datubāzēs, pie piedāvāto </w:t>
            </w:r>
            <w:r w:rsidRPr="009C55CF" w:rsidR="000D3B02">
              <w:rPr>
                <w:color w:val="000000" w:themeColor="text1"/>
              </w:rPr>
              <w:t>Preču</w:t>
            </w:r>
            <w:r w:rsidRPr="009C55CF">
              <w:rPr>
                <w:color w:val="000000" w:themeColor="text1"/>
              </w:rPr>
              <w:t xml:space="preserve"> ražotājiem, to autorizētajiem pārstāvjiem un citiem ekspertiem un citos publiski pieejamos avotos, t.sk. pie iepriekšējiem pasūtītājiem. Gadījumos, kad Sabiedrisko pakalpojumu sniedzējs ir ieguvis informāciju šādā veidā, attiecīgais </w:t>
            </w:r>
            <w:r w:rsidRPr="009C55CF" w:rsidR="001C063B">
              <w:rPr>
                <w:color w:val="000000" w:themeColor="text1"/>
              </w:rPr>
              <w:t>Pretendents</w:t>
            </w:r>
            <w:r w:rsidRPr="009C55CF">
              <w:rPr>
                <w:color w:val="000000" w:themeColor="text1"/>
              </w:rPr>
              <w:t xml:space="preserve"> ir tiesīgs iesniegt izziņu vai citu dokumentu par attiecīgo faktu, ja Sabiedrisko pakalpojumu sniedzēja iegūtā informācija neatbilst faktiskajai situācijai.</w:t>
            </w:r>
          </w:p>
        </w:tc>
        <w:tc>
          <w:tcPr>
            <w:tcW w:w="4672" w:type="dxa"/>
            <w:gridSpan w:val="2"/>
            <w:tcBorders>
              <w:left w:val="single" w:sz="4" w:space="0" w:color="auto"/>
            </w:tcBorders>
          </w:tcPr>
          <w:p w:rsidR="008B518A" w:rsidRPr="009C55CF" w:rsidP="006C6650" w14:paraId="3B33450B" w14:textId="6A5EB3AD">
            <w:pPr>
              <w:pStyle w:val="ListParagraph"/>
              <w:widowControl w:val="0"/>
              <w:numPr>
                <w:ilvl w:val="1"/>
                <w:numId w:val="47"/>
              </w:numPr>
              <w:ind w:left="720" w:hanging="709"/>
              <w:jc w:val="both"/>
              <w:rPr>
                <w:color w:val="000000" w:themeColor="text1"/>
              </w:rPr>
            </w:pPr>
            <w:r w:rsidRPr="009C55CF">
              <w:rPr>
                <w:color w:val="000000" w:themeColor="text1"/>
              </w:rPr>
              <w:t>The</w:t>
            </w:r>
            <w:r w:rsidRPr="009C55CF">
              <w:rPr>
                <w:color w:val="000000" w:themeColor="text1"/>
              </w:rPr>
              <w:t xml:space="preserve"> </w:t>
            </w:r>
            <w:r w:rsidRPr="009C55CF" w:rsidR="002342DB">
              <w:rPr>
                <w:color w:val="000000" w:themeColor="text1"/>
              </w:rPr>
              <w:t>Public</w:t>
            </w:r>
            <w:r w:rsidRPr="009C55CF" w:rsidR="002342DB">
              <w:rPr>
                <w:color w:val="000000" w:themeColor="text1"/>
              </w:rPr>
              <w:t xml:space="preserve"> </w:t>
            </w:r>
            <w:r w:rsidRPr="009C55CF" w:rsidR="002342DB">
              <w:rPr>
                <w:color w:val="000000" w:themeColor="text1"/>
              </w:rPr>
              <w:t>Service</w:t>
            </w:r>
            <w:r w:rsidRPr="009C55CF" w:rsidR="002342DB">
              <w:rPr>
                <w:color w:val="000000" w:themeColor="text1"/>
              </w:rPr>
              <w:t xml:space="preserve"> </w:t>
            </w:r>
            <w:r w:rsidRPr="009C55CF" w:rsidR="002342DB">
              <w:rPr>
                <w:color w:val="000000" w:themeColor="text1"/>
              </w:rPr>
              <w:t>Provider</w:t>
            </w:r>
            <w:r w:rsidRPr="009C55CF" w:rsidR="002342DB">
              <w:rPr>
                <w:color w:val="000000" w:themeColor="text1"/>
              </w:rPr>
              <w:t xml:space="preserve">  </w:t>
            </w:r>
            <w:r w:rsidRPr="009C55CF">
              <w:rPr>
                <w:color w:val="000000" w:themeColor="text1"/>
              </w:rPr>
              <w:t>has</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right</w:t>
            </w:r>
            <w:r w:rsidRPr="009C55CF">
              <w:rPr>
                <w:color w:val="000000" w:themeColor="text1"/>
              </w:rPr>
              <w:t xml:space="preserve"> to </w:t>
            </w:r>
            <w:r w:rsidRPr="009C55CF">
              <w:rPr>
                <w:color w:val="000000" w:themeColor="text1"/>
              </w:rPr>
              <w:t>verify</w:t>
            </w:r>
            <w:r w:rsidRPr="009C55CF">
              <w:rPr>
                <w:color w:val="000000" w:themeColor="text1"/>
              </w:rPr>
              <w:t xml:space="preserve"> </w:t>
            </w:r>
            <w:r w:rsidRPr="009C55CF">
              <w:rPr>
                <w:color w:val="000000" w:themeColor="text1"/>
              </w:rPr>
              <w:t>information</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data</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technical</w:t>
            </w:r>
            <w:r w:rsidRPr="009C55CF">
              <w:rPr>
                <w:color w:val="000000" w:themeColor="text1"/>
              </w:rPr>
              <w:t xml:space="preserve"> </w:t>
            </w:r>
            <w:r w:rsidRPr="009C55CF">
              <w:rPr>
                <w:color w:val="000000" w:themeColor="text1"/>
              </w:rPr>
              <w:t>specifications</w:t>
            </w:r>
            <w:r w:rsidRPr="009C55CF">
              <w:rPr>
                <w:color w:val="000000" w:themeColor="text1"/>
              </w:rPr>
              <w:t xml:space="preserve"> </w:t>
            </w:r>
            <w:r w:rsidRPr="009C55CF">
              <w:rPr>
                <w:color w:val="000000" w:themeColor="text1"/>
              </w:rPr>
              <w:t>submitted</w:t>
            </w:r>
            <w:r w:rsidRPr="009C55CF">
              <w:rPr>
                <w:color w:val="000000" w:themeColor="text1"/>
              </w:rPr>
              <w:t xml:space="preserve"> </w:t>
            </w:r>
            <w:r w:rsidRPr="009C55CF">
              <w:rPr>
                <w:color w:val="000000" w:themeColor="text1"/>
              </w:rPr>
              <w:t>by</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sidR="006773B3">
              <w:rPr>
                <w:color w:val="000000" w:themeColor="text1"/>
              </w:rPr>
              <w:t>Tenderer</w:t>
            </w:r>
            <w:r w:rsidRPr="009C55CF">
              <w:rPr>
                <w:color w:val="000000" w:themeColor="text1"/>
              </w:rPr>
              <w:t xml:space="preserve"> in </w:t>
            </w:r>
            <w:r w:rsidRPr="009C55CF">
              <w:rPr>
                <w:color w:val="000000" w:themeColor="text1"/>
              </w:rPr>
              <w:t>competent</w:t>
            </w:r>
            <w:r w:rsidRPr="009C55CF">
              <w:rPr>
                <w:color w:val="000000" w:themeColor="text1"/>
              </w:rPr>
              <w:t xml:space="preserve"> </w:t>
            </w:r>
            <w:r w:rsidRPr="009C55CF">
              <w:rPr>
                <w:color w:val="000000" w:themeColor="text1"/>
              </w:rPr>
              <w:t>institutions</w:t>
            </w:r>
            <w:r w:rsidRPr="009C55CF">
              <w:rPr>
                <w:color w:val="000000" w:themeColor="text1"/>
              </w:rPr>
              <w:t xml:space="preserve">, </w:t>
            </w:r>
            <w:r w:rsidRPr="009C55CF">
              <w:rPr>
                <w:color w:val="000000" w:themeColor="text1"/>
              </w:rPr>
              <w:t>publicly</w:t>
            </w:r>
            <w:r w:rsidRPr="009C55CF">
              <w:rPr>
                <w:color w:val="000000" w:themeColor="text1"/>
              </w:rPr>
              <w:t xml:space="preserve"> </w:t>
            </w:r>
            <w:r w:rsidRPr="009C55CF">
              <w:rPr>
                <w:color w:val="000000" w:themeColor="text1"/>
              </w:rPr>
              <w:t>available</w:t>
            </w:r>
            <w:r w:rsidRPr="009C55CF">
              <w:rPr>
                <w:color w:val="000000" w:themeColor="text1"/>
              </w:rPr>
              <w:t xml:space="preserve"> </w:t>
            </w:r>
            <w:r w:rsidRPr="009C55CF">
              <w:rPr>
                <w:color w:val="000000" w:themeColor="text1"/>
              </w:rPr>
              <w:t>databases</w:t>
            </w:r>
            <w:r w:rsidRPr="009C55CF">
              <w:rPr>
                <w:color w:val="000000" w:themeColor="text1"/>
              </w:rPr>
              <w:t xml:space="preserve">, </w:t>
            </w:r>
            <w:r w:rsidRPr="009C55CF">
              <w:rPr>
                <w:color w:val="000000" w:themeColor="text1"/>
              </w:rPr>
              <w:t>at</w:t>
            </w:r>
            <w:r w:rsidRPr="009C55CF">
              <w:rPr>
                <w:color w:val="000000" w:themeColor="text1"/>
              </w:rPr>
              <w:t xml:space="preserve"> </w:t>
            </w:r>
            <w:r w:rsidRPr="009C55CF">
              <w:rPr>
                <w:color w:val="000000" w:themeColor="text1"/>
              </w:rPr>
              <w:t>manufacturers</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offered</w:t>
            </w:r>
            <w:r w:rsidRPr="009C55CF">
              <w:rPr>
                <w:color w:val="000000" w:themeColor="text1"/>
              </w:rPr>
              <w:t xml:space="preserve"> </w:t>
            </w:r>
            <w:r w:rsidRPr="009C55CF" w:rsidR="000D3B02">
              <w:rPr>
                <w:color w:val="000000" w:themeColor="text1"/>
              </w:rPr>
              <w:t>Good</w:t>
            </w:r>
            <w:r w:rsidRPr="009C55CF" w:rsidR="00594544">
              <w:rPr>
                <w:color w:val="000000" w:themeColor="text1"/>
              </w:rPr>
              <w:t>'</w:t>
            </w:r>
            <w:r w:rsidRPr="009C55CF" w:rsidR="000D3B02">
              <w:rPr>
                <w:color w:val="000000" w:themeColor="text1"/>
              </w:rPr>
              <w:t>s</w:t>
            </w:r>
            <w:r w:rsidRPr="009C55CF" w:rsidR="000D3B02">
              <w:rPr>
                <w:color w:val="000000" w:themeColor="text1"/>
              </w:rPr>
              <w:t>,</w:t>
            </w:r>
            <w:r w:rsidRPr="009C55CF">
              <w:rPr>
                <w:color w:val="000000" w:themeColor="text1"/>
              </w:rPr>
              <w:t xml:space="preserve"> </w:t>
            </w:r>
            <w:r w:rsidRPr="009C55CF">
              <w:rPr>
                <w:color w:val="000000" w:themeColor="text1"/>
              </w:rPr>
              <w:t>their</w:t>
            </w:r>
            <w:r w:rsidRPr="009C55CF">
              <w:rPr>
                <w:color w:val="000000" w:themeColor="text1"/>
              </w:rPr>
              <w:t xml:space="preserve"> </w:t>
            </w:r>
            <w:r w:rsidRPr="009C55CF">
              <w:rPr>
                <w:color w:val="000000" w:themeColor="text1"/>
              </w:rPr>
              <w:t>authorized</w:t>
            </w:r>
            <w:r w:rsidRPr="009C55CF">
              <w:rPr>
                <w:color w:val="000000" w:themeColor="text1"/>
              </w:rPr>
              <w:t xml:space="preserve"> </w:t>
            </w:r>
            <w:r w:rsidRPr="009C55CF">
              <w:rPr>
                <w:color w:val="000000" w:themeColor="text1"/>
              </w:rPr>
              <w:t>representatives</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other</w:t>
            </w:r>
            <w:r w:rsidRPr="009C55CF">
              <w:rPr>
                <w:color w:val="000000" w:themeColor="text1"/>
              </w:rPr>
              <w:t xml:space="preserve"> </w:t>
            </w:r>
            <w:r w:rsidRPr="009C55CF">
              <w:rPr>
                <w:color w:val="000000" w:themeColor="text1"/>
              </w:rPr>
              <w:t>experts</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other</w:t>
            </w:r>
            <w:r w:rsidRPr="009C55CF">
              <w:rPr>
                <w:color w:val="000000" w:themeColor="text1"/>
              </w:rPr>
              <w:t xml:space="preserve"> </w:t>
            </w:r>
            <w:r w:rsidRPr="009C55CF">
              <w:rPr>
                <w:color w:val="000000" w:themeColor="text1"/>
              </w:rPr>
              <w:t>publicly</w:t>
            </w:r>
            <w:r w:rsidRPr="009C55CF">
              <w:rPr>
                <w:color w:val="000000" w:themeColor="text1"/>
              </w:rPr>
              <w:t xml:space="preserve"> </w:t>
            </w:r>
            <w:r w:rsidRPr="009C55CF">
              <w:rPr>
                <w:color w:val="000000" w:themeColor="text1"/>
              </w:rPr>
              <w:t>available</w:t>
            </w:r>
            <w:r w:rsidRPr="009C55CF">
              <w:rPr>
                <w:color w:val="000000" w:themeColor="text1"/>
              </w:rPr>
              <w:t xml:space="preserve"> </w:t>
            </w:r>
            <w:r w:rsidRPr="009C55CF">
              <w:rPr>
                <w:color w:val="000000" w:themeColor="text1"/>
              </w:rPr>
              <w:t>sources</w:t>
            </w:r>
            <w:r w:rsidRPr="009C55CF">
              <w:rPr>
                <w:color w:val="000000" w:themeColor="text1"/>
              </w:rPr>
              <w:t xml:space="preserve">, </w:t>
            </w:r>
            <w:r w:rsidRPr="009C55CF">
              <w:rPr>
                <w:color w:val="000000" w:themeColor="text1"/>
              </w:rPr>
              <w:t>including</w:t>
            </w:r>
            <w:r w:rsidRPr="009C55CF">
              <w:rPr>
                <w:color w:val="000000" w:themeColor="text1"/>
              </w:rPr>
              <w:t xml:space="preserve"> </w:t>
            </w:r>
            <w:r w:rsidRPr="009C55CF">
              <w:rPr>
                <w:color w:val="000000" w:themeColor="text1"/>
              </w:rPr>
              <w:t>previous</w:t>
            </w:r>
            <w:r w:rsidRPr="009C55CF">
              <w:rPr>
                <w:color w:val="000000" w:themeColor="text1"/>
              </w:rPr>
              <w:t xml:space="preserve"> </w:t>
            </w:r>
            <w:r w:rsidRPr="009C55CF">
              <w:rPr>
                <w:color w:val="000000" w:themeColor="text1"/>
              </w:rPr>
              <w:t>customers</w:t>
            </w:r>
            <w:r w:rsidRPr="009C55CF">
              <w:rPr>
                <w:color w:val="000000" w:themeColor="text1"/>
              </w:rPr>
              <w:t xml:space="preserve">. In </w:t>
            </w:r>
            <w:r w:rsidRPr="009C55CF">
              <w:rPr>
                <w:color w:val="000000" w:themeColor="text1"/>
              </w:rPr>
              <w:t>cases</w:t>
            </w:r>
            <w:r w:rsidRPr="009C55CF">
              <w:rPr>
                <w:color w:val="000000" w:themeColor="text1"/>
              </w:rPr>
              <w:t xml:space="preserve"> </w:t>
            </w:r>
            <w:r w:rsidRPr="009C55CF">
              <w:rPr>
                <w:color w:val="000000" w:themeColor="text1"/>
              </w:rPr>
              <w:t>when</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information</w:t>
            </w:r>
            <w:r w:rsidRPr="009C55CF">
              <w:rPr>
                <w:color w:val="000000" w:themeColor="text1"/>
              </w:rPr>
              <w:t xml:space="preserve"> </w:t>
            </w:r>
            <w:r w:rsidRPr="009C55CF">
              <w:rPr>
                <w:color w:val="000000" w:themeColor="text1"/>
              </w:rPr>
              <w:t>applicant</w:t>
            </w:r>
            <w:r w:rsidRPr="009C55CF">
              <w:rPr>
                <w:color w:val="000000" w:themeColor="text1"/>
              </w:rPr>
              <w:t xml:space="preserve"> </w:t>
            </w:r>
            <w:r w:rsidRPr="009C55CF">
              <w:rPr>
                <w:color w:val="000000" w:themeColor="text1"/>
              </w:rPr>
              <w:t>by</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sidR="002342DB">
              <w:rPr>
                <w:color w:val="000000" w:themeColor="text1"/>
              </w:rPr>
              <w:t>Public</w:t>
            </w:r>
            <w:r w:rsidRPr="009C55CF" w:rsidR="002342DB">
              <w:rPr>
                <w:color w:val="000000" w:themeColor="text1"/>
              </w:rPr>
              <w:t xml:space="preserve"> </w:t>
            </w:r>
            <w:r w:rsidRPr="009C55CF" w:rsidR="002342DB">
              <w:rPr>
                <w:color w:val="000000" w:themeColor="text1"/>
              </w:rPr>
              <w:t>Service</w:t>
            </w:r>
            <w:r w:rsidRPr="009C55CF" w:rsidR="002342DB">
              <w:rPr>
                <w:color w:val="000000" w:themeColor="text1"/>
              </w:rPr>
              <w:t xml:space="preserve"> </w:t>
            </w:r>
            <w:r w:rsidRPr="009C55CF" w:rsidR="002342DB">
              <w:rPr>
                <w:color w:val="000000" w:themeColor="text1"/>
              </w:rPr>
              <w:t>Provider</w:t>
            </w:r>
            <w:r w:rsidRPr="009C55CF">
              <w:rPr>
                <w:color w:val="000000" w:themeColor="text1"/>
              </w:rPr>
              <w:t xml:space="preserve">  do no </w:t>
            </w:r>
            <w:r w:rsidRPr="009C55CF">
              <w:rPr>
                <w:color w:val="000000" w:themeColor="text1"/>
              </w:rPr>
              <w:t>correspond</w:t>
            </w:r>
            <w:r w:rsidRPr="009C55CF">
              <w:rPr>
                <w:color w:val="000000" w:themeColor="text1"/>
              </w:rPr>
              <w:t xml:space="preserve"> to </w:t>
            </w:r>
            <w:r w:rsidRPr="009C55CF">
              <w:rPr>
                <w:color w:val="000000" w:themeColor="text1"/>
              </w:rPr>
              <w:t>the</w:t>
            </w:r>
            <w:r w:rsidRPr="009C55CF">
              <w:rPr>
                <w:color w:val="000000" w:themeColor="text1"/>
              </w:rPr>
              <w:t xml:space="preserve"> </w:t>
            </w:r>
            <w:r w:rsidRPr="009C55CF">
              <w:rPr>
                <w:color w:val="000000" w:themeColor="text1"/>
              </w:rPr>
              <w:t>real</w:t>
            </w:r>
            <w:r w:rsidRPr="009C55CF">
              <w:rPr>
                <w:color w:val="000000" w:themeColor="text1"/>
              </w:rPr>
              <w:t xml:space="preserve"> </w:t>
            </w:r>
            <w:r w:rsidRPr="009C55CF">
              <w:rPr>
                <w:color w:val="000000" w:themeColor="text1"/>
              </w:rPr>
              <w:t>situation</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sidR="006773B3">
              <w:rPr>
                <w:color w:val="000000" w:themeColor="text1"/>
              </w:rPr>
              <w:t>Tenderer</w:t>
            </w:r>
            <w:r w:rsidRPr="009C55CF">
              <w:rPr>
                <w:color w:val="000000" w:themeColor="text1"/>
              </w:rPr>
              <w:t xml:space="preserve"> </w:t>
            </w:r>
            <w:r w:rsidRPr="009C55CF">
              <w:rPr>
                <w:color w:val="000000" w:themeColor="text1"/>
              </w:rPr>
              <w:t>is</w:t>
            </w:r>
            <w:r w:rsidRPr="009C55CF">
              <w:rPr>
                <w:color w:val="000000" w:themeColor="text1"/>
              </w:rPr>
              <w:t xml:space="preserve"> </w:t>
            </w:r>
            <w:r w:rsidRPr="009C55CF">
              <w:rPr>
                <w:color w:val="000000" w:themeColor="text1"/>
              </w:rPr>
              <w:t>entitled</w:t>
            </w:r>
            <w:r w:rsidRPr="009C55CF">
              <w:rPr>
                <w:color w:val="000000" w:themeColor="text1"/>
              </w:rPr>
              <w:t xml:space="preserve"> to </w:t>
            </w:r>
            <w:r w:rsidRPr="009C55CF">
              <w:rPr>
                <w:color w:val="000000" w:themeColor="text1"/>
              </w:rPr>
              <w:t>submit</w:t>
            </w:r>
            <w:r w:rsidRPr="009C55CF">
              <w:rPr>
                <w:color w:val="000000" w:themeColor="text1"/>
              </w:rPr>
              <w:t xml:space="preserve"> a </w:t>
            </w:r>
            <w:r w:rsidRPr="009C55CF">
              <w:rPr>
                <w:color w:val="000000" w:themeColor="text1"/>
              </w:rPr>
              <w:t>certificate</w:t>
            </w:r>
            <w:r w:rsidRPr="009C55CF">
              <w:rPr>
                <w:color w:val="000000" w:themeColor="text1"/>
              </w:rPr>
              <w:t xml:space="preserve"> </w:t>
            </w:r>
            <w:r w:rsidRPr="009C55CF">
              <w:rPr>
                <w:color w:val="000000" w:themeColor="text1"/>
              </w:rPr>
              <w:t>or</w:t>
            </w:r>
            <w:r w:rsidRPr="009C55CF">
              <w:rPr>
                <w:color w:val="000000" w:themeColor="text1"/>
              </w:rPr>
              <w:t xml:space="preserve"> </w:t>
            </w:r>
            <w:r w:rsidRPr="009C55CF">
              <w:rPr>
                <w:color w:val="000000" w:themeColor="text1"/>
              </w:rPr>
              <w:t>other</w:t>
            </w:r>
            <w:r w:rsidRPr="009C55CF">
              <w:rPr>
                <w:color w:val="000000" w:themeColor="text1"/>
              </w:rPr>
              <w:t xml:space="preserve"> </w:t>
            </w:r>
            <w:r w:rsidRPr="009C55CF">
              <w:rPr>
                <w:color w:val="000000" w:themeColor="text1"/>
              </w:rPr>
              <w:t>document</w:t>
            </w:r>
            <w:r w:rsidRPr="009C55CF">
              <w:rPr>
                <w:color w:val="000000" w:themeColor="text1"/>
              </w:rPr>
              <w:t xml:space="preserve"> </w:t>
            </w:r>
            <w:r w:rsidRPr="009C55CF">
              <w:rPr>
                <w:color w:val="000000" w:themeColor="text1"/>
              </w:rPr>
              <w:t>on</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respective</w:t>
            </w:r>
            <w:r w:rsidRPr="009C55CF">
              <w:rPr>
                <w:color w:val="000000" w:themeColor="text1"/>
              </w:rPr>
              <w:t xml:space="preserve"> </w:t>
            </w:r>
            <w:r w:rsidRPr="009C55CF">
              <w:rPr>
                <w:color w:val="000000" w:themeColor="text1"/>
              </w:rPr>
              <w:t>fact</w:t>
            </w:r>
            <w:r w:rsidRPr="009C55CF">
              <w:rPr>
                <w:color w:val="000000" w:themeColor="text1"/>
              </w:rPr>
              <w:t>.</w:t>
            </w:r>
          </w:p>
        </w:tc>
      </w:tr>
      <w:tr w14:paraId="60050BDF" w14:textId="77777777" w:rsidTr="00C336F3">
        <w:tblPrEx>
          <w:tblW w:w="9641" w:type="dxa"/>
          <w:tblLayout w:type="fixed"/>
          <w:tblLook w:val="01E0"/>
        </w:tblPrEx>
        <w:trPr>
          <w:gridAfter w:val="1"/>
          <w:wAfter w:w="320" w:type="dxa"/>
        </w:trPr>
        <w:tc>
          <w:tcPr>
            <w:tcW w:w="4649" w:type="dxa"/>
            <w:tcBorders>
              <w:right w:val="single" w:sz="4" w:space="0" w:color="auto"/>
            </w:tcBorders>
          </w:tcPr>
          <w:p w:rsidR="00E43820" w:rsidRPr="009C55CF" w:rsidP="006C6650" w14:paraId="639D5485" w14:textId="01240D27">
            <w:pPr>
              <w:pStyle w:val="ListParagraph"/>
              <w:widowControl w:val="0"/>
              <w:numPr>
                <w:ilvl w:val="1"/>
                <w:numId w:val="46"/>
              </w:numPr>
              <w:ind w:left="600" w:hanging="709"/>
              <w:jc w:val="both"/>
              <w:rPr>
                <w:color w:val="000000" w:themeColor="text1"/>
              </w:rPr>
            </w:pPr>
            <w:r w:rsidRPr="009C55CF">
              <w:rPr>
                <w:color w:val="000000" w:themeColor="text1"/>
              </w:rPr>
              <w:t xml:space="preserve">Ja Sabiedrisko pakalpojumu sniedzējam rodas šaubas par kāda no dokumentiem iesniegtās kopijas (ja kāds dokuments ticis iesniegts kopijas veidā) autentiskumu, tas </w:t>
            </w:r>
            <w:r w:rsidRPr="009C55CF" w:rsidR="00A2341F">
              <w:rPr>
                <w:color w:val="000000" w:themeColor="text1"/>
              </w:rPr>
              <w:t xml:space="preserve">ir </w:t>
            </w:r>
            <w:r w:rsidRPr="009C55CF" w:rsidR="00A2341F">
              <w:rPr>
                <w:color w:val="000000" w:themeColor="text1"/>
              </w:rPr>
              <w:t>tiesīgs</w:t>
            </w:r>
            <w:r w:rsidRPr="009C55CF">
              <w:rPr>
                <w:color w:val="000000" w:themeColor="text1"/>
              </w:rPr>
              <w:t>pieprasīt</w:t>
            </w:r>
            <w:r w:rsidRPr="009C55CF">
              <w:rPr>
                <w:color w:val="000000" w:themeColor="text1"/>
              </w:rPr>
              <w:t>, lai Pretendents uzrāda dokumenta oriģinālu</w:t>
            </w:r>
            <w:r w:rsidRPr="009C55CF" w:rsidR="00A2341F">
              <w:rPr>
                <w:color w:val="000000" w:themeColor="text1"/>
              </w:rPr>
              <w:t>- vai iesniedz apliecinātu dokumenta kopiju, un Pretendentam šādā gadījumā ir pienākums to uzrādīt</w:t>
            </w:r>
            <w:r w:rsidRPr="009C55CF">
              <w:rPr>
                <w:color w:val="000000" w:themeColor="text1"/>
              </w:rPr>
              <w:t>.</w:t>
            </w:r>
          </w:p>
        </w:tc>
        <w:tc>
          <w:tcPr>
            <w:tcW w:w="4672" w:type="dxa"/>
            <w:gridSpan w:val="2"/>
            <w:tcBorders>
              <w:left w:val="single" w:sz="4" w:space="0" w:color="auto"/>
            </w:tcBorders>
          </w:tcPr>
          <w:p w:rsidR="00E43820" w:rsidRPr="009C55CF" w:rsidP="006C6650" w14:paraId="25C05EE4" w14:textId="5F194C6F">
            <w:pPr>
              <w:pStyle w:val="ListParagraph"/>
              <w:widowControl w:val="0"/>
              <w:numPr>
                <w:ilvl w:val="1"/>
                <w:numId w:val="47"/>
              </w:numPr>
              <w:ind w:left="720" w:hanging="709"/>
              <w:jc w:val="both"/>
              <w:rPr>
                <w:color w:val="000000" w:themeColor="text1"/>
              </w:rPr>
            </w:pPr>
            <w:r w:rsidRPr="009C55CF">
              <w:rPr>
                <w:color w:val="000000" w:themeColor="text1"/>
              </w:rPr>
              <w:t>If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Public</w:t>
            </w:r>
            <w:r w:rsidRPr="009C55CF">
              <w:rPr>
                <w:color w:val="000000" w:themeColor="text1"/>
              </w:rPr>
              <w:t xml:space="preserve"> </w:t>
            </w:r>
            <w:r w:rsidRPr="009C55CF">
              <w:rPr>
                <w:color w:val="000000" w:themeColor="text1"/>
              </w:rPr>
              <w:t>Service</w:t>
            </w:r>
            <w:r w:rsidRPr="009C55CF">
              <w:rPr>
                <w:color w:val="000000" w:themeColor="text1"/>
              </w:rPr>
              <w:t xml:space="preserve"> </w:t>
            </w:r>
            <w:r w:rsidRPr="009C55CF">
              <w:rPr>
                <w:color w:val="000000" w:themeColor="text1"/>
              </w:rPr>
              <w:t>Provider</w:t>
            </w:r>
            <w:r w:rsidRPr="009C55CF">
              <w:rPr>
                <w:color w:val="000000" w:themeColor="text1"/>
              </w:rPr>
              <w:t xml:space="preserve"> </w:t>
            </w:r>
            <w:r w:rsidRPr="009C55CF">
              <w:rPr>
                <w:color w:val="000000" w:themeColor="text1"/>
              </w:rPr>
              <w:t>has</w:t>
            </w:r>
            <w:r w:rsidRPr="009C55CF">
              <w:rPr>
                <w:color w:val="000000" w:themeColor="text1"/>
              </w:rPr>
              <w:t xml:space="preserve"> </w:t>
            </w:r>
            <w:r w:rsidRPr="009C55CF">
              <w:rPr>
                <w:color w:val="000000" w:themeColor="text1"/>
              </w:rPr>
              <w:t>doubts</w:t>
            </w:r>
            <w:r w:rsidRPr="009C55CF">
              <w:rPr>
                <w:color w:val="000000" w:themeColor="text1"/>
              </w:rPr>
              <w:t xml:space="preserve"> </w:t>
            </w:r>
            <w:r w:rsidRPr="009C55CF">
              <w:rPr>
                <w:color w:val="000000" w:themeColor="text1"/>
              </w:rPr>
              <w:t>about</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authenticity</w:t>
            </w:r>
            <w:r w:rsidRPr="009C55CF">
              <w:rPr>
                <w:color w:val="000000" w:themeColor="text1"/>
              </w:rPr>
              <w:t xml:space="preserve"> </w:t>
            </w:r>
            <w:r w:rsidRPr="009C55CF">
              <w:rPr>
                <w:color w:val="000000" w:themeColor="text1"/>
              </w:rPr>
              <w:t>of</w:t>
            </w:r>
            <w:r w:rsidRPr="009C55CF">
              <w:rPr>
                <w:color w:val="000000" w:themeColor="text1"/>
              </w:rPr>
              <w:t xml:space="preserve"> a </w:t>
            </w:r>
            <w:r w:rsidRPr="009C55CF">
              <w:rPr>
                <w:color w:val="000000" w:themeColor="text1"/>
              </w:rPr>
              <w:t>copy</w:t>
            </w:r>
            <w:r w:rsidRPr="009C55CF">
              <w:rPr>
                <w:color w:val="000000" w:themeColor="text1"/>
              </w:rPr>
              <w:t xml:space="preserve"> </w:t>
            </w:r>
            <w:r w:rsidRPr="009C55CF">
              <w:rPr>
                <w:color w:val="000000" w:themeColor="text1"/>
              </w:rPr>
              <w:t>of</w:t>
            </w:r>
            <w:r w:rsidRPr="009C55CF">
              <w:rPr>
                <w:color w:val="000000" w:themeColor="text1"/>
              </w:rPr>
              <w:t xml:space="preserve"> a </w:t>
            </w:r>
            <w:r w:rsidRPr="009C55CF">
              <w:rPr>
                <w:color w:val="000000" w:themeColor="text1"/>
              </w:rPr>
              <w:t>document</w:t>
            </w:r>
            <w:r w:rsidRPr="009C55CF">
              <w:rPr>
                <w:color w:val="000000" w:themeColor="text1"/>
              </w:rPr>
              <w:t xml:space="preserve"> </w:t>
            </w:r>
            <w:r w:rsidRPr="009C55CF">
              <w:rPr>
                <w:color w:val="000000" w:themeColor="text1"/>
              </w:rPr>
              <w:t>submitted</w:t>
            </w:r>
            <w:r w:rsidRPr="009C55CF">
              <w:rPr>
                <w:color w:val="000000" w:themeColor="text1"/>
              </w:rPr>
              <w:t xml:space="preserve"> (</w:t>
            </w:r>
            <w:r w:rsidRPr="009C55CF">
              <w:rPr>
                <w:color w:val="000000" w:themeColor="text1"/>
              </w:rPr>
              <w:t>if</w:t>
            </w:r>
            <w:r w:rsidRPr="009C55CF">
              <w:rPr>
                <w:color w:val="000000" w:themeColor="text1"/>
              </w:rPr>
              <w:t xml:space="preserve"> a </w:t>
            </w:r>
            <w:r w:rsidRPr="009C55CF">
              <w:rPr>
                <w:color w:val="000000" w:themeColor="text1"/>
              </w:rPr>
              <w:t>document</w:t>
            </w:r>
            <w:r w:rsidRPr="009C55CF">
              <w:rPr>
                <w:color w:val="000000" w:themeColor="text1"/>
              </w:rPr>
              <w:t xml:space="preserve"> </w:t>
            </w:r>
            <w:r w:rsidRPr="009C55CF">
              <w:rPr>
                <w:color w:val="000000" w:themeColor="text1"/>
              </w:rPr>
              <w:t>has</w:t>
            </w:r>
            <w:r w:rsidRPr="009C55CF">
              <w:rPr>
                <w:color w:val="000000" w:themeColor="text1"/>
              </w:rPr>
              <w:t xml:space="preserve"> </w:t>
            </w:r>
            <w:r w:rsidRPr="009C55CF">
              <w:rPr>
                <w:color w:val="000000" w:themeColor="text1"/>
              </w:rPr>
              <w:t>been</w:t>
            </w:r>
            <w:r w:rsidRPr="009C55CF">
              <w:rPr>
                <w:color w:val="000000" w:themeColor="text1"/>
              </w:rPr>
              <w:t xml:space="preserve"> </w:t>
            </w:r>
            <w:r w:rsidRPr="009C55CF">
              <w:rPr>
                <w:color w:val="000000" w:themeColor="text1"/>
              </w:rPr>
              <w:t>submitted</w:t>
            </w:r>
            <w:r w:rsidRPr="009C55CF">
              <w:rPr>
                <w:color w:val="000000" w:themeColor="text1"/>
              </w:rPr>
              <w:t xml:space="preserve"> in </w:t>
            </w:r>
            <w:r w:rsidRPr="009C55CF">
              <w:rPr>
                <w:color w:val="000000" w:themeColor="text1"/>
              </w:rPr>
              <w:t>the</w:t>
            </w:r>
            <w:r w:rsidRPr="009C55CF">
              <w:rPr>
                <w:color w:val="000000" w:themeColor="text1"/>
              </w:rPr>
              <w:t xml:space="preserve"> </w:t>
            </w:r>
            <w:r w:rsidRPr="009C55CF">
              <w:rPr>
                <w:color w:val="000000" w:themeColor="text1"/>
              </w:rPr>
              <w:t>form</w:t>
            </w:r>
            <w:r w:rsidRPr="009C55CF">
              <w:rPr>
                <w:color w:val="000000" w:themeColor="text1"/>
              </w:rPr>
              <w:t xml:space="preserve"> </w:t>
            </w:r>
            <w:r w:rsidRPr="009C55CF">
              <w:rPr>
                <w:color w:val="000000" w:themeColor="text1"/>
              </w:rPr>
              <w:t>of</w:t>
            </w:r>
            <w:r w:rsidRPr="009C55CF">
              <w:rPr>
                <w:color w:val="000000" w:themeColor="text1"/>
              </w:rPr>
              <w:t xml:space="preserve"> a </w:t>
            </w:r>
            <w:r w:rsidRPr="009C55CF">
              <w:rPr>
                <w:color w:val="000000" w:themeColor="text1"/>
              </w:rPr>
              <w:t>copy</w:t>
            </w:r>
            <w:r w:rsidRPr="009C55CF">
              <w:rPr>
                <w:color w:val="000000" w:themeColor="text1"/>
              </w:rPr>
              <w:t xml:space="preserve">), it </w:t>
            </w:r>
            <w:r w:rsidRPr="009C55CF" w:rsidR="00A2341F">
              <w:rPr>
                <w:color w:val="000000" w:themeColor="text1"/>
              </w:rPr>
              <w:t>is</w:t>
            </w:r>
            <w:r w:rsidRPr="009C55CF" w:rsidR="00A2341F">
              <w:rPr>
                <w:color w:val="000000" w:themeColor="text1"/>
              </w:rPr>
              <w:t xml:space="preserve"> </w:t>
            </w:r>
            <w:r w:rsidRPr="009C55CF" w:rsidR="00A2341F">
              <w:rPr>
                <w:color w:val="000000" w:themeColor="text1"/>
              </w:rPr>
              <w:t>entitled</w:t>
            </w:r>
            <w:r w:rsidRPr="009C55CF">
              <w:rPr>
                <w:color w:val="000000" w:themeColor="text1"/>
              </w:rPr>
              <w:t xml:space="preserve"> </w:t>
            </w:r>
            <w:r w:rsidRPr="009C55CF">
              <w:rPr>
                <w:color w:val="000000" w:themeColor="text1"/>
              </w:rPr>
              <w:t>require</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Tenderer</w:t>
            </w:r>
            <w:r w:rsidRPr="009C55CF">
              <w:rPr>
                <w:color w:val="000000" w:themeColor="text1"/>
              </w:rPr>
              <w:t xml:space="preserve"> to </w:t>
            </w:r>
            <w:r w:rsidRPr="009C55CF">
              <w:rPr>
                <w:color w:val="000000" w:themeColor="text1"/>
              </w:rPr>
              <w:t>present</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original</w:t>
            </w:r>
            <w:r w:rsidRPr="009C55CF">
              <w:rPr>
                <w:color w:val="000000" w:themeColor="text1"/>
              </w:rPr>
              <w:t xml:space="preserve"> </w:t>
            </w:r>
            <w:r w:rsidRPr="009C55CF">
              <w:rPr>
                <w:color w:val="000000" w:themeColor="text1"/>
              </w:rPr>
              <w:t>document</w:t>
            </w:r>
            <w:r w:rsidRPr="009C55CF" w:rsidR="00A2341F">
              <w:rPr>
                <w:color w:val="000000" w:themeColor="text1"/>
              </w:rPr>
              <w:t xml:space="preserve"> </w:t>
            </w:r>
            <w:r w:rsidRPr="009C55CF" w:rsidR="00A2341F">
              <w:rPr>
                <w:color w:val="000000" w:themeColor="text1"/>
              </w:rPr>
              <w:t>or</w:t>
            </w:r>
            <w:r w:rsidRPr="009C55CF" w:rsidR="00A2341F">
              <w:rPr>
                <w:color w:val="000000" w:themeColor="text1"/>
              </w:rPr>
              <w:t xml:space="preserve"> </w:t>
            </w:r>
            <w:r w:rsidRPr="009C55CF" w:rsidR="00A2341F">
              <w:rPr>
                <w:color w:val="000000" w:themeColor="text1"/>
              </w:rPr>
              <w:t>submits</w:t>
            </w:r>
            <w:r w:rsidRPr="009C55CF" w:rsidR="00A2341F">
              <w:rPr>
                <w:color w:val="000000" w:themeColor="text1"/>
              </w:rPr>
              <w:t xml:space="preserve"> </w:t>
            </w:r>
            <w:r w:rsidRPr="009C55CF" w:rsidR="00A2341F">
              <w:rPr>
                <w:color w:val="000000" w:themeColor="text1"/>
              </w:rPr>
              <w:t>an</w:t>
            </w:r>
            <w:r w:rsidRPr="009C55CF" w:rsidR="00A2341F">
              <w:rPr>
                <w:color w:val="000000" w:themeColor="text1"/>
              </w:rPr>
              <w:t xml:space="preserve"> </w:t>
            </w:r>
            <w:r w:rsidRPr="009C55CF" w:rsidR="00A2341F">
              <w:rPr>
                <w:color w:val="000000" w:themeColor="text1"/>
              </w:rPr>
              <w:t>attested</w:t>
            </w:r>
            <w:r w:rsidRPr="009C55CF" w:rsidR="00A2341F">
              <w:rPr>
                <w:color w:val="000000" w:themeColor="text1"/>
              </w:rPr>
              <w:t xml:space="preserve"> </w:t>
            </w:r>
            <w:r w:rsidRPr="009C55CF" w:rsidR="00A2341F">
              <w:rPr>
                <w:color w:val="000000" w:themeColor="text1"/>
              </w:rPr>
              <w:t>copy</w:t>
            </w:r>
            <w:r w:rsidRPr="009C55CF" w:rsidR="00A2341F">
              <w:rPr>
                <w:color w:val="000000" w:themeColor="text1"/>
              </w:rPr>
              <w:t xml:space="preserve"> </w:t>
            </w:r>
            <w:r w:rsidRPr="009C55CF" w:rsidR="00A2341F">
              <w:rPr>
                <w:color w:val="000000" w:themeColor="text1"/>
              </w:rPr>
              <w:t>of</w:t>
            </w:r>
            <w:r w:rsidRPr="009C55CF" w:rsidR="00A2341F">
              <w:rPr>
                <w:color w:val="000000" w:themeColor="text1"/>
              </w:rPr>
              <w:t xml:space="preserve"> </w:t>
            </w:r>
            <w:r w:rsidRPr="009C55CF" w:rsidR="00A2341F">
              <w:rPr>
                <w:color w:val="000000" w:themeColor="text1"/>
              </w:rPr>
              <w:t>the</w:t>
            </w:r>
            <w:r w:rsidRPr="009C55CF" w:rsidR="00A2341F">
              <w:rPr>
                <w:color w:val="000000" w:themeColor="text1"/>
              </w:rPr>
              <w:t xml:space="preserve"> </w:t>
            </w:r>
            <w:r w:rsidRPr="009C55CF" w:rsidR="00A2341F">
              <w:rPr>
                <w:color w:val="000000" w:themeColor="text1"/>
              </w:rPr>
              <w:t>socument</w:t>
            </w:r>
            <w:r w:rsidRPr="009C55CF" w:rsidR="00A2341F">
              <w:rPr>
                <w:color w:val="000000" w:themeColor="text1"/>
              </w:rPr>
              <w:t xml:space="preserve">, </w:t>
            </w:r>
            <w:r w:rsidRPr="009C55CF" w:rsidR="00A2341F">
              <w:rPr>
                <w:color w:val="000000" w:themeColor="text1"/>
              </w:rPr>
              <w:t>and</w:t>
            </w:r>
            <w:r w:rsidRPr="009C55CF" w:rsidR="00A2341F">
              <w:rPr>
                <w:color w:val="000000" w:themeColor="text1"/>
              </w:rPr>
              <w:t xml:space="preserve"> </w:t>
            </w:r>
            <w:r w:rsidRPr="009C55CF" w:rsidR="00A2341F">
              <w:rPr>
                <w:color w:val="000000" w:themeColor="text1"/>
              </w:rPr>
              <w:t>the</w:t>
            </w:r>
            <w:r w:rsidRPr="009C55CF" w:rsidR="00A2341F">
              <w:rPr>
                <w:color w:val="000000" w:themeColor="text1"/>
              </w:rPr>
              <w:t xml:space="preserve"> </w:t>
            </w:r>
            <w:r w:rsidRPr="009C55CF" w:rsidR="00A2341F">
              <w:rPr>
                <w:color w:val="000000" w:themeColor="text1"/>
              </w:rPr>
              <w:t>Tenderer</w:t>
            </w:r>
            <w:r w:rsidRPr="009C55CF" w:rsidR="00A2341F">
              <w:rPr>
                <w:color w:val="000000" w:themeColor="text1"/>
              </w:rPr>
              <w:t xml:space="preserve"> in </w:t>
            </w:r>
            <w:r w:rsidRPr="009C55CF" w:rsidR="00A2341F">
              <w:rPr>
                <w:color w:val="000000" w:themeColor="text1"/>
              </w:rPr>
              <w:t>such</w:t>
            </w:r>
            <w:r w:rsidRPr="009C55CF" w:rsidR="00A2341F">
              <w:rPr>
                <w:color w:val="000000" w:themeColor="text1"/>
              </w:rPr>
              <w:t xml:space="preserve"> a </w:t>
            </w:r>
            <w:r w:rsidRPr="009C55CF" w:rsidR="00A2341F">
              <w:rPr>
                <w:color w:val="000000" w:themeColor="text1"/>
              </w:rPr>
              <w:t>case</w:t>
            </w:r>
            <w:r w:rsidRPr="009C55CF" w:rsidR="00A2341F">
              <w:rPr>
                <w:color w:val="000000" w:themeColor="text1"/>
              </w:rPr>
              <w:t xml:space="preserve"> </w:t>
            </w:r>
            <w:r w:rsidRPr="009C55CF" w:rsidR="00A2341F">
              <w:rPr>
                <w:color w:val="000000" w:themeColor="text1"/>
              </w:rPr>
              <w:t>is</w:t>
            </w:r>
            <w:r w:rsidRPr="009C55CF" w:rsidR="00A2341F">
              <w:rPr>
                <w:color w:val="000000" w:themeColor="text1"/>
              </w:rPr>
              <w:t xml:space="preserve"> </w:t>
            </w:r>
            <w:r w:rsidRPr="009C55CF" w:rsidR="00A2341F">
              <w:rPr>
                <w:color w:val="000000" w:themeColor="text1"/>
              </w:rPr>
              <w:t>obliged</w:t>
            </w:r>
            <w:r w:rsidRPr="009C55CF" w:rsidR="00A2341F">
              <w:rPr>
                <w:color w:val="000000" w:themeColor="text1"/>
              </w:rPr>
              <w:t xml:space="preserve"> to </w:t>
            </w:r>
            <w:r w:rsidRPr="009C55CF" w:rsidR="00A2341F">
              <w:rPr>
                <w:color w:val="000000" w:themeColor="text1"/>
              </w:rPr>
              <w:t>present</w:t>
            </w:r>
            <w:r w:rsidRPr="009C55CF" w:rsidR="00A2341F">
              <w:rPr>
                <w:color w:val="000000" w:themeColor="text1"/>
              </w:rPr>
              <w:t xml:space="preserve"> it</w:t>
            </w:r>
            <w:r w:rsidRPr="009C55CF">
              <w:rPr>
                <w:color w:val="000000" w:themeColor="text1"/>
              </w:rPr>
              <w:t>.</w:t>
            </w:r>
          </w:p>
        </w:tc>
      </w:tr>
      <w:tr w14:paraId="2308E59B" w14:textId="77777777" w:rsidTr="00C336F3">
        <w:tblPrEx>
          <w:tblW w:w="9641" w:type="dxa"/>
          <w:tblLayout w:type="fixed"/>
          <w:tblLook w:val="01E0"/>
        </w:tblPrEx>
        <w:trPr>
          <w:gridAfter w:val="1"/>
          <w:wAfter w:w="320" w:type="dxa"/>
          <w:cantSplit/>
        </w:trPr>
        <w:tc>
          <w:tcPr>
            <w:tcW w:w="4649" w:type="dxa"/>
            <w:tcBorders>
              <w:right w:val="single" w:sz="4" w:space="0" w:color="auto"/>
            </w:tcBorders>
          </w:tcPr>
          <w:p w:rsidR="00A37BFB" w:rsidRPr="00507876" w:rsidP="006C6650" w14:paraId="3CA548F2" w14:textId="4F9A791C">
            <w:pPr>
              <w:pStyle w:val="ListParagraph"/>
              <w:widowControl w:val="0"/>
              <w:numPr>
                <w:ilvl w:val="1"/>
                <w:numId w:val="46"/>
              </w:numPr>
              <w:ind w:left="600" w:hanging="709"/>
              <w:jc w:val="both"/>
              <w:rPr>
                <w:color w:val="000000" w:themeColor="text1"/>
              </w:rPr>
            </w:pPr>
            <w:r w:rsidRPr="008F34F4">
              <w:t>Iepirkuma komisija turpmāk piedāvājumu neizskata un attiecīgo Pretendentu izslēdz no turpmākās dalības iepirkuma procedūrā gadījumā, ja konstatē jebkuru no turpmāk minētajiem apstākļiem</w:t>
            </w:r>
            <w:r w:rsidRPr="00507876">
              <w:rPr>
                <w:color w:val="000000" w:themeColor="text1"/>
              </w:rPr>
              <w:t xml:space="preserve"> ja:</w:t>
            </w:r>
          </w:p>
        </w:tc>
        <w:tc>
          <w:tcPr>
            <w:tcW w:w="4672" w:type="dxa"/>
            <w:gridSpan w:val="2"/>
            <w:tcBorders>
              <w:left w:val="single" w:sz="4" w:space="0" w:color="auto"/>
            </w:tcBorders>
          </w:tcPr>
          <w:p w:rsidR="00A37BFB" w:rsidRPr="00507876" w:rsidP="006C6650" w14:paraId="2BEC4B13" w14:textId="7424FDDC">
            <w:pPr>
              <w:pStyle w:val="ListParagraph"/>
              <w:widowControl w:val="0"/>
              <w:numPr>
                <w:ilvl w:val="1"/>
                <w:numId w:val="47"/>
              </w:numPr>
              <w:ind w:left="720" w:hanging="709"/>
              <w:jc w:val="both"/>
              <w:rPr>
                <w:color w:val="000000" w:themeColor="text1"/>
              </w:rPr>
            </w:pPr>
            <w:r w:rsidRPr="008F34F4">
              <w:t>The</w:t>
            </w:r>
            <w:r w:rsidRPr="008F34F4">
              <w:t xml:space="preserve"> </w:t>
            </w:r>
            <w:r w:rsidRPr="008F34F4">
              <w:t>Procurement</w:t>
            </w:r>
            <w:r w:rsidRPr="008F34F4">
              <w:t xml:space="preserve"> </w:t>
            </w:r>
            <w:r w:rsidRPr="008F34F4">
              <w:t>Commission</w:t>
            </w:r>
            <w:r w:rsidRPr="008F34F4">
              <w:t xml:space="preserve"> </w:t>
            </w:r>
            <w:r w:rsidRPr="008F34F4">
              <w:t>shall</w:t>
            </w:r>
            <w:r w:rsidRPr="008F34F4">
              <w:t xml:space="preserve"> no </w:t>
            </w:r>
            <w:r w:rsidRPr="008F34F4">
              <w:t>longer</w:t>
            </w:r>
            <w:r w:rsidRPr="008F34F4">
              <w:t xml:space="preserve"> </w:t>
            </w:r>
            <w:r w:rsidRPr="008F34F4">
              <w:t>consider</w:t>
            </w:r>
            <w:r w:rsidRPr="008F34F4">
              <w:t xml:space="preserve"> </w:t>
            </w:r>
            <w:r w:rsidRPr="008F34F4">
              <w:t>the</w:t>
            </w:r>
            <w:r w:rsidRPr="008F34F4">
              <w:t xml:space="preserve"> </w:t>
            </w:r>
            <w:r w:rsidRPr="008F34F4">
              <w:t>tender</w:t>
            </w:r>
            <w:r w:rsidRPr="008F34F4">
              <w:t xml:space="preserve"> </w:t>
            </w:r>
            <w:r w:rsidRPr="008F34F4">
              <w:t>and</w:t>
            </w:r>
            <w:r w:rsidRPr="008F34F4">
              <w:t xml:space="preserve"> </w:t>
            </w:r>
            <w:r w:rsidRPr="008F34F4">
              <w:t>exclude</w:t>
            </w:r>
            <w:r w:rsidRPr="008F34F4">
              <w:t xml:space="preserve"> </w:t>
            </w:r>
            <w:r w:rsidRPr="008F34F4">
              <w:t>the</w:t>
            </w:r>
            <w:r w:rsidRPr="008F34F4">
              <w:t xml:space="preserve"> </w:t>
            </w:r>
            <w:r w:rsidRPr="008F34F4">
              <w:t>Tenderer</w:t>
            </w:r>
            <w:r w:rsidRPr="008F34F4">
              <w:t xml:space="preserve"> </w:t>
            </w:r>
            <w:r w:rsidRPr="008F34F4">
              <w:t>concerned</w:t>
            </w:r>
            <w:r w:rsidRPr="008F34F4">
              <w:t xml:space="preserve"> </w:t>
            </w:r>
            <w:r w:rsidRPr="008F34F4">
              <w:t>from</w:t>
            </w:r>
            <w:r w:rsidRPr="008F34F4">
              <w:t xml:space="preserve"> </w:t>
            </w:r>
            <w:r w:rsidRPr="008F34F4">
              <w:t>further</w:t>
            </w:r>
            <w:r w:rsidRPr="008F34F4">
              <w:t xml:space="preserve"> </w:t>
            </w:r>
            <w:r w:rsidRPr="008F34F4">
              <w:t>participation</w:t>
            </w:r>
            <w:r w:rsidRPr="008F34F4">
              <w:t xml:space="preserve"> in </w:t>
            </w:r>
            <w:r w:rsidRPr="008F34F4">
              <w:t>the</w:t>
            </w:r>
            <w:r w:rsidRPr="008F34F4">
              <w:t xml:space="preserve"> </w:t>
            </w:r>
            <w:r w:rsidRPr="008F34F4">
              <w:t>procurement</w:t>
            </w:r>
            <w:r w:rsidRPr="008F34F4">
              <w:t xml:space="preserve"> </w:t>
            </w:r>
            <w:r w:rsidRPr="008F34F4">
              <w:t>procedure</w:t>
            </w:r>
            <w:r w:rsidRPr="008F34F4">
              <w:t xml:space="preserve"> in </w:t>
            </w:r>
            <w:r w:rsidRPr="008F34F4">
              <w:t>the</w:t>
            </w:r>
            <w:r w:rsidRPr="008F34F4">
              <w:t xml:space="preserve"> </w:t>
            </w:r>
            <w:r w:rsidRPr="008F34F4">
              <w:t>event</w:t>
            </w:r>
            <w:r w:rsidRPr="008F34F4">
              <w:t xml:space="preserve"> </w:t>
            </w:r>
            <w:r w:rsidRPr="008F34F4">
              <w:t>that</w:t>
            </w:r>
            <w:r w:rsidRPr="008F34F4">
              <w:t xml:space="preserve"> </w:t>
            </w:r>
            <w:r w:rsidRPr="008F34F4">
              <w:t>any</w:t>
            </w:r>
            <w:r w:rsidRPr="008F34F4">
              <w:t xml:space="preserve"> </w:t>
            </w:r>
            <w:r w:rsidRPr="008F34F4">
              <w:t>of</w:t>
            </w:r>
            <w:r w:rsidRPr="008F34F4">
              <w:t xml:space="preserve"> </w:t>
            </w:r>
            <w:r w:rsidRPr="008F34F4">
              <w:t>the</w:t>
            </w:r>
            <w:r w:rsidRPr="008F34F4">
              <w:t xml:space="preserve"> </w:t>
            </w:r>
            <w:r w:rsidRPr="008F34F4">
              <w:t>following</w:t>
            </w:r>
            <w:r w:rsidRPr="008F34F4">
              <w:t xml:space="preserve"> </w:t>
            </w:r>
            <w:r w:rsidRPr="008F34F4">
              <w:t>circumstances</w:t>
            </w:r>
            <w:r w:rsidRPr="008F34F4">
              <w:t xml:space="preserve"> </w:t>
            </w:r>
            <w:r w:rsidRPr="008F34F4">
              <w:t>is</w:t>
            </w:r>
            <w:r w:rsidRPr="008F34F4">
              <w:t xml:space="preserve"> </w:t>
            </w:r>
            <w:r w:rsidRPr="008F34F4">
              <w:t>identified</w:t>
            </w:r>
            <w:r w:rsidRPr="00507876" w:rsidR="002C00E7">
              <w:rPr>
                <w:color w:val="000000" w:themeColor="text1"/>
              </w:rPr>
              <w:t>:</w:t>
            </w:r>
          </w:p>
        </w:tc>
      </w:tr>
      <w:tr w14:paraId="1385A377" w14:textId="77777777" w:rsidTr="00C336F3">
        <w:tblPrEx>
          <w:tblW w:w="9641" w:type="dxa"/>
          <w:tblLayout w:type="fixed"/>
          <w:tblLook w:val="01E0"/>
        </w:tblPrEx>
        <w:trPr>
          <w:gridAfter w:val="1"/>
          <w:wAfter w:w="320" w:type="dxa"/>
          <w:cantSplit/>
          <w:trHeight w:val="1004"/>
        </w:trPr>
        <w:tc>
          <w:tcPr>
            <w:tcW w:w="4649" w:type="dxa"/>
            <w:tcBorders>
              <w:right w:val="single" w:sz="4" w:space="0" w:color="auto"/>
            </w:tcBorders>
          </w:tcPr>
          <w:p w:rsidR="00D76B55" w:rsidRPr="00507876" w:rsidP="006C6650" w14:paraId="2596AF73" w14:textId="667D3AC5">
            <w:pPr>
              <w:pStyle w:val="ListParagraph"/>
              <w:widowControl w:val="0"/>
              <w:numPr>
                <w:ilvl w:val="2"/>
                <w:numId w:val="46"/>
              </w:numPr>
              <w:ind w:left="1453" w:hanging="851"/>
              <w:jc w:val="both"/>
              <w:rPr>
                <w:color w:val="000000" w:themeColor="text1"/>
              </w:rPr>
            </w:pPr>
            <w:bookmarkStart w:id="128" w:name="_Hlk146642840"/>
            <w:r w:rsidRPr="008F34F4">
              <w:t>piedāvājums neatbilst kādai Nolikumā noteiktajai prasībai</w:t>
            </w:r>
            <w:bookmarkStart w:id="129" w:name="_Hlk43935522"/>
            <w:r w:rsidRPr="008F34F4">
              <w:t xml:space="preserve"> un attiecīgā neatbilstība nav uzskatāma par formālu, ievērojot samērīguma principu</w:t>
            </w:r>
            <w:bookmarkEnd w:id="128"/>
            <w:bookmarkEnd w:id="129"/>
            <w:r w:rsidRPr="00507876" w:rsidR="007B4AA6">
              <w:rPr>
                <w:color w:val="000000" w:themeColor="text1"/>
              </w:rPr>
              <w:t>;</w:t>
            </w:r>
            <w:r w:rsidRPr="00507876" w:rsidR="007875F0">
              <w:rPr>
                <w:color w:val="000000" w:themeColor="text1"/>
                <w:lang w:eastAsia="lv-LV"/>
              </w:rPr>
              <w:t xml:space="preserve"> </w:t>
            </w:r>
          </w:p>
          <w:p w:rsidR="00C95FAB" w:rsidRPr="00507876" w:rsidP="00C95FAB" w14:paraId="44E04F06" w14:textId="77777777">
            <w:pPr>
              <w:pStyle w:val="ListParagraph"/>
              <w:widowControl w:val="0"/>
              <w:ind w:left="1453"/>
              <w:jc w:val="both"/>
              <w:rPr>
                <w:color w:val="000000" w:themeColor="text1"/>
              </w:rPr>
            </w:pPr>
          </w:p>
          <w:p w:rsidR="00C95FAB" w:rsidRPr="00507876" w:rsidP="006C6650" w14:paraId="275D2CA6" w14:textId="3EB4247A">
            <w:pPr>
              <w:pStyle w:val="ListParagraph"/>
              <w:widowControl w:val="0"/>
              <w:numPr>
                <w:ilvl w:val="2"/>
                <w:numId w:val="46"/>
              </w:numPr>
              <w:ind w:left="1453" w:hanging="851"/>
              <w:jc w:val="both"/>
              <w:rPr>
                <w:color w:val="000000" w:themeColor="text1"/>
              </w:rPr>
            </w:pPr>
            <w:bookmarkStart w:id="130" w:name="_Hlk146642862"/>
            <w:r w:rsidRPr="00507876">
              <w:rPr>
                <w:color w:val="000000" w:themeColor="text1"/>
              </w:rPr>
              <w:t>piedāvājuma nodrošinājums nav ietverts Pretendenta piedāvājumā vai neatbilst iepirkuma procedūras dokumentos noteiktajām prasībām</w:t>
            </w:r>
            <w:bookmarkEnd w:id="130"/>
            <w:r w:rsidRPr="00507876" w:rsidR="00662534">
              <w:rPr>
                <w:color w:val="000000" w:themeColor="text1"/>
              </w:rPr>
              <w:t>;</w:t>
            </w:r>
          </w:p>
        </w:tc>
        <w:tc>
          <w:tcPr>
            <w:tcW w:w="4672" w:type="dxa"/>
            <w:gridSpan w:val="2"/>
            <w:tcBorders>
              <w:left w:val="single" w:sz="4" w:space="0" w:color="auto"/>
            </w:tcBorders>
          </w:tcPr>
          <w:p w:rsidR="00B346A6" w:rsidRPr="00507876" w:rsidP="006C6650" w14:paraId="79F2E263" w14:textId="1F29AE5C">
            <w:pPr>
              <w:pStyle w:val="ListParagraph"/>
              <w:widowControl w:val="0"/>
              <w:numPr>
                <w:ilvl w:val="2"/>
                <w:numId w:val="47"/>
              </w:numPr>
              <w:ind w:left="1596" w:hanging="855"/>
              <w:jc w:val="both"/>
              <w:rPr>
                <w:color w:val="000000" w:themeColor="text1"/>
              </w:rPr>
            </w:pPr>
            <w:r w:rsidRPr="008F34F4">
              <w:t>the</w:t>
            </w:r>
            <w:r w:rsidRPr="008F34F4">
              <w:t xml:space="preserve"> </w:t>
            </w:r>
            <w:r w:rsidRPr="008F34F4">
              <w:t>tender</w:t>
            </w:r>
            <w:r w:rsidRPr="008F34F4">
              <w:t xml:space="preserve"> </w:t>
            </w:r>
            <w:r w:rsidRPr="008F34F4">
              <w:t>does</w:t>
            </w:r>
            <w:r w:rsidRPr="008F34F4">
              <w:t xml:space="preserve"> </w:t>
            </w:r>
            <w:r w:rsidRPr="008F34F4">
              <w:t>not</w:t>
            </w:r>
            <w:r w:rsidRPr="008F34F4">
              <w:t xml:space="preserve"> </w:t>
            </w:r>
            <w:r w:rsidRPr="008F34F4">
              <w:t>meet</w:t>
            </w:r>
            <w:r w:rsidRPr="008F34F4">
              <w:t xml:space="preserve"> </w:t>
            </w:r>
            <w:r w:rsidRPr="008F34F4">
              <w:t>any</w:t>
            </w:r>
            <w:r w:rsidRPr="008F34F4">
              <w:t xml:space="preserve"> </w:t>
            </w:r>
            <w:r w:rsidRPr="008F34F4">
              <w:t>requirement</w:t>
            </w:r>
            <w:r w:rsidRPr="008F34F4">
              <w:t xml:space="preserve"> laid </w:t>
            </w:r>
            <w:r w:rsidRPr="008F34F4">
              <w:t>down</w:t>
            </w:r>
            <w:r w:rsidRPr="008F34F4">
              <w:t xml:space="preserve"> in </w:t>
            </w:r>
            <w:r w:rsidRPr="008F34F4">
              <w:t>the</w:t>
            </w:r>
            <w:r w:rsidRPr="008F34F4">
              <w:t xml:space="preserve"> </w:t>
            </w:r>
            <w:r w:rsidRPr="008F34F4">
              <w:t>Regulations</w:t>
            </w:r>
            <w:r w:rsidRPr="008F34F4">
              <w:t xml:space="preserve"> </w:t>
            </w:r>
            <w:r w:rsidRPr="008F34F4">
              <w:t>and</w:t>
            </w:r>
            <w:r w:rsidRPr="008F34F4">
              <w:t xml:space="preserve"> </w:t>
            </w:r>
            <w:r w:rsidRPr="008F34F4">
              <w:t>the</w:t>
            </w:r>
            <w:r w:rsidRPr="008F34F4">
              <w:t xml:space="preserve"> non-</w:t>
            </w:r>
            <w:r w:rsidRPr="008F34F4">
              <w:t>compliance</w:t>
            </w:r>
            <w:r w:rsidRPr="008F34F4">
              <w:t xml:space="preserve"> in </w:t>
            </w:r>
            <w:r w:rsidRPr="008F34F4">
              <w:t>question</w:t>
            </w:r>
            <w:r w:rsidRPr="008F34F4">
              <w:t xml:space="preserve"> </w:t>
            </w:r>
            <w:r w:rsidRPr="008F34F4">
              <w:t>is</w:t>
            </w:r>
            <w:r w:rsidRPr="008F34F4">
              <w:t xml:space="preserve"> </w:t>
            </w:r>
            <w:r w:rsidRPr="008F34F4">
              <w:t>not</w:t>
            </w:r>
            <w:r w:rsidRPr="008F34F4">
              <w:t xml:space="preserve"> </w:t>
            </w:r>
            <w:r w:rsidRPr="008F34F4">
              <w:t>considered</w:t>
            </w:r>
            <w:r w:rsidRPr="008F34F4">
              <w:t xml:space="preserve"> to </w:t>
            </w:r>
            <w:r w:rsidRPr="008F34F4">
              <w:t>be</w:t>
            </w:r>
            <w:r w:rsidRPr="008F34F4">
              <w:t xml:space="preserve"> </w:t>
            </w:r>
            <w:r w:rsidRPr="008F34F4">
              <w:t>formal</w:t>
            </w:r>
            <w:r w:rsidRPr="008F34F4">
              <w:t xml:space="preserve">, </w:t>
            </w:r>
            <w:r w:rsidRPr="008F34F4">
              <w:t>subject</w:t>
            </w:r>
            <w:r w:rsidRPr="008F34F4">
              <w:t xml:space="preserve"> to </w:t>
            </w:r>
            <w:r w:rsidRPr="008F34F4">
              <w:t>the</w:t>
            </w:r>
            <w:r w:rsidRPr="008F34F4">
              <w:t xml:space="preserve"> </w:t>
            </w:r>
            <w:r w:rsidRPr="008F34F4">
              <w:t>principle</w:t>
            </w:r>
            <w:r w:rsidRPr="008F34F4">
              <w:t xml:space="preserve"> </w:t>
            </w:r>
            <w:r w:rsidRPr="008F34F4">
              <w:t>of</w:t>
            </w:r>
            <w:r w:rsidRPr="008F34F4">
              <w:t xml:space="preserve"> </w:t>
            </w:r>
            <w:r w:rsidRPr="008F34F4">
              <w:t>proportionality</w:t>
            </w:r>
            <w:r w:rsidRPr="00507876">
              <w:rPr>
                <w:color w:val="000000" w:themeColor="text1"/>
              </w:rPr>
              <w:t>;</w:t>
            </w:r>
          </w:p>
          <w:p w:rsidR="00C95FAB" w:rsidRPr="00507876" w:rsidP="006C6650" w14:paraId="3C869EC4" w14:textId="15D11B50">
            <w:pPr>
              <w:pStyle w:val="ListParagraph"/>
              <w:widowControl w:val="0"/>
              <w:numPr>
                <w:ilvl w:val="2"/>
                <w:numId w:val="47"/>
              </w:numPr>
              <w:ind w:left="1596" w:hanging="855"/>
              <w:jc w:val="both"/>
              <w:rPr>
                <w:color w:val="000000" w:themeColor="text1"/>
              </w:rPr>
            </w:pPr>
            <w:r w:rsidRPr="00507876">
              <w:rPr>
                <w:color w:val="000000" w:themeColor="text1"/>
                <w:lang w:val="en-US"/>
              </w:rPr>
              <w:t>the tender security is not included in the tender of the Tenderer or does not conform to the requirements laid down in the procurement procedure documents</w:t>
            </w:r>
            <w:r w:rsidRPr="00507876">
              <w:rPr>
                <w:color w:val="000000" w:themeColor="text1"/>
                <w:lang w:val="en-GB"/>
              </w:rPr>
              <w:t>;</w:t>
            </w:r>
          </w:p>
        </w:tc>
      </w:tr>
      <w:tr w14:paraId="6C8B49B6" w14:textId="77777777" w:rsidTr="00C336F3">
        <w:tblPrEx>
          <w:tblW w:w="9641" w:type="dxa"/>
          <w:tblLayout w:type="fixed"/>
          <w:tblLook w:val="01E0"/>
        </w:tblPrEx>
        <w:trPr>
          <w:gridAfter w:val="1"/>
          <w:wAfter w:w="320" w:type="dxa"/>
          <w:cantSplit/>
        </w:trPr>
        <w:tc>
          <w:tcPr>
            <w:tcW w:w="4649" w:type="dxa"/>
            <w:tcBorders>
              <w:right w:val="single" w:sz="4" w:space="0" w:color="auto"/>
            </w:tcBorders>
          </w:tcPr>
          <w:p w:rsidR="00F42A88" w:rsidRPr="009C55CF" w:rsidP="006C6650" w14:paraId="4FAF5533" w14:textId="4958BFDA">
            <w:pPr>
              <w:pStyle w:val="ListParagraph"/>
              <w:widowControl w:val="0"/>
              <w:numPr>
                <w:ilvl w:val="2"/>
                <w:numId w:val="46"/>
              </w:numPr>
              <w:ind w:left="1453" w:hanging="851"/>
              <w:jc w:val="both"/>
              <w:rPr>
                <w:color w:val="000000" w:themeColor="text1"/>
              </w:rPr>
            </w:pPr>
            <w:bookmarkStart w:id="131" w:name="_Hlk146642883"/>
            <w:r w:rsidRPr="009C55CF">
              <w:rPr>
                <w:color w:val="000000" w:themeColor="text1"/>
              </w:rPr>
              <w:t>Pretendents nav sniedzis Nolikumā prasīto informāciju tā kvalifikācijas novērtēšanai vai sniegtā informācija nav patiesa, vai nav atbilstoša kvalifikācijas prasībām;</w:t>
            </w:r>
            <w:bookmarkEnd w:id="131"/>
          </w:p>
        </w:tc>
        <w:tc>
          <w:tcPr>
            <w:tcW w:w="4672" w:type="dxa"/>
            <w:gridSpan w:val="2"/>
            <w:tcBorders>
              <w:left w:val="single" w:sz="4" w:space="0" w:color="auto"/>
            </w:tcBorders>
          </w:tcPr>
          <w:p w:rsidR="00F42A88" w:rsidRPr="009C55CF" w:rsidP="006C6650" w14:paraId="1464728D" w14:textId="33B3A1F1">
            <w:pPr>
              <w:pStyle w:val="ListParagraph"/>
              <w:widowControl w:val="0"/>
              <w:numPr>
                <w:ilvl w:val="2"/>
                <w:numId w:val="47"/>
              </w:numPr>
              <w:ind w:left="1579" w:hanging="855"/>
              <w:jc w:val="both"/>
              <w:rPr>
                <w:color w:val="000000" w:themeColor="text1"/>
                <w:lang w:val="en-GB"/>
              </w:rPr>
            </w:pPr>
            <w:r w:rsidRPr="009C55CF">
              <w:rPr>
                <w:color w:val="000000" w:themeColor="text1"/>
                <w:lang w:val="en-GB"/>
              </w:rPr>
              <w:t>the Tenderer has not provided information required in the Regulations of its qualification or submitted information is not true shall or information does not meet the qualification requirements;</w:t>
            </w:r>
          </w:p>
        </w:tc>
      </w:tr>
      <w:tr w14:paraId="7B9C6CA5" w14:textId="43738312" w:rsidTr="00C336F3">
        <w:tblPrEx>
          <w:tblW w:w="9641" w:type="dxa"/>
          <w:tblLayout w:type="fixed"/>
          <w:tblLook w:val="01E0"/>
        </w:tblPrEx>
        <w:trPr>
          <w:gridAfter w:val="1"/>
          <w:wAfter w:w="320" w:type="dxa"/>
        </w:trPr>
        <w:tc>
          <w:tcPr>
            <w:tcW w:w="4649" w:type="dxa"/>
            <w:tcBorders>
              <w:right w:val="single" w:sz="4" w:space="0" w:color="auto"/>
            </w:tcBorders>
          </w:tcPr>
          <w:p w:rsidR="000E52FF" w:rsidRPr="008E7545" w:rsidP="006C6650" w14:paraId="4DA69091" w14:textId="77F0C51D">
            <w:pPr>
              <w:pStyle w:val="ListParagraph"/>
              <w:widowControl w:val="0"/>
              <w:numPr>
                <w:ilvl w:val="2"/>
                <w:numId w:val="46"/>
              </w:numPr>
              <w:ind w:left="1453" w:hanging="851"/>
              <w:jc w:val="both"/>
              <w:rPr>
                <w:color w:val="000000" w:themeColor="text1"/>
              </w:rPr>
            </w:pPr>
            <w:r w:rsidRPr="008E7545">
              <w:rPr>
                <w:color w:val="000000" w:themeColor="text1"/>
              </w:rPr>
              <w:t xml:space="preserve">Pretendents ir izslēgts saskaņā ar Nolikuma </w:t>
            </w:r>
            <w:r w:rsidRPr="008E7545" w:rsidR="00440CA7">
              <w:rPr>
                <w:color w:val="000000" w:themeColor="text1"/>
              </w:rPr>
              <w:t>18</w:t>
            </w:r>
            <w:r w:rsidRPr="008E7545">
              <w:rPr>
                <w:color w:val="000000" w:themeColor="text1"/>
              </w:rPr>
              <w:t>.</w:t>
            </w:r>
            <w:r w:rsidRPr="008E7545" w:rsidR="00440CA7">
              <w:rPr>
                <w:color w:val="000000" w:themeColor="text1"/>
              </w:rPr>
              <w:t>4</w:t>
            </w:r>
            <w:r w:rsidRPr="008E7545">
              <w:rPr>
                <w:color w:val="000000" w:themeColor="text1"/>
              </w:rPr>
              <w:t>.punktā norādītajiem obligātās izslēgšanas nosacījumiem;</w:t>
            </w:r>
          </w:p>
        </w:tc>
        <w:tc>
          <w:tcPr>
            <w:tcW w:w="4672" w:type="dxa"/>
            <w:gridSpan w:val="2"/>
            <w:tcBorders>
              <w:left w:val="single" w:sz="4" w:space="0" w:color="auto"/>
            </w:tcBorders>
          </w:tcPr>
          <w:p w:rsidR="000E52FF" w:rsidRPr="008E7545" w:rsidP="006C6650" w14:paraId="0A04F7A0" w14:textId="11253FCD">
            <w:pPr>
              <w:pStyle w:val="ListParagraph"/>
              <w:widowControl w:val="0"/>
              <w:numPr>
                <w:ilvl w:val="2"/>
                <w:numId w:val="47"/>
              </w:numPr>
              <w:ind w:left="1579" w:hanging="855"/>
              <w:jc w:val="both"/>
              <w:rPr>
                <w:color w:val="000000" w:themeColor="text1"/>
                <w:lang w:val="en-GB"/>
              </w:rPr>
            </w:pPr>
            <w:r w:rsidRPr="008E7545">
              <w:rPr>
                <w:color w:val="000000" w:themeColor="text1"/>
                <w:lang w:val="en-GB"/>
              </w:rPr>
              <w:t xml:space="preserve">The Tenderer has been excluded in accordance with the mandatory exclusion conditions specified in Clause </w:t>
            </w:r>
            <w:r w:rsidRPr="008E7545" w:rsidR="00440CA7">
              <w:rPr>
                <w:color w:val="000000" w:themeColor="text1"/>
                <w:lang w:val="en-GB"/>
              </w:rPr>
              <w:t>18</w:t>
            </w:r>
            <w:r w:rsidRPr="008E7545">
              <w:rPr>
                <w:color w:val="000000" w:themeColor="text1"/>
                <w:lang w:val="en-GB"/>
              </w:rPr>
              <w:t>.</w:t>
            </w:r>
            <w:r w:rsidRPr="008E7545" w:rsidR="00440CA7">
              <w:rPr>
                <w:color w:val="000000" w:themeColor="text1"/>
                <w:lang w:val="en-GB"/>
              </w:rPr>
              <w:t>4</w:t>
            </w:r>
            <w:r w:rsidRPr="008E7545">
              <w:rPr>
                <w:color w:val="000000" w:themeColor="text1"/>
                <w:lang w:val="en-GB"/>
              </w:rPr>
              <w:t xml:space="preserve"> of the Regulations;</w:t>
            </w:r>
          </w:p>
        </w:tc>
      </w:tr>
      <w:tr w14:paraId="2BFF9753" w14:textId="77777777" w:rsidTr="00C336F3">
        <w:tblPrEx>
          <w:tblW w:w="9641" w:type="dxa"/>
          <w:tblLayout w:type="fixed"/>
          <w:tblLook w:val="01E0"/>
        </w:tblPrEx>
        <w:trPr>
          <w:gridAfter w:val="1"/>
          <w:wAfter w:w="320" w:type="dxa"/>
        </w:trPr>
        <w:tc>
          <w:tcPr>
            <w:tcW w:w="4649" w:type="dxa"/>
            <w:tcBorders>
              <w:right w:val="single" w:sz="4" w:space="0" w:color="auto"/>
            </w:tcBorders>
          </w:tcPr>
          <w:p w:rsidR="000E52FF" w:rsidRPr="00AE2971" w:rsidP="006C6650" w14:paraId="5625419F" w14:textId="4077DFFC">
            <w:pPr>
              <w:pStyle w:val="ListParagraph"/>
              <w:widowControl w:val="0"/>
              <w:numPr>
                <w:ilvl w:val="2"/>
                <w:numId w:val="46"/>
              </w:numPr>
              <w:ind w:left="1453" w:hanging="851"/>
              <w:jc w:val="both"/>
              <w:rPr>
                <w:color w:val="000000" w:themeColor="text1"/>
              </w:rPr>
            </w:pPr>
            <w:bookmarkStart w:id="132" w:name="_Hlk146642947"/>
            <w:r w:rsidRPr="00AE2971">
              <w:rPr>
                <w:color w:val="000000" w:themeColor="text1"/>
              </w:rPr>
              <w:t>Pretendents nav sniedzis Nolikumā prasīto informāciju tā piedāvājuma tehniskās atbilstības novērtēšanai</w:t>
            </w:r>
            <w:r w:rsidRPr="00AE2971" w:rsidR="00895750">
              <w:rPr>
                <w:color w:val="000000" w:themeColor="text1"/>
                <w:lang w:eastAsia="lv-LV"/>
              </w:rPr>
              <w:t>,</w:t>
            </w:r>
            <w:r w:rsidRPr="00AE2971">
              <w:rPr>
                <w:color w:val="000000" w:themeColor="text1"/>
              </w:rPr>
              <w:t xml:space="preserve">  sniegtā informācija nav patiesa vai nav atbilstoša visām  Nolikumā norādītajām prasībām</w:t>
            </w:r>
            <w:r w:rsidRPr="00AE2971" w:rsidR="00A2341F">
              <w:rPr>
                <w:color w:val="000000" w:themeColor="text1"/>
              </w:rPr>
              <w:t xml:space="preserve"> vai kādai no tām</w:t>
            </w:r>
            <w:r w:rsidRPr="00AE2971">
              <w:rPr>
                <w:color w:val="000000" w:themeColor="text1"/>
              </w:rPr>
              <w:t>;</w:t>
            </w:r>
          </w:p>
          <w:bookmarkEnd w:id="132"/>
          <w:p w:rsidR="00BE00D0" w:rsidRPr="00AE2971" w:rsidP="00BE00D0" w14:paraId="51D88AF5" w14:textId="7B57AC9F">
            <w:pPr>
              <w:pStyle w:val="ListParagraph"/>
              <w:widowControl w:val="0"/>
              <w:ind w:left="1453"/>
              <w:jc w:val="both"/>
              <w:rPr>
                <w:color w:val="000000" w:themeColor="text1"/>
              </w:rPr>
            </w:pPr>
          </w:p>
          <w:p w:rsidR="00BE00D0" w:rsidRPr="00AE2971" w:rsidP="00BE00D0" w14:paraId="6D8644DF" w14:textId="77777777">
            <w:pPr>
              <w:pStyle w:val="ListParagraph"/>
              <w:widowControl w:val="0"/>
              <w:ind w:left="1453"/>
              <w:jc w:val="both"/>
              <w:rPr>
                <w:color w:val="000000" w:themeColor="text1"/>
              </w:rPr>
            </w:pPr>
          </w:p>
          <w:p w:rsidR="00BE00D0" w:rsidRPr="00AE2971" w:rsidP="006C6650" w14:paraId="66A3B70B" w14:textId="5D4A278A">
            <w:pPr>
              <w:pStyle w:val="ListParagraph"/>
              <w:widowControl w:val="0"/>
              <w:numPr>
                <w:ilvl w:val="2"/>
                <w:numId w:val="46"/>
              </w:numPr>
              <w:ind w:left="1451" w:hanging="851"/>
              <w:jc w:val="both"/>
              <w:rPr>
                <w:color w:val="000000" w:themeColor="text1"/>
              </w:rPr>
            </w:pPr>
            <w:bookmarkStart w:id="133" w:name="_Hlk146642971"/>
            <w:r w:rsidRPr="00AE2971">
              <w:rPr>
                <w:color w:val="000000" w:themeColor="text1"/>
              </w:rPr>
              <w:t>netiek piedāvāta pilna iepirkuma priekšmeta Daļā iekļautās Preces pozīcijas komplektācija vai apjoms;</w:t>
            </w:r>
          </w:p>
          <w:p w:rsidR="00BE00D0" w:rsidRPr="00AE2971" w:rsidP="006C6650" w14:paraId="31B1FE82" w14:textId="530D1B9E">
            <w:pPr>
              <w:pStyle w:val="ListParagraph"/>
              <w:widowControl w:val="0"/>
              <w:numPr>
                <w:ilvl w:val="2"/>
                <w:numId w:val="46"/>
              </w:numPr>
              <w:ind w:left="1451" w:hanging="851"/>
              <w:jc w:val="both"/>
              <w:rPr>
                <w:color w:val="000000" w:themeColor="text1"/>
              </w:rPr>
            </w:pPr>
            <w:r w:rsidRPr="00AE2971">
              <w:rPr>
                <w:color w:val="000000" w:themeColor="text1"/>
              </w:rPr>
              <w:t>Pretendenta piedāvātais Preču piegādes termiņš pēc līguma noslēgšanas ir ilgāks par Nolikuma 4.2. punktā noteikto;</w:t>
            </w:r>
          </w:p>
          <w:p w:rsidR="00BE00D0" w:rsidRPr="00AE2971" w:rsidP="00BE00D0" w14:paraId="38E958F0" w14:textId="23B53482">
            <w:pPr>
              <w:pStyle w:val="ListParagraph"/>
              <w:widowControl w:val="0"/>
              <w:ind w:left="1451"/>
              <w:jc w:val="both"/>
              <w:rPr>
                <w:color w:val="000000" w:themeColor="text1"/>
              </w:rPr>
            </w:pPr>
          </w:p>
          <w:p w:rsidR="00BE00D0" w:rsidRPr="00AE2971" w:rsidP="00BE00D0" w14:paraId="79AC2D13" w14:textId="77777777">
            <w:pPr>
              <w:pStyle w:val="ListParagraph"/>
              <w:widowControl w:val="0"/>
              <w:ind w:left="1451"/>
              <w:jc w:val="both"/>
              <w:rPr>
                <w:color w:val="000000" w:themeColor="text1"/>
              </w:rPr>
            </w:pPr>
          </w:p>
          <w:p w:rsidR="00302728" w:rsidRPr="00AE2971" w:rsidP="006C6650" w14:paraId="52CE3B4F" w14:textId="53423FA2">
            <w:pPr>
              <w:pStyle w:val="ListParagraph"/>
              <w:widowControl w:val="0"/>
              <w:numPr>
                <w:ilvl w:val="2"/>
                <w:numId w:val="46"/>
              </w:numPr>
              <w:ind w:left="1451" w:hanging="851"/>
              <w:jc w:val="both"/>
              <w:rPr>
                <w:color w:val="000000" w:themeColor="text1"/>
              </w:rPr>
            </w:pPr>
            <w:r w:rsidRPr="00AE2971">
              <w:rPr>
                <w:color w:val="000000" w:themeColor="text1"/>
              </w:rPr>
              <w:t>Pretendenta piedāvātais garantijas laiks Precēm ir īsāks par Nolikuma 11.3. punktā noteikto;</w:t>
            </w:r>
          </w:p>
          <w:p w:rsidR="00AE2971" w:rsidRPr="00AE2971" w:rsidP="006C6650" w14:paraId="2F900CAF" w14:textId="7015DB80">
            <w:pPr>
              <w:pStyle w:val="ListParagraph"/>
              <w:widowControl w:val="0"/>
              <w:numPr>
                <w:ilvl w:val="2"/>
                <w:numId w:val="46"/>
              </w:numPr>
              <w:ind w:left="1451" w:hanging="851"/>
              <w:jc w:val="both"/>
              <w:rPr>
                <w:color w:val="000000" w:themeColor="text1"/>
              </w:rPr>
            </w:pPr>
            <w:r w:rsidRPr="00AE2971">
              <w:t>piedāvājums tiek atzīts par nepamatoti lētu;</w:t>
            </w:r>
          </w:p>
          <w:p w:rsidR="00523FB8" w:rsidRPr="00523FB8" w:rsidP="006C6650" w14:paraId="46192DAB" w14:textId="6FA6F6F4">
            <w:pPr>
              <w:pStyle w:val="ListParagraph"/>
              <w:widowControl w:val="0"/>
              <w:numPr>
                <w:ilvl w:val="2"/>
                <w:numId w:val="46"/>
              </w:numPr>
              <w:ind w:left="1451" w:hanging="853"/>
              <w:jc w:val="both"/>
              <w:rPr>
                <w:color w:val="000000" w:themeColor="text1"/>
              </w:rPr>
            </w:pPr>
            <w:r w:rsidRPr="00AE2971">
              <w:t xml:space="preserve">piedāvājumu izvērtēšanas laikā </w:t>
            </w:r>
            <w:r w:rsidRPr="00AE2971">
              <w:t>Pretendents savu piedāvājumu atsauc</w:t>
            </w:r>
            <w:r w:rsidR="008445A8">
              <w:t>.</w:t>
            </w:r>
          </w:p>
          <w:bookmarkEnd w:id="133"/>
          <w:p w:rsidR="00523FB8" w:rsidRPr="00523FB8" w:rsidP="00523FB8" w14:paraId="4EBC8C38" w14:textId="68D02D89">
            <w:pPr>
              <w:widowControl w:val="0"/>
              <w:ind w:left="453" w:hanging="567"/>
              <w:jc w:val="both"/>
              <w:rPr>
                <w:color w:val="000000" w:themeColor="text1"/>
              </w:rPr>
            </w:pPr>
            <w:r w:rsidRPr="009C55CF">
              <w:rPr>
                <w:color w:val="000000" w:themeColor="text1"/>
              </w:rPr>
              <w:t xml:space="preserve">16.7. </w:t>
            </w:r>
            <w:r w:rsidRPr="009C55CF">
              <w:rPr>
                <w:rStyle w:val="cf01"/>
                <w:rFonts w:ascii="Times New Roman" w:hAnsi="Times New Roman" w:cs="Times New Roman"/>
                <w:color w:val="000000" w:themeColor="text1"/>
                <w:sz w:val="24"/>
                <w:szCs w:val="24"/>
              </w:rPr>
              <w:t>Piedāvājums var tikt noraidīts, ja valstu, kas nav Eiropas Savienības dalībvalstis, izcelsmes produktu īpatsvars, kas noteikts saskaņā ar Eiropas Parlamenta un Padomes 2013.gada 9.oktobra regulu Nr.952/2013, ar ko izveidota Savienības Muitas kodeksu, ir lielāks par 50% no piedāvājumā iekļauto produktu kopvērtības. Ja divi vai vairāki piedāvājumi ir līdzvērtīgi (piedāvājuma cena neatšķiras vairāk kā par 3%), priekšroka dodama piedāvājumam, kurš nav noraidāms saskaņā ar iepriekš minēto. (Punkts nav attiecināms uz gadījumiem, kad Eiropas Savienība ir noslēgusi divpusējus vai daudzpusējus ekonomiskās sadarbības līgumus (</w:t>
            </w:r>
            <w:r w:rsidRPr="009C55CF">
              <w:rPr>
                <w:rStyle w:val="cf01"/>
                <w:rFonts w:ascii="Times New Roman" w:hAnsi="Times New Roman" w:cs="Times New Roman"/>
                <w:color w:val="000000" w:themeColor="text1"/>
                <w:sz w:val="24"/>
                <w:szCs w:val="24"/>
              </w:rPr>
              <w:t>Agreement</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on</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Government</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Procurement</w:t>
            </w:r>
            <w:r w:rsidRPr="009C55CF">
              <w:rPr>
                <w:rStyle w:val="cf01"/>
                <w:rFonts w:ascii="Times New Roman" w:hAnsi="Times New Roman" w:cs="Times New Roman"/>
                <w:color w:val="000000" w:themeColor="text1"/>
                <w:sz w:val="24"/>
                <w:szCs w:val="24"/>
              </w:rPr>
              <w:t xml:space="preserve"> (GPA) vai bilaterālo līgumu) ar valstīm, kas nav Eiropas Savienība dalībvalsts).</w:t>
            </w:r>
          </w:p>
          <w:p w:rsidR="00BE00D0" w:rsidRPr="00AE2971" w:rsidP="00BE00D0" w14:paraId="707DF5BB" w14:textId="55C73411">
            <w:pPr>
              <w:pStyle w:val="ListParagraph"/>
              <w:widowControl w:val="0"/>
              <w:ind w:left="1453"/>
              <w:jc w:val="both"/>
              <w:rPr>
                <w:color w:val="000000" w:themeColor="text1"/>
              </w:rPr>
            </w:pPr>
          </w:p>
        </w:tc>
        <w:tc>
          <w:tcPr>
            <w:tcW w:w="4672" w:type="dxa"/>
            <w:gridSpan w:val="2"/>
            <w:tcBorders>
              <w:left w:val="single" w:sz="4" w:space="0" w:color="auto"/>
            </w:tcBorders>
          </w:tcPr>
          <w:p w:rsidR="00FC142B" w:rsidRPr="00AE2971" w:rsidP="006C6650" w14:paraId="6B9E75F7" w14:textId="77777777">
            <w:pPr>
              <w:pStyle w:val="ListParagraph"/>
              <w:widowControl w:val="0"/>
              <w:numPr>
                <w:ilvl w:val="2"/>
                <w:numId w:val="47"/>
              </w:numPr>
              <w:ind w:left="1579" w:hanging="855"/>
              <w:jc w:val="both"/>
              <w:rPr>
                <w:color w:val="000000" w:themeColor="text1"/>
                <w:lang w:val="en-GB"/>
              </w:rPr>
            </w:pPr>
            <w:r w:rsidRPr="00AE2971">
              <w:rPr>
                <w:color w:val="000000" w:themeColor="text1"/>
                <w:lang w:val="en-GB"/>
              </w:rPr>
              <w:t>T</w:t>
            </w:r>
            <w:r w:rsidRPr="00AE2971" w:rsidR="00895750">
              <w:rPr>
                <w:color w:val="000000" w:themeColor="text1"/>
                <w:lang w:val="en-GB"/>
              </w:rPr>
              <w:t>he Tenderer has not provided information required in in the Regulations for assessment of its technical compliance</w:t>
            </w:r>
            <w:r w:rsidRPr="00AE2971" w:rsidR="00062115">
              <w:rPr>
                <w:color w:val="000000" w:themeColor="text1"/>
                <w:lang w:val="en-GB"/>
              </w:rPr>
              <w:t>, submitted information is not true shall or submitted information fail to comply with the requirements</w:t>
            </w:r>
            <w:r w:rsidRPr="00AE2971" w:rsidR="00062115">
              <w:rPr>
                <w:color w:val="000000" w:themeColor="text1"/>
              </w:rPr>
              <w:t xml:space="preserve"> </w:t>
            </w:r>
            <w:r w:rsidRPr="00AE2971" w:rsidR="00062115">
              <w:rPr>
                <w:color w:val="000000" w:themeColor="text1"/>
              </w:rPr>
              <w:t>of</w:t>
            </w:r>
            <w:r w:rsidRPr="00AE2971" w:rsidR="00062115">
              <w:rPr>
                <w:color w:val="000000" w:themeColor="text1"/>
              </w:rPr>
              <w:t xml:space="preserve"> </w:t>
            </w:r>
            <w:r w:rsidRPr="00AE2971" w:rsidR="00062115">
              <w:rPr>
                <w:color w:val="000000" w:themeColor="text1"/>
              </w:rPr>
              <w:t>the</w:t>
            </w:r>
            <w:r w:rsidRPr="00AE2971" w:rsidR="00062115">
              <w:rPr>
                <w:color w:val="000000" w:themeColor="text1"/>
              </w:rPr>
              <w:t xml:space="preserve"> </w:t>
            </w:r>
            <w:r w:rsidRPr="00AE2971" w:rsidR="00062115">
              <w:rPr>
                <w:color w:val="000000" w:themeColor="text1"/>
              </w:rPr>
              <w:t>Regulations</w:t>
            </w:r>
            <w:r w:rsidRPr="00AE2971">
              <w:rPr>
                <w:color w:val="000000" w:themeColor="text1"/>
              </w:rPr>
              <w:t xml:space="preserve"> </w:t>
            </w:r>
            <w:r w:rsidRPr="00AE2971">
              <w:rPr>
                <w:color w:val="000000" w:themeColor="text1"/>
              </w:rPr>
              <w:t>or</w:t>
            </w:r>
            <w:r w:rsidRPr="00AE2971">
              <w:rPr>
                <w:color w:val="000000" w:themeColor="text1"/>
              </w:rPr>
              <w:t xml:space="preserve"> </w:t>
            </w:r>
            <w:r w:rsidRPr="00AE2971">
              <w:rPr>
                <w:color w:val="000000" w:themeColor="text1"/>
              </w:rPr>
              <w:t>any</w:t>
            </w:r>
            <w:r w:rsidRPr="00AE2971">
              <w:rPr>
                <w:color w:val="000000" w:themeColor="text1"/>
              </w:rPr>
              <w:t xml:space="preserve"> </w:t>
            </w:r>
            <w:r w:rsidRPr="00AE2971">
              <w:rPr>
                <w:color w:val="000000" w:themeColor="text1"/>
              </w:rPr>
              <w:t>of</w:t>
            </w:r>
            <w:r w:rsidRPr="00AE2971">
              <w:rPr>
                <w:color w:val="000000" w:themeColor="text1"/>
              </w:rPr>
              <w:t xml:space="preserve"> </w:t>
            </w:r>
            <w:r w:rsidRPr="00AE2971">
              <w:rPr>
                <w:color w:val="000000" w:themeColor="text1"/>
              </w:rPr>
              <w:t>them</w:t>
            </w:r>
            <w:r w:rsidRPr="00AE2971" w:rsidR="00062115">
              <w:rPr>
                <w:color w:val="000000" w:themeColor="text1"/>
                <w:lang w:val="en-GB"/>
              </w:rPr>
              <w:t>;</w:t>
            </w:r>
          </w:p>
          <w:p w:rsidR="00BE00D0" w:rsidRPr="00AE2971" w:rsidP="006C6650" w14:paraId="392072E0" w14:textId="77777777">
            <w:pPr>
              <w:pStyle w:val="ListParagraph"/>
              <w:widowControl w:val="0"/>
              <w:numPr>
                <w:ilvl w:val="2"/>
                <w:numId w:val="47"/>
              </w:numPr>
              <w:ind w:left="1579" w:hanging="855"/>
              <w:jc w:val="both"/>
              <w:rPr>
                <w:color w:val="000000" w:themeColor="text1"/>
                <w:lang w:val="en-GB"/>
              </w:rPr>
            </w:pPr>
            <w:r w:rsidRPr="00AE2971">
              <w:rPr>
                <w:color w:val="000000" w:themeColor="text1"/>
              </w:rPr>
              <w:t>The</w:t>
            </w:r>
            <w:r w:rsidRPr="00AE2971">
              <w:rPr>
                <w:color w:val="000000" w:themeColor="text1"/>
              </w:rPr>
              <w:t xml:space="preserve"> </w:t>
            </w:r>
            <w:r w:rsidRPr="00AE2971">
              <w:rPr>
                <w:color w:val="000000" w:themeColor="text1"/>
              </w:rPr>
              <w:t>complete</w:t>
            </w:r>
            <w:r w:rsidRPr="00AE2971">
              <w:rPr>
                <w:color w:val="000000" w:themeColor="text1"/>
              </w:rPr>
              <w:t xml:space="preserve"> set </w:t>
            </w:r>
            <w:r w:rsidRPr="00AE2971">
              <w:rPr>
                <w:color w:val="000000" w:themeColor="text1"/>
              </w:rPr>
              <w:t>of</w:t>
            </w:r>
            <w:r w:rsidRPr="00AE2971">
              <w:rPr>
                <w:color w:val="000000" w:themeColor="text1"/>
              </w:rPr>
              <w:t xml:space="preserve"> </w:t>
            </w:r>
            <w:r w:rsidRPr="00AE2971">
              <w:rPr>
                <w:color w:val="000000" w:themeColor="text1"/>
              </w:rPr>
              <w:t>the</w:t>
            </w:r>
            <w:r w:rsidRPr="00AE2971">
              <w:rPr>
                <w:color w:val="000000" w:themeColor="text1"/>
              </w:rPr>
              <w:t xml:space="preserve"> </w:t>
            </w:r>
            <w:r w:rsidRPr="00AE2971">
              <w:rPr>
                <w:color w:val="000000" w:themeColor="text1"/>
              </w:rPr>
              <w:t>Goods</w:t>
            </w:r>
            <w:r w:rsidRPr="00AE2971">
              <w:rPr>
                <w:color w:val="000000" w:themeColor="text1"/>
              </w:rPr>
              <w:t xml:space="preserve"> </w:t>
            </w:r>
            <w:r w:rsidRPr="00AE2971">
              <w:rPr>
                <w:color w:val="000000" w:themeColor="text1"/>
              </w:rPr>
              <w:t>item</w:t>
            </w:r>
            <w:r w:rsidRPr="00AE2971">
              <w:rPr>
                <w:color w:val="000000" w:themeColor="text1"/>
              </w:rPr>
              <w:t xml:space="preserve"> </w:t>
            </w:r>
            <w:r w:rsidRPr="00AE2971">
              <w:rPr>
                <w:color w:val="000000" w:themeColor="text1"/>
              </w:rPr>
              <w:t>included</w:t>
            </w:r>
            <w:r w:rsidRPr="00AE2971">
              <w:rPr>
                <w:color w:val="000000" w:themeColor="text1"/>
              </w:rPr>
              <w:t xml:space="preserve"> in </w:t>
            </w:r>
            <w:r w:rsidRPr="00AE2971">
              <w:rPr>
                <w:color w:val="000000" w:themeColor="text1"/>
              </w:rPr>
              <w:t>the</w:t>
            </w:r>
            <w:r w:rsidRPr="00AE2971">
              <w:rPr>
                <w:color w:val="000000" w:themeColor="text1"/>
              </w:rPr>
              <w:t xml:space="preserve"> </w:t>
            </w:r>
            <w:r w:rsidRPr="00AE2971">
              <w:rPr>
                <w:color w:val="000000" w:themeColor="text1"/>
              </w:rPr>
              <w:t>Part</w:t>
            </w:r>
            <w:r w:rsidRPr="00AE2971">
              <w:rPr>
                <w:color w:val="000000" w:themeColor="text1"/>
              </w:rPr>
              <w:t xml:space="preserve"> </w:t>
            </w:r>
            <w:r w:rsidRPr="00AE2971">
              <w:rPr>
                <w:color w:val="000000" w:themeColor="text1"/>
              </w:rPr>
              <w:t>of</w:t>
            </w:r>
            <w:r w:rsidRPr="00AE2971">
              <w:rPr>
                <w:color w:val="000000" w:themeColor="text1"/>
              </w:rPr>
              <w:t xml:space="preserve"> </w:t>
            </w:r>
            <w:r w:rsidRPr="00AE2971">
              <w:rPr>
                <w:color w:val="000000" w:themeColor="text1"/>
              </w:rPr>
              <w:t>the</w:t>
            </w:r>
            <w:r w:rsidRPr="00AE2971">
              <w:rPr>
                <w:color w:val="000000" w:themeColor="text1"/>
              </w:rPr>
              <w:t xml:space="preserve"> </w:t>
            </w:r>
            <w:r w:rsidRPr="00AE2971">
              <w:rPr>
                <w:color w:val="000000" w:themeColor="text1"/>
              </w:rPr>
              <w:t>procurement</w:t>
            </w:r>
            <w:r w:rsidRPr="00AE2971">
              <w:rPr>
                <w:color w:val="000000" w:themeColor="text1"/>
              </w:rPr>
              <w:t xml:space="preserve"> </w:t>
            </w:r>
            <w:r w:rsidRPr="00AE2971">
              <w:rPr>
                <w:color w:val="000000" w:themeColor="text1"/>
              </w:rPr>
              <w:t>is</w:t>
            </w:r>
            <w:r w:rsidRPr="00AE2971">
              <w:rPr>
                <w:color w:val="000000" w:themeColor="text1"/>
              </w:rPr>
              <w:t xml:space="preserve"> </w:t>
            </w:r>
            <w:r w:rsidRPr="00AE2971">
              <w:rPr>
                <w:color w:val="000000" w:themeColor="text1"/>
              </w:rPr>
              <w:t>not</w:t>
            </w:r>
            <w:r w:rsidRPr="00AE2971">
              <w:rPr>
                <w:color w:val="000000" w:themeColor="text1"/>
              </w:rPr>
              <w:t xml:space="preserve"> </w:t>
            </w:r>
            <w:r w:rsidRPr="00AE2971">
              <w:rPr>
                <w:color w:val="000000" w:themeColor="text1"/>
              </w:rPr>
              <w:t>offered</w:t>
            </w:r>
            <w:r w:rsidRPr="00AE2971">
              <w:rPr>
                <w:color w:val="000000" w:themeColor="text1"/>
              </w:rPr>
              <w:t xml:space="preserve"> </w:t>
            </w:r>
            <w:r w:rsidRPr="00AE2971">
              <w:rPr>
                <w:color w:val="000000" w:themeColor="text1"/>
              </w:rPr>
              <w:t>or</w:t>
            </w:r>
            <w:r w:rsidRPr="00AE2971">
              <w:rPr>
                <w:color w:val="000000" w:themeColor="text1"/>
              </w:rPr>
              <w:t xml:space="preserve"> </w:t>
            </w:r>
            <w:r w:rsidRPr="00AE2971">
              <w:rPr>
                <w:color w:val="000000" w:themeColor="text1"/>
              </w:rPr>
              <w:t>amount</w:t>
            </w:r>
            <w:r w:rsidRPr="00AE2971">
              <w:rPr>
                <w:color w:val="000000" w:themeColor="text1"/>
              </w:rPr>
              <w:t>;</w:t>
            </w:r>
          </w:p>
          <w:p w:rsidR="00BE00D0" w:rsidRPr="00AE2971" w:rsidP="006C6650" w14:paraId="2CE3D5D1" w14:textId="77777777">
            <w:pPr>
              <w:pStyle w:val="ListParagraph"/>
              <w:widowControl w:val="0"/>
              <w:numPr>
                <w:ilvl w:val="2"/>
                <w:numId w:val="47"/>
              </w:numPr>
              <w:ind w:left="1579" w:hanging="855"/>
              <w:jc w:val="both"/>
              <w:rPr>
                <w:color w:val="000000" w:themeColor="text1"/>
                <w:lang w:val="en-GB"/>
              </w:rPr>
            </w:pPr>
            <w:r w:rsidRPr="00AE2971">
              <w:rPr>
                <w:color w:val="000000" w:themeColor="text1"/>
              </w:rPr>
              <w:t>the</w:t>
            </w:r>
            <w:r w:rsidRPr="00AE2971">
              <w:rPr>
                <w:color w:val="000000" w:themeColor="text1"/>
              </w:rPr>
              <w:t xml:space="preserve"> term </w:t>
            </w:r>
            <w:r w:rsidRPr="00AE2971">
              <w:rPr>
                <w:color w:val="000000" w:themeColor="text1"/>
              </w:rPr>
              <w:t>of</w:t>
            </w:r>
            <w:r w:rsidRPr="00AE2971">
              <w:rPr>
                <w:color w:val="000000" w:themeColor="text1"/>
              </w:rPr>
              <w:t xml:space="preserve"> </w:t>
            </w:r>
            <w:r w:rsidRPr="00AE2971">
              <w:rPr>
                <w:color w:val="000000" w:themeColor="text1"/>
              </w:rPr>
              <w:t>delivery</w:t>
            </w:r>
            <w:r w:rsidRPr="00AE2971">
              <w:rPr>
                <w:color w:val="000000" w:themeColor="text1"/>
              </w:rPr>
              <w:t xml:space="preserve"> </w:t>
            </w:r>
            <w:r w:rsidRPr="00AE2971">
              <w:rPr>
                <w:color w:val="000000" w:themeColor="text1"/>
              </w:rPr>
              <w:t>of</w:t>
            </w:r>
            <w:r w:rsidRPr="00AE2971">
              <w:rPr>
                <w:color w:val="000000" w:themeColor="text1"/>
              </w:rPr>
              <w:t xml:space="preserve"> </w:t>
            </w:r>
            <w:r w:rsidRPr="00AE2971">
              <w:rPr>
                <w:color w:val="000000" w:themeColor="text1"/>
              </w:rPr>
              <w:t>Goods</w:t>
            </w:r>
            <w:r w:rsidRPr="00AE2971">
              <w:rPr>
                <w:color w:val="000000" w:themeColor="text1"/>
              </w:rPr>
              <w:t xml:space="preserve"> </w:t>
            </w:r>
            <w:r w:rsidRPr="00AE2971">
              <w:rPr>
                <w:color w:val="000000" w:themeColor="text1"/>
              </w:rPr>
              <w:t>offered</w:t>
            </w:r>
            <w:r w:rsidRPr="00AE2971">
              <w:rPr>
                <w:color w:val="000000" w:themeColor="text1"/>
              </w:rPr>
              <w:t xml:space="preserve"> </w:t>
            </w:r>
            <w:r w:rsidRPr="00AE2971">
              <w:rPr>
                <w:color w:val="000000" w:themeColor="text1"/>
              </w:rPr>
              <w:t>by</w:t>
            </w:r>
            <w:r w:rsidRPr="00AE2971">
              <w:rPr>
                <w:color w:val="000000" w:themeColor="text1"/>
              </w:rPr>
              <w:t xml:space="preserve"> </w:t>
            </w:r>
            <w:r w:rsidRPr="00AE2971">
              <w:rPr>
                <w:color w:val="000000" w:themeColor="text1"/>
              </w:rPr>
              <w:t>the</w:t>
            </w:r>
            <w:r w:rsidRPr="00AE2971">
              <w:rPr>
                <w:color w:val="000000" w:themeColor="text1"/>
              </w:rPr>
              <w:t xml:space="preserve"> </w:t>
            </w:r>
            <w:r w:rsidRPr="00AE2971">
              <w:rPr>
                <w:color w:val="000000" w:themeColor="text1"/>
              </w:rPr>
              <w:t>Tenderer</w:t>
            </w:r>
            <w:r w:rsidRPr="00AE2971">
              <w:rPr>
                <w:color w:val="000000" w:themeColor="text1"/>
              </w:rPr>
              <w:t xml:space="preserve"> </w:t>
            </w:r>
            <w:r w:rsidRPr="00AE2971">
              <w:rPr>
                <w:color w:val="000000" w:themeColor="text1"/>
              </w:rPr>
              <w:t>after</w:t>
            </w:r>
            <w:r w:rsidRPr="00AE2971">
              <w:rPr>
                <w:color w:val="000000" w:themeColor="text1"/>
              </w:rPr>
              <w:t xml:space="preserve"> </w:t>
            </w:r>
            <w:r w:rsidRPr="00AE2971">
              <w:rPr>
                <w:color w:val="000000" w:themeColor="text1"/>
              </w:rPr>
              <w:t>date</w:t>
            </w:r>
            <w:r w:rsidRPr="00AE2971">
              <w:rPr>
                <w:color w:val="000000" w:themeColor="text1"/>
              </w:rPr>
              <w:t xml:space="preserve"> </w:t>
            </w:r>
            <w:r w:rsidRPr="00AE2971">
              <w:rPr>
                <w:color w:val="000000" w:themeColor="text1"/>
              </w:rPr>
              <w:t>of</w:t>
            </w:r>
            <w:r w:rsidRPr="00AE2971">
              <w:rPr>
                <w:color w:val="000000" w:themeColor="text1"/>
              </w:rPr>
              <w:t xml:space="preserve"> </w:t>
            </w:r>
            <w:r w:rsidRPr="00AE2971">
              <w:rPr>
                <w:color w:val="000000" w:themeColor="text1"/>
              </w:rPr>
              <w:t>conclusion</w:t>
            </w:r>
            <w:r w:rsidRPr="00AE2971">
              <w:rPr>
                <w:color w:val="000000" w:themeColor="text1"/>
              </w:rPr>
              <w:t xml:space="preserve"> </w:t>
            </w:r>
            <w:r w:rsidRPr="00AE2971">
              <w:rPr>
                <w:color w:val="000000" w:themeColor="text1"/>
              </w:rPr>
              <w:t>of</w:t>
            </w:r>
            <w:r w:rsidRPr="00AE2971">
              <w:rPr>
                <w:color w:val="000000" w:themeColor="text1"/>
              </w:rPr>
              <w:t xml:space="preserve"> </w:t>
            </w:r>
            <w:r w:rsidRPr="00AE2971">
              <w:rPr>
                <w:color w:val="000000" w:themeColor="text1"/>
              </w:rPr>
              <w:t>the</w:t>
            </w:r>
            <w:r w:rsidRPr="00AE2971">
              <w:rPr>
                <w:color w:val="000000" w:themeColor="text1"/>
              </w:rPr>
              <w:t xml:space="preserve"> </w:t>
            </w:r>
            <w:r w:rsidRPr="00AE2971">
              <w:rPr>
                <w:color w:val="000000" w:themeColor="text1"/>
              </w:rPr>
              <w:t>agreement</w:t>
            </w:r>
            <w:r w:rsidRPr="00AE2971">
              <w:rPr>
                <w:color w:val="000000" w:themeColor="text1"/>
              </w:rPr>
              <w:t xml:space="preserve"> </w:t>
            </w:r>
            <w:r w:rsidRPr="00AE2971">
              <w:rPr>
                <w:color w:val="000000" w:themeColor="text1"/>
              </w:rPr>
              <w:t>are</w:t>
            </w:r>
            <w:r w:rsidRPr="00AE2971">
              <w:rPr>
                <w:color w:val="000000" w:themeColor="text1"/>
              </w:rPr>
              <w:t xml:space="preserve"> </w:t>
            </w:r>
            <w:r w:rsidRPr="00AE2971">
              <w:rPr>
                <w:color w:val="000000" w:themeColor="text1"/>
              </w:rPr>
              <w:t>more</w:t>
            </w:r>
            <w:r w:rsidRPr="00AE2971">
              <w:rPr>
                <w:color w:val="000000" w:themeColor="text1"/>
              </w:rPr>
              <w:t xml:space="preserve"> </w:t>
            </w:r>
            <w:r w:rsidRPr="00AE2971">
              <w:rPr>
                <w:color w:val="000000" w:themeColor="text1"/>
              </w:rPr>
              <w:t>than</w:t>
            </w:r>
            <w:r w:rsidRPr="00AE2971">
              <w:rPr>
                <w:color w:val="000000" w:themeColor="text1"/>
              </w:rPr>
              <w:t xml:space="preserve"> </w:t>
            </w:r>
            <w:r w:rsidRPr="00AE2971">
              <w:rPr>
                <w:color w:val="000000" w:themeColor="text1"/>
              </w:rPr>
              <w:t>specified</w:t>
            </w:r>
            <w:r w:rsidRPr="00AE2971">
              <w:rPr>
                <w:color w:val="000000" w:themeColor="text1"/>
              </w:rPr>
              <w:t xml:space="preserve">  in </w:t>
            </w:r>
            <w:r w:rsidRPr="00AE2971">
              <w:rPr>
                <w:color w:val="000000" w:themeColor="text1"/>
              </w:rPr>
              <w:t>Clause</w:t>
            </w:r>
            <w:r w:rsidRPr="00AE2971">
              <w:rPr>
                <w:color w:val="000000" w:themeColor="text1"/>
              </w:rPr>
              <w:t xml:space="preserve"> 4.2 </w:t>
            </w:r>
            <w:r w:rsidRPr="00AE2971">
              <w:rPr>
                <w:color w:val="000000" w:themeColor="text1"/>
              </w:rPr>
              <w:t>of</w:t>
            </w:r>
            <w:r w:rsidRPr="00AE2971">
              <w:rPr>
                <w:color w:val="000000" w:themeColor="text1"/>
              </w:rPr>
              <w:t xml:space="preserve"> </w:t>
            </w:r>
            <w:r w:rsidRPr="00AE2971">
              <w:rPr>
                <w:color w:val="000000" w:themeColor="text1"/>
              </w:rPr>
              <w:t>the</w:t>
            </w:r>
            <w:r w:rsidRPr="00AE2971">
              <w:rPr>
                <w:color w:val="000000" w:themeColor="text1"/>
              </w:rPr>
              <w:t xml:space="preserve"> </w:t>
            </w:r>
            <w:r w:rsidRPr="00AE2971">
              <w:rPr>
                <w:color w:val="000000" w:themeColor="text1"/>
              </w:rPr>
              <w:t>Regulations</w:t>
            </w:r>
            <w:r w:rsidRPr="00AE2971">
              <w:rPr>
                <w:color w:val="000000" w:themeColor="text1"/>
              </w:rPr>
              <w:t>;</w:t>
            </w:r>
          </w:p>
          <w:p w:rsidR="00302728" w:rsidRPr="00AE2971" w:rsidP="006C6650" w14:paraId="4B0F43BE" w14:textId="7D0E37D8">
            <w:pPr>
              <w:pStyle w:val="ListParagraph"/>
              <w:widowControl w:val="0"/>
              <w:numPr>
                <w:ilvl w:val="2"/>
                <w:numId w:val="47"/>
              </w:numPr>
              <w:ind w:left="1579" w:hanging="855"/>
              <w:jc w:val="both"/>
              <w:rPr>
                <w:color w:val="000000" w:themeColor="text1"/>
                <w:lang w:val="en-GB"/>
              </w:rPr>
            </w:pPr>
            <w:r w:rsidRPr="00AE2971">
              <w:rPr>
                <w:noProof/>
                <w:color w:val="000000" w:themeColor="text1"/>
                <w:lang w:val="es-ES_tradnl"/>
              </w:rPr>
              <w:t>warranty period</w:t>
            </w:r>
            <w:r w:rsidRPr="00AE2971">
              <w:rPr>
                <w:color w:val="000000" w:themeColor="text1"/>
              </w:rPr>
              <w:t xml:space="preserve"> </w:t>
            </w:r>
            <w:r w:rsidRPr="00AE2971">
              <w:rPr>
                <w:color w:val="000000" w:themeColor="text1"/>
              </w:rPr>
              <w:t>of</w:t>
            </w:r>
            <w:r w:rsidRPr="00AE2971">
              <w:rPr>
                <w:color w:val="000000" w:themeColor="text1"/>
              </w:rPr>
              <w:t xml:space="preserve"> </w:t>
            </w:r>
            <w:r w:rsidRPr="00AE2971">
              <w:rPr>
                <w:color w:val="000000" w:themeColor="text1"/>
              </w:rPr>
              <w:t>Goods</w:t>
            </w:r>
            <w:r w:rsidRPr="00AE2971">
              <w:rPr>
                <w:color w:val="000000" w:themeColor="text1"/>
              </w:rPr>
              <w:t xml:space="preserve"> </w:t>
            </w:r>
            <w:r w:rsidRPr="00AE2971">
              <w:rPr>
                <w:color w:val="000000" w:themeColor="text1"/>
              </w:rPr>
              <w:t>offered</w:t>
            </w:r>
            <w:r w:rsidRPr="00AE2971">
              <w:rPr>
                <w:color w:val="000000" w:themeColor="text1"/>
              </w:rPr>
              <w:t xml:space="preserve"> </w:t>
            </w:r>
            <w:r w:rsidRPr="00AE2971">
              <w:rPr>
                <w:color w:val="000000" w:themeColor="text1"/>
              </w:rPr>
              <w:t>by</w:t>
            </w:r>
            <w:r w:rsidRPr="00AE2971">
              <w:rPr>
                <w:color w:val="000000" w:themeColor="text1"/>
              </w:rPr>
              <w:t xml:space="preserve"> </w:t>
            </w:r>
            <w:r w:rsidRPr="00AE2971">
              <w:rPr>
                <w:color w:val="000000" w:themeColor="text1"/>
              </w:rPr>
              <w:t>the</w:t>
            </w:r>
            <w:r w:rsidRPr="00AE2971">
              <w:rPr>
                <w:color w:val="000000" w:themeColor="text1"/>
              </w:rPr>
              <w:t xml:space="preserve"> </w:t>
            </w:r>
            <w:r w:rsidRPr="00AE2971">
              <w:rPr>
                <w:color w:val="000000" w:themeColor="text1"/>
              </w:rPr>
              <w:t>Tenderer</w:t>
            </w:r>
            <w:r w:rsidRPr="00AE2971">
              <w:rPr>
                <w:color w:val="000000" w:themeColor="text1"/>
              </w:rPr>
              <w:t xml:space="preserve"> </w:t>
            </w:r>
            <w:r w:rsidRPr="00AE2971">
              <w:rPr>
                <w:color w:val="000000" w:themeColor="text1"/>
              </w:rPr>
              <w:t>are</w:t>
            </w:r>
            <w:r w:rsidRPr="00AE2971">
              <w:rPr>
                <w:color w:val="000000" w:themeColor="text1"/>
              </w:rPr>
              <w:t xml:space="preserve"> less </w:t>
            </w:r>
            <w:r w:rsidRPr="00AE2971">
              <w:rPr>
                <w:color w:val="000000" w:themeColor="text1"/>
              </w:rPr>
              <w:t>than</w:t>
            </w:r>
            <w:r w:rsidRPr="00AE2971">
              <w:rPr>
                <w:color w:val="000000" w:themeColor="text1"/>
              </w:rPr>
              <w:t xml:space="preserve"> </w:t>
            </w:r>
            <w:r w:rsidRPr="00AE2971">
              <w:rPr>
                <w:color w:val="000000" w:themeColor="text1"/>
              </w:rPr>
              <w:t>specified</w:t>
            </w:r>
            <w:r w:rsidRPr="00AE2971">
              <w:rPr>
                <w:color w:val="000000" w:themeColor="text1"/>
              </w:rPr>
              <w:t xml:space="preserve"> in </w:t>
            </w:r>
            <w:r w:rsidRPr="00AE2971">
              <w:rPr>
                <w:color w:val="000000" w:themeColor="text1"/>
              </w:rPr>
              <w:t>Clause</w:t>
            </w:r>
            <w:r w:rsidRPr="00AE2971">
              <w:rPr>
                <w:color w:val="000000" w:themeColor="text1"/>
              </w:rPr>
              <w:t xml:space="preserve"> 11.3 </w:t>
            </w:r>
            <w:r w:rsidRPr="00AE2971">
              <w:rPr>
                <w:color w:val="000000" w:themeColor="text1"/>
              </w:rPr>
              <w:t>of</w:t>
            </w:r>
            <w:r w:rsidRPr="00AE2971">
              <w:rPr>
                <w:color w:val="000000" w:themeColor="text1"/>
              </w:rPr>
              <w:t xml:space="preserve"> </w:t>
            </w:r>
            <w:r w:rsidRPr="00AE2971">
              <w:rPr>
                <w:color w:val="000000" w:themeColor="text1"/>
              </w:rPr>
              <w:t>the</w:t>
            </w:r>
            <w:r w:rsidRPr="00AE2971">
              <w:rPr>
                <w:color w:val="000000" w:themeColor="text1"/>
              </w:rPr>
              <w:t xml:space="preserve"> </w:t>
            </w:r>
            <w:r w:rsidRPr="00AE2971">
              <w:rPr>
                <w:color w:val="000000" w:themeColor="text1"/>
              </w:rPr>
              <w:t>Regulations</w:t>
            </w:r>
            <w:r w:rsidRPr="00AE2971">
              <w:rPr>
                <w:color w:val="000000" w:themeColor="text1"/>
              </w:rPr>
              <w:t>;</w:t>
            </w:r>
          </w:p>
          <w:p w:rsidR="00AE2971" w:rsidRPr="00AE2971" w:rsidP="006C6650" w14:paraId="5EFC4895" w14:textId="49CE6D4D">
            <w:pPr>
              <w:pStyle w:val="ListParagraph"/>
              <w:widowControl w:val="0"/>
              <w:numPr>
                <w:ilvl w:val="2"/>
                <w:numId w:val="47"/>
              </w:numPr>
              <w:ind w:left="1579" w:hanging="855"/>
              <w:jc w:val="both"/>
              <w:rPr>
                <w:color w:val="000000" w:themeColor="text1"/>
                <w:lang w:val="en-GB"/>
              </w:rPr>
            </w:pPr>
            <w:r w:rsidRPr="00AE2971">
              <w:rPr>
                <w:lang w:val="en-US"/>
              </w:rPr>
              <w:t xml:space="preserve">the offer is found to be abnormally </w:t>
            </w:r>
            <w:r w:rsidRPr="00AE2971">
              <w:rPr>
                <w:lang w:val="en-US"/>
              </w:rPr>
              <w:t>low;</w:t>
            </w:r>
          </w:p>
          <w:p w:rsidR="00BE00D0" w:rsidRPr="00523FB8" w:rsidP="006C6650" w14:paraId="625CDF2E" w14:textId="766239CE">
            <w:pPr>
              <w:pStyle w:val="ListParagraph"/>
              <w:widowControl w:val="0"/>
              <w:numPr>
                <w:ilvl w:val="2"/>
                <w:numId w:val="47"/>
              </w:numPr>
              <w:ind w:left="1579" w:hanging="976"/>
              <w:jc w:val="both"/>
              <w:rPr>
                <w:color w:val="000000" w:themeColor="text1"/>
                <w:lang w:val="en-GB"/>
              </w:rPr>
            </w:pPr>
            <w:r w:rsidRPr="00AE2971">
              <w:rPr>
                <w:lang w:val="en-US"/>
              </w:rPr>
              <w:t xml:space="preserve">During the evaluation of </w:t>
            </w:r>
            <w:r w:rsidRPr="00AE2971">
              <w:rPr>
                <w:lang w:val="en-US"/>
              </w:rPr>
              <w:t>tenders, the Tenderer shall withdraw its tender.</w:t>
            </w:r>
          </w:p>
          <w:p w:rsidR="00523FB8" w:rsidRPr="00523FB8" w:rsidP="00523FB8" w14:paraId="50F264BD" w14:textId="0AC6CE76">
            <w:pPr>
              <w:widowControl w:val="0"/>
              <w:ind w:left="455" w:hanging="425"/>
              <w:jc w:val="both"/>
              <w:rPr>
                <w:color w:val="000000" w:themeColor="text1"/>
                <w:lang w:val="en-GB"/>
              </w:rPr>
            </w:pPr>
            <w:r w:rsidRPr="009C55CF">
              <w:rPr>
                <w:color w:val="000000" w:themeColor="text1"/>
                <w:lang w:val="en-GB"/>
              </w:rPr>
              <w:t>16.</w:t>
            </w:r>
            <w:r w:rsidRPr="009C55CF">
              <w:rPr>
                <w:color w:val="000000" w:themeColor="text1"/>
                <w:lang w:val="en-GB"/>
              </w:rPr>
              <w:t>7.</w:t>
            </w:r>
            <w:r w:rsidRPr="009C55CF">
              <w:rPr>
                <w:rStyle w:val="cf01"/>
                <w:rFonts w:ascii="Times New Roman" w:hAnsi="Times New Roman" w:cs="Times New Roman"/>
                <w:color w:val="000000" w:themeColor="text1"/>
                <w:sz w:val="24"/>
                <w:szCs w:val="24"/>
              </w:rPr>
              <w:t>The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tender</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can</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be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rejected</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if</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the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proportion</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of</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products</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originated</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outside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Member</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States</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of</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the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European</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Union</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which</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is</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determined</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according</w:t>
            </w:r>
            <w:r w:rsidRPr="009C55CF">
              <w:rPr>
                <w:rStyle w:val="cf01"/>
                <w:rFonts w:ascii="Times New Roman" w:hAnsi="Times New Roman" w:cs="Times New Roman"/>
                <w:color w:val="000000" w:themeColor="text1"/>
                <w:sz w:val="24"/>
                <w:szCs w:val="24"/>
              </w:rPr>
              <w:t xml:space="preserve"> to </w:t>
            </w:r>
            <w:r w:rsidRPr="009C55CF">
              <w:rPr>
                <w:rStyle w:val="cf01"/>
                <w:rFonts w:ascii="Times New Roman" w:hAnsi="Times New Roman" w:cs="Times New Roman"/>
                <w:color w:val="000000" w:themeColor="text1"/>
                <w:sz w:val="24"/>
                <w:szCs w:val="24"/>
              </w:rPr>
              <w:t>the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Regulation</w:t>
            </w:r>
            <w:r w:rsidRPr="009C55CF">
              <w:rPr>
                <w:rStyle w:val="cf01"/>
                <w:rFonts w:ascii="Times New Roman" w:hAnsi="Times New Roman" w:cs="Times New Roman"/>
                <w:color w:val="000000" w:themeColor="text1"/>
                <w:sz w:val="24"/>
                <w:szCs w:val="24"/>
              </w:rPr>
              <w:t xml:space="preserve"> (EU) No. 952/2013 </w:t>
            </w:r>
            <w:r w:rsidRPr="009C55CF">
              <w:rPr>
                <w:rStyle w:val="cf01"/>
                <w:rFonts w:ascii="Times New Roman" w:hAnsi="Times New Roman" w:cs="Times New Roman"/>
                <w:color w:val="000000" w:themeColor="text1"/>
                <w:sz w:val="24"/>
                <w:szCs w:val="24"/>
              </w:rPr>
              <w:t>of</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the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European</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Parliament</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and</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of</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the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Council</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of</w:t>
            </w:r>
            <w:r w:rsidRPr="009C55CF">
              <w:rPr>
                <w:rStyle w:val="cf01"/>
                <w:rFonts w:ascii="Times New Roman" w:hAnsi="Times New Roman" w:cs="Times New Roman"/>
                <w:color w:val="000000" w:themeColor="text1"/>
                <w:sz w:val="24"/>
                <w:szCs w:val="24"/>
              </w:rPr>
              <w:t xml:space="preserve"> 9 </w:t>
            </w:r>
            <w:r w:rsidRPr="009C55CF">
              <w:rPr>
                <w:rStyle w:val="cf01"/>
                <w:rFonts w:ascii="Times New Roman" w:hAnsi="Times New Roman" w:cs="Times New Roman"/>
                <w:color w:val="000000" w:themeColor="text1"/>
                <w:sz w:val="24"/>
                <w:szCs w:val="24"/>
              </w:rPr>
              <w:t>October</w:t>
            </w:r>
            <w:r w:rsidRPr="009C55CF">
              <w:rPr>
                <w:rStyle w:val="cf01"/>
                <w:rFonts w:ascii="Times New Roman" w:hAnsi="Times New Roman" w:cs="Times New Roman"/>
                <w:color w:val="000000" w:themeColor="text1"/>
                <w:sz w:val="24"/>
                <w:szCs w:val="24"/>
              </w:rPr>
              <w:t xml:space="preserve"> 2013 </w:t>
            </w:r>
            <w:r w:rsidRPr="009C55CF">
              <w:rPr>
                <w:rStyle w:val="cf01"/>
                <w:rFonts w:ascii="Times New Roman" w:hAnsi="Times New Roman" w:cs="Times New Roman"/>
                <w:color w:val="000000" w:themeColor="text1"/>
                <w:sz w:val="24"/>
                <w:szCs w:val="24"/>
              </w:rPr>
              <w:t>laying</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down</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the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Union</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Customs</w:t>
            </w:r>
            <w:r w:rsidRPr="009C55CF">
              <w:rPr>
                <w:rStyle w:val="cf01"/>
                <w:rFonts w:ascii="Times New Roman" w:hAnsi="Times New Roman" w:cs="Times New Roman"/>
                <w:color w:val="000000" w:themeColor="text1"/>
                <w:sz w:val="24"/>
                <w:szCs w:val="24"/>
              </w:rPr>
              <w:t xml:space="preserve"> Code, </w:t>
            </w:r>
            <w:r w:rsidRPr="009C55CF">
              <w:rPr>
                <w:rStyle w:val="cf01"/>
                <w:rFonts w:ascii="Times New Roman" w:hAnsi="Times New Roman" w:cs="Times New Roman"/>
                <w:color w:val="000000" w:themeColor="text1"/>
                <w:sz w:val="24"/>
                <w:szCs w:val="24"/>
              </w:rPr>
              <w:t>exceeds</w:t>
            </w:r>
            <w:r w:rsidRPr="009C55CF">
              <w:rPr>
                <w:rStyle w:val="cf01"/>
                <w:rFonts w:ascii="Times New Roman" w:hAnsi="Times New Roman" w:cs="Times New Roman"/>
                <w:color w:val="000000" w:themeColor="text1"/>
                <w:sz w:val="24"/>
                <w:szCs w:val="24"/>
              </w:rPr>
              <w:t xml:space="preserve"> 50% </w:t>
            </w:r>
            <w:r w:rsidRPr="009C55CF">
              <w:rPr>
                <w:rStyle w:val="cf01"/>
                <w:rFonts w:ascii="Times New Roman" w:hAnsi="Times New Roman" w:cs="Times New Roman"/>
                <w:color w:val="000000" w:themeColor="text1"/>
                <w:sz w:val="24"/>
                <w:szCs w:val="24"/>
              </w:rPr>
              <w:t>of</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the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total</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value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of</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products</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included</w:t>
            </w:r>
            <w:r w:rsidRPr="009C55CF">
              <w:rPr>
                <w:rStyle w:val="cf01"/>
                <w:rFonts w:ascii="Times New Roman" w:hAnsi="Times New Roman" w:cs="Times New Roman"/>
                <w:color w:val="000000" w:themeColor="text1"/>
                <w:sz w:val="24"/>
                <w:szCs w:val="24"/>
              </w:rPr>
              <w:t xml:space="preserve"> in </w:t>
            </w:r>
            <w:r w:rsidRPr="009C55CF">
              <w:rPr>
                <w:rStyle w:val="cf01"/>
                <w:rFonts w:ascii="Times New Roman" w:hAnsi="Times New Roman" w:cs="Times New Roman"/>
                <w:color w:val="000000" w:themeColor="text1"/>
                <w:sz w:val="24"/>
                <w:szCs w:val="24"/>
              </w:rPr>
              <w:t>the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tender</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If</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two</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or</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more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tenders</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are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equivalent</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the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tender</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price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does</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not</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differ</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by</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more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than</w:t>
            </w:r>
            <w:r w:rsidRPr="009C55CF">
              <w:rPr>
                <w:rStyle w:val="cf01"/>
                <w:rFonts w:ascii="Times New Roman" w:hAnsi="Times New Roman" w:cs="Times New Roman"/>
                <w:color w:val="000000" w:themeColor="text1"/>
                <w:sz w:val="24"/>
                <w:szCs w:val="24"/>
              </w:rPr>
              <w:t xml:space="preserve"> 3%), </w:t>
            </w:r>
            <w:r w:rsidRPr="009C55CF">
              <w:rPr>
                <w:rStyle w:val="cf01"/>
                <w:rFonts w:ascii="Times New Roman" w:hAnsi="Times New Roman" w:cs="Times New Roman"/>
                <w:color w:val="000000" w:themeColor="text1"/>
                <w:sz w:val="24"/>
                <w:szCs w:val="24"/>
              </w:rPr>
              <w:t>the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tender</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that</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shall</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not</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be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rejected</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due</w:t>
            </w:r>
            <w:r w:rsidRPr="009C55CF">
              <w:rPr>
                <w:rStyle w:val="cf01"/>
                <w:rFonts w:ascii="Times New Roman" w:hAnsi="Times New Roman" w:cs="Times New Roman"/>
                <w:color w:val="000000" w:themeColor="text1"/>
                <w:sz w:val="24"/>
                <w:szCs w:val="24"/>
              </w:rPr>
              <w:t xml:space="preserve"> to </w:t>
            </w:r>
            <w:r w:rsidRPr="009C55CF">
              <w:rPr>
                <w:rStyle w:val="cf01"/>
                <w:rFonts w:ascii="Times New Roman" w:hAnsi="Times New Roman" w:cs="Times New Roman"/>
                <w:color w:val="000000" w:themeColor="text1"/>
                <w:sz w:val="24"/>
                <w:szCs w:val="24"/>
              </w:rPr>
              <w:t>the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aforementioned</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provisions</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shall</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be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given</w:t>
            </w:r>
            <w:r w:rsidRPr="009C55CF">
              <w:rPr>
                <w:rStyle w:val="cf01"/>
                <w:rFonts w:ascii="Times New Roman" w:hAnsi="Times New Roman" w:cs="Times New Roman"/>
                <w:color w:val="000000" w:themeColor="text1"/>
                <w:sz w:val="24"/>
                <w:szCs w:val="24"/>
              </w:rPr>
              <w:t xml:space="preserve"> preference. (</w:t>
            </w:r>
            <w:r w:rsidRPr="009C55CF">
              <w:rPr>
                <w:rStyle w:val="cf01"/>
                <w:rFonts w:ascii="Times New Roman" w:hAnsi="Times New Roman" w:cs="Times New Roman"/>
                <w:color w:val="000000" w:themeColor="text1"/>
                <w:sz w:val="24"/>
                <w:szCs w:val="24"/>
              </w:rPr>
              <w:t>This</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Clause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does</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not</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apply</w:t>
            </w:r>
            <w:r w:rsidRPr="009C55CF">
              <w:rPr>
                <w:rStyle w:val="cf01"/>
                <w:rFonts w:ascii="Times New Roman" w:hAnsi="Times New Roman" w:cs="Times New Roman"/>
                <w:color w:val="000000" w:themeColor="text1"/>
                <w:sz w:val="24"/>
                <w:szCs w:val="24"/>
              </w:rPr>
              <w:t xml:space="preserve"> in </w:t>
            </w:r>
            <w:r w:rsidRPr="009C55CF">
              <w:rPr>
                <w:rStyle w:val="cf01"/>
                <w:rFonts w:ascii="Times New Roman" w:hAnsi="Times New Roman" w:cs="Times New Roman"/>
                <w:color w:val="000000" w:themeColor="text1"/>
                <w:sz w:val="24"/>
                <w:szCs w:val="24"/>
              </w:rPr>
              <w:t>cases</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when</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the</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European</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Union</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has</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concluded</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bilateral</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or</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multilateral</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economic</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cooperation</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agreements</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Agreement</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on</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Government</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Procurement</w:t>
            </w:r>
            <w:r w:rsidRPr="009C55CF">
              <w:rPr>
                <w:rStyle w:val="cf01"/>
                <w:rFonts w:ascii="Times New Roman" w:hAnsi="Times New Roman" w:cs="Times New Roman"/>
                <w:color w:val="000000" w:themeColor="text1"/>
                <w:sz w:val="24"/>
                <w:szCs w:val="24"/>
              </w:rPr>
              <w:t xml:space="preserve"> (GPA) </w:t>
            </w:r>
            <w:r w:rsidRPr="009C55CF">
              <w:rPr>
                <w:rStyle w:val="cf01"/>
                <w:rFonts w:ascii="Times New Roman" w:hAnsi="Times New Roman" w:cs="Times New Roman"/>
                <w:color w:val="000000" w:themeColor="text1"/>
                <w:sz w:val="24"/>
                <w:szCs w:val="24"/>
              </w:rPr>
              <w:t>or</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bilateral</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agreement</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with</w:t>
            </w:r>
            <w:r w:rsidRPr="009C55CF">
              <w:rPr>
                <w:rStyle w:val="cf01"/>
                <w:rFonts w:ascii="Times New Roman" w:hAnsi="Times New Roman" w:cs="Times New Roman"/>
                <w:color w:val="000000" w:themeColor="text1"/>
                <w:sz w:val="24"/>
                <w:szCs w:val="24"/>
              </w:rPr>
              <w:t xml:space="preserve"> non-</w:t>
            </w:r>
            <w:r w:rsidRPr="009C55CF">
              <w:rPr>
                <w:rStyle w:val="cf01"/>
                <w:rFonts w:ascii="Times New Roman" w:hAnsi="Times New Roman" w:cs="Times New Roman"/>
                <w:color w:val="000000" w:themeColor="text1"/>
                <w:sz w:val="24"/>
                <w:szCs w:val="24"/>
              </w:rPr>
              <w:t>European</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Union</w:t>
            </w:r>
            <w:r w:rsidRPr="009C55CF">
              <w:rPr>
                <w:rStyle w:val="cf01"/>
                <w:rFonts w:ascii="Times New Roman" w:hAnsi="Times New Roman" w:cs="Times New Roman"/>
                <w:color w:val="000000" w:themeColor="text1"/>
                <w:sz w:val="24"/>
                <w:szCs w:val="24"/>
              </w:rPr>
              <w:t xml:space="preserve"> </w:t>
            </w:r>
            <w:r w:rsidRPr="009C55CF">
              <w:rPr>
                <w:rStyle w:val="cf01"/>
                <w:rFonts w:ascii="Times New Roman" w:hAnsi="Times New Roman" w:cs="Times New Roman"/>
                <w:color w:val="000000" w:themeColor="text1"/>
                <w:sz w:val="24"/>
                <w:szCs w:val="24"/>
              </w:rPr>
              <w:t>countries</w:t>
            </w:r>
            <w:r w:rsidRPr="009C55CF">
              <w:rPr>
                <w:rStyle w:val="cf01"/>
                <w:rFonts w:ascii="Times New Roman" w:hAnsi="Times New Roman" w:cs="Times New Roman"/>
                <w:color w:val="000000" w:themeColor="text1"/>
                <w:sz w:val="24"/>
                <w:szCs w:val="24"/>
              </w:rPr>
              <w:t>).</w:t>
            </w:r>
          </w:p>
          <w:p w:rsidR="00BE00D0" w:rsidRPr="00AE2971" w:rsidP="00BE00D0" w14:paraId="2B490989" w14:textId="1983AD5D">
            <w:pPr>
              <w:pStyle w:val="ListParagraph"/>
              <w:widowControl w:val="0"/>
              <w:ind w:left="1579"/>
              <w:jc w:val="both"/>
              <w:rPr>
                <w:color w:val="000000" w:themeColor="text1"/>
                <w:lang w:val="en-GB"/>
              </w:rPr>
            </w:pPr>
          </w:p>
        </w:tc>
      </w:tr>
      <w:tr w14:paraId="735583D7" w14:textId="77777777" w:rsidTr="00C336F3">
        <w:tblPrEx>
          <w:tblW w:w="9641" w:type="dxa"/>
          <w:tblLayout w:type="fixed"/>
          <w:tblLook w:val="01E0"/>
        </w:tblPrEx>
        <w:trPr>
          <w:gridAfter w:val="1"/>
          <w:wAfter w:w="320" w:type="dxa"/>
          <w:cantSplit/>
        </w:trPr>
        <w:tc>
          <w:tcPr>
            <w:tcW w:w="4649" w:type="dxa"/>
            <w:tcBorders>
              <w:right w:val="single" w:sz="4" w:space="0" w:color="auto"/>
            </w:tcBorders>
          </w:tcPr>
          <w:p w:rsidR="00EC575E" w:rsidRPr="009C55CF" w:rsidP="00C4314B" w14:paraId="3FED74CB" w14:textId="7081AB80">
            <w:pPr>
              <w:pStyle w:val="Heading2"/>
              <w:keepNext w:val="0"/>
              <w:widowControl w:val="0"/>
              <w:numPr>
                <w:ilvl w:val="0"/>
                <w:numId w:val="0"/>
              </w:numPr>
              <w:spacing w:before="120"/>
              <w:ind w:left="-109"/>
              <w:jc w:val="both"/>
              <w:rPr>
                <w:rFonts w:cs="Times New Roman"/>
                <w:b/>
                <w:bCs/>
                <w:iCs w:val="0"/>
                <w:color w:val="000000" w:themeColor="text1"/>
                <w:sz w:val="24"/>
                <w:szCs w:val="24"/>
                <w:lang w:val="lv-LV"/>
              </w:rPr>
            </w:pPr>
            <w:bookmarkStart w:id="134" w:name="_Toc273957614"/>
            <w:bookmarkStart w:id="135" w:name="_Toc147488674"/>
            <w:r w:rsidRPr="009C55CF">
              <w:rPr>
                <w:rFonts w:cs="Times New Roman"/>
                <w:b/>
                <w:bCs/>
                <w:iCs w:val="0"/>
                <w:color w:val="000000" w:themeColor="text1"/>
                <w:sz w:val="24"/>
                <w:szCs w:val="24"/>
                <w:lang w:val="lv-LV"/>
              </w:rPr>
              <w:t>1</w:t>
            </w:r>
            <w:r w:rsidRPr="009C55CF" w:rsidR="006E1E6B">
              <w:rPr>
                <w:rFonts w:cs="Times New Roman"/>
                <w:b/>
                <w:bCs/>
                <w:iCs w:val="0"/>
                <w:color w:val="000000" w:themeColor="text1"/>
                <w:sz w:val="24"/>
                <w:szCs w:val="24"/>
                <w:lang w:val="lv-LV"/>
              </w:rPr>
              <w:t>7</w:t>
            </w:r>
            <w:r w:rsidRPr="009C55CF">
              <w:rPr>
                <w:rFonts w:cs="Times New Roman"/>
                <w:b/>
                <w:bCs/>
                <w:iCs w:val="0"/>
                <w:color w:val="000000" w:themeColor="text1"/>
                <w:sz w:val="24"/>
                <w:szCs w:val="24"/>
                <w:lang w:val="lv-LV"/>
              </w:rPr>
              <w:t>. Piedāvājumu izvērtēšana</w:t>
            </w:r>
            <w:bookmarkEnd w:id="134"/>
            <w:bookmarkEnd w:id="135"/>
            <w:r w:rsidRPr="009C55CF">
              <w:rPr>
                <w:rFonts w:cs="Times New Roman"/>
                <w:b/>
                <w:bCs/>
                <w:iCs w:val="0"/>
                <w:color w:val="000000" w:themeColor="text1"/>
                <w:sz w:val="24"/>
                <w:szCs w:val="24"/>
                <w:lang w:val="lv-LV"/>
              </w:rPr>
              <w:t xml:space="preserve"> </w:t>
            </w:r>
          </w:p>
        </w:tc>
        <w:tc>
          <w:tcPr>
            <w:tcW w:w="4672" w:type="dxa"/>
            <w:gridSpan w:val="2"/>
            <w:tcBorders>
              <w:left w:val="single" w:sz="4" w:space="0" w:color="auto"/>
            </w:tcBorders>
          </w:tcPr>
          <w:p w:rsidR="00EC575E" w:rsidRPr="009C55CF" w:rsidP="00C4314B" w14:paraId="13A6714E" w14:textId="617E925D">
            <w:pPr>
              <w:pStyle w:val="Heading2"/>
              <w:keepNext w:val="0"/>
              <w:widowControl w:val="0"/>
              <w:numPr>
                <w:ilvl w:val="0"/>
                <w:numId w:val="0"/>
              </w:numPr>
              <w:spacing w:before="120"/>
              <w:jc w:val="both"/>
              <w:rPr>
                <w:rFonts w:cs="Times New Roman"/>
                <w:b/>
                <w:bCs/>
                <w:iCs w:val="0"/>
                <w:color w:val="000000" w:themeColor="text1"/>
                <w:sz w:val="24"/>
                <w:szCs w:val="24"/>
                <w:lang w:val="en-GB"/>
              </w:rPr>
            </w:pPr>
            <w:bookmarkStart w:id="136" w:name="_Toc147488675"/>
            <w:bookmarkStart w:id="137" w:name="_Toc273957615"/>
            <w:r w:rsidRPr="009C55CF">
              <w:rPr>
                <w:rFonts w:cs="Times New Roman"/>
                <w:b/>
                <w:bCs/>
                <w:iCs w:val="0"/>
                <w:color w:val="000000" w:themeColor="text1"/>
                <w:sz w:val="24"/>
                <w:szCs w:val="24"/>
                <w:lang w:val="en-GB"/>
              </w:rPr>
              <w:t>1</w:t>
            </w:r>
            <w:r w:rsidRPr="009C55CF" w:rsidR="006E1E6B">
              <w:rPr>
                <w:rFonts w:cs="Times New Roman"/>
                <w:b/>
                <w:bCs/>
                <w:iCs w:val="0"/>
                <w:color w:val="000000" w:themeColor="text1"/>
                <w:sz w:val="24"/>
                <w:szCs w:val="24"/>
                <w:lang w:val="en-GB"/>
              </w:rPr>
              <w:t>7</w:t>
            </w:r>
            <w:r w:rsidRPr="009C55CF">
              <w:rPr>
                <w:rFonts w:cs="Times New Roman"/>
                <w:b/>
                <w:bCs/>
                <w:iCs w:val="0"/>
                <w:color w:val="000000" w:themeColor="text1"/>
                <w:sz w:val="24"/>
                <w:szCs w:val="24"/>
                <w:lang w:val="en-GB"/>
              </w:rPr>
              <w:t>. Evaluation of the tenders</w:t>
            </w:r>
            <w:bookmarkEnd w:id="136"/>
            <w:r w:rsidRPr="009C55CF">
              <w:rPr>
                <w:rFonts w:cs="Times New Roman"/>
                <w:b/>
                <w:bCs/>
                <w:iCs w:val="0"/>
                <w:color w:val="000000" w:themeColor="text1"/>
                <w:sz w:val="24"/>
                <w:szCs w:val="24"/>
                <w:lang w:val="en-GB"/>
              </w:rPr>
              <w:t xml:space="preserve"> </w:t>
            </w:r>
            <w:bookmarkEnd w:id="137"/>
          </w:p>
        </w:tc>
      </w:tr>
      <w:tr w14:paraId="5822832A" w14:textId="77777777" w:rsidTr="00C336F3">
        <w:tblPrEx>
          <w:tblW w:w="9641" w:type="dxa"/>
          <w:tblLayout w:type="fixed"/>
          <w:tblLook w:val="01E0"/>
        </w:tblPrEx>
        <w:trPr>
          <w:gridAfter w:val="1"/>
          <w:wAfter w:w="320" w:type="dxa"/>
          <w:cantSplit/>
        </w:trPr>
        <w:tc>
          <w:tcPr>
            <w:tcW w:w="4649" w:type="dxa"/>
            <w:tcBorders>
              <w:right w:val="single" w:sz="4" w:space="0" w:color="auto"/>
            </w:tcBorders>
          </w:tcPr>
          <w:p w:rsidR="00EC575E" w:rsidRPr="009C55CF" w:rsidP="006C6650" w14:paraId="32AFCC63" w14:textId="3BBD9F83">
            <w:pPr>
              <w:pStyle w:val="ListParagraph"/>
              <w:widowControl w:val="0"/>
              <w:numPr>
                <w:ilvl w:val="1"/>
                <w:numId w:val="56"/>
              </w:numPr>
              <w:ind w:left="602" w:hanging="709"/>
              <w:jc w:val="both"/>
              <w:rPr>
                <w:color w:val="000000" w:themeColor="text1"/>
              </w:rPr>
            </w:pPr>
            <w:r w:rsidRPr="009C55CF">
              <w:rPr>
                <w:color w:val="000000" w:themeColor="text1"/>
              </w:rPr>
              <w:t>Piedāvājumu izvērtēšana pēc Nolikum</w:t>
            </w:r>
            <w:r w:rsidRPr="009C55CF" w:rsidR="00802AFA">
              <w:rPr>
                <w:color w:val="000000" w:themeColor="text1"/>
              </w:rPr>
              <w:t xml:space="preserve">ā noteiktā piedāvājumu izvēles kritērija tiks veikta tikai tiem piedāvājumiem, kuri ir atzīti par atbilstošiem Nolikuma </w:t>
            </w:r>
            <w:r w:rsidRPr="009C55CF" w:rsidR="00D04517">
              <w:rPr>
                <w:color w:val="000000" w:themeColor="text1"/>
              </w:rPr>
              <w:t>1</w:t>
            </w:r>
            <w:r w:rsidRPr="009C55CF" w:rsidR="0061470A">
              <w:rPr>
                <w:color w:val="000000" w:themeColor="text1"/>
              </w:rPr>
              <w:t>6</w:t>
            </w:r>
            <w:r w:rsidRPr="009C55CF" w:rsidR="004A684E">
              <w:rPr>
                <w:color w:val="000000" w:themeColor="text1"/>
              </w:rPr>
              <w:t>.</w:t>
            </w:r>
            <w:r w:rsidRPr="009C55CF" w:rsidR="007563B7">
              <w:rPr>
                <w:color w:val="000000" w:themeColor="text1"/>
              </w:rPr>
              <w:t xml:space="preserve"> </w:t>
            </w:r>
            <w:r w:rsidRPr="009C55CF" w:rsidR="00802AFA">
              <w:rPr>
                <w:color w:val="000000" w:themeColor="text1"/>
              </w:rPr>
              <w:t>punktā noteiktajā kārtībā</w:t>
            </w:r>
            <w:r w:rsidRPr="009C55CF" w:rsidR="007563B7">
              <w:rPr>
                <w:color w:val="000000" w:themeColor="text1"/>
              </w:rPr>
              <w:t>, ņemot vērā Nolikuma 1</w:t>
            </w:r>
            <w:r w:rsidRPr="009C55CF" w:rsidR="0061470A">
              <w:rPr>
                <w:color w:val="000000" w:themeColor="text1"/>
              </w:rPr>
              <w:t>6</w:t>
            </w:r>
            <w:r w:rsidRPr="009C55CF" w:rsidR="007563B7">
              <w:rPr>
                <w:color w:val="000000" w:themeColor="text1"/>
              </w:rPr>
              <w:t>.2. punktā noteiktās Sabiedrisko pakalpojuma sniedzēja tiesības.</w:t>
            </w:r>
          </w:p>
        </w:tc>
        <w:tc>
          <w:tcPr>
            <w:tcW w:w="4672" w:type="dxa"/>
            <w:gridSpan w:val="2"/>
            <w:tcBorders>
              <w:left w:val="single" w:sz="4" w:space="0" w:color="auto"/>
            </w:tcBorders>
          </w:tcPr>
          <w:p w:rsidR="007563B7" w:rsidRPr="009C55CF" w:rsidP="006C6650" w14:paraId="1D40C06B" w14:textId="019FA334">
            <w:pPr>
              <w:pStyle w:val="ListParagraph"/>
              <w:widowControl w:val="0"/>
              <w:numPr>
                <w:ilvl w:val="1"/>
                <w:numId w:val="57"/>
              </w:numPr>
              <w:ind w:left="746" w:hanging="709"/>
              <w:jc w:val="both"/>
              <w:rPr>
                <w:color w:val="000000" w:themeColor="text1"/>
              </w:rPr>
            </w:pPr>
            <w:r w:rsidRPr="009C55CF">
              <w:rPr>
                <w:color w:val="000000" w:themeColor="text1"/>
              </w:rPr>
              <w:t>Evaluation</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sidR="000450EC">
              <w:rPr>
                <w:color w:val="000000" w:themeColor="text1"/>
              </w:rPr>
              <w:t>tenders</w:t>
            </w:r>
            <w:r w:rsidRPr="009C55CF" w:rsidR="000450EC">
              <w:rPr>
                <w:color w:val="000000" w:themeColor="text1"/>
              </w:rPr>
              <w:t xml:space="preserve"> </w:t>
            </w:r>
            <w:r w:rsidRPr="009C55CF">
              <w:rPr>
                <w:color w:val="000000" w:themeColor="text1"/>
              </w:rPr>
              <w:t>according</w:t>
            </w:r>
            <w:r w:rsidRPr="009C55CF" w:rsidR="004337D5">
              <w:rPr>
                <w:color w:val="000000" w:themeColor="text1"/>
              </w:rPr>
              <w:t xml:space="preserve"> </w:t>
            </w:r>
            <w:r w:rsidRPr="009C55CF" w:rsidR="004337D5">
              <w:rPr>
                <w:color w:val="000000" w:themeColor="text1"/>
              </w:rPr>
              <w:t>the</w:t>
            </w:r>
            <w:r w:rsidRPr="009C55CF" w:rsidR="004337D5">
              <w:rPr>
                <w:color w:val="000000" w:themeColor="text1"/>
              </w:rPr>
              <w:t xml:space="preserve"> </w:t>
            </w:r>
            <w:r w:rsidRPr="009C55CF" w:rsidR="004337D5">
              <w:rPr>
                <w:color w:val="000000" w:themeColor="text1"/>
              </w:rPr>
              <w:t>Regulations</w:t>
            </w:r>
            <w:r w:rsidRPr="009C55CF" w:rsidR="004337D5">
              <w:rPr>
                <w:color w:val="000000" w:themeColor="text1"/>
              </w:rPr>
              <w:t xml:space="preserve"> </w:t>
            </w:r>
            <w:r w:rsidRPr="009C55CF" w:rsidR="004337D5">
              <w:rPr>
                <w:color w:val="000000" w:themeColor="text1"/>
              </w:rPr>
              <w:t>of</w:t>
            </w:r>
            <w:r w:rsidRPr="009C55CF" w:rsidR="004337D5">
              <w:rPr>
                <w:color w:val="000000" w:themeColor="text1"/>
              </w:rPr>
              <w:t xml:space="preserve"> </w:t>
            </w:r>
            <w:r w:rsidRPr="009C55CF" w:rsidR="004337D5">
              <w:rPr>
                <w:color w:val="000000" w:themeColor="text1"/>
              </w:rPr>
              <w:t>tender</w:t>
            </w:r>
            <w:r w:rsidRPr="009C55CF">
              <w:rPr>
                <w:color w:val="000000" w:themeColor="text1"/>
              </w:rPr>
              <w:t xml:space="preserve"> </w:t>
            </w:r>
            <w:r w:rsidRPr="009C55CF">
              <w:rPr>
                <w:color w:val="000000" w:themeColor="text1"/>
              </w:rPr>
              <w:t>selection</w:t>
            </w:r>
            <w:r w:rsidRPr="009C55CF">
              <w:rPr>
                <w:color w:val="000000" w:themeColor="text1"/>
              </w:rPr>
              <w:t xml:space="preserve"> </w:t>
            </w:r>
            <w:r w:rsidRPr="009C55CF">
              <w:rPr>
                <w:color w:val="000000" w:themeColor="text1"/>
              </w:rPr>
              <w:t>criterion</w:t>
            </w:r>
            <w:r w:rsidRPr="009C55CF">
              <w:rPr>
                <w:color w:val="000000" w:themeColor="text1"/>
              </w:rPr>
              <w:t xml:space="preserve"> </w:t>
            </w:r>
            <w:r w:rsidRPr="009C55CF">
              <w:rPr>
                <w:color w:val="000000" w:themeColor="text1"/>
              </w:rPr>
              <w:t>will</w:t>
            </w:r>
            <w:r w:rsidRPr="009C55CF">
              <w:rPr>
                <w:color w:val="000000" w:themeColor="text1"/>
              </w:rPr>
              <w:t xml:space="preserve"> </w:t>
            </w:r>
            <w:r w:rsidRPr="009C55CF">
              <w:rPr>
                <w:color w:val="000000" w:themeColor="text1"/>
              </w:rPr>
              <w:t>be</w:t>
            </w:r>
            <w:r w:rsidRPr="009C55CF">
              <w:rPr>
                <w:color w:val="000000" w:themeColor="text1"/>
              </w:rPr>
              <w:t xml:space="preserve"> </w:t>
            </w:r>
            <w:r w:rsidRPr="009C55CF">
              <w:rPr>
                <w:color w:val="000000" w:themeColor="text1"/>
              </w:rPr>
              <w:t>carried</w:t>
            </w:r>
            <w:r w:rsidRPr="009C55CF">
              <w:rPr>
                <w:color w:val="000000" w:themeColor="text1"/>
              </w:rPr>
              <w:t xml:space="preserve"> </w:t>
            </w:r>
            <w:r w:rsidRPr="009C55CF">
              <w:rPr>
                <w:color w:val="000000" w:themeColor="text1"/>
              </w:rPr>
              <w:t>out</w:t>
            </w:r>
            <w:r w:rsidRPr="009C55CF">
              <w:rPr>
                <w:color w:val="000000" w:themeColor="text1"/>
              </w:rPr>
              <w:t xml:space="preserve"> </w:t>
            </w:r>
            <w:r w:rsidRPr="009C55CF">
              <w:rPr>
                <w:color w:val="000000" w:themeColor="text1"/>
              </w:rPr>
              <w:t>only</w:t>
            </w:r>
            <w:r w:rsidRPr="009C55CF">
              <w:rPr>
                <w:color w:val="000000" w:themeColor="text1"/>
              </w:rPr>
              <w:t xml:space="preserve"> </w:t>
            </w:r>
            <w:r w:rsidRPr="009C55CF" w:rsidR="004337D5">
              <w:rPr>
                <w:color w:val="000000" w:themeColor="text1"/>
              </w:rPr>
              <w:t>for</w:t>
            </w:r>
            <w:r w:rsidRPr="009C55CF" w:rsidR="004337D5">
              <w:rPr>
                <w:color w:val="000000" w:themeColor="text1"/>
              </w:rPr>
              <w:t xml:space="preserve"> </w:t>
            </w:r>
            <w:r w:rsidRPr="009C55CF">
              <w:rPr>
                <w:color w:val="000000" w:themeColor="text1"/>
              </w:rPr>
              <w:t>those</w:t>
            </w:r>
            <w:r w:rsidRPr="009C55CF">
              <w:rPr>
                <w:color w:val="000000" w:themeColor="text1"/>
              </w:rPr>
              <w:t xml:space="preserve"> </w:t>
            </w:r>
            <w:r w:rsidRPr="009C55CF">
              <w:rPr>
                <w:color w:val="000000" w:themeColor="text1"/>
              </w:rPr>
              <w:t>tenders</w:t>
            </w:r>
            <w:r w:rsidRPr="009C55CF">
              <w:rPr>
                <w:color w:val="000000" w:themeColor="text1"/>
              </w:rPr>
              <w:t xml:space="preserve"> </w:t>
            </w:r>
            <w:r w:rsidRPr="009C55CF">
              <w:rPr>
                <w:color w:val="000000" w:themeColor="text1"/>
              </w:rPr>
              <w:t>that</w:t>
            </w:r>
            <w:r w:rsidRPr="009C55CF">
              <w:rPr>
                <w:color w:val="000000" w:themeColor="text1"/>
              </w:rPr>
              <w:t xml:space="preserve"> </w:t>
            </w:r>
            <w:r w:rsidRPr="009C55CF">
              <w:rPr>
                <w:color w:val="000000" w:themeColor="text1"/>
              </w:rPr>
              <w:t>have</w:t>
            </w:r>
            <w:r w:rsidRPr="009C55CF">
              <w:rPr>
                <w:color w:val="000000" w:themeColor="text1"/>
              </w:rPr>
              <w:t xml:space="preserve"> </w:t>
            </w:r>
            <w:r w:rsidRPr="009C55CF">
              <w:rPr>
                <w:color w:val="000000" w:themeColor="text1"/>
              </w:rPr>
              <w:t>been</w:t>
            </w:r>
            <w:r w:rsidRPr="009C55CF">
              <w:rPr>
                <w:color w:val="000000" w:themeColor="text1"/>
              </w:rPr>
              <w:t xml:space="preserve"> </w:t>
            </w:r>
            <w:r w:rsidRPr="009C55CF">
              <w:rPr>
                <w:color w:val="000000" w:themeColor="text1"/>
              </w:rPr>
              <w:t>approved</w:t>
            </w:r>
            <w:r w:rsidRPr="009C55CF">
              <w:rPr>
                <w:color w:val="000000" w:themeColor="text1"/>
              </w:rPr>
              <w:t xml:space="preserve"> </w:t>
            </w:r>
            <w:r w:rsidRPr="009C55CF">
              <w:rPr>
                <w:color w:val="000000" w:themeColor="text1"/>
              </w:rPr>
              <w:t>as</w:t>
            </w:r>
            <w:r w:rsidRPr="009C55CF">
              <w:rPr>
                <w:color w:val="000000" w:themeColor="text1"/>
              </w:rPr>
              <w:t xml:space="preserve"> </w:t>
            </w:r>
            <w:r w:rsidRPr="009C55CF">
              <w:rPr>
                <w:color w:val="000000" w:themeColor="text1"/>
              </w:rPr>
              <w:t>complying</w:t>
            </w:r>
            <w:r w:rsidRPr="009C55CF">
              <w:rPr>
                <w:color w:val="000000" w:themeColor="text1"/>
              </w:rPr>
              <w:t xml:space="preserve"> </w:t>
            </w:r>
            <w:r w:rsidRPr="009C55CF" w:rsidR="004337D5">
              <w:rPr>
                <w:color w:val="000000" w:themeColor="text1"/>
              </w:rPr>
              <w:t>according</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sidR="00D04517">
              <w:rPr>
                <w:color w:val="000000" w:themeColor="text1"/>
              </w:rPr>
              <w:t>1</w:t>
            </w:r>
            <w:r w:rsidRPr="009C55CF" w:rsidR="0061470A">
              <w:rPr>
                <w:color w:val="000000" w:themeColor="text1"/>
              </w:rPr>
              <w:t>6</w:t>
            </w:r>
            <w:r w:rsidRPr="009C55CF" w:rsidR="00CB1975">
              <w:rPr>
                <w:color w:val="000000" w:themeColor="text1"/>
                <w:vertAlign w:val="superscript"/>
              </w:rPr>
              <w:t>th</w:t>
            </w:r>
            <w:r w:rsidRPr="009C55CF">
              <w:rPr>
                <w:color w:val="000000" w:themeColor="text1"/>
              </w:rPr>
              <w:t xml:space="preserve"> </w:t>
            </w:r>
            <w:r w:rsidRPr="009C55CF">
              <w:rPr>
                <w:color w:val="000000" w:themeColor="text1"/>
              </w:rPr>
              <w:t>Clause</w:t>
            </w:r>
            <w:r w:rsidRPr="009C55CF" w:rsidR="004337D5">
              <w:rPr>
                <w:color w:val="000000" w:themeColor="text1"/>
              </w:rPr>
              <w:t xml:space="preserve"> </w:t>
            </w:r>
            <w:r w:rsidRPr="009C55CF" w:rsidR="004337D5">
              <w:rPr>
                <w:color w:val="000000" w:themeColor="text1"/>
              </w:rPr>
              <w:t>of</w:t>
            </w:r>
            <w:r w:rsidRPr="009C55CF" w:rsidR="004337D5">
              <w:rPr>
                <w:color w:val="000000" w:themeColor="text1"/>
              </w:rPr>
              <w:t xml:space="preserve"> </w:t>
            </w:r>
            <w:r w:rsidRPr="009C55CF" w:rsidR="004337D5">
              <w:rPr>
                <w:color w:val="000000" w:themeColor="text1"/>
              </w:rPr>
              <w:t>Regulations</w:t>
            </w:r>
            <w:r w:rsidRPr="009C55CF">
              <w:rPr>
                <w:color w:val="000000" w:themeColor="text1"/>
              </w:rPr>
              <w:t xml:space="preserve">, </w:t>
            </w:r>
            <w:r w:rsidRPr="009C55CF">
              <w:rPr>
                <w:color w:val="000000" w:themeColor="text1"/>
              </w:rPr>
              <w:t>taking</w:t>
            </w:r>
            <w:r w:rsidRPr="009C55CF">
              <w:rPr>
                <w:color w:val="000000" w:themeColor="text1"/>
              </w:rPr>
              <w:t xml:space="preserve"> </w:t>
            </w:r>
            <w:r w:rsidRPr="009C55CF">
              <w:rPr>
                <w:color w:val="000000" w:themeColor="text1"/>
              </w:rPr>
              <w:t>into</w:t>
            </w:r>
            <w:r w:rsidRPr="009C55CF">
              <w:rPr>
                <w:color w:val="000000" w:themeColor="text1"/>
              </w:rPr>
              <w:t xml:space="preserve"> </w:t>
            </w:r>
            <w:r w:rsidRPr="009C55CF">
              <w:rPr>
                <w:color w:val="000000" w:themeColor="text1"/>
              </w:rPr>
              <w:t>account</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rights</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Public</w:t>
            </w:r>
            <w:r w:rsidRPr="009C55CF">
              <w:rPr>
                <w:color w:val="000000" w:themeColor="text1"/>
              </w:rPr>
              <w:t xml:space="preserve"> </w:t>
            </w:r>
            <w:r w:rsidRPr="009C55CF">
              <w:rPr>
                <w:color w:val="000000" w:themeColor="text1"/>
              </w:rPr>
              <w:t>Service</w:t>
            </w:r>
            <w:r w:rsidRPr="009C55CF">
              <w:rPr>
                <w:color w:val="000000" w:themeColor="text1"/>
              </w:rPr>
              <w:t xml:space="preserve"> </w:t>
            </w:r>
            <w:r w:rsidRPr="009C55CF">
              <w:rPr>
                <w:color w:val="000000" w:themeColor="text1"/>
              </w:rPr>
              <w:t>Provider</w:t>
            </w:r>
            <w:r w:rsidRPr="009C55CF">
              <w:rPr>
                <w:color w:val="000000" w:themeColor="text1"/>
              </w:rPr>
              <w:t xml:space="preserve"> </w:t>
            </w:r>
            <w:r w:rsidRPr="009C55CF">
              <w:rPr>
                <w:color w:val="000000" w:themeColor="text1"/>
              </w:rPr>
              <w:t>specified</w:t>
            </w:r>
            <w:r w:rsidRPr="009C55CF">
              <w:rPr>
                <w:color w:val="000000" w:themeColor="text1"/>
              </w:rPr>
              <w:t xml:space="preserve"> in </w:t>
            </w:r>
            <w:r w:rsidRPr="009C55CF">
              <w:rPr>
                <w:color w:val="000000" w:themeColor="text1"/>
              </w:rPr>
              <w:t>Clause</w:t>
            </w:r>
            <w:r w:rsidRPr="009C55CF">
              <w:rPr>
                <w:color w:val="000000" w:themeColor="text1"/>
              </w:rPr>
              <w:t xml:space="preserve"> 1</w:t>
            </w:r>
            <w:r w:rsidRPr="009C55CF" w:rsidR="0061470A">
              <w:rPr>
                <w:color w:val="000000" w:themeColor="text1"/>
              </w:rPr>
              <w:t>6</w:t>
            </w:r>
            <w:r w:rsidRPr="009C55CF">
              <w:rPr>
                <w:color w:val="000000" w:themeColor="text1"/>
              </w:rPr>
              <w:t>.2</w:t>
            </w:r>
            <w:r w:rsidRPr="009C55CF" w:rsidR="00A600C3">
              <w:rPr>
                <w:color w:val="000000" w:themeColor="text1"/>
              </w:rPr>
              <w:t>.</w:t>
            </w:r>
          </w:p>
        </w:tc>
      </w:tr>
      <w:tr w14:paraId="12D6CAFF" w14:textId="77777777" w:rsidTr="00C336F3">
        <w:tblPrEx>
          <w:tblW w:w="9641" w:type="dxa"/>
          <w:tblLayout w:type="fixed"/>
          <w:tblLook w:val="01E0"/>
        </w:tblPrEx>
        <w:trPr>
          <w:gridAfter w:val="1"/>
          <w:wAfter w:w="320" w:type="dxa"/>
        </w:trPr>
        <w:tc>
          <w:tcPr>
            <w:tcW w:w="4649" w:type="dxa"/>
            <w:tcBorders>
              <w:right w:val="single" w:sz="4" w:space="0" w:color="auto"/>
            </w:tcBorders>
          </w:tcPr>
          <w:p w:rsidR="004A684E" w:rsidRPr="009C55CF" w:rsidP="006C6650" w14:paraId="61498189" w14:textId="7AE9BC1B">
            <w:pPr>
              <w:pStyle w:val="ListParagraph"/>
              <w:widowControl w:val="0"/>
              <w:numPr>
                <w:ilvl w:val="1"/>
                <w:numId w:val="56"/>
              </w:numPr>
              <w:ind w:left="602" w:hanging="709"/>
              <w:jc w:val="both"/>
              <w:rPr>
                <w:color w:val="000000" w:themeColor="text1"/>
              </w:rPr>
            </w:pPr>
            <w:bookmarkStart w:id="138" w:name="_Toc231979688"/>
            <w:bookmarkStart w:id="139" w:name="_Toc237831395"/>
            <w:bookmarkStart w:id="140" w:name="_Toc250364156"/>
            <w:bookmarkStart w:id="141" w:name="_Toc272820937"/>
            <w:r w:rsidRPr="009C55CF">
              <w:rPr>
                <w:color w:val="000000" w:themeColor="text1"/>
              </w:rPr>
              <w:t>Piedāvājumiem var tikt piemērota izvērtēšana, vai tas nav nepamatoti lēts.</w:t>
            </w:r>
          </w:p>
          <w:p w:rsidR="0061470A" w:rsidRPr="009C55CF" w:rsidP="0061470A" w14:paraId="73E25E61" w14:textId="77777777">
            <w:pPr>
              <w:widowControl w:val="0"/>
              <w:ind w:left="-107"/>
              <w:jc w:val="both"/>
              <w:rPr>
                <w:color w:val="000000" w:themeColor="text1"/>
              </w:rPr>
            </w:pPr>
          </w:p>
          <w:p w:rsidR="0061470A" w:rsidRPr="009C55CF" w:rsidP="006C6650" w14:paraId="0C836191" w14:textId="77777777">
            <w:pPr>
              <w:pStyle w:val="ListParagraph"/>
              <w:widowControl w:val="0"/>
              <w:numPr>
                <w:ilvl w:val="1"/>
                <w:numId w:val="56"/>
              </w:numPr>
              <w:ind w:left="602" w:hanging="709"/>
              <w:jc w:val="both"/>
              <w:rPr>
                <w:color w:val="000000" w:themeColor="text1"/>
              </w:rPr>
            </w:pPr>
            <w:r w:rsidRPr="009C55CF">
              <w:rPr>
                <w:color w:val="000000" w:themeColor="text1"/>
              </w:rPr>
              <w:t>Ja piedāvājums šķiet nepamatoti lēts, sabiedrisko pakalpojumu sniedzējs pretendentam pieprasa skaidrojumu par piedāvāto cenu vai izmaksām, kā arī informāciju par pretendenta un tā piedāvājumā norādīto apakšuzņēmēju darbinieku vidējām stundas tarifa likmēm profesiju grupās.</w:t>
            </w:r>
          </w:p>
          <w:p w:rsidR="0061470A" w:rsidRPr="009C55CF" w:rsidP="0061470A" w14:paraId="2742B02C" w14:textId="77777777">
            <w:pPr>
              <w:pStyle w:val="ListParagraph"/>
              <w:rPr>
                <w:color w:val="000000" w:themeColor="text1"/>
              </w:rPr>
            </w:pPr>
          </w:p>
          <w:p w:rsidR="0061470A" w:rsidRPr="009C55CF" w:rsidP="0061470A" w14:paraId="5F5030EF" w14:textId="56F83E85">
            <w:pPr>
              <w:pStyle w:val="ListParagraph"/>
              <w:widowControl w:val="0"/>
              <w:ind w:left="602"/>
              <w:jc w:val="both"/>
              <w:rPr>
                <w:color w:val="000000" w:themeColor="text1"/>
              </w:rPr>
            </w:pPr>
          </w:p>
        </w:tc>
        <w:tc>
          <w:tcPr>
            <w:tcW w:w="4672" w:type="dxa"/>
            <w:gridSpan w:val="2"/>
            <w:tcBorders>
              <w:left w:val="single" w:sz="4" w:space="0" w:color="auto"/>
            </w:tcBorders>
          </w:tcPr>
          <w:p w:rsidR="004A684E" w:rsidRPr="009C55CF" w:rsidP="006C6650" w14:paraId="5127B223" w14:textId="77777777">
            <w:pPr>
              <w:pStyle w:val="ListParagraph"/>
              <w:widowControl w:val="0"/>
              <w:numPr>
                <w:ilvl w:val="1"/>
                <w:numId w:val="57"/>
              </w:numPr>
              <w:ind w:left="746" w:hanging="709"/>
              <w:jc w:val="both"/>
              <w:rPr>
                <w:color w:val="000000" w:themeColor="text1"/>
              </w:rPr>
            </w:pPr>
            <w:r w:rsidRPr="009C55CF">
              <w:rPr>
                <w:color w:val="000000" w:themeColor="text1"/>
              </w:rPr>
              <w:t>Regarding</w:t>
            </w:r>
            <w:r w:rsidRPr="009C55CF">
              <w:rPr>
                <w:color w:val="000000" w:themeColor="text1"/>
              </w:rPr>
              <w:t xml:space="preserve"> </w:t>
            </w:r>
            <w:r w:rsidRPr="009C55CF">
              <w:rPr>
                <w:color w:val="000000" w:themeColor="text1"/>
              </w:rPr>
              <w:t>tenders</w:t>
            </w:r>
            <w:r w:rsidRPr="009C55CF">
              <w:rPr>
                <w:color w:val="000000" w:themeColor="text1"/>
              </w:rPr>
              <w:t xml:space="preserve">, </w:t>
            </w:r>
            <w:r w:rsidRPr="009C55CF">
              <w:rPr>
                <w:color w:val="000000" w:themeColor="text1"/>
              </w:rPr>
              <w:t>an</w:t>
            </w:r>
            <w:r w:rsidRPr="009C55CF">
              <w:rPr>
                <w:color w:val="000000" w:themeColor="text1"/>
              </w:rPr>
              <w:t xml:space="preserve"> </w:t>
            </w:r>
            <w:r w:rsidRPr="009C55CF">
              <w:rPr>
                <w:color w:val="000000" w:themeColor="text1"/>
              </w:rPr>
              <w:t>assessment</w:t>
            </w:r>
            <w:r w:rsidRPr="009C55CF">
              <w:rPr>
                <w:color w:val="000000" w:themeColor="text1"/>
              </w:rPr>
              <w:t xml:space="preserve"> </w:t>
            </w:r>
            <w:r w:rsidRPr="009C55CF">
              <w:rPr>
                <w:color w:val="000000" w:themeColor="text1"/>
              </w:rPr>
              <w:t>may</w:t>
            </w:r>
            <w:r w:rsidRPr="009C55CF">
              <w:rPr>
                <w:color w:val="000000" w:themeColor="text1"/>
              </w:rPr>
              <w:t xml:space="preserve"> </w:t>
            </w:r>
            <w:r w:rsidRPr="009C55CF">
              <w:rPr>
                <w:color w:val="000000" w:themeColor="text1"/>
              </w:rPr>
              <w:t>be</w:t>
            </w:r>
            <w:r w:rsidRPr="009C55CF">
              <w:rPr>
                <w:color w:val="000000" w:themeColor="text1"/>
              </w:rPr>
              <w:t xml:space="preserve"> </w:t>
            </w:r>
            <w:r w:rsidRPr="009C55CF">
              <w:rPr>
                <w:color w:val="000000" w:themeColor="text1"/>
              </w:rPr>
              <w:t>applied</w:t>
            </w:r>
            <w:r w:rsidRPr="009C55CF">
              <w:rPr>
                <w:color w:val="000000" w:themeColor="text1"/>
              </w:rPr>
              <w:t xml:space="preserve"> </w:t>
            </w:r>
            <w:r w:rsidRPr="009C55CF">
              <w:rPr>
                <w:color w:val="000000" w:themeColor="text1"/>
              </w:rPr>
              <w:t>for</w:t>
            </w:r>
            <w:r w:rsidRPr="009C55CF">
              <w:rPr>
                <w:color w:val="000000" w:themeColor="text1"/>
              </w:rPr>
              <w:t xml:space="preserve"> </w:t>
            </w:r>
            <w:r w:rsidRPr="009C55CF">
              <w:rPr>
                <w:color w:val="000000" w:themeColor="text1"/>
              </w:rPr>
              <w:t>determining</w:t>
            </w:r>
            <w:r w:rsidRPr="009C55CF">
              <w:rPr>
                <w:color w:val="000000" w:themeColor="text1"/>
              </w:rPr>
              <w:t xml:space="preserve"> </w:t>
            </w:r>
            <w:r w:rsidRPr="009C55CF">
              <w:rPr>
                <w:color w:val="000000" w:themeColor="text1"/>
              </w:rPr>
              <w:t>if</w:t>
            </w:r>
            <w:r w:rsidRPr="009C55CF">
              <w:rPr>
                <w:color w:val="000000" w:themeColor="text1"/>
              </w:rPr>
              <w:t xml:space="preserve"> it </w:t>
            </w:r>
            <w:r w:rsidRPr="009C55CF">
              <w:rPr>
                <w:color w:val="000000" w:themeColor="text1"/>
              </w:rPr>
              <w:t>is</w:t>
            </w:r>
            <w:r w:rsidRPr="009C55CF">
              <w:rPr>
                <w:color w:val="000000" w:themeColor="text1"/>
              </w:rPr>
              <w:t xml:space="preserve"> </w:t>
            </w:r>
            <w:r w:rsidRPr="009C55CF">
              <w:rPr>
                <w:color w:val="000000" w:themeColor="text1"/>
              </w:rPr>
              <w:t>not</w:t>
            </w:r>
            <w:r w:rsidRPr="009C55CF">
              <w:rPr>
                <w:color w:val="000000" w:themeColor="text1"/>
              </w:rPr>
              <w:t xml:space="preserve"> </w:t>
            </w:r>
            <w:r w:rsidRPr="009C55CF">
              <w:rPr>
                <w:color w:val="000000" w:themeColor="text1"/>
              </w:rPr>
              <w:t>unreasonably</w:t>
            </w:r>
            <w:r w:rsidRPr="009C55CF">
              <w:rPr>
                <w:color w:val="000000" w:themeColor="text1"/>
              </w:rPr>
              <w:t xml:space="preserve"> </w:t>
            </w:r>
            <w:r w:rsidRPr="009C55CF">
              <w:rPr>
                <w:color w:val="000000" w:themeColor="text1"/>
              </w:rPr>
              <w:t>cheap</w:t>
            </w:r>
            <w:r w:rsidRPr="009C55CF">
              <w:rPr>
                <w:color w:val="000000" w:themeColor="text1"/>
              </w:rPr>
              <w:t>.</w:t>
            </w:r>
          </w:p>
          <w:p w:rsidR="0061470A" w:rsidRPr="009C55CF" w:rsidP="006C6650" w14:paraId="0169E80F" w14:textId="77777777">
            <w:pPr>
              <w:pStyle w:val="ListParagraph"/>
              <w:widowControl w:val="0"/>
              <w:numPr>
                <w:ilvl w:val="1"/>
                <w:numId w:val="57"/>
              </w:numPr>
              <w:ind w:left="746" w:hanging="709"/>
              <w:jc w:val="both"/>
              <w:rPr>
                <w:color w:val="000000" w:themeColor="text1"/>
              </w:rPr>
            </w:pPr>
            <w:r w:rsidRPr="009C55CF">
              <w:rPr>
                <w:color w:val="000000" w:themeColor="text1"/>
              </w:rPr>
              <w:t>If</w:t>
            </w:r>
            <w:r w:rsidRPr="009C55CF">
              <w:rPr>
                <w:color w:val="000000" w:themeColor="text1"/>
              </w:rPr>
              <w:t xml:space="preserve"> a </w:t>
            </w:r>
            <w:r w:rsidRPr="009C55CF">
              <w:rPr>
                <w:color w:val="000000" w:themeColor="text1"/>
              </w:rPr>
              <w:t>tender</w:t>
            </w:r>
            <w:r w:rsidRPr="009C55CF">
              <w:rPr>
                <w:color w:val="000000" w:themeColor="text1"/>
              </w:rPr>
              <w:t xml:space="preserve"> </w:t>
            </w:r>
            <w:r w:rsidRPr="009C55CF">
              <w:rPr>
                <w:color w:val="000000" w:themeColor="text1"/>
              </w:rPr>
              <w:t>seems</w:t>
            </w:r>
            <w:r w:rsidRPr="009C55CF">
              <w:rPr>
                <w:color w:val="000000" w:themeColor="text1"/>
              </w:rPr>
              <w:t xml:space="preserve"> </w:t>
            </w:r>
            <w:r w:rsidRPr="009C55CF">
              <w:rPr>
                <w:color w:val="000000" w:themeColor="text1"/>
              </w:rPr>
              <w:t>abnormally</w:t>
            </w:r>
            <w:r w:rsidRPr="009C55CF">
              <w:rPr>
                <w:color w:val="000000" w:themeColor="text1"/>
              </w:rPr>
              <w:t xml:space="preserve"> </w:t>
            </w:r>
            <w:r w:rsidRPr="009C55CF">
              <w:rPr>
                <w:color w:val="000000" w:themeColor="text1"/>
              </w:rPr>
              <w:t>low</w:t>
            </w:r>
            <w:r w:rsidRPr="009C55CF">
              <w:rPr>
                <w:color w:val="000000" w:themeColor="text1"/>
              </w:rPr>
              <w:t xml:space="preserve">, a </w:t>
            </w:r>
            <w:r w:rsidRPr="009C55CF">
              <w:rPr>
                <w:color w:val="000000" w:themeColor="text1"/>
              </w:rPr>
              <w:t>public</w:t>
            </w:r>
            <w:r w:rsidRPr="009C55CF">
              <w:rPr>
                <w:color w:val="000000" w:themeColor="text1"/>
              </w:rPr>
              <w:t xml:space="preserve"> </w:t>
            </w:r>
            <w:r w:rsidRPr="009C55CF">
              <w:rPr>
                <w:color w:val="000000" w:themeColor="text1"/>
              </w:rPr>
              <w:t>service</w:t>
            </w:r>
            <w:r w:rsidRPr="009C55CF">
              <w:rPr>
                <w:color w:val="000000" w:themeColor="text1"/>
              </w:rPr>
              <w:t xml:space="preserve"> </w:t>
            </w:r>
            <w:r w:rsidRPr="009C55CF">
              <w:rPr>
                <w:color w:val="000000" w:themeColor="text1"/>
              </w:rPr>
              <w:t>provider</w:t>
            </w:r>
            <w:r w:rsidRPr="009C55CF">
              <w:rPr>
                <w:color w:val="000000" w:themeColor="text1"/>
              </w:rPr>
              <w:t xml:space="preserve"> </w:t>
            </w:r>
            <w:r w:rsidRPr="009C55CF">
              <w:rPr>
                <w:color w:val="000000" w:themeColor="text1"/>
              </w:rPr>
              <w:t>shall</w:t>
            </w:r>
            <w:r w:rsidRPr="009C55CF">
              <w:rPr>
                <w:color w:val="000000" w:themeColor="text1"/>
              </w:rPr>
              <w:t xml:space="preserve"> </w:t>
            </w:r>
            <w:r w:rsidRPr="009C55CF">
              <w:rPr>
                <w:color w:val="000000" w:themeColor="text1"/>
              </w:rPr>
              <w:t>request</w:t>
            </w:r>
            <w:r w:rsidRPr="009C55CF">
              <w:rPr>
                <w:color w:val="000000" w:themeColor="text1"/>
              </w:rPr>
              <w:t xml:space="preserve"> </w:t>
            </w:r>
            <w:r w:rsidRPr="009C55CF">
              <w:rPr>
                <w:color w:val="000000" w:themeColor="text1"/>
              </w:rPr>
              <w:t>an</w:t>
            </w:r>
            <w:r w:rsidRPr="009C55CF">
              <w:rPr>
                <w:color w:val="000000" w:themeColor="text1"/>
              </w:rPr>
              <w:t xml:space="preserve"> </w:t>
            </w:r>
            <w:r w:rsidRPr="009C55CF">
              <w:rPr>
                <w:color w:val="000000" w:themeColor="text1"/>
              </w:rPr>
              <w:t>explanation</w:t>
            </w:r>
            <w:r w:rsidRPr="009C55CF">
              <w:rPr>
                <w:color w:val="000000" w:themeColor="text1"/>
              </w:rPr>
              <w:t xml:space="preserve"> </w:t>
            </w:r>
            <w:r w:rsidRPr="009C55CF">
              <w:rPr>
                <w:color w:val="000000" w:themeColor="text1"/>
              </w:rPr>
              <w:t>from</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tenderer</w:t>
            </w:r>
            <w:r w:rsidRPr="009C55CF">
              <w:rPr>
                <w:color w:val="000000" w:themeColor="text1"/>
              </w:rPr>
              <w:t xml:space="preserve"> </w:t>
            </w:r>
            <w:r w:rsidRPr="009C55CF">
              <w:rPr>
                <w:color w:val="000000" w:themeColor="text1"/>
              </w:rPr>
              <w:t>on</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price</w:t>
            </w:r>
            <w:r w:rsidRPr="009C55CF">
              <w:rPr>
                <w:color w:val="000000" w:themeColor="text1"/>
              </w:rPr>
              <w:t xml:space="preserve"> </w:t>
            </w:r>
            <w:r w:rsidRPr="009C55CF">
              <w:rPr>
                <w:color w:val="000000" w:themeColor="text1"/>
              </w:rPr>
              <w:t>or</w:t>
            </w:r>
            <w:r w:rsidRPr="009C55CF">
              <w:rPr>
                <w:color w:val="000000" w:themeColor="text1"/>
              </w:rPr>
              <w:t xml:space="preserve"> </w:t>
            </w:r>
            <w:r w:rsidRPr="009C55CF">
              <w:rPr>
                <w:color w:val="000000" w:themeColor="text1"/>
              </w:rPr>
              <w:t>costs</w:t>
            </w:r>
            <w:r w:rsidRPr="009C55CF">
              <w:rPr>
                <w:color w:val="000000" w:themeColor="text1"/>
              </w:rPr>
              <w:t xml:space="preserve"> </w:t>
            </w:r>
            <w:r w:rsidRPr="009C55CF">
              <w:rPr>
                <w:color w:val="000000" w:themeColor="text1"/>
              </w:rPr>
              <w:t>proposed</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also</w:t>
            </w:r>
            <w:r w:rsidRPr="009C55CF">
              <w:rPr>
                <w:color w:val="000000" w:themeColor="text1"/>
              </w:rPr>
              <w:t xml:space="preserve"> </w:t>
            </w:r>
            <w:r w:rsidRPr="009C55CF">
              <w:rPr>
                <w:color w:val="000000" w:themeColor="text1"/>
              </w:rPr>
              <w:t>information</w:t>
            </w:r>
            <w:r w:rsidRPr="009C55CF">
              <w:rPr>
                <w:color w:val="000000" w:themeColor="text1"/>
              </w:rPr>
              <w:t xml:space="preserve"> </w:t>
            </w:r>
            <w:r w:rsidRPr="009C55CF">
              <w:rPr>
                <w:color w:val="000000" w:themeColor="text1"/>
              </w:rPr>
              <w:t>on</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average</w:t>
            </w:r>
            <w:r w:rsidRPr="009C55CF">
              <w:rPr>
                <w:color w:val="000000" w:themeColor="text1"/>
              </w:rPr>
              <w:t xml:space="preserve"> </w:t>
            </w:r>
            <w:r w:rsidRPr="009C55CF">
              <w:rPr>
                <w:color w:val="000000" w:themeColor="text1"/>
              </w:rPr>
              <w:t>hourly</w:t>
            </w:r>
            <w:r w:rsidRPr="009C55CF">
              <w:rPr>
                <w:color w:val="000000" w:themeColor="text1"/>
              </w:rPr>
              <w:t xml:space="preserve"> </w:t>
            </w:r>
            <w:r w:rsidRPr="009C55CF">
              <w:rPr>
                <w:color w:val="000000" w:themeColor="text1"/>
              </w:rPr>
              <w:t>tariff</w:t>
            </w:r>
            <w:r w:rsidRPr="009C55CF">
              <w:rPr>
                <w:color w:val="000000" w:themeColor="text1"/>
              </w:rPr>
              <w:t xml:space="preserve"> </w:t>
            </w:r>
            <w:r w:rsidRPr="009C55CF">
              <w:rPr>
                <w:color w:val="000000" w:themeColor="text1"/>
              </w:rPr>
              <w:t>rates</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tenderer</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employees</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subcontractors</w:t>
            </w:r>
            <w:r w:rsidRPr="009C55CF">
              <w:rPr>
                <w:color w:val="000000" w:themeColor="text1"/>
              </w:rPr>
              <w:t xml:space="preserve"> </w:t>
            </w:r>
            <w:r w:rsidRPr="009C55CF">
              <w:rPr>
                <w:color w:val="000000" w:themeColor="text1"/>
              </w:rPr>
              <w:t>indicated</w:t>
            </w:r>
            <w:r w:rsidRPr="009C55CF">
              <w:rPr>
                <w:color w:val="000000" w:themeColor="text1"/>
              </w:rPr>
              <w:t xml:space="preserve"> in </w:t>
            </w:r>
            <w:r w:rsidRPr="009C55CF">
              <w:rPr>
                <w:color w:val="000000" w:themeColor="text1"/>
              </w:rPr>
              <w:t>its</w:t>
            </w:r>
            <w:r w:rsidRPr="009C55CF">
              <w:rPr>
                <w:color w:val="000000" w:themeColor="text1"/>
              </w:rPr>
              <w:t xml:space="preserve"> </w:t>
            </w:r>
            <w:r w:rsidRPr="009C55CF">
              <w:rPr>
                <w:color w:val="000000" w:themeColor="text1"/>
              </w:rPr>
              <w:t>tender</w:t>
            </w:r>
            <w:r w:rsidRPr="009C55CF">
              <w:rPr>
                <w:color w:val="000000" w:themeColor="text1"/>
              </w:rPr>
              <w:t xml:space="preserve"> </w:t>
            </w:r>
            <w:r w:rsidRPr="009C55CF">
              <w:rPr>
                <w:color w:val="000000" w:themeColor="text1"/>
              </w:rPr>
              <w:t>according</w:t>
            </w:r>
            <w:r w:rsidRPr="009C55CF">
              <w:rPr>
                <w:color w:val="000000" w:themeColor="text1"/>
              </w:rPr>
              <w:t xml:space="preserve"> to </w:t>
            </w:r>
            <w:r w:rsidRPr="009C55CF">
              <w:rPr>
                <w:color w:val="000000" w:themeColor="text1"/>
              </w:rPr>
              <w:t>groups</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professions</w:t>
            </w:r>
            <w:r w:rsidRPr="009C55CF">
              <w:rPr>
                <w:color w:val="000000" w:themeColor="text1"/>
              </w:rPr>
              <w:t>.</w:t>
            </w:r>
          </w:p>
          <w:p w:rsidR="0061470A" w:rsidRPr="008F34F4" w:rsidP="008F34F4" w14:paraId="227237E3" w14:textId="3063D833">
            <w:pPr>
              <w:widowControl w:val="0"/>
              <w:jc w:val="both"/>
              <w:rPr>
                <w:color w:val="000000" w:themeColor="text1"/>
              </w:rPr>
            </w:pPr>
          </w:p>
        </w:tc>
      </w:tr>
      <w:tr w14:paraId="5B7E9365" w14:textId="77777777" w:rsidTr="00C336F3">
        <w:tblPrEx>
          <w:tblW w:w="9641" w:type="dxa"/>
          <w:tblLayout w:type="fixed"/>
          <w:tblLook w:val="01E0"/>
        </w:tblPrEx>
        <w:trPr>
          <w:gridAfter w:val="1"/>
          <w:wAfter w:w="320" w:type="dxa"/>
        </w:trPr>
        <w:tc>
          <w:tcPr>
            <w:tcW w:w="4649" w:type="dxa"/>
            <w:tcBorders>
              <w:right w:val="single" w:sz="4" w:space="0" w:color="auto"/>
            </w:tcBorders>
          </w:tcPr>
          <w:p w:rsidR="00802AFA" w:rsidRPr="009C55CF" w:rsidP="006C6650" w14:paraId="55364FB5" w14:textId="7FD914CF">
            <w:pPr>
              <w:pStyle w:val="ListParagraph"/>
              <w:widowControl w:val="0"/>
              <w:numPr>
                <w:ilvl w:val="1"/>
                <w:numId w:val="56"/>
              </w:numPr>
              <w:ind w:left="602" w:hanging="709"/>
              <w:jc w:val="both"/>
              <w:rPr>
                <w:color w:val="000000" w:themeColor="text1"/>
              </w:rPr>
            </w:pPr>
            <w:r w:rsidRPr="009C55CF">
              <w:rPr>
                <w:color w:val="000000" w:themeColor="text1"/>
              </w:rPr>
              <w:t>Detalizētais paskaidrojums īpaši var attiekties uz:</w:t>
            </w:r>
          </w:p>
        </w:tc>
        <w:tc>
          <w:tcPr>
            <w:tcW w:w="4672" w:type="dxa"/>
            <w:gridSpan w:val="2"/>
            <w:tcBorders>
              <w:left w:val="single" w:sz="4" w:space="0" w:color="auto"/>
            </w:tcBorders>
          </w:tcPr>
          <w:p w:rsidR="00802AFA" w:rsidRPr="009C55CF" w:rsidP="006C6650" w14:paraId="1F9CC000" w14:textId="4600414F">
            <w:pPr>
              <w:pStyle w:val="ListParagraph"/>
              <w:widowControl w:val="0"/>
              <w:numPr>
                <w:ilvl w:val="1"/>
                <w:numId w:val="57"/>
              </w:numPr>
              <w:ind w:left="746" w:hanging="709"/>
              <w:jc w:val="both"/>
              <w:rPr>
                <w:color w:val="000000" w:themeColor="text1"/>
              </w:rPr>
            </w:pPr>
            <w:r w:rsidRPr="009C55CF">
              <w:rPr>
                <w:color w:val="000000" w:themeColor="text1"/>
              </w:rPr>
              <w:t>Such</w:t>
            </w:r>
            <w:r w:rsidRPr="009C55CF">
              <w:rPr>
                <w:color w:val="000000" w:themeColor="text1"/>
              </w:rPr>
              <w:t xml:space="preserve"> </w:t>
            </w:r>
            <w:r w:rsidRPr="009C55CF">
              <w:rPr>
                <w:color w:val="000000" w:themeColor="text1"/>
              </w:rPr>
              <w:t>detailed</w:t>
            </w:r>
            <w:r w:rsidRPr="009C55CF">
              <w:rPr>
                <w:color w:val="000000" w:themeColor="text1"/>
              </w:rPr>
              <w:t xml:space="preserve"> </w:t>
            </w:r>
            <w:r w:rsidRPr="009C55CF">
              <w:rPr>
                <w:color w:val="000000" w:themeColor="text1"/>
              </w:rPr>
              <w:t>descriptions</w:t>
            </w:r>
            <w:r w:rsidRPr="009C55CF">
              <w:rPr>
                <w:color w:val="000000" w:themeColor="text1"/>
              </w:rPr>
              <w:t xml:space="preserve"> </w:t>
            </w:r>
            <w:r w:rsidRPr="009C55CF">
              <w:rPr>
                <w:color w:val="000000" w:themeColor="text1"/>
              </w:rPr>
              <w:t>may</w:t>
            </w:r>
            <w:r w:rsidRPr="009C55CF">
              <w:rPr>
                <w:color w:val="000000" w:themeColor="text1"/>
              </w:rPr>
              <w:t xml:space="preserve"> </w:t>
            </w:r>
            <w:r w:rsidRPr="009C55CF">
              <w:rPr>
                <w:color w:val="000000" w:themeColor="text1"/>
              </w:rPr>
              <w:t>refer</w:t>
            </w:r>
            <w:r w:rsidRPr="009C55CF">
              <w:rPr>
                <w:color w:val="000000" w:themeColor="text1"/>
              </w:rPr>
              <w:t xml:space="preserve"> in </w:t>
            </w:r>
            <w:r w:rsidRPr="009C55CF">
              <w:rPr>
                <w:color w:val="000000" w:themeColor="text1"/>
              </w:rPr>
              <w:t>particular</w:t>
            </w:r>
            <w:r w:rsidRPr="009C55CF">
              <w:rPr>
                <w:color w:val="000000" w:themeColor="text1"/>
              </w:rPr>
              <w:t xml:space="preserve"> to:</w:t>
            </w:r>
          </w:p>
        </w:tc>
      </w:tr>
      <w:tr w14:paraId="4C68435C" w14:textId="77777777" w:rsidTr="00C336F3">
        <w:tblPrEx>
          <w:tblW w:w="9641" w:type="dxa"/>
          <w:tblLayout w:type="fixed"/>
          <w:tblLook w:val="01E0"/>
        </w:tblPrEx>
        <w:trPr>
          <w:gridAfter w:val="1"/>
          <w:wAfter w:w="320" w:type="dxa"/>
          <w:cantSplit/>
        </w:trPr>
        <w:tc>
          <w:tcPr>
            <w:tcW w:w="4649" w:type="dxa"/>
            <w:tcBorders>
              <w:right w:val="single" w:sz="4" w:space="0" w:color="auto"/>
            </w:tcBorders>
          </w:tcPr>
          <w:p w:rsidR="00D711E3" w:rsidRPr="009C55CF" w:rsidP="00334675" w14:paraId="21E969E7" w14:textId="1AECB5F7">
            <w:pPr>
              <w:pStyle w:val="ListParagraph"/>
              <w:widowControl w:val="0"/>
              <w:numPr>
                <w:ilvl w:val="2"/>
                <w:numId w:val="85"/>
              </w:numPr>
              <w:ind w:left="1176" w:hanging="708"/>
              <w:jc w:val="both"/>
              <w:rPr>
                <w:color w:val="000000" w:themeColor="text1"/>
              </w:rPr>
            </w:pPr>
            <w:r w:rsidRPr="009C55CF">
              <w:rPr>
                <w:color w:val="000000" w:themeColor="text1"/>
              </w:rPr>
              <w:t>Preču ražošanas procesa vai sniedzamo pakalpojumu izmaksām;</w:t>
            </w:r>
          </w:p>
        </w:tc>
        <w:tc>
          <w:tcPr>
            <w:tcW w:w="4672" w:type="dxa"/>
            <w:gridSpan w:val="2"/>
            <w:tcBorders>
              <w:left w:val="single" w:sz="4" w:space="0" w:color="auto"/>
            </w:tcBorders>
          </w:tcPr>
          <w:p w:rsidR="00D711E3" w:rsidRPr="009C55CF" w:rsidP="00334675" w14:paraId="12907F17" w14:textId="05C9A977">
            <w:pPr>
              <w:pStyle w:val="ListParagraph"/>
              <w:widowControl w:val="0"/>
              <w:numPr>
                <w:ilvl w:val="2"/>
                <w:numId w:val="86"/>
              </w:numPr>
              <w:ind w:left="1457"/>
              <w:jc w:val="both"/>
              <w:rPr>
                <w:color w:val="000000" w:themeColor="text1"/>
              </w:rPr>
            </w:pPr>
            <w:r w:rsidRPr="009C55CF">
              <w:rPr>
                <w:noProof/>
                <w:color w:val="000000" w:themeColor="text1"/>
                <w:lang w:val="en-GB"/>
              </w:rPr>
              <w:t>costs of the goods manufacturing process or services to be provided;</w:t>
            </w:r>
          </w:p>
        </w:tc>
      </w:tr>
      <w:tr w14:paraId="5FE930F5" w14:textId="77777777" w:rsidTr="00C336F3">
        <w:tblPrEx>
          <w:tblW w:w="9641" w:type="dxa"/>
          <w:tblLayout w:type="fixed"/>
          <w:tblLook w:val="01E0"/>
        </w:tblPrEx>
        <w:trPr>
          <w:gridAfter w:val="1"/>
          <w:wAfter w:w="320" w:type="dxa"/>
          <w:cantSplit/>
        </w:trPr>
        <w:tc>
          <w:tcPr>
            <w:tcW w:w="4649" w:type="dxa"/>
            <w:tcBorders>
              <w:right w:val="single" w:sz="4" w:space="0" w:color="auto"/>
            </w:tcBorders>
          </w:tcPr>
          <w:p w:rsidR="00D711E3" w:rsidRPr="009C55CF" w:rsidP="00334675" w14:paraId="56ED0E7E" w14:textId="2B7681F1">
            <w:pPr>
              <w:pStyle w:val="ListParagraph"/>
              <w:widowControl w:val="0"/>
              <w:numPr>
                <w:ilvl w:val="2"/>
                <w:numId w:val="86"/>
              </w:numPr>
              <w:ind w:left="1176" w:hanging="709"/>
              <w:jc w:val="both"/>
              <w:rPr>
                <w:color w:val="000000" w:themeColor="text1"/>
              </w:rPr>
            </w:pPr>
            <w:r w:rsidRPr="009C55CF">
              <w:rPr>
                <w:color w:val="000000" w:themeColor="text1"/>
              </w:rPr>
              <w:t>īpašiem Preču piegādes vai pakalpojumu sniegšanas apstākļiem, kas ir pieejami Pretendentam;</w:t>
            </w:r>
          </w:p>
        </w:tc>
        <w:tc>
          <w:tcPr>
            <w:tcW w:w="4672" w:type="dxa"/>
            <w:gridSpan w:val="2"/>
            <w:tcBorders>
              <w:left w:val="single" w:sz="4" w:space="0" w:color="auto"/>
            </w:tcBorders>
          </w:tcPr>
          <w:p w:rsidR="00D711E3" w:rsidRPr="009C55CF" w:rsidP="00334675" w14:paraId="5F51CB18" w14:textId="6E7EA812">
            <w:pPr>
              <w:pStyle w:val="ListParagraph"/>
              <w:widowControl w:val="0"/>
              <w:numPr>
                <w:ilvl w:val="2"/>
                <w:numId w:val="87"/>
              </w:numPr>
              <w:ind w:left="1457"/>
              <w:jc w:val="both"/>
              <w:rPr>
                <w:noProof/>
                <w:color w:val="000000" w:themeColor="text1"/>
                <w:lang w:val="en-GB"/>
              </w:rPr>
            </w:pPr>
            <w:r w:rsidRPr="009C55CF">
              <w:rPr>
                <w:noProof/>
                <w:color w:val="000000" w:themeColor="text1"/>
                <w:lang w:val="en-GB"/>
              </w:rPr>
              <w:t xml:space="preserve">specific circumstances of the supply of Goods or the provision of services available to the </w:t>
            </w:r>
            <w:r w:rsidRPr="009C55CF" w:rsidR="006773B3">
              <w:rPr>
                <w:noProof/>
                <w:color w:val="000000" w:themeColor="text1"/>
                <w:lang w:val="en-GB"/>
              </w:rPr>
              <w:t>Tenderer</w:t>
            </w:r>
            <w:r w:rsidRPr="009C55CF">
              <w:rPr>
                <w:noProof/>
                <w:color w:val="000000" w:themeColor="text1"/>
                <w:lang w:val="en-GB"/>
              </w:rPr>
              <w:t>;</w:t>
            </w:r>
          </w:p>
        </w:tc>
      </w:tr>
      <w:tr w14:paraId="56ED69C5" w14:textId="77777777" w:rsidTr="00C336F3">
        <w:tblPrEx>
          <w:tblW w:w="9641" w:type="dxa"/>
          <w:tblLayout w:type="fixed"/>
          <w:tblLook w:val="01E0"/>
        </w:tblPrEx>
        <w:trPr>
          <w:gridAfter w:val="1"/>
          <w:wAfter w:w="320" w:type="dxa"/>
          <w:cantSplit/>
        </w:trPr>
        <w:tc>
          <w:tcPr>
            <w:tcW w:w="4649" w:type="dxa"/>
            <w:tcBorders>
              <w:right w:val="single" w:sz="4" w:space="0" w:color="auto"/>
            </w:tcBorders>
          </w:tcPr>
          <w:p w:rsidR="00D711E3" w:rsidRPr="009C55CF" w:rsidP="00334675" w14:paraId="10080DA9" w14:textId="59CF0F32">
            <w:pPr>
              <w:pStyle w:val="ListParagraph"/>
              <w:widowControl w:val="0"/>
              <w:numPr>
                <w:ilvl w:val="2"/>
                <w:numId w:val="87"/>
              </w:numPr>
              <w:ind w:left="1176"/>
              <w:jc w:val="both"/>
              <w:rPr>
                <w:color w:val="000000" w:themeColor="text1"/>
              </w:rPr>
            </w:pPr>
            <w:r w:rsidRPr="009C55CF">
              <w:rPr>
                <w:color w:val="000000" w:themeColor="text1"/>
              </w:rPr>
              <w:t>piedāvāto Preču īpašībām un oriģinalitāti;</w:t>
            </w:r>
          </w:p>
        </w:tc>
        <w:tc>
          <w:tcPr>
            <w:tcW w:w="4672" w:type="dxa"/>
            <w:gridSpan w:val="2"/>
            <w:tcBorders>
              <w:left w:val="single" w:sz="4" w:space="0" w:color="auto"/>
            </w:tcBorders>
          </w:tcPr>
          <w:p w:rsidR="00D711E3" w:rsidRPr="009C55CF" w:rsidP="00334675" w14:paraId="2000BA07" w14:textId="4CA779DC">
            <w:pPr>
              <w:pStyle w:val="ListParagraph"/>
              <w:widowControl w:val="0"/>
              <w:numPr>
                <w:ilvl w:val="2"/>
                <w:numId w:val="90"/>
              </w:numPr>
              <w:ind w:left="1457"/>
              <w:jc w:val="both"/>
              <w:rPr>
                <w:noProof/>
                <w:color w:val="000000" w:themeColor="text1"/>
                <w:lang w:val="en-GB"/>
              </w:rPr>
            </w:pPr>
            <w:r w:rsidRPr="009C55CF">
              <w:rPr>
                <w:noProof/>
                <w:color w:val="000000" w:themeColor="text1"/>
                <w:lang w:val="en-GB"/>
              </w:rPr>
              <w:t>characteristics and originality of the offered Goods;</w:t>
            </w:r>
          </w:p>
        </w:tc>
      </w:tr>
      <w:tr w14:paraId="5C820E20" w14:textId="77777777" w:rsidTr="00C336F3">
        <w:tblPrEx>
          <w:tblW w:w="9641" w:type="dxa"/>
          <w:tblLayout w:type="fixed"/>
          <w:tblLook w:val="01E0"/>
        </w:tblPrEx>
        <w:trPr>
          <w:gridAfter w:val="1"/>
          <w:wAfter w:w="320" w:type="dxa"/>
          <w:cantSplit/>
        </w:trPr>
        <w:tc>
          <w:tcPr>
            <w:tcW w:w="4649" w:type="dxa"/>
            <w:tcBorders>
              <w:right w:val="single" w:sz="4" w:space="0" w:color="auto"/>
            </w:tcBorders>
          </w:tcPr>
          <w:p w:rsidR="00D711E3" w:rsidRPr="009C55CF" w:rsidP="00334675" w14:paraId="6CFF927D" w14:textId="032AF260">
            <w:pPr>
              <w:pStyle w:val="ListParagraph"/>
              <w:widowControl w:val="0"/>
              <w:numPr>
                <w:ilvl w:val="2"/>
                <w:numId w:val="88"/>
              </w:numPr>
              <w:ind w:left="1176"/>
              <w:jc w:val="both"/>
              <w:rPr>
                <w:color w:val="000000" w:themeColor="text1"/>
              </w:rPr>
            </w:pPr>
            <w:r w:rsidRPr="009C55CF">
              <w:rPr>
                <w:color w:val="000000" w:themeColor="text1"/>
              </w:rPr>
              <w:t>vides, sociālo un darba tiesību un darba aizsardzības jomas normatīvajos aktos un darba koplīgumos noteikto pienākumu ievērošanu;</w:t>
            </w:r>
          </w:p>
        </w:tc>
        <w:tc>
          <w:tcPr>
            <w:tcW w:w="4672" w:type="dxa"/>
            <w:gridSpan w:val="2"/>
            <w:tcBorders>
              <w:left w:val="single" w:sz="4" w:space="0" w:color="auto"/>
            </w:tcBorders>
          </w:tcPr>
          <w:p w:rsidR="00D711E3" w:rsidRPr="009C55CF" w:rsidP="00334675" w14:paraId="23A3C324" w14:textId="1F35A15B">
            <w:pPr>
              <w:pStyle w:val="ListParagraph"/>
              <w:widowControl w:val="0"/>
              <w:numPr>
                <w:ilvl w:val="2"/>
                <w:numId w:val="91"/>
              </w:numPr>
              <w:ind w:left="1457"/>
              <w:jc w:val="both"/>
              <w:rPr>
                <w:noProof/>
                <w:color w:val="000000" w:themeColor="text1"/>
                <w:lang w:val="en-GB"/>
              </w:rPr>
            </w:pPr>
            <w:r w:rsidRPr="009C55CF">
              <w:rPr>
                <w:noProof/>
                <w:color w:val="000000" w:themeColor="text1"/>
                <w:lang w:val="en-GB"/>
              </w:rPr>
              <w:t>observing of obligations determined in regulatory enactments and collective agreements in the area of environment, social and labour rights, and labour protection;</w:t>
            </w:r>
          </w:p>
        </w:tc>
      </w:tr>
      <w:tr w14:paraId="0387AC1B" w14:textId="77777777" w:rsidTr="00C336F3">
        <w:tblPrEx>
          <w:tblW w:w="9641" w:type="dxa"/>
          <w:tblLayout w:type="fixed"/>
          <w:tblLook w:val="01E0"/>
        </w:tblPrEx>
        <w:trPr>
          <w:gridAfter w:val="1"/>
          <w:wAfter w:w="320" w:type="dxa"/>
          <w:cantSplit/>
        </w:trPr>
        <w:tc>
          <w:tcPr>
            <w:tcW w:w="4649" w:type="dxa"/>
            <w:tcBorders>
              <w:right w:val="single" w:sz="4" w:space="0" w:color="auto"/>
            </w:tcBorders>
          </w:tcPr>
          <w:p w:rsidR="00D711E3" w:rsidRPr="009C55CF" w:rsidP="00334675" w14:paraId="0464B77F" w14:textId="4ACF40A8">
            <w:pPr>
              <w:pStyle w:val="ListParagraph"/>
              <w:widowControl w:val="0"/>
              <w:numPr>
                <w:ilvl w:val="2"/>
                <w:numId w:val="91"/>
              </w:numPr>
              <w:ind w:left="1176"/>
              <w:jc w:val="both"/>
              <w:rPr>
                <w:color w:val="000000" w:themeColor="text1"/>
              </w:rPr>
            </w:pPr>
            <w:r w:rsidRPr="009C55CF">
              <w:rPr>
                <w:color w:val="000000" w:themeColor="text1"/>
              </w:rPr>
              <w:t>saistībām pret apakšuzņēmējiem;</w:t>
            </w:r>
          </w:p>
        </w:tc>
        <w:tc>
          <w:tcPr>
            <w:tcW w:w="4672" w:type="dxa"/>
            <w:gridSpan w:val="2"/>
            <w:tcBorders>
              <w:left w:val="single" w:sz="4" w:space="0" w:color="auto"/>
            </w:tcBorders>
          </w:tcPr>
          <w:p w:rsidR="00D711E3" w:rsidRPr="009C55CF" w:rsidP="00334675" w14:paraId="26E03CC2" w14:textId="63B174B6">
            <w:pPr>
              <w:pStyle w:val="ListParagraph"/>
              <w:widowControl w:val="0"/>
              <w:numPr>
                <w:ilvl w:val="2"/>
                <w:numId w:val="92"/>
              </w:numPr>
              <w:ind w:left="1457"/>
              <w:jc w:val="both"/>
              <w:rPr>
                <w:noProof/>
                <w:color w:val="000000" w:themeColor="text1"/>
                <w:lang w:val="en-GB"/>
              </w:rPr>
            </w:pPr>
            <w:r w:rsidRPr="009C55CF">
              <w:rPr>
                <w:noProof/>
                <w:color w:val="000000" w:themeColor="text1"/>
                <w:lang w:val="en-GB"/>
              </w:rPr>
              <w:t>liabilities towards sub-contractors;</w:t>
            </w:r>
          </w:p>
        </w:tc>
      </w:tr>
      <w:tr w14:paraId="0CFF0C22" w14:textId="77777777" w:rsidTr="00C336F3">
        <w:tblPrEx>
          <w:tblW w:w="9641" w:type="dxa"/>
          <w:tblLayout w:type="fixed"/>
          <w:tblLook w:val="01E0"/>
        </w:tblPrEx>
        <w:trPr>
          <w:gridAfter w:val="1"/>
          <w:wAfter w:w="320" w:type="dxa"/>
          <w:cantSplit/>
        </w:trPr>
        <w:tc>
          <w:tcPr>
            <w:tcW w:w="4649" w:type="dxa"/>
            <w:tcBorders>
              <w:right w:val="single" w:sz="4" w:space="0" w:color="auto"/>
            </w:tcBorders>
          </w:tcPr>
          <w:p w:rsidR="00D711E3" w:rsidRPr="009C55CF" w:rsidP="00334675" w14:paraId="06E2422E" w14:textId="5E53CF75">
            <w:pPr>
              <w:pStyle w:val="ListParagraph"/>
              <w:widowControl w:val="0"/>
              <w:numPr>
                <w:ilvl w:val="2"/>
                <w:numId w:val="92"/>
              </w:numPr>
              <w:ind w:left="1176"/>
              <w:jc w:val="both"/>
              <w:rPr>
                <w:color w:val="000000" w:themeColor="text1"/>
              </w:rPr>
            </w:pPr>
            <w:r w:rsidRPr="009C55CF">
              <w:rPr>
                <w:color w:val="000000" w:themeColor="text1"/>
              </w:rPr>
              <w:t>Pretendenta saņemto komercdarbības atbalstu.</w:t>
            </w:r>
          </w:p>
        </w:tc>
        <w:tc>
          <w:tcPr>
            <w:tcW w:w="4672" w:type="dxa"/>
            <w:gridSpan w:val="2"/>
            <w:tcBorders>
              <w:left w:val="single" w:sz="4" w:space="0" w:color="auto"/>
            </w:tcBorders>
          </w:tcPr>
          <w:p w:rsidR="00D711E3" w:rsidRPr="009C55CF" w:rsidP="00334675" w14:paraId="3111A54B" w14:textId="17A49D6C">
            <w:pPr>
              <w:pStyle w:val="ListParagraph"/>
              <w:widowControl w:val="0"/>
              <w:numPr>
                <w:ilvl w:val="2"/>
                <w:numId w:val="93"/>
              </w:numPr>
              <w:ind w:left="1457"/>
              <w:jc w:val="both"/>
              <w:rPr>
                <w:noProof/>
                <w:color w:val="000000" w:themeColor="text1"/>
                <w:lang w:val="en-GB"/>
              </w:rPr>
            </w:pPr>
            <w:r w:rsidRPr="009C55CF">
              <w:rPr>
                <w:noProof/>
                <w:color w:val="000000" w:themeColor="text1"/>
                <w:lang w:val="en-GB"/>
              </w:rPr>
              <w:t xml:space="preserve">commercial activity support received by the </w:t>
            </w:r>
            <w:r w:rsidRPr="009C55CF" w:rsidR="006773B3">
              <w:rPr>
                <w:noProof/>
                <w:color w:val="000000" w:themeColor="text1"/>
                <w:lang w:val="en-GB"/>
              </w:rPr>
              <w:t>Tenderer</w:t>
            </w:r>
            <w:r w:rsidRPr="009C55CF">
              <w:rPr>
                <w:noProof/>
                <w:color w:val="000000" w:themeColor="text1"/>
                <w:lang w:val="en-GB"/>
              </w:rPr>
              <w:t>.</w:t>
            </w:r>
          </w:p>
        </w:tc>
      </w:tr>
      <w:tr w14:paraId="39B47EFB" w14:textId="77777777" w:rsidTr="00C336F3">
        <w:tblPrEx>
          <w:tblW w:w="9641" w:type="dxa"/>
          <w:tblLayout w:type="fixed"/>
          <w:tblLook w:val="01E0"/>
        </w:tblPrEx>
        <w:trPr>
          <w:gridAfter w:val="1"/>
          <w:wAfter w:w="320" w:type="dxa"/>
          <w:cantSplit/>
        </w:trPr>
        <w:tc>
          <w:tcPr>
            <w:tcW w:w="4649" w:type="dxa"/>
            <w:tcBorders>
              <w:right w:val="single" w:sz="4" w:space="0" w:color="auto"/>
            </w:tcBorders>
          </w:tcPr>
          <w:p w:rsidR="0061470A" w:rsidP="0008098D" w14:paraId="2BE6E16A" w14:textId="14C067CC">
            <w:pPr>
              <w:widowControl w:val="0"/>
              <w:ind w:left="609" w:hanging="425"/>
              <w:jc w:val="both"/>
              <w:rPr>
                <w:color w:val="000000" w:themeColor="text1"/>
              </w:rPr>
            </w:pPr>
            <w:r w:rsidRPr="009C55CF">
              <w:rPr>
                <w:color w:val="000000" w:themeColor="text1"/>
              </w:rPr>
              <w:t>17.</w:t>
            </w:r>
            <w:r w:rsidRPr="009C55CF" w:rsidR="0008098D">
              <w:rPr>
                <w:color w:val="000000" w:themeColor="text1"/>
              </w:rPr>
              <w:t>5</w:t>
            </w:r>
            <w:r w:rsidRPr="009C55CF">
              <w:rPr>
                <w:color w:val="000000" w:themeColor="text1"/>
              </w:rPr>
              <w:t xml:space="preserve">.Sabiedrisko pakalpojumu sniedzējs, konsultējoties ar </w:t>
            </w:r>
            <w:r w:rsidRPr="009C55CF" w:rsidR="007A1DCB">
              <w:rPr>
                <w:color w:val="000000" w:themeColor="text1"/>
              </w:rPr>
              <w:t>P</w:t>
            </w:r>
            <w:r w:rsidRPr="009C55CF">
              <w:rPr>
                <w:color w:val="000000" w:themeColor="text1"/>
              </w:rPr>
              <w:t>retendentu, izvērtē tā sniegtos skaidrojumus.</w:t>
            </w:r>
          </w:p>
          <w:p w:rsidR="003667A9" w:rsidRPr="009C55CF" w:rsidP="0008098D" w14:paraId="345ABA2D" w14:textId="77777777">
            <w:pPr>
              <w:widowControl w:val="0"/>
              <w:ind w:left="609" w:hanging="425"/>
              <w:jc w:val="both"/>
              <w:rPr>
                <w:color w:val="000000" w:themeColor="text1"/>
              </w:rPr>
            </w:pPr>
          </w:p>
          <w:p w:rsidR="0061470A" w:rsidRPr="009C55CF" w:rsidP="00334675" w14:paraId="2F813EAF" w14:textId="1EC8B27F">
            <w:pPr>
              <w:pStyle w:val="ListParagraph"/>
              <w:widowControl w:val="0"/>
              <w:numPr>
                <w:ilvl w:val="1"/>
                <w:numId w:val="89"/>
              </w:numPr>
              <w:ind w:left="609"/>
              <w:jc w:val="both"/>
              <w:rPr>
                <w:color w:val="000000" w:themeColor="text1"/>
              </w:rPr>
            </w:pPr>
            <w:r w:rsidRPr="009C55CF">
              <w:rPr>
                <w:color w:val="000000" w:themeColor="text1"/>
              </w:rPr>
              <w:t>Sabiedrisko pakalpojumu sniedzējs noraida piedāvājumu kā nepamatoti lētu, ja sniegtie skaidrojumi nepamato pretendenta piedāvāto zemo cenas vai izmaksu līmeni vai ja cenā vai izmaksās nav iekļautas izmaksas, kas saistītas ar vides, sociālo un darba tiesību un darba aizsardzības jomas normatīvajos aktos un darba koplīgumos noteikto pienākumu ievērošanu.</w:t>
            </w:r>
          </w:p>
        </w:tc>
        <w:tc>
          <w:tcPr>
            <w:tcW w:w="4672" w:type="dxa"/>
            <w:gridSpan w:val="2"/>
            <w:tcBorders>
              <w:left w:val="single" w:sz="4" w:space="0" w:color="auto"/>
            </w:tcBorders>
          </w:tcPr>
          <w:p w:rsidR="0061470A" w:rsidRPr="009C55CF" w:rsidP="00334675" w14:paraId="198165C6" w14:textId="3EE0D591">
            <w:pPr>
              <w:pStyle w:val="ListParagraph"/>
              <w:widowControl w:val="0"/>
              <w:numPr>
                <w:ilvl w:val="1"/>
                <w:numId w:val="69"/>
              </w:numPr>
              <w:ind w:left="749"/>
              <w:jc w:val="both"/>
              <w:rPr>
                <w:color w:val="000000" w:themeColor="text1"/>
              </w:rPr>
            </w:pPr>
            <w:r w:rsidRPr="009C55CF">
              <w:rPr>
                <w:color w:val="000000" w:themeColor="text1"/>
              </w:rPr>
              <w:t>The</w:t>
            </w:r>
            <w:r w:rsidRPr="009C55CF">
              <w:rPr>
                <w:color w:val="000000" w:themeColor="text1"/>
              </w:rPr>
              <w:t xml:space="preserve"> </w:t>
            </w:r>
            <w:r w:rsidRPr="009C55CF">
              <w:rPr>
                <w:color w:val="000000" w:themeColor="text1"/>
              </w:rPr>
              <w:t>public</w:t>
            </w:r>
            <w:r w:rsidRPr="009C55CF">
              <w:rPr>
                <w:color w:val="000000" w:themeColor="text1"/>
              </w:rPr>
              <w:t xml:space="preserve"> </w:t>
            </w:r>
            <w:r w:rsidRPr="009C55CF">
              <w:rPr>
                <w:color w:val="000000" w:themeColor="text1"/>
              </w:rPr>
              <w:t>service</w:t>
            </w:r>
            <w:r w:rsidRPr="009C55CF">
              <w:rPr>
                <w:color w:val="000000" w:themeColor="text1"/>
              </w:rPr>
              <w:t xml:space="preserve"> </w:t>
            </w:r>
            <w:r w:rsidRPr="009C55CF">
              <w:rPr>
                <w:color w:val="000000" w:themeColor="text1"/>
              </w:rPr>
              <w:t>provider</w:t>
            </w:r>
            <w:r w:rsidRPr="009C55CF">
              <w:rPr>
                <w:color w:val="000000" w:themeColor="text1"/>
              </w:rPr>
              <w:t xml:space="preserve"> </w:t>
            </w:r>
            <w:r w:rsidRPr="009C55CF">
              <w:rPr>
                <w:color w:val="000000" w:themeColor="text1"/>
              </w:rPr>
              <w:t>shall</w:t>
            </w:r>
            <w:r w:rsidRPr="009C55CF">
              <w:rPr>
                <w:color w:val="000000" w:themeColor="text1"/>
              </w:rPr>
              <w:t xml:space="preserve">, </w:t>
            </w:r>
            <w:r w:rsidRPr="009C55CF">
              <w:rPr>
                <w:color w:val="000000" w:themeColor="text1"/>
              </w:rPr>
              <w:t>upon</w:t>
            </w:r>
            <w:r w:rsidRPr="009C55CF">
              <w:rPr>
                <w:color w:val="000000" w:themeColor="text1"/>
              </w:rPr>
              <w:t xml:space="preserve"> </w:t>
            </w:r>
            <w:r w:rsidRPr="009C55CF">
              <w:rPr>
                <w:color w:val="000000" w:themeColor="text1"/>
              </w:rPr>
              <w:t>consultation</w:t>
            </w:r>
            <w:r w:rsidRPr="009C55CF">
              <w:rPr>
                <w:color w:val="000000" w:themeColor="text1"/>
              </w:rPr>
              <w:t xml:space="preserve"> </w:t>
            </w:r>
            <w:r w:rsidRPr="009C55CF">
              <w:rPr>
                <w:color w:val="000000" w:themeColor="text1"/>
              </w:rPr>
              <w:t>with</w:t>
            </w:r>
            <w:r w:rsidRPr="009C55CF">
              <w:rPr>
                <w:color w:val="000000" w:themeColor="text1"/>
              </w:rPr>
              <w:t xml:space="preserve"> a </w:t>
            </w:r>
            <w:r w:rsidRPr="009C55CF">
              <w:rPr>
                <w:color w:val="000000" w:themeColor="text1"/>
              </w:rPr>
              <w:t>tenderer</w:t>
            </w:r>
            <w:r w:rsidRPr="009C55CF">
              <w:rPr>
                <w:color w:val="000000" w:themeColor="text1"/>
              </w:rPr>
              <w:t xml:space="preserve">, </w:t>
            </w:r>
            <w:r w:rsidRPr="009C55CF">
              <w:rPr>
                <w:color w:val="000000" w:themeColor="text1"/>
              </w:rPr>
              <w:t>evaluate</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explanations</w:t>
            </w:r>
            <w:r w:rsidRPr="009C55CF">
              <w:rPr>
                <w:color w:val="000000" w:themeColor="text1"/>
              </w:rPr>
              <w:t xml:space="preserve"> </w:t>
            </w:r>
            <w:r w:rsidRPr="009C55CF">
              <w:rPr>
                <w:color w:val="000000" w:themeColor="text1"/>
              </w:rPr>
              <w:t>provided</w:t>
            </w:r>
            <w:r w:rsidRPr="009C55CF">
              <w:rPr>
                <w:color w:val="000000" w:themeColor="text1"/>
              </w:rPr>
              <w:t xml:space="preserve"> </w:t>
            </w:r>
            <w:r w:rsidRPr="009C55CF">
              <w:rPr>
                <w:color w:val="000000" w:themeColor="text1"/>
              </w:rPr>
              <w:t>by</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sidR="007A1DCB">
              <w:rPr>
                <w:color w:val="000000" w:themeColor="text1"/>
              </w:rPr>
              <w:t>T</w:t>
            </w:r>
            <w:r w:rsidRPr="009C55CF">
              <w:rPr>
                <w:color w:val="000000" w:themeColor="text1"/>
              </w:rPr>
              <w:t>enderer</w:t>
            </w:r>
            <w:r w:rsidRPr="009C55CF">
              <w:rPr>
                <w:color w:val="000000" w:themeColor="text1"/>
              </w:rPr>
              <w:t>.</w:t>
            </w:r>
          </w:p>
          <w:p w:rsidR="0061470A" w:rsidRPr="009C55CF" w:rsidP="00334675" w14:paraId="0C4E7A3F" w14:textId="2DC27EA6">
            <w:pPr>
              <w:pStyle w:val="ListParagraph"/>
              <w:widowControl w:val="0"/>
              <w:numPr>
                <w:ilvl w:val="1"/>
                <w:numId w:val="69"/>
              </w:numPr>
              <w:ind w:left="739" w:hanging="567"/>
              <w:jc w:val="both"/>
              <w:rPr>
                <w:color w:val="000000" w:themeColor="text1"/>
              </w:rPr>
            </w:pPr>
            <w:r w:rsidRPr="009C55CF">
              <w:rPr>
                <w:color w:val="000000" w:themeColor="text1"/>
              </w:rPr>
              <w:t>The</w:t>
            </w:r>
            <w:r w:rsidRPr="009C55CF">
              <w:rPr>
                <w:color w:val="000000" w:themeColor="text1"/>
              </w:rPr>
              <w:t xml:space="preserve"> </w:t>
            </w:r>
            <w:r w:rsidRPr="009C55CF">
              <w:rPr>
                <w:color w:val="000000" w:themeColor="text1"/>
              </w:rPr>
              <w:t>public</w:t>
            </w:r>
            <w:r w:rsidRPr="009C55CF">
              <w:rPr>
                <w:color w:val="000000" w:themeColor="text1"/>
              </w:rPr>
              <w:t xml:space="preserve"> </w:t>
            </w:r>
            <w:r w:rsidRPr="009C55CF">
              <w:rPr>
                <w:color w:val="000000" w:themeColor="text1"/>
              </w:rPr>
              <w:t>service</w:t>
            </w:r>
            <w:r w:rsidRPr="009C55CF">
              <w:rPr>
                <w:color w:val="000000" w:themeColor="text1"/>
              </w:rPr>
              <w:t xml:space="preserve"> </w:t>
            </w:r>
            <w:r w:rsidRPr="009C55CF">
              <w:rPr>
                <w:color w:val="000000" w:themeColor="text1"/>
              </w:rPr>
              <w:t>provider</w:t>
            </w:r>
            <w:r w:rsidRPr="009C55CF">
              <w:rPr>
                <w:color w:val="000000" w:themeColor="text1"/>
              </w:rPr>
              <w:t xml:space="preserve"> </w:t>
            </w:r>
            <w:r w:rsidRPr="009C55CF">
              <w:rPr>
                <w:color w:val="000000" w:themeColor="text1"/>
              </w:rPr>
              <w:t>shall</w:t>
            </w:r>
            <w:r w:rsidRPr="009C55CF">
              <w:rPr>
                <w:color w:val="000000" w:themeColor="text1"/>
              </w:rPr>
              <w:t xml:space="preserve"> </w:t>
            </w:r>
            <w:r w:rsidRPr="009C55CF">
              <w:rPr>
                <w:color w:val="000000" w:themeColor="text1"/>
              </w:rPr>
              <w:t>reject</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w:t>
            </w:r>
            <w:r w:rsidRPr="009C55CF">
              <w:rPr>
                <w:color w:val="000000" w:themeColor="text1"/>
              </w:rPr>
              <w:t xml:space="preserve"> </w:t>
            </w:r>
            <w:r w:rsidRPr="009C55CF">
              <w:rPr>
                <w:color w:val="000000" w:themeColor="text1"/>
              </w:rPr>
              <w:t>as</w:t>
            </w:r>
            <w:r w:rsidRPr="009C55CF">
              <w:rPr>
                <w:color w:val="000000" w:themeColor="text1"/>
              </w:rPr>
              <w:t xml:space="preserve"> </w:t>
            </w:r>
            <w:r w:rsidRPr="009C55CF">
              <w:rPr>
                <w:color w:val="000000" w:themeColor="text1"/>
              </w:rPr>
              <w:t>abnormally</w:t>
            </w:r>
            <w:r w:rsidRPr="009C55CF">
              <w:rPr>
                <w:color w:val="000000" w:themeColor="text1"/>
              </w:rPr>
              <w:t xml:space="preserve"> </w:t>
            </w:r>
            <w:r w:rsidRPr="009C55CF">
              <w:rPr>
                <w:color w:val="000000" w:themeColor="text1"/>
              </w:rPr>
              <w:t>low</w:t>
            </w:r>
            <w:r w:rsidRPr="009C55CF">
              <w:rPr>
                <w:color w:val="000000" w:themeColor="text1"/>
              </w:rPr>
              <w:t xml:space="preserve"> </w:t>
            </w:r>
            <w:r w:rsidRPr="009C55CF">
              <w:rPr>
                <w:color w:val="000000" w:themeColor="text1"/>
              </w:rPr>
              <w:t>if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provided</w:t>
            </w:r>
            <w:r w:rsidRPr="009C55CF">
              <w:rPr>
                <w:color w:val="000000" w:themeColor="text1"/>
              </w:rPr>
              <w:t xml:space="preserve"> </w:t>
            </w:r>
            <w:r w:rsidRPr="009C55CF">
              <w:rPr>
                <w:color w:val="000000" w:themeColor="text1"/>
              </w:rPr>
              <w:t>explanations</w:t>
            </w:r>
            <w:r w:rsidRPr="009C55CF">
              <w:rPr>
                <w:color w:val="000000" w:themeColor="text1"/>
              </w:rPr>
              <w:t xml:space="preserve"> do </w:t>
            </w:r>
            <w:r w:rsidRPr="009C55CF">
              <w:rPr>
                <w:color w:val="000000" w:themeColor="text1"/>
              </w:rPr>
              <w:t>not</w:t>
            </w:r>
            <w:r w:rsidRPr="009C55CF">
              <w:rPr>
                <w:color w:val="000000" w:themeColor="text1"/>
              </w:rPr>
              <w:t xml:space="preserve"> </w:t>
            </w:r>
            <w:r w:rsidRPr="009C55CF">
              <w:rPr>
                <w:color w:val="000000" w:themeColor="text1"/>
              </w:rPr>
              <w:t>satisfactorily</w:t>
            </w:r>
            <w:r w:rsidRPr="009C55CF">
              <w:rPr>
                <w:color w:val="000000" w:themeColor="text1"/>
              </w:rPr>
              <w:t xml:space="preserve"> </w:t>
            </w:r>
            <w:r w:rsidRPr="009C55CF">
              <w:rPr>
                <w:color w:val="000000" w:themeColor="text1"/>
              </w:rPr>
              <w:t>account</w:t>
            </w:r>
            <w:r w:rsidRPr="009C55CF">
              <w:rPr>
                <w:color w:val="000000" w:themeColor="text1"/>
              </w:rPr>
              <w:t xml:space="preserve"> </w:t>
            </w:r>
            <w:r w:rsidRPr="009C55CF">
              <w:rPr>
                <w:color w:val="000000" w:themeColor="text1"/>
              </w:rPr>
              <w:t>for</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low</w:t>
            </w:r>
            <w:r w:rsidRPr="009C55CF">
              <w:rPr>
                <w:color w:val="000000" w:themeColor="text1"/>
              </w:rPr>
              <w:t xml:space="preserve"> </w:t>
            </w:r>
            <w:r w:rsidRPr="009C55CF">
              <w:rPr>
                <w:color w:val="000000" w:themeColor="text1"/>
              </w:rPr>
              <w:t>level</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price</w:t>
            </w:r>
            <w:r w:rsidRPr="009C55CF">
              <w:rPr>
                <w:color w:val="000000" w:themeColor="text1"/>
              </w:rPr>
              <w:t xml:space="preserve"> </w:t>
            </w:r>
            <w:r w:rsidRPr="009C55CF">
              <w:rPr>
                <w:color w:val="000000" w:themeColor="text1"/>
              </w:rPr>
              <w:t>or</w:t>
            </w:r>
            <w:r w:rsidRPr="009C55CF">
              <w:rPr>
                <w:color w:val="000000" w:themeColor="text1"/>
              </w:rPr>
              <w:t xml:space="preserve"> </w:t>
            </w:r>
            <w:r w:rsidRPr="009C55CF">
              <w:rPr>
                <w:color w:val="000000" w:themeColor="text1"/>
              </w:rPr>
              <w:t>costs</w:t>
            </w:r>
            <w:r w:rsidRPr="009C55CF">
              <w:rPr>
                <w:color w:val="000000" w:themeColor="text1"/>
              </w:rPr>
              <w:t xml:space="preserve"> </w:t>
            </w:r>
            <w:r w:rsidRPr="009C55CF">
              <w:rPr>
                <w:color w:val="000000" w:themeColor="text1"/>
              </w:rPr>
              <w:t>proposed</w:t>
            </w:r>
            <w:r w:rsidRPr="009C55CF">
              <w:rPr>
                <w:color w:val="000000" w:themeColor="text1"/>
              </w:rPr>
              <w:t xml:space="preserve"> </w:t>
            </w:r>
            <w:r w:rsidRPr="009C55CF">
              <w:rPr>
                <w:color w:val="000000" w:themeColor="text1"/>
              </w:rPr>
              <w:t>by</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tenderer</w:t>
            </w:r>
            <w:r w:rsidRPr="009C55CF">
              <w:rPr>
                <w:color w:val="000000" w:themeColor="text1"/>
              </w:rPr>
              <w:t xml:space="preserve">, </w:t>
            </w:r>
            <w:r w:rsidRPr="009C55CF">
              <w:rPr>
                <w:color w:val="000000" w:themeColor="text1"/>
              </w:rPr>
              <w:t>or</w:t>
            </w:r>
            <w:r w:rsidRPr="009C55CF">
              <w:rPr>
                <w:color w:val="000000" w:themeColor="text1"/>
              </w:rPr>
              <w:t xml:space="preserve"> </w:t>
            </w:r>
            <w:r w:rsidRPr="009C55CF">
              <w:rPr>
                <w:color w:val="000000" w:themeColor="text1"/>
              </w:rPr>
              <w:t>if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price</w:t>
            </w:r>
            <w:r w:rsidRPr="009C55CF">
              <w:rPr>
                <w:color w:val="000000" w:themeColor="text1"/>
              </w:rPr>
              <w:t xml:space="preserve"> </w:t>
            </w:r>
            <w:r w:rsidRPr="009C55CF">
              <w:rPr>
                <w:color w:val="000000" w:themeColor="text1"/>
              </w:rPr>
              <w:t>or</w:t>
            </w:r>
            <w:r w:rsidRPr="009C55CF">
              <w:rPr>
                <w:color w:val="000000" w:themeColor="text1"/>
              </w:rPr>
              <w:t xml:space="preserve"> </w:t>
            </w:r>
            <w:r w:rsidRPr="009C55CF">
              <w:rPr>
                <w:color w:val="000000" w:themeColor="text1"/>
              </w:rPr>
              <w:t>costs</w:t>
            </w:r>
            <w:r w:rsidRPr="009C55CF">
              <w:rPr>
                <w:color w:val="000000" w:themeColor="text1"/>
              </w:rPr>
              <w:t xml:space="preserve"> do </w:t>
            </w:r>
            <w:r w:rsidRPr="009C55CF">
              <w:rPr>
                <w:color w:val="000000" w:themeColor="text1"/>
              </w:rPr>
              <w:t>not</w:t>
            </w:r>
            <w:r w:rsidRPr="009C55CF">
              <w:rPr>
                <w:color w:val="000000" w:themeColor="text1"/>
              </w:rPr>
              <w:t xml:space="preserve"> </w:t>
            </w:r>
            <w:r w:rsidRPr="009C55CF">
              <w:rPr>
                <w:color w:val="000000" w:themeColor="text1"/>
              </w:rPr>
              <w:t>cover</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costs</w:t>
            </w:r>
            <w:r w:rsidRPr="009C55CF">
              <w:rPr>
                <w:color w:val="000000" w:themeColor="text1"/>
              </w:rPr>
              <w:t xml:space="preserve"> </w:t>
            </w:r>
            <w:r w:rsidRPr="009C55CF">
              <w:rPr>
                <w:color w:val="000000" w:themeColor="text1"/>
              </w:rPr>
              <w:t>related</w:t>
            </w:r>
            <w:r w:rsidRPr="009C55CF">
              <w:rPr>
                <w:color w:val="000000" w:themeColor="text1"/>
              </w:rPr>
              <w:t xml:space="preserve"> to </w:t>
            </w:r>
            <w:r w:rsidRPr="009C55CF">
              <w:rPr>
                <w:color w:val="000000" w:themeColor="text1"/>
              </w:rPr>
              <w:t>conformity</w:t>
            </w:r>
            <w:r w:rsidRPr="009C55CF">
              <w:rPr>
                <w:color w:val="000000" w:themeColor="text1"/>
              </w:rPr>
              <w:t xml:space="preserve"> </w:t>
            </w:r>
            <w:r w:rsidRPr="009C55CF">
              <w:rPr>
                <w:color w:val="000000" w:themeColor="text1"/>
              </w:rPr>
              <w:t>with</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obligations</w:t>
            </w:r>
            <w:r w:rsidRPr="009C55CF">
              <w:rPr>
                <w:color w:val="000000" w:themeColor="text1"/>
              </w:rPr>
              <w:t xml:space="preserve"> </w:t>
            </w:r>
            <w:r w:rsidRPr="009C55CF">
              <w:rPr>
                <w:color w:val="000000" w:themeColor="text1"/>
              </w:rPr>
              <w:t>specified</w:t>
            </w:r>
            <w:r w:rsidRPr="009C55CF">
              <w:rPr>
                <w:color w:val="000000" w:themeColor="text1"/>
              </w:rPr>
              <w:t xml:space="preserve"> in </w:t>
            </w:r>
            <w:r w:rsidRPr="009C55CF">
              <w:rPr>
                <w:color w:val="000000" w:themeColor="text1"/>
              </w:rPr>
              <w:t>the</w:t>
            </w:r>
            <w:r w:rsidRPr="009C55CF">
              <w:rPr>
                <w:color w:val="000000" w:themeColor="text1"/>
              </w:rPr>
              <w:t xml:space="preserve"> </w:t>
            </w:r>
            <w:r w:rsidRPr="009C55CF">
              <w:rPr>
                <w:color w:val="000000" w:themeColor="text1"/>
              </w:rPr>
              <w:t>laws</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regulations</w:t>
            </w:r>
            <w:r w:rsidRPr="009C55CF">
              <w:rPr>
                <w:color w:val="000000" w:themeColor="text1"/>
              </w:rPr>
              <w:t xml:space="preserve"> </w:t>
            </w:r>
            <w:r w:rsidRPr="009C55CF">
              <w:rPr>
                <w:color w:val="000000" w:themeColor="text1"/>
              </w:rPr>
              <w:t>governing</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fields</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environmental</w:t>
            </w:r>
            <w:r w:rsidRPr="009C55CF">
              <w:rPr>
                <w:color w:val="000000" w:themeColor="text1"/>
              </w:rPr>
              <w:t xml:space="preserve">, </w:t>
            </w:r>
            <w:r w:rsidRPr="009C55CF">
              <w:rPr>
                <w:color w:val="000000" w:themeColor="text1"/>
              </w:rPr>
              <w:t>social</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labour</w:t>
            </w:r>
            <w:r w:rsidRPr="009C55CF">
              <w:rPr>
                <w:color w:val="000000" w:themeColor="text1"/>
              </w:rPr>
              <w:t xml:space="preserve"> </w:t>
            </w:r>
            <w:r w:rsidRPr="009C55CF">
              <w:rPr>
                <w:color w:val="000000" w:themeColor="text1"/>
              </w:rPr>
              <w:t>law</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labour</w:t>
            </w:r>
            <w:r w:rsidRPr="009C55CF">
              <w:rPr>
                <w:color w:val="000000" w:themeColor="text1"/>
              </w:rPr>
              <w:t xml:space="preserve"> </w:t>
            </w:r>
            <w:r w:rsidRPr="009C55CF">
              <w:rPr>
                <w:color w:val="000000" w:themeColor="text1"/>
              </w:rPr>
              <w:t>protection</w:t>
            </w:r>
            <w:r w:rsidRPr="009C55CF">
              <w:rPr>
                <w:color w:val="000000" w:themeColor="text1"/>
              </w:rPr>
              <w:t xml:space="preserve">, </w:t>
            </w:r>
            <w:r w:rsidRPr="009C55CF">
              <w:rPr>
                <w:color w:val="000000" w:themeColor="text1"/>
              </w:rPr>
              <w:t>and</w:t>
            </w:r>
            <w:r w:rsidRPr="009C55CF">
              <w:rPr>
                <w:color w:val="000000" w:themeColor="text1"/>
              </w:rPr>
              <w:t xml:space="preserve"> in </w:t>
            </w:r>
            <w:r w:rsidRPr="009C55CF">
              <w:rPr>
                <w:color w:val="000000" w:themeColor="text1"/>
              </w:rPr>
              <w:t>the</w:t>
            </w:r>
            <w:r w:rsidRPr="009C55CF">
              <w:rPr>
                <w:color w:val="000000" w:themeColor="text1"/>
              </w:rPr>
              <w:t xml:space="preserve"> </w:t>
            </w:r>
            <w:r w:rsidRPr="009C55CF">
              <w:rPr>
                <w:color w:val="000000" w:themeColor="text1"/>
              </w:rPr>
              <w:t>collective</w:t>
            </w:r>
            <w:r w:rsidRPr="009C55CF">
              <w:rPr>
                <w:color w:val="000000" w:themeColor="text1"/>
              </w:rPr>
              <w:t xml:space="preserve"> </w:t>
            </w:r>
            <w:r w:rsidRPr="009C55CF">
              <w:rPr>
                <w:color w:val="000000" w:themeColor="text1"/>
              </w:rPr>
              <w:t>agreements</w:t>
            </w:r>
            <w:r w:rsidRPr="009C55CF">
              <w:rPr>
                <w:color w:val="000000" w:themeColor="text1"/>
              </w:rPr>
              <w:t>.</w:t>
            </w:r>
          </w:p>
        </w:tc>
      </w:tr>
      <w:tr w14:paraId="591B3ABC" w14:textId="77777777" w:rsidTr="00C336F3">
        <w:tblPrEx>
          <w:tblW w:w="9641" w:type="dxa"/>
          <w:tblLayout w:type="fixed"/>
          <w:tblLook w:val="01E0"/>
        </w:tblPrEx>
        <w:trPr>
          <w:gridAfter w:val="1"/>
          <w:wAfter w:w="320" w:type="dxa"/>
        </w:trPr>
        <w:tc>
          <w:tcPr>
            <w:tcW w:w="4649" w:type="dxa"/>
            <w:tcBorders>
              <w:right w:val="single" w:sz="4" w:space="0" w:color="auto"/>
            </w:tcBorders>
          </w:tcPr>
          <w:p w:rsidR="009B0E6F" w:rsidRPr="00C336F3" w:rsidP="00C4314B" w14:paraId="5C783095" w14:textId="495BB25D">
            <w:pPr>
              <w:pStyle w:val="Heading2"/>
              <w:keepNext w:val="0"/>
              <w:widowControl w:val="0"/>
              <w:numPr>
                <w:ilvl w:val="0"/>
                <w:numId w:val="0"/>
              </w:numPr>
              <w:spacing w:before="120"/>
              <w:ind w:left="-109"/>
              <w:jc w:val="both"/>
              <w:rPr>
                <w:rFonts w:cs="Times New Roman"/>
                <w:b/>
                <w:bCs/>
                <w:iCs w:val="0"/>
                <w:sz w:val="24"/>
                <w:szCs w:val="24"/>
                <w:lang w:val="lv-LV"/>
              </w:rPr>
            </w:pPr>
            <w:bookmarkStart w:id="142" w:name="_Toc231979697"/>
            <w:bookmarkStart w:id="143" w:name="_Toc237831407"/>
            <w:bookmarkStart w:id="144" w:name="_Toc250364168"/>
            <w:bookmarkStart w:id="145" w:name="_Toc272820947"/>
            <w:bookmarkStart w:id="146" w:name="_Toc147488676"/>
            <w:bookmarkEnd w:id="138"/>
            <w:bookmarkEnd w:id="139"/>
            <w:bookmarkEnd w:id="140"/>
            <w:bookmarkEnd w:id="141"/>
            <w:r w:rsidRPr="00C336F3">
              <w:rPr>
                <w:rFonts w:cs="Times New Roman"/>
                <w:b/>
                <w:bCs/>
                <w:iCs w:val="0"/>
                <w:sz w:val="24"/>
                <w:szCs w:val="24"/>
                <w:lang w:val="lv-LV"/>
              </w:rPr>
              <w:t>1</w:t>
            </w:r>
            <w:r w:rsidRPr="00C336F3" w:rsidR="006E1E6B">
              <w:rPr>
                <w:rFonts w:cs="Times New Roman"/>
                <w:b/>
                <w:bCs/>
                <w:iCs w:val="0"/>
                <w:sz w:val="24"/>
                <w:szCs w:val="24"/>
                <w:lang w:val="lv-LV"/>
              </w:rPr>
              <w:t>8</w:t>
            </w:r>
            <w:r w:rsidRPr="00C336F3">
              <w:rPr>
                <w:rFonts w:cs="Times New Roman"/>
                <w:b/>
                <w:bCs/>
                <w:iCs w:val="0"/>
                <w:sz w:val="24"/>
                <w:szCs w:val="24"/>
                <w:lang w:val="lv-LV"/>
              </w:rPr>
              <w:t xml:space="preserve">. Piedāvājumu </w:t>
            </w:r>
            <w:r w:rsidRPr="00C336F3" w:rsidR="00190724">
              <w:rPr>
                <w:rFonts w:cs="Times New Roman"/>
                <w:b/>
                <w:bCs/>
                <w:iCs w:val="0"/>
                <w:sz w:val="24"/>
                <w:szCs w:val="24"/>
                <w:lang w:val="lv-LV"/>
              </w:rPr>
              <w:t xml:space="preserve">izvēles kritērijs </w:t>
            </w:r>
            <w:bookmarkEnd w:id="142"/>
            <w:bookmarkEnd w:id="143"/>
            <w:bookmarkEnd w:id="144"/>
            <w:bookmarkEnd w:id="145"/>
            <w:r w:rsidRPr="00C336F3" w:rsidR="001E0726">
              <w:rPr>
                <w:rFonts w:cs="Times New Roman"/>
                <w:b/>
                <w:bCs/>
                <w:iCs w:val="0"/>
                <w:sz w:val="24"/>
                <w:szCs w:val="24"/>
                <w:lang w:val="lv-LV"/>
              </w:rPr>
              <w:t>un izslēgšanas nosacījumu pārbaude</w:t>
            </w:r>
            <w:bookmarkEnd w:id="146"/>
          </w:p>
        </w:tc>
        <w:tc>
          <w:tcPr>
            <w:tcW w:w="4672" w:type="dxa"/>
            <w:gridSpan w:val="2"/>
            <w:tcBorders>
              <w:left w:val="single" w:sz="4" w:space="0" w:color="auto"/>
            </w:tcBorders>
          </w:tcPr>
          <w:p w:rsidR="009B0E6F" w:rsidRPr="00C336F3" w:rsidP="00C4314B" w14:paraId="09ECB653" w14:textId="4C1F421E">
            <w:pPr>
              <w:pStyle w:val="Heading2"/>
              <w:keepNext w:val="0"/>
              <w:widowControl w:val="0"/>
              <w:numPr>
                <w:ilvl w:val="0"/>
                <w:numId w:val="0"/>
              </w:numPr>
              <w:spacing w:before="120"/>
              <w:jc w:val="both"/>
              <w:rPr>
                <w:rFonts w:cs="Times New Roman"/>
                <w:b/>
                <w:bCs/>
                <w:iCs w:val="0"/>
                <w:sz w:val="24"/>
                <w:szCs w:val="24"/>
                <w:lang w:val="lv-LV"/>
              </w:rPr>
            </w:pPr>
            <w:bookmarkStart w:id="147" w:name="_Toc237831408"/>
            <w:bookmarkStart w:id="148" w:name="_Toc250364169"/>
            <w:bookmarkStart w:id="149" w:name="_Toc272820948"/>
            <w:bookmarkStart w:id="150" w:name="_Toc147488677"/>
            <w:r w:rsidRPr="00C336F3">
              <w:rPr>
                <w:rFonts w:cs="Times New Roman"/>
                <w:b/>
                <w:bCs/>
                <w:iCs w:val="0"/>
                <w:sz w:val="24"/>
                <w:szCs w:val="24"/>
                <w:lang w:val="lv-LV"/>
              </w:rPr>
              <w:t>1</w:t>
            </w:r>
            <w:r w:rsidRPr="00C336F3" w:rsidR="006E1E6B">
              <w:rPr>
                <w:rFonts w:cs="Times New Roman"/>
                <w:b/>
                <w:bCs/>
                <w:iCs w:val="0"/>
                <w:sz w:val="24"/>
                <w:szCs w:val="24"/>
                <w:lang w:val="lv-LV"/>
              </w:rPr>
              <w:t>8</w:t>
            </w:r>
            <w:r w:rsidRPr="00C336F3">
              <w:rPr>
                <w:rFonts w:cs="Times New Roman"/>
                <w:b/>
                <w:bCs/>
                <w:iCs w:val="0"/>
                <w:sz w:val="24"/>
                <w:szCs w:val="24"/>
                <w:lang w:val="lv-LV"/>
              </w:rPr>
              <w:t xml:space="preserve">. </w:t>
            </w:r>
            <w:r w:rsidRPr="00C336F3" w:rsidR="009F683C">
              <w:rPr>
                <w:rFonts w:cs="Times New Roman"/>
                <w:b/>
                <w:bCs/>
                <w:iCs w:val="0"/>
                <w:sz w:val="24"/>
                <w:szCs w:val="24"/>
                <w:lang w:val="lv-LV"/>
              </w:rPr>
              <w:t>Tender</w:t>
            </w:r>
            <w:r w:rsidRPr="00C336F3" w:rsidR="009F683C">
              <w:rPr>
                <w:rFonts w:cs="Times New Roman"/>
                <w:b/>
                <w:bCs/>
                <w:iCs w:val="0"/>
                <w:sz w:val="24"/>
                <w:szCs w:val="24"/>
                <w:lang w:val="lv-LV"/>
              </w:rPr>
              <w:t xml:space="preserve"> </w:t>
            </w:r>
            <w:r w:rsidRPr="00C336F3" w:rsidR="009F683C">
              <w:rPr>
                <w:rFonts w:cs="Times New Roman"/>
                <w:b/>
                <w:bCs/>
                <w:iCs w:val="0"/>
                <w:sz w:val="24"/>
                <w:szCs w:val="24"/>
                <w:lang w:val="lv-LV"/>
              </w:rPr>
              <w:t>selection</w:t>
            </w:r>
            <w:r w:rsidRPr="00C336F3" w:rsidR="009F683C">
              <w:rPr>
                <w:rFonts w:cs="Times New Roman"/>
                <w:b/>
                <w:bCs/>
                <w:iCs w:val="0"/>
                <w:sz w:val="24"/>
                <w:szCs w:val="24"/>
                <w:lang w:val="lv-LV"/>
              </w:rPr>
              <w:t xml:space="preserve"> </w:t>
            </w:r>
            <w:r w:rsidRPr="00C336F3" w:rsidR="009F683C">
              <w:rPr>
                <w:rFonts w:cs="Times New Roman"/>
                <w:b/>
                <w:bCs/>
                <w:iCs w:val="0"/>
                <w:sz w:val="24"/>
                <w:szCs w:val="24"/>
                <w:lang w:val="lv-LV"/>
              </w:rPr>
              <w:t>criteria</w:t>
            </w:r>
            <w:r w:rsidRPr="00C336F3" w:rsidR="009F683C">
              <w:rPr>
                <w:rFonts w:cs="Times New Roman"/>
                <w:b/>
                <w:bCs/>
                <w:iCs w:val="0"/>
                <w:sz w:val="24"/>
                <w:szCs w:val="24"/>
                <w:lang w:val="lv-LV"/>
              </w:rPr>
              <w:t xml:space="preserve"> </w:t>
            </w:r>
            <w:bookmarkEnd w:id="147"/>
            <w:bookmarkEnd w:id="148"/>
            <w:bookmarkEnd w:id="149"/>
            <w:r w:rsidRPr="00C336F3" w:rsidR="001E0726">
              <w:rPr>
                <w:rFonts w:cs="Times New Roman"/>
                <w:b/>
                <w:bCs/>
                <w:iCs w:val="0"/>
                <w:sz w:val="24"/>
                <w:szCs w:val="24"/>
                <w:lang w:val="lv-LV"/>
              </w:rPr>
              <w:t>and</w:t>
            </w:r>
            <w:r w:rsidRPr="00C336F3" w:rsidR="001E0726">
              <w:rPr>
                <w:rFonts w:cs="Times New Roman"/>
                <w:b/>
                <w:bCs/>
                <w:iCs w:val="0"/>
                <w:sz w:val="24"/>
                <w:szCs w:val="24"/>
                <w:lang w:val="lv-LV"/>
              </w:rPr>
              <w:t xml:space="preserve"> </w:t>
            </w:r>
            <w:r w:rsidRPr="00C336F3" w:rsidR="001E0726">
              <w:rPr>
                <w:rFonts w:cs="Times New Roman"/>
                <w:b/>
                <w:bCs/>
                <w:iCs w:val="0"/>
                <w:sz w:val="24"/>
                <w:szCs w:val="24"/>
                <w:lang w:val="lv-LV"/>
              </w:rPr>
              <w:t>checking</w:t>
            </w:r>
            <w:r w:rsidRPr="00C336F3" w:rsidR="001E0726">
              <w:rPr>
                <w:rFonts w:cs="Times New Roman"/>
                <w:b/>
                <w:bCs/>
                <w:iCs w:val="0"/>
                <w:sz w:val="24"/>
                <w:szCs w:val="24"/>
                <w:lang w:val="lv-LV"/>
              </w:rPr>
              <w:t xml:space="preserve"> </w:t>
            </w:r>
            <w:r w:rsidRPr="00C336F3" w:rsidR="001E0726">
              <w:rPr>
                <w:rFonts w:cs="Times New Roman"/>
                <w:b/>
                <w:bCs/>
                <w:iCs w:val="0"/>
                <w:sz w:val="24"/>
                <w:szCs w:val="24"/>
                <w:lang w:val="lv-LV"/>
              </w:rPr>
              <w:t>for</w:t>
            </w:r>
            <w:r w:rsidRPr="00C336F3" w:rsidR="001E0726">
              <w:rPr>
                <w:rFonts w:cs="Times New Roman"/>
                <w:b/>
                <w:bCs/>
                <w:iCs w:val="0"/>
                <w:sz w:val="24"/>
                <w:szCs w:val="24"/>
                <w:lang w:val="lv-LV"/>
              </w:rPr>
              <w:t xml:space="preserve"> </w:t>
            </w:r>
            <w:r w:rsidRPr="00C336F3" w:rsidR="001E0726">
              <w:rPr>
                <w:rFonts w:cs="Times New Roman"/>
                <w:b/>
                <w:bCs/>
                <w:iCs w:val="0"/>
                <w:sz w:val="24"/>
                <w:szCs w:val="24"/>
                <w:lang w:val="lv-LV"/>
              </w:rPr>
              <w:t>exclusion</w:t>
            </w:r>
            <w:r w:rsidRPr="00C336F3" w:rsidR="001E0726">
              <w:rPr>
                <w:rFonts w:cs="Times New Roman"/>
                <w:b/>
                <w:bCs/>
                <w:iCs w:val="0"/>
                <w:sz w:val="24"/>
                <w:szCs w:val="24"/>
                <w:lang w:val="lv-LV"/>
              </w:rPr>
              <w:t xml:space="preserve"> </w:t>
            </w:r>
            <w:r w:rsidRPr="00C336F3" w:rsidR="001E0726">
              <w:rPr>
                <w:rFonts w:cs="Times New Roman"/>
                <w:b/>
                <w:bCs/>
                <w:iCs w:val="0"/>
                <w:sz w:val="24"/>
                <w:szCs w:val="24"/>
                <w:lang w:val="lv-LV"/>
              </w:rPr>
              <w:t>conditions</w:t>
            </w:r>
            <w:bookmarkEnd w:id="150"/>
          </w:p>
        </w:tc>
      </w:tr>
      <w:tr w14:paraId="53417917" w14:textId="77777777" w:rsidTr="00C336F3">
        <w:tblPrEx>
          <w:tblW w:w="9641" w:type="dxa"/>
          <w:tblLayout w:type="fixed"/>
          <w:tblLook w:val="01E0"/>
        </w:tblPrEx>
        <w:trPr>
          <w:gridAfter w:val="2"/>
          <w:wAfter w:w="569" w:type="dxa"/>
        </w:trPr>
        <w:tc>
          <w:tcPr>
            <w:tcW w:w="4649" w:type="dxa"/>
            <w:tcBorders>
              <w:right w:val="single" w:sz="4" w:space="0" w:color="auto"/>
            </w:tcBorders>
          </w:tcPr>
          <w:p w:rsidR="00280957" w:rsidRPr="00C336F3" w:rsidP="00280957" w14:paraId="04A91B10" w14:textId="17A7B3D8">
            <w:pPr>
              <w:pStyle w:val="ListParagraph"/>
              <w:widowControl w:val="0"/>
              <w:numPr>
                <w:ilvl w:val="1"/>
                <w:numId w:val="44"/>
              </w:numPr>
              <w:spacing w:after="120"/>
              <w:ind w:left="600" w:hanging="709"/>
              <w:jc w:val="both"/>
            </w:pPr>
            <w:bookmarkStart w:id="151" w:name="_Hlk146644226"/>
            <w:r w:rsidRPr="00C336F3">
              <w:t>21.1. Piedāvājumu izvēles kritērijs: saimnieciski visizdevīgākais piedāvājums.</w:t>
            </w:r>
            <w:bookmarkEnd w:id="151"/>
          </w:p>
        </w:tc>
        <w:tc>
          <w:tcPr>
            <w:tcW w:w="4423" w:type="dxa"/>
            <w:tcBorders>
              <w:left w:val="single" w:sz="4" w:space="0" w:color="auto"/>
            </w:tcBorders>
          </w:tcPr>
          <w:p w:rsidR="00280957" w:rsidRPr="00C336F3" w:rsidP="00C336F3" w14:paraId="667FE357" w14:textId="4C5C918D">
            <w:pPr>
              <w:pStyle w:val="ListParagraph"/>
              <w:widowControl w:val="0"/>
              <w:numPr>
                <w:ilvl w:val="1"/>
                <w:numId w:val="45"/>
              </w:numPr>
              <w:ind w:left="720" w:right="-112" w:hanging="709"/>
              <w:jc w:val="both"/>
              <w:rPr>
                <w:lang w:val="en-GB"/>
              </w:rPr>
            </w:pPr>
            <w:r w:rsidRPr="00C336F3">
              <w:rPr>
                <w:lang w:val="en-GB"/>
              </w:rPr>
              <w:t>21.1. Tender selection criteria: the economically most advantageous tender.</w:t>
            </w:r>
          </w:p>
        </w:tc>
      </w:tr>
      <w:tr w14:paraId="1AED5263" w14:textId="77777777" w:rsidTr="00C336F3">
        <w:tblPrEx>
          <w:tblW w:w="9641" w:type="dxa"/>
          <w:tblLayout w:type="fixed"/>
          <w:tblLook w:val="01E0"/>
        </w:tblPrEx>
        <w:trPr>
          <w:gridAfter w:val="2"/>
          <w:wAfter w:w="569" w:type="dxa"/>
        </w:trPr>
        <w:tc>
          <w:tcPr>
            <w:tcW w:w="4649" w:type="dxa"/>
            <w:tcBorders>
              <w:right w:val="single" w:sz="4" w:space="0" w:color="auto"/>
            </w:tcBorders>
          </w:tcPr>
          <w:p w:rsidR="00280957" w:rsidRPr="00C336F3" w:rsidP="00280957" w14:paraId="2CC29767" w14:textId="59357205">
            <w:pPr>
              <w:pStyle w:val="ListParagraph"/>
              <w:widowControl w:val="0"/>
              <w:numPr>
                <w:ilvl w:val="1"/>
                <w:numId w:val="44"/>
              </w:numPr>
              <w:spacing w:after="120"/>
              <w:ind w:left="600" w:hanging="709"/>
              <w:jc w:val="both"/>
            </w:pPr>
            <w:r w:rsidRPr="00C336F3">
              <w:t>Pretendentu iesniegto piedāvājumu izvērtēšana notiks saskaņā ar zemāk minētajiem kritērijiem, katram kritērijam piešķirot attiecīgu punktu skaitu, kuri izvērtēšanas noslēgumā tiks summēti.</w:t>
            </w:r>
          </w:p>
        </w:tc>
        <w:tc>
          <w:tcPr>
            <w:tcW w:w="4423" w:type="dxa"/>
            <w:tcBorders>
              <w:left w:val="single" w:sz="4" w:space="0" w:color="auto"/>
            </w:tcBorders>
          </w:tcPr>
          <w:p w:rsidR="00280957" w:rsidRPr="00C336F3" w:rsidP="00C336F3" w14:paraId="40370CA8" w14:textId="57D71451">
            <w:pPr>
              <w:pStyle w:val="ListParagraph"/>
              <w:widowControl w:val="0"/>
              <w:numPr>
                <w:ilvl w:val="1"/>
                <w:numId w:val="45"/>
              </w:numPr>
              <w:ind w:left="720" w:right="9" w:hanging="709"/>
              <w:jc w:val="both"/>
            </w:pPr>
            <w:r w:rsidRPr="00C336F3">
              <w:rPr>
                <w:lang w:val="en-GB"/>
              </w:rPr>
              <w:t>Assessment of the tender offer submitted by Applicant shall be made, according to the below mentioned criteria, each criterion being awarded relevant number of points that shall be summed at the end of the assessment.</w:t>
            </w:r>
          </w:p>
        </w:tc>
      </w:tr>
      <w:tr w14:paraId="5D4BEC35" w14:textId="77777777" w:rsidTr="00C336F3">
        <w:tblPrEx>
          <w:tblW w:w="9641" w:type="dxa"/>
          <w:tblLayout w:type="fixed"/>
          <w:tblLook w:val="01E0"/>
        </w:tblPrEx>
        <w:trPr>
          <w:gridAfter w:val="2"/>
          <w:wAfter w:w="569" w:type="dxa"/>
        </w:trPr>
        <w:tc>
          <w:tcPr>
            <w:tcW w:w="4649" w:type="dxa"/>
            <w:tcBorders>
              <w:right w:val="single" w:sz="4" w:space="0" w:color="auto"/>
            </w:tcBorders>
          </w:tcPr>
          <w:p w:rsidR="00280957" w:rsidRPr="00C336F3" w:rsidP="00280957" w14:paraId="43701FE6" w14:textId="0ABB97EB">
            <w:pPr>
              <w:pStyle w:val="ListParagraph"/>
              <w:widowControl w:val="0"/>
              <w:numPr>
                <w:ilvl w:val="1"/>
                <w:numId w:val="44"/>
              </w:numPr>
              <w:spacing w:after="120"/>
              <w:ind w:left="600" w:hanging="709"/>
              <w:jc w:val="both"/>
            </w:pPr>
            <w:r w:rsidRPr="00C336F3">
              <w:t>Maksimālo punktu skaita sadalījums pēc kritērijiem:</w:t>
            </w:r>
          </w:p>
        </w:tc>
        <w:tc>
          <w:tcPr>
            <w:tcW w:w="4423" w:type="dxa"/>
            <w:tcBorders>
              <w:left w:val="single" w:sz="4" w:space="0" w:color="auto"/>
            </w:tcBorders>
          </w:tcPr>
          <w:p w:rsidR="00280957" w:rsidRPr="00C336F3" w:rsidP="00280957" w14:paraId="3F849B70" w14:textId="368298DB">
            <w:pPr>
              <w:pStyle w:val="ListParagraph"/>
              <w:widowControl w:val="0"/>
              <w:numPr>
                <w:ilvl w:val="1"/>
                <w:numId w:val="45"/>
              </w:numPr>
              <w:ind w:left="720" w:right="-130" w:hanging="709"/>
              <w:jc w:val="both"/>
              <w:rPr>
                <w:lang w:val="en-GB"/>
              </w:rPr>
            </w:pPr>
            <w:r w:rsidRPr="00C336F3">
              <w:rPr>
                <w:lang w:val="en-GB"/>
              </w:rPr>
              <w:t>Distribution of maximal number of points by criteria:</w:t>
            </w:r>
          </w:p>
        </w:tc>
      </w:tr>
      <w:tr w14:paraId="044F2FC6" w14:textId="77777777" w:rsidTr="00C336F3">
        <w:tblPrEx>
          <w:tblW w:w="9641" w:type="dxa"/>
          <w:tblLayout w:type="fixed"/>
          <w:tblLook w:val="01E0"/>
        </w:tblPrEx>
        <w:trPr>
          <w:gridAfter w:val="2"/>
          <w:wAfter w:w="569" w:type="dxa"/>
        </w:trPr>
        <w:tc>
          <w:tcPr>
            <w:tcW w:w="9072" w:type="dxa"/>
            <w:gridSpan w:val="2"/>
          </w:tcPr>
          <w:tbl>
            <w:tblPr>
              <w:tblStyle w:val="TableGrid"/>
              <w:tblW w:w="8096" w:type="dxa"/>
              <w:tblInd w:w="720" w:type="dxa"/>
              <w:tblLayout w:type="fixed"/>
              <w:tblLook w:val="04A0"/>
            </w:tblPr>
            <w:tblGrid>
              <w:gridCol w:w="583"/>
              <w:gridCol w:w="5528"/>
              <w:gridCol w:w="1985"/>
            </w:tblGrid>
            <w:tr w14:paraId="121A19B2" w14:textId="77777777" w:rsidTr="00932F09">
              <w:tblPrEx>
                <w:tblW w:w="8096" w:type="dxa"/>
                <w:tblInd w:w="720" w:type="dxa"/>
                <w:tblLayout w:type="fixed"/>
                <w:tblLook w:val="04A0"/>
              </w:tblPrEx>
              <w:tc>
                <w:tcPr>
                  <w:tcW w:w="583" w:type="dxa"/>
                  <w:vAlign w:val="center"/>
                </w:tcPr>
                <w:p w:rsidR="001719FC" w:rsidRPr="00420C58" w:rsidP="001719FC" w14:paraId="180D0714" w14:textId="77777777">
                  <w:pPr>
                    <w:shd w:val="clear" w:color="auto" w:fill="FFFFFF" w:themeFill="background1"/>
                    <w:spacing w:after="40"/>
                    <w:ind w:left="44"/>
                    <w:jc w:val="center"/>
                    <w:rPr>
                      <w:b/>
                      <w:iCs/>
                      <w:sz w:val="22"/>
                      <w:szCs w:val="22"/>
                    </w:rPr>
                  </w:pPr>
                  <w:r w:rsidRPr="00420C58">
                    <w:rPr>
                      <w:b/>
                      <w:iCs/>
                      <w:sz w:val="22"/>
                      <w:szCs w:val="22"/>
                    </w:rPr>
                    <w:t>Nr.</w:t>
                  </w:r>
                </w:p>
                <w:p w:rsidR="001719FC" w:rsidRPr="00420C58" w:rsidP="001719FC" w14:paraId="2D6D1B6D" w14:textId="46D54097">
                  <w:pPr>
                    <w:pStyle w:val="ListParagraph"/>
                    <w:widowControl w:val="0"/>
                    <w:ind w:left="0" w:right="-130"/>
                    <w:jc w:val="both"/>
                    <w:rPr>
                      <w:sz w:val="22"/>
                      <w:szCs w:val="22"/>
                      <w:lang w:val="en-GB"/>
                    </w:rPr>
                  </w:pPr>
                  <w:r w:rsidRPr="00420C58">
                    <w:rPr>
                      <w:b/>
                      <w:iCs/>
                      <w:sz w:val="22"/>
                      <w:szCs w:val="22"/>
                    </w:rPr>
                    <w:t>No.</w:t>
                  </w:r>
                </w:p>
              </w:tc>
              <w:tc>
                <w:tcPr>
                  <w:tcW w:w="5528" w:type="dxa"/>
                </w:tcPr>
                <w:p w:rsidR="001719FC" w:rsidRPr="00420C58" w:rsidP="001719FC" w14:paraId="7E1BAEC7" w14:textId="77777777">
                  <w:pPr>
                    <w:pStyle w:val="Heading4"/>
                    <w:numPr>
                      <w:ilvl w:val="0"/>
                      <w:numId w:val="0"/>
                    </w:numPr>
                    <w:shd w:val="clear" w:color="auto" w:fill="FFFFFF" w:themeFill="background1"/>
                    <w:spacing w:before="0" w:after="40"/>
                    <w:ind w:left="540"/>
                    <w:jc w:val="center"/>
                    <w:rPr>
                      <w:iCs/>
                      <w:sz w:val="22"/>
                      <w:szCs w:val="22"/>
                      <w:lang w:val="lv-LV"/>
                    </w:rPr>
                  </w:pPr>
                  <w:r w:rsidRPr="00420C58">
                    <w:rPr>
                      <w:iCs/>
                      <w:sz w:val="22"/>
                      <w:szCs w:val="22"/>
                      <w:lang w:val="lv-LV"/>
                    </w:rPr>
                    <w:t>Kritērija nosaukums</w:t>
                  </w:r>
                </w:p>
                <w:p w:rsidR="001719FC" w:rsidRPr="00420C58" w:rsidP="001719FC" w14:paraId="4DC1F55F" w14:textId="070D04E7">
                  <w:pPr>
                    <w:pStyle w:val="ListParagraph"/>
                    <w:widowControl w:val="0"/>
                    <w:ind w:left="0" w:right="-130"/>
                    <w:jc w:val="both"/>
                    <w:rPr>
                      <w:sz w:val="22"/>
                      <w:szCs w:val="22"/>
                      <w:lang w:val="en-GB"/>
                    </w:rPr>
                  </w:pPr>
                  <w:r w:rsidRPr="00420C58">
                    <w:rPr>
                      <w:b/>
                      <w:iCs/>
                      <w:sz w:val="22"/>
                      <w:szCs w:val="22"/>
                    </w:rPr>
                    <w:t>Name</w:t>
                  </w:r>
                  <w:r w:rsidRPr="00420C58">
                    <w:rPr>
                      <w:b/>
                      <w:iCs/>
                      <w:sz w:val="22"/>
                      <w:szCs w:val="22"/>
                    </w:rPr>
                    <w:t xml:space="preserve"> </w:t>
                  </w:r>
                  <w:r w:rsidRPr="00420C58">
                    <w:rPr>
                      <w:b/>
                      <w:iCs/>
                      <w:sz w:val="22"/>
                      <w:szCs w:val="22"/>
                    </w:rPr>
                    <w:t>of</w:t>
                  </w:r>
                  <w:r w:rsidRPr="00420C58">
                    <w:rPr>
                      <w:b/>
                      <w:iCs/>
                      <w:sz w:val="22"/>
                      <w:szCs w:val="22"/>
                    </w:rPr>
                    <w:t xml:space="preserve"> </w:t>
                  </w:r>
                  <w:r w:rsidRPr="00420C58">
                    <w:rPr>
                      <w:b/>
                      <w:iCs/>
                      <w:sz w:val="22"/>
                      <w:szCs w:val="22"/>
                    </w:rPr>
                    <w:t>the</w:t>
                  </w:r>
                  <w:r w:rsidRPr="00420C58">
                    <w:rPr>
                      <w:b/>
                      <w:iCs/>
                      <w:sz w:val="22"/>
                      <w:szCs w:val="22"/>
                    </w:rPr>
                    <w:t xml:space="preserve"> </w:t>
                  </w:r>
                  <w:r w:rsidRPr="00420C58">
                    <w:rPr>
                      <w:b/>
                      <w:iCs/>
                      <w:sz w:val="22"/>
                      <w:szCs w:val="22"/>
                    </w:rPr>
                    <w:t>criterion</w:t>
                  </w:r>
                </w:p>
              </w:tc>
              <w:tc>
                <w:tcPr>
                  <w:tcW w:w="1985" w:type="dxa"/>
                </w:tcPr>
                <w:p w:rsidR="001719FC" w:rsidRPr="00420C58" w:rsidP="001719FC" w14:paraId="1981C818" w14:textId="77777777">
                  <w:pPr>
                    <w:pStyle w:val="BodyText"/>
                    <w:shd w:val="clear" w:color="auto" w:fill="FFFFFF" w:themeFill="background1"/>
                    <w:tabs>
                      <w:tab w:val="left" w:pos="360"/>
                    </w:tabs>
                    <w:jc w:val="center"/>
                    <w:rPr>
                      <w:b/>
                      <w:iCs/>
                      <w:sz w:val="22"/>
                      <w:szCs w:val="22"/>
                    </w:rPr>
                  </w:pPr>
                  <w:r w:rsidRPr="00420C58">
                    <w:rPr>
                      <w:b/>
                      <w:iCs/>
                      <w:sz w:val="22"/>
                      <w:szCs w:val="22"/>
                    </w:rPr>
                    <w:t>Punktu īpatsvars</w:t>
                  </w:r>
                </w:p>
                <w:p w:rsidR="001719FC" w:rsidRPr="00420C58" w:rsidP="001719FC" w14:paraId="24EF1002" w14:textId="22E600B6">
                  <w:pPr>
                    <w:pStyle w:val="ListParagraph"/>
                    <w:widowControl w:val="0"/>
                    <w:ind w:left="0" w:right="-130"/>
                    <w:jc w:val="both"/>
                    <w:rPr>
                      <w:sz w:val="22"/>
                      <w:szCs w:val="22"/>
                      <w:lang w:val="en-GB"/>
                    </w:rPr>
                  </w:pPr>
                  <w:r w:rsidRPr="00420C58">
                    <w:rPr>
                      <w:b/>
                      <w:iCs/>
                      <w:sz w:val="22"/>
                      <w:szCs w:val="22"/>
                    </w:rPr>
                    <w:t>Proportion</w:t>
                  </w:r>
                  <w:r w:rsidRPr="00420C58">
                    <w:rPr>
                      <w:b/>
                      <w:iCs/>
                      <w:sz w:val="22"/>
                      <w:szCs w:val="22"/>
                    </w:rPr>
                    <w:t xml:space="preserve"> </w:t>
                  </w:r>
                  <w:r w:rsidRPr="00420C58">
                    <w:rPr>
                      <w:b/>
                      <w:iCs/>
                      <w:sz w:val="22"/>
                      <w:szCs w:val="22"/>
                    </w:rPr>
                    <w:t>of</w:t>
                  </w:r>
                  <w:r w:rsidRPr="00420C58">
                    <w:rPr>
                      <w:b/>
                      <w:iCs/>
                      <w:sz w:val="22"/>
                      <w:szCs w:val="22"/>
                    </w:rPr>
                    <w:t xml:space="preserve"> </w:t>
                  </w:r>
                  <w:r w:rsidRPr="00420C58">
                    <w:rPr>
                      <w:b/>
                      <w:iCs/>
                      <w:sz w:val="22"/>
                      <w:szCs w:val="22"/>
                    </w:rPr>
                    <w:t>points</w:t>
                  </w:r>
                </w:p>
              </w:tc>
            </w:tr>
            <w:tr w14:paraId="5D5CD422" w14:textId="77777777" w:rsidTr="00932F09">
              <w:tblPrEx>
                <w:tblW w:w="8096" w:type="dxa"/>
                <w:tblInd w:w="720" w:type="dxa"/>
                <w:tblLayout w:type="fixed"/>
                <w:tblLook w:val="04A0"/>
              </w:tblPrEx>
              <w:tc>
                <w:tcPr>
                  <w:tcW w:w="583" w:type="dxa"/>
                  <w:vAlign w:val="center"/>
                </w:tcPr>
                <w:p w:rsidR="001719FC" w:rsidRPr="00420C58" w:rsidP="001719FC" w14:paraId="50FCCB41" w14:textId="6CB5FE3C">
                  <w:pPr>
                    <w:pStyle w:val="ListParagraph"/>
                    <w:widowControl w:val="0"/>
                    <w:ind w:left="0" w:right="-130"/>
                    <w:jc w:val="both"/>
                    <w:rPr>
                      <w:sz w:val="22"/>
                      <w:szCs w:val="22"/>
                      <w:lang w:val="en-GB"/>
                    </w:rPr>
                  </w:pPr>
                  <w:r w:rsidRPr="00420C58">
                    <w:rPr>
                      <w:bCs/>
                      <w:iCs/>
                      <w:sz w:val="22"/>
                      <w:szCs w:val="22"/>
                    </w:rPr>
                    <w:t>1.</w:t>
                  </w:r>
                </w:p>
              </w:tc>
              <w:tc>
                <w:tcPr>
                  <w:tcW w:w="5528" w:type="dxa"/>
                </w:tcPr>
                <w:p w:rsidR="001719FC" w:rsidRPr="00420C58" w:rsidP="001719FC" w14:paraId="0D0E4C7E" w14:textId="1CE745E0">
                  <w:pPr>
                    <w:pStyle w:val="ListParagraph"/>
                    <w:widowControl w:val="0"/>
                    <w:ind w:left="0" w:right="-130"/>
                    <w:jc w:val="both"/>
                    <w:rPr>
                      <w:sz w:val="22"/>
                      <w:szCs w:val="22"/>
                      <w:lang w:val="en-GB"/>
                    </w:rPr>
                  </w:pPr>
                  <w:r w:rsidRPr="00420C58">
                    <w:rPr>
                      <w:iCs/>
                      <w:sz w:val="22"/>
                      <w:szCs w:val="22"/>
                    </w:rPr>
                    <w:t xml:space="preserve"> Transformatora bāzes cena/ </w:t>
                  </w:r>
                  <w:r w:rsidRPr="00420C58">
                    <w:rPr>
                      <w:iCs/>
                      <w:sz w:val="22"/>
                      <w:szCs w:val="22"/>
                    </w:rPr>
                    <w:t>the</w:t>
                  </w:r>
                  <w:r w:rsidRPr="00420C58">
                    <w:rPr>
                      <w:iCs/>
                      <w:sz w:val="22"/>
                      <w:szCs w:val="22"/>
                    </w:rPr>
                    <w:t xml:space="preserve"> </w:t>
                  </w:r>
                  <w:r w:rsidRPr="00420C58">
                    <w:rPr>
                      <w:iCs/>
                      <w:sz w:val="22"/>
                      <w:szCs w:val="22"/>
                    </w:rPr>
                    <w:t>base</w:t>
                  </w:r>
                  <w:r w:rsidRPr="00420C58">
                    <w:rPr>
                      <w:iCs/>
                      <w:sz w:val="22"/>
                      <w:szCs w:val="22"/>
                    </w:rPr>
                    <w:t xml:space="preserve"> </w:t>
                  </w:r>
                  <w:r w:rsidRPr="00420C58">
                    <w:rPr>
                      <w:iCs/>
                      <w:sz w:val="22"/>
                      <w:szCs w:val="22"/>
                    </w:rPr>
                    <w:t>price</w:t>
                  </w:r>
                  <w:r w:rsidRPr="00420C58">
                    <w:rPr>
                      <w:iCs/>
                      <w:sz w:val="22"/>
                      <w:szCs w:val="22"/>
                    </w:rPr>
                    <w:t xml:space="preserve"> </w:t>
                  </w:r>
                  <w:r w:rsidRPr="00420C58">
                    <w:rPr>
                      <w:iCs/>
                      <w:sz w:val="22"/>
                      <w:szCs w:val="22"/>
                    </w:rPr>
                    <w:t>of</w:t>
                  </w:r>
                  <w:r w:rsidRPr="00420C58">
                    <w:rPr>
                      <w:iCs/>
                      <w:sz w:val="22"/>
                      <w:szCs w:val="22"/>
                    </w:rPr>
                    <w:t xml:space="preserve"> </w:t>
                  </w:r>
                  <w:r w:rsidRPr="00420C58">
                    <w:rPr>
                      <w:iCs/>
                      <w:sz w:val="22"/>
                      <w:szCs w:val="22"/>
                    </w:rPr>
                    <w:t>transformer</w:t>
                  </w:r>
                </w:p>
              </w:tc>
              <w:tc>
                <w:tcPr>
                  <w:tcW w:w="1985" w:type="dxa"/>
                </w:tcPr>
                <w:p w:rsidR="001719FC" w:rsidRPr="00420C58" w:rsidP="001719FC" w14:paraId="78993A03" w14:textId="6F706270">
                  <w:pPr>
                    <w:pStyle w:val="ListParagraph"/>
                    <w:widowControl w:val="0"/>
                    <w:ind w:left="0" w:right="-130"/>
                    <w:jc w:val="both"/>
                    <w:rPr>
                      <w:sz w:val="22"/>
                      <w:szCs w:val="22"/>
                      <w:lang w:val="en-GB"/>
                    </w:rPr>
                  </w:pPr>
                  <w:r w:rsidRPr="00420C58">
                    <w:rPr>
                      <w:iCs/>
                      <w:sz w:val="22"/>
                      <w:szCs w:val="22"/>
                    </w:rPr>
                    <w:t>94</w:t>
                  </w:r>
                </w:p>
              </w:tc>
            </w:tr>
            <w:tr w14:paraId="33FECE98" w14:textId="77777777" w:rsidTr="00932F09">
              <w:tblPrEx>
                <w:tblW w:w="8096" w:type="dxa"/>
                <w:tblInd w:w="720" w:type="dxa"/>
                <w:tblLayout w:type="fixed"/>
                <w:tblLook w:val="04A0"/>
              </w:tblPrEx>
              <w:tc>
                <w:tcPr>
                  <w:tcW w:w="583" w:type="dxa"/>
                  <w:tcBorders>
                    <w:bottom w:val="single" w:sz="4" w:space="0" w:color="auto"/>
                  </w:tcBorders>
                  <w:vAlign w:val="center"/>
                </w:tcPr>
                <w:p w:rsidR="001719FC" w:rsidRPr="00420C58" w:rsidP="001719FC" w14:paraId="0466DD69" w14:textId="457D4824">
                  <w:pPr>
                    <w:pStyle w:val="ListParagraph"/>
                    <w:widowControl w:val="0"/>
                    <w:ind w:left="0" w:right="-130"/>
                    <w:jc w:val="both"/>
                    <w:rPr>
                      <w:sz w:val="22"/>
                      <w:szCs w:val="22"/>
                      <w:lang w:val="en-GB"/>
                    </w:rPr>
                  </w:pPr>
                  <w:r w:rsidRPr="00420C58">
                    <w:rPr>
                      <w:bCs/>
                      <w:iCs/>
                      <w:sz w:val="22"/>
                      <w:szCs w:val="22"/>
                    </w:rPr>
                    <w:t>2.</w:t>
                  </w:r>
                </w:p>
              </w:tc>
              <w:tc>
                <w:tcPr>
                  <w:tcW w:w="5528" w:type="dxa"/>
                  <w:tcBorders>
                    <w:bottom w:val="single" w:sz="4" w:space="0" w:color="auto"/>
                  </w:tcBorders>
                </w:tcPr>
                <w:p w:rsidR="001719FC" w:rsidRPr="00420C58" w:rsidP="001719FC" w14:paraId="7948B971" w14:textId="724564D1">
                  <w:pPr>
                    <w:pStyle w:val="ListParagraph"/>
                    <w:widowControl w:val="0"/>
                    <w:ind w:left="0" w:right="-130"/>
                    <w:jc w:val="both"/>
                    <w:rPr>
                      <w:sz w:val="22"/>
                      <w:szCs w:val="22"/>
                      <w:lang w:val="en-GB"/>
                    </w:rPr>
                  </w:pPr>
                  <w:r w:rsidRPr="00420C58">
                    <w:rPr>
                      <w:iCs/>
                      <w:sz w:val="22"/>
                      <w:szCs w:val="22"/>
                    </w:rPr>
                    <w:t xml:space="preserve">Garantijas laiks / </w:t>
                  </w:r>
                  <w:r w:rsidRPr="00420C58">
                    <w:rPr>
                      <w:iCs/>
                      <w:sz w:val="22"/>
                      <w:szCs w:val="22"/>
                    </w:rPr>
                    <w:t>Warranty</w:t>
                  </w:r>
                  <w:r w:rsidRPr="00420C58">
                    <w:rPr>
                      <w:iCs/>
                      <w:sz w:val="22"/>
                      <w:szCs w:val="22"/>
                    </w:rPr>
                    <w:t xml:space="preserve"> period </w:t>
                  </w:r>
                </w:p>
              </w:tc>
              <w:tc>
                <w:tcPr>
                  <w:tcW w:w="1985" w:type="dxa"/>
                  <w:tcBorders>
                    <w:bottom w:val="single" w:sz="4" w:space="0" w:color="auto"/>
                  </w:tcBorders>
                </w:tcPr>
                <w:p w:rsidR="001719FC" w:rsidRPr="00420C58" w:rsidP="001719FC" w14:paraId="75FF1C02" w14:textId="6B399AA9">
                  <w:pPr>
                    <w:pStyle w:val="ListParagraph"/>
                    <w:widowControl w:val="0"/>
                    <w:ind w:left="0" w:right="-130"/>
                    <w:jc w:val="both"/>
                    <w:rPr>
                      <w:sz w:val="22"/>
                      <w:szCs w:val="22"/>
                      <w:lang w:val="en-GB"/>
                    </w:rPr>
                  </w:pPr>
                  <w:r w:rsidRPr="00420C58">
                    <w:rPr>
                      <w:iCs/>
                      <w:sz w:val="22"/>
                      <w:szCs w:val="22"/>
                    </w:rPr>
                    <w:t>6</w:t>
                  </w:r>
                </w:p>
              </w:tc>
            </w:tr>
            <w:tr w14:paraId="3FDDCC97" w14:textId="77777777" w:rsidTr="00932F09">
              <w:tblPrEx>
                <w:tblW w:w="8096" w:type="dxa"/>
                <w:tblInd w:w="720" w:type="dxa"/>
                <w:tblLayout w:type="fixed"/>
                <w:tblLook w:val="04A0"/>
              </w:tblPrEx>
              <w:tc>
                <w:tcPr>
                  <w:tcW w:w="583" w:type="dxa"/>
                  <w:tcBorders>
                    <w:bottom w:val="single" w:sz="4" w:space="0" w:color="auto"/>
                  </w:tcBorders>
                </w:tcPr>
                <w:p w:rsidR="001719FC" w:rsidRPr="00420C58" w:rsidP="001719FC" w14:paraId="482C60E2" w14:textId="77777777">
                  <w:pPr>
                    <w:pStyle w:val="ListParagraph"/>
                    <w:widowControl w:val="0"/>
                    <w:ind w:left="0" w:right="-130"/>
                    <w:jc w:val="both"/>
                    <w:rPr>
                      <w:sz w:val="22"/>
                      <w:szCs w:val="22"/>
                      <w:lang w:val="en-GB"/>
                    </w:rPr>
                  </w:pPr>
                </w:p>
              </w:tc>
              <w:tc>
                <w:tcPr>
                  <w:tcW w:w="5528" w:type="dxa"/>
                  <w:tcBorders>
                    <w:bottom w:val="single" w:sz="4" w:space="0" w:color="auto"/>
                  </w:tcBorders>
                </w:tcPr>
                <w:p w:rsidR="001719FC" w:rsidRPr="00420C58" w:rsidP="001719FC" w14:paraId="698D8C53" w14:textId="1BEF4599">
                  <w:pPr>
                    <w:pStyle w:val="ListParagraph"/>
                    <w:widowControl w:val="0"/>
                    <w:ind w:left="0" w:right="-130"/>
                    <w:jc w:val="both"/>
                    <w:rPr>
                      <w:sz w:val="22"/>
                      <w:szCs w:val="22"/>
                      <w:lang w:val="en-GB"/>
                    </w:rPr>
                  </w:pPr>
                  <w:r w:rsidRPr="00420C58">
                    <w:rPr>
                      <w:iCs/>
                      <w:sz w:val="22"/>
                      <w:szCs w:val="22"/>
                    </w:rPr>
                    <w:t>Kopā/</w:t>
                  </w:r>
                  <w:r w:rsidRPr="00420C58">
                    <w:rPr>
                      <w:iCs/>
                      <w:sz w:val="22"/>
                      <w:szCs w:val="22"/>
                    </w:rPr>
                    <w:t>Total</w:t>
                  </w:r>
                </w:p>
              </w:tc>
              <w:tc>
                <w:tcPr>
                  <w:tcW w:w="1985" w:type="dxa"/>
                  <w:tcBorders>
                    <w:bottom w:val="single" w:sz="4" w:space="0" w:color="auto"/>
                  </w:tcBorders>
                </w:tcPr>
                <w:p w:rsidR="001719FC" w:rsidRPr="00420C58" w:rsidP="001719FC" w14:paraId="764D3E44" w14:textId="454DD054">
                  <w:pPr>
                    <w:pStyle w:val="ListParagraph"/>
                    <w:widowControl w:val="0"/>
                    <w:ind w:left="0" w:right="-130"/>
                    <w:jc w:val="both"/>
                    <w:rPr>
                      <w:sz w:val="22"/>
                      <w:szCs w:val="22"/>
                      <w:lang w:val="en-GB"/>
                    </w:rPr>
                  </w:pPr>
                  <w:r w:rsidRPr="00420C58">
                    <w:rPr>
                      <w:iCs/>
                      <w:sz w:val="22"/>
                      <w:szCs w:val="22"/>
                    </w:rPr>
                    <w:t>100</w:t>
                  </w:r>
                </w:p>
              </w:tc>
            </w:tr>
          </w:tbl>
          <w:p w:rsidR="00280957" w:rsidRPr="00420C58" w:rsidP="00C336F3" w14:paraId="04E946D6" w14:textId="77777777">
            <w:pPr>
              <w:pStyle w:val="ListParagraph"/>
              <w:widowControl w:val="0"/>
              <w:ind w:right="-130"/>
              <w:jc w:val="both"/>
              <w:rPr>
                <w:sz w:val="22"/>
                <w:szCs w:val="22"/>
                <w:lang w:val="en-GB"/>
              </w:rPr>
            </w:pPr>
          </w:p>
        </w:tc>
      </w:tr>
      <w:tr w14:paraId="08F4D515" w14:textId="77777777" w:rsidTr="00C336F3">
        <w:tblPrEx>
          <w:tblW w:w="9641" w:type="dxa"/>
          <w:tblLayout w:type="fixed"/>
          <w:tblLook w:val="01E0"/>
        </w:tblPrEx>
        <w:trPr>
          <w:gridAfter w:val="2"/>
          <w:wAfter w:w="569" w:type="dxa"/>
        </w:trPr>
        <w:tc>
          <w:tcPr>
            <w:tcW w:w="4649" w:type="dxa"/>
            <w:tcBorders>
              <w:right w:val="single" w:sz="4" w:space="0" w:color="auto"/>
            </w:tcBorders>
          </w:tcPr>
          <w:p w:rsidR="00280957" w:rsidRPr="00C336F3" w:rsidP="00280957" w14:paraId="1988C4EC" w14:textId="77777777">
            <w:pPr>
              <w:pStyle w:val="ListParagraph"/>
              <w:widowControl w:val="0"/>
              <w:numPr>
                <w:ilvl w:val="1"/>
                <w:numId w:val="44"/>
              </w:numPr>
              <w:spacing w:after="120"/>
              <w:ind w:left="600" w:hanging="709"/>
              <w:jc w:val="both"/>
            </w:pPr>
            <w:r w:rsidRPr="00C336F3">
              <w:rPr>
                <w:iCs/>
              </w:rPr>
              <w:t xml:space="preserve">Cena </w:t>
            </w:r>
            <w:r w:rsidRPr="00C336F3">
              <w:t>tiks aprēķināta, piedāvājuma cenai pieskaitot vai atņemot šādas summas:</w:t>
            </w:r>
          </w:p>
          <w:p w:rsidR="001719FC" w:rsidRPr="00C336F3" w:rsidP="001719FC" w14:paraId="2A1A251E" w14:textId="77777777">
            <w:pPr>
              <w:pStyle w:val="ListParagraph"/>
              <w:widowControl w:val="0"/>
              <w:spacing w:after="120"/>
              <w:ind w:left="600"/>
              <w:jc w:val="both"/>
            </w:pPr>
          </w:p>
          <w:p w:rsidR="001719FC" w:rsidRPr="00C336F3" w:rsidP="001719FC" w14:paraId="7C2E5193" w14:textId="41A6766E">
            <w:pPr>
              <w:pStyle w:val="ListParagraph"/>
              <w:widowControl w:val="0"/>
              <w:spacing w:after="120"/>
              <w:ind w:left="600"/>
              <w:jc w:val="both"/>
            </w:pPr>
            <w:r w:rsidRPr="00C336F3">
              <w:t>-</w:t>
            </w:r>
            <w:r w:rsidRPr="00C336F3">
              <w:tab/>
              <w:t>aritmētisko kļūdu labojumus;</w:t>
            </w:r>
          </w:p>
          <w:p w:rsidR="001719FC" w:rsidRPr="003B76CE" w:rsidP="00C336F3" w14:paraId="70E146DF" w14:textId="626B13BC">
            <w:pPr>
              <w:pStyle w:val="ListParagraph"/>
              <w:widowControl w:val="0"/>
              <w:spacing w:after="120"/>
              <w:ind w:left="600"/>
              <w:jc w:val="both"/>
            </w:pPr>
            <w:r w:rsidRPr="00C336F3">
              <w:t>-</w:t>
            </w:r>
            <w:r w:rsidRPr="00C336F3">
              <w:tab/>
              <w:t>preču (pakalpojumu) daudzumos atklātās novirzes. Nosakot novirzes izmaksas, Pasūtītājs ņems vērā piedāvājumā norādītos izcenojumus.</w:t>
            </w:r>
          </w:p>
        </w:tc>
        <w:tc>
          <w:tcPr>
            <w:tcW w:w="4423" w:type="dxa"/>
            <w:tcBorders>
              <w:left w:val="single" w:sz="4" w:space="0" w:color="auto"/>
            </w:tcBorders>
          </w:tcPr>
          <w:p w:rsidR="00280957" w:rsidRPr="00C336F3" w:rsidP="00280957" w14:paraId="42F2494C" w14:textId="77777777">
            <w:pPr>
              <w:pStyle w:val="ListParagraph"/>
              <w:widowControl w:val="0"/>
              <w:numPr>
                <w:ilvl w:val="1"/>
                <w:numId w:val="45"/>
              </w:numPr>
              <w:ind w:left="720" w:right="-130" w:hanging="709"/>
              <w:jc w:val="both"/>
              <w:rPr>
                <w:lang w:val="en-GB"/>
              </w:rPr>
            </w:pPr>
            <w:r w:rsidRPr="00C336F3">
              <w:rPr>
                <w:iCs/>
                <w:lang w:val="en-GB"/>
              </w:rPr>
              <w:t>The Price</w:t>
            </w:r>
            <w:r w:rsidRPr="00C336F3">
              <w:rPr>
                <w:lang w:val="en-GB"/>
              </w:rPr>
              <w:t xml:space="preserve"> will be calculated, </w:t>
            </w:r>
            <w:r w:rsidRPr="00C336F3">
              <w:rPr>
                <w:lang w:val="en-GB"/>
              </w:rPr>
              <w:t>increasing</w:t>
            </w:r>
            <w:r w:rsidRPr="00C336F3">
              <w:rPr>
                <w:lang w:val="en-GB"/>
              </w:rPr>
              <w:t xml:space="preserve"> or decreasing the tender price by the following amounts:</w:t>
            </w:r>
          </w:p>
          <w:p w:rsidR="001719FC" w:rsidRPr="00C336F3" w:rsidP="001719FC" w14:paraId="38E78E2D" w14:textId="25B3C496">
            <w:pPr>
              <w:pStyle w:val="ListParagraph"/>
              <w:widowControl w:val="0"/>
              <w:ind w:right="-130"/>
              <w:jc w:val="both"/>
              <w:rPr>
                <w:lang w:val="en-GB"/>
              </w:rPr>
            </w:pPr>
            <w:r w:rsidRPr="00C336F3">
              <w:rPr>
                <w:lang w:val="en-GB"/>
              </w:rPr>
              <w:t xml:space="preserve">- correction of arithmetic </w:t>
            </w:r>
            <w:r w:rsidRPr="00C336F3">
              <w:rPr>
                <w:lang w:val="en-GB"/>
              </w:rPr>
              <w:t>errors;</w:t>
            </w:r>
          </w:p>
          <w:p w:rsidR="001719FC" w:rsidRPr="00C336F3" w:rsidP="00C336F3" w14:paraId="0D68CFB4" w14:textId="57CE3D32">
            <w:pPr>
              <w:pStyle w:val="ListParagraph"/>
              <w:widowControl w:val="0"/>
              <w:ind w:right="-130"/>
              <w:jc w:val="both"/>
              <w:rPr>
                <w:lang w:val="en-GB"/>
              </w:rPr>
            </w:pPr>
            <w:r w:rsidRPr="00C336F3">
              <w:rPr>
                <w:lang w:val="en-GB"/>
              </w:rPr>
              <w:t xml:space="preserve">- deviations of the goods (services) found in the tenders. To determine the material value of deviations, the Purchaser will </w:t>
            </w:r>
            <w:r w:rsidRPr="00C336F3">
              <w:rPr>
                <w:lang w:val="en-GB"/>
              </w:rPr>
              <w:t>take into account</w:t>
            </w:r>
            <w:r w:rsidRPr="00C336F3">
              <w:rPr>
                <w:lang w:val="en-GB"/>
              </w:rPr>
              <w:t xml:space="preserve"> the prices included in the tender.</w:t>
            </w:r>
          </w:p>
        </w:tc>
      </w:tr>
      <w:tr w14:paraId="3DC24658" w14:textId="77777777" w:rsidTr="001719FC">
        <w:tblPrEx>
          <w:tblW w:w="9641" w:type="dxa"/>
          <w:tblLayout w:type="fixed"/>
          <w:tblLook w:val="01E0"/>
        </w:tblPrEx>
        <w:trPr>
          <w:gridAfter w:val="2"/>
          <w:wAfter w:w="569" w:type="dxa"/>
        </w:trPr>
        <w:tc>
          <w:tcPr>
            <w:tcW w:w="4649" w:type="dxa"/>
            <w:tcBorders>
              <w:right w:val="single" w:sz="4" w:space="0" w:color="auto"/>
            </w:tcBorders>
          </w:tcPr>
          <w:p w:rsidR="001719FC" w:rsidRPr="00C336F3" w:rsidP="00280957" w14:paraId="230C5549" w14:textId="77777777">
            <w:pPr>
              <w:pStyle w:val="ListParagraph"/>
              <w:widowControl w:val="0"/>
              <w:numPr>
                <w:ilvl w:val="1"/>
                <w:numId w:val="44"/>
              </w:numPr>
              <w:spacing w:after="120"/>
              <w:ind w:left="600" w:hanging="709"/>
              <w:jc w:val="both"/>
              <w:rPr>
                <w:iCs/>
              </w:rPr>
            </w:pPr>
            <w:r w:rsidRPr="00C336F3">
              <w:rPr>
                <w:i/>
                <w:iCs/>
              </w:rPr>
              <w:t>Transformatora bāzes cena</w:t>
            </w:r>
            <w:r w:rsidRPr="00C336F3">
              <w:t xml:space="preserve"> (94 punkti) </w:t>
            </w:r>
            <w:r w:rsidRPr="00C336F3">
              <w:rPr>
                <w:bCs/>
              </w:rPr>
              <w:t>tiks aprēķinātas pēc šādas formulas:</w:t>
            </w:r>
          </w:p>
          <w:p w:rsidR="001719FC" w:rsidRPr="00C336F3" w:rsidP="001719FC" w14:paraId="16FF6941" w14:textId="0D08DB2D">
            <w:pPr>
              <w:pStyle w:val="ListParagraph"/>
              <w:widowControl w:val="0"/>
              <w:spacing w:after="120"/>
              <w:ind w:left="600"/>
              <w:jc w:val="both"/>
              <w:rPr>
                <w:iCs/>
              </w:rPr>
            </w:pPr>
            <w:r w:rsidRPr="00C336F3">
              <w:rPr>
                <w:iCs/>
              </w:rPr>
              <w:t>Punktu skaits = (</w:t>
            </w:r>
            <w:r w:rsidRPr="00C336F3">
              <w:rPr>
                <w:iCs/>
              </w:rPr>
              <w:t>Tmin</w:t>
            </w:r>
            <w:r w:rsidRPr="00C336F3">
              <w:rPr>
                <w:iCs/>
              </w:rPr>
              <w:t xml:space="preserve"> / </w:t>
            </w:r>
            <w:r w:rsidRPr="00C336F3">
              <w:rPr>
                <w:iCs/>
              </w:rPr>
              <w:t>Tx</w:t>
            </w:r>
            <w:r w:rsidRPr="00C336F3">
              <w:rPr>
                <w:iCs/>
              </w:rPr>
              <w:t>) * 94, kur</w:t>
            </w:r>
          </w:p>
          <w:p w:rsidR="001719FC" w:rsidRPr="00C336F3" w:rsidP="001719FC" w14:paraId="5F75ACB7" w14:textId="77777777">
            <w:pPr>
              <w:pStyle w:val="ListParagraph"/>
              <w:widowControl w:val="0"/>
              <w:spacing w:after="120"/>
              <w:ind w:left="600"/>
              <w:jc w:val="both"/>
              <w:rPr>
                <w:iCs/>
              </w:rPr>
            </w:pPr>
            <w:r w:rsidRPr="00C336F3">
              <w:rPr>
                <w:iCs/>
              </w:rPr>
              <w:t>Tx</w:t>
            </w:r>
            <w:r w:rsidRPr="00C336F3">
              <w:rPr>
                <w:iCs/>
              </w:rPr>
              <w:t xml:space="preserve"> – Pretendenta piedāvātā bāzes  cena;</w:t>
            </w:r>
          </w:p>
          <w:p w:rsidR="001719FC" w:rsidRPr="00C336F3" w:rsidP="00C336F3" w14:paraId="4D235C73" w14:textId="406FDAF9">
            <w:pPr>
              <w:pStyle w:val="ListParagraph"/>
              <w:widowControl w:val="0"/>
              <w:spacing w:after="120"/>
              <w:ind w:left="600"/>
              <w:jc w:val="both"/>
              <w:rPr>
                <w:iCs/>
              </w:rPr>
            </w:pPr>
            <w:r w:rsidRPr="00C336F3">
              <w:rPr>
                <w:iCs/>
              </w:rPr>
              <w:t>Tmin</w:t>
            </w:r>
            <w:r w:rsidRPr="00C336F3">
              <w:rPr>
                <w:iCs/>
              </w:rPr>
              <w:t xml:space="preserve"> - zemākā piedāvātā bāzes cena</w:t>
            </w:r>
          </w:p>
        </w:tc>
        <w:tc>
          <w:tcPr>
            <w:tcW w:w="4423" w:type="dxa"/>
            <w:tcBorders>
              <w:left w:val="single" w:sz="4" w:space="0" w:color="auto"/>
            </w:tcBorders>
          </w:tcPr>
          <w:p w:rsidR="001719FC" w:rsidRPr="00C336F3" w:rsidP="00280957" w14:paraId="0E7D4870" w14:textId="77777777">
            <w:pPr>
              <w:pStyle w:val="ListParagraph"/>
              <w:widowControl w:val="0"/>
              <w:numPr>
                <w:ilvl w:val="1"/>
                <w:numId w:val="45"/>
              </w:numPr>
              <w:ind w:left="720" w:right="-130" w:hanging="709"/>
              <w:jc w:val="both"/>
              <w:rPr>
                <w:iCs/>
                <w:lang w:val="en-GB"/>
              </w:rPr>
            </w:pPr>
            <w:r w:rsidRPr="00C336F3">
              <w:rPr>
                <w:i/>
                <w:iCs/>
                <w:lang w:val="en-GB"/>
              </w:rPr>
              <w:t>The base price of transformer</w:t>
            </w:r>
            <w:r w:rsidRPr="00C336F3">
              <w:rPr>
                <w:lang w:val="en-GB"/>
              </w:rPr>
              <w:t xml:space="preserve"> (94 points) will be calculated according to the following formulae:</w:t>
            </w:r>
          </w:p>
          <w:p w:rsidR="001719FC" w:rsidRPr="00C336F3" w:rsidP="001719FC" w14:paraId="3A7FFA81" w14:textId="563A44ED">
            <w:pPr>
              <w:pStyle w:val="ListParagraph"/>
              <w:widowControl w:val="0"/>
              <w:ind w:right="-130"/>
              <w:jc w:val="both"/>
              <w:rPr>
                <w:iCs/>
                <w:lang w:val="en-GB"/>
              </w:rPr>
            </w:pPr>
            <w:r w:rsidRPr="00C336F3">
              <w:rPr>
                <w:iCs/>
                <w:lang w:val="en-GB"/>
              </w:rPr>
              <w:t>Number of points = (Tmin / Tx) * 94, where</w:t>
            </w:r>
          </w:p>
          <w:p w:rsidR="001719FC" w:rsidRPr="00C336F3" w:rsidP="001719FC" w14:paraId="5AB9E7E6" w14:textId="77777777">
            <w:pPr>
              <w:pStyle w:val="ListParagraph"/>
              <w:widowControl w:val="0"/>
              <w:ind w:right="-130"/>
              <w:jc w:val="both"/>
              <w:rPr>
                <w:iCs/>
                <w:lang w:val="en-GB"/>
              </w:rPr>
            </w:pPr>
            <w:r w:rsidRPr="00C336F3">
              <w:rPr>
                <w:iCs/>
                <w:lang w:val="en-GB"/>
              </w:rPr>
              <w:t xml:space="preserve">Tx – the Tenderer's evaluated </w:t>
            </w:r>
            <w:r w:rsidRPr="00C336F3">
              <w:rPr>
                <w:iCs/>
                <w:lang w:val="en-GB"/>
              </w:rPr>
              <w:t>price;</w:t>
            </w:r>
          </w:p>
          <w:p w:rsidR="001719FC" w:rsidRPr="00C336F3" w:rsidP="00C336F3" w14:paraId="609E8E34" w14:textId="290255DF">
            <w:pPr>
              <w:pStyle w:val="ListParagraph"/>
              <w:widowControl w:val="0"/>
              <w:ind w:right="-130"/>
              <w:jc w:val="both"/>
              <w:rPr>
                <w:iCs/>
                <w:lang w:val="en-GB"/>
              </w:rPr>
            </w:pPr>
            <w:r w:rsidRPr="00C336F3">
              <w:rPr>
                <w:iCs/>
                <w:lang w:val="en-GB"/>
              </w:rPr>
              <w:t>Tmin – the lowest offered base price</w:t>
            </w:r>
          </w:p>
        </w:tc>
      </w:tr>
      <w:tr w14:paraId="61DBD0D2" w14:textId="77777777" w:rsidTr="001719FC">
        <w:tblPrEx>
          <w:tblW w:w="9641" w:type="dxa"/>
          <w:tblLayout w:type="fixed"/>
          <w:tblLook w:val="01E0"/>
        </w:tblPrEx>
        <w:trPr>
          <w:gridAfter w:val="2"/>
          <w:wAfter w:w="569" w:type="dxa"/>
        </w:trPr>
        <w:tc>
          <w:tcPr>
            <w:tcW w:w="4649" w:type="dxa"/>
            <w:tcBorders>
              <w:right w:val="single" w:sz="4" w:space="0" w:color="auto"/>
            </w:tcBorders>
          </w:tcPr>
          <w:p w:rsidR="001719FC" w:rsidRPr="00C336F3" w:rsidP="00280957" w14:paraId="147F5C44" w14:textId="77777777">
            <w:pPr>
              <w:pStyle w:val="ListParagraph"/>
              <w:widowControl w:val="0"/>
              <w:numPr>
                <w:ilvl w:val="1"/>
                <w:numId w:val="44"/>
              </w:numPr>
              <w:spacing w:after="120"/>
              <w:ind w:left="600" w:hanging="709"/>
              <w:jc w:val="both"/>
              <w:rPr>
                <w:i/>
                <w:iCs/>
              </w:rPr>
            </w:pPr>
            <w:r w:rsidRPr="00C336F3">
              <w:rPr>
                <w:i/>
                <w:iCs/>
              </w:rPr>
              <w:t xml:space="preserve"> Garantijas laiks</w:t>
            </w:r>
            <w:r w:rsidRPr="00C336F3">
              <w:t xml:space="preserve"> (6 punkti):</w:t>
            </w:r>
          </w:p>
          <w:p w:rsidR="0093595B" w:rsidRPr="00C336F3" w:rsidP="0093595B" w14:paraId="4D301CFD" w14:textId="77777777">
            <w:pPr>
              <w:pStyle w:val="ListParagraph"/>
              <w:widowControl w:val="0"/>
              <w:spacing w:after="120"/>
              <w:ind w:left="600"/>
              <w:jc w:val="both"/>
              <w:rPr>
                <w:i/>
                <w:iCs/>
              </w:rPr>
            </w:pPr>
            <w:r w:rsidRPr="00C336F3">
              <w:rPr>
                <w:i/>
                <w:iCs/>
              </w:rPr>
              <w:t>Piešķiramie punkti:</w:t>
            </w:r>
          </w:p>
          <w:p w:rsidR="0093595B" w:rsidRPr="00C336F3" w:rsidP="0093595B" w14:paraId="49D501CE" w14:textId="77777777">
            <w:pPr>
              <w:pStyle w:val="ListParagraph"/>
              <w:widowControl w:val="0"/>
              <w:spacing w:after="120"/>
              <w:ind w:left="600"/>
              <w:jc w:val="both"/>
              <w:rPr>
                <w:i/>
                <w:iCs/>
              </w:rPr>
            </w:pPr>
            <w:r w:rsidRPr="00C336F3">
              <w:rPr>
                <w:i/>
                <w:iCs/>
              </w:rPr>
              <w:t>0-garantijas laiks Precēm ir 36 mēneši;</w:t>
            </w:r>
          </w:p>
          <w:p w:rsidR="0093595B" w:rsidRPr="00C336F3" w:rsidP="0093595B" w14:paraId="0BB32B42" w14:textId="77777777">
            <w:pPr>
              <w:pStyle w:val="ListParagraph"/>
              <w:widowControl w:val="0"/>
              <w:spacing w:after="120"/>
              <w:ind w:left="600"/>
              <w:jc w:val="both"/>
              <w:rPr>
                <w:i/>
                <w:iCs/>
              </w:rPr>
            </w:pPr>
            <w:r w:rsidRPr="00C336F3">
              <w:rPr>
                <w:i/>
                <w:iCs/>
              </w:rPr>
              <w:t>3-garantijas laiks Precēm ir 48 mēneši;</w:t>
            </w:r>
          </w:p>
          <w:p w:rsidR="0093595B" w:rsidRPr="00C336F3" w:rsidP="0093595B" w14:paraId="738F3A45" w14:textId="77777777">
            <w:pPr>
              <w:pStyle w:val="ListParagraph"/>
              <w:widowControl w:val="0"/>
              <w:spacing w:after="120"/>
              <w:ind w:left="600"/>
              <w:jc w:val="both"/>
              <w:rPr>
                <w:i/>
                <w:iCs/>
              </w:rPr>
            </w:pPr>
            <w:r w:rsidRPr="00C336F3">
              <w:rPr>
                <w:i/>
                <w:iCs/>
              </w:rPr>
              <w:t>6-garantijas laiks Precēm ir 60 mēneši.</w:t>
            </w:r>
          </w:p>
          <w:p w:rsidR="0093595B" w:rsidRPr="00C336F3" w:rsidP="00C336F3" w14:paraId="0E251CD0" w14:textId="58BB6B37">
            <w:pPr>
              <w:pStyle w:val="ListParagraph"/>
              <w:widowControl w:val="0"/>
              <w:spacing w:after="120"/>
              <w:ind w:left="600"/>
              <w:jc w:val="both"/>
              <w:rPr>
                <w:i/>
                <w:iCs/>
              </w:rPr>
            </w:pPr>
            <w:r w:rsidRPr="00C336F3">
              <w:rPr>
                <w:i/>
                <w:iCs/>
              </w:rPr>
              <w:t>Piedāvājums, kurā garantijas laiks norādīts īsāks par 36 mēnešiem, tiek noraidīts kā neatbilstošs.</w:t>
            </w:r>
          </w:p>
        </w:tc>
        <w:tc>
          <w:tcPr>
            <w:tcW w:w="4423" w:type="dxa"/>
            <w:tcBorders>
              <w:left w:val="single" w:sz="4" w:space="0" w:color="auto"/>
            </w:tcBorders>
          </w:tcPr>
          <w:p w:rsidR="001719FC" w:rsidRPr="00C336F3" w:rsidP="00280957" w14:paraId="126A58BD" w14:textId="77777777">
            <w:pPr>
              <w:pStyle w:val="ListParagraph"/>
              <w:widowControl w:val="0"/>
              <w:numPr>
                <w:ilvl w:val="1"/>
                <w:numId w:val="45"/>
              </w:numPr>
              <w:ind w:left="720" w:right="-130" w:hanging="709"/>
              <w:jc w:val="both"/>
              <w:rPr>
                <w:i/>
                <w:iCs/>
                <w:lang w:val="en-GB"/>
              </w:rPr>
            </w:pPr>
            <w:r w:rsidRPr="00C336F3">
              <w:rPr>
                <w:i/>
                <w:iCs/>
                <w:lang w:val="en-GB"/>
              </w:rPr>
              <w:t>Warranty period</w:t>
            </w:r>
            <w:r w:rsidRPr="00C336F3">
              <w:rPr>
                <w:lang w:val="en-GB"/>
              </w:rPr>
              <w:t xml:space="preserve"> (6 points):</w:t>
            </w:r>
          </w:p>
          <w:p w:rsidR="0093595B" w:rsidRPr="00C336F3" w:rsidP="0093595B" w14:paraId="4A3A6DE5" w14:textId="77777777">
            <w:pPr>
              <w:pStyle w:val="ListParagraph"/>
              <w:widowControl w:val="0"/>
              <w:ind w:right="-130"/>
              <w:jc w:val="both"/>
              <w:rPr>
                <w:i/>
                <w:iCs/>
                <w:lang w:val="en-GB"/>
              </w:rPr>
            </w:pPr>
            <w:r w:rsidRPr="00C336F3">
              <w:rPr>
                <w:i/>
                <w:iCs/>
                <w:lang w:val="en-GB"/>
              </w:rPr>
              <w:t>Awardable points:</w:t>
            </w:r>
          </w:p>
          <w:p w:rsidR="0093595B" w:rsidRPr="00C336F3" w:rsidP="0093595B" w14:paraId="3E96BF29" w14:textId="77777777">
            <w:pPr>
              <w:pStyle w:val="ListParagraph"/>
              <w:widowControl w:val="0"/>
              <w:ind w:right="-130"/>
              <w:jc w:val="both"/>
              <w:rPr>
                <w:i/>
                <w:iCs/>
                <w:lang w:val="en-GB"/>
              </w:rPr>
            </w:pPr>
            <w:r w:rsidRPr="00C336F3">
              <w:rPr>
                <w:i/>
                <w:iCs/>
                <w:lang w:val="en-GB"/>
              </w:rPr>
              <w:t xml:space="preserve">0-the warranty period of the Goods is 36 </w:t>
            </w:r>
            <w:r w:rsidRPr="00C336F3">
              <w:rPr>
                <w:i/>
                <w:iCs/>
                <w:lang w:val="en-GB"/>
              </w:rPr>
              <w:t>months;</w:t>
            </w:r>
          </w:p>
          <w:p w:rsidR="0093595B" w:rsidRPr="00C336F3" w:rsidP="0093595B" w14:paraId="383060FC" w14:textId="77777777">
            <w:pPr>
              <w:pStyle w:val="ListParagraph"/>
              <w:widowControl w:val="0"/>
              <w:ind w:right="-130"/>
              <w:jc w:val="both"/>
              <w:rPr>
                <w:i/>
                <w:iCs/>
                <w:lang w:val="en-GB"/>
              </w:rPr>
            </w:pPr>
            <w:r w:rsidRPr="00C336F3">
              <w:rPr>
                <w:i/>
                <w:iCs/>
                <w:lang w:val="en-GB"/>
              </w:rPr>
              <w:t xml:space="preserve">3-the warranty period of the Goods is 48 </w:t>
            </w:r>
            <w:r w:rsidRPr="00C336F3">
              <w:rPr>
                <w:i/>
                <w:iCs/>
                <w:lang w:val="en-GB"/>
              </w:rPr>
              <w:t>months;</w:t>
            </w:r>
          </w:p>
          <w:p w:rsidR="0093595B" w:rsidRPr="00C336F3" w:rsidP="0093595B" w14:paraId="33057C43" w14:textId="77777777">
            <w:pPr>
              <w:pStyle w:val="ListParagraph"/>
              <w:widowControl w:val="0"/>
              <w:ind w:right="-130"/>
              <w:jc w:val="both"/>
              <w:rPr>
                <w:i/>
                <w:iCs/>
                <w:lang w:val="en-GB"/>
              </w:rPr>
            </w:pPr>
            <w:r w:rsidRPr="00C336F3">
              <w:rPr>
                <w:i/>
                <w:iCs/>
                <w:lang w:val="en-GB"/>
              </w:rPr>
              <w:t>6-the warranty period of the Goods is 60 months.</w:t>
            </w:r>
          </w:p>
          <w:p w:rsidR="0093595B" w:rsidRPr="00C336F3" w:rsidP="00C336F3" w14:paraId="40CF0ABD" w14:textId="747CF293">
            <w:pPr>
              <w:pStyle w:val="ListParagraph"/>
              <w:widowControl w:val="0"/>
              <w:ind w:right="-130"/>
              <w:jc w:val="both"/>
              <w:rPr>
                <w:i/>
                <w:iCs/>
                <w:lang w:val="en-GB"/>
              </w:rPr>
            </w:pPr>
            <w:r w:rsidRPr="00C336F3">
              <w:rPr>
                <w:i/>
                <w:iCs/>
                <w:lang w:val="en-GB"/>
              </w:rPr>
              <w:t>The Tender with shorter warranty period than 36 months will be rejected as non-compliant.</w:t>
            </w:r>
          </w:p>
        </w:tc>
      </w:tr>
      <w:tr w14:paraId="5A796856" w14:textId="77777777" w:rsidTr="00C336F3">
        <w:tblPrEx>
          <w:tblW w:w="9641" w:type="dxa"/>
          <w:tblLayout w:type="fixed"/>
          <w:tblLook w:val="01E0"/>
        </w:tblPrEx>
        <w:trPr>
          <w:gridAfter w:val="2"/>
          <w:wAfter w:w="569" w:type="dxa"/>
        </w:trPr>
        <w:tc>
          <w:tcPr>
            <w:tcW w:w="4649" w:type="dxa"/>
            <w:tcBorders>
              <w:right w:val="single" w:sz="4" w:space="0" w:color="auto"/>
            </w:tcBorders>
          </w:tcPr>
          <w:p w:rsidR="00882E36" w:rsidRPr="006B0D3F" w:rsidP="006C6650" w14:paraId="284524DF" w14:textId="03B2713A">
            <w:pPr>
              <w:pStyle w:val="ListParagraph"/>
              <w:widowControl w:val="0"/>
              <w:numPr>
                <w:ilvl w:val="1"/>
                <w:numId w:val="44"/>
              </w:numPr>
              <w:spacing w:after="120"/>
              <w:ind w:left="600" w:hanging="709"/>
              <w:jc w:val="both"/>
            </w:pPr>
            <w:r w:rsidRPr="006B0D3F">
              <w:t>Izšķirošais piedāvājuma izvēles kritērijs</w:t>
            </w:r>
            <w:r w:rsidR="00B42AA1">
              <w:t xml:space="preserve"> daļā</w:t>
            </w:r>
            <w:r w:rsidRPr="006B0D3F">
              <w:t xml:space="preserve">, atbilstoši kuram izvēlēsies piedāvājumu, ja konstatēs, ka vismaz divu piedāvājumu novērtējums ir vienāds: par uzvarētāju tiek atzīts tas, </w:t>
            </w:r>
            <w:r w:rsidRPr="006B0D3F" w:rsidR="00463486">
              <w:t>kurš piedāvā transformatorus ar zemākajiem tukšgaitas zudumiem (tiek summēti tukšgaitas zudumi visām Preču pozīcijām attiecīgajam iegādes apjomam)</w:t>
            </w:r>
            <w:r w:rsidRPr="006B0D3F" w:rsidR="009406DD">
              <w:t>.</w:t>
            </w:r>
          </w:p>
        </w:tc>
        <w:tc>
          <w:tcPr>
            <w:tcW w:w="4423" w:type="dxa"/>
            <w:tcBorders>
              <w:left w:val="single" w:sz="4" w:space="0" w:color="auto"/>
            </w:tcBorders>
          </w:tcPr>
          <w:p w:rsidR="00463486" w:rsidRPr="006B0D3F" w:rsidP="006C6650" w14:paraId="7FA43B07" w14:textId="19871189">
            <w:pPr>
              <w:pStyle w:val="ListParagraph"/>
              <w:widowControl w:val="0"/>
              <w:numPr>
                <w:ilvl w:val="1"/>
                <w:numId w:val="45"/>
              </w:numPr>
              <w:ind w:left="720" w:hanging="709"/>
              <w:jc w:val="both"/>
            </w:pPr>
            <w:r w:rsidRPr="006B0D3F">
              <w:t>Conclusive</w:t>
            </w:r>
            <w:r w:rsidRPr="006B0D3F">
              <w:t xml:space="preserve"> </w:t>
            </w:r>
            <w:r w:rsidRPr="006B0D3F">
              <w:t>tender</w:t>
            </w:r>
            <w:r w:rsidRPr="006B0D3F">
              <w:t xml:space="preserve"> </w:t>
            </w:r>
            <w:r w:rsidRPr="006B0D3F">
              <w:t>selection</w:t>
            </w:r>
            <w:r w:rsidRPr="006B0D3F">
              <w:t xml:space="preserve"> </w:t>
            </w:r>
            <w:r w:rsidRPr="006B0D3F">
              <w:t>criterion</w:t>
            </w:r>
            <w:r w:rsidR="00B42AA1">
              <w:t xml:space="preserve"> in a </w:t>
            </w:r>
            <w:r w:rsidR="00B42AA1">
              <w:t>Part</w:t>
            </w:r>
            <w:r w:rsidRPr="006B0D3F">
              <w:t xml:space="preserve">, </w:t>
            </w:r>
            <w:r w:rsidRPr="006B0D3F">
              <w:t>corresponding</w:t>
            </w:r>
            <w:r w:rsidRPr="006B0D3F">
              <w:t xml:space="preserve"> to </w:t>
            </w:r>
            <w:r w:rsidRPr="006B0D3F">
              <w:t>which</w:t>
            </w:r>
            <w:r w:rsidRPr="006B0D3F">
              <w:t xml:space="preserve"> </w:t>
            </w:r>
            <w:r w:rsidRPr="006B0D3F">
              <w:t>tender</w:t>
            </w:r>
            <w:r w:rsidRPr="006B0D3F">
              <w:t xml:space="preserve"> </w:t>
            </w:r>
            <w:r w:rsidRPr="006B0D3F">
              <w:t>shall</w:t>
            </w:r>
            <w:r w:rsidRPr="006B0D3F">
              <w:t xml:space="preserve"> </w:t>
            </w:r>
            <w:r w:rsidRPr="006B0D3F">
              <w:t>be</w:t>
            </w:r>
            <w:r w:rsidRPr="006B0D3F">
              <w:t xml:space="preserve"> </w:t>
            </w:r>
            <w:r w:rsidRPr="006B0D3F">
              <w:t>selected</w:t>
            </w:r>
            <w:r w:rsidRPr="006B0D3F">
              <w:t xml:space="preserve">, in </w:t>
            </w:r>
            <w:r w:rsidRPr="006B0D3F">
              <w:t>case</w:t>
            </w:r>
            <w:r w:rsidRPr="006B0D3F">
              <w:t xml:space="preserve"> it </w:t>
            </w:r>
            <w:r w:rsidRPr="006B0D3F">
              <w:t>shall</w:t>
            </w:r>
            <w:r w:rsidRPr="006B0D3F">
              <w:t xml:space="preserve"> </w:t>
            </w:r>
            <w:r w:rsidRPr="006B0D3F">
              <w:t>be</w:t>
            </w:r>
            <w:r w:rsidRPr="006B0D3F">
              <w:t xml:space="preserve"> </w:t>
            </w:r>
            <w:r w:rsidRPr="006B0D3F">
              <w:t>determined</w:t>
            </w:r>
            <w:r w:rsidRPr="006B0D3F">
              <w:t xml:space="preserve">, </w:t>
            </w:r>
            <w:r w:rsidRPr="006B0D3F">
              <w:t>that</w:t>
            </w:r>
            <w:r w:rsidRPr="006B0D3F">
              <w:t xml:space="preserve"> </w:t>
            </w:r>
            <w:r w:rsidRPr="006B0D3F">
              <w:t>evaluation</w:t>
            </w:r>
            <w:r w:rsidRPr="006B0D3F">
              <w:t xml:space="preserve"> </w:t>
            </w:r>
            <w:r w:rsidRPr="006B0D3F">
              <w:t>of</w:t>
            </w:r>
            <w:r w:rsidRPr="006B0D3F">
              <w:t xml:space="preserve"> </w:t>
            </w:r>
            <w:r w:rsidRPr="006B0D3F">
              <w:t>at</w:t>
            </w:r>
            <w:r w:rsidRPr="006B0D3F">
              <w:t xml:space="preserve"> </w:t>
            </w:r>
            <w:r w:rsidRPr="006B0D3F">
              <w:t>least</w:t>
            </w:r>
            <w:r w:rsidRPr="006B0D3F">
              <w:t xml:space="preserve"> </w:t>
            </w:r>
            <w:r w:rsidRPr="006B0D3F">
              <w:t>two</w:t>
            </w:r>
            <w:r w:rsidRPr="006B0D3F">
              <w:t xml:space="preserve"> </w:t>
            </w:r>
            <w:r w:rsidRPr="006B0D3F">
              <w:t>tenders</w:t>
            </w:r>
            <w:r w:rsidRPr="006B0D3F">
              <w:t xml:space="preserve"> </w:t>
            </w:r>
            <w:r w:rsidRPr="006B0D3F">
              <w:t>is</w:t>
            </w:r>
            <w:r w:rsidRPr="006B0D3F">
              <w:t xml:space="preserve"> </w:t>
            </w:r>
            <w:r w:rsidRPr="006B0D3F">
              <w:t>identical</w:t>
            </w:r>
            <w:r w:rsidRPr="006B0D3F">
              <w:t xml:space="preserve">: </w:t>
            </w:r>
            <w:r w:rsidRPr="006B0D3F">
              <w:t>as</w:t>
            </w:r>
            <w:r w:rsidRPr="006B0D3F">
              <w:t xml:space="preserve"> </w:t>
            </w:r>
            <w:r w:rsidRPr="006B0D3F">
              <w:t>the</w:t>
            </w:r>
            <w:r w:rsidRPr="006B0D3F">
              <w:t xml:space="preserve"> </w:t>
            </w:r>
            <w:r w:rsidRPr="006B0D3F">
              <w:t>winner</w:t>
            </w:r>
            <w:r w:rsidRPr="006B0D3F">
              <w:t xml:space="preserve"> </w:t>
            </w:r>
            <w:r w:rsidRPr="006B0D3F">
              <w:t>shall</w:t>
            </w:r>
            <w:r w:rsidRPr="006B0D3F">
              <w:t xml:space="preserve"> </w:t>
            </w:r>
            <w:r w:rsidRPr="006B0D3F">
              <w:t>be</w:t>
            </w:r>
            <w:r w:rsidRPr="006B0D3F">
              <w:t xml:space="preserve"> </w:t>
            </w:r>
            <w:r w:rsidRPr="006B0D3F">
              <w:t>recognised</w:t>
            </w:r>
            <w:r w:rsidRPr="006B0D3F">
              <w:t xml:space="preserve"> </w:t>
            </w:r>
            <w:r w:rsidRPr="006B0D3F">
              <w:t>Tenderer</w:t>
            </w:r>
            <w:r w:rsidRPr="006B0D3F">
              <w:t xml:space="preserve">, </w:t>
            </w:r>
            <w:r w:rsidRPr="006B0D3F">
              <w:t>who</w:t>
            </w:r>
            <w:r w:rsidRPr="006B0D3F">
              <w:t xml:space="preserve"> </w:t>
            </w:r>
            <w:r w:rsidRPr="006B0D3F">
              <w:t>offers</w:t>
            </w:r>
            <w:r w:rsidRPr="006B0D3F">
              <w:t xml:space="preserve"> </w:t>
            </w:r>
            <w:r w:rsidRPr="006B0D3F">
              <w:t>transformers</w:t>
            </w:r>
            <w:r w:rsidRPr="006B0D3F">
              <w:t xml:space="preserve"> </w:t>
            </w:r>
            <w:r w:rsidRPr="006B0D3F">
              <w:t>with</w:t>
            </w:r>
            <w:r w:rsidRPr="006B0D3F">
              <w:t xml:space="preserve"> </w:t>
            </w:r>
            <w:r w:rsidRPr="006B0D3F">
              <w:t>the</w:t>
            </w:r>
            <w:r w:rsidRPr="006B0D3F">
              <w:t xml:space="preserve"> </w:t>
            </w:r>
            <w:r w:rsidRPr="006B0D3F">
              <w:t>lowest</w:t>
            </w:r>
            <w:r w:rsidRPr="006B0D3F">
              <w:t xml:space="preserve"> no </w:t>
            </w:r>
            <w:r w:rsidRPr="006B0D3F">
              <w:t>load</w:t>
            </w:r>
            <w:r w:rsidRPr="006B0D3F">
              <w:t xml:space="preserve"> </w:t>
            </w:r>
            <w:r w:rsidRPr="006B0D3F">
              <w:t>losses</w:t>
            </w:r>
            <w:r w:rsidRPr="006B0D3F">
              <w:t xml:space="preserve"> (sum </w:t>
            </w:r>
            <w:r w:rsidRPr="006B0D3F">
              <w:t>of</w:t>
            </w:r>
            <w:r w:rsidRPr="006B0D3F">
              <w:t xml:space="preserve"> no </w:t>
            </w:r>
            <w:r w:rsidRPr="006B0D3F">
              <w:t>load</w:t>
            </w:r>
            <w:r w:rsidRPr="006B0D3F">
              <w:t xml:space="preserve"> </w:t>
            </w:r>
            <w:r w:rsidRPr="006B0D3F">
              <w:t>losses</w:t>
            </w:r>
            <w:r w:rsidRPr="006B0D3F">
              <w:t xml:space="preserve"> </w:t>
            </w:r>
            <w:r w:rsidRPr="006B0D3F">
              <w:t>for</w:t>
            </w:r>
            <w:r w:rsidRPr="006B0D3F">
              <w:t xml:space="preserve"> </w:t>
            </w:r>
            <w:r w:rsidRPr="006B0D3F">
              <w:t>all</w:t>
            </w:r>
            <w:r w:rsidRPr="006B0D3F">
              <w:t xml:space="preserve"> </w:t>
            </w:r>
            <w:r w:rsidRPr="006B0D3F">
              <w:t>Good's</w:t>
            </w:r>
            <w:r w:rsidRPr="006B0D3F">
              <w:t xml:space="preserve"> </w:t>
            </w:r>
            <w:r w:rsidRPr="006B0D3F">
              <w:t>items</w:t>
            </w:r>
            <w:r w:rsidRPr="006B0D3F">
              <w:t xml:space="preserve"> </w:t>
            </w:r>
            <w:r w:rsidRPr="006B0D3F">
              <w:t>for</w:t>
            </w:r>
            <w:r w:rsidRPr="006B0D3F">
              <w:t xml:space="preserve"> </w:t>
            </w:r>
            <w:r w:rsidRPr="006B0D3F">
              <w:t>the</w:t>
            </w:r>
            <w:r w:rsidRPr="006B0D3F">
              <w:t xml:space="preserve"> relevant </w:t>
            </w:r>
            <w:r w:rsidRPr="006B0D3F">
              <w:t>purchase</w:t>
            </w:r>
            <w:r w:rsidRPr="006B0D3F">
              <w:t xml:space="preserve"> </w:t>
            </w:r>
            <w:r w:rsidRPr="006B0D3F">
              <w:t>volume</w:t>
            </w:r>
            <w:r w:rsidRPr="006B0D3F">
              <w:t>)</w:t>
            </w:r>
            <w:r w:rsidRPr="006B0D3F" w:rsidR="009406DD">
              <w:t>.</w:t>
            </w:r>
          </w:p>
        </w:tc>
      </w:tr>
      <w:tr w14:paraId="4E79001B" w14:textId="77777777" w:rsidTr="00C336F3">
        <w:tblPrEx>
          <w:tblW w:w="9641" w:type="dxa"/>
          <w:tblLayout w:type="fixed"/>
          <w:tblLook w:val="01E0"/>
        </w:tblPrEx>
        <w:trPr>
          <w:gridAfter w:val="2"/>
          <w:wAfter w:w="569" w:type="dxa"/>
        </w:trPr>
        <w:tc>
          <w:tcPr>
            <w:tcW w:w="4649" w:type="dxa"/>
            <w:tcBorders>
              <w:right w:val="single" w:sz="4" w:space="0" w:color="auto"/>
            </w:tcBorders>
          </w:tcPr>
          <w:p w:rsidR="00E56267" w:rsidRPr="009C55CF" w:rsidP="006C6650" w14:paraId="19B98852" w14:textId="28ACA6FF">
            <w:pPr>
              <w:pStyle w:val="ListParagraph"/>
              <w:widowControl w:val="0"/>
              <w:numPr>
                <w:ilvl w:val="1"/>
                <w:numId w:val="44"/>
              </w:numPr>
              <w:spacing w:after="120"/>
              <w:ind w:left="600" w:hanging="709"/>
              <w:jc w:val="both"/>
              <w:rPr>
                <w:color w:val="000000" w:themeColor="text1"/>
              </w:rPr>
            </w:pPr>
            <w:r w:rsidRPr="009C55CF">
              <w:rPr>
                <w:color w:val="000000" w:themeColor="text1"/>
              </w:rPr>
              <w:t xml:space="preserve">Sabiedrisko pakalpojumu sniedzējs attiecībā uz Pretendentu, kuram </w:t>
            </w:r>
            <w:r w:rsidRPr="009C55CF" w:rsidR="00064042">
              <w:rPr>
                <w:color w:val="000000" w:themeColor="text1"/>
                <w:shd w:val="clear" w:color="auto" w:fill="FFFFFF"/>
              </w:rPr>
              <w:t xml:space="preserve">saskaņā ar normatīvajiem aktiem publisko iepirkumu jomā </w:t>
            </w:r>
            <w:r w:rsidRPr="009C55CF">
              <w:rPr>
                <w:color w:val="000000" w:themeColor="text1"/>
              </w:rPr>
              <w:t xml:space="preserve">būtu piešķiramas līguma slēgšanas tiesības, pārbaudīs, vai attiecībā uz šo Pretendentu, tā valdes vai padomes locekli, patieso labuma guvēju, </w:t>
            </w:r>
            <w:r w:rsidRPr="009C55CF">
              <w:rPr>
                <w:color w:val="000000" w:themeColor="text1"/>
              </w:rPr>
              <w:t>pārstāvēttiesīgo</w:t>
            </w:r>
            <w:r w:rsidRPr="009C55CF">
              <w:rPr>
                <w:color w:val="000000" w:themeColor="text1"/>
              </w:rPr>
              <w:t xml:space="preserve"> personu vai prokūristu vai personu, kura ir pilnvarota pārstāvēt Pretendentu darbībās, kas saistītas ar filiāli, vai personālsabiedrības biedru, </w:t>
            </w:r>
            <w:r w:rsidRPr="009C55CF" w:rsidR="00C85ADA">
              <w:rPr>
                <w:color w:val="000000" w:themeColor="text1"/>
                <w:shd w:val="clear" w:color="auto" w:fill="FFFFFF"/>
              </w:rPr>
              <w:t xml:space="preserve">tā valdes vai padomes locekli, patieso labuma guvēju, </w:t>
            </w:r>
            <w:r w:rsidRPr="009C55CF" w:rsidR="00C85ADA">
              <w:rPr>
                <w:color w:val="000000" w:themeColor="text1"/>
                <w:shd w:val="clear" w:color="auto" w:fill="FFFFFF"/>
              </w:rPr>
              <w:t>pārstāvēttiesīgo</w:t>
            </w:r>
            <w:r w:rsidRPr="009C55CF" w:rsidR="00C85ADA">
              <w:rPr>
                <w:color w:val="000000" w:themeColor="text1"/>
                <w:shd w:val="clear" w:color="auto" w:fill="FFFFFF"/>
              </w:rPr>
              <w:t xml:space="preserve"> personu vai prokūristu, </w:t>
            </w:r>
            <w:r w:rsidRPr="009C55CF">
              <w:rPr>
                <w:color w:val="000000" w:themeColor="text1"/>
              </w:rPr>
              <w:t xml:space="preserve">ja Pretendents ir </w:t>
            </w:r>
            <w:r w:rsidRPr="009C55CF">
              <w:rPr>
                <w:color w:val="000000" w:themeColor="text1"/>
              </w:rPr>
              <w:t xml:space="preserve">personālsabiedrība, </w:t>
            </w:r>
            <w:r w:rsidRPr="009C55CF" w:rsidR="00C85ADA">
              <w:rPr>
                <w:color w:val="000000" w:themeColor="text1"/>
              </w:rPr>
              <w:t xml:space="preserve">ir </w:t>
            </w:r>
            <w:r w:rsidRPr="009C55CF">
              <w:rPr>
                <w:color w:val="000000" w:themeColor="text1"/>
              </w:rPr>
              <w:t xml:space="preserve">noteiktas starptautiskās vai nacionālās sankcijas vai būtiskas finanšu un kapitāla tirgus intereses ietekmējošas </w:t>
            </w:r>
            <w:r w:rsidRPr="009C55CF" w:rsidR="004A1A83">
              <w:rPr>
                <w:color w:val="000000" w:themeColor="text1"/>
              </w:rPr>
              <w:t>Eiropas Savienības vai Ziemeļatlantijas līguma organizācijas dalībvalsts noteiktās sankcijas</w:t>
            </w:r>
            <w:r w:rsidRPr="009C55CF" w:rsidR="00F04351">
              <w:rPr>
                <w:color w:val="000000" w:themeColor="text1"/>
              </w:rPr>
              <w:t xml:space="preserve"> (tai skaitā sankcijas attiecībā uz </w:t>
            </w:r>
            <w:r w:rsidRPr="009C55CF" w:rsidR="00F04351">
              <w:rPr>
                <w:color w:val="000000" w:themeColor="text1"/>
              </w:rPr>
              <w:t>proliferācijas</w:t>
            </w:r>
            <w:r w:rsidRPr="009C55CF" w:rsidR="00F04351">
              <w:rPr>
                <w:color w:val="000000" w:themeColor="text1"/>
              </w:rPr>
              <w:t xml:space="preserve"> finansēšanu)</w:t>
            </w:r>
            <w:r w:rsidRPr="009C55CF" w:rsidR="004A1A83">
              <w:rPr>
                <w:color w:val="000000" w:themeColor="text1"/>
              </w:rPr>
              <w:t>, kuras ietekmē līguma izpildi. Ja attiecībā uz minēto Pretendentu</w:t>
            </w:r>
            <w:r w:rsidRPr="009C55CF" w:rsidR="00070BB2">
              <w:rPr>
                <w:color w:val="000000" w:themeColor="text1"/>
              </w:rPr>
              <w:t xml:space="preserve"> vai kādu no noteiktajām personām</w:t>
            </w:r>
            <w:r w:rsidRPr="009C55CF" w:rsidR="004A1A83">
              <w:rPr>
                <w:color w:val="000000" w:themeColor="text1"/>
              </w:rPr>
              <w:t xml:space="preserve"> ir noteiktas starptautiskās vai nacionālās sankcijas vai būtiskas finanšu un kapitāla tirgus intereses ietekmējošas Eiropas Savienības vai Ziemeļatlantijas līguma organizācijas dalībvalsts noteiktās sankcijas, kuras kavē līguma izpildi, </w:t>
            </w:r>
            <w:r w:rsidRPr="009C55CF" w:rsidR="00070BB2">
              <w:rPr>
                <w:color w:val="000000" w:themeColor="text1"/>
              </w:rPr>
              <w:t>Pretendents</w:t>
            </w:r>
            <w:r w:rsidRPr="009C55CF" w:rsidR="004A1A83">
              <w:rPr>
                <w:color w:val="000000" w:themeColor="text1"/>
              </w:rPr>
              <w:t xml:space="preserve"> tiks izslēgts no dalības līguma slēgšanas tiesību piešķiršanas procedūrā.</w:t>
            </w:r>
          </w:p>
        </w:tc>
        <w:tc>
          <w:tcPr>
            <w:tcW w:w="4423" w:type="dxa"/>
            <w:tcBorders>
              <w:left w:val="single" w:sz="4" w:space="0" w:color="auto"/>
            </w:tcBorders>
          </w:tcPr>
          <w:p w:rsidR="00E56267" w:rsidRPr="009C55CF" w:rsidP="006C6650" w14:paraId="7DAF706D" w14:textId="4FB2551B">
            <w:pPr>
              <w:pStyle w:val="ListParagraph"/>
              <w:widowControl w:val="0"/>
              <w:numPr>
                <w:ilvl w:val="1"/>
                <w:numId w:val="45"/>
              </w:numPr>
              <w:ind w:left="720" w:right="-108" w:hanging="709"/>
              <w:jc w:val="both"/>
              <w:rPr>
                <w:color w:val="000000" w:themeColor="text1"/>
              </w:rPr>
            </w:pPr>
            <w:r w:rsidRPr="009C55CF">
              <w:rPr>
                <w:color w:val="000000" w:themeColor="text1"/>
                <w:lang w:val="en-GB"/>
              </w:rPr>
              <w:t xml:space="preserve">In regard to the Tenderer </w:t>
            </w:r>
            <w:r w:rsidRPr="009C55CF" w:rsidR="002C3CAB">
              <w:rPr>
                <w:color w:val="000000" w:themeColor="text1"/>
                <w:lang w:val="en-GB"/>
              </w:rPr>
              <w:t xml:space="preserve">to whom </w:t>
            </w:r>
            <w:r w:rsidRPr="009C55CF">
              <w:rPr>
                <w:color w:val="000000" w:themeColor="text1"/>
                <w:lang w:val="en-GB"/>
              </w:rPr>
              <w:t xml:space="preserve">who is to be awarded </w:t>
            </w:r>
            <w:r w:rsidRPr="009C55CF" w:rsidR="00070BB2">
              <w:rPr>
                <w:color w:val="000000" w:themeColor="text1"/>
                <w:lang w:val="en-GB"/>
              </w:rPr>
              <w:t xml:space="preserve">in accordance with </w:t>
            </w:r>
            <w:r w:rsidRPr="009C55CF" w:rsidR="002C3CAB">
              <w:rPr>
                <w:color w:val="000000" w:themeColor="text1"/>
                <w:lang w:val="en-GB"/>
              </w:rPr>
              <w:t xml:space="preserve">the laws and regulations in the field of public procurement </w:t>
            </w:r>
            <w:r w:rsidRPr="009C55CF">
              <w:rPr>
                <w:color w:val="000000" w:themeColor="text1"/>
                <w:lang w:val="en-GB"/>
              </w:rPr>
              <w:t>contracting rights, the Public Service Provider shall check whether any international or national sanctions or major sanctions by a member state of the European Union or NATO affecting the interests of the financial and capital market</w:t>
            </w:r>
            <w:r w:rsidRPr="009C55CF" w:rsidR="00F04351">
              <w:rPr>
                <w:color w:val="000000" w:themeColor="text1"/>
                <w:lang w:val="en-GB"/>
              </w:rPr>
              <w:t xml:space="preserve"> (including sanctions for proliferation financing)</w:t>
            </w:r>
            <w:r w:rsidRPr="009C55CF">
              <w:rPr>
                <w:color w:val="000000" w:themeColor="text1"/>
                <w:lang w:val="en-GB"/>
              </w:rPr>
              <w:t xml:space="preserve"> that have an impact on the performance of the </w:t>
            </w:r>
            <w:r w:rsidRPr="009C55CF" w:rsidR="00F947B1">
              <w:rPr>
                <w:color w:val="000000" w:themeColor="text1"/>
              </w:rPr>
              <w:t>agreement</w:t>
            </w:r>
            <w:r w:rsidRPr="009C55CF">
              <w:rPr>
                <w:color w:val="000000" w:themeColor="text1"/>
                <w:lang w:val="en-GB"/>
              </w:rPr>
              <w:t xml:space="preserve"> have been imposed against the Tenderer, </w:t>
            </w:r>
            <w:r w:rsidRPr="009C55CF">
              <w:rPr>
                <w:color w:val="000000" w:themeColor="text1"/>
                <w:lang w:val="en-GB"/>
              </w:rPr>
              <w:t xml:space="preserve">the Tenderer's Members of the Management Board or Supervisory Board, </w:t>
            </w:r>
            <w:r w:rsidRPr="009C55CF">
              <w:rPr>
                <w:color w:val="000000" w:themeColor="text1"/>
              </w:rPr>
              <w:t>beneficial</w:t>
            </w:r>
            <w:r w:rsidRPr="009C55CF">
              <w:rPr>
                <w:color w:val="000000" w:themeColor="text1"/>
              </w:rPr>
              <w:t xml:space="preserve"> </w:t>
            </w:r>
            <w:r w:rsidRPr="009C55CF">
              <w:rPr>
                <w:color w:val="000000" w:themeColor="text1"/>
              </w:rPr>
              <w:t>owner</w:t>
            </w:r>
            <w:r w:rsidRPr="009C55CF">
              <w:rPr>
                <w:color w:val="000000" w:themeColor="text1"/>
              </w:rPr>
              <w:t>,</w:t>
            </w:r>
            <w:r w:rsidRPr="009C55CF">
              <w:rPr>
                <w:color w:val="000000" w:themeColor="text1"/>
                <w:lang w:val="en-GB"/>
              </w:rPr>
              <w:t xml:space="preserve"> persons holding the authority of representation or a commercial Power of Attorney, or persons who are authorised to represent the Tenderer in activities related to a branch office, or a member of a partnership if the Tenderer is a partnership</w:t>
            </w:r>
            <w:r w:rsidRPr="009C55CF" w:rsidR="00655731">
              <w:rPr>
                <w:color w:val="000000" w:themeColor="text1"/>
                <w:lang w:val="en-GB"/>
              </w:rPr>
              <w:t xml:space="preserve">, </w:t>
            </w:r>
            <w:r w:rsidRPr="009C55CF" w:rsidR="0040080D">
              <w:rPr>
                <w:color w:val="000000" w:themeColor="text1"/>
                <w:lang w:val="en-GB"/>
              </w:rPr>
              <w:t xml:space="preserve">a members of its management Board or Supervisory Board, </w:t>
            </w:r>
            <w:r w:rsidRPr="009C55CF" w:rsidR="0040080D">
              <w:rPr>
                <w:color w:val="000000" w:themeColor="text1"/>
              </w:rPr>
              <w:t>beneficial</w:t>
            </w:r>
            <w:r w:rsidRPr="009C55CF" w:rsidR="0040080D">
              <w:rPr>
                <w:color w:val="000000" w:themeColor="text1"/>
              </w:rPr>
              <w:t xml:space="preserve"> </w:t>
            </w:r>
            <w:r w:rsidRPr="009C55CF" w:rsidR="0040080D">
              <w:rPr>
                <w:color w:val="000000" w:themeColor="text1"/>
              </w:rPr>
              <w:t>owner</w:t>
            </w:r>
            <w:r w:rsidRPr="009C55CF" w:rsidR="0040080D">
              <w:rPr>
                <w:color w:val="000000" w:themeColor="text1"/>
              </w:rPr>
              <w:t>,</w:t>
            </w:r>
            <w:r w:rsidRPr="009C55CF" w:rsidR="0040080D">
              <w:rPr>
                <w:color w:val="000000" w:themeColor="text1"/>
                <w:lang w:val="en-GB"/>
              </w:rPr>
              <w:t xml:space="preserve"> persons holding the authority of representation or a commercial Power of Attorney</w:t>
            </w:r>
            <w:r w:rsidRPr="009C55CF">
              <w:rPr>
                <w:color w:val="000000" w:themeColor="text1"/>
                <w:lang w:val="en-GB"/>
              </w:rPr>
              <w:t>. If international or national sanctions or major sanctions by a member state of the European Union or NATO affecting the interests of the financial and capital market that hinder the performance of the contract have been imposed against the relevant Tenderer</w:t>
            </w:r>
            <w:r w:rsidRPr="009C55CF" w:rsidR="002C3CAB">
              <w:rPr>
                <w:color w:val="000000" w:themeColor="text1"/>
                <w:lang w:val="en-GB"/>
              </w:rPr>
              <w:t xml:space="preserve"> </w:t>
            </w:r>
            <w:r w:rsidRPr="009C55CF" w:rsidR="002C3CAB">
              <w:rPr>
                <w:color w:val="000000" w:themeColor="text1"/>
              </w:rPr>
              <w:t>or</w:t>
            </w:r>
            <w:r w:rsidRPr="009C55CF" w:rsidR="002C3CAB">
              <w:rPr>
                <w:color w:val="000000" w:themeColor="text1"/>
              </w:rPr>
              <w:t xml:space="preserve"> </w:t>
            </w:r>
            <w:r w:rsidRPr="009C55CF" w:rsidR="002C3CAB">
              <w:rPr>
                <w:color w:val="000000" w:themeColor="text1"/>
              </w:rPr>
              <w:t>any</w:t>
            </w:r>
            <w:r w:rsidRPr="009C55CF" w:rsidR="002C3CAB">
              <w:rPr>
                <w:color w:val="000000" w:themeColor="text1"/>
              </w:rPr>
              <w:t xml:space="preserve"> </w:t>
            </w:r>
            <w:r w:rsidRPr="009C55CF" w:rsidR="002C3CAB">
              <w:rPr>
                <w:color w:val="000000" w:themeColor="text1"/>
              </w:rPr>
              <w:t>of</w:t>
            </w:r>
            <w:r w:rsidRPr="009C55CF" w:rsidR="002C3CAB">
              <w:rPr>
                <w:color w:val="000000" w:themeColor="text1"/>
              </w:rPr>
              <w:t xml:space="preserve"> </w:t>
            </w:r>
            <w:r w:rsidRPr="009C55CF" w:rsidR="002C3CAB">
              <w:rPr>
                <w:color w:val="000000" w:themeColor="text1"/>
              </w:rPr>
              <w:t>the</w:t>
            </w:r>
            <w:r w:rsidRPr="009C55CF" w:rsidR="002C3CAB">
              <w:rPr>
                <w:color w:val="000000" w:themeColor="text1"/>
              </w:rPr>
              <w:t xml:space="preserve"> </w:t>
            </w:r>
            <w:r w:rsidRPr="009C55CF" w:rsidR="002C3CAB">
              <w:rPr>
                <w:color w:val="000000" w:themeColor="text1"/>
              </w:rPr>
              <w:t>aforementioned</w:t>
            </w:r>
            <w:r w:rsidRPr="009C55CF" w:rsidR="002C3CAB">
              <w:rPr>
                <w:color w:val="000000" w:themeColor="text1"/>
              </w:rPr>
              <w:t xml:space="preserve"> </w:t>
            </w:r>
            <w:r w:rsidRPr="009C55CF" w:rsidR="002C3CAB">
              <w:rPr>
                <w:color w:val="000000" w:themeColor="text1"/>
              </w:rPr>
              <w:t>persons</w:t>
            </w:r>
            <w:r w:rsidRPr="009C55CF">
              <w:rPr>
                <w:color w:val="000000" w:themeColor="text1"/>
                <w:lang w:val="en-GB"/>
              </w:rPr>
              <w:t>, such Tenderer shall be excluded from participation in the contract award procedure.</w:t>
            </w:r>
          </w:p>
        </w:tc>
      </w:tr>
      <w:tr w14:paraId="42A81B16" w14:textId="6478C159" w:rsidTr="00C336F3">
        <w:tblPrEx>
          <w:tblW w:w="9641" w:type="dxa"/>
          <w:tblLayout w:type="fixed"/>
          <w:tblLook w:val="01E0"/>
        </w:tblPrEx>
        <w:trPr>
          <w:gridAfter w:val="2"/>
          <w:wAfter w:w="569" w:type="dxa"/>
        </w:trPr>
        <w:tc>
          <w:tcPr>
            <w:tcW w:w="4649" w:type="dxa"/>
            <w:tcBorders>
              <w:right w:val="single" w:sz="4" w:space="0" w:color="auto"/>
            </w:tcBorders>
          </w:tcPr>
          <w:p w:rsidR="00877D36" w:rsidRPr="008F34F4" w:rsidP="006C6650" w14:paraId="4010632E" w14:textId="78BBD377">
            <w:pPr>
              <w:pStyle w:val="Apakpunkts"/>
              <w:widowControl w:val="0"/>
              <w:numPr>
                <w:ilvl w:val="1"/>
                <w:numId w:val="44"/>
              </w:numPr>
              <w:autoSpaceDE w:val="0"/>
              <w:autoSpaceDN w:val="0"/>
              <w:adjustRightInd w:val="0"/>
              <w:spacing w:after="120"/>
              <w:jc w:val="both"/>
              <w:rPr>
                <w:rFonts w:ascii="Times New Roman" w:hAnsi="Times New Roman"/>
                <w:b w:val="0"/>
                <w:color w:val="000000" w:themeColor="text1"/>
                <w:sz w:val="24"/>
              </w:rPr>
            </w:pPr>
            <w:bookmarkStart w:id="152" w:name="_Hlk129158351"/>
            <w:bookmarkStart w:id="153" w:name="_Hlk136949036"/>
            <w:r>
              <w:rPr>
                <w:rFonts w:ascii="Times New Roman" w:hAnsi="Times New Roman"/>
                <w:b w:val="0"/>
                <w:color w:val="000000" w:themeColor="text1"/>
                <w:kern w:val="2"/>
                <w:sz w:val="24"/>
              </w:rPr>
              <w:t xml:space="preserve"> </w:t>
            </w:r>
            <w:r w:rsidRPr="009C55CF" w:rsidR="00385E63">
              <w:rPr>
                <w:rFonts w:ascii="Times New Roman" w:hAnsi="Times New Roman"/>
                <w:b w:val="0"/>
                <w:color w:val="000000" w:themeColor="text1"/>
                <w:kern w:val="2"/>
                <w:sz w:val="24"/>
              </w:rPr>
              <w:t>Pasūtītājs pārbaudīs, vai uz Pretendentu</w:t>
            </w:r>
            <w:r w:rsidRPr="009C55CF" w:rsidR="001C32B2">
              <w:rPr>
                <w:rFonts w:ascii="Times New Roman" w:hAnsi="Times New Roman"/>
                <w:b w:val="0"/>
                <w:color w:val="000000" w:themeColor="text1"/>
                <w:kern w:val="2"/>
                <w:sz w:val="24"/>
              </w:rPr>
              <w:t xml:space="preserve"> (un attiecīgajām personām)</w:t>
            </w:r>
            <w:r w:rsidRPr="009C55CF" w:rsidR="00385E63">
              <w:rPr>
                <w:rFonts w:ascii="Times New Roman" w:hAnsi="Times New Roman"/>
                <w:b w:val="0"/>
                <w:color w:val="000000" w:themeColor="text1"/>
                <w:kern w:val="2"/>
                <w:sz w:val="24"/>
              </w:rPr>
              <w:t>, kuram būtu piešķiramas līguma slēgšanas</w:t>
            </w:r>
            <w:r w:rsidRPr="009C55CF" w:rsidR="003A7EC0">
              <w:rPr>
                <w:rFonts w:ascii="Times New Roman" w:hAnsi="Times New Roman"/>
                <w:b w:val="0"/>
                <w:color w:val="000000" w:themeColor="text1"/>
                <w:kern w:val="2"/>
                <w:sz w:val="24"/>
              </w:rPr>
              <w:t xml:space="preserve"> </w:t>
            </w:r>
            <w:r w:rsidRPr="009C55CF" w:rsidR="00385E63">
              <w:rPr>
                <w:rFonts w:ascii="Times New Roman" w:hAnsi="Times New Roman"/>
                <w:b w:val="0"/>
                <w:color w:val="000000" w:themeColor="text1"/>
                <w:kern w:val="2"/>
                <w:sz w:val="24"/>
              </w:rPr>
              <w:t xml:space="preserve">nav attiecināms </w:t>
            </w:r>
            <w:r w:rsidRPr="009C55CF" w:rsidR="00385E63">
              <w:rPr>
                <w:rFonts w:ascii="Times New Roman" w:hAnsi="Times New Roman"/>
                <w:b w:val="0"/>
                <w:color w:val="000000" w:themeColor="text1"/>
                <w:sz w:val="24"/>
                <w:lang w:eastAsia="en-US"/>
              </w:rPr>
              <w:t>Eiropas Komisijas Padomes</w:t>
            </w:r>
            <w:r w:rsidRPr="009C55CF" w:rsidR="003A7EC0">
              <w:rPr>
                <w:rFonts w:ascii="Times New Roman" w:hAnsi="Times New Roman"/>
                <w:b w:val="0"/>
                <w:color w:val="000000" w:themeColor="text1"/>
                <w:sz w:val="24"/>
                <w:lang w:eastAsia="en-US"/>
              </w:rPr>
              <w:t xml:space="preserve"> </w:t>
            </w:r>
            <w:r w:rsidRPr="009C55CF" w:rsidR="00385E63">
              <w:rPr>
                <w:rFonts w:ascii="Times New Roman" w:hAnsi="Times New Roman"/>
                <w:b w:val="0"/>
                <w:color w:val="000000" w:themeColor="text1"/>
                <w:sz w:val="24"/>
                <w:lang w:eastAsia="en-US"/>
              </w:rPr>
              <w:t>Regulu (ES) Nr</w:t>
            </w:r>
            <w:r w:rsidRPr="002A41A7" w:rsidR="00385E63">
              <w:rPr>
                <w:rFonts w:ascii="Times New Roman" w:hAnsi="Times New Roman"/>
                <w:b w:val="0"/>
                <w:color w:val="000000" w:themeColor="text1"/>
                <w:sz w:val="24"/>
                <w:lang w:eastAsia="en-US"/>
              </w:rPr>
              <w:t>.833/2014 par ierobežojošiem pasākumiem saistībā ar Krievijas darbībām</w:t>
            </w:r>
            <w:r w:rsidRPr="002A41A7" w:rsidR="002A41A7">
              <w:rPr>
                <w:rFonts w:ascii="Times New Roman" w:hAnsi="Times New Roman"/>
                <w:b w:val="0"/>
                <w:color w:val="000000" w:themeColor="text1"/>
                <w:sz w:val="24"/>
                <w:lang w:eastAsia="en-US"/>
              </w:rPr>
              <w:t>,</w:t>
            </w:r>
            <w:r w:rsidRPr="002A41A7" w:rsidR="002A41A7">
              <w:rPr>
                <w:rFonts w:ascii="Times New Roman" w:hAnsi="Times New Roman"/>
                <w:b w:val="0"/>
                <w:sz w:val="24"/>
              </w:rPr>
              <w:t xml:space="preserve"> kas destabilizē situāciju Ukrainā</w:t>
            </w:r>
            <w:r w:rsidRPr="002A41A7" w:rsidR="00385E63">
              <w:rPr>
                <w:rFonts w:ascii="Times New Roman" w:hAnsi="Times New Roman"/>
                <w:b w:val="0"/>
                <w:color w:val="000000" w:themeColor="text1"/>
                <w:kern w:val="2"/>
                <w:sz w:val="24"/>
              </w:rPr>
              <w:t xml:space="preserve"> 5.k</w:t>
            </w:r>
            <w:r w:rsidRPr="002A41A7" w:rsidR="00385E63">
              <w:rPr>
                <w:rFonts w:ascii="Times New Roman" w:hAnsi="Times New Roman"/>
                <w:b w:val="0"/>
                <w:color w:val="000000" w:themeColor="text1"/>
                <w:kern w:val="2"/>
                <w:sz w:val="24"/>
                <w:vertAlign w:val="superscript"/>
              </w:rPr>
              <w:t xml:space="preserve"> </w:t>
            </w:r>
            <w:r w:rsidRPr="002A41A7" w:rsidR="00385E63">
              <w:rPr>
                <w:rFonts w:ascii="Times New Roman" w:hAnsi="Times New Roman"/>
                <w:b w:val="0"/>
                <w:color w:val="000000" w:themeColor="text1"/>
                <w:kern w:val="2"/>
                <w:sz w:val="24"/>
              </w:rPr>
              <w:t>p</w:t>
            </w:r>
            <w:r w:rsidRPr="002A41A7" w:rsidR="008339C9">
              <w:rPr>
                <w:rFonts w:ascii="Times New Roman" w:hAnsi="Times New Roman"/>
                <w:b w:val="0"/>
                <w:color w:val="000000" w:themeColor="text1"/>
                <w:kern w:val="2"/>
                <w:sz w:val="24"/>
              </w:rPr>
              <w:t>antā</w:t>
            </w:r>
            <w:r w:rsidRPr="002A41A7" w:rsidR="00385E63">
              <w:rPr>
                <w:rFonts w:ascii="Times New Roman" w:hAnsi="Times New Roman"/>
                <w:b w:val="0"/>
                <w:color w:val="000000" w:themeColor="text1"/>
                <w:kern w:val="2"/>
                <w:sz w:val="24"/>
              </w:rPr>
              <w:t xml:space="preserve"> noteiktais.</w:t>
            </w:r>
            <w:bookmarkEnd w:id="152"/>
          </w:p>
          <w:p w:rsidR="00E96CA5" w:rsidRPr="009C55CF" w:rsidP="006C6650" w14:paraId="3930CDD7" w14:textId="77777777">
            <w:pPr>
              <w:pStyle w:val="ListParagraph"/>
              <w:widowControl w:val="0"/>
              <w:numPr>
                <w:ilvl w:val="1"/>
                <w:numId w:val="44"/>
              </w:numPr>
              <w:jc w:val="both"/>
              <w:rPr>
                <w:iCs/>
                <w:color w:val="000000" w:themeColor="text1"/>
              </w:rPr>
            </w:pPr>
            <w:r w:rsidRPr="00224F6F">
              <w:rPr>
                <w:color w:val="000000" w:themeColor="text1"/>
              </w:rPr>
              <w:t>Iepirkuma</w:t>
            </w:r>
            <w:r w:rsidRPr="00610443">
              <w:rPr>
                <w:color w:val="000000" w:themeColor="text1"/>
              </w:rPr>
              <w:t xml:space="preserve"> komisija izslēdz Pretendentu no turpmākas dalības iepirkuma procedūrā, ja attiecībā uz Pretendentu ir konstatēts jebkurš no </w:t>
            </w:r>
            <w:hyperlink r:id="rId15" w:tgtFrame="_blank" w:history="1">
              <w:r w:rsidRPr="009C55CF">
                <w:rPr>
                  <w:rStyle w:val="Hyperlink"/>
                  <w:color w:val="000000" w:themeColor="text1"/>
                  <w:u w:val="none"/>
                  <w:shd w:val="clear" w:color="auto" w:fill="FFFFFF"/>
                </w:rPr>
                <w:t>Sabiedrisko pakalpojumu sniedzēju iepirkumu likuma</w:t>
              </w:r>
            </w:hyperlink>
            <w:r w:rsidRPr="009C55CF">
              <w:rPr>
                <w:color w:val="000000" w:themeColor="text1"/>
                <w:shd w:val="clear" w:color="auto" w:fill="FFFFFF"/>
              </w:rPr>
              <w:t> </w:t>
            </w:r>
            <w:hyperlink r:id="rId15" w:anchor="p48" w:tgtFrame="_blank" w:history="1">
              <w:r w:rsidRPr="009C55CF">
                <w:rPr>
                  <w:rStyle w:val="Hyperlink"/>
                  <w:color w:val="000000" w:themeColor="text1"/>
                  <w:u w:val="none"/>
                  <w:shd w:val="clear" w:color="auto" w:fill="FFFFFF"/>
                </w:rPr>
                <w:t>48.</w:t>
              </w:r>
            </w:hyperlink>
            <w:r w:rsidRPr="009C55CF">
              <w:rPr>
                <w:color w:val="000000" w:themeColor="text1"/>
                <w:shd w:val="clear" w:color="auto" w:fill="FFFFFF"/>
              </w:rPr>
              <w:t xml:space="preserve"> panta otrās daļas 1., 2., 3., 4., 5., 6., 7., 10., 11., 12., 13., 14. punktā minētajiem gadījumiem. Minētie izslēgšanas iemesli ir attiecināmi arī uz Sabiedrisko pakalpojumu sniedzēju iepirkumu likuma 48.panta trešajā daļā minētajām personām normā noteiktajā apmērā. </w:t>
            </w:r>
            <w:r w:rsidRPr="009C55CF">
              <w:rPr>
                <w:color w:val="000000" w:themeColor="text1"/>
              </w:rPr>
              <w:t xml:space="preserve">Iepirkuma komisija neizslēdz Pretendentu no </w:t>
            </w:r>
            <w:r w:rsidRPr="009C55CF">
              <w:rPr>
                <w:color w:val="000000" w:themeColor="text1"/>
              </w:rPr>
              <w:t>dalības atklātā konkursā Sabiedrisko pakalpojumu sniedzēju iepirkumu likuma 48.panta ceturtajā daļā noteiktajos gadījumos.</w:t>
            </w:r>
          </w:p>
          <w:p w:rsidR="00E96CA5" w:rsidP="00E96CA5" w14:paraId="20557BD0" w14:textId="5F316122">
            <w:pPr>
              <w:pStyle w:val="ListParagraph"/>
              <w:widowControl w:val="0"/>
              <w:ind w:left="1064"/>
              <w:jc w:val="both"/>
              <w:rPr>
                <w:iCs/>
                <w:color w:val="000000" w:themeColor="text1"/>
              </w:rPr>
            </w:pPr>
          </w:p>
          <w:p w:rsidR="00DC3768" w:rsidP="00E96CA5" w14:paraId="04683257" w14:textId="78B98961">
            <w:pPr>
              <w:pStyle w:val="ListParagraph"/>
              <w:widowControl w:val="0"/>
              <w:ind w:left="1064"/>
              <w:jc w:val="both"/>
              <w:rPr>
                <w:iCs/>
                <w:color w:val="000000" w:themeColor="text1"/>
              </w:rPr>
            </w:pPr>
          </w:p>
          <w:p w:rsidR="00E96CA5" w:rsidP="006C6650" w14:paraId="0A7B91B7" w14:textId="1F5D9D06">
            <w:pPr>
              <w:pStyle w:val="ListParagraph"/>
              <w:widowControl w:val="0"/>
              <w:numPr>
                <w:ilvl w:val="1"/>
                <w:numId w:val="44"/>
              </w:numPr>
              <w:jc w:val="both"/>
              <w:rPr>
                <w:iCs/>
                <w:color w:val="000000" w:themeColor="text1"/>
              </w:rPr>
            </w:pPr>
            <w:r w:rsidRPr="009C55CF">
              <w:rPr>
                <w:color w:val="000000" w:themeColor="text1"/>
                <w:shd w:val="clear" w:color="auto" w:fill="FFFFFF"/>
              </w:rPr>
              <w:t>Pretendentu izslēgšanas gadījumi tiks pārbaudīti </w:t>
            </w:r>
            <w:hyperlink r:id="rId15" w:tgtFrame="_blank" w:history="1">
              <w:r w:rsidRPr="009C55CF">
                <w:rPr>
                  <w:rStyle w:val="Hyperlink"/>
                  <w:color w:val="000000" w:themeColor="text1"/>
                  <w:u w:val="none"/>
                  <w:shd w:val="clear" w:color="auto" w:fill="FFFFFF"/>
                </w:rPr>
                <w:t>Sabiedrisko pakalpojumu sniedzēju iepirkumu likuma</w:t>
              </w:r>
            </w:hyperlink>
            <w:r w:rsidRPr="009C55CF">
              <w:rPr>
                <w:color w:val="000000" w:themeColor="text1"/>
                <w:shd w:val="clear" w:color="auto" w:fill="FFFFFF"/>
              </w:rPr>
              <w:t> </w:t>
            </w:r>
            <w:hyperlink r:id="rId15" w:anchor="p48" w:tgtFrame="_blank" w:history="1">
              <w:r w:rsidRPr="009C55CF">
                <w:rPr>
                  <w:rStyle w:val="Hyperlink"/>
                  <w:color w:val="000000" w:themeColor="text1"/>
                  <w:u w:val="none"/>
                  <w:shd w:val="clear" w:color="auto" w:fill="FFFFFF"/>
                </w:rPr>
                <w:t>48.</w:t>
              </w:r>
            </w:hyperlink>
            <w:r w:rsidRPr="009C55CF">
              <w:rPr>
                <w:color w:val="000000" w:themeColor="text1"/>
                <w:shd w:val="clear" w:color="auto" w:fill="FFFFFF"/>
              </w:rPr>
              <w:t>pantā noteiktajā kārtībā</w:t>
            </w:r>
            <w:r w:rsidRPr="009C55CF">
              <w:rPr>
                <w:iCs/>
                <w:color w:val="000000" w:themeColor="text1"/>
              </w:rPr>
              <w:t>.</w:t>
            </w:r>
          </w:p>
          <w:p w:rsidR="005F61ED" w:rsidRPr="009C55CF" w:rsidP="005F61ED" w14:paraId="655DA20E" w14:textId="77777777">
            <w:pPr>
              <w:pStyle w:val="ListParagraph"/>
              <w:widowControl w:val="0"/>
              <w:ind w:left="960"/>
              <w:jc w:val="both"/>
              <w:rPr>
                <w:iCs/>
                <w:color w:val="000000" w:themeColor="text1"/>
              </w:rPr>
            </w:pPr>
          </w:p>
          <w:p w:rsidR="001E0726" w:rsidRPr="009C55CF" w:rsidP="00C336F3" w14:paraId="1305E50D" w14:textId="1648ABF6">
            <w:pPr>
              <w:pStyle w:val="ListParagraph"/>
              <w:widowControl w:val="0"/>
              <w:numPr>
                <w:ilvl w:val="1"/>
                <w:numId w:val="44"/>
              </w:numPr>
              <w:jc w:val="both"/>
              <w:rPr>
                <w:color w:val="000000" w:themeColor="text1"/>
              </w:rPr>
            </w:pPr>
            <w:r w:rsidRPr="009C55CF">
              <w:rPr>
                <w:color w:val="000000" w:themeColor="text1"/>
                <w:shd w:val="clear" w:color="auto" w:fill="FFFFFF"/>
              </w:rPr>
              <w:t xml:space="preserve">Ja Sabiedrisko pakalpojumu sniedzējs konstatē, ka Pretendents būtu izslēdzams no turpmākās dalības iepirkuma procedūrā, pamatojoties uz Sabiedrisko pakalpojumu sniedzēju iepirkumu likuma 48. panta otrās daļas 1., 4., 5., 6., 7., 10., 11., 12., 13. un 14. punktā minētajiem izslēgšanas iemesliem, tai skaitā saistībā ar šā likuma 48. panta trešās daļas 1., 4. un 5. punktā minēto personu, un nav piemērojami šā likuma 48. panta ceturtās daļas 2., 3., 4., 5. un 6. punktā noteiktie izņēmumi, Sabiedrisko pakalpojumu sniedzējs dod Pretendentam tiesības termiņā, kas ir vismaz 10 dienas pēc informācijas pieprasījuma nosūtīšanas dienas, iesniegt skaidrojumu un pierādījumus, kas apliecina Pretendenta uzticamību saskaņā ar Sabiedrisko pakalpojumu sniedzēju iepirkumu likuma 49.panta noteikumiem. </w:t>
            </w:r>
            <w:r w:rsidRPr="009C55CF">
              <w:rPr>
                <w:iCs/>
                <w:color w:val="000000" w:themeColor="text1"/>
              </w:rPr>
              <w:t>Sabiedrisko pakalpojumu sniedzējs vērtēs Pretendenta iesniegtos pierādījumus uzticamības nodrošināšanai Sabiedrisko pakalpojumu sniedzēju iepirkumu likuma 49.panta noteiktajā kārtībā.</w:t>
            </w:r>
          </w:p>
        </w:tc>
        <w:tc>
          <w:tcPr>
            <w:tcW w:w="4423" w:type="dxa"/>
            <w:tcBorders>
              <w:left w:val="single" w:sz="4" w:space="0" w:color="auto"/>
            </w:tcBorders>
          </w:tcPr>
          <w:p w:rsidR="00877D36" w:rsidRPr="00FC5162" w:rsidP="00C336F3" w14:paraId="19E80098" w14:textId="35E14797">
            <w:pPr>
              <w:pStyle w:val="Apakpunkts"/>
              <w:widowControl w:val="0"/>
              <w:numPr>
                <w:ilvl w:val="1"/>
                <w:numId w:val="136"/>
              </w:numPr>
              <w:autoSpaceDE w:val="0"/>
              <w:autoSpaceDN w:val="0"/>
              <w:adjustRightInd w:val="0"/>
              <w:spacing w:after="120"/>
              <w:jc w:val="both"/>
              <w:rPr>
                <w:rFonts w:ascii="Times New Roman" w:hAnsi="Times New Roman"/>
                <w:b w:val="0"/>
                <w:color w:val="000000" w:themeColor="text1"/>
                <w:sz w:val="24"/>
              </w:rPr>
            </w:pPr>
            <w:r>
              <w:rPr>
                <w:rFonts w:ascii="Times New Roman" w:hAnsi="Times New Roman"/>
                <w:b w:val="0"/>
                <w:color w:val="000000" w:themeColor="text1"/>
                <w:kern w:val="2"/>
                <w:sz w:val="24"/>
                <w:lang w:val="en"/>
              </w:rPr>
              <w:t xml:space="preserve"> </w:t>
            </w:r>
            <w:r w:rsidRPr="009C55CF" w:rsidR="00385E63">
              <w:rPr>
                <w:rFonts w:ascii="Times New Roman" w:hAnsi="Times New Roman"/>
                <w:b w:val="0"/>
                <w:color w:val="000000" w:themeColor="text1"/>
                <w:kern w:val="2"/>
                <w:sz w:val="24"/>
                <w:lang w:val="en"/>
              </w:rPr>
              <w:t xml:space="preserve">The Customer will verify that the Tenderer (and the relevant persons) who should be awarded the contract are not covered </w:t>
            </w:r>
            <w:r w:rsidRPr="009C55CF" w:rsidR="00385E63">
              <w:rPr>
                <w:rFonts w:ascii="Times New Roman" w:hAnsi="Times New Roman"/>
                <w:b w:val="0"/>
                <w:color w:val="000000" w:themeColor="text1"/>
                <w:kern w:val="2"/>
                <w:sz w:val="24"/>
                <w:lang w:val="en"/>
              </w:rPr>
              <w:t>by  Article</w:t>
            </w:r>
            <w:r w:rsidRPr="009C55CF" w:rsidR="00385E63">
              <w:rPr>
                <w:rFonts w:ascii="Times New Roman" w:hAnsi="Times New Roman"/>
                <w:b w:val="0"/>
                <w:color w:val="000000" w:themeColor="text1"/>
                <w:kern w:val="2"/>
                <w:sz w:val="24"/>
                <w:lang w:val="en"/>
              </w:rPr>
              <w:t xml:space="preserve"> 5k</w:t>
            </w:r>
            <w:r w:rsidRPr="009C55CF" w:rsidR="00385E63">
              <w:rPr>
                <w:rFonts w:ascii="Times New Roman" w:hAnsi="Times New Roman"/>
                <w:color w:val="000000" w:themeColor="text1"/>
                <w:sz w:val="24"/>
                <w:lang w:val="en"/>
              </w:rPr>
              <w:t xml:space="preserve"> </w:t>
            </w:r>
            <w:r w:rsidRPr="009C55CF" w:rsidR="00385E63">
              <w:rPr>
                <w:rFonts w:ascii="Times New Roman" w:hAnsi="Times New Roman"/>
                <w:b w:val="0"/>
                <w:bCs/>
                <w:color w:val="000000" w:themeColor="text1"/>
                <w:sz w:val="24"/>
                <w:lang w:val="en"/>
              </w:rPr>
              <w:t>of the</w:t>
            </w:r>
            <w:r w:rsidRPr="009C55CF" w:rsidR="00385E63">
              <w:rPr>
                <w:rFonts w:ascii="Times New Roman" w:hAnsi="Times New Roman"/>
                <w:color w:val="000000" w:themeColor="text1"/>
                <w:sz w:val="24"/>
                <w:lang w:val="en"/>
              </w:rPr>
              <w:t xml:space="preserve"> </w:t>
            </w:r>
            <w:r w:rsidRPr="009C55CF" w:rsidR="00385E63">
              <w:rPr>
                <w:rFonts w:ascii="Times New Roman" w:hAnsi="Times New Roman"/>
                <w:b w:val="0"/>
                <w:color w:val="000000" w:themeColor="text1"/>
                <w:sz w:val="24"/>
                <w:lang w:val="en" w:eastAsia="en-US"/>
              </w:rPr>
              <w:t xml:space="preserve">European </w:t>
            </w:r>
            <w:r w:rsidRPr="002A41A7" w:rsidR="00385E63">
              <w:rPr>
                <w:rFonts w:ascii="Times New Roman" w:hAnsi="Times New Roman"/>
                <w:b w:val="0"/>
                <w:color w:val="000000" w:themeColor="text1"/>
                <w:sz w:val="24"/>
                <w:lang w:val="en" w:eastAsia="en-US"/>
              </w:rPr>
              <w:t>Commission Council Regulation (EU) No. 833/2014 concerning restrictive measures in view of Russia's acti</w:t>
            </w:r>
            <w:r w:rsidRPr="002A41A7" w:rsidR="000E2B99">
              <w:rPr>
                <w:rFonts w:ascii="Times New Roman" w:hAnsi="Times New Roman"/>
                <w:b w:val="0"/>
                <w:color w:val="000000" w:themeColor="text1"/>
                <w:sz w:val="24"/>
                <w:lang w:val="en" w:eastAsia="en-US"/>
              </w:rPr>
              <w:t>ons</w:t>
            </w:r>
            <w:r w:rsidRPr="002A41A7" w:rsidR="002A41A7">
              <w:rPr>
                <w:rFonts w:ascii="Times New Roman" w:hAnsi="Times New Roman"/>
                <w:b w:val="0"/>
                <w:color w:val="000000" w:themeColor="text1"/>
                <w:sz w:val="24"/>
                <w:lang w:val="en" w:eastAsia="en-US"/>
              </w:rPr>
              <w:t xml:space="preserve"> </w:t>
            </w:r>
            <w:r w:rsidRPr="002A41A7" w:rsidR="002A41A7">
              <w:rPr>
                <w:rFonts w:ascii="Times New Roman" w:hAnsi="Times New Roman"/>
                <w:b w:val="0"/>
                <w:bCs/>
                <w:color w:val="333333"/>
                <w:sz w:val="24"/>
                <w:shd w:val="clear" w:color="auto" w:fill="FFFFFF"/>
              </w:rPr>
              <w:t>destabilising</w:t>
            </w:r>
            <w:r w:rsidRPr="002A41A7" w:rsidR="002A41A7">
              <w:rPr>
                <w:rFonts w:ascii="Times New Roman" w:hAnsi="Times New Roman"/>
                <w:b w:val="0"/>
                <w:bCs/>
                <w:color w:val="333333"/>
                <w:sz w:val="24"/>
                <w:shd w:val="clear" w:color="auto" w:fill="FFFFFF"/>
              </w:rPr>
              <w:t xml:space="preserve"> </w:t>
            </w:r>
            <w:r w:rsidRPr="002A41A7" w:rsidR="002A41A7">
              <w:rPr>
                <w:rFonts w:ascii="Times New Roman" w:hAnsi="Times New Roman"/>
                <w:b w:val="0"/>
                <w:bCs/>
                <w:color w:val="333333"/>
                <w:sz w:val="24"/>
                <w:shd w:val="clear" w:color="auto" w:fill="FFFFFF"/>
              </w:rPr>
              <w:t>the</w:t>
            </w:r>
            <w:r w:rsidRPr="002A41A7" w:rsidR="002A41A7">
              <w:rPr>
                <w:rFonts w:ascii="Times New Roman" w:hAnsi="Times New Roman"/>
                <w:b w:val="0"/>
                <w:bCs/>
                <w:color w:val="333333"/>
                <w:sz w:val="24"/>
                <w:shd w:val="clear" w:color="auto" w:fill="FFFFFF"/>
              </w:rPr>
              <w:t xml:space="preserve"> </w:t>
            </w:r>
            <w:r w:rsidRPr="002A41A7" w:rsidR="002A41A7">
              <w:rPr>
                <w:rFonts w:ascii="Times New Roman" w:hAnsi="Times New Roman"/>
                <w:b w:val="0"/>
                <w:bCs/>
                <w:color w:val="333333"/>
                <w:sz w:val="24"/>
                <w:shd w:val="clear" w:color="auto" w:fill="FFFFFF"/>
              </w:rPr>
              <w:t>situation</w:t>
            </w:r>
            <w:r w:rsidRPr="002A41A7" w:rsidR="002A41A7">
              <w:rPr>
                <w:rFonts w:ascii="Times New Roman" w:hAnsi="Times New Roman"/>
                <w:b w:val="0"/>
                <w:bCs/>
                <w:color w:val="333333"/>
                <w:sz w:val="24"/>
                <w:shd w:val="clear" w:color="auto" w:fill="FFFFFF"/>
              </w:rPr>
              <w:t xml:space="preserve"> in </w:t>
            </w:r>
            <w:r w:rsidRPr="002A41A7" w:rsidR="002A41A7">
              <w:rPr>
                <w:rFonts w:ascii="Times New Roman" w:hAnsi="Times New Roman"/>
                <w:b w:val="0"/>
                <w:bCs/>
                <w:color w:val="333333"/>
                <w:sz w:val="24"/>
                <w:shd w:val="clear" w:color="auto" w:fill="FFFFFF"/>
              </w:rPr>
              <w:t>Ukraine</w:t>
            </w:r>
            <w:r w:rsidRPr="002A41A7" w:rsidR="00385E63">
              <w:rPr>
                <w:rFonts w:ascii="Times New Roman" w:hAnsi="Times New Roman"/>
                <w:color w:val="000000" w:themeColor="text1"/>
                <w:sz w:val="24"/>
                <w:lang w:val="en"/>
              </w:rPr>
              <w:t>.</w:t>
            </w:r>
          </w:p>
          <w:p w:rsidR="00FC5162" w:rsidRPr="00A807C5" w:rsidP="00FC5162" w14:paraId="7EEA2C7C" w14:textId="77777777">
            <w:pPr>
              <w:pStyle w:val="Apakpunkts"/>
              <w:widowControl w:val="0"/>
              <w:numPr>
                <w:ilvl w:val="0"/>
                <w:numId w:val="0"/>
              </w:numPr>
              <w:autoSpaceDE w:val="0"/>
              <w:autoSpaceDN w:val="0"/>
              <w:adjustRightInd w:val="0"/>
              <w:spacing w:after="120"/>
              <w:ind w:left="480"/>
              <w:jc w:val="both"/>
              <w:rPr>
                <w:rFonts w:ascii="Times New Roman" w:hAnsi="Times New Roman"/>
                <w:b w:val="0"/>
                <w:color w:val="000000" w:themeColor="text1"/>
                <w:sz w:val="16"/>
                <w:szCs w:val="16"/>
              </w:rPr>
            </w:pPr>
          </w:p>
          <w:p w:rsidR="00E96CA5" w:rsidRPr="00C336F3" w:rsidP="00C336F3" w14:paraId="73D9531E" w14:textId="694D1AD6">
            <w:pPr>
              <w:pStyle w:val="ListParagraph"/>
              <w:widowControl w:val="0"/>
              <w:numPr>
                <w:ilvl w:val="1"/>
                <w:numId w:val="136"/>
              </w:numPr>
              <w:jc w:val="both"/>
              <w:rPr>
                <w:iCs/>
                <w:color w:val="000000" w:themeColor="text1"/>
              </w:rPr>
            </w:pPr>
            <w:r w:rsidRPr="00C336F3">
              <w:rPr>
                <w:color w:val="000000" w:themeColor="text1"/>
                <w:lang w:val="en"/>
              </w:rPr>
              <w:t xml:space="preserve">The Procurement Commission excludes the Tenderer from further participation in the procurement procedure if any of the provisions of </w:t>
            </w:r>
            <w:hyperlink r:id="rId15" w:tgtFrame="_blank" w:history="1">
              <w:r w:rsidRPr="00EB7844">
                <w:rPr>
                  <w:rStyle w:val="Hyperlink"/>
                  <w:color w:val="000000" w:themeColor="text1"/>
                  <w:u w:val="none"/>
                  <w:shd w:val="clear" w:color="auto" w:fill="FFFFFF"/>
                  <w:lang w:val="en"/>
                </w:rPr>
                <w:t xml:space="preserve">Section 48 </w:t>
              </w:r>
              <w:r w:rsidRPr="00C336F3">
                <w:rPr>
                  <w:color w:val="000000" w:themeColor="text1"/>
                  <w:shd w:val="clear" w:color="auto" w:fill="FFFFFF"/>
                  <w:lang w:val="en"/>
                </w:rPr>
                <w:t>of the Paragraph two</w:t>
              </w:r>
              <w:r w:rsidRPr="00EB7844">
                <w:rPr>
                  <w:rStyle w:val="Hyperlink"/>
                  <w:color w:val="000000" w:themeColor="text1"/>
                  <w:u w:val="none"/>
                  <w:shd w:val="clear" w:color="auto" w:fill="FFFFFF"/>
                  <w:lang w:val="en"/>
                </w:rPr>
                <w:t xml:space="preserve"> of the Law on Procurements of Public Service Providers</w:t>
              </w:r>
            </w:hyperlink>
            <w:r w:rsidRPr="00C336F3">
              <w:rPr>
                <w:color w:val="000000" w:themeColor="text1"/>
                <w:lang w:val="en"/>
              </w:rPr>
              <w:t xml:space="preserve"> has been established on the Tenderer</w:t>
            </w:r>
            <w:hyperlink r:id="rId15" w:anchor="p48" w:tgtFrame="_blank" w:history="1"/>
            <w:r w:rsidRPr="00C336F3">
              <w:rPr>
                <w:color w:val="000000" w:themeColor="text1"/>
                <w:shd w:val="clear" w:color="auto" w:fill="FFFFFF"/>
                <w:lang w:val="en"/>
              </w:rPr>
              <w:t xml:space="preserve"> the cases referred to in points 1, 2, 3, 4, 5, 6, 7, 10, 11, 12, 13, 14. The abovementioned reasons for exclusion shall also be applicable to the persons referred to in Section 48, Paragraph three of the Law on Procurements of Public Service Provider in the amount specified in the norm. </w:t>
            </w:r>
            <w:r w:rsidRPr="00C336F3">
              <w:rPr>
                <w:color w:val="000000" w:themeColor="text1"/>
                <w:lang w:val="en"/>
              </w:rPr>
              <w:t xml:space="preserve">The Procurement </w:t>
            </w:r>
            <w:r w:rsidRPr="00C336F3">
              <w:rPr>
                <w:color w:val="000000" w:themeColor="text1"/>
                <w:lang w:val="en"/>
              </w:rPr>
              <w:t>Commission shall not exclude the Tenderer from participation in an open tender in the cases specified in Section 48, Paragraph four of Law on Procurements of Public Service Providers.</w:t>
            </w:r>
          </w:p>
          <w:p w:rsidR="00E96CA5" w:rsidRPr="008F34F4" w:rsidP="00C336F3" w14:paraId="1ED5704B" w14:textId="34C7866A">
            <w:pPr>
              <w:pStyle w:val="ListParagraph"/>
              <w:widowControl w:val="0"/>
              <w:numPr>
                <w:ilvl w:val="1"/>
                <w:numId w:val="136"/>
              </w:numPr>
              <w:jc w:val="both"/>
              <w:rPr>
                <w:iCs/>
                <w:color w:val="000000" w:themeColor="text1"/>
              </w:rPr>
            </w:pPr>
            <w:r w:rsidRPr="008F34F4">
              <w:rPr>
                <w:color w:val="000000" w:themeColor="text1"/>
              </w:rPr>
              <w:t>Cases</w:t>
            </w:r>
            <w:r w:rsidRPr="008F34F4">
              <w:rPr>
                <w:color w:val="000000" w:themeColor="text1"/>
              </w:rPr>
              <w:t xml:space="preserve"> </w:t>
            </w:r>
            <w:r w:rsidRPr="008F34F4">
              <w:rPr>
                <w:color w:val="000000" w:themeColor="text1"/>
              </w:rPr>
              <w:t>of</w:t>
            </w:r>
            <w:r w:rsidRPr="008F34F4">
              <w:rPr>
                <w:color w:val="000000" w:themeColor="text1"/>
              </w:rPr>
              <w:t xml:space="preserve"> </w:t>
            </w:r>
            <w:r w:rsidRPr="008F34F4">
              <w:rPr>
                <w:color w:val="000000" w:themeColor="text1"/>
              </w:rPr>
              <w:t>exclusion</w:t>
            </w:r>
            <w:r w:rsidRPr="008F34F4">
              <w:rPr>
                <w:color w:val="000000" w:themeColor="text1"/>
              </w:rPr>
              <w:t xml:space="preserve"> </w:t>
            </w:r>
            <w:r w:rsidRPr="008F34F4">
              <w:rPr>
                <w:color w:val="000000" w:themeColor="text1"/>
              </w:rPr>
              <w:t>of</w:t>
            </w:r>
            <w:r w:rsidRPr="008F34F4">
              <w:rPr>
                <w:color w:val="000000" w:themeColor="text1"/>
              </w:rPr>
              <w:t xml:space="preserve"> </w:t>
            </w:r>
            <w:r w:rsidRPr="008F34F4">
              <w:rPr>
                <w:color w:val="000000" w:themeColor="text1"/>
              </w:rPr>
              <w:t>Tenderers</w:t>
            </w:r>
            <w:r w:rsidRPr="008F34F4">
              <w:rPr>
                <w:color w:val="000000" w:themeColor="text1"/>
              </w:rPr>
              <w:t xml:space="preserve"> </w:t>
            </w:r>
            <w:r w:rsidRPr="008F34F4">
              <w:rPr>
                <w:color w:val="000000" w:themeColor="text1"/>
              </w:rPr>
              <w:t>will</w:t>
            </w:r>
            <w:r w:rsidRPr="008F34F4">
              <w:rPr>
                <w:color w:val="000000" w:themeColor="text1"/>
              </w:rPr>
              <w:t xml:space="preserve"> </w:t>
            </w:r>
            <w:r w:rsidRPr="008F34F4">
              <w:rPr>
                <w:color w:val="000000" w:themeColor="text1"/>
              </w:rPr>
              <w:t>be</w:t>
            </w:r>
            <w:r w:rsidRPr="008F34F4">
              <w:rPr>
                <w:color w:val="000000" w:themeColor="text1"/>
              </w:rPr>
              <w:t xml:space="preserve"> </w:t>
            </w:r>
            <w:r w:rsidRPr="008F34F4">
              <w:rPr>
                <w:color w:val="000000" w:themeColor="text1"/>
              </w:rPr>
              <w:t>examined</w:t>
            </w:r>
            <w:r w:rsidRPr="008F34F4">
              <w:rPr>
                <w:color w:val="000000" w:themeColor="text1"/>
              </w:rPr>
              <w:t xml:space="preserve"> in </w:t>
            </w:r>
            <w:r w:rsidRPr="008F34F4">
              <w:rPr>
                <w:color w:val="000000" w:themeColor="text1"/>
              </w:rPr>
              <w:t>accordance</w:t>
            </w:r>
            <w:r w:rsidRPr="008F34F4">
              <w:rPr>
                <w:color w:val="000000" w:themeColor="text1"/>
              </w:rPr>
              <w:t xml:space="preserve"> </w:t>
            </w:r>
            <w:r w:rsidRPr="008F34F4">
              <w:rPr>
                <w:color w:val="000000" w:themeColor="text1"/>
              </w:rPr>
              <w:t>with</w:t>
            </w:r>
            <w:r w:rsidRPr="008F34F4">
              <w:rPr>
                <w:color w:val="000000" w:themeColor="text1"/>
              </w:rPr>
              <w:t xml:space="preserve"> </w:t>
            </w:r>
            <w:r w:rsidRPr="008F34F4">
              <w:rPr>
                <w:color w:val="000000" w:themeColor="text1"/>
              </w:rPr>
              <w:t>the</w:t>
            </w:r>
            <w:r w:rsidRPr="008F34F4">
              <w:rPr>
                <w:color w:val="000000" w:themeColor="text1"/>
              </w:rPr>
              <w:t xml:space="preserve"> </w:t>
            </w:r>
            <w:r w:rsidRPr="008F34F4">
              <w:rPr>
                <w:color w:val="000000" w:themeColor="text1"/>
              </w:rPr>
              <w:t>procedures</w:t>
            </w:r>
            <w:r w:rsidRPr="008F34F4">
              <w:rPr>
                <w:color w:val="000000" w:themeColor="text1"/>
              </w:rPr>
              <w:t xml:space="preserve"> </w:t>
            </w:r>
            <w:r w:rsidRPr="008F34F4">
              <w:rPr>
                <w:color w:val="000000" w:themeColor="text1"/>
              </w:rPr>
              <w:t>specified</w:t>
            </w:r>
            <w:r w:rsidRPr="008F34F4">
              <w:rPr>
                <w:color w:val="000000" w:themeColor="text1"/>
              </w:rPr>
              <w:t xml:space="preserve"> in </w:t>
            </w:r>
            <w:r w:rsidRPr="008F34F4">
              <w:rPr>
                <w:color w:val="000000" w:themeColor="text1"/>
              </w:rPr>
              <w:t>Section</w:t>
            </w:r>
            <w:r w:rsidRPr="008F34F4">
              <w:rPr>
                <w:color w:val="000000" w:themeColor="text1"/>
              </w:rPr>
              <w:t xml:space="preserve"> 48 </w:t>
            </w:r>
            <w:r w:rsidRPr="008F34F4">
              <w:rPr>
                <w:color w:val="000000" w:themeColor="text1"/>
              </w:rPr>
              <w:t>of</w:t>
            </w:r>
            <w:r w:rsidRPr="008F34F4">
              <w:rPr>
                <w:color w:val="000000" w:themeColor="text1"/>
              </w:rPr>
              <w:t xml:space="preserve"> </w:t>
            </w:r>
            <w:r w:rsidRPr="008F34F4">
              <w:rPr>
                <w:color w:val="000000" w:themeColor="text1"/>
              </w:rPr>
              <w:t>the</w:t>
            </w:r>
            <w:r w:rsidRPr="008F34F4">
              <w:rPr>
                <w:color w:val="000000" w:themeColor="text1"/>
              </w:rPr>
              <w:t xml:space="preserve"> </w:t>
            </w:r>
            <w:r w:rsidRPr="008F34F4">
              <w:rPr>
                <w:iCs/>
                <w:color w:val="000000" w:themeColor="text1"/>
                <w:lang w:val="en-GB"/>
              </w:rPr>
              <w:t>Law on the Procurement of Public Service Providers.</w:t>
            </w:r>
          </w:p>
          <w:p w:rsidR="00E96CA5" w:rsidRPr="009C55CF" w:rsidP="00C336F3" w14:paraId="6430E402" w14:textId="22EE38BE">
            <w:pPr>
              <w:pStyle w:val="Apakpunkts"/>
              <w:widowControl w:val="0"/>
              <w:numPr>
                <w:ilvl w:val="1"/>
                <w:numId w:val="136"/>
              </w:numPr>
              <w:autoSpaceDE w:val="0"/>
              <w:autoSpaceDN w:val="0"/>
              <w:adjustRightInd w:val="0"/>
              <w:spacing w:after="120"/>
              <w:jc w:val="both"/>
              <w:rPr>
                <w:rFonts w:ascii="Times New Roman" w:hAnsi="Times New Roman"/>
                <w:b w:val="0"/>
                <w:color w:val="000000" w:themeColor="text1"/>
                <w:sz w:val="24"/>
              </w:rPr>
            </w:pPr>
            <w:r w:rsidRPr="008F34F4">
              <w:rPr>
                <w:rFonts w:ascii="Times New Roman" w:hAnsi="Times New Roman"/>
                <w:b w:val="0"/>
                <w:color w:val="000000" w:themeColor="text1"/>
                <w:sz w:val="24"/>
                <w:shd w:val="clear" w:color="auto" w:fill="FFFFFF"/>
              </w:rPr>
              <w:t>If</w:t>
            </w:r>
            <w:r w:rsidRPr="008F34F4">
              <w:rPr>
                <w:rFonts w:ascii="Times New Roman" w:hAnsi="Times New Roman"/>
                <w:b w:val="0"/>
                <w:color w:val="000000" w:themeColor="text1"/>
                <w:sz w:val="24"/>
                <w:shd w:val="clear" w:color="auto" w:fill="FFFFFF"/>
              </w:rPr>
              <w:t xml:space="preserve"> a </w:t>
            </w:r>
            <w:r w:rsidRPr="008F34F4">
              <w:rPr>
                <w:rFonts w:ascii="Times New Roman" w:hAnsi="Times New Roman"/>
                <w:b w:val="0"/>
                <w:color w:val="000000" w:themeColor="text1"/>
                <w:sz w:val="24"/>
                <w:shd w:val="clear" w:color="auto" w:fill="FFFFFF"/>
              </w:rPr>
              <w:t>Public</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Service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Provider</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establishes</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that</w:t>
            </w:r>
            <w:r w:rsidRPr="008F34F4">
              <w:rPr>
                <w:rFonts w:ascii="Times New Roman" w:hAnsi="Times New Roman"/>
                <w:b w:val="0"/>
                <w:color w:val="000000" w:themeColor="text1"/>
                <w:sz w:val="24"/>
                <w:shd w:val="clear" w:color="auto" w:fill="FFFFFF"/>
              </w:rPr>
              <w:t xml:space="preserve"> a </w:t>
            </w:r>
            <w:r w:rsidRPr="008F34F4">
              <w:rPr>
                <w:rFonts w:ascii="Times New Roman" w:hAnsi="Times New Roman"/>
                <w:b w:val="0"/>
                <w:color w:val="000000" w:themeColor="text1"/>
                <w:sz w:val="24"/>
                <w:shd w:val="clear" w:color="auto" w:fill="FFFFFF"/>
              </w:rPr>
              <w:t>Tenderer</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should</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be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excluded</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from</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further</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participation</w:t>
            </w:r>
            <w:r w:rsidRPr="008F34F4">
              <w:rPr>
                <w:rFonts w:ascii="Times New Roman" w:hAnsi="Times New Roman"/>
                <w:b w:val="0"/>
                <w:color w:val="000000" w:themeColor="text1"/>
                <w:sz w:val="24"/>
                <w:shd w:val="clear" w:color="auto" w:fill="FFFFFF"/>
              </w:rPr>
              <w:t xml:space="preserve"> in </w:t>
            </w:r>
            <w:r w:rsidRPr="008F34F4">
              <w:rPr>
                <w:rFonts w:ascii="Times New Roman" w:hAnsi="Times New Roman"/>
                <w:b w:val="0"/>
                <w:color w:val="000000" w:themeColor="text1"/>
                <w:sz w:val="24"/>
                <w:shd w:val="clear" w:color="auto" w:fill="FFFFFF"/>
              </w:rPr>
              <w:t>the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procurement</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procedure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on</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the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basis</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of</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the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reasons</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for</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exclusion</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referred</w:t>
            </w:r>
            <w:r w:rsidRPr="008F34F4">
              <w:rPr>
                <w:rFonts w:ascii="Times New Roman" w:hAnsi="Times New Roman"/>
                <w:b w:val="0"/>
                <w:color w:val="000000" w:themeColor="text1"/>
                <w:sz w:val="24"/>
                <w:shd w:val="clear" w:color="auto" w:fill="FFFFFF"/>
              </w:rPr>
              <w:t xml:space="preserve"> to in </w:t>
            </w:r>
            <w:r w:rsidRPr="008F34F4">
              <w:rPr>
                <w:rFonts w:ascii="Times New Roman" w:hAnsi="Times New Roman"/>
                <w:b w:val="0"/>
                <w:color w:val="000000" w:themeColor="text1"/>
                <w:sz w:val="24"/>
                <w:shd w:val="clear" w:color="auto" w:fill="FFFFFF"/>
              </w:rPr>
              <w:t>Law</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on</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the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Procurements</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of</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Public</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Service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Providers</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Section</w:t>
            </w:r>
            <w:r w:rsidRPr="008F34F4">
              <w:rPr>
                <w:rFonts w:ascii="Times New Roman" w:hAnsi="Times New Roman"/>
                <w:b w:val="0"/>
                <w:color w:val="000000" w:themeColor="text1"/>
                <w:sz w:val="24"/>
                <w:shd w:val="clear" w:color="auto" w:fill="FFFFFF"/>
              </w:rPr>
              <w:t xml:space="preserve"> 48, </w:t>
            </w:r>
            <w:r w:rsidRPr="008F34F4">
              <w:rPr>
                <w:rFonts w:ascii="Times New Roman" w:hAnsi="Times New Roman"/>
                <w:b w:val="0"/>
                <w:color w:val="000000" w:themeColor="text1"/>
                <w:sz w:val="24"/>
                <w:shd w:val="clear" w:color="auto" w:fill="FFFFFF"/>
              </w:rPr>
              <w:t>Paragraph</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two</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Clauses</w:t>
            </w:r>
            <w:r w:rsidRPr="008F34F4">
              <w:rPr>
                <w:rFonts w:ascii="Times New Roman" w:hAnsi="Times New Roman"/>
                <w:b w:val="0"/>
                <w:color w:val="000000" w:themeColor="text1"/>
                <w:sz w:val="24"/>
                <w:shd w:val="clear" w:color="auto" w:fill="FFFFFF"/>
              </w:rPr>
              <w:t xml:space="preserve"> 1, 4, 5, 6, 7, 10, 11, 12, 13, </w:t>
            </w:r>
            <w:r w:rsidRPr="008F34F4">
              <w:rPr>
                <w:rFonts w:ascii="Times New Roman" w:hAnsi="Times New Roman"/>
                <w:b w:val="0"/>
                <w:color w:val="000000" w:themeColor="text1"/>
                <w:sz w:val="24"/>
                <w:shd w:val="clear" w:color="auto" w:fill="FFFFFF"/>
              </w:rPr>
              <w:t>and</w:t>
            </w:r>
            <w:r w:rsidRPr="008F34F4">
              <w:rPr>
                <w:rFonts w:ascii="Times New Roman" w:hAnsi="Times New Roman"/>
                <w:b w:val="0"/>
                <w:color w:val="000000" w:themeColor="text1"/>
                <w:sz w:val="24"/>
                <w:shd w:val="clear" w:color="auto" w:fill="FFFFFF"/>
              </w:rPr>
              <w:t xml:space="preserve"> 14 </w:t>
            </w:r>
            <w:r w:rsidRPr="008F34F4">
              <w:rPr>
                <w:rFonts w:ascii="Times New Roman" w:hAnsi="Times New Roman"/>
                <w:b w:val="0"/>
                <w:color w:val="000000" w:themeColor="text1"/>
                <w:sz w:val="24"/>
                <w:shd w:val="clear" w:color="auto" w:fill="FFFFFF"/>
              </w:rPr>
              <w:t>of</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this</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Law</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including</w:t>
            </w:r>
            <w:r w:rsidRPr="008F34F4">
              <w:rPr>
                <w:rFonts w:ascii="Times New Roman" w:hAnsi="Times New Roman"/>
                <w:b w:val="0"/>
                <w:color w:val="000000" w:themeColor="text1"/>
                <w:sz w:val="24"/>
                <w:shd w:val="clear" w:color="auto" w:fill="FFFFFF"/>
              </w:rPr>
              <w:t xml:space="preserve"> in </w:t>
            </w:r>
            <w:r w:rsidRPr="008F34F4">
              <w:rPr>
                <w:rFonts w:ascii="Times New Roman" w:hAnsi="Times New Roman"/>
                <w:b w:val="0"/>
                <w:color w:val="000000" w:themeColor="text1"/>
                <w:sz w:val="24"/>
                <w:shd w:val="clear" w:color="auto" w:fill="FFFFFF"/>
              </w:rPr>
              <w:t>relation</w:t>
            </w:r>
            <w:r w:rsidRPr="008F34F4">
              <w:rPr>
                <w:rFonts w:ascii="Times New Roman" w:hAnsi="Times New Roman"/>
                <w:b w:val="0"/>
                <w:color w:val="000000" w:themeColor="text1"/>
                <w:sz w:val="24"/>
                <w:shd w:val="clear" w:color="auto" w:fill="FFFFFF"/>
              </w:rPr>
              <w:t xml:space="preserve"> to </w:t>
            </w:r>
            <w:r w:rsidRPr="008F34F4">
              <w:rPr>
                <w:rFonts w:ascii="Times New Roman" w:hAnsi="Times New Roman"/>
                <w:b w:val="0"/>
                <w:color w:val="000000" w:themeColor="text1"/>
                <w:sz w:val="24"/>
                <w:shd w:val="clear" w:color="auto" w:fill="FFFFFF"/>
              </w:rPr>
              <w:t>the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person</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referred</w:t>
            </w:r>
            <w:r w:rsidRPr="008F34F4">
              <w:rPr>
                <w:rFonts w:ascii="Times New Roman" w:hAnsi="Times New Roman"/>
                <w:b w:val="0"/>
                <w:color w:val="000000" w:themeColor="text1"/>
                <w:sz w:val="24"/>
                <w:shd w:val="clear" w:color="auto" w:fill="FFFFFF"/>
              </w:rPr>
              <w:t xml:space="preserve"> to in </w:t>
            </w:r>
            <w:r w:rsidRPr="008F34F4">
              <w:rPr>
                <w:rFonts w:ascii="Times New Roman" w:hAnsi="Times New Roman"/>
                <w:b w:val="0"/>
                <w:color w:val="000000" w:themeColor="text1"/>
                <w:sz w:val="24"/>
                <w:shd w:val="clear" w:color="auto" w:fill="FFFFFF"/>
              </w:rPr>
              <w:t>Section</w:t>
            </w:r>
            <w:r w:rsidRPr="008F34F4">
              <w:rPr>
                <w:rFonts w:ascii="Times New Roman" w:hAnsi="Times New Roman"/>
                <w:b w:val="0"/>
                <w:color w:val="000000" w:themeColor="text1"/>
                <w:sz w:val="24"/>
                <w:shd w:val="clear" w:color="auto" w:fill="FFFFFF"/>
              </w:rPr>
              <w:t xml:space="preserve"> 48, </w:t>
            </w:r>
            <w:r w:rsidRPr="008F34F4">
              <w:rPr>
                <w:rFonts w:ascii="Times New Roman" w:hAnsi="Times New Roman"/>
                <w:b w:val="0"/>
                <w:color w:val="000000" w:themeColor="text1"/>
                <w:sz w:val="24"/>
                <w:shd w:val="clear" w:color="auto" w:fill="FFFFFF"/>
              </w:rPr>
              <w:t>Paragraph</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three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Clauses</w:t>
            </w:r>
            <w:r w:rsidRPr="008F34F4">
              <w:rPr>
                <w:rFonts w:ascii="Times New Roman" w:hAnsi="Times New Roman"/>
                <w:b w:val="0"/>
                <w:color w:val="000000" w:themeColor="text1"/>
                <w:sz w:val="24"/>
                <w:shd w:val="clear" w:color="auto" w:fill="FFFFFF"/>
              </w:rPr>
              <w:t xml:space="preserve"> 1, 4, </w:t>
            </w:r>
            <w:r w:rsidRPr="008F34F4">
              <w:rPr>
                <w:rFonts w:ascii="Times New Roman" w:hAnsi="Times New Roman"/>
                <w:b w:val="0"/>
                <w:color w:val="000000" w:themeColor="text1"/>
                <w:sz w:val="24"/>
                <w:shd w:val="clear" w:color="auto" w:fill="FFFFFF"/>
              </w:rPr>
              <w:t>and</w:t>
            </w:r>
            <w:r w:rsidRPr="008F34F4">
              <w:rPr>
                <w:rFonts w:ascii="Times New Roman" w:hAnsi="Times New Roman"/>
                <w:b w:val="0"/>
                <w:color w:val="000000" w:themeColor="text1"/>
                <w:sz w:val="24"/>
                <w:shd w:val="clear" w:color="auto" w:fill="FFFFFF"/>
              </w:rPr>
              <w:t xml:space="preserve"> 5 </w:t>
            </w:r>
            <w:r w:rsidRPr="008F34F4">
              <w:rPr>
                <w:rFonts w:ascii="Times New Roman" w:hAnsi="Times New Roman"/>
                <w:b w:val="0"/>
                <w:color w:val="000000" w:themeColor="text1"/>
                <w:sz w:val="24"/>
                <w:shd w:val="clear" w:color="auto" w:fill="FFFFFF"/>
              </w:rPr>
              <w:t>of</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this</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Law</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and</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the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exceptions</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specified</w:t>
            </w:r>
            <w:r w:rsidRPr="008F34F4">
              <w:rPr>
                <w:rFonts w:ascii="Times New Roman" w:hAnsi="Times New Roman"/>
                <w:b w:val="0"/>
                <w:color w:val="000000" w:themeColor="text1"/>
                <w:sz w:val="24"/>
                <w:shd w:val="clear" w:color="auto" w:fill="FFFFFF"/>
              </w:rPr>
              <w:t xml:space="preserve"> in </w:t>
            </w:r>
            <w:r w:rsidRPr="008F34F4">
              <w:rPr>
                <w:rFonts w:ascii="Times New Roman" w:hAnsi="Times New Roman"/>
                <w:b w:val="0"/>
                <w:color w:val="000000" w:themeColor="text1"/>
                <w:sz w:val="24"/>
                <w:shd w:val="clear" w:color="auto" w:fill="FFFFFF"/>
              </w:rPr>
              <w:t>Section</w:t>
            </w:r>
            <w:r w:rsidRPr="008F34F4">
              <w:rPr>
                <w:rFonts w:ascii="Times New Roman" w:hAnsi="Times New Roman"/>
                <w:b w:val="0"/>
                <w:color w:val="000000" w:themeColor="text1"/>
                <w:sz w:val="24"/>
                <w:shd w:val="clear" w:color="auto" w:fill="FFFFFF"/>
              </w:rPr>
              <w:t xml:space="preserve"> 48, </w:t>
            </w:r>
            <w:r w:rsidRPr="008F34F4">
              <w:rPr>
                <w:rFonts w:ascii="Times New Roman" w:hAnsi="Times New Roman"/>
                <w:b w:val="0"/>
                <w:color w:val="000000" w:themeColor="text1"/>
                <w:sz w:val="24"/>
                <w:shd w:val="clear" w:color="auto" w:fill="FFFFFF"/>
              </w:rPr>
              <w:t>Paragraph</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four</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Clauses</w:t>
            </w:r>
            <w:r w:rsidRPr="008F34F4">
              <w:rPr>
                <w:rFonts w:ascii="Times New Roman" w:hAnsi="Times New Roman"/>
                <w:b w:val="0"/>
                <w:color w:val="000000" w:themeColor="text1"/>
                <w:sz w:val="24"/>
                <w:shd w:val="clear" w:color="auto" w:fill="FFFFFF"/>
              </w:rPr>
              <w:t xml:space="preserve"> 2, 3, 4, 5, </w:t>
            </w:r>
            <w:r w:rsidRPr="008F34F4">
              <w:rPr>
                <w:rFonts w:ascii="Times New Roman" w:hAnsi="Times New Roman"/>
                <w:b w:val="0"/>
                <w:color w:val="000000" w:themeColor="text1"/>
                <w:sz w:val="24"/>
                <w:shd w:val="clear" w:color="auto" w:fill="FFFFFF"/>
              </w:rPr>
              <w:t>and</w:t>
            </w:r>
            <w:r w:rsidRPr="008F34F4">
              <w:rPr>
                <w:rFonts w:ascii="Times New Roman" w:hAnsi="Times New Roman"/>
                <w:b w:val="0"/>
                <w:color w:val="000000" w:themeColor="text1"/>
                <w:sz w:val="24"/>
                <w:shd w:val="clear" w:color="auto" w:fill="FFFFFF"/>
              </w:rPr>
              <w:t xml:space="preserve"> 6 </w:t>
            </w:r>
            <w:r w:rsidRPr="008F34F4">
              <w:rPr>
                <w:rFonts w:ascii="Times New Roman" w:hAnsi="Times New Roman"/>
                <w:b w:val="0"/>
                <w:color w:val="000000" w:themeColor="text1"/>
                <w:sz w:val="24"/>
                <w:shd w:val="clear" w:color="auto" w:fill="FFFFFF"/>
              </w:rPr>
              <w:t>of</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this</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Law</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are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not</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applicable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the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Public</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Service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Provider</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shall</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give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the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Tenderer</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the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right</w:t>
            </w:r>
            <w:r w:rsidRPr="008F34F4">
              <w:rPr>
                <w:rFonts w:ascii="Times New Roman" w:hAnsi="Times New Roman"/>
                <w:b w:val="0"/>
                <w:color w:val="000000" w:themeColor="text1"/>
                <w:sz w:val="24"/>
                <w:shd w:val="clear" w:color="auto" w:fill="FFFFFF"/>
              </w:rPr>
              <w:t xml:space="preserve"> to </w:t>
            </w:r>
            <w:r w:rsidRPr="008F34F4">
              <w:rPr>
                <w:rFonts w:ascii="Times New Roman" w:hAnsi="Times New Roman"/>
                <w:b w:val="0"/>
                <w:color w:val="000000" w:themeColor="text1"/>
                <w:sz w:val="24"/>
                <w:shd w:val="clear" w:color="auto" w:fill="FFFFFF"/>
              </w:rPr>
              <w:t>submit</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within</w:t>
            </w:r>
            <w:r w:rsidRPr="008F34F4">
              <w:rPr>
                <w:rFonts w:ascii="Times New Roman" w:hAnsi="Times New Roman"/>
                <w:b w:val="0"/>
                <w:color w:val="000000" w:themeColor="text1"/>
                <w:sz w:val="24"/>
                <w:shd w:val="clear" w:color="auto" w:fill="FFFFFF"/>
              </w:rPr>
              <w:t xml:space="preserve"> a </w:t>
            </w:r>
            <w:r w:rsidRPr="008F34F4">
              <w:rPr>
                <w:rFonts w:ascii="Times New Roman" w:hAnsi="Times New Roman"/>
                <w:b w:val="0"/>
                <w:color w:val="000000" w:themeColor="text1"/>
                <w:sz w:val="24"/>
                <w:shd w:val="clear" w:color="auto" w:fill="FFFFFF"/>
              </w:rPr>
              <w:t>time</w:t>
            </w:r>
            <w:r w:rsidRPr="008F34F4">
              <w:rPr>
                <w:rFonts w:ascii="Times New Roman" w:hAnsi="Times New Roman"/>
                <w:b w:val="0"/>
                <w:color w:val="000000" w:themeColor="text1"/>
                <w:sz w:val="24"/>
                <w:shd w:val="clear" w:color="auto" w:fill="FFFFFF"/>
              </w:rPr>
              <w:t xml:space="preserve"> limit </w:t>
            </w:r>
            <w:r w:rsidRPr="008F34F4">
              <w:rPr>
                <w:rFonts w:ascii="Times New Roman" w:hAnsi="Times New Roman"/>
                <w:b w:val="0"/>
                <w:color w:val="000000" w:themeColor="text1"/>
                <w:sz w:val="24"/>
                <w:shd w:val="clear" w:color="auto" w:fill="FFFFFF"/>
              </w:rPr>
              <w:t>which</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is</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at</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least</w:t>
            </w:r>
            <w:r w:rsidRPr="008F34F4">
              <w:rPr>
                <w:rFonts w:ascii="Times New Roman" w:hAnsi="Times New Roman"/>
                <w:b w:val="0"/>
                <w:color w:val="000000" w:themeColor="text1"/>
                <w:sz w:val="24"/>
                <w:shd w:val="clear" w:color="auto" w:fill="FFFFFF"/>
              </w:rPr>
              <w:t xml:space="preserve"> 10 </w:t>
            </w:r>
            <w:r w:rsidRPr="008F34F4">
              <w:rPr>
                <w:rFonts w:ascii="Times New Roman" w:hAnsi="Times New Roman"/>
                <w:b w:val="0"/>
                <w:color w:val="000000" w:themeColor="text1"/>
                <w:sz w:val="24"/>
                <w:shd w:val="clear" w:color="auto" w:fill="FFFFFF"/>
              </w:rPr>
              <w:t>days</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after</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the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day</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of</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sending</w:t>
            </w:r>
            <w:r w:rsidRPr="008F34F4">
              <w:rPr>
                <w:rFonts w:ascii="Times New Roman" w:hAnsi="Times New Roman"/>
                <w:b w:val="0"/>
                <w:color w:val="000000" w:themeColor="text1"/>
                <w:sz w:val="24"/>
                <w:shd w:val="clear" w:color="auto" w:fill="FFFFFF"/>
              </w:rPr>
              <w:t xml:space="preserve"> a </w:t>
            </w:r>
            <w:r w:rsidRPr="008F34F4">
              <w:rPr>
                <w:rFonts w:ascii="Times New Roman" w:hAnsi="Times New Roman"/>
                <w:b w:val="0"/>
                <w:color w:val="000000" w:themeColor="text1"/>
                <w:sz w:val="24"/>
                <w:shd w:val="clear" w:color="auto" w:fill="FFFFFF"/>
              </w:rPr>
              <w:t>request</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for</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information</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an</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explanation</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and</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evidence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certifying</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the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reliability</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of</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the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Tenderer</w:t>
            </w:r>
            <w:r w:rsidRPr="008F34F4">
              <w:rPr>
                <w:rFonts w:ascii="Times New Roman" w:hAnsi="Times New Roman"/>
                <w:b w:val="0"/>
                <w:color w:val="000000" w:themeColor="text1"/>
                <w:sz w:val="24"/>
                <w:shd w:val="clear" w:color="auto" w:fill="FFFFFF"/>
              </w:rPr>
              <w:t xml:space="preserve"> in </w:t>
            </w:r>
            <w:r w:rsidRPr="008F34F4">
              <w:rPr>
                <w:rFonts w:ascii="Times New Roman" w:hAnsi="Times New Roman"/>
                <w:b w:val="0"/>
                <w:color w:val="000000" w:themeColor="text1"/>
                <w:sz w:val="24"/>
                <w:shd w:val="clear" w:color="auto" w:fill="FFFFFF"/>
              </w:rPr>
              <w:t>accordance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with</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the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provisions</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of</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Law</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on</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the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Procurements</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of</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Public</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Service</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Providers</w:t>
            </w:r>
            <w:r w:rsidRPr="008F34F4">
              <w:rPr>
                <w:rFonts w:ascii="Times New Roman" w:hAnsi="Times New Roman"/>
                <w:b w:val="0"/>
                <w:color w:val="000000" w:themeColor="text1"/>
                <w:sz w:val="24"/>
                <w:shd w:val="clear" w:color="auto" w:fill="FFFFFF"/>
              </w:rPr>
              <w:t xml:space="preserve"> </w:t>
            </w:r>
            <w:r w:rsidRPr="008F34F4">
              <w:rPr>
                <w:rFonts w:ascii="Times New Roman" w:hAnsi="Times New Roman"/>
                <w:b w:val="0"/>
                <w:color w:val="000000" w:themeColor="text1"/>
                <w:sz w:val="24"/>
                <w:shd w:val="clear" w:color="auto" w:fill="FFFFFF"/>
              </w:rPr>
              <w:t>Section</w:t>
            </w:r>
            <w:r w:rsidRPr="008F34F4">
              <w:rPr>
                <w:rFonts w:ascii="Times New Roman" w:hAnsi="Times New Roman"/>
                <w:b w:val="0"/>
                <w:color w:val="000000" w:themeColor="text1"/>
                <w:sz w:val="24"/>
                <w:shd w:val="clear" w:color="auto" w:fill="FFFFFF"/>
              </w:rPr>
              <w:t xml:space="preserve"> 49. </w:t>
            </w:r>
            <w:r w:rsidRPr="008F34F4">
              <w:rPr>
                <w:rFonts w:ascii="Times New Roman" w:hAnsi="Times New Roman"/>
                <w:b w:val="0"/>
                <w:iCs/>
                <w:color w:val="000000" w:themeColor="text1"/>
                <w:sz w:val="24"/>
              </w:rPr>
              <w:t>The</w:t>
            </w:r>
            <w:r w:rsidRPr="008F34F4">
              <w:rPr>
                <w:rFonts w:ascii="Times New Roman" w:hAnsi="Times New Roman"/>
                <w:b w:val="0"/>
                <w:iCs/>
                <w:color w:val="000000" w:themeColor="text1"/>
                <w:sz w:val="24"/>
              </w:rPr>
              <w:t xml:space="preserve"> </w:t>
            </w:r>
            <w:r w:rsidRPr="008F34F4">
              <w:rPr>
                <w:rFonts w:ascii="Times New Roman" w:hAnsi="Times New Roman"/>
                <w:b w:val="0"/>
                <w:iCs/>
                <w:color w:val="000000" w:themeColor="text1"/>
                <w:sz w:val="24"/>
              </w:rPr>
              <w:t>Public</w:t>
            </w:r>
            <w:r w:rsidRPr="008F34F4">
              <w:rPr>
                <w:rFonts w:ascii="Times New Roman" w:hAnsi="Times New Roman"/>
                <w:b w:val="0"/>
                <w:iCs/>
                <w:color w:val="000000" w:themeColor="text1"/>
                <w:sz w:val="24"/>
              </w:rPr>
              <w:t xml:space="preserve"> </w:t>
            </w:r>
            <w:r w:rsidRPr="008F34F4">
              <w:rPr>
                <w:rFonts w:ascii="Times New Roman" w:hAnsi="Times New Roman"/>
                <w:b w:val="0"/>
                <w:iCs/>
                <w:color w:val="000000" w:themeColor="text1"/>
                <w:sz w:val="24"/>
              </w:rPr>
              <w:t>Service</w:t>
            </w:r>
            <w:r w:rsidRPr="008F34F4">
              <w:rPr>
                <w:rFonts w:ascii="Times New Roman" w:hAnsi="Times New Roman"/>
                <w:b w:val="0"/>
                <w:iCs/>
                <w:color w:val="000000" w:themeColor="text1"/>
                <w:sz w:val="24"/>
              </w:rPr>
              <w:t xml:space="preserve"> </w:t>
            </w:r>
            <w:r w:rsidRPr="008F34F4">
              <w:rPr>
                <w:rFonts w:ascii="Times New Roman" w:hAnsi="Times New Roman"/>
                <w:b w:val="0"/>
                <w:iCs/>
                <w:color w:val="000000" w:themeColor="text1"/>
                <w:sz w:val="24"/>
              </w:rPr>
              <w:t>Provider</w:t>
            </w:r>
            <w:r w:rsidRPr="008F34F4">
              <w:rPr>
                <w:rFonts w:ascii="Times New Roman" w:hAnsi="Times New Roman"/>
                <w:b w:val="0"/>
                <w:iCs/>
                <w:color w:val="000000" w:themeColor="text1"/>
                <w:sz w:val="24"/>
              </w:rPr>
              <w:t xml:space="preserve"> </w:t>
            </w:r>
            <w:r w:rsidRPr="008F34F4">
              <w:rPr>
                <w:rFonts w:ascii="Times New Roman" w:hAnsi="Times New Roman"/>
                <w:b w:val="0"/>
                <w:iCs/>
                <w:color w:val="000000" w:themeColor="text1"/>
                <w:sz w:val="24"/>
              </w:rPr>
              <w:t>will</w:t>
            </w:r>
            <w:r w:rsidRPr="008F34F4">
              <w:rPr>
                <w:rFonts w:ascii="Times New Roman" w:hAnsi="Times New Roman"/>
                <w:b w:val="0"/>
                <w:iCs/>
                <w:color w:val="000000" w:themeColor="text1"/>
                <w:sz w:val="24"/>
              </w:rPr>
              <w:t xml:space="preserve"> </w:t>
            </w:r>
            <w:r w:rsidRPr="008F34F4">
              <w:rPr>
                <w:rFonts w:ascii="Times New Roman" w:hAnsi="Times New Roman"/>
                <w:b w:val="0"/>
                <w:iCs/>
                <w:color w:val="000000" w:themeColor="text1"/>
                <w:sz w:val="24"/>
              </w:rPr>
              <w:t>evaluate</w:t>
            </w:r>
            <w:r w:rsidRPr="008F34F4">
              <w:rPr>
                <w:rFonts w:ascii="Times New Roman" w:hAnsi="Times New Roman"/>
                <w:b w:val="0"/>
                <w:iCs/>
                <w:color w:val="000000" w:themeColor="text1"/>
                <w:sz w:val="24"/>
              </w:rPr>
              <w:t xml:space="preserve"> </w:t>
            </w:r>
            <w:r w:rsidRPr="008F34F4">
              <w:rPr>
                <w:rFonts w:ascii="Times New Roman" w:hAnsi="Times New Roman"/>
                <w:b w:val="0"/>
                <w:iCs/>
                <w:color w:val="000000" w:themeColor="text1"/>
                <w:sz w:val="24"/>
              </w:rPr>
              <w:t>the</w:t>
            </w:r>
            <w:r w:rsidRPr="008F34F4">
              <w:rPr>
                <w:rFonts w:ascii="Times New Roman" w:hAnsi="Times New Roman"/>
                <w:b w:val="0"/>
                <w:iCs/>
                <w:color w:val="000000" w:themeColor="text1"/>
                <w:sz w:val="24"/>
              </w:rPr>
              <w:t xml:space="preserve"> </w:t>
            </w:r>
            <w:r w:rsidRPr="008F34F4">
              <w:rPr>
                <w:rFonts w:ascii="Times New Roman" w:hAnsi="Times New Roman"/>
                <w:b w:val="0"/>
                <w:iCs/>
                <w:color w:val="000000" w:themeColor="text1"/>
                <w:sz w:val="24"/>
              </w:rPr>
              <w:t>Tenderer's</w:t>
            </w:r>
            <w:r w:rsidRPr="008F34F4">
              <w:rPr>
                <w:rFonts w:ascii="Times New Roman" w:hAnsi="Times New Roman"/>
                <w:b w:val="0"/>
                <w:iCs/>
                <w:color w:val="000000" w:themeColor="text1"/>
                <w:sz w:val="24"/>
              </w:rPr>
              <w:t xml:space="preserve"> </w:t>
            </w:r>
            <w:r w:rsidRPr="008F34F4">
              <w:rPr>
                <w:rFonts w:ascii="Times New Roman" w:hAnsi="Times New Roman"/>
                <w:b w:val="0"/>
                <w:iCs/>
                <w:color w:val="000000" w:themeColor="text1"/>
                <w:sz w:val="24"/>
              </w:rPr>
              <w:t>submissions</w:t>
            </w:r>
            <w:r w:rsidRPr="008F34F4">
              <w:rPr>
                <w:rFonts w:ascii="Times New Roman" w:hAnsi="Times New Roman"/>
                <w:b w:val="0"/>
                <w:iCs/>
                <w:color w:val="000000" w:themeColor="text1"/>
                <w:sz w:val="24"/>
              </w:rPr>
              <w:t xml:space="preserve"> in </w:t>
            </w:r>
            <w:r w:rsidRPr="008F34F4">
              <w:rPr>
                <w:rFonts w:ascii="Times New Roman" w:hAnsi="Times New Roman"/>
                <w:b w:val="0"/>
                <w:iCs/>
                <w:color w:val="000000" w:themeColor="text1"/>
                <w:sz w:val="24"/>
              </w:rPr>
              <w:t>order</w:t>
            </w:r>
            <w:r w:rsidRPr="008F34F4">
              <w:rPr>
                <w:rFonts w:ascii="Times New Roman" w:hAnsi="Times New Roman"/>
                <w:b w:val="0"/>
                <w:iCs/>
                <w:color w:val="000000" w:themeColor="text1"/>
                <w:sz w:val="24"/>
              </w:rPr>
              <w:t xml:space="preserve"> to </w:t>
            </w:r>
            <w:r w:rsidRPr="008F34F4">
              <w:rPr>
                <w:rFonts w:ascii="Times New Roman" w:hAnsi="Times New Roman"/>
                <w:b w:val="0"/>
                <w:iCs/>
                <w:color w:val="000000" w:themeColor="text1"/>
                <w:sz w:val="24"/>
              </w:rPr>
              <w:t>ensure</w:t>
            </w:r>
            <w:r w:rsidRPr="008F34F4">
              <w:rPr>
                <w:rFonts w:ascii="Times New Roman" w:hAnsi="Times New Roman"/>
                <w:b w:val="0"/>
                <w:iCs/>
                <w:color w:val="000000" w:themeColor="text1"/>
                <w:sz w:val="24"/>
              </w:rPr>
              <w:t xml:space="preserve"> </w:t>
            </w:r>
            <w:r w:rsidRPr="008F34F4">
              <w:rPr>
                <w:rFonts w:ascii="Times New Roman" w:hAnsi="Times New Roman"/>
                <w:b w:val="0"/>
                <w:iCs/>
                <w:color w:val="000000" w:themeColor="text1"/>
                <w:sz w:val="24"/>
              </w:rPr>
              <w:t>reliability</w:t>
            </w:r>
            <w:r w:rsidRPr="008F34F4">
              <w:rPr>
                <w:rFonts w:ascii="Times New Roman" w:hAnsi="Times New Roman"/>
                <w:b w:val="0"/>
                <w:iCs/>
                <w:color w:val="000000" w:themeColor="text1"/>
                <w:sz w:val="24"/>
              </w:rPr>
              <w:t xml:space="preserve"> in </w:t>
            </w:r>
            <w:r w:rsidRPr="008F34F4">
              <w:rPr>
                <w:rFonts w:ascii="Times New Roman" w:hAnsi="Times New Roman"/>
                <w:b w:val="0"/>
                <w:iCs/>
                <w:color w:val="000000" w:themeColor="text1"/>
                <w:sz w:val="24"/>
              </w:rPr>
              <w:t>accordance</w:t>
            </w:r>
            <w:r w:rsidRPr="008F34F4">
              <w:rPr>
                <w:rFonts w:ascii="Times New Roman" w:hAnsi="Times New Roman"/>
                <w:b w:val="0"/>
                <w:iCs/>
                <w:color w:val="000000" w:themeColor="text1"/>
                <w:sz w:val="24"/>
              </w:rPr>
              <w:t xml:space="preserve"> </w:t>
            </w:r>
            <w:r w:rsidRPr="008F34F4">
              <w:rPr>
                <w:rFonts w:ascii="Times New Roman" w:hAnsi="Times New Roman"/>
                <w:b w:val="0"/>
                <w:iCs/>
                <w:color w:val="000000" w:themeColor="text1"/>
                <w:sz w:val="24"/>
              </w:rPr>
              <w:t>with</w:t>
            </w:r>
            <w:r w:rsidRPr="008F34F4">
              <w:rPr>
                <w:rFonts w:ascii="Times New Roman" w:hAnsi="Times New Roman"/>
                <w:b w:val="0"/>
                <w:iCs/>
                <w:color w:val="000000" w:themeColor="text1"/>
                <w:sz w:val="24"/>
              </w:rPr>
              <w:t xml:space="preserve"> </w:t>
            </w:r>
            <w:r w:rsidRPr="008F34F4">
              <w:rPr>
                <w:rFonts w:ascii="Times New Roman" w:hAnsi="Times New Roman"/>
                <w:b w:val="0"/>
                <w:iCs/>
                <w:color w:val="000000" w:themeColor="text1"/>
                <w:sz w:val="24"/>
              </w:rPr>
              <w:t>Section</w:t>
            </w:r>
            <w:r w:rsidRPr="008F34F4">
              <w:rPr>
                <w:rFonts w:ascii="Times New Roman" w:hAnsi="Times New Roman"/>
                <w:b w:val="0"/>
                <w:iCs/>
                <w:color w:val="000000" w:themeColor="text1"/>
                <w:sz w:val="24"/>
              </w:rPr>
              <w:t xml:space="preserve"> 49 </w:t>
            </w:r>
            <w:r w:rsidRPr="008F34F4">
              <w:rPr>
                <w:rFonts w:ascii="Times New Roman" w:hAnsi="Times New Roman"/>
                <w:b w:val="0"/>
                <w:iCs/>
                <w:color w:val="000000" w:themeColor="text1"/>
                <w:sz w:val="24"/>
              </w:rPr>
              <w:t>of</w:t>
            </w:r>
            <w:r w:rsidRPr="008F34F4">
              <w:rPr>
                <w:rFonts w:ascii="Times New Roman" w:hAnsi="Times New Roman"/>
                <w:b w:val="0"/>
                <w:iCs/>
                <w:color w:val="000000" w:themeColor="text1"/>
                <w:sz w:val="24"/>
              </w:rPr>
              <w:t xml:space="preserve"> </w:t>
            </w:r>
            <w:r w:rsidRPr="008F34F4">
              <w:rPr>
                <w:rFonts w:ascii="Times New Roman" w:hAnsi="Times New Roman"/>
                <w:b w:val="0"/>
                <w:iCs/>
                <w:color w:val="000000" w:themeColor="text1"/>
                <w:sz w:val="24"/>
              </w:rPr>
              <w:t>the</w:t>
            </w:r>
            <w:r w:rsidRPr="008F34F4">
              <w:rPr>
                <w:rFonts w:ascii="Times New Roman" w:hAnsi="Times New Roman"/>
                <w:b w:val="0"/>
                <w:iCs/>
                <w:color w:val="000000" w:themeColor="text1"/>
                <w:sz w:val="24"/>
              </w:rPr>
              <w:t xml:space="preserve"> </w:t>
            </w:r>
            <w:r w:rsidRPr="008F34F4">
              <w:rPr>
                <w:rFonts w:ascii="Times New Roman" w:hAnsi="Times New Roman"/>
                <w:b w:val="0"/>
                <w:iCs/>
                <w:color w:val="000000" w:themeColor="text1"/>
                <w:sz w:val="24"/>
              </w:rPr>
              <w:t>Law</w:t>
            </w:r>
            <w:r w:rsidRPr="008F34F4">
              <w:rPr>
                <w:rFonts w:ascii="Times New Roman" w:hAnsi="Times New Roman"/>
                <w:b w:val="0"/>
                <w:iCs/>
                <w:color w:val="000000" w:themeColor="text1"/>
                <w:sz w:val="24"/>
              </w:rPr>
              <w:t xml:space="preserve"> </w:t>
            </w:r>
            <w:r w:rsidRPr="008F34F4">
              <w:rPr>
                <w:rFonts w:ascii="Times New Roman" w:hAnsi="Times New Roman"/>
                <w:b w:val="0"/>
                <w:iCs/>
                <w:color w:val="000000" w:themeColor="text1"/>
                <w:sz w:val="24"/>
              </w:rPr>
              <w:t>on</w:t>
            </w:r>
            <w:r w:rsidRPr="008F34F4">
              <w:rPr>
                <w:rFonts w:ascii="Times New Roman" w:hAnsi="Times New Roman"/>
                <w:b w:val="0"/>
                <w:iCs/>
                <w:color w:val="000000" w:themeColor="text1"/>
                <w:sz w:val="24"/>
              </w:rPr>
              <w:t xml:space="preserve"> </w:t>
            </w:r>
            <w:r w:rsidRPr="008F34F4">
              <w:rPr>
                <w:rFonts w:ascii="Times New Roman" w:hAnsi="Times New Roman"/>
                <w:b w:val="0"/>
                <w:iCs/>
                <w:color w:val="000000" w:themeColor="text1"/>
                <w:sz w:val="24"/>
              </w:rPr>
              <w:t>Procurement</w:t>
            </w:r>
            <w:r w:rsidRPr="008F34F4">
              <w:rPr>
                <w:rFonts w:ascii="Times New Roman" w:hAnsi="Times New Roman"/>
                <w:b w:val="0"/>
                <w:iCs/>
                <w:color w:val="000000" w:themeColor="text1"/>
                <w:sz w:val="24"/>
              </w:rPr>
              <w:t xml:space="preserve"> </w:t>
            </w:r>
            <w:r w:rsidRPr="008F34F4">
              <w:rPr>
                <w:rFonts w:ascii="Times New Roman" w:hAnsi="Times New Roman"/>
                <w:b w:val="0"/>
                <w:iCs/>
                <w:color w:val="000000" w:themeColor="text1"/>
                <w:sz w:val="24"/>
              </w:rPr>
              <w:t>of</w:t>
            </w:r>
            <w:r w:rsidRPr="008F34F4">
              <w:rPr>
                <w:rFonts w:ascii="Times New Roman" w:hAnsi="Times New Roman"/>
                <w:b w:val="0"/>
                <w:iCs/>
                <w:color w:val="000000" w:themeColor="text1"/>
                <w:sz w:val="24"/>
              </w:rPr>
              <w:t xml:space="preserve"> </w:t>
            </w:r>
            <w:r w:rsidRPr="008F34F4">
              <w:rPr>
                <w:rFonts w:ascii="Times New Roman" w:hAnsi="Times New Roman"/>
                <w:b w:val="0"/>
                <w:iCs/>
                <w:color w:val="000000" w:themeColor="text1"/>
                <w:sz w:val="24"/>
              </w:rPr>
              <w:t>Public</w:t>
            </w:r>
            <w:r w:rsidRPr="008F34F4">
              <w:rPr>
                <w:rFonts w:ascii="Times New Roman" w:hAnsi="Times New Roman"/>
                <w:b w:val="0"/>
                <w:iCs/>
                <w:color w:val="000000" w:themeColor="text1"/>
                <w:sz w:val="24"/>
              </w:rPr>
              <w:t xml:space="preserve"> </w:t>
            </w:r>
            <w:r w:rsidRPr="008F34F4">
              <w:rPr>
                <w:rFonts w:ascii="Times New Roman" w:hAnsi="Times New Roman"/>
                <w:b w:val="0"/>
                <w:iCs/>
                <w:color w:val="000000" w:themeColor="text1"/>
                <w:sz w:val="24"/>
              </w:rPr>
              <w:t>Service</w:t>
            </w:r>
            <w:r w:rsidRPr="008F34F4">
              <w:rPr>
                <w:rFonts w:ascii="Times New Roman" w:hAnsi="Times New Roman"/>
                <w:b w:val="0"/>
                <w:iCs/>
                <w:color w:val="000000" w:themeColor="text1"/>
                <w:sz w:val="24"/>
              </w:rPr>
              <w:t xml:space="preserve"> </w:t>
            </w:r>
            <w:r w:rsidRPr="008F34F4">
              <w:rPr>
                <w:rFonts w:ascii="Times New Roman" w:hAnsi="Times New Roman"/>
                <w:b w:val="0"/>
                <w:iCs/>
                <w:color w:val="000000" w:themeColor="text1"/>
                <w:sz w:val="24"/>
              </w:rPr>
              <w:t>Providers</w:t>
            </w:r>
            <w:r w:rsidRPr="008F34F4">
              <w:rPr>
                <w:rFonts w:ascii="Times New Roman" w:hAnsi="Times New Roman"/>
                <w:b w:val="0"/>
                <w:iCs/>
                <w:color w:val="000000" w:themeColor="text1"/>
                <w:sz w:val="24"/>
              </w:rPr>
              <w:t>.</w:t>
            </w:r>
          </w:p>
        </w:tc>
      </w:tr>
      <w:tr w14:paraId="4819606F" w14:textId="77777777" w:rsidTr="00C336F3">
        <w:tblPrEx>
          <w:tblW w:w="9641" w:type="dxa"/>
          <w:tblLayout w:type="fixed"/>
          <w:tblLook w:val="01E0"/>
        </w:tblPrEx>
        <w:trPr>
          <w:gridAfter w:val="2"/>
          <w:wAfter w:w="569" w:type="dxa"/>
        </w:trPr>
        <w:tc>
          <w:tcPr>
            <w:tcW w:w="4649" w:type="dxa"/>
            <w:tcBorders>
              <w:right w:val="single" w:sz="4" w:space="0" w:color="auto"/>
            </w:tcBorders>
          </w:tcPr>
          <w:p w:rsidR="00E56267" w:rsidRPr="009C55CF" w:rsidP="00C4314B" w14:paraId="4623E638" w14:textId="53AC64ED">
            <w:pPr>
              <w:pStyle w:val="Heading2"/>
              <w:keepNext w:val="0"/>
              <w:widowControl w:val="0"/>
              <w:numPr>
                <w:ilvl w:val="0"/>
                <w:numId w:val="0"/>
              </w:numPr>
              <w:spacing w:before="120"/>
              <w:ind w:left="-109"/>
              <w:jc w:val="both"/>
              <w:rPr>
                <w:color w:val="000000" w:themeColor="text1"/>
              </w:rPr>
            </w:pPr>
            <w:bookmarkStart w:id="154" w:name="_Toc147488678"/>
            <w:bookmarkEnd w:id="153"/>
            <w:r w:rsidRPr="009C55CF">
              <w:rPr>
                <w:rFonts w:cs="Times New Roman"/>
                <w:b/>
                <w:bCs/>
                <w:iCs w:val="0"/>
                <w:color w:val="000000" w:themeColor="text1"/>
                <w:sz w:val="24"/>
                <w:szCs w:val="24"/>
                <w:lang w:val="lv-LV"/>
              </w:rPr>
              <w:t>1</w:t>
            </w:r>
            <w:r w:rsidRPr="009C55CF" w:rsidR="006E1E6B">
              <w:rPr>
                <w:rFonts w:cs="Times New Roman"/>
                <w:b/>
                <w:bCs/>
                <w:iCs w:val="0"/>
                <w:color w:val="000000" w:themeColor="text1"/>
                <w:sz w:val="24"/>
                <w:szCs w:val="24"/>
                <w:lang w:val="lv-LV"/>
              </w:rPr>
              <w:t>9</w:t>
            </w:r>
            <w:r w:rsidRPr="009C55CF">
              <w:rPr>
                <w:rFonts w:cs="Times New Roman"/>
                <w:b/>
                <w:bCs/>
                <w:iCs w:val="0"/>
                <w:color w:val="000000" w:themeColor="text1"/>
                <w:sz w:val="24"/>
                <w:szCs w:val="24"/>
                <w:lang w:val="lv-LV"/>
              </w:rPr>
              <w:t>. Lēmuma pieņemšana</w:t>
            </w:r>
            <w:bookmarkEnd w:id="154"/>
          </w:p>
        </w:tc>
        <w:tc>
          <w:tcPr>
            <w:tcW w:w="4423" w:type="dxa"/>
            <w:tcBorders>
              <w:left w:val="single" w:sz="4" w:space="0" w:color="auto"/>
            </w:tcBorders>
          </w:tcPr>
          <w:p w:rsidR="00E56267" w:rsidRPr="009C55CF" w:rsidP="00C4314B" w14:paraId="6A43DA44" w14:textId="4076CD91">
            <w:pPr>
              <w:pStyle w:val="Heading2"/>
              <w:keepNext w:val="0"/>
              <w:widowControl w:val="0"/>
              <w:numPr>
                <w:ilvl w:val="0"/>
                <w:numId w:val="0"/>
              </w:numPr>
              <w:spacing w:before="120"/>
              <w:jc w:val="both"/>
              <w:rPr>
                <w:rFonts w:cs="Times New Roman"/>
                <w:b/>
                <w:bCs/>
                <w:iCs w:val="0"/>
                <w:color w:val="000000" w:themeColor="text1"/>
                <w:sz w:val="24"/>
                <w:szCs w:val="24"/>
                <w:lang w:val="en-GB"/>
              </w:rPr>
            </w:pPr>
            <w:bookmarkStart w:id="155" w:name="_Toc147488679"/>
            <w:r w:rsidRPr="009C55CF">
              <w:rPr>
                <w:rFonts w:cs="Times New Roman"/>
                <w:b/>
                <w:bCs/>
                <w:iCs w:val="0"/>
                <w:color w:val="000000" w:themeColor="text1"/>
                <w:sz w:val="24"/>
                <w:szCs w:val="24"/>
                <w:lang w:val="en-GB"/>
              </w:rPr>
              <w:t>1</w:t>
            </w:r>
            <w:r w:rsidRPr="009C55CF" w:rsidR="006E1E6B">
              <w:rPr>
                <w:rFonts w:cs="Times New Roman"/>
                <w:b/>
                <w:bCs/>
                <w:iCs w:val="0"/>
                <w:color w:val="000000" w:themeColor="text1"/>
                <w:sz w:val="24"/>
                <w:szCs w:val="24"/>
                <w:lang w:val="en-GB"/>
              </w:rPr>
              <w:t>9</w:t>
            </w:r>
            <w:r w:rsidRPr="009C55CF">
              <w:rPr>
                <w:rFonts w:cs="Times New Roman"/>
                <w:b/>
                <w:bCs/>
                <w:iCs w:val="0"/>
                <w:color w:val="000000" w:themeColor="text1"/>
                <w:sz w:val="24"/>
                <w:szCs w:val="24"/>
                <w:lang w:val="en-GB"/>
              </w:rPr>
              <w:t>. Decision making</w:t>
            </w:r>
            <w:bookmarkEnd w:id="155"/>
            <w:r w:rsidRPr="009C55CF">
              <w:rPr>
                <w:rFonts w:cs="Times New Roman"/>
                <w:b/>
                <w:bCs/>
                <w:iCs w:val="0"/>
                <w:color w:val="000000" w:themeColor="text1"/>
                <w:sz w:val="24"/>
                <w:szCs w:val="24"/>
                <w:lang w:val="en-GB"/>
              </w:rPr>
              <w:t xml:space="preserve"> </w:t>
            </w:r>
          </w:p>
        </w:tc>
      </w:tr>
      <w:tr w14:paraId="0C531372" w14:textId="77777777" w:rsidTr="00C336F3">
        <w:tblPrEx>
          <w:tblW w:w="9641" w:type="dxa"/>
          <w:tblLayout w:type="fixed"/>
          <w:tblLook w:val="01E0"/>
        </w:tblPrEx>
        <w:trPr>
          <w:gridAfter w:val="2"/>
          <w:wAfter w:w="569" w:type="dxa"/>
        </w:trPr>
        <w:tc>
          <w:tcPr>
            <w:tcW w:w="4649" w:type="dxa"/>
            <w:tcBorders>
              <w:right w:val="single" w:sz="4" w:space="0" w:color="auto"/>
            </w:tcBorders>
          </w:tcPr>
          <w:p w:rsidR="00E56267" w:rsidRPr="009C55CF" w:rsidP="006C6650" w14:paraId="10955439" w14:textId="27C05ACC">
            <w:pPr>
              <w:pStyle w:val="ListParagraph"/>
              <w:widowControl w:val="0"/>
              <w:numPr>
                <w:ilvl w:val="1"/>
                <w:numId w:val="42"/>
              </w:numPr>
              <w:ind w:left="600" w:hanging="709"/>
              <w:jc w:val="both"/>
              <w:rPr>
                <w:color w:val="000000" w:themeColor="text1"/>
                <w:szCs w:val="22"/>
              </w:rPr>
            </w:pPr>
            <w:r w:rsidRPr="009C55CF">
              <w:rPr>
                <w:color w:val="000000" w:themeColor="text1"/>
                <w:szCs w:val="22"/>
              </w:rPr>
              <w:t>Sabiedrisko pakalpojumu sniedzējs ir tiesīgs izbeigt iepirkuma procedūru, neradot nekādas saistības attiecībā pret Pretendentiem, kuru intereses šādi tikušas skartas, ja nav iesniegti piedāvājumi vai ja iesniegtie piedāvājumi neatbilst Nolikumā noteiktajām prasībām.</w:t>
            </w:r>
          </w:p>
        </w:tc>
        <w:tc>
          <w:tcPr>
            <w:tcW w:w="4423" w:type="dxa"/>
            <w:tcBorders>
              <w:left w:val="single" w:sz="4" w:space="0" w:color="auto"/>
            </w:tcBorders>
          </w:tcPr>
          <w:p w:rsidR="00E56267" w:rsidRPr="009C55CF" w:rsidP="006C6650" w14:paraId="4BCCD6A3" w14:textId="19680680">
            <w:pPr>
              <w:pStyle w:val="ListParagraph"/>
              <w:widowControl w:val="0"/>
              <w:numPr>
                <w:ilvl w:val="1"/>
                <w:numId w:val="43"/>
              </w:numPr>
              <w:ind w:left="720" w:hanging="709"/>
              <w:jc w:val="both"/>
              <w:rPr>
                <w:color w:val="000000" w:themeColor="text1"/>
                <w:szCs w:val="22"/>
              </w:rPr>
            </w:pPr>
            <w:r w:rsidRPr="009C55CF">
              <w:rPr>
                <w:color w:val="000000" w:themeColor="text1"/>
                <w:szCs w:val="22"/>
              </w:rPr>
              <w:t>The</w:t>
            </w:r>
            <w:r w:rsidRPr="009C55CF">
              <w:rPr>
                <w:color w:val="000000" w:themeColor="text1"/>
                <w:szCs w:val="22"/>
              </w:rPr>
              <w:t xml:space="preserve"> </w:t>
            </w:r>
            <w:r w:rsidRPr="009C55CF">
              <w:rPr>
                <w:color w:val="000000" w:themeColor="text1"/>
                <w:szCs w:val="22"/>
              </w:rPr>
              <w:t>Public</w:t>
            </w:r>
            <w:r w:rsidRPr="009C55CF">
              <w:rPr>
                <w:color w:val="000000" w:themeColor="text1"/>
                <w:szCs w:val="22"/>
              </w:rPr>
              <w:t xml:space="preserve"> </w:t>
            </w:r>
            <w:r w:rsidRPr="009C55CF">
              <w:rPr>
                <w:color w:val="000000" w:themeColor="text1"/>
                <w:szCs w:val="22"/>
              </w:rPr>
              <w:t>Service</w:t>
            </w:r>
            <w:r w:rsidRPr="009C55CF">
              <w:rPr>
                <w:color w:val="000000" w:themeColor="text1"/>
                <w:szCs w:val="22"/>
              </w:rPr>
              <w:t xml:space="preserve"> </w:t>
            </w:r>
            <w:r w:rsidRPr="009C55CF">
              <w:rPr>
                <w:color w:val="000000" w:themeColor="text1"/>
                <w:szCs w:val="22"/>
              </w:rPr>
              <w:t>Provider</w:t>
            </w:r>
            <w:r w:rsidRPr="009C55CF">
              <w:rPr>
                <w:color w:val="000000" w:themeColor="text1"/>
                <w:szCs w:val="22"/>
              </w:rPr>
              <w:t xml:space="preserve"> </w:t>
            </w:r>
            <w:r w:rsidRPr="009C55CF">
              <w:rPr>
                <w:color w:val="000000" w:themeColor="text1"/>
                <w:szCs w:val="22"/>
              </w:rPr>
              <w:t>is</w:t>
            </w:r>
            <w:r w:rsidRPr="009C55CF">
              <w:rPr>
                <w:color w:val="000000" w:themeColor="text1"/>
                <w:szCs w:val="22"/>
              </w:rPr>
              <w:t xml:space="preserve"> </w:t>
            </w:r>
            <w:r w:rsidRPr="009C55CF">
              <w:rPr>
                <w:color w:val="000000" w:themeColor="text1"/>
                <w:szCs w:val="22"/>
              </w:rPr>
              <w:t>entitled</w:t>
            </w:r>
            <w:r w:rsidRPr="009C55CF">
              <w:rPr>
                <w:color w:val="000000" w:themeColor="text1"/>
                <w:szCs w:val="22"/>
              </w:rPr>
              <w:t xml:space="preserve"> to </w:t>
            </w:r>
            <w:r w:rsidRPr="009C55CF">
              <w:rPr>
                <w:color w:val="000000" w:themeColor="text1"/>
                <w:szCs w:val="22"/>
              </w:rPr>
              <w:t>terminate</w:t>
            </w:r>
            <w:r w:rsidRPr="009C55CF">
              <w:rPr>
                <w:color w:val="000000" w:themeColor="text1"/>
                <w:szCs w:val="22"/>
              </w:rPr>
              <w:t xml:space="preserve"> </w:t>
            </w:r>
            <w:r w:rsidRPr="009C55CF">
              <w:rPr>
                <w:color w:val="000000" w:themeColor="text1"/>
                <w:szCs w:val="22"/>
              </w:rPr>
              <w:t>the</w:t>
            </w:r>
            <w:r w:rsidRPr="009C55CF">
              <w:rPr>
                <w:color w:val="000000" w:themeColor="text1"/>
                <w:szCs w:val="22"/>
              </w:rPr>
              <w:t xml:space="preserve"> </w:t>
            </w:r>
            <w:r w:rsidRPr="009C55CF">
              <w:rPr>
                <w:color w:val="000000" w:themeColor="text1"/>
                <w:szCs w:val="22"/>
              </w:rPr>
              <w:t>procurement</w:t>
            </w:r>
            <w:r w:rsidRPr="009C55CF">
              <w:rPr>
                <w:color w:val="000000" w:themeColor="text1"/>
                <w:szCs w:val="22"/>
              </w:rPr>
              <w:t xml:space="preserve"> </w:t>
            </w:r>
            <w:r w:rsidRPr="009C55CF">
              <w:rPr>
                <w:color w:val="000000" w:themeColor="text1"/>
                <w:szCs w:val="22"/>
              </w:rPr>
              <w:t>procedure</w:t>
            </w:r>
            <w:r w:rsidRPr="009C55CF" w:rsidR="00E25630">
              <w:rPr>
                <w:color w:val="000000" w:themeColor="text1"/>
                <w:szCs w:val="22"/>
              </w:rPr>
              <w:t xml:space="preserve"> </w:t>
            </w:r>
            <w:r w:rsidRPr="009C55CF">
              <w:rPr>
                <w:color w:val="000000" w:themeColor="text1"/>
                <w:szCs w:val="22"/>
              </w:rPr>
              <w:t>thereof</w:t>
            </w:r>
            <w:r w:rsidRPr="009C55CF">
              <w:rPr>
                <w:color w:val="000000" w:themeColor="text1"/>
                <w:szCs w:val="22"/>
              </w:rPr>
              <w:t xml:space="preserve"> </w:t>
            </w:r>
            <w:r w:rsidRPr="009C55CF">
              <w:rPr>
                <w:color w:val="000000" w:themeColor="text1"/>
                <w:szCs w:val="22"/>
              </w:rPr>
              <w:t>without</w:t>
            </w:r>
            <w:r w:rsidRPr="009C55CF">
              <w:rPr>
                <w:color w:val="000000" w:themeColor="text1"/>
                <w:szCs w:val="22"/>
              </w:rPr>
              <w:t xml:space="preserve"> </w:t>
            </w:r>
            <w:r w:rsidRPr="009C55CF">
              <w:rPr>
                <w:color w:val="000000" w:themeColor="text1"/>
                <w:szCs w:val="22"/>
              </w:rPr>
              <w:t>incurring</w:t>
            </w:r>
            <w:r w:rsidRPr="009C55CF">
              <w:rPr>
                <w:color w:val="000000" w:themeColor="text1"/>
                <w:szCs w:val="22"/>
              </w:rPr>
              <w:t xml:space="preserve"> </w:t>
            </w:r>
            <w:r w:rsidRPr="009C55CF">
              <w:rPr>
                <w:color w:val="000000" w:themeColor="text1"/>
                <w:szCs w:val="22"/>
              </w:rPr>
              <w:t>any</w:t>
            </w:r>
            <w:r w:rsidRPr="009C55CF">
              <w:rPr>
                <w:color w:val="000000" w:themeColor="text1"/>
                <w:szCs w:val="22"/>
              </w:rPr>
              <w:t xml:space="preserve"> </w:t>
            </w:r>
            <w:r w:rsidRPr="009C55CF">
              <w:rPr>
                <w:color w:val="000000" w:themeColor="text1"/>
                <w:szCs w:val="22"/>
              </w:rPr>
              <w:t>liabilities</w:t>
            </w:r>
            <w:r w:rsidRPr="009C55CF">
              <w:rPr>
                <w:color w:val="000000" w:themeColor="text1"/>
                <w:szCs w:val="22"/>
              </w:rPr>
              <w:t xml:space="preserve"> </w:t>
            </w:r>
            <w:r w:rsidRPr="009C55CF">
              <w:rPr>
                <w:color w:val="000000" w:themeColor="text1"/>
                <w:szCs w:val="22"/>
              </w:rPr>
              <w:t>towards</w:t>
            </w:r>
            <w:r w:rsidRPr="009C55CF">
              <w:rPr>
                <w:color w:val="000000" w:themeColor="text1"/>
                <w:szCs w:val="22"/>
              </w:rPr>
              <w:t xml:space="preserve"> </w:t>
            </w:r>
            <w:r w:rsidRPr="009C55CF">
              <w:rPr>
                <w:color w:val="000000" w:themeColor="text1"/>
                <w:szCs w:val="22"/>
              </w:rPr>
              <w:t>the</w:t>
            </w:r>
            <w:r w:rsidRPr="009C55CF">
              <w:rPr>
                <w:color w:val="000000" w:themeColor="text1"/>
                <w:szCs w:val="22"/>
              </w:rPr>
              <w:t xml:space="preserve"> </w:t>
            </w:r>
            <w:r w:rsidRPr="009C55CF">
              <w:rPr>
                <w:color w:val="000000" w:themeColor="text1"/>
                <w:szCs w:val="22"/>
              </w:rPr>
              <w:t>Tenderers</w:t>
            </w:r>
            <w:r w:rsidRPr="009C55CF">
              <w:rPr>
                <w:color w:val="000000" w:themeColor="text1"/>
                <w:szCs w:val="22"/>
              </w:rPr>
              <w:t xml:space="preserve"> </w:t>
            </w:r>
            <w:r w:rsidRPr="009C55CF">
              <w:rPr>
                <w:color w:val="000000" w:themeColor="text1"/>
                <w:szCs w:val="22"/>
              </w:rPr>
              <w:t>if</w:t>
            </w:r>
            <w:r w:rsidRPr="009C55CF">
              <w:rPr>
                <w:color w:val="000000" w:themeColor="text1"/>
                <w:szCs w:val="22"/>
              </w:rPr>
              <w:t xml:space="preserve"> no </w:t>
            </w:r>
            <w:r w:rsidRPr="009C55CF">
              <w:rPr>
                <w:color w:val="000000" w:themeColor="text1"/>
                <w:szCs w:val="22"/>
              </w:rPr>
              <w:t>tenders</w:t>
            </w:r>
            <w:r w:rsidRPr="009C55CF">
              <w:rPr>
                <w:color w:val="000000" w:themeColor="text1"/>
                <w:szCs w:val="22"/>
              </w:rPr>
              <w:t xml:space="preserve"> </w:t>
            </w:r>
            <w:r w:rsidRPr="009C55CF">
              <w:rPr>
                <w:color w:val="000000" w:themeColor="text1"/>
                <w:szCs w:val="22"/>
              </w:rPr>
              <w:t>have</w:t>
            </w:r>
            <w:r w:rsidRPr="009C55CF">
              <w:rPr>
                <w:color w:val="000000" w:themeColor="text1"/>
                <w:szCs w:val="22"/>
              </w:rPr>
              <w:t xml:space="preserve"> </w:t>
            </w:r>
            <w:r w:rsidRPr="009C55CF">
              <w:rPr>
                <w:color w:val="000000" w:themeColor="text1"/>
                <w:szCs w:val="22"/>
              </w:rPr>
              <w:t>been</w:t>
            </w:r>
            <w:r w:rsidRPr="009C55CF">
              <w:rPr>
                <w:color w:val="000000" w:themeColor="text1"/>
                <w:szCs w:val="22"/>
              </w:rPr>
              <w:t xml:space="preserve"> </w:t>
            </w:r>
            <w:r w:rsidRPr="009C55CF">
              <w:rPr>
                <w:color w:val="000000" w:themeColor="text1"/>
                <w:szCs w:val="22"/>
              </w:rPr>
              <w:t>submitted</w:t>
            </w:r>
            <w:r w:rsidRPr="009C55CF">
              <w:rPr>
                <w:color w:val="000000" w:themeColor="text1"/>
                <w:szCs w:val="22"/>
              </w:rPr>
              <w:t xml:space="preserve"> </w:t>
            </w:r>
            <w:r w:rsidRPr="009C55CF">
              <w:rPr>
                <w:color w:val="000000" w:themeColor="text1"/>
                <w:szCs w:val="22"/>
              </w:rPr>
              <w:t>or</w:t>
            </w:r>
            <w:r w:rsidRPr="009C55CF">
              <w:rPr>
                <w:color w:val="000000" w:themeColor="text1"/>
                <w:szCs w:val="22"/>
              </w:rPr>
              <w:t xml:space="preserve"> </w:t>
            </w:r>
            <w:r w:rsidRPr="009C55CF">
              <w:rPr>
                <w:color w:val="000000" w:themeColor="text1"/>
                <w:szCs w:val="22"/>
              </w:rPr>
              <w:t>the</w:t>
            </w:r>
            <w:r w:rsidRPr="009C55CF">
              <w:rPr>
                <w:color w:val="000000" w:themeColor="text1"/>
                <w:szCs w:val="22"/>
              </w:rPr>
              <w:t xml:space="preserve"> </w:t>
            </w:r>
            <w:r w:rsidRPr="009C55CF">
              <w:rPr>
                <w:color w:val="000000" w:themeColor="text1"/>
                <w:szCs w:val="22"/>
              </w:rPr>
              <w:t>submitted</w:t>
            </w:r>
            <w:r w:rsidRPr="009C55CF">
              <w:rPr>
                <w:color w:val="000000" w:themeColor="text1"/>
                <w:szCs w:val="22"/>
              </w:rPr>
              <w:t xml:space="preserve"> </w:t>
            </w:r>
            <w:r w:rsidRPr="009C55CF">
              <w:rPr>
                <w:color w:val="000000" w:themeColor="text1"/>
                <w:szCs w:val="22"/>
              </w:rPr>
              <w:t>tenders</w:t>
            </w:r>
            <w:r w:rsidRPr="009C55CF">
              <w:rPr>
                <w:color w:val="000000" w:themeColor="text1"/>
                <w:szCs w:val="22"/>
              </w:rPr>
              <w:t xml:space="preserve"> do </w:t>
            </w:r>
            <w:r w:rsidRPr="009C55CF">
              <w:rPr>
                <w:color w:val="000000" w:themeColor="text1"/>
                <w:szCs w:val="22"/>
              </w:rPr>
              <w:t>not</w:t>
            </w:r>
            <w:r w:rsidRPr="009C55CF">
              <w:rPr>
                <w:color w:val="000000" w:themeColor="text1"/>
                <w:szCs w:val="22"/>
              </w:rPr>
              <w:t xml:space="preserve"> </w:t>
            </w:r>
            <w:r w:rsidRPr="009C55CF">
              <w:rPr>
                <w:color w:val="000000" w:themeColor="text1"/>
                <w:szCs w:val="22"/>
              </w:rPr>
              <w:t>comply</w:t>
            </w:r>
            <w:r w:rsidRPr="009C55CF">
              <w:rPr>
                <w:color w:val="000000" w:themeColor="text1"/>
                <w:szCs w:val="22"/>
              </w:rPr>
              <w:t xml:space="preserve"> </w:t>
            </w:r>
            <w:r w:rsidRPr="009C55CF">
              <w:rPr>
                <w:color w:val="000000" w:themeColor="text1"/>
                <w:szCs w:val="22"/>
              </w:rPr>
              <w:t>with</w:t>
            </w:r>
            <w:r w:rsidRPr="009C55CF">
              <w:rPr>
                <w:color w:val="000000" w:themeColor="text1"/>
                <w:szCs w:val="22"/>
              </w:rPr>
              <w:t xml:space="preserve"> </w:t>
            </w:r>
            <w:r w:rsidRPr="009C55CF">
              <w:rPr>
                <w:color w:val="000000" w:themeColor="text1"/>
                <w:szCs w:val="22"/>
              </w:rPr>
              <w:t>the</w:t>
            </w:r>
            <w:r w:rsidRPr="009C55CF">
              <w:rPr>
                <w:color w:val="000000" w:themeColor="text1"/>
                <w:szCs w:val="22"/>
              </w:rPr>
              <w:t xml:space="preserve"> </w:t>
            </w:r>
            <w:r w:rsidRPr="009C55CF">
              <w:rPr>
                <w:color w:val="000000" w:themeColor="text1"/>
                <w:szCs w:val="22"/>
              </w:rPr>
              <w:t>requirements</w:t>
            </w:r>
            <w:r w:rsidRPr="009C55CF">
              <w:rPr>
                <w:color w:val="000000" w:themeColor="text1"/>
                <w:szCs w:val="22"/>
              </w:rPr>
              <w:t xml:space="preserve"> </w:t>
            </w:r>
            <w:r w:rsidRPr="009C55CF">
              <w:rPr>
                <w:color w:val="000000" w:themeColor="text1"/>
                <w:szCs w:val="22"/>
              </w:rPr>
              <w:t>specified</w:t>
            </w:r>
            <w:r w:rsidRPr="009C55CF">
              <w:rPr>
                <w:color w:val="000000" w:themeColor="text1"/>
                <w:szCs w:val="22"/>
              </w:rPr>
              <w:t xml:space="preserve"> in </w:t>
            </w:r>
            <w:r w:rsidRPr="009C55CF">
              <w:rPr>
                <w:color w:val="000000" w:themeColor="text1"/>
                <w:szCs w:val="22"/>
              </w:rPr>
              <w:t>the</w:t>
            </w:r>
            <w:r w:rsidRPr="009C55CF">
              <w:rPr>
                <w:color w:val="000000" w:themeColor="text1"/>
                <w:szCs w:val="22"/>
              </w:rPr>
              <w:t xml:space="preserve"> </w:t>
            </w:r>
            <w:r w:rsidRPr="009C55CF">
              <w:rPr>
                <w:color w:val="000000" w:themeColor="text1"/>
                <w:szCs w:val="22"/>
              </w:rPr>
              <w:t>Regulations</w:t>
            </w:r>
            <w:r w:rsidRPr="009C55CF">
              <w:rPr>
                <w:color w:val="000000" w:themeColor="text1"/>
                <w:szCs w:val="22"/>
              </w:rPr>
              <w:t>.</w:t>
            </w:r>
          </w:p>
        </w:tc>
      </w:tr>
      <w:tr w14:paraId="3B856BCE" w14:textId="77777777" w:rsidTr="00C336F3">
        <w:tblPrEx>
          <w:tblW w:w="9641" w:type="dxa"/>
          <w:tblLayout w:type="fixed"/>
          <w:tblLook w:val="01E0"/>
        </w:tblPrEx>
        <w:trPr>
          <w:gridAfter w:val="2"/>
          <w:wAfter w:w="569" w:type="dxa"/>
        </w:trPr>
        <w:tc>
          <w:tcPr>
            <w:tcW w:w="4649" w:type="dxa"/>
            <w:tcBorders>
              <w:right w:val="single" w:sz="4" w:space="0" w:color="auto"/>
            </w:tcBorders>
          </w:tcPr>
          <w:p w:rsidR="00D43AE7" w:rsidRPr="00C701EC" w:rsidP="006C6650" w14:paraId="6A1DA2ED" w14:textId="46CE0D6E">
            <w:pPr>
              <w:pStyle w:val="ListParagraph"/>
              <w:widowControl w:val="0"/>
              <w:numPr>
                <w:ilvl w:val="1"/>
                <w:numId w:val="42"/>
              </w:numPr>
              <w:ind w:left="600" w:hanging="709"/>
              <w:jc w:val="both"/>
              <w:rPr>
                <w:color w:val="000000" w:themeColor="text1"/>
                <w:szCs w:val="22"/>
              </w:rPr>
            </w:pPr>
            <w:r w:rsidRPr="00C701EC">
              <w:rPr>
                <w:color w:val="000000" w:themeColor="text1"/>
                <w:szCs w:val="22"/>
              </w:rPr>
              <w:t>Sabiedrisko pakalpojumu sniedzējs ir tiesīgs jebkurā brīdī pārtraukt iepirkuma procedūru, ja tam ir objektīvs pamatojums, neradot nekādas saistības attiecībā pret Pretendentiem, kuru intereses šādi tikušas skartas</w:t>
            </w:r>
            <w:r w:rsidRPr="00C701EC" w:rsidR="00716323">
              <w:rPr>
                <w:color w:val="000000" w:themeColor="text1"/>
                <w:szCs w:val="22"/>
              </w:rPr>
              <w:t>:</w:t>
            </w:r>
          </w:p>
        </w:tc>
        <w:tc>
          <w:tcPr>
            <w:tcW w:w="4423" w:type="dxa"/>
            <w:tcBorders>
              <w:left w:val="single" w:sz="4" w:space="0" w:color="auto"/>
            </w:tcBorders>
          </w:tcPr>
          <w:p w:rsidR="00D43AE7" w:rsidRPr="00C701EC" w:rsidP="006C6650" w14:paraId="0E0045E0" w14:textId="69E5FFE3">
            <w:pPr>
              <w:pStyle w:val="ListParagraph"/>
              <w:widowControl w:val="0"/>
              <w:numPr>
                <w:ilvl w:val="1"/>
                <w:numId w:val="43"/>
              </w:numPr>
              <w:ind w:left="720" w:hanging="709"/>
              <w:jc w:val="both"/>
              <w:rPr>
                <w:color w:val="000000" w:themeColor="text1"/>
                <w:szCs w:val="22"/>
              </w:rPr>
            </w:pPr>
            <w:r w:rsidRPr="00C701EC">
              <w:rPr>
                <w:color w:val="000000" w:themeColor="text1"/>
                <w:szCs w:val="22"/>
              </w:rPr>
              <w:t>The</w:t>
            </w:r>
            <w:r w:rsidRPr="00C701EC">
              <w:rPr>
                <w:color w:val="000000" w:themeColor="text1"/>
                <w:szCs w:val="22"/>
              </w:rPr>
              <w:t xml:space="preserve"> </w:t>
            </w:r>
            <w:r w:rsidRPr="00C701EC">
              <w:rPr>
                <w:color w:val="000000" w:themeColor="text1"/>
                <w:szCs w:val="22"/>
              </w:rPr>
              <w:t>Public</w:t>
            </w:r>
            <w:r w:rsidRPr="00C701EC">
              <w:rPr>
                <w:color w:val="000000" w:themeColor="text1"/>
                <w:szCs w:val="22"/>
              </w:rPr>
              <w:t xml:space="preserve"> </w:t>
            </w:r>
            <w:r w:rsidRPr="00C701EC">
              <w:rPr>
                <w:color w:val="000000" w:themeColor="text1"/>
                <w:szCs w:val="22"/>
              </w:rPr>
              <w:t>Service</w:t>
            </w:r>
            <w:r w:rsidRPr="00C701EC">
              <w:rPr>
                <w:color w:val="000000" w:themeColor="text1"/>
                <w:szCs w:val="22"/>
              </w:rPr>
              <w:t xml:space="preserve"> </w:t>
            </w:r>
            <w:r w:rsidRPr="00C701EC">
              <w:rPr>
                <w:color w:val="000000" w:themeColor="text1"/>
                <w:szCs w:val="22"/>
              </w:rPr>
              <w:t>Provider</w:t>
            </w:r>
            <w:r w:rsidRPr="00C701EC">
              <w:rPr>
                <w:color w:val="000000" w:themeColor="text1"/>
                <w:szCs w:val="22"/>
              </w:rPr>
              <w:t xml:space="preserve"> </w:t>
            </w:r>
            <w:r w:rsidRPr="00C701EC">
              <w:rPr>
                <w:color w:val="000000" w:themeColor="text1"/>
                <w:szCs w:val="22"/>
              </w:rPr>
              <w:t>is</w:t>
            </w:r>
            <w:r w:rsidRPr="00C701EC">
              <w:rPr>
                <w:color w:val="000000" w:themeColor="text1"/>
                <w:szCs w:val="22"/>
              </w:rPr>
              <w:t xml:space="preserve"> </w:t>
            </w:r>
            <w:r w:rsidRPr="00C701EC">
              <w:rPr>
                <w:color w:val="000000" w:themeColor="text1"/>
                <w:szCs w:val="22"/>
              </w:rPr>
              <w:t>entitled</w:t>
            </w:r>
            <w:r w:rsidRPr="00C701EC">
              <w:rPr>
                <w:color w:val="000000" w:themeColor="text1"/>
                <w:szCs w:val="22"/>
              </w:rPr>
              <w:t xml:space="preserve"> to </w:t>
            </w:r>
            <w:r w:rsidRPr="00C701EC">
              <w:rPr>
                <w:color w:val="000000" w:themeColor="text1"/>
                <w:szCs w:val="22"/>
              </w:rPr>
              <w:t>terminate</w:t>
            </w:r>
            <w:r w:rsidRPr="00C701EC">
              <w:rPr>
                <w:color w:val="000000" w:themeColor="text1"/>
                <w:szCs w:val="22"/>
              </w:rPr>
              <w:t xml:space="preserve"> </w:t>
            </w:r>
            <w:r w:rsidRPr="00C701EC">
              <w:rPr>
                <w:color w:val="000000" w:themeColor="text1"/>
                <w:szCs w:val="22"/>
              </w:rPr>
              <w:t>the</w:t>
            </w:r>
            <w:r w:rsidRPr="00C701EC">
              <w:rPr>
                <w:color w:val="000000" w:themeColor="text1"/>
                <w:szCs w:val="22"/>
              </w:rPr>
              <w:t xml:space="preserve"> </w:t>
            </w:r>
            <w:r w:rsidRPr="00C701EC">
              <w:rPr>
                <w:color w:val="000000" w:themeColor="text1"/>
                <w:szCs w:val="22"/>
              </w:rPr>
              <w:t>procurement</w:t>
            </w:r>
            <w:r w:rsidRPr="00C701EC">
              <w:rPr>
                <w:color w:val="000000" w:themeColor="text1"/>
                <w:szCs w:val="22"/>
              </w:rPr>
              <w:t xml:space="preserve"> </w:t>
            </w:r>
            <w:r w:rsidRPr="00C701EC">
              <w:rPr>
                <w:color w:val="000000" w:themeColor="text1"/>
                <w:szCs w:val="22"/>
              </w:rPr>
              <w:t>procedure</w:t>
            </w:r>
            <w:r w:rsidRPr="00C701EC">
              <w:rPr>
                <w:color w:val="000000" w:themeColor="text1"/>
                <w:szCs w:val="22"/>
              </w:rPr>
              <w:t xml:space="preserve"> </w:t>
            </w:r>
            <w:r w:rsidRPr="00C701EC">
              <w:rPr>
                <w:color w:val="000000" w:themeColor="text1"/>
                <w:szCs w:val="22"/>
              </w:rPr>
              <w:t>at</w:t>
            </w:r>
            <w:r w:rsidRPr="00C701EC">
              <w:rPr>
                <w:color w:val="000000" w:themeColor="text1"/>
                <w:szCs w:val="22"/>
              </w:rPr>
              <w:t xml:space="preserve"> </w:t>
            </w:r>
            <w:r w:rsidRPr="00C701EC">
              <w:rPr>
                <w:color w:val="000000" w:themeColor="text1"/>
                <w:szCs w:val="22"/>
              </w:rPr>
              <w:t>any</w:t>
            </w:r>
            <w:r w:rsidRPr="00C701EC">
              <w:rPr>
                <w:color w:val="000000" w:themeColor="text1"/>
                <w:szCs w:val="22"/>
              </w:rPr>
              <w:t xml:space="preserve"> </w:t>
            </w:r>
            <w:r w:rsidRPr="00C701EC">
              <w:rPr>
                <w:color w:val="000000" w:themeColor="text1"/>
                <w:szCs w:val="22"/>
              </w:rPr>
              <w:t>time</w:t>
            </w:r>
            <w:r w:rsidRPr="00C701EC">
              <w:rPr>
                <w:color w:val="000000" w:themeColor="text1"/>
                <w:szCs w:val="22"/>
              </w:rPr>
              <w:t xml:space="preserve"> </w:t>
            </w:r>
            <w:r w:rsidRPr="00C701EC">
              <w:rPr>
                <w:color w:val="000000" w:themeColor="text1"/>
                <w:szCs w:val="22"/>
              </w:rPr>
              <w:t>if</w:t>
            </w:r>
            <w:r w:rsidRPr="00C701EC">
              <w:rPr>
                <w:color w:val="000000" w:themeColor="text1"/>
                <w:szCs w:val="22"/>
              </w:rPr>
              <w:t xml:space="preserve"> </w:t>
            </w:r>
            <w:r w:rsidRPr="00C701EC">
              <w:rPr>
                <w:color w:val="000000" w:themeColor="text1"/>
                <w:szCs w:val="22"/>
              </w:rPr>
              <w:t>there</w:t>
            </w:r>
            <w:r w:rsidRPr="00C701EC">
              <w:rPr>
                <w:color w:val="000000" w:themeColor="text1"/>
                <w:szCs w:val="22"/>
              </w:rPr>
              <w:t xml:space="preserve"> </w:t>
            </w:r>
            <w:r w:rsidRPr="00C701EC">
              <w:rPr>
                <w:color w:val="000000" w:themeColor="text1"/>
                <w:szCs w:val="22"/>
              </w:rPr>
              <w:t>are</w:t>
            </w:r>
            <w:r w:rsidRPr="00C701EC">
              <w:rPr>
                <w:color w:val="000000" w:themeColor="text1"/>
                <w:szCs w:val="22"/>
              </w:rPr>
              <w:t xml:space="preserve"> </w:t>
            </w:r>
            <w:r w:rsidRPr="00C701EC">
              <w:rPr>
                <w:color w:val="000000" w:themeColor="text1"/>
                <w:szCs w:val="22"/>
              </w:rPr>
              <w:t>objective</w:t>
            </w:r>
            <w:r w:rsidRPr="00C701EC">
              <w:rPr>
                <w:color w:val="000000" w:themeColor="text1"/>
                <w:szCs w:val="22"/>
              </w:rPr>
              <w:t xml:space="preserve"> </w:t>
            </w:r>
            <w:r w:rsidRPr="00C701EC">
              <w:rPr>
                <w:color w:val="000000" w:themeColor="text1"/>
                <w:szCs w:val="22"/>
              </w:rPr>
              <w:t>grounds</w:t>
            </w:r>
            <w:r w:rsidRPr="00C701EC">
              <w:rPr>
                <w:color w:val="000000" w:themeColor="text1"/>
                <w:szCs w:val="22"/>
              </w:rPr>
              <w:t xml:space="preserve"> </w:t>
            </w:r>
            <w:r w:rsidRPr="00C701EC">
              <w:rPr>
                <w:color w:val="000000" w:themeColor="text1"/>
                <w:szCs w:val="22"/>
              </w:rPr>
              <w:t>for</w:t>
            </w:r>
            <w:r w:rsidRPr="00C701EC">
              <w:rPr>
                <w:color w:val="000000" w:themeColor="text1"/>
                <w:szCs w:val="22"/>
              </w:rPr>
              <w:t xml:space="preserve"> it </w:t>
            </w:r>
            <w:r w:rsidRPr="00C701EC">
              <w:rPr>
                <w:color w:val="000000" w:themeColor="text1"/>
                <w:szCs w:val="22"/>
              </w:rPr>
              <w:t>without</w:t>
            </w:r>
            <w:r w:rsidRPr="00C701EC">
              <w:rPr>
                <w:color w:val="000000" w:themeColor="text1"/>
                <w:szCs w:val="22"/>
              </w:rPr>
              <w:t xml:space="preserve"> </w:t>
            </w:r>
            <w:r w:rsidRPr="00C701EC">
              <w:rPr>
                <w:color w:val="000000" w:themeColor="text1"/>
                <w:szCs w:val="22"/>
              </w:rPr>
              <w:t>incurring</w:t>
            </w:r>
            <w:r w:rsidRPr="00C701EC">
              <w:rPr>
                <w:color w:val="000000" w:themeColor="text1"/>
                <w:szCs w:val="22"/>
              </w:rPr>
              <w:t xml:space="preserve"> </w:t>
            </w:r>
            <w:r w:rsidRPr="00C701EC">
              <w:rPr>
                <w:color w:val="000000" w:themeColor="text1"/>
                <w:szCs w:val="22"/>
              </w:rPr>
              <w:t>any</w:t>
            </w:r>
            <w:r w:rsidRPr="00C701EC">
              <w:rPr>
                <w:color w:val="000000" w:themeColor="text1"/>
                <w:szCs w:val="22"/>
              </w:rPr>
              <w:t xml:space="preserve"> </w:t>
            </w:r>
            <w:r w:rsidRPr="00C701EC">
              <w:rPr>
                <w:color w:val="000000" w:themeColor="text1"/>
                <w:szCs w:val="22"/>
              </w:rPr>
              <w:t>liabilities</w:t>
            </w:r>
            <w:r w:rsidRPr="00C701EC">
              <w:rPr>
                <w:color w:val="000000" w:themeColor="text1"/>
                <w:szCs w:val="22"/>
              </w:rPr>
              <w:t xml:space="preserve"> </w:t>
            </w:r>
            <w:r w:rsidRPr="00C701EC">
              <w:rPr>
                <w:color w:val="000000" w:themeColor="text1"/>
                <w:szCs w:val="22"/>
              </w:rPr>
              <w:t>towards</w:t>
            </w:r>
            <w:r w:rsidRPr="00C701EC">
              <w:rPr>
                <w:color w:val="000000" w:themeColor="text1"/>
                <w:szCs w:val="22"/>
              </w:rPr>
              <w:t xml:space="preserve"> </w:t>
            </w:r>
            <w:r w:rsidRPr="00C701EC">
              <w:rPr>
                <w:color w:val="000000" w:themeColor="text1"/>
                <w:szCs w:val="22"/>
              </w:rPr>
              <w:t>the</w:t>
            </w:r>
            <w:r w:rsidRPr="00C701EC">
              <w:rPr>
                <w:color w:val="000000" w:themeColor="text1"/>
                <w:szCs w:val="22"/>
              </w:rPr>
              <w:t xml:space="preserve"> </w:t>
            </w:r>
            <w:r w:rsidRPr="00C701EC">
              <w:rPr>
                <w:color w:val="000000" w:themeColor="text1"/>
                <w:szCs w:val="22"/>
              </w:rPr>
              <w:t>Tenderers</w:t>
            </w:r>
            <w:r w:rsidRPr="00C701EC">
              <w:rPr>
                <w:color w:val="000000" w:themeColor="text1"/>
                <w:szCs w:val="22"/>
              </w:rPr>
              <w:t xml:space="preserve"> </w:t>
            </w:r>
            <w:r w:rsidRPr="00C701EC">
              <w:rPr>
                <w:color w:val="000000" w:themeColor="text1"/>
                <w:szCs w:val="22"/>
              </w:rPr>
              <w:t>whose</w:t>
            </w:r>
            <w:r w:rsidRPr="00C701EC">
              <w:rPr>
                <w:color w:val="000000" w:themeColor="text1"/>
                <w:szCs w:val="22"/>
              </w:rPr>
              <w:t xml:space="preserve"> </w:t>
            </w:r>
            <w:r w:rsidRPr="00C701EC">
              <w:rPr>
                <w:color w:val="000000" w:themeColor="text1"/>
                <w:szCs w:val="22"/>
              </w:rPr>
              <w:t>interests</w:t>
            </w:r>
            <w:r w:rsidRPr="00C701EC">
              <w:rPr>
                <w:color w:val="000000" w:themeColor="text1"/>
                <w:szCs w:val="22"/>
              </w:rPr>
              <w:t xml:space="preserve"> </w:t>
            </w:r>
            <w:r w:rsidRPr="00C701EC">
              <w:rPr>
                <w:color w:val="000000" w:themeColor="text1"/>
                <w:szCs w:val="22"/>
              </w:rPr>
              <w:t>have</w:t>
            </w:r>
            <w:r w:rsidRPr="00C701EC">
              <w:rPr>
                <w:color w:val="000000" w:themeColor="text1"/>
                <w:szCs w:val="22"/>
              </w:rPr>
              <w:t xml:space="preserve"> </w:t>
            </w:r>
            <w:r w:rsidRPr="00C701EC">
              <w:rPr>
                <w:color w:val="000000" w:themeColor="text1"/>
                <w:szCs w:val="22"/>
              </w:rPr>
              <w:t>been</w:t>
            </w:r>
            <w:r w:rsidRPr="00C701EC">
              <w:rPr>
                <w:color w:val="000000" w:themeColor="text1"/>
                <w:szCs w:val="22"/>
              </w:rPr>
              <w:t xml:space="preserve"> </w:t>
            </w:r>
            <w:r w:rsidRPr="00C701EC">
              <w:rPr>
                <w:color w:val="000000" w:themeColor="text1"/>
                <w:szCs w:val="22"/>
              </w:rPr>
              <w:t>affected</w:t>
            </w:r>
            <w:r w:rsidRPr="00C701EC">
              <w:rPr>
                <w:color w:val="000000" w:themeColor="text1"/>
                <w:szCs w:val="22"/>
              </w:rPr>
              <w:t xml:space="preserve"> </w:t>
            </w:r>
            <w:r w:rsidRPr="00C701EC">
              <w:rPr>
                <w:color w:val="000000" w:themeColor="text1"/>
                <w:szCs w:val="22"/>
              </w:rPr>
              <w:t>by</w:t>
            </w:r>
            <w:r w:rsidRPr="00C701EC">
              <w:rPr>
                <w:color w:val="000000" w:themeColor="text1"/>
                <w:szCs w:val="22"/>
              </w:rPr>
              <w:t xml:space="preserve"> </w:t>
            </w:r>
            <w:r w:rsidRPr="00C701EC">
              <w:rPr>
                <w:color w:val="000000" w:themeColor="text1"/>
                <w:szCs w:val="22"/>
              </w:rPr>
              <w:t>this</w:t>
            </w:r>
            <w:r w:rsidRPr="00C701EC" w:rsidR="00716323">
              <w:rPr>
                <w:color w:val="000000" w:themeColor="text1"/>
                <w:szCs w:val="22"/>
              </w:rPr>
              <w:t>:</w:t>
            </w:r>
          </w:p>
        </w:tc>
      </w:tr>
      <w:tr w14:paraId="243C1D17" w14:textId="77777777" w:rsidTr="00C336F3">
        <w:tblPrEx>
          <w:tblW w:w="9641" w:type="dxa"/>
          <w:tblLayout w:type="fixed"/>
          <w:tblLook w:val="01E0"/>
        </w:tblPrEx>
        <w:trPr>
          <w:gridAfter w:val="2"/>
          <w:wAfter w:w="569" w:type="dxa"/>
        </w:trPr>
        <w:tc>
          <w:tcPr>
            <w:tcW w:w="4649" w:type="dxa"/>
            <w:tcBorders>
              <w:right w:val="single" w:sz="4" w:space="0" w:color="auto"/>
            </w:tcBorders>
          </w:tcPr>
          <w:p w:rsidR="00EF5389" w:rsidRPr="00C336F3" w:rsidP="00334675" w14:paraId="18B4EC22" w14:textId="58A1A33F">
            <w:pPr>
              <w:pStyle w:val="ListParagraph"/>
              <w:widowControl w:val="0"/>
              <w:numPr>
                <w:ilvl w:val="2"/>
                <w:numId w:val="102"/>
              </w:numPr>
              <w:ind w:left="1313"/>
              <w:jc w:val="both"/>
              <w:rPr>
                <w:color w:val="000000" w:themeColor="text1"/>
                <w:szCs w:val="22"/>
              </w:rPr>
            </w:pPr>
            <w:r w:rsidRPr="00C336F3">
              <w:rPr>
                <w:color w:val="000000" w:themeColor="text1"/>
                <w:szCs w:val="22"/>
              </w:rPr>
              <w:t xml:space="preserve">Iepirkuma procedūra </w:t>
            </w:r>
            <w:r w:rsidRPr="00C336F3" w:rsidR="006B0D3F">
              <w:rPr>
                <w:color w:val="000000" w:themeColor="text1"/>
                <w:szCs w:val="22"/>
              </w:rPr>
              <w:t>tiek</w:t>
            </w:r>
            <w:r w:rsidRPr="00C336F3">
              <w:rPr>
                <w:color w:val="000000" w:themeColor="text1"/>
                <w:szCs w:val="22"/>
              </w:rPr>
              <w:t xml:space="preserve"> pārtraukt</w:t>
            </w:r>
            <w:r w:rsidRPr="00C336F3" w:rsidR="006B0D3F">
              <w:rPr>
                <w:color w:val="000000" w:themeColor="text1"/>
                <w:szCs w:val="22"/>
              </w:rPr>
              <w:t xml:space="preserve">a un </w:t>
            </w:r>
            <w:r w:rsidRPr="00C336F3">
              <w:rPr>
                <w:color w:val="000000" w:themeColor="text1"/>
                <w:szCs w:val="22"/>
              </w:rPr>
              <w:t>iepirkuma līgum</w:t>
            </w:r>
            <w:r w:rsidRPr="00C336F3" w:rsidR="006B0D3F">
              <w:rPr>
                <w:color w:val="000000" w:themeColor="text1"/>
                <w:szCs w:val="22"/>
              </w:rPr>
              <w:t>s</w:t>
            </w:r>
            <w:r w:rsidRPr="00C336F3">
              <w:rPr>
                <w:color w:val="000000" w:themeColor="text1"/>
                <w:szCs w:val="22"/>
              </w:rPr>
              <w:t xml:space="preserve"> </w:t>
            </w:r>
            <w:r w:rsidRPr="00C336F3" w:rsidR="006B0D3F">
              <w:rPr>
                <w:color w:val="000000" w:themeColor="text1"/>
                <w:szCs w:val="22"/>
              </w:rPr>
              <w:t xml:space="preserve">netiek noslēgts, ja </w:t>
            </w:r>
            <w:r w:rsidRPr="00C336F3">
              <w:rPr>
                <w:color w:val="000000" w:themeColor="text1"/>
                <w:szCs w:val="22"/>
              </w:rPr>
              <w:t xml:space="preserve">Latvijas Atveseļošanas un noturības plāna papildinājumos  paredzētās </w:t>
            </w:r>
            <w:r w:rsidRPr="00C336F3">
              <w:rPr>
                <w:color w:val="000000" w:themeColor="text1"/>
                <w:szCs w:val="22"/>
              </w:rPr>
              <w:t>RePowerEU</w:t>
            </w:r>
            <w:r w:rsidRPr="00C336F3">
              <w:rPr>
                <w:color w:val="000000" w:themeColor="text1"/>
                <w:szCs w:val="22"/>
              </w:rPr>
              <w:t xml:space="preserve"> plānotās investīcijas elektroenerģijas sadales tīklu modernizācijai un  atjaunojamo energoresursu  īpatsvara palielināšanai energoapgādes sistēmā </w:t>
            </w:r>
            <w:r w:rsidRPr="00C336F3" w:rsidR="00F75178">
              <w:rPr>
                <w:color w:val="000000" w:themeColor="text1"/>
                <w:szCs w:val="22"/>
              </w:rPr>
              <w:t xml:space="preserve">ietvaros </w:t>
            </w:r>
            <w:r w:rsidRPr="00C336F3">
              <w:rPr>
                <w:color w:val="000000" w:themeColor="text1"/>
                <w:szCs w:val="22"/>
              </w:rPr>
              <w:t xml:space="preserve">AS "Sadales tīkls" nav piešķirts pieprasītais finansējums, lai īstenotu </w:t>
            </w:r>
            <w:r w:rsidRPr="00C336F3" w:rsidR="00F75178">
              <w:rPr>
                <w:color w:val="000000" w:themeColor="text1"/>
                <w:szCs w:val="22"/>
              </w:rPr>
              <w:t>šo</w:t>
            </w:r>
            <w:r w:rsidRPr="00C336F3">
              <w:rPr>
                <w:color w:val="000000" w:themeColor="text1"/>
                <w:szCs w:val="22"/>
              </w:rPr>
              <w:t xml:space="preserve"> projektu.</w:t>
            </w:r>
          </w:p>
        </w:tc>
        <w:tc>
          <w:tcPr>
            <w:tcW w:w="4423" w:type="dxa"/>
            <w:tcBorders>
              <w:left w:val="single" w:sz="4" w:space="0" w:color="auto"/>
            </w:tcBorders>
          </w:tcPr>
          <w:p w:rsidR="00F75178" w:rsidRPr="00C336F3" w:rsidP="00F75178" w14:paraId="6FD39D08" w14:textId="62139440">
            <w:pPr>
              <w:pStyle w:val="ListParagraph"/>
              <w:widowControl w:val="0"/>
              <w:ind w:left="1312" w:hanging="709"/>
              <w:jc w:val="both"/>
              <w:rPr>
                <w:color w:val="000000" w:themeColor="text1"/>
                <w:szCs w:val="22"/>
              </w:rPr>
            </w:pPr>
            <w:r w:rsidRPr="00C336F3">
              <w:rPr>
                <w:color w:val="000000" w:themeColor="text1"/>
                <w:szCs w:val="22"/>
              </w:rPr>
              <w:t xml:space="preserve">19.2.1. </w:t>
            </w:r>
            <w:r w:rsidRPr="00C336F3">
              <w:rPr>
                <w:color w:val="000000" w:themeColor="text1"/>
                <w:szCs w:val="22"/>
              </w:rPr>
              <w:t>The</w:t>
            </w:r>
            <w:r w:rsidRPr="00C336F3">
              <w:rPr>
                <w:color w:val="000000" w:themeColor="text1"/>
                <w:szCs w:val="22"/>
              </w:rPr>
              <w:t xml:space="preserve"> </w:t>
            </w:r>
            <w:r w:rsidRPr="00C336F3">
              <w:rPr>
                <w:color w:val="000000" w:themeColor="text1"/>
                <w:szCs w:val="22"/>
              </w:rPr>
              <w:t>procurement</w:t>
            </w:r>
            <w:r w:rsidRPr="00C336F3">
              <w:rPr>
                <w:color w:val="000000" w:themeColor="text1"/>
                <w:szCs w:val="22"/>
              </w:rPr>
              <w:t xml:space="preserve"> </w:t>
            </w:r>
            <w:r w:rsidRPr="00C336F3">
              <w:rPr>
                <w:color w:val="000000" w:themeColor="text1"/>
                <w:szCs w:val="22"/>
              </w:rPr>
              <w:t>procedure</w:t>
            </w:r>
            <w:r w:rsidRPr="00C336F3">
              <w:rPr>
                <w:color w:val="000000" w:themeColor="text1"/>
                <w:szCs w:val="22"/>
              </w:rPr>
              <w:t xml:space="preserve"> </w:t>
            </w:r>
            <w:r w:rsidRPr="00C336F3">
              <w:rPr>
                <w:color w:val="000000" w:themeColor="text1"/>
                <w:szCs w:val="22"/>
              </w:rPr>
              <w:t>shall</w:t>
            </w:r>
            <w:r w:rsidRPr="00C336F3">
              <w:rPr>
                <w:color w:val="000000" w:themeColor="text1"/>
                <w:szCs w:val="22"/>
              </w:rPr>
              <w:t xml:space="preserve"> </w:t>
            </w:r>
            <w:r w:rsidRPr="00C336F3">
              <w:rPr>
                <w:color w:val="000000" w:themeColor="text1"/>
                <w:szCs w:val="22"/>
              </w:rPr>
              <w:t>be</w:t>
            </w:r>
            <w:r w:rsidRPr="00C336F3">
              <w:rPr>
                <w:color w:val="000000" w:themeColor="text1"/>
                <w:szCs w:val="22"/>
              </w:rPr>
              <w:t xml:space="preserve"> </w:t>
            </w:r>
            <w:r w:rsidRPr="00C336F3">
              <w:rPr>
                <w:color w:val="000000" w:themeColor="text1"/>
                <w:szCs w:val="22"/>
              </w:rPr>
              <w:t>terminated</w:t>
            </w:r>
            <w:r w:rsidRPr="00C336F3">
              <w:rPr>
                <w:color w:val="000000" w:themeColor="text1"/>
                <w:szCs w:val="22"/>
              </w:rPr>
              <w:t xml:space="preserve"> </w:t>
            </w:r>
            <w:r w:rsidRPr="00C336F3">
              <w:rPr>
                <w:color w:val="000000" w:themeColor="text1"/>
                <w:szCs w:val="22"/>
              </w:rPr>
              <w:t>and</w:t>
            </w:r>
            <w:r w:rsidRPr="00C336F3">
              <w:rPr>
                <w:color w:val="000000" w:themeColor="text1"/>
                <w:szCs w:val="22"/>
              </w:rPr>
              <w:t xml:space="preserve"> </w:t>
            </w:r>
            <w:r w:rsidRPr="00C336F3">
              <w:rPr>
                <w:color w:val="000000" w:themeColor="text1"/>
                <w:szCs w:val="22"/>
              </w:rPr>
              <w:t>the</w:t>
            </w:r>
            <w:r w:rsidRPr="00C336F3">
              <w:rPr>
                <w:color w:val="000000" w:themeColor="text1"/>
                <w:szCs w:val="22"/>
              </w:rPr>
              <w:t xml:space="preserve"> </w:t>
            </w:r>
            <w:r w:rsidRPr="00C336F3">
              <w:rPr>
                <w:color w:val="000000" w:themeColor="text1"/>
                <w:szCs w:val="22"/>
              </w:rPr>
              <w:t>procurement</w:t>
            </w:r>
            <w:r w:rsidRPr="00C336F3">
              <w:rPr>
                <w:color w:val="000000" w:themeColor="text1"/>
                <w:szCs w:val="22"/>
              </w:rPr>
              <w:t xml:space="preserve"> </w:t>
            </w:r>
            <w:r w:rsidRPr="00C336F3">
              <w:rPr>
                <w:color w:val="000000" w:themeColor="text1"/>
                <w:szCs w:val="22"/>
              </w:rPr>
              <w:t>contract</w:t>
            </w:r>
            <w:r w:rsidRPr="00C336F3">
              <w:rPr>
                <w:color w:val="000000" w:themeColor="text1"/>
                <w:szCs w:val="22"/>
              </w:rPr>
              <w:t xml:space="preserve"> </w:t>
            </w:r>
            <w:r w:rsidRPr="00C336F3">
              <w:rPr>
                <w:color w:val="000000" w:themeColor="text1"/>
                <w:szCs w:val="22"/>
              </w:rPr>
              <w:t>shall</w:t>
            </w:r>
            <w:r w:rsidRPr="00C336F3">
              <w:rPr>
                <w:color w:val="000000" w:themeColor="text1"/>
                <w:szCs w:val="22"/>
              </w:rPr>
              <w:t xml:space="preserve"> </w:t>
            </w:r>
            <w:r w:rsidRPr="00C336F3">
              <w:rPr>
                <w:color w:val="000000" w:themeColor="text1"/>
                <w:szCs w:val="22"/>
              </w:rPr>
              <w:t>not</w:t>
            </w:r>
            <w:r w:rsidRPr="00C336F3">
              <w:rPr>
                <w:color w:val="000000" w:themeColor="text1"/>
                <w:szCs w:val="22"/>
              </w:rPr>
              <w:t xml:space="preserve"> </w:t>
            </w:r>
            <w:r w:rsidRPr="00C336F3">
              <w:rPr>
                <w:color w:val="000000" w:themeColor="text1"/>
                <w:szCs w:val="22"/>
              </w:rPr>
              <w:t>be</w:t>
            </w:r>
            <w:r w:rsidRPr="00C336F3">
              <w:rPr>
                <w:color w:val="000000" w:themeColor="text1"/>
                <w:szCs w:val="22"/>
              </w:rPr>
              <w:t xml:space="preserve"> </w:t>
            </w:r>
            <w:r w:rsidRPr="00C336F3">
              <w:rPr>
                <w:color w:val="000000" w:themeColor="text1"/>
                <w:szCs w:val="22"/>
              </w:rPr>
              <w:t>concluded</w:t>
            </w:r>
            <w:r w:rsidRPr="00C336F3">
              <w:rPr>
                <w:color w:val="000000" w:themeColor="text1"/>
                <w:szCs w:val="22"/>
              </w:rPr>
              <w:t xml:space="preserve"> </w:t>
            </w:r>
            <w:r w:rsidRPr="00C336F3">
              <w:rPr>
                <w:color w:val="000000" w:themeColor="text1"/>
                <w:szCs w:val="22"/>
              </w:rPr>
              <w:t>if</w:t>
            </w:r>
            <w:r w:rsidRPr="00C336F3">
              <w:rPr>
                <w:color w:val="000000" w:themeColor="text1"/>
                <w:szCs w:val="22"/>
              </w:rPr>
              <w:t xml:space="preserve"> </w:t>
            </w:r>
            <w:r w:rsidRPr="00C336F3">
              <w:rPr>
                <w:color w:val="000000" w:themeColor="text1"/>
                <w:szCs w:val="22"/>
              </w:rPr>
              <w:t>the</w:t>
            </w:r>
            <w:r w:rsidRPr="00C336F3">
              <w:rPr>
                <w:color w:val="000000" w:themeColor="text1"/>
                <w:szCs w:val="22"/>
              </w:rPr>
              <w:t xml:space="preserve"> </w:t>
            </w:r>
            <w:r w:rsidRPr="00C336F3">
              <w:rPr>
                <w:color w:val="000000" w:themeColor="text1"/>
                <w:szCs w:val="22"/>
              </w:rPr>
              <w:t>planned</w:t>
            </w:r>
            <w:r w:rsidRPr="00C336F3">
              <w:rPr>
                <w:color w:val="000000" w:themeColor="text1"/>
                <w:szCs w:val="22"/>
              </w:rPr>
              <w:t xml:space="preserve"> </w:t>
            </w:r>
            <w:r w:rsidRPr="00C336F3">
              <w:rPr>
                <w:color w:val="000000" w:themeColor="text1"/>
                <w:szCs w:val="22"/>
              </w:rPr>
              <w:t>investments</w:t>
            </w:r>
            <w:r w:rsidRPr="00C336F3">
              <w:rPr>
                <w:color w:val="000000" w:themeColor="text1"/>
                <w:szCs w:val="22"/>
              </w:rPr>
              <w:t xml:space="preserve"> </w:t>
            </w:r>
            <w:r w:rsidRPr="00C336F3">
              <w:rPr>
                <w:color w:val="000000" w:themeColor="text1"/>
                <w:szCs w:val="22"/>
              </w:rPr>
              <w:t>of</w:t>
            </w:r>
            <w:r w:rsidRPr="00C336F3">
              <w:rPr>
                <w:color w:val="000000" w:themeColor="text1"/>
                <w:szCs w:val="22"/>
              </w:rPr>
              <w:t xml:space="preserve"> </w:t>
            </w:r>
            <w:r w:rsidRPr="00C336F3">
              <w:rPr>
                <w:color w:val="000000" w:themeColor="text1"/>
                <w:szCs w:val="22"/>
              </w:rPr>
              <w:t>RePowerEU</w:t>
            </w:r>
            <w:r w:rsidRPr="00C336F3">
              <w:rPr>
                <w:color w:val="000000" w:themeColor="text1"/>
                <w:szCs w:val="22"/>
              </w:rPr>
              <w:t xml:space="preserve"> </w:t>
            </w:r>
            <w:r w:rsidRPr="00C336F3">
              <w:rPr>
                <w:color w:val="000000" w:themeColor="text1"/>
                <w:szCs w:val="22"/>
              </w:rPr>
              <w:t>provided</w:t>
            </w:r>
            <w:r w:rsidRPr="00C336F3">
              <w:rPr>
                <w:color w:val="000000" w:themeColor="text1"/>
                <w:szCs w:val="22"/>
              </w:rPr>
              <w:t xml:space="preserve"> </w:t>
            </w:r>
            <w:r w:rsidRPr="00C336F3">
              <w:rPr>
                <w:color w:val="000000" w:themeColor="text1"/>
                <w:szCs w:val="22"/>
              </w:rPr>
              <w:t>for</w:t>
            </w:r>
            <w:r w:rsidRPr="00C336F3">
              <w:rPr>
                <w:color w:val="000000" w:themeColor="text1"/>
                <w:szCs w:val="22"/>
              </w:rPr>
              <w:t xml:space="preserve"> </w:t>
            </w:r>
            <w:r w:rsidRPr="00C336F3">
              <w:rPr>
                <w:color w:val="000000" w:themeColor="text1"/>
                <w:szCs w:val="22"/>
              </w:rPr>
              <w:t>the</w:t>
            </w:r>
            <w:r w:rsidRPr="00C336F3">
              <w:rPr>
                <w:color w:val="000000" w:themeColor="text1"/>
                <w:szCs w:val="22"/>
              </w:rPr>
              <w:t xml:space="preserve"> </w:t>
            </w:r>
            <w:r w:rsidRPr="00C336F3">
              <w:rPr>
                <w:color w:val="000000" w:themeColor="text1"/>
                <w:szCs w:val="22"/>
              </w:rPr>
              <w:t>supplements</w:t>
            </w:r>
            <w:r w:rsidRPr="00C336F3">
              <w:rPr>
                <w:color w:val="000000" w:themeColor="text1"/>
                <w:szCs w:val="22"/>
              </w:rPr>
              <w:t xml:space="preserve"> to </w:t>
            </w:r>
            <w:r w:rsidRPr="00C336F3">
              <w:rPr>
                <w:color w:val="000000" w:themeColor="text1"/>
                <w:szCs w:val="22"/>
              </w:rPr>
              <w:t>the</w:t>
            </w:r>
            <w:r w:rsidRPr="00C336F3">
              <w:rPr>
                <w:color w:val="000000" w:themeColor="text1"/>
                <w:szCs w:val="22"/>
              </w:rPr>
              <w:t xml:space="preserve"> </w:t>
            </w:r>
            <w:r w:rsidRPr="00C336F3">
              <w:rPr>
                <w:color w:val="000000" w:themeColor="text1"/>
                <w:szCs w:val="22"/>
              </w:rPr>
              <w:t>Recovery</w:t>
            </w:r>
            <w:r w:rsidRPr="00C336F3">
              <w:rPr>
                <w:color w:val="000000" w:themeColor="text1"/>
                <w:szCs w:val="22"/>
              </w:rPr>
              <w:t xml:space="preserve"> </w:t>
            </w:r>
            <w:r w:rsidRPr="00C336F3">
              <w:rPr>
                <w:color w:val="000000" w:themeColor="text1"/>
                <w:szCs w:val="22"/>
              </w:rPr>
              <w:t>and</w:t>
            </w:r>
            <w:r w:rsidRPr="00C336F3">
              <w:rPr>
                <w:color w:val="000000" w:themeColor="text1"/>
                <w:szCs w:val="22"/>
              </w:rPr>
              <w:t xml:space="preserve"> </w:t>
            </w:r>
            <w:r w:rsidRPr="00C336F3">
              <w:rPr>
                <w:color w:val="000000" w:themeColor="text1"/>
                <w:szCs w:val="22"/>
              </w:rPr>
              <w:t>Resilience</w:t>
            </w:r>
            <w:r w:rsidRPr="00C336F3">
              <w:rPr>
                <w:color w:val="000000" w:themeColor="text1"/>
                <w:szCs w:val="22"/>
              </w:rPr>
              <w:t xml:space="preserve"> </w:t>
            </w:r>
            <w:r w:rsidRPr="00C336F3">
              <w:rPr>
                <w:color w:val="000000" w:themeColor="text1"/>
                <w:szCs w:val="22"/>
              </w:rPr>
              <w:t>Plan</w:t>
            </w:r>
            <w:r w:rsidRPr="00C336F3">
              <w:rPr>
                <w:color w:val="000000" w:themeColor="text1"/>
                <w:szCs w:val="22"/>
              </w:rPr>
              <w:t xml:space="preserve"> </w:t>
            </w:r>
            <w:r w:rsidRPr="00C336F3">
              <w:rPr>
                <w:color w:val="000000" w:themeColor="text1"/>
                <w:szCs w:val="22"/>
              </w:rPr>
              <w:t>of</w:t>
            </w:r>
            <w:r w:rsidRPr="00C336F3">
              <w:rPr>
                <w:color w:val="000000" w:themeColor="text1"/>
                <w:szCs w:val="22"/>
              </w:rPr>
              <w:t xml:space="preserve"> Latvia </w:t>
            </w:r>
            <w:r w:rsidRPr="00C336F3">
              <w:rPr>
                <w:color w:val="000000" w:themeColor="text1"/>
                <w:szCs w:val="22"/>
              </w:rPr>
              <w:t>for</w:t>
            </w:r>
            <w:r w:rsidRPr="00C336F3">
              <w:rPr>
                <w:color w:val="000000" w:themeColor="text1"/>
                <w:szCs w:val="22"/>
              </w:rPr>
              <w:t xml:space="preserve"> </w:t>
            </w:r>
            <w:r w:rsidRPr="00C336F3">
              <w:rPr>
                <w:color w:val="000000" w:themeColor="text1"/>
                <w:szCs w:val="22"/>
              </w:rPr>
              <w:t>the</w:t>
            </w:r>
            <w:r w:rsidRPr="00C336F3">
              <w:rPr>
                <w:color w:val="000000" w:themeColor="text1"/>
                <w:szCs w:val="22"/>
              </w:rPr>
              <w:t xml:space="preserve"> </w:t>
            </w:r>
            <w:r w:rsidRPr="00C336F3">
              <w:rPr>
                <w:color w:val="000000" w:themeColor="text1"/>
                <w:szCs w:val="22"/>
              </w:rPr>
              <w:t>modernisation</w:t>
            </w:r>
            <w:r w:rsidRPr="00C336F3">
              <w:rPr>
                <w:color w:val="000000" w:themeColor="text1"/>
                <w:szCs w:val="22"/>
              </w:rPr>
              <w:t xml:space="preserve"> </w:t>
            </w:r>
            <w:r w:rsidRPr="00C336F3">
              <w:rPr>
                <w:color w:val="000000" w:themeColor="text1"/>
                <w:szCs w:val="22"/>
              </w:rPr>
              <w:t>of</w:t>
            </w:r>
            <w:r w:rsidRPr="00C336F3">
              <w:rPr>
                <w:color w:val="000000" w:themeColor="text1"/>
                <w:szCs w:val="22"/>
              </w:rPr>
              <w:t xml:space="preserve"> </w:t>
            </w:r>
            <w:r w:rsidRPr="00C336F3">
              <w:rPr>
                <w:color w:val="000000" w:themeColor="text1"/>
                <w:szCs w:val="22"/>
              </w:rPr>
              <w:t>electricity</w:t>
            </w:r>
            <w:r w:rsidRPr="00C336F3">
              <w:rPr>
                <w:color w:val="000000" w:themeColor="text1"/>
                <w:szCs w:val="22"/>
              </w:rPr>
              <w:t xml:space="preserve"> </w:t>
            </w:r>
            <w:r w:rsidRPr="00C336F3">
              <w:rPr>
                <w:color w:val="000000" w:themeColor="text1"/>
                <w:szCs w:val="22"/>
              </w:rPr>
              <w:t>distribution</w:t>
            </w:r>
            <w:r w:rsidRPr="00C336F3">
              <w:rPr>
                <w:color w:val="000000" w:themeColor="text1"/>
                <w:szCs w:val="22"/>
              </w:rPr>
              <w:t xml:space="preserve"> </w:t>
            </w:r>
            <w:r w:rsidRPr="00C336F3">
              <w:rPr>
                <w:color w:val="000000" w:themeColor="text1"/>
                <w:szCs w:val="22"/>
              </w:rPr>
              <w:t>networks</w:t>
            </w:r>
            <w:r w:rsidRPr="00C336F3">
              <w:rPr>
                <w:color w:val="000000" w:themeColor="text1"/>
                <w:szCs w:val="22"/>
              </w:rPr>
              <w:t xml:space="preserve"> </w:t>
            </w:r>
            <w:r w:rsidRPr="00C336F3">
              <w:rPr>
                <w:color w:val="000000" w:themeColor="text1"/>
                <w:szCs w:val="22"/>
              </w:rPr>
              <w:t>and</w:t>
            </w:r>
            <w:r w:rsidRPr="00C336F3">
              <w:rPr>
                <w:color w:val="000000" w:themeColor="text1"/>
                <w:szCs w:val="22"/>
              </w:rPr>
              <w:t xml:space="preserve"> </w:t>
            </w:r>
            <w:r w:rsidRPr="00C336F3">
              <w:rPr>
                <w:color w:val="000000" w:themeColor="text1"/>
                <w:szCs w:val="22"/>
              </w:rPr>
              <w:t>increasing</w:t>
            </w:r>
            <w:r w:rsidRPr="00C336F3">
              <w:rPr>
                <w:color w:val="000000" w:themeColor="text1"/>
                <w:szCs w:val="22"/>
              </w:rPr>
              <w:t xml:space="preserve"> </w:t>
            </w:r>
            <w:r w:rsidRPr="00C336F3">
              <w:rPr>
                <w:color w:val="000000" w:themeColor="text1"/>
                <w:szCs w:val="22"/>
              </w:rPr>
              <w:t>the</w:t>
            </w:r>
            <w:r w:rsidRPr="00C336F3">
              <w:rPr>
                <w:color w:val="000000" w:themeColor="text1"/>
                <w:szCs w:val="22"/>
              </w:rPr>
              <w:t xml:space="preserve"> </w:t>
            </w:r>
            <w:r w:rsidRPr="00C336F3">
              <w:rPr>
                <w:color w:val="000000" w:themeColor="text1"/>
                <w:szCs w:val="22"/>
              </w:rPr>
              <w:t>share</w:t>
            </w:r>
            <w:r w:rsidRPr="00C336F3">
              <w:rPr>
                <w:color w:val="000000" w:themeColor="text1"/>
                <w:szCs w:val="22"/>
              </w:rPr>
              <w:t xml:space="preserve"> </w:t>
            </w:r>
            <w:r w:rsidRPr="00C336F3">
              <w:rPr>
                <w:color w:val="000000" w:themeColor="text1"/>
                <w:szCs w:val="22"/>
              </w:rPr>
              <w:t>of</w:t>
            </w:r>
            <w:r w:rsidRPr="00C336F3">
              <w:rPr>
                <w:color w:val="000000" w:themeColor="text1"/>
                <w:szCs w:val="22"/>
              </w:rPr>
              <w:t xml:space="preserve"> </w:t>
            </w:r>
            <w:r w:rsidRPr="00C336F3">
              <w:rPr>
                <w:color w:val="000000" w:themeColor="text1"/>
                <w:szCs w:val="22"/>
              </w:rPr>
              <w:t>renewable</w:t>
            </w:r>
            <w:r w:rsidRPr="00C336F3">
              <w:rPr>
                <w:color w:val="000000" w:themeColor="text1"/>
                <w:szCs w:val="22"/>
              </w:rPr>
              <w:t xml:space="preserve"> </w:t>
            </w:r>
            <w:r w:rsidRPr="00C336F3">
              <w:rPr>
                <w:color w:val="000000" w:themeColor="text1"/>
                <w:szCs w:val="22"/>
              </w:rPr>
              <w:t>energy</w:t>
            </w:r>
            <w:r w:rsidRPr="00C336F3">
              <w:rPr>
                <w:color w:val="000000" w:themeColor="text1"/>
                <w:szCs w:val="22"/>
              </w:rPr>
              <w:t xml:space="preserve"> </w:t>
            </w:r>
            <w:r w:rsidRPr="00C336F3">
              <w:rPr>
                <w:color w:val="000000" w:themeColor="text1"/>
                <w:szCs w:val="22"/>
              </w:rPr>
              <w:t>resources</w:t>
            </w:r>
            <w:r w:rsidRPr="00C336F3">
              <w:rPr>
                <w:color w:val="000000" w:themeColor="text1"/>
                <w:szCs w:val="22"/>
              </w:rPr>
              <w:t xml:space="preserve"> in </w:t>
            </w:r>
            <w:r w:rsidRPr="00C336F3">
              <w:rPr>
                <w:color w:val="000000" w:themeColor="text1"/>
                <w:szCs w:val="22"/>
              </w:rPr>
              <w:t>the</w:t>
            </w:r>
            <w:r w:rsidRPr="00C336F3">
              <w:rPr>
                <w:color w:val="000000" w:themeColor="text1"/>
                <w:szCs w:val="22"/>
              </w:rPr>
              <w:t xml:space="preserve"> </w:t>
            </w:r>
            <w:r w:rsidRPr="00C336F3">
              <w:rPr>
                <w:color w:val="000000" w:themeColor="text1"/>
                <w:szCs w:val="22"/>
              </w:rPr>
              <w:t>energy</w:t>
            </w:r>
            <w:r w:rsidRPr="00C336F3">
              <w:rPr>
                <w:color w:val="000000" w:themeColor="text1"/>
                <w:szCs w:val="22"/>
              </w:rPr>
              <w:t xml:space="preserve"> </w:t>
            </w:r>
            <w:r w:rsidRPr="00C336F3">
              <w:rPr>
                <w:color w:val="000000" w:themeColor="text1"/>
                <w:szCs w:val="22"/>
              </w:rPr>
              <w:t>supply</w:t>
            </w:r>
            <w:r w:rsidRPr="00C336F3">
              <w:rPr>
                <w:color w:val="000000" w:themeColor="text1"/>
                <w:szCs w:val="22"/>
              </w:rPr>
              <w:t xml:space="preserve"> </w:t>
            </w:r>
            <w:r w:rsidRPr="00C336F3">
              <w:rPr>
                <w:color w:val="000000" w:themeColor="text1"/>
                <w:szCs w:val="22"/>
              </w:rPr>
              <w:t>system</w:t>
            </w:r>
            <w:r w:rsidRPr="00C336F3">
              <w:rPr>
                <w:color w:val="000000" w:themeColor="text1"/>
                <w:szCs w:val="22"/>
              </w:rPr>
              <w:t xml:space="preserve"> </w:t>
            </w:r>
            <w:r w:rsidRPr="00C336F3">
              <w:rPr>
                <w:color w:val="000000" w:themeColor="text1"/>
                <w:szCs w:val="22"/>
              </w:rPr>
              <w:t>have</w:t>
            </w:r>
            <w:r w:rsidRPr="00C336F3">
              <w:rPr>
                <w:color w:val="000000" w:themeColor="text1"/>
                <w:szCs w:val="22"/>
              </w:rPr>
              <w:t xml:space="preserve"> </w:t>
            </w:r>
            <w:r w:rsidRPr="00C336F3">
              <w:rPr>
                <w:color w:val="000000" w:themeColor="text1"/>
                <w:szCs w:val="22"/>
              </w:rPr>
              <w:t>not</w:t>
            </w:r>
            <w:r w:rsidRPr="00C336F3">
              <w:rPr>
                <w:color w:val="000000" w:themeColor="text1"/>
                <w:szCs w:val="22"/>
              </w:rPr>
              <w:t xml:space="preserve"> </w:t>
            </w:r>
            <w:r w:rsidRPr="00C336F3">
              <w:rPr>
                <w:color w:val="000000" w:themeColor="text1"/>
                <w:szCs w:val="22"/>
              </w:rPr>
              <w:t>been</w:t>
            </w:r>
            <w:r w:rsidRPr="00C336F3">
              <w:rPr>
                <w:color w:val="000000" w:themeColor="text1"/>
                <w:szCs w:val="22"/>
              </w:rPr>
              <w:t xml:space="preserve"> </w:t>
            </w:r>
            <w:r w:rsidRPr="00C336F3">
              <w:rPr>
                <w:color w:val="000000" w:themeColor="text1"/>
                <w:szCs w:val="22"/>
              </w:rPr>
              <w:t>allocated</w:t>
            </w:r>
            <w:r w:rsidRPr="00C336F3">
              <w:rPr>
                <w:color w:val="000000" w:themeColor="text1"/>
                <w:szCs w:val="22"/>
              </w:rPr>
              <w:t xml:space="preserve"> </w:t>
            </w:r>
            <w:r w:rsidRPr="00C336F3">
              <w:rPr>
                <w:color w:val="000000" w:themeColor="text1"/>
                <w:szCs w:val="22"/>
              </w:rPr>
              <w:t>the</w:t>
            </w:r>
            <w:r w:rsidRPr="00C336F3">
              <w:rPr>
                <w:color w:val="000000" w:themeColor="text1"/>
                <w:szCs w:val="22"/>
              </w:rPr>
              <w:t xml:space="preserve"> </w:t>
            </w:r>
            <w:r w:rsidRPr="00C336F3">
              <w:rPr>
                <w:color w:val="000000" w:themeColor="text1"/>
                <w:szCs w:val="22"/>
              </w:rPr>
              <w:t>requested</w:t>
            </w:r>
            <w:r w:rsidRPr="00C336F3">
              <w:rPr>
                <w:color w:val="000000" w:themeColor="text1"/>
                <w:szCs w:val="22"/>
              </w:rPr>
              <w:t xml:space="preserve"> </w:t>
            </w:r>
            <w:r w:rsidRPr="00C336F3">
              <w:rPr>
                <w:color w:val="000000" w:themeColor="text1"/>
                <w:szCs w:val="22"/>
              </w:rPr>
              <w:t>financing</w:t>
            </w:r>
            <w:r w:rsidRPr="00C336F3">
              <w:rPr>
                <w:color w:val="000000" w:themeColor="text1"/>
                <w:szCs w:val="22"/>
              </w:rPr>
              <w:t xml:space="preserve"> to AS Sadales tīkls in </w:t>
            </w:r>
            <w:r w:rsidRPr="00C336F3">
              <w:rPr>
                <w:color w:val="000000" w:themeColor="text1"/>
                <w:szCs w:val="22"/>
              </w:rPr>
              <w:t>order</w:t>
            </w:r>
            <w:r w:rsidRPr="00C336F3">
              <w:rPr>
                <w:color w:val="000000" w:themeColor="text1"/>
                <w:szCs w:val="22"/>
              </w:rPr>
              <w:t xml:space="preserve"> to </w:t>
            </w:r>
            <w:r w:rsidRPr="00C336F3">
              <w:rPr>
                <w:color w:val="000000" w:themeColor="text1"/>
                <w:szCs w:val="22"/>
              </w:rPr>
              <w:t>implement</w:t>
            </w:r>
            <w:r w:rsidRPr="00C336F3">
              <w:rPr>
                <w:color w:val="000000" w:themeColor="text1"/>
                <w:szCs w:val="22"/>
              </w:rPr>
              <w:t xml:space="preserve"> </w:t>
            </w:r>
            <w:r w:rsidRPr="00C336F3">
              <w:rPr>
                <w:color w:val="000000" w:themeColor="text1"/>
                <w:szCs w:val="22"/>
              </w:rPr>
              <w:t>this</w:t>
            </w:r>
            <w:r w:rsidRPr="00C336F3">
              <w:rPr>
                <w:color w:val="000000" w:themeColor="text1"/>
                <w:szCs w:val="22"/>
              </w:rPr>
              <w:t xml:space="preserve"> </w:t>
            </w:r>
            <w:r w:rsidRPr="00C336F3">
              <w:rPr>
                <w:color w:val="000000" w:themeColor="text1"/>
                <w:szCs w:val="22"/>
              </w:rPr>
              <w:t>project</w:t>
            </w:r>
            <w:r w:rsidRPr="00C336F3">
              <w:rPr>
                <w:color w:val="000000" w:themeColor="text1"/>
                <w:szCs w:val="22"/>
              </w:rPr>
              <w:t>.</w:t>
            </w:r>
          </w:p>
        </w:tc>
      </w:tr>
      <w:tr w14:paraId="029B77CB" w14:textId="77777777" w:rsidTr="00C336F3">
        <w:tblPrEx>
          <w:tblW w:w="9641" w:type="dxa"/>
          <w:tblLayout w:type="fixed"/>
          <w:tblLook w:val="01E0"/>
        </w:tblPrEx>
        <w:trPr>
          <w:gridAfter w:val="2"/>
          <w:wAfter w:w="569" w:type="dxa"/>
        </w:trPr>
        <w:tc>
          <w:tcPr>
            <w:tcW w:w="4649" w:type="dxa"/>
            <w:tcBorders>
              <w:right w:val="single" w:sz="4" w:space="0" w:color="auto"/>
            </w:tcBorders>
          </w:tcPr>
          <w:p w:rsidR="00E56267" w:rsidRPr="009C55CF" w:rsidP="00C4314B" w14:paraId="0C109ACB" w14:textId="2CCDCF03">
            <w:pPr>
              <w:pStyle w:val="Heading2"/>
              <w:keepNext w:val="0"/>
              <w:widowControl w:val="0"/>
              <w:numPr>
                <w:ilvl w:val="0"/>
                <w:numId w:val="0"/>
              </w:numPr>
              <w:spacing w:before="120"/>
              <w:ind w:left="-109"/>
              <w:jc w:val="both"/>
              <w:rPr>
                <w:rFonts w:cs="Times New Roman"/>
                <w:b/>
                <w:bCs/>
                <w:iCs w:val="0"/>
                <w:color w:val="000000" w:themeColor="text1"/>
                <w:sz w:val="24"/>
                <w:szCs w:val="24"/>
                <w:lang w:val="lv-LV"/>
              </w:rPr>
            </w:pPr>
            <w:bookmarkStart w:id="156" w:name="_Toc231979699"/>
            <w:bookmarkStart w:id="157" w:name="_Toc237938572"/>
            <w:bookmarkStart w:id="158" w:name="_Toc309716217"/>
            <w:bookmarkStart w:id="159" w:name="_Toc147488680"/>
            <w:r w:rsidRPr="009C55CF">
              <w:rPr>
                <w:rFonts w:cs="Times New Roman"/>
                <w:b/>
                <w:bCs/>
                <w:iCs w:val="0"/>
                <w:color w:val="000000" w:themeColor="text1"/>
                <w:sz w:val="24"/>
                <w:szCs w:val="24"/>
                <w:lang w:val="lv-LV"/>
              </w:rPr>
              <w:t>20. Paziņojums par Piedāvājuma izvēli</w:t>
            </w:r>
            <w:bookmarkEnd w:id="156"/>
            <w:bookmarkEnd w:id="157"/>
            <w:bookmarkEnd w:id="158"/>
            <w:bookmarkEnd w:id="159"/>
          </w:p>
        </w:tc>
        <w:tc>
          <w:tcPr>
            <w:tcW w:w="4423" w:type="dxa"/>
            <w:tcBorders>
              <w:left w:val="single" w:sz="4" w:space="0" w:color="auto"/>
            </w:tcBorders>
          </w:tcPr>
          <w:p w:rsidR="00E56267" w:rsidRPr="009C55CF" w:rsidP="00A86305" w14:paraId="740F1B69" w14:textId="5F99D925">
            <w:pPr>
              <w:pStyle w:val="Heading2"/>
              <w:keepNext w:val="0"/>
              <w:widowControl w:val="0"/>
              <w:numPr>
                <w:ilvl w:val="0"/>
                <w:numId w:val="0"/>
              </w:numPr>
              <w:spacing w:before="120"/>
              <w:ind w:left="462" w:hanging="425"/>
              <w:jc w:val="both"/>
              <w:rPr>
                <w:rFonts w:cs="Times New Roman"/>
                <w:b/>
                <w:bCs/>
                <w:iCs w:val="0"/>
                <w:color w:val="000000" w:themeColor="text1"/>
                <w:sz w:val="24"/>
                <w:szCs w:val="24"/>
                <w:lang w:val="en-GB"/>
              </w:rPr>
            </w:pPr>
            <w:bookmarkStart w:id="160" w:name="_Toc237938573"/>
            <w:bookmarkStart w:id="161" w:name="_Toc309716218"/>
            <w:bookmarkStart w:id="162" w:name="_Toc147488681"/>
            <w:r w:rsidRPr="009C55CF">
              <w:rPr>
                <w:rFonts w:cs="Times New Roman"/>
                <w:b/>
                <w:bCs/>
                <w:iCs w:val="0"/>
                <w:color w:val="000000" w:themeColor="text1"/>
                <w:sz w:val="24"/>
                <w:szCs w:val="24"/>
                <w:lang w:val="en-GB"/>
              </w:rPr>
              <w:t>20. Notification about selection of the Tender</w:t>
            </w:r>
            <w:bookmarkEnd w:id="160"/>
            <w:bookmarkEnd w:id="161"/>
            <w:bookmarkEnd w:id="162"/>
          </w:p>
        </w:tc>
      </w:tr>
      <w:tr w14:paraId="6E2EA233" w14:textId="77777777" w:rsidTr="00C336F3">
        <w:tblPrEx>
          <w:tblW w:w="9641" w:type="dxa"/>
          <w:tblLayout w:type="fixed"/>
          <w:tblLook w:val="01E0"/>
        </w:tblPrEx>
        <w:trPr>
          <w:gridAfter w:val="2"/>
          <w:wAfter w:w="569" w:type="dxa"/>
        </w:trPr>
        <w:tc>
          <w:tcPr>
            <w:tcW w:w="4649" w:type="dxa"/>
            <w:tcBorders>
              <w:right w:val="single" w:sz="4" w:space="0" w:color="auto"/>
            </w:tcBorders>
          </w:tcPr>
          <w:p w:rsidR="00E56267" w:rsidRPr="009C55CF" w:rsidP="006C6650" w14:paraId="214F68E9" w14:textId="62D35080">
            <w:pPr>
              <w:pStyle w:val="BodyText"/>
              <w:widowControl w:val="0"/>
              <w:numPr>
                <w:ilvl w:val="1"/>
                <w:numId w:val="40"/>
              </w:numPr>
              <w:tabs>
                <w:tab w:val="left" w:pos="-1440"/>
              </w:tabs>
              <w:spacing w:after="60"/>
              <w:ind w:left="600" w:hanging="709"/>
              <w:rPr>
                <w:bCs/>
                <w:iCs/>
                <w:color w:val="000000" w:themeColor="text1"/>
              </w:rPr>
            </w:pPr>
            <w:r w:rsidRPr="009C55CF">
              <w:rPr>
                <w:color w:val="000000" w:themeColor="text1"/>
              </w:rPr>
              <w:t>Ne vēlāk kā 5 (piecu) darbdienu laikā pēc lēmuma pieņemšanas par iepirkuma procedūras rezultātiem Sabiedrisko pakalpojumu sniedzējs vienlaikus informēs visus pretendentus par pieņemto lēmumu attiecībā uz līguma slēgšanu.</w:t>
            </w:r>
          </w:p>
        </w:tc>
        <w:tc>
          <w:tcPr>
            <w:tcW w:w="4423" w:type="dxa"/>
            <w:tcBorders>
              <w:left w:val="single" w:sz="4" w:space="0" w:color="auto"/>
            </w:tcBorders>
          </w:tcPr>
          <w:p w:rsidR="00E56267" w:rsidRPr="009C55CF" w:rsidP="006C6650" w14:paraId="7E787508" w14:textId="42272935">
            <w:pPr>
              <w:pStyle w:val="ListParagraph"/>
              <w:widowControl w:val="0"/>
              <w:numPr>
                <w:ilvl w:val="1"/>
                <w:numId w:val="41"/>
              </w:numPr>
              <w:ind w:left="720" w:hanging="709"/>
              <w:jc w:val="both"/>
              <w:rPr>
                <w:color w:val="000000" w:themeColor="text1"/>
                <w:lang w:val="en-GB"/>
              </w:rPr>
            </w:pPr>
            <w:r w:rsidRPr="009C55CF">
              <w:rPr>
                <w:color w:val="000000" w:themeColor="text1"/>
                <w:lang w:val="en-GB"/>
              </w:rPr>
              <w:t xml:space="preserve">No later than 5 (five) working days after decision on the procurement procedure results the </w:t>
            </w:r>
            <w:r w:rsidRPr="009C55CF">
              <w:rPr>
                <w:color w:val="000000" w:themeColor="text1"/>
              </w:rPr>
              <w:t>Public</w:t>
            </w:r>
            <w:r w:rsidRPr="009C55CF">
              <w:rPr>
                <w:color w:val="000000" w:themeColor="text1"/>
              </w:rPr>
              <w:t xml:space="preserve"> </w:t>
            </w:r>
            <w:r w:rsidRPr="009C55CF">
              <w:rPr>
                <w:color w:val="000000" w:themeColor="text1"/>
              </w:rPr>
              <w:t>Service</w:t>
            </w:r>
            <w:r w:rsidRPr="009C55CF">
              <w:rPr>
                <w:color w:val="000000" w:themeColor="text1"/>
              </w:rPr>
              <w:t xml:space="preserve"> </w:t>
            </w:r>
            <w:r w:rsidRPr="009C55CF">
              <w:rPr>
                <w:color w:val="000000" w:themeColor="text1"/>
              </w:rPr>
              <w:t>Provider</w:t>
            </w:r>
            <w:r w:rsidRPr="009C55CF">
              <w:rPr>
                <w:color w:val="000000" w:themeColor="text1"/>
                <w:lang w:val="en-GB"/>
              </w:rPr>
              <w:t xml:space="preserve"> simultaneously shall inform all the Tenderers about the decision taken regard</w:t>
            </w:r>
            <w:r w:rsidRPr="009C55CF" w:rsidR="009D3831">
              <w:rPr>
                <w:color w:val="000000" w:themeColor="text1"/>
                <w:lang w:val="en-GB"/>
              </w:rPr>
              <w:t xml:space="preserve"> </w:t>
            </w:r>
            <w:r w:rsidRPr="009C55CF">
              <w:rPr>
                <w:color w:val="000000" w:themeColor="text1"/>
                <w:lang w:val="en-GB"/>
              </w:rPr>
              <w:t>to the conclusion of the agreement.</w:t>
            </w:r>
          </w:p>
        </w:tc>
      </w:tr>
      <w:tr w14:paraId="28A49F8F" w14:textId="77777777" w:rsidTr="00C336F3">
        <w:tblPrEx>
          <w:tblW w:w="9641" w:type="dxa"/>
          <w:tblLayout w:type="fixed"/>
          <w:tblLook w:val="01E0"/>
        </w:tblPrEx>
        <w:trPr>
          <w:gridAfter w:val="2"/>
          <w:wAfter w:w="569" w:type="dxa"/>
          <w:trHeight w:val="1776"/>
        </w:trPr>
        <w:tc>
          <w:tcPr>
            <w:tcW w:w="4649" w:type="dxa"/>
            <w:tcBorders>
              <w:right w:val="single" w:sz="4" w:space="0" w:color="auto"/>
            </w:tcBorders>
          </w:tcPr>
          <w:p w:rsidR="00E56267" w:rsidRPr="009C55CF" w:rsidP="006C6650" w14:paraId="0E1166C2" w14:textId="5FC417F6">
            <w:pPr>
              <w:pStyle w:val="BodyText"/>
              <w:widowControl w:val="0"/>
              <w:numPr>
                <w:ilvl w:val="1"/>
                <w:numId w:val="40"/>
              </w:numPr>
              <w:tabs>
                <w:tab w:val="left" w:pos="-1440"/>
              </w:tabs>
              <w:spacing w:after="60"/>
              <w:ind w:left="600" w:hanging="709"/>
              <w:rPr>
                <w:color w:val="000000" w:themeColor="text1"/>
              </w:rPr>
            </w:pPr>
            <w:r w:rsidRPr="009C55CF">
              <w:rPr>
                <w:color w:val="000000" w:themeColor="text1"/>
              </w:rPr>
              <w:t>Ja iepirkuma procedūra tiek izbeigta vai pārtraukta, ne vēlāk kā 5 (piecu) darba dienu laikā pēc lēmuma pieņemšanas Sabiedrisko pakalpojumu sniedzējs par to vienlaikus informēs visus Pretendentus.</w:t>
            </w:r>
          </w:p>
        </w:tc>
        <w:tc>
          <w:tcPr>
            <w:tcW w:w="4423" w:type="dxa"/>
            <w:tcBorders>
              <w:left w:val="single" w:sz="4" w:space="0" w:color="auto"/>
            </w:tcBorders>
          </w:tcPr>
          <w:p w:rsidR="00E56267" w:rsidRPr="009C55CF" w:rsidP="006C6650" w14:paraId="4C9FC710" w14:textId="0956D9E8">
            <w:pPr>
              <w:pStyle w:val="ListParagraph"/>
              <w:widowControl w:val="0"/>
              <w:numPr>
                <w:ilvl w:val="1"/>
                <w:numId w:val="41"/>
              </w:numPr>
              <w:ind w:left="720" w:hanging="709"/>
              <w:jc w:val="both"/>
              <w:rPr>
                <w:color w:val="000000" w:themeColor="text1"/>
                <w:lang w:val="en-GB"/>
              </w:rPr>
            </w:pPr>
            <w:r w:rsidRPr="009C55CF">
              <w:rPr>
                <w:color w:val="000000" w:themeColor="text1"/>
                <w:lang w:val="en-GB"/>
              </w:rPr>
              <w:t>If the procurement procedure is terminated or suspended, the Public Service Provider shall inform all the Tenderers simultaneously thereof no later than 5 (five) working days following the adoption of the relevant decision.</w:t>
            </w:r>
          </w:p>
        </w:tc>
      </w:tr>
      <w:tr w14:paraId="6186D16F" w14:textId="77777777" w:rsidTr="00C336F3">
        <w:tblPrEx>
          <w:tblW w:w="9641" w:type="dxa"/>
          <w:tblLayout w:type="fixed"/>
          <w:tblLook w:val="01E0"/>
        </w:tblPrEx>
        <w:trPr>
          <w:gridAfter w:val="2"/>
          <w:wAfter w:w="569" w:type="dxa"/>
        </w:trPr>
        <w:tc>
          <w:tcPr>
            <w:tcW w:w="4649" w:type="dxa"/>
            <w:tcBorders>
              <w:right w:val="single" w:sz="4" w:space="0" w:color="auto"/>
            </w:tcBorders>
          </w:tcPr>
          <w:p w:rsidR="00E56267" w:rsidRPr="009C55CF" w:rsidP="00C4314B" w14:paraId="4E89F642" w14:textId="00DEE8F6">
            <w:pPr>
              <w:pStyle w:val="Heading2"/>
              <w:keepNext w:val="0"/>
              <w:widowControl w:val="0"/>
              <w:numPr>
                <w:ilvl w:val="0"/>
                <w:numId w:val="0"/>
              </w:numPr>
              <w:spacing w:before="120"/>
              <w:ind w:left="-109"/>
              <w:jc w:val="both"/>
              <w:rPr>
                <w:rFonts w:cs="Times New Roman"/>
                <w:b/>
                <w:bCs/>
                <w:iCs w:val="0"/>
                <w:color w:val="000000" w:themeColor="text1"/>
                <w:sz w:val="24"/>
                <w:szCs w:val="24"/>
                <w:lang w:val="lv-LV"/>
              </w:rPr>
            </w:pPr>
            <w:bookmarkStart w:id="163" w:name="_Toc147488682"/>
            <w:r w:rsidRPr="009C55CF">
              <w:rPr>
                <w:rFonts w:cs="Times New Roman"/>
                <w:b/>
                <w:bCs/>
                <w:iCs w:val="0"/>
                <w:color w:val="000000" w:themeColor="text1"/>
                <w:sz w:val="24"/>
                <w:szCs w:val="24"/>
                <w:lang w:val="lv-LV"/>
              </w:rPr>
              <w:t>2</w:t>
            </w:r>
            <w:r w:rsidRPr="009C55CF" w:rsidR="006E1E6B">
              <w:rPr>
                <w:rFonts w:cs="Times New Roman"/>
                <w:b/>
                <w:bCs/>
                <w:iCs w:val="0"/>
                <w:color w:val="000000" w:themeColor="text1"/>
                <w:sz w:val="24"/>
                <w:szCs w:val="24"/>
                <w:lang w:val="lv-LV"/>
              </w:rPr>
              <w:t>1</w:t>
            </w:r>
            <w:r w:rsidRPr="009C55CF">
              <w:rPr>
                <w:rFonts w:cs="Times New Roman"/>
                <w:b/>
                <w:bCs/>
                <w:iCs w:val="0"/>
                <w:color w:val="000000" w:themeColor="text1"/>
                <w:sz w:val="24"/>
                <w:szCs w:val="24"/>
                <w:lang w:val="lv-LV"/>
              </w:rPr>
              <w:t>. Līguma parakstīšana</w:t>
            </w:r>
            <w:bookmarkEnd w:id="163"/>
          </w:p>
        </w:tc>
        <w:tc>
          <w:tcPr>
            <w:tcW w:w="4423" w:type="dxa"/>
            <w:tcBorders>
              <w:left w:val="single" w:sz="4" w:space="0" w:color="auto"/>
            </w:tcBorders>
          </w:tcPr>
          <w:p w:rsidR="00E56267" w:rsidRPr="009C55CF" w:rsidP="00C4314B" w14:paraId="1DB91C7E" w14:textId="2F67AD51">
            <w:pPr>
              <w:pStyle w:val="Heading2"/>
              <w:keepNext w:val="0"/>
              <w:widowControl w:val="0"/>
              <w:numPr>
                <w:ilvl w:val="0"/>
                <w:numId w:val="0"/>
              </w:numPr>
              <w:spacing w:before="120"/>
              <w:jc w:val="both"/>
              <w:rPr>
                <w:rFonts w:cs="Times New Roman"/>
                <w:b/>
                <w:bCs/>
                <w:iCs w:val="0"/>
                <w:color w:val="000000" w:themeColor="text1"/>
                <w:sz w:val="24"/>
                <w:szCs w:val="24"/>
                <w:lang w:val="en-GB"/>
              </w:rPr>
            </w:pPr>
            <w:bookmarkStart w:id="164" w:name="_Toc147488683"/>
            <w:r w:rsidRPr="009C55CF">
              <w:rPr>
                <w:rFonts w:cs="Times New Roman"/>
                <w:b/>
                <w:bCs/>
                <w:iCs w:val="0"/>
                <w:color w:val="000000" w:themeColor="text1"/>
                <w:sz w:val="24"/>
                <w:szCs w:val="24"/>
                <w:lang w:val="en-GB"/>
              </w:rPr>
              <w:t>2</w:t>
            </w:r>
            <w:r w:rsidRPr="009C55CF" w:rsidR="006E1E6B">
              <w:rPr>
                <w:rFonts w:cs="Times New Roman"/>
                <w:b/>
                <w:bCs/>
                <w:iCs w:val="0"/>
                <w:color w:val="000000" w:themeColor="text1"/>
                <w:sz w:val="24"/>
                <w:szCs w:val="24"/>
                <w:lang w:val="en-GB"/>
              </w:rPr>
              <w:t>1</w:t>
            </w:r>
            <w:r w:rsidRPr="009C55CF">
              <w:rPr>
                <w:rFonts w:cs="Times New Roman"/>
                <w:b/>
                <w:bCs/>
                <w:iCs w:val="0"/>
                <w:color w:val="000000" w:themeColor="text1"/>
                <w:sz w:val="24"/>
                <w:szCs w:val="24"/>
                <w:lang w:val="en-GB"/>
              </w:rPr>
              <w:t xml:space="preserve">. Signing of </w:t>
            </w:r>
            <w:r w:rsidRPr="009C55CF" w:rsidR="00F947B1">
              <w:rPr>
                <w:rFonts w:cs="Times New Roman"/>
                <w:b/>
                <w:bCs/>
                <w:iCs w:val="0"/>
                <w:color w:val="000000" w:themeColor="text1"/>
                <w:sz w:val="24"/>
                <w:szCs w:val="24"/>
                <w:lang w:val="en-GB"/>
              </w:rPr>
              <w:t>agreement</w:t>
            </w:r>
            <w:bookmarkEnd w:id="164"/>
          </w:p>
        </w:tc>
      </w:tr>
      <w:tr w14:paraId="6EC208DB" w14:textId="77777777" w:rsidTr="00C336F3">
        <w:tblPrEx>
          <w:tblW w:w="9641" w:type="dxa"/>
          <w:tblLayout w:type="fixed"/>
          <w:tblLook w:val="01E0"/>
        </w:tblPrEx>
        <w:trPr>
          <w:gridAfter w:val="2"/>
          <w:wAfter w:w="569" w:type="dxa"/>
        </w:trPr>
        <w:tc>
          <w:tcPr>
            <w:tcW w:w="4649" w:type="dxa"/>
            <w:tcBorders>
              <w:right w:val="single" w:sz="4" w:space="0" w:color="auto"/>
            </w:tcBorders>
          </w:tcPr>
          <w:p w:rsidR="00E56267" w:rsidRPr="009C55CF" w:rsidP="006C6650" w14:paraId="56CE8BA6" w14:textId="3D423555">
            <w:pPr>
              <w:pStyle w:val="BodyText"/>
              <w:widowControl w:val="0"/>
              <w:numPr>
                <w:ilvl w:val="1"/>
                <w:numId w:val="38"/>
              </w:numPr>
              <w:tabs>
                <w:tab w:val="left" w:pos="-1440"/>
              </w:tabs>
              <w:spacing w:after="60"/>
              <w:ind w:left="600" w:hanging="709"/>
              <w:rPr>
                <w:color w:val="000000" w:themeColor="text1"/>
              </w:rPr>
            </w:pPr>
            <w:r w:rsidRPr="009C55CF">
              <w:rPr>
                <w:color w:val="000000" w:themeColor="text1"/>
              </w:rPr>
              <w:t>Sabiedrisko pakalpojumu sniedzējs un Pretendents, kuram iepirkuma procedūras rezultātā ir piešķirtas līguma slēgšanas tiesības, slēgs līgumu atbilstoši līguma projektam (</w:t>
            </w:r>
            <w:r w:rsidR="006C30D7">
              <w:rPr>
                <w:color w:val="000000" w:themeColor="text1"/>
              </w:rPr>
              <w:t>P</w:t>
            </w:r>
            <w:r w:rsidRPr="009C55CF">
              <w:rPr>
                <w:color w:val="000000" w:themeColor="text1"/>
              </w:rPr>
              <w:t>ielikums Nr.</w:t>
            </w:r>
            <w:r w:rsidRPr="009C55CF" w:rsidR="00805B78">
              <w:rPr>
                <w:color w:val="000000" w:themeColor="text1"/>
              </w:rPr>
              <w:t>5</w:t>
            </w:r>
            <w:r w:rsidRPr="009C55CF">
              <w:rPr>
                <w:color w:val="000000" w:themeColor="text1"/>
              </w:rPr>
              <w:t xml:space="preserve">). Atkāpšanās no līguma projekta (līgumā neiekļaujot projektā paredzētos </w:t>
            </w:r>
            <w:r w:rsidRPr="009C55CF">
              <w:rPr>
                <w:color w:val="000000" w:themeColor="text1"/>
              </w:rPr>
              <w:t>noteikumus vai iekļaujot atšķirīgus noteikumus) netiks akceptēta no Sabiedrisko pakalpojumu sniedzēja puses.</w:t>
            </w:r>
            <w:r w:rsidRPr="009C55CF" w:rsidR="003959C1">
              <w:rPr>
                <w:color w:val="000000" w:themeColor="text1"/>
              </w:rPr>
              <w:t xml:space="preserve"> Pretendentam līgums ir jāparaksta 10 (desmit) darba dienu laikā no dienas, kad Sabiedrisko pakalpojumu sniedzējs to ir nosūtījis Pretendentam</w:t>
            </w:r>
            <w:r w:rsidRPr="009C55CF" w:rsidR="009C5D8D">
              <w:rPr>
                <w:color w:val="000000" w:themeColor="text1"/>
              </w:rPr>
              <w:t xml:space="preserve"> parakstīšanai</w:t>
            </w:r>
            <w:r w:rsidRPr="009C55CF" w:rsidR="003959C1">
              <w:rPr>
                <w:color w:val="000000" w:themeColor="text1"/>
              </w:rPr>
              <w:t xml:space="preserve">. </w:t>
            </w:r>
            <w:r w:rsidRPr="009C55CF" w:rsidR="008B6AA9">
              <w:rPr>
                <w:bCs/>
                <w:color w:val="000000" w:themeColor="text1"/>
              </w:rPr>
              <w:t xml:space="preserve"> Ja </w:t>
            </w:r>
            <w:r w:rsidRPr="009C55CF" w:rsidR="00274443">
              <w:rPr>
                <w:bCs/>
                <w:color w:val="000000" w:themeColor="text1"/>
              </w:rPr>
              <w:t>P</w:t>
            </w:r>
            <w:r w:rsidRPr="009C55CF" w:rsidR="008B6AA9">
              <w:rPr>
                <w:bCs/>
                <w:color w:val="000000" w:themeColor="text1"/>
              </w:rPr>
              <w:t xml:space="preserve">retendents noteiktajā termiņā neiesniedz parakstītu </w:t>
            </w:r>
            <w:r w:rsidRPr="009C55CF" w:rsidR="008B6AA9">
              <w:rPr>
                <w:color w:val="000000" w:themeColor="text1"/>
              </w:rPr>
              <w:t>iepirkuma līgumu</w:t>
            </w:r>
            <w:r w:rsidRPr="009C55CF" w:rsidR="008B6AA9">
              <w:rPr>
                <w:bCs/>
                <w:color w:val="000000" w:themeColor="text1"/>
              </w:rPr>
              <w:t>, tas tiks uzskatīts par atteikumu to slēgt.</w:t>
            </w:r>
          </w:p>
        </w:tc>
        <w:tc>
          <w:tcPr>
            <w:tcW w:w="4423" w:type="dxa"/>
            <w:tcBorders>
              <w:left w:val="single" w:sz="4" w:space="0" w:color="auto"/>
            </w:tcBorders>
          </w:tcPr>
          <w:p w:rsidR="00E56267" w:rsidRPr="009C55CF" w:rsidP="006C6650" w14:paraId="4CD0510C" w14:textId="6B0821E6">
            <w:pPr>
              <w:pStyle w:val="BodyText"/>
              <w:widowControl w:val="0"/>
              <w:numPr>
                <w:ilvl w:val="1"/>
                <w:numId w:val="39"/>
              </w:numPr>
              <w:tabs>
                <w:tab w:val="left" w:pos="-1440"/>
              </w:tabs>
              <w:ind w:left="720" w:hanging="720"/>
              <w:rPr>
                <w:color w:val="000000" w:themeColor="text1"/>
              </w:rPr>
            </w:pPr>
            <w:r w:rsidRPr="009C55CF">
              <w:rPr>
                <w:color w:val="000000" w:themeColor="text1"/>
              </w:rPr>
              <w:t>The</w:t>
            </w:r>
            <w:r w:rsidRPr="009C55CF">
              <w:rPr>
                <w:color w:val="000000" w:themeColor="text1"/>
              </w:rPr>
              <w:t xml:space="preserve"> </w:t>
            </w:r>
            <w:r w:rsidRPr="009C55CF">
              <w:rPr>
                <w:color w:val="000000" w:themeColor="text1"/>
              </w:rPr>
              <w:t>Public</w:t>
            </w:r>
            <w:r w:rsidRPr="009C55CF">
              <w:rPr>
                <w:color w:val="000000" w:themeColor="text1"/>
              </w:rPr>
              <w:t xml:space="preserve"> </w:t>
            </w:r>
            <w:r w:rsidRPr="009C55CF">
              <w:rPr>
                <w:color w:val="000000" w:themeColor="text1"/>
              </w:rPr>
              <w:t>Service</w:t>
            </w:r>
            <w:r w:rsidRPr="009C55CF">
              <w:rPr>
                <w:color w:val="000000" w:themeColor="text1"/>
              </w:rPr>
              <w:t xml:space="preserve"> </w:t>
            </w:r>
            <w:r w:rsidRPr="009C55CF">
              <w:rPr>
                <w:color w:val="000000" w:themeColor="text1"/>
              </w:rPr>
              <w:t>Provider</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Tenderer</w:t>
            </w:r>
            <w:r w:rsidRPr="009C55CF">
              <w:rPr>
                <w:color w:val="000000" w:themeColor="text1"/>
              </w:rPr>
              <w:t xml:space="preserve"> </w:t>
            </w:r>
            <w:r w:rsidRPr="009C55CF">
              <w:rPr>
                <w:color w:val="000000" w:themeColor="text1"/>
              </w:rPr>
              <w:t>who</w:t>
            </w:r>
            <w:r w:rsidRPr="009C55CF">
              <w:rPr>
                <w:color w:val="000000" w:themeColor="text1"/>
              </w:rPr>
              <w:t xml:space="preserve"> </w:t>
            </w:r>
            <w:r w:rsidRPr="009C55CF">
              <w:rPr>
                <w:color w:val="000000" w:themeColor="text1"/>
              </w:rPr>
              <w:t>has</w:t>
            </w:r>
            <w:r w:rsidRPr="009C55CF">
              <w:rPr>
                <w:color w:val="000000" w:themeColor="text1"/>
              </w:rPr>
              <w:t xml:space="preserve"> </w:t>
            </w:r>
            <w:r w:rsidRPr="009C55CF">
              <w:rPr>
                <w:color w:val="000000" w:themeColor="text1"/>
              </w:rPr>
              <w:t>been</w:t>
            </w:r>
            <w:r w:rsidRPr="009C55CF">
              <w:rPr>
                <w:color w:val="000000" w:themeColor="text1"/>
              </w:rPr>
              <w:t xml:space="preserve"> </w:t>
            </w:r>
            <w:r w:rsidRPr="009C55CF">
              <w:rPr>
                <w:color w:val="000000" w:themeColor="text1"/>
              </w:rPr>
              <w:t>granted</w:t>
            </w:r>
            <w:r w:rsidRPr="009C55CF">
              <w:rPr>
                <w:color w:val="000000" w:themeColor="text1"/>
              </w:rPr>
              <w:t xml:space="preserve"> </w:t>
            </w:r>
            <w:r w:rsidRPr="009C55CF">
              <w:rPr>
                <w:color w:val="000000" w:themeColor="text1"/>
              </w:rPr>
              <w:t>contracting</w:t>
            </w:r>
            <w:r w:rsidRPr="009C55CF">
              <w:rPr>
                <w:color w:val="000000" w:themeColor="text1"/>
              </w:rPr>
              <w:t xml:space="preserve"> </w:t>
            </w:r>
            <w:r w:rsidRPr="009C55CF">
              <w:rPr>
                <w:color w:val="000000" w:themeColor="text1"/>
              </w:rPr>
              <w:t>rights</w:t>
            </w:r>
            <w:r w:rsidRPr="009C55CF">
              <w:rPr>
                <w:color w:val="000000" w:themeColor="text1"/>
              </w:rPr>
              <w:t xml:space="preserve"> </w:t>
            </w:r>
            <w:r w:rsidRPr="009C55CF">
              <w:rPr>
                <w:color w:val="000000" w:themeColor="text1"/>
              </w:rPr>
              <w:t>as</w:t>
            </w:r>
            <w:r w:rsidRPr="009C55CF">
              <w:rPr>
                <w:color w:val="000000" w:themeColor="text1"/>
              </w:rPr>
              <w:t xml:space="preserve"> a </w:t>
            </w:r>
            <w:r w:rsidRPr="009C55CF">
              <w:rPr>
                <w:color w:val="000000" w:themeColor="text1"/>
              </w:rPr>
              <w:t>result</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procurement</w:t>
            </w:r>
            <w:r w:rsidRPr="009C55CF">
              <w:rPr>
                <w:color w:val="000000" w:themeColor="text1"/>
              </w:rPr>
              <w:t xml:space="preserve"> </w:t>
            </w:r>
            <w:r w:rsidRPr="009C55CF">
              <w:rPr>
                <w:color w:val="000000" w:themeColor="text1"/>
              </w:rPr>
              <w:t>procedure</w:t>
            </w:r>
            <w:r w:rsidRPr="009C55CF">
              <w:rPr>
                <w:color w:val="000000" w:themeColor="text1"/>
              </w:rPr>
              <w:t xml:space="preserve"> </w:t>
            </w:r>
            <w:r w:rsidRPr="009C55CF">
              <w:rPr>
                <w:color w:val="000000" w:themeColor="text1"/>
              </w:rPr>
              <w:t>will</w:t>
            </w:r>
            <w:r w:rsidRPr="009C55CF">
              <w:rPr>
                <w:color w:val="000000" w:themeColor="text1"/>
              </w:rPr>
              <w:t xml:space="preserve"> </w:t>
            </w:r>
            <w:r w:rsidRPr="009C55CF">
              <w:rPr>
                <w:color w:val="000000" w:themeColor="text1"/>
              </w:rPr>
              <w:t>enter</w:t>
            </w:r>
            <w:r w:rsidRPr="009C55CF">
              <w:rPr>
                <w:color w:val="000000" w:themeColor="text1"/>
              </w:rPr>
              <w:t xml:space="preserve"> </w:t>
            </w:r>
            <w:r w:rsidRPr="009C55CF">
              <w:rPr>
                <w:color w:val="000000" w:themeColor="text1"/>
              </w:rPr>
              <w:t>into</w:t>
            </w:r>
            <w:r w:rsidRPr="009C55CF">
              <w:rPr>
                <w:color w:val="000000" w:themeColor="text1"/>
              </w:rPr>
              <w:t xml:space="preserve"> a </w:t>
            </w:r>
            <w:r w:rsidRPr="009C55CF" w:rsidR="00F947B1">
              <w:rPr>
                <w:color w:val="000000" w:themeColor="text1"/>
              </w:rPr>
              <w:t>agreement</w:t>
            </w:r>
            <w:r w:rsidRPr="009C55CF">
              <w:rPr>
                <w:color w:val="000000" w:themeColor="text1"/>
              </w:rPr>
              <w:t xml:space="preserve"> in </w:t>
            </w:r>
            <w:r w:rsidRPr="009C55CF">
              <w:rPr>
                <w:color w:val="000000" w:themeColor="text1"/>
              </w:rPr>
              <w:t>accordance</w:t>
            </w:r>
            <w:r w:rsidRPr="009C55CF">
              <w:rPr>
                <w:color w:val="000000" w:themeColor="text1"/>
              </w:rPr>
              <w:t xml:space="preserve"> </w:t>
            </w:r>
            <w:r w:rsidRPr="009C55CF">
              <w:rPr>
                <w:color w:val="000000" w:themeColor="text1"/>
              </w:rPr>
              <w:t>with</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draft</w:t>
            </w:r>
            <w:r w:rsidRPr="009C55CF">
              <w:rPr>
                <w:color w:val="000000" w:themeColor="text1"/>
              </w:rPr>
              <w:t xml:space="preserve"> </w:t>
            </w:r>
            <w:r w:rsidRPr="009C55CF" w:rsidR="00F947B1">
              <w:rPr>
                <w:color w:val="000000" w:themeColor="text1"/>
              </w:rPr>
              <w:t>agreement</w:t>
            </w:r>
            <w:r w:rsidRPr="009C55CF">
              <w:rPr>
                <w:color w:val="000000" w:themeColor="text1"/>
              </w:rPr>
              <w:t xml:space="preserve"> (</w:t>
            </w:r>
            <w:r w:rsidRPr="009C55CF">
              <w:rPr>
                <w:color w:val="000000" w:themeColor="text1"/>
              </w:rPr>
              <w:t>Annex</w:t>
            </w:r>
            <w:r w:rsidRPr="009C55CF">
              <w:rPr>
                <w:color w:val="000000" w:themeColor="text1"/>
              </w:rPr>
              <w:t xml:space="preserve"> No.</w:t>
            </w:r>
            <w:r w:rsidRPr="009C55CF" w:rsidR="00805B78">
              <w:rPr>
                <w:color w:val="000000" w:themeColor="text1"/>
              </w:rPr>
              <w:t>5</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Public</w:t>
            </w:r>
            <w:r w:rsidRPr="009C55CF">
              <w:rPr>
                <w:color w:val="000000" w:themeColor="text1"/>
              </w:rPr>
              <w:t xml:space="preserve"> </w:t>
            </w:r>
            <w:r w:rsidRPr="009C55CF">
              <w:rPr>
                <w:color w:val="000000" w:themeColor="text1"/>
              </w:rPr>
              <w:t>Service</w:t>
            </w:r>
            <w:r w:rsidRPr="009C55CF">
              <w:rPr>
                <w:color w:val="000000" w:themeColor="text1"/>
              </w:rPr>
              <w:t xml:space="preserve"> </w:t>
            </w:r>
            <w:r w:rsidRPr="009C55CF">
              <w:rPr>
                <w:color w:val="000000" w:themeColor="text1"/>
              </w:rPr>
              <w:t>Provider</w:t>
            </w:r>
            <w:r w:rsidRPr="009C55CF">
              <w:rPr>
                <w:color w:val="000000" w:themeColor="text1"/>
              </w:rPr>
              <w:t xml:space="preserve"> </w:t>
            </w:r>
            <w:r w:rsidRPr="009C55CF">
              <w:rPr>
                <w:color w:val="000000" w:themeColor="text1"/>
              </w:rPr>
              <w:t>will</w:t>
            </w:r>
            <w:r w:rsidRPr="009C55CF">
              <w:rPr>
                <w:color w:val="000000" w:themeColor="text1"/>
              </w:rPr>
              <w:t xml:space="preserve"> </w:t>
            </w:r>
            <w:r w:rsidRPr="009C55CF">
              <w:rPr>
                <w:color w:val="000000" w:themeColor="text1"/>
              </w:rPr>
              <w:t>not</w:t>
            </w:r>
            <w:r w:rsidRPr="009C55CF">
              <w:rPr>
                <w:color w:val="000000" w:themeColor="text1"/>
              </w:rPr>
              <w:t xml:space="preserve"> </w:t>
            </w:r>
            <w:r w:rsidRPr="009C55CF">
              <w:rPr>
                <w:color w:val="000000" w:themeColor="text1"/>
              </w:rPr>
              <w:t>accept</w:t>
            </w:r>
            <w:r w:rsidRPr="009C55CF">
              <w:rPr>
                <w:color w:val="000000" w:themeColor="text1"/>
              </w:rPr>
              <w:t xml:space="preserve"> </w:t>
            </w:r>
            <w:r w:rsidRPr="009C55CF">
              <w:rPr>
                <w:color w:val="000000" w:themeColor="text1"/>
              </w:rPr>
              <w:t>deviations</w:t>
            </w:r>
            <w:r w:rsidRPr="009C55CF">
              <w:rPr>
                <w:color w:val="000000" w:themeColor="text1"/>
              </w:rPr>
              <w:t xml:space="preserve"> </w:t>
            </w:r>
            <w:r w:rsidRPr="009C55CF">
              <w:rPr>
                <w:color w:val="000000" w:themeColor="text1"/>
              </w:rPr>
              <w:t>from</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draft</w:t>
            </w:r>
            <w:r w:rsidRPr="009C55CF">
              <w:rPr>
                <w:color w:val="000000" w:themeColor="text1"/>
              </w:rPr>
              <w:t xml:space="preserve"> </w:t>
            </w:r>
            <w:r w:rsidRPr="009C55CF" w:rsidR="00F947B1">
              <w:rPr>
                <w:color w:val="000000" w:themeColor="text1"/>
              </w:rPr>
              <w:t>agreement</w:t>
            </w:r>
            <w:r w:rsidRPr="009C55CF">
              <w:rPr>
                <w:color w:val="000000" w:themeColor="text1"/>
              </w:rPr>
              <w:t xml:space="preserve"> (</w:t>
            </w:r>
            <w:r w:rsidRPr="009C55CF">
              <w:rPr>
                <w:color w:val="000000" w:themeColor="text1"/>
              </w:rPr>
              <w:t>leaving</w:t>
            </w:r>
            <w:r w:rsidRPr="009C55CF">
              <w:rPr>
                <w:color w:val="000000" w:themeColor="text1"/>
              </w:rPr>
              <w:t xml:space="preserve"> </w:t>
            </w:r>
            <w:r w:rsidRPr="009C55CF">
              <w:rPr>
                <w:color w:val="000000" w:themeColor="text1"/>
              </w:rPr>
              <w:t>out</w:t>
            </w:r>
            <w:r w:rsidRPr="009C55CF">
              <w:rPr>
                <w:color w:val="000000" w:themeColor="text1"/>
              </w:rPr>
              <w:t xml:space="preserve"> terms </w:t>
            </w:r>
            <w:r w:rsidRPr="009C55CF">
              <w:rPr>
                <w:color w:val="000000" w:themeColor="text1"/>
              </w:rPr>
              <w:t>that</w:t>
            </w:r>
            <w:r w:rsidRPr="009C55CF">
              <w:rPr>
                <w:color w:val="000000" w:themeColor="text1"/>
              </w:rPr>
              <w:t xml:space="preserve"> </w:t>
            </w:r>
            <w:r w:rsidRPr="009C55CF">
              <w:rPr>
                <w:color w:val="000000" w:themeColor="text1"/>
              </w:rPr>
              <w:t>are</w:t>
            </w:r>
            <w:r w:rsidRPr="009C55CF">
              <w:rPr>
                <w:color w:val="000000" w:themeColor="text1"/>
              </w:rPr>
              <w:t xml:space="preserve"> </w:t>
            </w:r>
            <w:r w:rsidRPr="009C55CF">
              <w:rPr>
                <w:color w:val="000000" w:themeColor="text1"/>
              </w:rPr>
              <w:t>provided</w:t>
            </w:r>
            <w:r w:rsidRPr="009C55CF">
              <w:rPr>
                <w:color w:val="000000" w:themeColor="text1"/>
              </w:rPr>
              <w:t xml:space="preserve"> in </w:t>
            </w:r>
            <w:r w:rsidRPr="009C55CF">
              <w:rPr>
                <w:color w:val="000000" w:themeColor="text1"/>
              </w:rPr>
              <w:t>the</w:t>
            </w:r>
            <w:r w:rsidRPr="009C55CF">
              <w:rPr>
                <w:color w:val="000000" w:themeColor="text1"/>
              </w:rPr>
              <w:t xml:space="preserve"> </w:t>
            </w:r>
            <w:r w:rsidRPr="009C55CF">
              <w:rPr>
                <w:color w:val="000000" w:themeColor="text1"/>
              </w:rPr>
              <w:t>draft</w:t>
            </w:r>
            <w:r w:rsidRPr="009C55CF">
              <w:rPr>
                <w:color w:val="000000" w:themeColor="text1"/>
              </w:rPr>
              <w:t xml:space="preserve"> </w:t>
            </w:r>
            <w:r w:rsidRPr="009C55CF">
              <w:rPr>
                <w:color w:val="000000" w:themeColor="text1"/>
              </w:rPr>
              <w:t>from</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sidR="00F947B1">
              <w:rPr>
                <w:color w:val="000000" w:themeColor="text1"/>
              </w:rPr>
              <w:t>agreement</w:t>
            </w:r>
            <w:r w:rsidRPr="009C55CF">
              <w:rPr>
                <w:color w:val="000000" w:themeColor="text1"/>
              </w:rPr>
              <w:t xml:space="preserve"> </w:t>
            </w:r>
            <w:r w:rsidRPr="009C55CF">
              <w:rPr>
                <w:color w:val="000000" w:themeColor="text1"/>
              </w:rPr>
              <w:t>or</w:t>
            </w:r>
            <w:r w:rsidRPr="009C55CF">
              <w:rPr>
                <w:color w:val="000000" w:themeColor="text1"/>
              </w:rPr>
              <w:t xml:space="preserve"> </w:t>
            </w:r>
            <w:r w:rsidRPr="009C55CF">
              <w:rPr>
                <w:color w:val="000000" w:themeColor="text1"/>
              </w:rPr>
              <w:t>including</w:t>
            </w:r>
            <w:r w:rsidRPr="009C55CF">
              <w:rPr>
                <w:color w:val="000000" w:themeColor="text1"/>
              </w:rPr>
              <w:t xml:space="preserve"> </w:t>
            </w:r>
            <w:r w:rsidRPr="009C55CF">
              <w:rPr>
                <w:color w:val="000000" w:themeColor="text1"/>
              </w:rPr>
              <w:t>different</w:t>
            </w:r>
            <w:r w:rsidRPr="009C55CF">
              <w:rPr>
                <w:color w:val="000000" w:themeColor="text1"/>
              </w:rPr>
              <w:t xml:space="preserve"> terms).</w:t>
            </w:r>
            <w:r w:rsidRPr="009C55CF" w:rsidR="00625A8F">
              <w:rPr>
                <w:color w:val="000000" w:themeColor="text1"/>
              </w:rPr>
              <w:t xml:space="preserve"> </w:t>
            </w:r>
            <w:r w:rsidRPr="009C55CF" w:rsidR="00625A8F">
              <w:rPr>
                <w:color w:val="000000" w:themeColor="text1"/>
              </w:rPr>
              <w:t>The</w:t>
            </w:r>
            <w:r w:rsidRPr="009C55CF" w:rsidR="00625A8F">
              <w:rPr>
                <w:color w:val="000000" w:themeColor="text1"/>
              </w:rPr>
              <w:t xml:space="preserve"> </w:t>
            </w:r>
            <w:r w:rsidRPr="009C55CF" w:rsidR="00625A8F">
              <w:rPr>
                <w:color w:val="000000" w:themeColor="text1"/>
              </w:rPr>
              <w:t>Tenderer</w:t>
            </w:r>
            <w:r w:rsidRPr="009C55CF" w:rsidR="00625A8F">
              <w:rPr>
                <w:color w:val="000000" w:themeColor="text1"/>
              </w:rPr>
              <w:t xml:space="preserve"> </w:t>
            </w:r>
            <w:r w:rsidRPr="009C55CF" w:rsidR="00625A8F">
              <w:rPr>
                <w:color w:val="000000" w:themeColor="text1"/>
              </w:rPr>
              <w:t>must</w:t>
            </w:r>
            <w:r w:rsidRPr="009C55CF" w:rsidR="00625A8F">
              <w:rPr>
                <w:color w:val="000000" w:themeColor="text1"/>
              </w:rPr>
              <w:t xml:space="preserve"> </w:t>
            </w:r>
            <w:r w:rsidRPr="009C55CF" w:rsidR="00625A8F">
              <w:rPr>
                <w:color w:val="000000" w:themeColor="text1"/>
              </w:rPr>
              <w:t>sign</w:t>
            </w:r>
            <w:r w:rsidRPr="009C55CF" w:rsidR="00625A8F">
              <w:rPr>
                <w:color w:val="000000" w:themeColor="text1"/>
              </w:rPr>
              <w:t xml:space="preserve"> </w:t>
            </w:r>
            <w:r w:rsidRPr="009C55CF" w:rsidR="00625A8F">
              <w:rPr>
                <w:color w:val="000000" w:themeColor="text1"/>
              </w:rPr>
              <w:t>the</w:t>
            </w:r>
            <w:r w:rsidRPr="009C55CF" w:rsidR="00625A8F">
              <w:rPr>
                <w:color w:val="000000" w:themeColor="text1"/>
              </w:rPr>
              <w:t xml:space="preserve"> </w:t>
            </w:r>
            <w:r w:rsidRPr="009C55CF" w:rsidR="00F947B1">
              <w:rPr>
                <w:color w:val="000000" w:themeColor="text1"/>
              </w:rPr>
              <w:t>agreement</w:t>
            </w:r>
            <w:r w:rsidRPr="009C55CF" w:rsidR="00F947B1">
              <w:rPr>
                <w:color w:val="000000" w:themeColor="text1"/>
              </w:rPr>
              <w:t xml:space="preserve"> </w:t>
            </w:r>
            <w:r w:rsidRPr="009C55CF" w:rsidR="00625A8F">
              <w:rPr>
                <w:color w:val="000000" w:themeColor="text1"/>
              </w:rPr>
              <w:t>within</w:t>
            </w:r>
            <w:r w:rsidRPr="009C55CF" w:rsidR="00625A8F">
              <w:rPr>
                <w:color w:val="000000" w:themeColor="text1"/>
              </w:rPr>
              <w:t xml:space="preserve"> 10 (</w:t>
            </w:r>
            <w:r w:rsidRPr="009C55CF" w:rsidR="00625A8F">
              <w:rPr>
                <w:color w:val="000000" w:themeColor="text1"/>
              </w:rPr>
              <w:t>ten</w:t>
            </w:r>
            <w:r w:rsidRPr="009C55CF" w:rsidR="00625A8F">
              <w:rPr>
                <w:color w:val="000000" w:themeColor="text1"/>
              </w:rPr>
              <w:t xml:space="preserve">) </w:t>
            </w:r>
            <w:r w:rsidRPr="009C55CF" w:rsidR="00625A8F">
              <w:rPr>
                <w:color w:val="000000" w:themeColor="text1"/>
              </w:rPr>
              <w:t>working</w:t>
            </w:r>
            <w:r w:rsidRPr="009C55CF" w:rsidR="00625A8F">
              <w:rPr>
                <w:color w:val="000000" w:themeColor="text1"/>
              </w:rPr>
              <w:t xml:space="preserve"> </w:t>
            </w:r>
            <w:r w:rsidRPr="009C55CF" w:rsidR="00625A8F">
              <w:rPr>
                <w:color w:val="000000" w:themeColor="text1"/>
              </w:rPr>
              <w:t>days</w:t>
            </w:r>
            <w:r w:rsidRPr="009C55CF" w:rsidR="00625A8F">
              <w:rPr>
                <w:color w:val="000000" w:themeColor="text1"/>
              </w:rPr>
              <w:t xml:space="preserve"> </w:t>
            </w:r>
            <w:r w:rsidRPr="009C55CF" w:rsidR="00625A8F">
              <w:rPr>
                <w:color w:val="000000" w:themeColor="text1"/>
              </w:rPr>
              <w:t>from</w:t>
            </w:r>
            <w:r w:rsidRPr="009C55CF" w:rsidR="00625A8F">
              <w:rPr>
                <w:color w:val="000000" w:themeColor="text1"/>
              </w:rPr>
              <w:t xml:space="preserve"> </w:t>
            </w:r>
            <w:r w:rsidRPr="009C55CF" w:rsidR="00625A8F">
              <w:rPr>
                <w:color w:val="000000" w:themeColor="text1"/>
              </w:rPr>
              <w:t>the</w:t>
            </w:r>
            <w:r w:rsidRPr="009C55CF" w:rsidR="00625A8F">
              <w:rPr>
                <w:color w:val="000000" w:themeColor="text1"/>
              </w:rPr>
              <w:t xml:space="preserve"> </w:t>
            </w:r>
            <w:r w:rsidRPr="009C55CF" w:rsidR="00625A8F">
              <w:rPr>
                <w:color w:val="000000" w:themeColor="text1"/>
              </w:rPr>
              <w:t>day</w:t>
            </w:r>
            <w:r w:rsidRPr="009C55CF" w:rsidR="00625A8F">
              <w:rPr>
                <w:color w:val="000000" w:themeColor="text1"/>
              </w:rPr>
              <w:t xml:space="preserve"> </w:t>
            </w:r>
            <w:r w:rsidRPr="009C55CF" w:rsidR="00625A8F">
              <w:rPr>
                <w:color w:val="000000" w:themeColor="text1"/>
              </w:rPr>
              <w:t>when</w:t>
            </w:r>
            <w:r w:rsidRPr="009C55CF" w:rsidR="00625A8F">
              <w:rPr>
                <w:color w:val="000000" w:themeColor="text1"/>
              </w:rPr>
              <w:t xml:space="preserve"> </w:t>
            </w:r>
            <w:r w:rsidRPr="009C55CF" w:rsidR="00625A8F">
              <w:rPr>
                <w:color w:val="000000" w:themeColor="text1"/>
              </w:rPr>
              <w:t>the</w:t>
            </w:r>
            <w:r w:rsidRPr="009C55CF" w:rsidR="00625A8F">
              <w:rPr>
                <w:color w:val="000000" w:themeColor="text1"/>
              </w:rPr>
              <w:t xml:space="preserve"> </w:t>
            </w:r>
            <w:r w:rsidRPr="009C55CF" w:rsidR="00625A8F">
              <w:rPr>
                <w:color w:val="000000" w:themeColor="text1"/>
              </w:rPr>
              <w:t>Public</w:t>
            </w:r>
            <w:r w:rsidRPr="009C55CF" w:rsidR="00625A8F">
              <w:rPr>
                <w:color w:val="000000" w:themeColor="text1"/>
              </w:rPr>
              <w:t xml:space="preserve"> </w:t>
            </w:r>
            <w:r w:rsidRPr="009C55CF" w:rsidR="00625A8F">
              <w:rPr>
                <w:color w:val="000000" w:themeColor="text1"/>
              </w:rPr>
              <w:t>Service</w:t>
            </w:r>
            <w:r w:rsidRPr="009C55CF" w:rsidR="00625A8F">
              <w:rPr>
                <w:color w:val="000000" w:themeColor="text1"/>
              </w:rPr>
              <w:t xml:space="preserve"> </w:t>
            </w:r>
            <w:r w:rsidRPr="009C55CF" w:rsidR="00625A8F">
              <w:rPr>
                <w:color w:val="000000" w:themeColor="text1"/>
              </w:rPr>
              <w:t>Provider</w:t>
            </w:r>
            <w:r w:rsidRPr="009C55CF" w:rsidR="00625A8F">
              <w:rPr>
                <w:color w:val="000000" w:themeColor="text1"/>
              </w:rPr>
              <w:t xml:space="preserve"> </w:t>
            </w:r>
            <w:r w:rsidRPr="009C55CF" w:rsidR="00625A8F">
              <w:rPr>
                <w:color w:val="000000" w:themeColor="text1"/>
              </w:rPr>
              <w:t>has</w:t>
            </w:r>
            <w:r w:rsidRPr="009C55CF" w:rsidR="00625A8F">
              <w:rPr>
                <w:color w:val="000000" w:themeColor="text1"/>
              </w:rPr>
              <w:t xml:space="preserve"> </w:t>
            </w:r>
            <w:r w:rsidRPr="009C55CF" w:rsidR="00625A8F">
              <w:rPr>
                <w:color w:val="000000" w:themeColor="text1"/>
              </w:rPr>
              <w:t>sent</w:t>
            </w:r>
            <w:r w:rsidRPr="009C55CF" w:rsidR="00625A8F">
              <w:rPr>
                <w:color w:val="000000" w:themeColor="text1"/>
              </w:rPr>
              <w:t xml:space="preserve"> it to </w:t>
            </w:r>
            <w:r w:rsidRPr="009C55CF" w:rsidR="00625A8F">
              <w:rPr>
                <w:color w:val="000000" w:themeColor="text1"/>
              </w:rPr>
              <w:t>the</w:t>
            </w:r>
            <w:r w:rsidRPr="009C55CF" w:rsidR="00625A8F">
              <w:rPr>
                <w:color w:val="000000" w:themeColor="text1"/>
              </w:rPr>
              <w:t xml:space="preserve"> </w:t>
            </w:r>
            <w:r w:rsidRPr="009C55CF" w:rsidR="00625A8F">
              <w:rPr>
                <w:color w:val="000000" w:themeColor="text1"/>
              </w:rPr>
              <w:t>Tenderer</w:t>
            </w:r>
            <w:r w:rsidRPr="009C55CF" w:rsidR="00625A8F">
              <w:rPr>
                <w:color w:val="000000" w:themeColor="text1"/>
              </w:rPr>
              <w:t xml:space="preserve"> </w:t>
            </w:r>
            <w:r w:rsidRPr="009C55CF" w:rsidR="00625A8F">
              <w:rPr>
                <w:color w:val="000000" w:themeColor="text1"/>
              </w:rPr>
              <w:t>for</w:t>
            </w:r>
            <w:r w:rsidRPr="009C55CF" w:rsidR="00625A8F">
              <w:rPr>
                <w:color w:val="000000" w:themeColor="text1"/>
              </w:rPr>
              <w:t xml:space="preserve"> </w:t>
            </w:r>
            <w:r w:rsidRPr="009C55CF" w:rsidR="00625A8F">
              <w:rPr>
                <w:color w:val="000000" w:themeColor="text1"/>
              </w:rPr>
              <w:t>signing</w:t>
            </w:r>
            <w:r w:rsidRPr="009C55CF" w:rsidR="00625A8F">
              <w:rPr>
                <w:color w:val="000000" w:themeColor="text1"/>
              </w:rPr>
              <w:t xml:space="preserve">. </w:t>
            </w:r>
            <w:r w:rsidRPr="009C55CF" w:rsidR="00274443">
              <w:rPr>
                <w:color w:val="000000" w:themeColor="text1"/>
              </w:rPr>
              <w:t>If</w:t>
            </w:r>
            <w:r w:rsidRPr="009C55CF" w:rsidR="00274443">
              <w:rPr>
                <w:color w:val="000000" w:themeColor="text1"/>
              </w:rPr>
              <w:t xml:space="preserve"> </w:t>
            </w:r>
            <w:r w:rsidRPr="009C55CF" w:rsidR="00274443">
              <w:rPr>
                <w:color w:val="000000" w:themeColor="text1"/>
              </w:rPr>
              <w:t>the</w:t>
            </w:r>
            <w:r w:rsidRPr="009C55CF" w:rsidR="00274443">
              <w:rPr>
                <w:color w:val="000000" w:themeColor="text1"/>
              </w:rPr>
              <w:t xml:space="preserve"> </w:t>
            </w:r>
            <w:r w:rsidRPr="009C55CF" w:rsidR="00274443">
              <w:rPr>
                <w:color w:val="000000" w:themeColor="text1"/>
              </w:rPr>
              <w:t>Tenderer</w:t>
            </w:r>
            <w:r w:rsidRPr="009C55CF" w:rsidR="00274443">
              <w:rPr>
                <w:color w:val="000000" w:themeColor="text1"/>
              </w:rPr>
              <w:t xml:space="preserve"> </w:t>
            </w:r>
            <w:r w:rsidRPr="009C55CF" w:rsidR="00274443">
              <w:rPr>
                <w:color w:val="000000" w:themeColor="text1"/>
              </w:rPr>
              <w:t>does</w:t>
            </w:r>
            <w:r w:rsidRPr="009C55CF" w:rsidR="00274443">
              <w:rPr>
                <w:color w:val="000000" w:themeColor="text1"/>
              </w:rPr>
              <w:t xml:space="preserve"> </w:t>
            </w:r>
            <w:r w:rsidRPr="009C55CF" w:rsidR="00274443">
              <w:rPr>
                <w:color w:val="000000" w:themeColor="text1"/>
              </w:rPr>
              <w:t>not</w:t>
            </w:r>
            <w:r w:rsidRPr="009C55CF" w:rsidR="00274443">
              <w:rPr>
                <w:color w:val="000000" w:themeColor="text1"/>
              </w:rPr>
              <w:t xml:space="preserve"> </w:t>
            </w:r>
            <w:r w:rsidRPr="009C55CF" w:rsidR="00274443">
              <w:rPr>
                <w:color w:val="000000" w:themeColor="text1"/>
              </w:rPr>
              <w:t>submit</w:t>
            </w:r>
            <w:r w:rsidRPr="009C55CF" w:rsidR="00274443">
              <w:rPr>
                <w:color w:val="000000" w:themeColor="text1"/>
              </w:rPr>
              <w:t xml:space="preserve"> a </w:t>
            </w:r>
            <w:r w:rsidRPr="009C55CF" w:rsidR="00274443">
              <w:rPr>
                <w:color w:val="000000" w:themeColor="text1"/>
              </w:rPr>
              <w:t>signed</w:t>
            </w:r>
            <w:r w:rsidRPr="009C55CF" w:rsidR="00274443">
              <w:rPr>
                <w:color w:val="000000" w:themeColor="text1"/>
              </w:rPr>
              <w:t xml:space="preserve"> </w:t>
            </w:r>
            <w:r w:rsidRPr="009C55CF" w:rsidR="00274443">
              <w:rPr>
                <w:color w:val="000000" w:themeColor="text1"/>
              </w:rPr>
              <w:t>procurement</w:t>
            </w:r>
            <w:r w:rsidRPr="009C55CF" w:rsidR="00274443">
              <w:rPr>
                <w:color w:val="000000" w:themeColor="text1"/>
              </w:rPr>
              <w:t xml:space="preserve"> </w:t>
            </w:r>
            <w:r w:rsidRPr="009C55CF" w:rsidR="00274443">
              <w:rPr>
                <w:color w:val="000000" w:themeColor="text1"/>
              </w:rPr>
              <w:t>contract</w:t>
            </w:r>
            <w:r w:rsidRPr="009C55CF" w:rsidR="00274443">
              <w:rPr>
                <w:color w:val="000000" w:themeColor="text1"/>
              </w:rPr>
              <w:t xml:space="preserve"> </w:t>
            </w:r>
            <w:r w:rsidRPr="009C55CF" w:rsidR="00274443">
              <w:rPr>
                <w:color w:val="000000" w:themeColor="text1"/>
              </w:rPr>
              <w:t>within</w:t>
            </w:r>
            <w:r w:rsidRPr="009C55CF" w:rsidR="00274443">
              <w:rPr>
                <w:color w:val="000000" w:themeColor="text1"/>
              </w:rPr>
              <w:t xml:space="preserve"> </w:t>
            </w:r>
            <w:r w:rsidRPr="009C55CF" w:rsidR="00274443">
              <w:rPr>
                <w:color w:val="000000" w:themeColor="text1"/>
              </w:rPr>
              <w:t>the</w:t>
            </w:r>
            <w:r w:rsidRPr="009C55CF" w:rsidR="00274443">
              <w:rPr>
                <w:color w:val="000000" w:themeColor="text1"/>
              </w:rPr>
              <w:t xml:space="preserve"> </w:t>
            </w:r>
            <w:r w:rsidRPr="009C55CF" w:rsidR="00274443">
              <w:rPr>
                <w:color w:val="000000" w:themeColor="text1"/>
              </w:rPr>
              <w:t>specified</w:t>
            </w:r>
            <w:r w:rsidRPr="009C55CF" w:rsidR="00274443">
              <w:rPr>
                <w:color w:val="000000" w:themeColor="text1"/>
              </w:rPr>
              <w:t xml:space="preserve"> period, it </w:t>
            </w:r>
            <w:r w:rsidRPr="009C55CF" w:rsidR="00274443">
              <w:rPr>
                <w:color w:val="000000" w:themeColor="text1"/>
              </w:rPr>
              <w:t>will</w:t>
            </w:r>
            <w:r w:rsidRPr="009C55CF" w:rsidR="00274443">
              <w:rPr>
                <w:color w:val="000000" w:themeColor="text1"/>
              </w:rPr>
              <w:t xml:space="preserve"> </w:t>
            </w:r>
            <w:r w:rsidRPr="009C55CF" w:rsidR="00274443">
              <w:rPr>
                <w:color w:val="000000" w:themeColor="text1"/>
              </w:rPr>
              <w:t>be</w:t>
            </w:r>
            <w:r w:rsidRPr="009C55CF" w:rsidR="00274443">
              <w:rPr>
                <w:color w:val="000000" w:themeColor="text1"/>
              </w:rPr>
              <w:t xml:space="preserve"> </w:t>
            </w:r>
            <w:r w:rsidRPr="009C55CF" w:rsidR="00274443">
              <w:rPr>
                <w:color w:val="000000" w:themeColor="text1"/>
              </w:rPr>
              <w:t>considered</w:t>
            </w:r>
            <w:r w:rsidRPr="009C55CF" w:rsidR="00274443">
              <w:rPr>
                <w:color w:val="000000" w:themeColor="text1"/>
              </w:rPr>
              <w:t xml:space="preserve"> a </w:t>
            </w:r>
            <w:r w:rsidRPr="009C55CF" w:rsidR="00274443">
              <w:rPr>
                <w:color w:val="000000" w:themeColor="text1"/>
              </w:rPr>
              <w:t>refusal</w:t>
            </w:r>
            <w:r w:rsidRPr="009C55CF" w:rsidR="00274443">
              <w:rPr>
                <w:color w:val="000000" w:themeColor="text1"/>
              </w:rPr>
              <w:t xml:space="preserve"> to </w:t>
            </w:r>
            <w:r w:rsidRPr="009C55CF" w:rsidR="00274443">
              <w:rPr>
                <w:color w:val="000000" w:themeColor="text1"/>
              </w:rPr>
              <w:t>conclude</w:t>
            </w:r>
            <w:r w:rsidRPr="009C55CF" w:rsidR="00274443">
              <w:rPr>
                <w:color w:val="000000" w:themeColor="text1"/>
              </w:rPr>
              <w:t xml:space="preserve"> it.</w:t>
            </w:r>
          </w:p>
        </w:tc>
      </w:tr>
      <w:tr w14:paraId="0EDD379E" w14:textId="77777777" w:rsidTr="00C336F3">
        <w:tblPrEx>
          <w:tblW w:w="9641" w:type="dxa"/>
          <w:tblLayout w:type="fixed"/>
          <w:tblLook w:val="01E0"/>
        </w:tblPrEx>
        <w:trPr>
          <w:gridAfter w:val="2"/>
          <w:wAfter w:w="569" w:type="dxa"/>
        </w:trPr>
        <w:tc>
          <w:tcPr>
            <w:tcW w:w="4649" w:type="dxa"/>
            <w:tcBorders>
              <w:right w:val="single" w:sz="4" w:space="0" w:color="auto"/>
            </w:tcBorders>
          </w:tcPr>
          <w:p w:rsidR="00274443" w:rsidRPr="00E20BD3" w:rsidP="006C6650" w14:paraId="58E047C1" w14:textId="1A6B9005">
            <w:pPr>
              <w:pStyle w:val="BodyText"/>
              <w:widowControl w:val="0"/>
              <w:numPr>
                <w:ilvl w:val="1"/>
                <w:numId w:val="38"/>
              </w:numPr>
              <w:tabs>
                <w:tab w:val="left" w:pos="-1440"/>
              </w:tabs>
              <w:spacing w:after="60"/>
              <w:ind w:left="600" w:hanging="709"/>
              <w:rPr>
                <w:color w:val="000000" w:themeColor="text1"/>
              </w:rPr>
            </w:pPr>
            <w:bookmarkStart w:id="165" w:name="_Hlk129163893"/>
            <w:r w:rsidRPr="00E20BD3">
              <w:rPr>
                <w:color w:val="000000" w:themeColor="text1"/>
              </w:rPr>
              <w:t>Ja Pretendents, kuram piešķirtas iepirkuma līguma slēgšanas tiesības, atsakās slēgt līgumu ar Pasūtītāju vai atbilstoši Nolikuma 21.1.punktā paredzētajam Pasūtītāja noteiktajā termiņā nav to parakstītu atgriezis Pasūtītājam, Pasūtītājs ir tiesīgs pieņemt lēmumu iepirkuma līguma slēgšanas tiesības piešķirt Pretendentam, kurš iesniedzis nākamo saimnieciski visizdevīgāko piedāvājumu ar nākamo viszemāko cenu, vai pārtraukt iepirkuma procedūru, neizvēloties nevienu piedāvājumu.</w:t>
            </w:r>
          </w:p>
          <w:p w:rsidR="00BE5F03" w:rsidRPr="00E20BD3" w:rsidP="00BE5F03" w14:paraId="2B80C372" w14:textId="17289AAB">
            <w:pPr>
              <w:pStyle w:val="BodyText"/>
              <w:widowControl w:val="0"/>
              <w:tabs>
                <w:tab w:val="left" w:pos="-1440"/>
              </w:tabs>
              <w:spacing w:after="60"/>
              <w:ind w:left="600"/>
              <w:rPr>
                <w:color w:val="000000" w:themeColor="text1"/>
              </w:rPr>
            </w:pPr>
          </w:p>
          <w:p w:rsidR="00BE5F03" w:rsidRPr="00E20BD3" w:rsidP="00BE5F03" w14:paraId="0BC25B41" w14:textId="1999AA31">
            <w:pPr>
              <w:pStyle w:val="BodyText"/>
              <w:widowControl w:val="0"/>
              <w:tabs>
                <w:tab w:val="left" w:pos="-1440"/>
              </w:tabs>
              <w:spacing w:after="60"/>
              <w:ind w:left="600"/>
              <w:rPr>
                <w:color w:val="000000" w:themeColor="text1"/>
              </w:rPr>
            </w:pPr>
          </w:p>
          <w:p w:rsidR="00BE5F03" w:rsidRPr="00E20BD3" w:rsidP="00BE5F03" w14:paraId="3722D140" w14:textId="77777777">
            <w:pPr>
              <w:pStyle w:val="BodyText"/>
              <w:widowControl w:val="0"/>
              <w:tabs>
                <w:tab w:val="left" w:pos="-1440"/>
              </w:tabs>
              <w:spacing w:after="60"/>
              <w:ind w:left="600"/>
              <w:rPr>
                <w:color w:val="000000" w:themeColor="text1"/>
              </w:rPr>
            </w:pPr>
          </w:p>
          <w:bookmarkEnd w:id="165"/>
          <w:p w:rsidR="00274443" w:rsidRPr="00E20BD3" w:rsidP="006C6650" w14:paraId="3AD07389" w14:textId="4E8C50BC">
            <w:pPr>
              <w:pStyle w:val="BodyText"/>
              <w:widowControl w:val="0"/>
              <w:numPr>
                <w:ilvl w:val="1"/>
                <w:numId w:val="38"/>
              </w:numPr>
              <w:tabs>
                <w:tab w:val="left" w:pos="-1440"/>
              </w:tabs>
              <w:spacing w:after="60"/>
              <w:ind w:left="600" w:hanging="709"/>
              <w:rPr>
                <w:color w:val="000000" w:themeColor="text1"/>
              </w:rPr>
            </w:pPr>
            <w:r w:rsidRPr="00E20BD3">
              <w:rPr>
                <w:color w:val="000000" w:themeColor="text1"/>
              </w:rPr>
              <w:t>Ja pieņemts lēmums iepirkuma līguma slēgšanas tiesības piešķirt nākamajam Pretendentam, kurš piedāvājis nākamo saimnieciski visizdevīgāko piedāvājumu, bet tas atsakās slēgt iepirkuma līgumu, Pasūtītājs pieņems lēmumu pārtraukt iepirkuma procedūru, neizvēloties nevienu piedāvājumu.</w:t>
            </w:r>
          </w:p>
          <w:p w:rsidR="00BE5F03" w:rsidRPr="00E20BD3" w:rsidP="00BE5F03" w14:paraId="78020D37" w14:textId="29E59A07">
            <w:pPr>
              <w:pStyle w:val="BodyText"/>
              <w:widowControl w:val="0"/>
              <w:tabs>
                <w:tab w:val="left" w:pos="-1440"/>
              </w:tabs>
              <w:spacing w:after="60"/>
              <w:ind w:left="-109"/>
              <w:rPr>
                <w:color w:val="000000" w:themeColor="text1"/>
              </w:rPr>
            </w:pPr>
          </w:p>
          <w:p w:rsidR="00BE5F03" w:rsidRPr="00E20BD3" w:rsidP="00BE5F03" w14:paraId="6852DA3E" w14:textId="77777777">
            <w:pPr>
              <w:pStyle w:val="BodyText"/>
              <w:widowControl w:val="0"/>
              <w:tabs>
                <w:tab w:val="left" w:pos="-1440"/>
              </w:tabs>
              <w:spacing w:after="60"/>
              <w:ind w:left="-109"/>
              <w:rPr>
                <w:color w:val="000000" w:themeColor="text1"/>
              </w:rPr>
            </w:pPr>
          </w:p>
          <w:p w:rsidR="00E56267" w:rsidRPr="00E20BD3" w:rsidP="006C6650" w14:paraId="24DAAF0C" w14:textId="1B006383">
            <w:pPr>
              <w:pStyle w:val="BodyText"/>
              <w:widowControl w:val="0"/>
              <w:numPr>
                <w:ilvl w:val="1"/>
                <w:numId w:val="38"/>
              </w:numPr>
              <w:tabs>
                <w:tab w:val="left" w:pos="-1440"/>
              </w:tabs>
              <w:spacing w:after="60"/>
              <w:ind w:left="600" w:hanging="571"/>
              <w:rPr>
                <w:color w:val="000000" w:themeColor="text1"/>
              </w:rPr>
            </w:pPr>
            <w:r w:rsidRPr="00E20BD3">
              <w:rPr>
                <w:color w:val="000000" w:themeColor="text1"/>
              </w:rPr>
              <w:t xml:space="preserve">Pretendentam, kurš atzīts par iepirkuma procedūras uzvarētāju, </w:t>
            </w:r>
            <w:r w:rsidRPr="00E20BD3" w:rsidR="009C5D8D">
              <w:rPr>
                <w:color w:val="000000" w:themeColor="text1"/>
              </w:rPr>
              <w:t>1</w:t>
            </w:r>
            <w:r w:rsidRPr="00E20BD3" w:rsidR="00FF190E">
              <w:rPr>
                <w:color w:val="000000" w:themeColor="text1"/>
              </w:rPr>
              <w:t>0</w:t>
            </w:r>
            <w:r w:rsidRPr="00E20BD3">
              <w:rPr>
                <w:color w:val="000000" w:themeColor="text1"/>
              </w:rPr>
              <w:t xml:space="preserve"> (desmit) kalendār</w:t>
            </w:r>
            <w:r w:rsidRPr="00E20BD3" w:rsidR="00FF190E">
              <w:rPr>
                <w:color w:val="000000" w:themeColor="text1"/>
              </w:rPr>
              <w:t>o</w:t>
            </w:r>
            <w:r w:rsidRPr="00E20BD3">
              <w:rPr>
                <w:color w:val="000000" w:themeColor="text1"/>
              </w:rPr>
              <w:t xml:space="preserve"> dien</w:t>
            </w:r>
            <w:r w:rsidRPr="00E20BD3" w:rsidR="00FF190E">
              <w:rPr>
                <w:color w:val="000000" w:themeColor="text1"/>
              </w:rPr>
              <w:t>u</w:t>
            </w:r>
            <w:r w:rsidRPr="00E20BD3">
              <w:rPr>
                <w:color w:val="000000" w:themeColor="text1"/>
              </w:rPr>
              <w:t xml:space="preserve"> laikā pēc līguma noslēgšanas jāiesniedz tā saistību izpildes nodrošinājums. Saistību izpildes nodrošinājumu Sabiedrisko pakalpojumu sniedzējs būs tiesīgs izmantot, lai kompensētu Pretendenta saistību neizpildes rezultātā Sabiedrisko pakalpojumu sniedzējam nodarītos </w:t>
            </w:r>
            <w:r w:rsidRPr="00E20BD3">
              <w:rPr>
                <w:color w:val="000000" w:themeColor="text1"/>
              </w:rPr>
              <w:t xml:space="preserve">zaudējumus un/vai lai ieturētu līgumsodu. </w:t>
            </w:r>
            <w:r w:rsidRPr="00E20BD3" w:rsidR="00011042">
              <w:rPr>
                <w:color w:val="000000" w:themeColor="text1"/>
              </w:rPr>
              <w:t>Līguma s</w:t>
            </w:r>
            <w:r w:rsidRPr="00E20BD3">
              <w:rPr>
                <w:color w:val="000000" w:themeColor="text1"/>
              </w:rPr>
              <w:t xml:space="preserve">aistību izpildes nodrošinājumam ir jābūt kredītiestādes garantijas formā vai apdrošināšanas polises formā. Kredītiestādes </w:t>
            </w:r>
            <w:r w:rsidRPr="00E20BD3" w:rsidR="008C0E03">
              <w:rPr>
                <w:color w:val="000000" w:themeColor="text1"/>
              </w:rPr>
              <w:t>garantijai</w:t>
            </w:r>
            <w:r w:rsidRPr="00E20BD3">
              <w:rPr>
                <w:color w:val="000000" w:themeColor="text1"/>
              </w:rPr>
              <w:t xml:space="preserve"> jābūt izdota</w:t>
            </w:r>
            <w:r w:rsidRPr="00E20BD3" w:rsidR="008C0E03">
              <w:rPr>
                <w:color w:val="000000" w:themeColor="text1"/>
              </w:rPr>
              <w:t>i</w:t>
            </w:r>
            <w:r w:rsidRPr="00E20BD3">
              <w:rPr>
                <w:color w:val="000000" w:themeColor="text1"/>
              </w:rPr>
              <w:t xml:space="preserve"> un reģistrēta</w:t>
            </w:r>
            <w:r w:rsidRPr="00E20BD3" w:rsidR="008C0E03">
              <w:rPr>
                <w:color w:val="000000" w:themeColor="text1"/>
              </w:rPr>
              <w:t>i</w:t>
            </w:r>
            <w:r w:rsidRPr="00E20BD3">
              <w:rPr>
                <w:color w:val="000000" w:themeColor="text1"/>
              </w:rPr>
              <w:t xml:space="preserve"> saskaņā ar attiecīgās kredītiestādes reģistrācijas valsts normatīvajiem aktiem. Sabiedrisko pakalpojumu sniedzējs neatzīs kredītiestādes garantiju vai cita veida </w:t>
            </w:r>
            <w:r w:rsidRPr="00E20BD3" w:rsidR="008C0E03">
              <w:rPr>
                <w:color w:val="000000" w:themeColor="text1"/>
              </w:rPr>
              <w:t>garantiju</w:t>
            </w:r>
            <w:r w:rsidRPr="00E20BD3">
              <w:rPr>
                <w:color w:val="000000" w:themeColor="text1"/>
              </w:rPr>
              <w:t xml:space="preserve">, ja tā rīcībā būs informācija par kredītiestādes vai cita galvotāja maksātnespēju. </w:t>
            </w:r>
            <w:bookmarkStart w:id="166" w:name="_Hlk130852256"/>
            <w:r w:rsidRPr="00E20BD3">
              <w:rPr>
                <w:color w:val="000000" w:themeColor="text1"/>
              </w:rPr>
              <w:t>Līguma saistību izpildes nodrošinājuma summa</w:t>
            </w:r>
            <w:r w:rsidRPr="00E20BD3" w:rsidR="00DB1DE4">
              <w:rPr>
                <w:iCs/>
                <w:color w:val="000000" w:themeColor="text1"/>
              </w:rPr>
              <w:t xml:space="preserve">– </w:t>
            </w:r>
            <w:r w:rsidRPr="00E20BD3" w:rsidR="006B0D3F">
              <w:rPr>
                <w:iCs/>
                <w:color w:val="000000" w:themeColor="text1"/>
              </w:rPr>
              <w:t>5</w:t>
            </w:r>
            <w:r w:rsidRPr="00E20BD3" w:rsidR="00DB1DE4">
              <w:rPr>
                <w:iCs/>
                <w:color w:val="000000" w:themeColor="text1"/>
              </w:rPr>
              <w:t xml:space="preserve"> </w:t>
            </w:r>
            <w:r w:rsidRPr="00E20BD3" w:rsidR="0020462E">
              <w:rPr>
                <w:iCs/>
                <w:color w:val="000000" w:themeColor="text1"/>
              </w:rPr>
              <w:t>% no</w:t>
            </w:r>
            <w:r w:rsidRPr="00E20BD3" w:rsidR="00DC28EF">
              <w:rPr>
                <w:iCs/>
                <w:color w:val="000000" w:themeColor="text1"/>
              </w:rPr>
              <w:t xml:space="preserve"> </w:t>
            </w:r>
            <w:r w:rsidR="00734724">
              <w:rPr>
                <w:iCs/>
                <w:color w:val="000000" w:themeColor="text1"/>
              </w:rPr>
              <w:t xml:space="preserve">bāzes </w:t>
            </w:r>
            <w:r w:rsidRPr="00E20BD3" w:rsidR="00274443">
              <w:rPr>
                <w:iCs/>
                <w:color w:val="000000" w:themeColor="text1"/>
              </w:rPr>
              <w:t>līgum</w:t>
            </w:r>
            <w:r w:rsidRPr="00E20BD3" w:rsidR="006347C3">
              <w:rPr>
                <w:iCs/>
                <w:color w:val="000000" w:themeColor="text1"/>
              </w:rPr>
              <w:t>cenas</w:t>
            </w:r>
            <w:bookmarkEnd w:id="166"/>
            <w:r w:rsidRPr="00E20BD3" w:rsidR="00011042">
              <w:rPr>
                <w:color w:val="000000" w:themeColor="text1"/>
              </w:rPr>
              <w:t xml:space="preserve">. Līguma saistību izpildes nodrošinājumam </w:t>
            </w:r>
            <w:r w:rsidRPr="00E20BD3">
              <w:rPr>
                <w:color w:val="000000" w:themeColor="text1"/>
              </w:rPr>
              <w:t xml:space="preserve">ir jābūt spēkā </w:t>
            </w:r>
            <w:r w:rsidRPr="00E20BD3" w:rsidR="00274443">
              <w:rPr>
                <w:color w:val="000000" w:themeColor="text1"/>
              </w:rPr>
              <w:t>līdz pilnīgai pasūtījuma izpildei un pieņemšanai un</w:t>
            </w:r>
            <w:r w:rsidRPr="00E20BD3" w:rsidR="00DD7084">
              <w:rPr>
                <w:color w:val="000000" w:themeColor="text1"/>
              </w:rPr>
              <w:t xml:space="preserve"> </w:t>
            </w:r>
            <w:r w:rsidRPr="00E20BD3">
              <w:rPr>
                <w:color w:val="000000" w:themeColor="text1"/>
              </w:rPr>
              <w:t xml:space="preserve">30 (trīsdesmit) kalendārās dienas pēc </w:t>
            </w:r>
            <w:r w:rsidRPr="00E20BD3" w:rsidR="00274443">
              <w:rPr>
                <w:color w:val="000000" w:themeColor="text1"/>
              </w:rPr>
              <w:t>tam</w:t>
            </w:r>
            <w:r w:rsidRPr="00E20BD3">
              <w:rPr>
                <w:color w:val="000000" w:themeColor="text1"/>
              </w:rPr>
              <w:t>.</w:t>
            </w:r>
            <w:r w:rsidRPr="00E20BD3" w:rsidR="003E7210">
              <w:rPr>
                <w:color w:val="000000" w:themeColor="text1"/>
              </w:rPr>
              <w:t xml:space="preserve"> </w:t>
            </w:r>
            <w:r w:rsidRPr="00E20BD3" w:rsidR="003E7210">
              <w:t>Līguma izpildes nodrošinājuma noteikumi noteikti Līguma projekta Vispārīgo noteikumu 5.punktā.</w:t>
            </w:r>
          </w:p>
        </w:tc>
        <w:tc>
          <w:tcPr>
            <w:tcW w:w="4423" w:type="dxa"/>
            <w:tcBorders>
              <w:left w:val="single" w:sz="4" w:space="0" w:color="auto"/>
            </w:tcBorders>
          </w:tcPr>
          <w:p w:rsidR="00274443" w:rsidRPr="00E20BD3" w:rsidP="006C6650" w14:paraId="0E437CF9" w14:textId="659BA744">
            <w:pPr>
              <w:pStyle w:val="BodyText"/>
              <w:widowControl w:val="0"/>
              <w:numPr>
                <w:ilvl w:val="1"/>
                <w:numId w:val="39"/>
              </w:numPr>
              <w:tabs>
                <w:tab w:val="left" w:pos="-1440"/>
              </w:tabs>
              <w:ind w:left="720" w:hanging="720"/>
              <w:rPr>
                <w:color w:val="000000" w:themeColor="text1"/>
              </w:rPr>
            </w:pPr>
            <w:r w:rsidRPr="00E20BD3">
              <w:rPr>
                <w:color w:val="000000" w:themeColor="text1"/>
              </w:rPr>
              <w:t>If</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Tenderer</w:t>
            </w:r>
            <w:r w:rsidRPr="00E20BD3">
              <w:rPr>
                <w:color w:val="000000" w:themeColor="text1"/>
              </w:rPr>
              <w:t xml:space="preserve">, </w:t>
            </w:r>
            <w:r w:rsidRPr="00E20BD3">
              <w:rPr>
                <w:color w:val="000000" w:themeColor="text1"/>
              </w:rPr>
              <w:t>who</w:t>
            </w:r>
            <w:r w:rsidRPr="00E20BD3">
              <w:rPr>
                <w:color w:val="000000" w:themeColor="text1"/>
              </w:rPr>
              <w:t xml:space="preserve"> </w:t>
            </w:r>
            <w:r w:rsidRPr="00E20BD3">
              <w:rPr>
                <w:color w:val="000000" w:themeColor="text1"/>
              </w:rPr>
              <w:t>has</w:t>
            </w:r>
            <w:r w:rsidRPr="00E20BD3">
              <w:rPr>
                <w:color w:val="000000" w:themeColor="text1"/>
              </w:rPr>
              <w:t xml:space="preserve"> </w:t>
            </w:r>
            <w:r w:rsidRPr="00E20BD3">
              <w:rPr>
                <w:color w:val="000000" w:themeColor="text1"/>
              </w:rPr>
              <w:t>been</w:t>
            </w:r>
            <w:r w:rsidRPr="00E20BD3">
              <w:rPr>
                <w:color w:val="000000" w:themeColor="text1"/>
              </w:rPr>
              <w:t xml:space="preserve"> </w:t>
            </w:r>
            <w:r w:rsidRPr="00E20BD3">
              <w:rPr>
                <w:color w:val="000000" w:themeColor="text1"/>
              </w:rPr>
              <w:t>granted</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right</w:t>
            </w:r>
            <w:r w:rsidRPr="00E20BD3">
              <w:rPr>
                <w:color w:val="000000" w:themeColor="text1"/>
              </w:rPr>
              <w:t xml:space="preserve"> to </w:t>
            </w:r>
            <w:r w:rsidRPr="00E20BD3">
              <w:rPr>
                <w:color w:val="000000" w:themeColor="text1"/>
              </w:rPr>
              <w:t>enter</w:t>
            </w:r>
            <w:r w:rsidRPr="00E20BD3">
              <w:rPr>
                <w:color w:val="000000" w:themeColor="text1"/>
              </w:rPr>
              <w:t xml:space="preserve"> </w:t>
            </w:r>
            <w:r w:rsidRPr="00E20BD3">
              <w:rPr>
                <w:color w:val="000000" w:themeColor="text1"/>
              </w:rPr>
              <w:t>into</w:t>
            </w:r>
            <w:r w:rsidRPr="00E20BD3">
              <w:rPr>
                <w:color w:val="000000" w:themeColor="text1"/>
              </w:rPr>
              <w:t xml:space="preserve"> a </w:t>
            </w:r>
            <w:r w:rsidRPr="00E20BD3">
              <w:rPr>
                <w:color w:val="000000" w:themeColor="text1"/>
              </w:rPr>
              <w:t>procurement</w:t>
            </w:r>
            <w:r w:rsidRPr="00E20BD3">
              <w:rPr>
                <w:color w:val="000000" w:themeColor="text1"/>
              </w:rPr>
              <w:t xml:space="preserve"> </w:t>
            </w:r>
            <w:r w:rsidRPr="00E20BD3">
              <w:rPr>
                <w:color w:val="000000" w:themeColor="text1"/>
              </w:rPr>
              <w:t>contract</w:t>
            </w:r>
            <w:r w:rsidRPr="00E20BD3">
              <w:rPr>
                <w:color w:val="000000" w:themeColor="text1"/>
              </w:rPr>
              <w:t xml:space="preserve">, </w:t>
            </w:r>
            <w:r w:rsidRPr="00E20BD3">
              <w:rPr>
                <w:color w:val="000000" w:themeColor="text1"/>
              </w:rPr>
              <w:t>refuses</w:t>
            </w:r>
            <w:r w:rsidRPr="00E20BD3">
              <w:rPr>
                <w:color w:val="000000" w:themeColor="text1"/>
              </w:rPr>
              <w:t xml:space="preserve"> to </w:t>
            </w:r>
            <w:r w:rsidRPr="00E20BD3">
              <w:rPr>
                <w:color w:val="000000" w:themeColor="text1"/>
              </w:rPr>
              <w:t>enter</w:t>
            </w:r>
            <w:r w:rsidRPr="00E20BD3">
              <w:rPr>
                <w:color w:val="000000" w:themeColor="text1"/>
              </w:rPr>
              <w:t xml:space="preserve"> </w:t>
            </w:r>
            <w:r w:rsidRPr="00E20BD3">
              <w:rPr>
                <w:color w:val="000000" w:themeColor="text1"/>
              </w:rPr>
              <w:t>into</w:t>
            </w:r>
            <w:r w:rsidRPr="00E20BD3">
              <w:rPr>
                <w:color w:val="000000" w:themeColor="text1"/>
              </w:rPr>
              <w:t xml:space="preserve"> a </w:t>
            </w:r>
            <w:r w:rsidRPr="00E20BD3">
              <w:rPr>
                <w:color w:val="000000" w:themeColor="text1"/>
              </w:rPr>
              <w:t>contract</w:t>
            </w:r>
            <w:r w:rsidRPr="00E20BD3">
              <w:rPr>
                <w:color w:val="000000" w:themeColor="text1"/>
              </w:rPr>
              <w:t xml:space="preserve"> </w:t>
            </w:r>
            <w:r w:rsidRPr="00E20BD3">
              <w:rPr>
                <w:color w:val="000000" w:themeColor="text1"/>
              </w:rPr>
              <w:t>with</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Customer</w:t>
            </w:r>
            <w:r w:rsidRPr="00E20BD3">
              <w:rPr>
                <w:color w:val="000000" w:themeColor="text1"/>
              </w:rPr>
              <w:t xml:space="preserve"> </w:t>
            </w:r>
            <w:r w:rsidRPr="00E20BD3">
              <w:rPr>
                <w:color w:val="000000" w:themeColor="text1"/>
              </w:rPr>
              <w:t>or</w:t>
            </w:r>
            <w:r w:rsidRPr="00E20BD3">
              <w:rPr>
                <w:color w:val="000000" w:themeColor="text1"/>
              </w:rPr>
              <w:t xml:space="preserve">, in </w:t>
            </w:r>
            <w:r w:rsidRPr="00E20BD3">
              <w:rPr>
                <w:color w:val="000000" w:themeColor="text1"/>
              </w:rPr>
              <w:t>accordance</w:t>
            </w:r>
            <w:r w:rsidRPr="00E20BD3">
              <w:rPr>
                <w:color w:val="000000" w:themeColor="text1"/>
              </w:rPr>
              <w:t xml:space="preserve"> </w:t>
            </w:r>
            <w:r w:rsidRPr="00E20BD3">
              <w:rPr>
                <w:color w:val="000000" w:themeColor="text1"/>
              </w:rPr>
              <w:t>with</w:t>
            </w:r>
            <w:r w:rsidRPr="00E20BD3">
              <w:rPr>
                <w:color w:val="000000" w:themeColor="text1"/>
              </w:rPr>
              <w:t xml:space="preserve"> </w:t>
            </w:r>
            <w:r w:rsidRPr="00E20BD3">
              <w:rPr>
                <w:color w:val="000000" w:themeColor="text1"/>
              </w:rPr>
              <w:t>Clause</w:t>
            </w:r>
            <w:r w:rsidRPr="00E20BD3">
              <w:rPr>
                <w:color w:val="000000" w:themeColor="text1"/>
              </w:rPr>
              <w:t xml:space="preserve"> 21.1 </w:t>
            </w:r>
            <w:r w:rsidRPr="00E20BD3">
              <w:rPr>
                <w:color w:val="000000" w:themeColor="text1"/>
              </w:rPr>
              <w:t>of</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Regulations</w:t>
            </w:r>
            <w:r w:rsidRPr="00E20BD3">
              <w:rPr>
                <w:color w:val="000000" w:themeColor="text1"/>
              </w:rPr>
              <w:t xml:space="preserve">, </w:t>
            </w:r>
            <w:r w:rsidRPr="00E20BD3">
              <w:rPr>
                <w:color w:val="000000" w:themeColor="text1"/>
              </w:rPr>
              <w:t>has</w:t>
            </w:r>
            <w:r w:rsidRPr="00E20BD3">
              <w:rPr>
                <w:color w:val="000000" w:themeColor="text1"/>
              </w:rPr>
              <w:t xml:space="preserve"> </w:t>
            </w:r>
            <w:r w:rsidRPr="00E20BD3">
              <w:rPr>
                <w:color w:val="000000" w:themeColor="text1"/>
              </w:rPr>
              <w:t>not</w:t>
            </w:r>
            <w:r w:rsidRPr="00E20BD3">
              <w:rPr>
                <w:color w:val="000000" w:themeColor="text1"/>
              </w:rPr>
              <w:t xml:space="preserve"> </w:t>
            </w:r>
            <w:r w:rsidRPr="00E20BD3">
              <w:rPr>
                <w:color w:val="000000" w:themeColor="text1"/>
              </w:rPr>
              <w:t>returned</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signed</w:t>
            </w:r>
            <w:r w:rsidRPr="00E20BD3">
              <w:rPr>
                <w:color w:val="000000" w:themeColor="text1"/>
              </w:rPr>
              <w:t xml:space="preserve"> </w:t>
            </w:r>
            <w:r w:rsidRPr="00E20BD3">
              <w:rPr>
                <w:color w:val="000000" w:themeColor="text1"/>
              </w:rPr>
              <w:t>contract</w:t>
            </w:r>
            <w:r w:rsidRPr="00E20BD3">
              <w:rPr>
                <w:color w:val="000000" w:themeColor="text1"/>
              </w:rPr>
              <w:t xml:space="preserve"> to </w:t>
            </w:r>
            <w:r w:rsidRPr="00E20BD3">
              <w:rPr>
                <w:color w:val="000000" w:themeColor="text1"/>
              </w:rPr>
              <w:t>the</w:t>
            </w:r>
            <w:r w:rsidRPr="00E20BD3">
              <w:rPr>
                <w:color w:val="000000" w:themeColor="text1"/>
              </w:rPr>
              <w:t xml:space="preserve"> </w:t>
            </w:r>
            <w:r w:rsidRPr="00E20BD3">
              <w:rPr>
                <w:color w:val="000000" w:themeColor="text1"/>
              </w:rPr>
              <w:t>Customer</w:t>
            </w:r>
            <w:r w:rsidRPr="00E20BD3">
              <w:rPr>
                <w:color w:val="000000" w:themeColor="text1"/>
              </w:rPr>
              <w:t xml:space="preserve"> </w:t>
            </w:r>
            <w:r w:rsidRPr="00E20BD3">
              <w:rPr>
                <w:color w:val="000000" w:themeColor="text1"/>
              </w:rPr>
              <w:t>within</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deadline</w:t>
            </w:r>
            <w:r w:rsidRPr="00E20BD3">
              <w:rPr>
                <w:color w:val="000000" w:themeColor="text1"/>
              </w:rPr>
              <w:t xml:space="preserve"> </w:t>
            </w:r>
            <w:r w:rsidRPr="00E20BD3">
              <w:rPr>
                <w:color w:val="000000" w:themeColor="text1"/>
              </w:rPr>
              <w:t>specified</w:t>
            </w:r>
            <w:r w:rsidRPr="00E20BD3">
              <w:rPr>
                <w:color w:val="000000" w:themeColor="text1"/>
              </w:rPr>
              <w:t xml:space="preserve"> </w:t>
            </w:r>
            <w:r w:rsidRPr="00E20BD3">
              <w:rPr>
                <w:color w:val="000000" w:themeColor="text1"/>
              </w:rPr>
              <w:t>by</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Customer</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Customer</w:t>
            </w:r>
            <w:r w:rsidRPr="00E20BD3">
              <w:rPr>
                <w:color w:val="000000" w:themeColor="text1"/>
              </w:rPr>
              <w:t xml:space="preserve"> </w:t>
            </w:r>
            <w:r w:rsidRPr="00E20BD3">
              <w:rPr>
                <w:color w:val="000000" w:themeColor="text1"/>
              </w:rPr>
              <w:t>has</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right</w:t>
            </w:r>
            <w:r w:rsidRPr="00E20BD3">
              <w:rPr>
                <w:color w:val="000000" w:themeColor="text1"/>
              </w:rPr>
              <w:t xml:space="preserve"> to </w:t>
            </w:r>
            <w:r w:rsidRPr="00E20BD3">
              <w:rPr>
                <w:color w:val="000000" w:themeColor="text1"/>
              </w:rPr>
              <w:t>make</w:t>
            </w:r>
            <w:r w:rsidRPr="00E20BD3">
              <w:rPr>
                <w:color w:val="000000" w:themeColor="text1"/>
              </w:rPr>
              <w:t xml:space="preserve"> a </w:t>
            </w:r>
            <w:r w:rsidRPr="00E20BD3">
              <w:rPr>
                <w:color w:val="000000" w:themeColor="text1"/>
              </w:rPr>
              <w:t>decision</w:t>
            </w:r>
            <w:r w:rsidRPr="00E20BD3">
              <w:rPr>
                <w:color w:val="000000" w:themeColor="text1"/>
              </w:rPr>
              <w:t xml:space="preserve"> to </w:t>
            </w:r>
            <w:r w:rsidRPr="00E20BD3">
              <w:rPr>
                <w:color w:val="000000" w:themeColor="text1"/>
              </w:rPr>
              <w:t>award</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right</w:t>
            </w:r>
            <w:r w:rsidRPr="00E20BD3">
              <w:rPr>
                <w:color w:val="000000" w:themeColor="text1"/>
              </w:rPr>
              <w:t xml:space="preserve"> to </w:t>
            </w:r>
            <w:r w:rsidRPr="00E20BD3">
              <w:rPr>
                <w:color w:val="000000" w:themeColor="text1"/>
              </w:rPr>
              <w:t>conclude</w:t>
            </w:r>
            <w:r w:rsidRPr="00E20BD3">
              <w:rPr>
                <w:color w:val="000000" w:themeColor="text1"/>
              </w:rPr>
              <w:t xml:space="preserve"> a </w:t>
            </w:r>
            <w:r w:rsidRPr="00E20BD3">
              <w:rPr>
                <w:color w:val="000000" w:themeColor="text1"/>
              </w:rPr>
              <w:t>procurement</w:t>
            </w:r>
            <w:r w:rsidRPr="00E20BD3">
              <w:rPr>
                <w:color w:val="000000" w:themeColor="text1"/>
              </w:rPr>
              <w:t xml:space="preserve"> </w:t>
            </w:r>
            <w:r w:rsidRPr="00E20BD3">
              <w:rPr>
                <w:color w:val="000000" w:themeColor="text1"/>
              </w:rPr>
              <w:t>contract</w:t>
            </w:r>
            <w:r w:rsidRPr="00E20BD3">
              <w:rPr>
                <w:color w:val="000000" w:themeColor="text1"/>
              </w:rPr>
              <w:t xml:space="preserve"> to </w:t>
            </w:r>
            <w:r w:rsidRPr="00E20BD3">
              <w:rPr>
                <w:color w:val="000000" w:themeColor="text1"/>
              </w:rPr>
              <w:t>the</w:t>
            </w:r>
            <w:r w:rsidRPr="00E20BD3">
              <w:rPr>
                <w:color w:val="000000" w:themeColor="text1"/>
              </w:rPr>
              <w:t xml:space="preserve"> </w:t>
            </w:r>
            <w:r w:rsidRPr="00E20BD3">
              <w:rPr>
                <w:color w:val="000000" w:themeColor="text1"/>
              </w:rPr>
              <w:t>Tenderer</w:t>
            </w:r>
            <w:r w:rsidRPr="00E20BD3">
              <w:rPr>
                <w:color w:val="000000" w:themeColor="text1"/>
              </w:rPr>
              <w:t xml:space="preserve"> </w:t>
            </w:r>
            <w:r w:rsidRPr="00E20BD3">
              <w:rPr>
                <w:color w:val="000000" w:themeColor="text1"/>
              </w:rPr>
              <w:t>who</w:t>
            </w:r>
            <w:r w:rsidRPr="00E20BD3">
              <w:rPr>
                <w:color w:val="000000" w:themeColor="text1"/>
              </w:rPr>
              <w:t xml:space="preserve"> </w:t>
            </w:r>
            <w:r w:rsidRPr="00E20BD3">
              <w:rPr>
                <w:color w:val="000000" w:themeColor="text1"/>
              </w:rPr>
              <w:t>has</w:t>
            </w:r>
            <w:r w:rsidRPr="00E20BD3">
              <w:rPr>
                <w:color w:val="000000" w:themeColor="text1"/>
              </w:rPr>
              <w:t xml:space="preserve"> </w:t>
            </w:r>
            <w:r w:rsidRPr="00E20BD3">
              <w:rPr>
                <w:color w:val="000000" w:themeColor="text1"/>
              </w:rPr>
              <w:t>submitted</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next</w:t>
            </w:r>
            <w:r w:rsidRPr="00E20BD3">
              <w:rPr>
                <w:color w:val="000000" w:themeColor="text1"/>
              </w:rPr>
              <w:t xml:space="preserve"> </w:t>
            </w:r>
            <w:r w:rsidRPr="00E20BD3">
              <w:rPr>
                <w:color w:val="000000" w:themeColor="text1"/>
              </w:rPr>
              <w:t>most</w:t>
            </w:r>
            <w:r w:rsidRPr="00E20BD3">
              <w:rPr>
                <w:color w:val="000000" w:themeColor="text1"/>
              </w:rPr>
              <w:t xml:space="preserve"> </w:t>
            </w:r>
            <w:r w:rsidRPr="00E20BD3">
              <w:rPr>
                <w:color w:val="000000" w:themeColor="text1"/>
              </w:rPr>
              <w:t>economically</w:t>
            </w:r>
            <w:r w:rsidRPr="00E20BD3">
              <w:rPr>
                <w:color w:val="000000" w:themeColor="text1"/>
              </w:rPr>
              <w:t xml:space="preserve"> </w:t>
            </w:r>
            <w:r w:rsidRPr="00E20BD3">
              <w:rPr>
                <w:color w:val="000000" w:themeColor="text1"/>
              </w:rPr>
              <w:t>advantageous</w:t>
            </w:r>
            <w:r w:rsidRPr="00E20BD3">
              <w:rPr>
                <w:color w:val="000000" w:themeColor="text1"/>
              </w:rPr>
              <w:t xml:space="preserve"> </w:t>
            </w:r>
            <w:r w:rsidRPr="00E20BD3">
              <w:rPr>
                <w:color w:val="000000" w:themeColor="text1"/>
              </w:rPr>
              <w:t>offer</w:t>
            </w:r>
            <w:r w:rsidRPr="00E20BD3">
              <w:rPr>
                <w:color w:val="000000" w:themeColor="text1"/>
              </w:rPr>
              <w:t xml:space="preserve"> </w:t>
            </w:r>
            <w:r w:rsidRPr="00E20BD3">
              <w:rPr>
                <w:color w:val="000000" w:themeColor="text1"/>
              </w:rPr>
              <w:t>with</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next</w:t>
            </w:r>
            <w:r w:rsidRPr="00E20BD3">
              <w:rPr>
                <w:color w:val="000000" w:themeColor="text1"/>
              </w:rPr>
              <w:t xml:space="preserve"> </w:t>
            </w:r>
            <w:r w:rsidRPr="00E20BD3">
              <w:rPr>
                <w:color w:val="000000" w:themeColor="text1"/>
              </w:rPr>
              <w:t>lowest</w:t>
            </w:r>
            <w:r w:rsidRPr="00E20BD3">
              <w:rPr>
                <w:color w:val="000000" w:themeColor="text1"/>
              </w:rPr>
              <w:t xml:space="preserve"> </w:t>
            </w:r>
            <w:r w:rsidRPr="00E20BD3">
              <w:rPr>
                <w:color w:val="000000" w:themeColor="text1"/>
              </w:rPr>
              <w:t>price</w:t>
            </w:r>
            <w:r w:rsidRPr="00E20BD3">
              <w:rPr>
                <w:color w:val="000000" w:themeColor="text1"/>
              </w:rPr>
              <w:t xml:space="preserve">, </w:t>
            </w:r>
            <w:r w:rsidRPr="00E20BD3">
              <w:rPr>
                <w:color w:val="000000" w:themeColor="text1"/>
              </w:rPr>
              <w:t>or</w:t>
            </w:r>
            <w:r w:rsidRPr="00E20BD3">
              <w:rPr>
                <w:color w:val="000000" w:themeColor="text1"/>
              </w:rPr>
              <w:t xml:space="preserve"> </w:t>
            </w:r>
            <w:r w:rsidRPr="00E20BD3">
              <w:rPr>
                <w:color w:val="000000" w:themeColor="text1"/>
              </w:rPr>
              <w:t>terminate</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procurement</w:t>
            </w:r>
            <w:r w:rsidRPr="00E20BD3">
              <w:rPr>
                <w:color w:val="000000" w:themeColor="text1"/>
              </w:rPr>
              <w:t xml:space="preserve"> </w:t>
            </w:r>
            <w:r w:rsidRPr="00E20BD3">
              <w:rPr>
                <w:color w:val="000000" w:themeColor="text1"/>
              </w:rPr>
              <w:t>procedure</w:t>
            </w:r>
            <w:r w:rsidRPr="00E20BD3">
              <w:rPr>
                <w:color w:val="000000" w:themeColor="text1"/>
              </w:rPr>
              <w:t xml:space="preserve"> </w:t>
            </w:r>
            <w:r w:rsidRPr="00E20BD3">
              <w:rPr>
                <w:color w:val="000000" w:themeColor="text1"/>
              </w:rPr>
              <w:t>without</w:t>
            </w:r>
            <w:r w:rsidRPr="00E20BD3">
              <w:rPr>
                <w:color w:val="000000" w:themeColor="text1"/>
              </w:rPr>
              <w:t xml:space="preserve"> </w:t>
            </w:r>
            <w:r w:rsidRPr="00E20BD3">
              <w:rPr>
                <w:color w:val="000000" w:themeColor="text1"/>
              </w:rPr>
              <w:t>selecting</w:t>
            </w:r>
            <w:r w:rsidRPr="00E20BD3">
              <w:rPr>
                <w:color w:val="000000" w:themeColor="text1"/>
              </w:rPr>
              <w:t xml:space="preserve"> </w:t>
            </w:r>
            <w:r w:rsidRPr="00E20BD3">
              <w:rPr>
                <w:color w:val="000000" w:themeColor="text1"/>
              </w:rPr>
              <w:t>any</w:t>
            </w:r>
            <w:r w:rsidRPr="00E20BD3">
              <w:rPr>
                <w:color w:val="000000" w:themeColor="text1"/>
              </w:rPr>
              <w:t xml:space="preserve"> </w:t>
            </w:r>
            <w:r w:rsidRPr="00E20BD3">
              <w:rPr>
                <w:color w:val="000000" w:themeColor="text1"/>
              </w:rPr>
              <w:t>offer</w:t>
            </w:r>
            <w:r w:rsidRPr="00E20BD3">
              <w:rPr>
                <w:color w:val="000000" w:themeColor="text1"/>
              </w:rPr>
              <w:t>.</w:t>
            </w:r>
          </w:p>
          <w:p w:rsidR="00274443" w:rsidRPr="00E20BD3" w:rsidP="006C6650" w14:paraId="740DFDCF" w14:textId="638185A2">
            <w:pPr>
              <w:pStyle w:val="BodyText"/>
              <w:widowControl w:val="0"/>
              <w:numPr>
                <w:ilvl w:val="1"/>
                <w:numId w:val="39"/>
              </w:numPr>
              <w:tabs>
                <w:tab w:val="left" w:pos="-1440"/>
              </w:tabs>
              <w:ind w:left="720" w:hanging="720"/>
              <w:rPr>
                <w:color w:val="000000" w:themeColor="text1"/>
              </w:rPr>
            </w:pPr>
            <w:r w:rsidRPr="00E20BD3">
              <w:rPr>
                <w:color w:val="000000" w:themeColor="text1"/>
                <w:shd w:val="clear" w:color="auto" w:fill="FFFFFF"/>
              </w:rPr>
              <w:t>If</w:t>
            </w:r>
            <w:r w:rsidRPr="00E20BD3">
              <w:rPr>
                <w:color w:val="000000" w:themeColor="text1"/>
                <w:shd w:val="clear" w:color="auto" w:fill="FFFFFF"/>
              </w:rPr>
              <w:t xml:space="preserve"> </w:t>
            </w:r>
            <w:r w:rsidRPr="00E20BD3">
              <w:rPr>
                <w:color w:val="000000" w:themeColor="text1"/>
                <w:shd w:val="clear" w:color="auto" w:fill="FFFFFF"/>
              </w:rPr>
              <w:t>the</w:t>
            </w:r>
            <w:r w:rsidRPr="00E20BD3">
              <w:rPr>
                <w:color w:val="000000" w:themeColor="text1"/>
                <w:shd w:val="clear" w:color="auto" w:fill="FFFFFF"/>
              </w:rPr>
              <w:t xml:space="preserve"> </w:t>
            </w:r>
            <w:r w:rsidRPr="00E20BD3">
              <w:rPr>
                <w:color w:val="000000" w:themeColor="text1"/>
                <w:shd w:val="clear" w:color="auto" w:fill="FFFFFF"/>
              </w:rPr>
              <w:t>decision</w:t>
            </w:r>
            <w:r w:rsidRPr="00E20BD3">
              <w:rPr>
                <w:color w:val="000000" w:themeColor="text1"/>
                <w:shd w:val="clear" w:color="auto" w:fill="FFFFFF"/>
              </w:rPr>
              <w:t xml:space="preserve"> </w:t>
            </w:r>
            <w:r w:rsidRPr="00E20BD3">
              <w:rPr>
                <w:color w:val="000000" w:themeColor="text1"/>
                <w:shd w:val="clear" w:color="auto" w:fill="FFFFFF"/>
              </w:rPr>
              <w:t>has</w:t>
            </w:r>
            <w:r w:rsidRPr="00E20BD3">
              <w:rPr>
                <w:color w:val="000000" w:themeColor="text1"/>
                <w:shd w:val="clear" w:color="auto" w:fill="FFFFFF"/>
              </w:rPr>
              <w:t xml:space="preserve"> </w:t>
            </w:r>
            <w:r w:rsidRPr="00E20BD3">
              <w:rPr>
                <w:color w:val="000000" w:themeColor="text1"/>
                <w:shd w:val="clear" w:color="auto" w:fill="FFFFFF"/>
              </w:rPr>
              <w:t>been</w:t>
            </w:r>
            <w:r w:rsidRPr="00E20BD3">
              <w:rPr>
                <w:color w:val="000000" w:themeColor="text1"/>
                <w:shd w:val="clear" w:color="auto" w:fill="FFFFFF"/>
              </w:rPr>
              <w:t xml:space="preserve"> </w:t>
            </w:r>
            <w:r w:rsidRPr="00E20BD3">
              <w:rPr>
                <w:color w:val="000000" w:themeColor="text1"/>
                <w:shd w:val="clear" w:color="auto" w:fill="FFFFFF"/>
              </w:rPr>
              <w:t>taken</w:t>
            </w:r>
            <w:r w:rsidRPr="00E20BD3">
              <w:rPr>
                <w:color w:val="000000" w:themeColor="text1"/>
                <w:shd w:val="clear" w:color="auto" w:fill="FFFFFF"/>
              </w:rPr>
              <w:t xml:space="preserve"> to </w:t>
            </w:r>
            <w:r w:rsidRPr="00E20BD3">
              <w:rPr>
                <w:color w:val="000000" w:themeColor="text1"/>
                <w:shd w:val="clear" w:color="auto" w:fill="FFFFFF"/>
              </w:rPr>
              <w:t>award</w:t>
            </w:r>
            <w:r w:rsidRPr="00E20BD3">
              <w:rPr>
                <w:color w:val="000000" w:themeColor="text1"/>
                <w:shd w:val="clear" w:color="auto" w:fill="FFFFFF"/>
              </w:rPr>
              <w:t xml:space="preserve"> </w:t>
            </w:r>
            <w:r w:rsidRPr="00E20BD3">
              <w:rPr>
                <w:color w:val="000000" w:themeColor="text1"/>
                <w:shd w:val="clear" w:color="auto" w:fill="FFFFFF"/>
              </w:rPr>
              <w:t>the</w:t>
            </w:r>
            <w:r w:rsidRPr="00E20BD3">
              <w:rPr>
                <w:color w:val="000000" w:themeColor="text1"/>
                <w:shd w:val="clear" w:color="auto" w:fill="FFFFFF"/>
              </w:rPr>
              <w:t xml:space="preserve"> </w:t>
            </w:r>
            <w:r w:rsidRPr="00E20BD3">
              <w:rPr>
                <w:color w:val="000000" w:themeColor="text1"/>
                <w:shd w:val="clear" w:color="auto" w:fill="FFFFFF"/>
              </w:rPr>
              <w:t>procurement</w:t>
            </w:r>
            <w:r w:rsidRPr="00E20BD3">
              <w:rPr>
                <w:color w:val="000000" w:themeColor="text1"/>
                <w:shd w:val="clear" w:color="auto" w:fill="FFFFFF"/>
              </w:rPr>
              <w:t xml:space="preserve"> </w:t>
            </w:r>
            <w:r w:rsidRPr="00E20BD3">
              <w:rPr>
                <w:color w:val="000000" w:themeColor="text1"/>
                <w:shd w:val="clear" w:color="auto" w:fill="FFFFFF"/>
              </w:rPr>
              <w:t>contract</w:t>
            </w:r>
            <w:r w:rsidRPr="00E20BD3">
              <w:rPr>
                <w:color w:val="000000" w:themeColor="text1"/>
                <w:shd w:val="clear" w:color="auto" w:fill="FFFFFF"/>
              </w:rPr>
              <w:t xml:space="preserve"> to </w:t>
            </w:r>
            <w:r w:rsidRPr="00E20BD3">
              <w:rPr>
                <w:color w:val="000000" w:themeColor="text1"/>
                <w:shd w:val="clear" w:color="auto" w:fill="FFFFFF"/>
              </w:rPr>
              <w:t>the</w:t>
            </w:r>
            <w:r w:rsidRPr="00E20BD3">
              <w:rPr>
                <w:color w:val="000000" w:themeColor="text1"/>
                <w:shd w:val="clear" w:color="auto" w:fill="FFFFFF"/>
              </w:rPr>
              <w:t xml:space="preserve"> </w:t>
            </w:r>
            <w:r w:rsidRPr="00E20BD3">
              <w:rPr>
                <w:color w:val="000000" w:themeColor="text1"/>
                <w:shd w:val="clear" w:color="auto" w:fill="FFFFFF"/>
              </w:rPr>
              <w:t>next</w:t>
            </w:r>
            <w:r w:rsidRPr="00E20BD3">
              <w:rPr>
                <w:color w:val="000000" w:themeColor="text1"/>
                <w:shd w:val="clear" w:color="auto" w:fill="FFFFFF"/>
              </w:rPr>
              <w:t xml:space="preserve"> </w:t>
            </w:r>
            <w:r w:rsidRPr="00E20BD3">
              <w:rPr>
                <w:color w:val="000000" w:themeColor="text1"/>
                <w:shd w:val="clear" w:color="auto" w:fill="FFFFFF"/>
              </w:rPr>
              <w:t>Tenderer</w:t>
            </w:r>
            <w:r w:rsidRPr="00E20BD3">
              <w:rPr>
                <w:color w:val="000000" w:themeColor="text1"/>
                <w:shd w:val="clear" w:color="auto" w:fill="FFFFFF"/>
              </w:rPr>
              <w:t xml:space="preserve"> </w:t>
            </w:r>
            <w:r w:rsidRPr="00E20BD3">
              <w:rPr>
                <w:color w:val="000000" w:themeColor="text1"/>
                <w:shd w:val="clear" w:color="auto" w:fill="FFFFFF"/>
              </w:rPr>
              <w:t>who</w:t>
            </w:r>
            <w:r w:rsidRPr="00E20BD3">
              <w:rPr>
                <w:color w:val="000000" w:themeColor="text1"/>
                <w:shd w:val="clear" w:color="auto" w:fill="FFFFFF"/>
              </w:rPr>
              <w:t xml:space="preserve"> </w:t>
            </w:r>
            <w:r w:rsidRPr="00E20BD3">
              <w:rPr>
                <w:color w:val="000000" w:themeColor="text1"/>
                <w:shd w:val="clear" w:color="auto" w:fill="FFFFFF"/>
              </w:rPr>
              <w:t>has</w:t>
            </w:r>
            <w:r w:rsidRPr="00E20BD3">
              <w:rPr>
                <w:color w:val="000000" w:themeColor="text1"/>
                <w:shd w:val="clear" w:color="auto" w:fill="FFFFFF"/>
              </w:rPr>
              <w:t xml:space="preserve"> </w:t>
            </w:r>
            <w:r w:rsidRPr="00E20BD3">
              <w:rPr>
                <w:color w:val="000000" w:themeColor="text1"/>
                <w:shd w:val="clear" w:color="auto" w:fill="FFFFFF"/>
              </w:rPr>
              <w:t>offered</w:t>
            </w:r>
            <w:r w:rsidRPr="00E20BD3">
              <w:rPr>
                <w:color w:val="000000" w:themeColor="text1"/>
                <w:shd w:val="clear" w:color="auto" w:fill="FFFFFF"/>
              </w:rPr>
              <w:t xml:space="preserve"> </w:t>
            </w:r>
            <w:r w:rsidRPr="00E20BD3">
              <w:rPr>
                <w:color w:val="000000" w:themeColor="text1"/>
                <w:shd w:val="clear" w:color="auto" w:fill="FFFFFF"/>
              </w:rPr>
              <w:t>the</w:t>
            </w:r>
            <w:r w:rsidRPr="00E20BD3">
              <w:rPr>
                <w:color w:val="000000" w:themeColor="text1"/>
                <w:shd w:val="clear" w:color="auto" w:fill="FFFFFF"/>
              </w:rPr>
              <w:t xml:space="preserve"> </w:t>
            </w:r>
            <w:r w:rsidRPr="00E20BD3">
              <w:rPr>
                <w:color w:val="000000" w:themeColor="text1"/>
                <w:shd w:val="clear" w:color="auto" w:fill="FFFFFF"/>
              </w:rPr>
              <w:t>most</w:t>
            </w:r>
            <w:r w:rsidRPr="00E20BD3">
              <w:rPr>
                <w:color w:val="000000" w:themeColor="text1"/>
                <w:shd w:val="clear" w:color="auto" w:fill="FFFFFF"/>
              </w:rPr>
              <w:t xml:space="preserve"> </w:t>
            </w:r>
            <w:r w:rsidRPr="00E20BD3">
              <w:rPr>
                <w:color w:val="000000" w:themeColor="text1"/>
                <w:shd w:val="clear" w:color="auto" w:fill="FFFFFF"/>
              </w:rPr>
              <w:t>economically</w:t>
            </w:r>
            <w:r w:rsidRPr="00E20BD3">
              <w:rPr>
                <w:color w:val="000000" w:themeColor="text1"/>
                <w:shd w:val="clear" w:color="auto" w:fill="FFFFFF"/>
              </w:rPr>
              <w:t xml:space="preserve"> </w:t>
            </w:r>
            <w:r w:rsidRPr="00E20BD3">
              <w:rPr>
                <w:color w:val="000000" w:themeColor="text1"/>
                <w:shd w:val="clear" w:color="auto" w:fill="FFFFFF"/>
              </w:rPr>
              <w:t>advantageous</w:t>
            </w:r>
            <w:r w:rsidRPr="00E20BD3">
              <w:rPr>
                <w:color w:val="000000" w:themeColor="text1"/>
                <w:shd w:val="clear" w:color="auto" w:fill="FFFFFF"/>
              </w:rPr>
              <w:t xml:space="preserve"> </w:t>
            </w:r>
            <w:r w:rsidRPr="00E20BD3">
              <w:rPr>
                <w:color w:val="000000" w:themeColor="text1"/>
                <w:shd w:val="clear" w:color="auto" w:fill="FFFFFF"/>
              </w:rPr>
              <w:t>tender</w:t>
            </w:r>
            <w:r w:rsidRPr="00E20BD3">
              <w:rPr>
                <w:color w:val="000000" w:themeColor="text1"/>
                <w:shd w:val="clear" w:color="auto" w:fill="FFFFFF"/>
              </w:rPr>
              <w:t xml:space="preserve">, </w:t>
            </w:r>
            <w:r w:rsidRPr="00E20BD3">
              <w:rPr>
                <w:color w:val="000000" w:themeColor="text1"/>
                <w:shd w:val="clear" w:color="auto" w:fill="FFFFFF"/>
              </w:rPr>
              <w:t>but</w:t>
            </w:r>
            <w:r w:rsidRPr="00E20BD3">
              <w:rPr>
                <w:color w:val="000000" w:themeColor="text1"/>
                <w:shd w:val="clear" w:color="auto" w:fill="FFFFFF"/>
              </w:rPr>
              <w:t xml:space="preserve"> it </w:t>
            </w:r>
            <w:r w:rsidRPr="00E20BD3">
              <w:rPr>
                <w:color w:val="000000" w:themeColor="text1"/>
                <w:shd w:val="clear" w:color="auto" w:fill="FFFFFF"/>
              </w:rPr>
              <w:t>refuses</w:t>
            </w:r>
            <w:r w:rsidRPr="00E20BD3">
              <w:rPr>
                <w:color w:val="000000" w:themeColor="text1"/>
                <w:shd w:val="clear" w:color="auto" w:fill="FFFFFF"/>
              </w:rPr>
              <w:t xml:space="preserve"> to </w:t>
            </w:r>
            <w:r w:rsidRPr="00E20BD3">
              <w:rPr>
                <w:color w:val="000000" w:themeColor="text1"/>
                <w:shd w:val="clear" w:color="auto" w:fill="FFFFFF"/>
              </w:rPr>
              <w:t>conclude</w:t>
            </w:r>
            <w:r w:rsidRPr="00E20BD3">
              <w:rPr>
                <w:color w:val="000000" w:themeColor="text1"/>
                <w:shd w:val="clear" w:color="auto" w:fill="FFFFFF"/>
              </w:rPr>
              <w:t xml:space="preserve"> </w:t>
            </w:r>
            <w:r w:rsidRPr="00E20BD3">
              <w:rPr>
                <w:color w:val="000000" w:themeColor="text1"/>
                <w:shd w:val="clear" w:color="auto" w:fill="FFFFFF"/>
              </w:rPr>
              <w:t>the</w:t>
            </w:r>
            <w:r w:rsidRPr="00E20BD3">
              <w:rPr>
                <w:color w:val="000000" w:themeColor="text1"/>
                <w:shd w:val="clear" w:color="auto" w:fill="FFFFFF"/>
              </w:rPr>
              <w:t xml:space="preserve"> </w:t>
            </w:r>
            <w:r w:rsidRPr="00E20BD3">
              <w:rPr>
                <w:color w:val="000000" w:themeColor="text1"/>
                <w:shd w:val="clear" w:color="auto" w:fill="FFFFFF"/>
              </w:rPr>
              <w:t>procurement</w:t>
            </w:r>
            <w:r w:rsidRPr="00E20BD3">
              <w:rPr>
                <w:color w:val="000000" w:themeColor="text1"/>
                <w:shd w:val="clear" w:color="auto" w:fill="FFFFFF"/>
              </w:rPr>
              <w:t xml:space="preserve"> </w:t>
            </w:r>
            <w:r w:rsidRPr="00E20BD3">
              <w:rPr>
                <w:color w:val="000000" w:themeColor="text1"/>
                <w:shd w:val="clear" w:color="auto" w:fill="FFFFFF"/>
              </w:rPr>
              <w:t>contract</w:t>
            </w:r>
            <w:r w:rsidRPr="00E20BD3">
              <w:rPr>
                <w:color w:val="000000" w:themeColor="text1"/>
                <w:shd w:val="clear" w:color="auto" w:fill="FFFFFF"/>
              </w:rPr>
              <w:t xml:space="preserve">, </w:t>
            </w:r>
            <w:r w:rsidRPr="00E20BD3">
              <w:rPr>
                <w:color w:val="000000" w:themeColor="text1"/>
                <w:shd w:val="clear" w:color="auto" w:fill="FFFFFF"/>
              </w:rPr>
              <w:t>Customer</w:t>
            </w:r>
            <w:r w:rsidRPr="00E20BD3">
              <w:rPr>
                <w:color w:val="000000" w:themeColor="text1"/>
                <w:shd w:val="clear" w:color="auto" w:fill="FFFFFF"/>
              </w:rPr>
              <w:t xml:space="preserve"> </w:t>
            </w:r>
            <w:r w:rsidRPr="00E20BD3" w:rsidR="00FD58C9">
              <w:rPr>
                <w:color w:val="000000" w:themeColor="text1"/>
                <w:shd w:val="clear" w:color="auto" w:fill="FFFFFF"/>
              </w:rPr>
              <w:t>will</w:t>
            </w:r>
            <w:r w:rsidRPr="00E20BD3">
              <w:rPr>
                <w:color w:val="000000" w:themeColor="text1"/>
                <w:shd w:val="clear" w:color="auto" w:fill="FFFFFF"/>
              </w:rPr>
              <w:t xml:space="preserve"> </w:t>
            </w:r>
            <w:r w:rsidRPr="00E20BD3">
              <w:rPr>
                <w:color w:val="000000" w:themeColor="text1"/>
                <w:shd w:val="clear" w:color="auto" w:fill="FFFFFF"/>
              </w:rPr>
              <w:t>take</w:t>
            </w:r>
            <w:r w:rsidRPr="00E20BD3">
              <w:rPr>
                <w:color w:val="000000" w:themeColor="text1"/>
                <w:shd w:val="clear" w:color="auto" w:fill="FFFFFF"/>
              </w:rPr>
              <w:t xml:space="preserve"> </w:t>
            </w:r>
            <w:r w:rsidRPr="00E20BD3">
              <w:rPr>
                <w:color w:val="000000" w:themeColor="text1"/>
                <w:shd w:val="clear" w:color="auto" w:fill="FFFFFF"/>
              </w:rPr>
              <w:t>the</w:t>
            </w:r>
            <w:r w:rsidRPr="00E20BD3">
              <w:rPr>
                <w:color w:val="000000" w:themeColor="text1"/>
                <w:shd w:val="clear" w:color="auto" w:fill="FFFFFF"/>
              </w:rPr>
              <w:t xml:space="preserve"> </w:t>
            </w:r>
            <w:r w:rsidRPr="00E20BD3">
              <w:rPr>
                <w:color w:val="000000" w:themeColor="text1"/>
                <w:shd w:val="clear" w:color="auto" w:fill="FFFFFF"/>
              </w:rPr>
              <w:t>decision</w:t>
            </w:r>
            <w:r w:rsidRPr="00E20BD3">
              <w:rPr>
                <w:color w:val="000000" w:themeColor="text1"/>
                <w:shd w:val="clear" w:color="auto" w:fill="FFFFFF"/>
              </w:rPr>
              <w:t xml:space="preserve"> to </w:t>
            </w:r>
            <w:r w:rsidRPr="00E20BD3">
              <w:rPr>
                <w:color w:val="000000" w:themeColor="text1"/>
                <w:shd w:val="clear" w:color="auto" w:fill="FFFFFF"/>
              </w:rPr>
              <w:t>discontinue</w:t>
            </w:r>
            <w:r w:rsidRPr="00E20BD3">
              <w:rPr>
                <w:color w:val="000000" w:themeColor="text1"/>
                <w:shd w:val="clear" w:color="auto" w:fill="FFFFFF"/>
              </w:rPr>
              <w:t xml:space="preserve"> </w:t>
            </w:r>
            <w:r w:rsidRPr="00E20BD3">
              <w:rPr>
                <w:color w:val="000000" w:themeColor="text1"/>
                <w:shd w:val="clear" w:color="auto" w:fill="FFFFFF"/>
              </w:rPr>
              <w:t>the</w:t>
            </w:r>
            <w:r w:rsidRPr="00E20BD3">
              <w:rPr>
                <w:color w:val="000000" w:themeColor="text1"/>
                <w:shd w:val="clear" w:color="auto" w:fill="FFFFFF"/>
              </w:rPr>
              <w:t xml:space="preserve"> </w:t>
            </w:r>
            <w:r w:rsidRPr="00E20BD3">
              <w:rPr>
                <w:color w:val="000000" w:themeColor="text1"/>
                <w:shd w:val="clear" w:color="auto" w:fill="FFFFFF"/>
              </w:rPr>
              <w:t>procurement</w:t>
            </w:r>
            <w:r w:rsidRPr="00E20BD3">
              <w:rPr>
                <w:color w:val="000000" w:themeColor="text1"/>
                <w:shd w:val="clear" w:color="auto" w:fill="FFFFFF"/>
              </w:rPr>
              <w:t xml:space="preserve"> </w:t>
            </w:r>
            <w:r w:rsidRPr="00E20BD3">
              <w:rPr>
                <w:color w:val="000000" w:themeColor="text1"/>
                <w:shd w:val="clear" w:color="auto" w:fill="FFFFFF"/>
              </w:rPr>
              <w:t>procedure</w:t>
            </w:r>
            <w:r w:rsidRPr="00E20BD3">
              <w:rPr>
                <w:color w:val="000000" w:themeColor="text1"/>
                <w:shd w:val="clear" w:color="auto" w:fill="FFFFFF"/>
              </w:rPr>
              <w:t xml:space="preserve"> </w:t>
            </w:r>
            <w:r w:rsidRPr="00E20BD3">
              <w:rPr>
                <w:color w:val="000000" w:themeColor="text1"/>
                <w:shd w:val="clear" w:color="auto" w:fill="FFFFFF"/>
              </w:rPr>
              <w:t>without</w:t>
            </w:r>
            <w:r w:rsidRPr="00E20BD3">
              <w:rPr>
                <w:color w:val="000000" w:themeColor="text1"/>
                <w:shd w:val="clear" w:color="auto" w:fill="FFFFFF"/>
              </w:rPr>
              <w:t xml:space="preserve"> </w:t>
            </w:r>
            <w:r w:rsidRPr="00E20BD3">
              <w:rPr>
                <w:color w:val="000000" w:themeColor="text1"/>
                <w:shd w:val="clear" w:color="auto" w:fill="FFFFFF"/>
              </w:rPr>
              <w:t>selecting</w:t>
            </w:r>
            <w:r w:rsidRPr="00E20BD3">
              <w:rPr>
                <w:color w:val="000000" w:themeColor="text1"/>
                <w:shd w:val="clear" w:color="auto" w:fill="FFFFFF"/>
              </w:rPr>
              <w:t xml:space="preserve"> </w:t>
            </w:r>
            <w:r w:rsidRPr="00E20BD3">
              <w:rPr>
                <w:color w:val="000000" w:themeColor="text1"/>
                <w:shd w:val="clear" w:color="auto" w:fill="FFFFFF"/>
              </w:rPr>
              <w:t>any</w:t>
            </w:r>
            <w:r w:rsidRPr="00E20BD3">
              <w:rPr>
                <w:color w:val="000000" w:themeColor="text1"/>
                <w:shd w:val="clear" w:color="auto" w:fill="FFFFFF"/>
              </w:rPr>
              <w:t xml:space="preserve"> </w:t>
            </w:r>
            <w:r w:rsidRPr="00E20BD3">
              <w:rPr>
                <w:color w:val="000000" w:themeColor="text1"/>
                <w:shd w:val="clear" w:color="auto" w:fill="FFFFFF"/>
              </w:rPr>
              <w:t>tender</w:t>
            </w:r>
            <w:r w:rsidRPr="00E20BD3">
              <w:rPr>
                <w:color w:val="000000" w:themeColor="text1"/>
                <w:shd w:val="clear" w:color="auto" w:fill="FFFFFF"/>
              </w:rPr>
              <w:t>.</w:t>
            </w:r>
          </w:p>
          <w:p w:rsidR="00E56267" w:rsidRPr="00E20BD3" w:rsidP="006C6650" w14:paraId="747A3201" w14:textId="44FFFB7F">
            <w:pPr>
              <w:pStyle w:val="BodyText"/>
              <w:widowControl w:val="0"/>
              <w:numPr>
                <w:ilvl w:val="1"/>
                <w:numId w:val="39"/>
              </w:numPr>
              <w:tabs>
                <w:tab w:val="left" w:pos="-1440"/>
              </w:tabs>
              <w:ind w:left="720" w:hanging="683"/>
              <w:rPr>
                <w:color w:val="000000" w:themeColor="text1"/>
              </w:rPr>
            </w:pPr>
            <w:r w:rsidRPr="00E20BD3">
              <w:rPr>
                <w:color w:val="000000" w:themeColor="text1"/>
              </w:rPr>
              <w:t>The</w:t>
            </w:r>
            <w:r w:rsidRPr="00E20BD3">
              <w:rPr>
                <w:color w:val="000000" w:themeColor="text1"/>
              </w:rPr>
              <w:t xml:space="preserve"> </w:t>
            </w:r>
            <w:r w:rsidRPr="00E20BD3">
              <w:rPr>
                <w:color w:val="000000" w:themeColor="text1"/>
              </w:rPr>
              <w:t>Tenderer</w:t>
            </w:r>
            <w:r w:rsidRPr="00E20BD3">
              <w:rPr>
                <w:color w:val="000000" w:themeColor="text1"/>
              </w:rPr>
              <w:t xml:space="preserve">, </w:t>
            </w:r>
            <w:r w:rsidRPr="00E20BD3">
              <w:rPr>
                <w:color w:val="000000" w:themeColor="text1"/>
              </w:rPr>
              <w:t>who</w:t>
            </w:r>
            <w:r w:rsidRPr="00E20BD3">
              <w:rPr>
                <w:color w:val="000000" w:themeColor="text1"/>
              </w:rPr>
              <w:t xml:space="preserve"> </w:t>
            </w:r>
            <w:r w:rsidRPr="00E20BD3">
              <w:rPr>
                <w:color w:val="000000" w:themeColor="text1"/>
              </w:rPr>
              <w:t>will</w:t>
            </w:r>
            <w:r w:rsidRPr="00E20BD3">
              <w:rPr>
                <w:color w:val="000000" w:themeColor="text1"/>
              </w:rPr>
              <w:t xml:space="preserve"> </w:t>
            </w:r>
            <w:r w:rsidRPr="00E20BD3">
              <w:rPr>
                <w:color w:val="000000" w:themeColor="text1"/>
              </w:rPr>
              <w:t>be</w:t>
            </w:r>
            <w:r w:rsidRPr="00E20BD3">
              <w:rPr>
                <w:color w:val="000000" w:themeColor="text1"/>
              </w:rPr>
              <w:t xml:space="preserve"> </w:t>
            </w:r>
            <w:r w:rsidRPr="00E20BD3">
              <w:rPr>
                <w:color w:val="000000" w:themeColor="text1"/>
              </w:rPr>
              <w:t>admitted</w:t>
            </w:r>
            <w:r w:rsidRPr="00E20BD3">
              <w:rPr>
                <w:color w:val="000000" w:themeColor="text1"/>
              </w:rPr>
              <w:t xml:space="preserve"> </w:t>
            </w:r>
            <w:r w:rsidRPr="00E20BD3">
              <w:rPr>
                <w:color w:val="000000" w:themeColor="text1"/>
              </w:rPr>
              <w:t>as</w:t>
            </w:r>
            <w:r w:rsidRPr="00E20BD3">
              <w:rPr>
                <w:color w:val="000000" w:themeColor="text1"/>
              </w:rPr>
              <w:t xml:space="preserve"> </w:t>
            </w:r>
            <w:r w:rsidRPr="00E20BD3">
              <w:rPr>
                <w:color w:val="000000" w:themeColor="text1"/>
              </w:rPr>
              <w:t>winner</w:t>
            </w:r>
            <w:r w:rsidRPr="00E20BD3">
              <w:rPr>
                <w:color w:val="000000" w:themeColor="text1"/>
              </w:rPr>
              <w:t xml:space="preserve"> </w:t>
            </w:r>
            <w:r w:rsidRPr="00E20BD3">
              <w:rPr>
                <w:color w:val="000000" w:themeColor="text1"/>
              </w:rPr>
              <w:t>of</w:t>
            </w:r>
            <w:r w:rsidRPr="00E20BD3">
              <w:rPr>
                <w:color w:val="000000" w:themeColor="text1"/>
              </w:rPr>
              <w:t xml:space="preserve"> </w:t>
            </w:r>
            <w:r w:rsidRPr="00E20BD3">
              <w:rPr>
                <w:color w:val="000000" w:themeColor="text1"/>
              </w:rPr>
              <w:t>procurement</w:t>
            </w:r>
            <w:r w:rsidRPr="00E20BD3">
              <w:rPr>
                <w:color w:val="000000" w:themeColor="text1"/>
              </w:rPr>
              <w:t xml:space="preserve"> </w:t>
            </w:r>
            <w:r w:rsidRPr="00E20BD3">
              <w:rPr>
                <w:color w:val="000000" w:themeColor="text1"/>
              </w:rPr>
              <w:t>procedure</w:t>
            </w:r>
            <w:r w:rsidRPr="00E20BD3">
              <w:rPr>
                <w:color w:val="000000" w:themeColor="text1"/>
              </w:rPr>
              <w:t xml:space="preserve"> </w:t>
            </w:r>
            <w:r w:rsidRPr="00E20BD3">
              <w:rPr>
                <w:color w:val="000000" w:themeColor="text1"/>
              </w:rPr>
              <w:t>within</w:t>
            </w:r>
            <w:r w:rsidRPr="00E20BD3">
              <w:rPr>
                <w:color w:val="000000" w:themeColor="text1"/>
              </w:rPr>
              <w:t xml:space="preserve"> </w:t>
            </w:r>
            <w:r w:rsidRPr="00E20BD3" w:rsidR="009C5D8D">
              <w:rPr>
                <w:color w:val="000000" w:themeColor="text1"/>
              </w:rPr>
              <w:t>1</w:t>
            </w:r>
            <w:r w:rsidRPr="00E20BD3" w:rsidR="00FF190E">
              <w:rPr>
                <w:color w:val="000000" w:themeColor="text1"/>
              </w:rPr>
              <w:t>0</w:t>
            </w:r>
            <w:r w:rsidRPr="00E20BD3">
              <w:rPr>
                <w:color w:val="000000" w:themeColor="text1"/>
              </w:rPr>
              <w:t xml:space="preserve"> (</w:t>
            </w:r>
            <w:r w:rsidRPr="00E20BD3" w:rsidR="009C5D8D">
              <w:rPr>
                <w:color w:val="000000" w:themeColor="text1"/>
              </w:rPr>
              <w:t>ten</w:t>
            </w:r>
            <w:r w:rsidRPr="00E20BD3">
              <w:rPr>
                <w:color w:val="000000" w:themeColor="text1"/>
              </w:rPr>
              <w:t xml:space="preserve">) </w:t>
            </w:r>
            <w:r w:rsidRPr="00E20BD3">
              <w:rPr>
                <w:color w:val="000000" w:themeColor="text1"/>
              </w:rPr>
              <w:t>calendar</w:t>
            </w:r>
            <w:r w:rsidRPr="00E20BD3">
              <w:rPr>
                <w:color w:val="000000" w:themeColor="text1"/>
              </w:rPr>
              <w:t xml:space="preserve"> </w:t>
            </w:r>
            <w:r w:rsidRPr="00E20BD3">
              <w:rPr>
                <w:color w:val="000000" w:themeColor="text1"/>
              </w:rPr>
              <w:t>days</w:t>
            </w:r>
            <w:r w:rsidRPr="00E20BD3">
              <w:rPr>
                <w:color w:val="000000" w:themeColor="text1"/>
              </w:rPr>
              <w:t xml:space="preserve"> </w:t>
            </w:r>
            <w:r w:rsidRPr="00E20BD3">
              <w:rPr>
                <w:color w:val="000000" w:themeColor="text1"/>
              </w:rPr>
              <w:t>after</w:t>
            </w:r>
            <w:r w:rsidRPr="00E20BD3">
              <w:rPr>
                <w:color w:val="000000" w:themeColor="text1"/>
              </w:rPr>
              <w:t xml:space="preserve"> </w:t>
            </w:r>
            <w:r w:rsidRPr="00E20BD3">
              <w:rPr>
                <w:color w:val="000000" w:themeColor="text1"/>
              </w:rPr>
              <w:t>conclusion</w:t>
            </w:r>
            <w:r w:rsidRPr="00E20BD3">
              <w:rPr>
                <w:color w:val="000000" w:themeColor="text1"/>
              </w:rPr>
              <w:t xml:space="preserve"> </w:t>
            </w:r>
            <w:r w:rsidRPr="00E20BD3">
              <w:rPr>
                <w:color w:val="000000" w:themeColor="text1"/>
              </w:rPr>
              <w:t>of</w:t>
            </w:r>
            <w:r w:rsidRPr="00E20BD3">
              <w:rPr>
                <w:color w:val="000000" w:themeColor="text1"/>
              </w:rPr>
              <w:t xml:space="preserve"> </w:t>
            </w:r>
            <w:r w:rsidRPr="00E20BD3">
              <w:rPr>
                <w:color w:val="000000" w:themeColor="text1"/>
              </w:rPr>
              <w:t>an</w:t>
            </w:r>
            <w:r w:rsidRPr="00E20BD3">
              <w:rPr>
                <w:color w:val="000000" w:themeColor="text1"/>
              </w:rPr>
              <w:t xml:space="preserve"> </w:t>
            </w:r>
            <w:r w:rsidRPr="00E20BD3" w:rsidR="00861964">
              <w:rPr>
                <w:color w:val="000000" w:themeColor="text1"/>
              </w:rPr>
              <w:t>agreement</w:t>
            </w:r>
            <w:r w:rsidRPr="00E20BD3">
              <w:rPr>
                <w:color w:val="000000" w:themeColor="text1"/>
              </w:rPr>
              <w:t xml:space="preserve"> </w:t>
            </w:r>
            <w:r w:rsidRPr="00E20BD3">
              <w:rPr>
                <w:color w:val="000000" w:themeColor="text1"/>
              </w:rPr>
              <w:t>shall</w:t>
            </w:r>
            <w:r w:rsidRPr="00E20BD3">
              <w:rPr>
                <w:color w:val="000000" w:themeColor="text1"/>
              </w:rPr>
              <w:t xml:space="preserve"> </w:t>
            </w:r>
            <w:r w:rsidRPr="00E20BD3">
              <w:rPr>
                <w:color w:val="000000" w:themeColor="text1"/>
              </w:rPr>
              <w:t>submit</w:t>
            </w:r>
            <w:r w:rsidRPr="00E20BD3">
              <w:rPr>
                <w:color w:val="000000" w:themeColor="text1"/>
              </w:rPr>
              <w:t xml:space="preserve"> </w:t>
            </w:r>
            <w:r w:rsidRPr="00E20BD3">
              <w:rPr>
                <w:color w:val="000000" w:themeColor="text1"/>
              </w:rPr>
              <w:t>the</w:t>
            </w:r>
            <w:r w:rsidRPr="00E20BD3">
              <w:rPr>
                <w:color w:val="000000" w:themeColor="text1"/>
              </w:rPr>
              <w:t xml:space="preserve"> performance </w:t>
            </w:r>
            <w:r w:rsidRPr="00E20BD3">
              <w:rPr>
                <w:color w:val="000000" w:themeColor="text1"/>
              </w:rPr>
              <w:t>security</w:t>
            </w:r>
            <w:r w:rsidRPr="00E20BD3">
              <w:rPr>
                <w:color w:val="000000" w:themeColor="text1"/>
              </w:rPr>
              <w:t xml:space="preserve"> </w:t>
            </w:r>
            <w:r w:rsidRPr="00E20BD3">
              <w:rPr>
                <w:color w:val="000000" w:themeColor="text1"/>
              </w:rPr>
              <w:t>of</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sidR="00861964">
              <w:rPr>
                <w:color w:val="000000" w:themeColor="text1"/>
              </w:rPr>
              <w:t>agreement</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Public</w:t>
            </w:r>
            <w:r w:rsidRPr="00E20BD3">
              <w:rPr>
                <w:color w:val="000000" w:themeColor="text1"/>
              </w:rPr>
              <w:t xml:space="preserve"> </w:t>
            </w:r>
            <w:r w:rsidRPr="00E20BD3">
              <w:rPr>
                <w:color w:val="000000" w:themeColor="text1"/>
              </w:rPr>
              <w:t>Service</w:t>
            </w:r>
            <w:r w:rsidRPr="00E20BD3">
              <w:rPr>
                <w:color w:val="000000" w:themeColor="text1"/>
              </w:rPr>
              <w:t xml:space="preserve"> </w:t>
            </w:r>
            <w:r w:rsidRPr="00E20BD3">
              <w:rPr>
                <w:color w:val="000000" w:themeColor="text1"/>
              </w:rPr>
              <w:t>Provider</w:t>
            </w:r>
            <w:r w:rsidRPr="00E20BD3">
              <w:rPr>
                <w:color w:val="000000" w:themeColor="text1"/>
              </w:rPr>
              <w:t xml:space="preserve"> </w:t>
            </w:r>
            <w:r w:rsidRPr="00E20BD3">
              <w:rPr>
                <w:color w:val="000000" w:themeColor="text1"/>
              </w:rPr>
              <w:t>shall</w:t>
            </w:r>
            <w:r w:rsidRPr="00E20BD3">
              <w:rPr>
                <w:color w:val="000000" w:themeColor="text1"/>
              </w:rPr>
              <w:t xml:space="preserve"> </w:t>
            </w:r>
            <w:r w:rsidRPr="00E20BD3">
              <w:rPr>
                <w:color w:val="000000" w:themeColor="text1"/>
              </w:rPr>
              <w:t>be</w:t>
            </w:r>
            <w:r w:rsidRPr="00E20BD3">
              <w:rPr>
                <w:color w:val="000000" w:themeColor="text1"/>
              </w:rPr>
              <w:t xml:space="preserve"> </w:t>
            </w:r>
            <w:r w:rsidRPr="00E20BD3">
              <w:rPr>
                <w:color w:val="000000" w:themeColor="text1"/>
              </w:rPr>
              <w:t>entitled</w:t>
            </w:r>
            <w:r w:rsidRPr="00E20BD3">
              <w:rPr>
                <w:color w:val="000000" w:themeColor="text1"/>
              </w:rPr>
              <w:t xml:space="preserve"> to </w:t>
            </w:r>
            <w:r w:rsidRPr="00E20BD3">
              <w:rPr>
                <w:color w:val="000000" w:themeColor="text1"/>
              </w:rPr>
              <w:t>use</w:t>
            </w:r>
            <w:r w:rsidRPr="00E20BD3">
              <w:rPr>
                <w:color w:val="000000" w:themeColor="text1"/>
              </w:rPr>
              <w:t xml:space="preserve"> </w:t>
            </w:r>
            <w:r w:rsidRPr="00E20BD3">
              <w:rPr>
                <w:color w:val="000000" w:themeColor="text1"/>
              </w:rPr>
              <w:t>the</w:t>
            </w:r>
            <w:r w:rsidRPr="00E20BD3">
              <w:rPr>
                <w:color w:val="000000" w:themeColor="text1"/>
              </w:rPr>
              <w:t xml:space="preserve"> performance </w:t>
            </w:r>
            <w:r w:rsidRPr="00E20BD3">
              <w:rPr>
                <w:color w:val="000000" w:themeColor="text1"/>
              </w:rPr>
              <w:t>security</w:t>
            </w:r>
            <w:r w:rsidRPr="00E20BD3">
              <w:rPr>
                <w:color w:val="000000" w:themeColor="text1"/>
              </w:rPr>
              <w:t xml:space="preserve"> </w:t>
            </w:r>
            <w:r w:rsidRPr="00E20BD3">
              <w:rPr>
                <w:color w:val="000000" w:themeColor="text1"/>
              </w:rPr>
              <w:t>of</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sidR="00861964">
              <w:rPr>
                <w:color w:val="000000" w:themeColor="text1"/>
              </w:rPr>
              <w:t>agreement</w:t>
            </w:r>
            <w:r w:rsidRPr="00E20BD3">
              <w:rPr>
                <w:color w:val="000000" w:themeColor="text1"/>
              </w:rPr>
              <w:t xml:space="preserve"> to </w:t>
            </w:r>
            <w:r w:rsidRPr="00E20BD3">
              <w:rPr>
                <w:color w:val="000000" w:themeColor="text1"/>
              </w:rPr>
              <w:t>compensate</w:t>
            </w:r>
            <w:r w:rsidRPr="00E20BD3">
              <w:rPr>
                <w:color w:val="000000" w:themeColor="text1"/>
              </w:rPr>
              <w:t xml:space="preserve"> </w:t>
            </w:r>
            <w:r w:rsidRPr="00E20BD3">
              <w:rPr>
                <w:color w:val="000000" w:themeColor="text1"/>
              </w:rPr>
              <w:t>damages</w:t>
            </w:r>
            <w:r w:rsidRPr="00E20BD3">
              <w:rPr>
                <w:color w:val="000000" w:themeColor="text1"/>
              </w:rPr>
              <w:t xml:space="preserve"> </w:t>
            </w:r>
            <w:r w:rsidRPr="00E20BD3">
              <w:rPr>
                <w:color w:val="000000" w:themeColor="text1"/>
              </w:rPr>
              <w:t>incurred</w:t>
            </w:r>
            <w:r w:rsidRPr="00E20BD3">
              <w:rPr>
                <w:color w:val="000000" w:themeColor="text1"/>
              </w:rPr>
              <w:t xml:space="preserve"> to </w:t>
            </w:r>
            <w:r w:rsidRPr="00E20BD3">
              <w:rPr>
                <w:color w:val="000000" w:themeColor="text1"/>
              </w:rPr>
              <w:t>the</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Public</w:t>
            </w:r>
            <w:r w:rsidRPr="00E20BD3">
              <w:rPr>
                <w:color w:val="000000" w:themeColor="text1"/>
              </w:rPr>
              <w:t xml:space="preserve"> </w:t>
            </w:r>
            <w:r w:rsidRPr="00E20BD3">
              <w:rPr>
                <w:color w:val="000000" w:themeColor="text1"/>
              </w:rPr>
              <w:t>Service</w:t>
            </w:r>
            <w:r w:rsidRPr="00E20BD3">
              <w:rPr>
                <w:color w:val="000000" w:themeColor="text1"/>
              </w:rPr>
              <w:t xml:space="preserve"> </w:t>
            </w:r>
            <w:r w:rsidRPr="00E20BD3">
              <w:rPr>
                <w:color w:val="000000" w:themeColor="text1"/>
              </w:rPr>
              <w:t>Provider</w:t>
            </w:r>
            <w:r w:rsidRPr="00E20BD3">
              <w:rPr>
                <w:color w:val="000000" w:themeColor="text1"/>
              </w:rPr>
              <w:t xml:space="preserve"> </w:t>
            </w:r>
            <w:r w:rsidRPr="00E20BD3">
              <w:rPr>
                <w:color w:val="000000" w:themeColor="text1"/>
              </w:rPr>
              <w:t>due</w:t>
            </w:r>
            <w:r w:rsidRPr="00E20BD3">
              <w:rPr>
                <w:color w:val="000000" w:themeColor="text1"/>
              </w:rPr>
              <w:t xml:space="preserve"> to </w:t>
            </w:r>
            <w:r w:rsidRPr="00E20BD3">
              <w:rPr>
                <w:color w:val="000000" w:themeColor="text1"/>
              </w:rPr>
              <w:t>failure</w:t>
            </w:r>
            <w:r w:rsidRPr="00E20BD3">
              <w:rPr>
                <w:color w:val="000000" w:themeColor="text1"/>
              </w:rPr>
              <w:t xml:space="preserve"> to </w:t>
            </w:r>
            <w:r w:rsidRPr="00E20BD3">
              <w:rPr>
                <w:color w:val="000000" w:themeColor="text1"/>
              </w:rPr>
              <w:t>fulfill</w:t>
            </w:r>
            <w:r w:rsidRPr="00E20BD3">
              <w:rPr>
                <w:color w:val="000000" w:themeColor="text1"/>
              </w:rPr>
              <w:t xml:space="preserve"> </w:t>
            </w:r>
            <w:r w:rsidRPr="00E20BD3">
              <w:rPr>
                <w:color w:val="000000" w:themeColor="text1"/>
              </w:rPr>
              <w:t>obligations</w:t>
            </w:r>
            <w:r w:rsidRPr="00E20BD3">
              <w:rPr>
                <w:color w:val="000000" w:themeColor="text1"/>
              </w:rPr>
              <w:t xml:space="preserve"> </w:t>
            </w:r>
            <w:r w:rsidRPr="00E20BD3">
              <w:rPr>
                <w:color w:val="000000" w:themeColor="text1"/>
              </w:rPr>
              <w:t>by</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Tenderer</w:t>
            </w:r>
            <w:r w:rsidRPr="00E20BD3">
              <w:rPr>
                <w:color w:val="000000" w:themeColor="text1"/>
              </w:rPr>
              <w:t xml:space="preserve"> </w:t>
            </w:r>
            <w:r w:rsidRPr="00E20BD3">
              <w:rPr>
                <w:color w:val="000000" w:themeColor="text1"/>
              </w:rPr>
              <w:t>and</w:t>
            </w:r>
            <w:r w:rsidRPr="00E20BD3">
              <w:rPr>
                <w:color w:val="000000" w:themeColor="text1"/>
              </w:rPr>
              <w:t>/</w:t>
            </w:r>
            <w:r w:rsidRPr="00E20BD3">
              <w:rPr>
                <w:color w:val="000000" w:themeColor="text1"/>
              </w:rPr>
              <w:t>or</w:t>
            </w:r>
            <w:r w:rsidRPr="00E20BD3">
              <w:rPr>
                <w:color w:val="000000" w:themeColor="text1"/>
              </w:rPr>
              <w:t xml:space="preserve"> to </w:t>
            </w:r>
            <w:r w:rsidRPr="00E20BD3">
              <w:rPr>
                <w:color w:val="000000" w:themeColor="text1"/>
              </w:rPr>
              <w:t>withhold</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penalty</w:t>
            </w:r>
            <w:r w:rsidRPr="00E20BD3">
              <w:rPr>
                <w:color w:val="000000" w:themeColor="text1"/>
              </w:rPr>
              <w:t xml:space="preserve"> </w:t>
            </w:r>
            <w:r w:rsidRPr="00E20BD3">
              <w:rPr>
                <w:color w:val="000000" w:themeColor="text1"/>
              </w:rPr>
              <w:t>calculated</w:t>
            </w:r>
            <w:r w:rsidRPr="00E20BD3">
              <w:rPr>
                <w:color w:val="000000" w:themeColor="text1"/>
              </w:rPr>
              <w:t xml:space="preserve"> </w:t>
            </w:r>
            <w:r w:rsidRPr="00E20BD3">
              <w:rPr>
                <w:color w:val="000000" w:themeColor="text1"/>
              </w:rPr>
              <w:t>according</w:t>
            </w:r>
            <w:r w:rsidRPr="00E20BD3">
              <w:rPr>
                <w:color w:val="000000" w:themeColor="text1"/>
              </w:rPr>
              <w:t xml:space="preserve"> to </w:t>
            </w:r>
            <w:r w:rsidRPr="00E20BD3">
              <w:rPr>
                <w:color w:val="000000" w:themeColor="text1"/>
              </w:rPr>
              <w:t>this</w:t>
            </w:r>
            <w:r w:rsidRPr="00E20BD3">
              <w:rPr>
                <w:color w:val="000000" w:themeColor="text1"/>
              </w:rPr>
              <w:t xml:space="preserve"> </w:t>
            </w:r>
            <w:r w:rsidRPr="00E20BD3" w:rsidR="00861964">
              <w:rPr>
                <w:color w:val="000000" w:themeColor="text1"/>
              </w:rPr>
              <w:t>agreement</w:t>
            </w:r>
            <w:r w:rsidRPr="00E20BD3">
              <w:rPr>
                <w:color w:val="000000" w:themeColor="text1"/>
              </w:rPr>
              <w:t xml:space="preserve">. </w:t>
            </w:r>
            <w:r w:rsidRPr="00E20BD3">
              <w:rPr>
                <w:color w:val="000000" w:themeColor="text1"/>
              </w:rPr>
              <w:t>The</w:t>
            </w:r>
            <w:r w:rsidRPr="00E20BD3">
              <w:rPr>
                <w:color w:val="000000" w:themeColor="text1"/>
              </w:rPr>
              <w:t xml:space="preserve"> performance </w:t>
            </w:r>
            <w:r w:rsidRPr="00E20BD3">
              <w:rPr>
                <w:color w:val="000000" w:themeColor="text1"/>
              </w:rPr>
              <w:t>security</w:t>
            </w:r>
            <w:r w:rsidRPr="00E20BD3">
              <w:rPr>
                <w:color w:val="000000" w:themeColor="text1"/>
              </w:rPr>
              <w:t xml:space="preserve"> </w:t>
            </w:r>
            <w:r w:rsidRPr="00E20BD3">
              <w:rPr>
                <w:color w:val="000000" w:themeColor="text1"/>
              </w:rPr>
              <w:t>of</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sidR="00861964">
              <w:rPr>
                <w:color w:val="000000" w:themeColor="text1"/>
              </w:rPr>
              <w:t>agreement</w:t>
            </w:r>
            <w:r w:rsidRPr="00E20BD3">
              <w:rPr>
                <w:color w:val="000000" w:themeColor="text1"/>
              </w:rPr>
              <w:t xml:space="preserve"> </w:t>
            </w:r>
            <w:r w:rsidRPr="00E20BD3">
              <w:rPr>
                <w:color w:val="000000" w:themeColor="text1"/>
              </w:rPr>
              <w:t>is</w:t>
            </w:r>
            <w:r w:rsidRPr="00E20BD3">
              <w:rPr>
                <w:color w:val="000000" w:themeColor="text1"/>
              </w:rPr>
              <w:t xml:space="preserve"> a </w:t>
            </w:r>
            <w:r w:rsidRPr="00E20BD3">
              <w:rPr>
                <w:color w:val="000000" w:themeColor="text1"/>
              </w:rPr>
              <w:t>c</w:t>
            </w:r>
            <w:r w:rsidR="002F4742">
              <w:rPr>
                <w:color w:val="000000" w:themeColor="text1"/>
              </w:rPr>
              <w:t>r</w:t>
            </w:r>
            <w:r w:rsidRPr="00E20BD3">
              <w:rPr>
                <w:color w:val="000000" w:themeColor="text1"/>
              </w:rPr>
              <w:t>edit</w:t>
            </w:r>
            <w:r w:rsidRPr="00E20BD3">
              <w:rPr>
                <w:color w:val="000000" w:themeColor="text1"/>
              </w:rPr>
              <w:t xml:space="preserve"> </w:t>
            </w:r>
            <w:r w:rsidRPr="00E20BD3">
              <w:rPr>
                <w:color w:val="000000" w:themeColor="text1"/>
              </w:rPr>
              <w:t>institution</w:t>
            </w:r>
            <w:r w:rsidRPr="00E20BD3">
              <w:rPr>
                <w:color w:val="000000" w:themeColor="text1"/>
              </w:rPr>
              <w:t xml:space="preserve"> </w:t>
            </w:r>
            <w:r w:rsidRPr="00E20BD3">
              <w:rPr>
                <w:color w:val="000000" w:themeColor="text1"/>
              </w:rPr>
              <w:t>guarantee</w:t>
            </w:r>
            <w:r w:rsidR="002F4742">
              <w:rPr>
                <w:color w:val="000000" w:themeColor="text1"/>
              </w:rPr>
              <w:t xml:space="preserve"> </w:t>
            </w:r>
            <w:r w:rsidR="002F4742">
              <w:rPr>
                <w:color w:val="000000" w:themeColor="text1"/>
              </w:rPr>
              <w:t>or</w:t>
            </w:r>
            <w:r w:rsidRPr="00E20BD3">
              <w:rPr>
                <w:color w:val="000000" w:themeColor="text1"/>
              </w:rPr>
              <w:t xml:space="preserve"> </w:t>
            </w:r>
            <w:r w:rsidRPr="00E20BD3">
              <w:rPr>
                <w:color w:val="000000" w:themeColor="text1"/>
              </w:rPr>
              <w:t>insurance</w:t>
            </w:r>
            <w:r w:rsidRPr="00E20BD3">
              <w:rPr>
                <w:color w:val="000000" w:themeColor="text1"/>
              </w:rPr>
              <w:t xml:space="preserve"> </w:t>
            </w:r>
            <w:r w:rsidRPr="00E20BD3">
              <w:rPr>
                <w:color w:val="000000" w:themeColor="text1"/>
              </w:rPr>
              <w:t>policy</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credit</w:t>
            </w:r>
            <w:r w:rsidRPr="00E20BD3">
              <w:rPr>
                <w:color w:val="000000" w:themeColor="text1"/>
              </w:rPr>
              <w:t xml:space="preserve"> </w:t>
            </w:r>
            <w:r w:rsidRPr="00E20BD3">
              <w:rPr>
                <w:color w:val="000000" w:themeColor="text1"/>
              </w:rPr>
              <w:t>institution's</w:t>
            </w:r>
            <w:r w:rsidRPr="00E20BD3">
              <w:rPr>
                <w:color w:val="000000" w:themeColor="text1"/>
              </w:rPr>
              <w:t xml:space="preserve"> </w:t>
            </w:r>
            <w:r w:rsidRPr="00E20BD3">
              <w:rPr>
                <w:color w:val="000000" w:themeColor="text1"/>
              </w:rPr>
              <w:t>warrantee</w:t>
            </w:r>
            <w:r w:rsidRPr="00E20BD3">
              <w:rPr>
                <w:color w:val="000000" w:themeColor="text1"/>
              </w:rPr>
              <w:t xml:space="preserve"> </w:t>
            </w:r>
            <w:r w:rsidRPr="00E20BD3">
              <w:rPr>
                <w:color w:val="000000" w:themeColor="text1"/>
              </w:rPr>
              <w:t>shall</w:t>
            </w:r>
            <w:r w:rsidRPr="00E20BD3">
              <w:rPr>
                <w:color w:val="000000" w:themeColor="text1"/>
              </w:rPr>
              <w:t xml:space="preserve"> </w:t>
            </w:r>
            <w:r w:rsidRPr="00E20BD3">
              <w:rPr>
                <w:color w:val="000000" w:themeColor="text1"/>
              </w:rPr>
              <w:t>be</w:t>
            </w:r>
            <w:r w:rsidRPr="00E20BD3">
              <w:rPr>
                <w:color w:val="000000" w:themeColor="text1"/>
              </w:rPr>
              <w:t xml:space="preserve"> </w:t>
            </w:r>
            <w:r w:rsidRPr="00E20BD3">
              <w:rPr>
                <w:color w:val="000000" w:themeColor="text1"/>
              </w:rPr>
              <w:t>issued</w:t>
            </w:r>
            <w:r w:rsidRPr="00E20BD3">
              <w:rPr>
                <w:color w:val="000000" w:themeColor="text1"/>
              </w:rPr>
              <w:t xml:space="preserve"> </w:t>
            </w:r>
            <w:r w:rsidRPr="00E20BD3">
              <w:rPr>
                <w:color w:val="000000" w:themeColor="text1"/>
              </w:rPr>
              <w:t>and</w:t>
            </w:r>
            <w:r w:rsidRPr="00E20BD3">
              <w:rPr>
                <w:color w:val="000000" w:themeColor="text1"/>
              </w:rPr>
              <w:t xml:space="preserve"> </w:t>
            </w:r>
            <w:r w:rsidRPr="00E20BD3">
              <w:rPr>
                <w:color w:val="000000" w:themeColor="text1"/>
              </w:rPr>
              <w:t>registered</w:t>
            </w:r>
            <w:r w:rsidRPr="00E20BD3">
              <w:rPr>
                <w:color w:val="000000" w:themeColor="text1"/>
              </w:rPr>
              <w:t xml:space="preserve"> in </w:t>
            </w:r>
            <w:r w:rsidRPr="00E20BD3">
              <w:rPr>
                <w:color w:val="000000" w:themeColor="text1"/>
              </w:rPr>
              <w:t>accordance</w:t>
            </w:r>
            <w:r w:rsidRPr="00E20BD3">
              <w:rPr>
                <w:color w:val="000000" w:themeColor="text1"/>
              </w:rPr>
              <w:t xml:space="preserve"> </w:t>
            </w:r>
            <w:r w:rsidRPr="00E20BD3">
              <w:rPr>
                <w:color w:val="000000" w:themeColor="text1"/>
              </w:rPr>
              <w:t>with</w:t>
            </w:r>
            <w:r w:rsidRPr="00E20BD3">
              <w:rPr>
                <w:color w:val="000000" w:themeColor="text1"/>
              </w:rPr>
              <w:t xml:space="preserve"> </w:t>
            </w:r>
            <w:r w:rsidRPr="00E20BD3">
              <w:rPr>
                <w:color w:val="000000" w:themeColor="text1"/>
              </w:rPr>
              <w:t>laws</w:t>
            </w:r>
            <w:r w:rsidRPr="00E20BD3">
              <w:rPr>
                <w:color w:val="000000" w:themeColor="text1"/>
              </w:rPr>
              <w:t xml:space="preserve"> </w:t>
            </w:r>
            <w:r w:rsidRPr="00E20BD3">
              <w:rPr>
                <w:color w:val="000000" w:themeColor="text1"/>
              </w:rPr>
              <w:t>of</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country</w:t>
            </w:r>
            <w:r w:rsidRPr="00E20BD3">
              <w:rPr>
                <w:color w:val="000000" w:themeColor="text1"/>
              </w:rPr>
              <w:t xml:space="preserve"> </w:t>
            </w:r>
            <w:r w:rsidRPr="00E20BD3">
              <w:rPr>
                <w:color w:val="000000" w:themeColor="text1"/>
              </w:rPr>
              <w:t>where</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credit</w:t>
            </w:r>
            <w:r w:rsidRPr="00E20BD3">
              <w:rPr>
                <w:color w:val="000000" w:themeColor="text1"/>
              </w:rPr>
              <w:t xml:space="preserve"> </w:t>
            </w:r>
            <w:r w:rsidRPr="00E20BD3">
              <w:rPr>
                <w:color w:val="000000" w:themeColor="text1"/>
              </w:rPr>
              <w:t>institution</w:t>
            </w:r>
            <w:r w:rsidRPr="00E20BD3">
              <w:rPr>
                <w:color w:val="000000" w:themeColor="text1"/>
              </w:rPr>
              <w:t xml:space="preserve"> </w:t>
            </w:r>
            <w:r w:rsidRPr="00E20BD3">
              <w:rPr>
                <w:color w:val="000000" w:themeColor="text1"/>
              </w:rPr>
              <w:t>is</w:t>
            </w:r>
            <w:r w:rsidRPr="00E20BD3">
              <w:rPr>
                <w:color w:val="000000" w:themeColor="text1"/>
              </w:rPr>
              <w:t xml:space="preserve"> </w:t>
            </w:r>
            <w:r w:rsidRPr="00E20BD3">
              <w:rPr>
                <w:color w:val="000000" w:themeColor="text1"/>
              </w:rPr>
              <w:t>registered</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Public</w:t>
            </w:r>
            <w:r w:rsidRPr="00E20BD3">
              <w:rPr>
                <w:color w:val="000000" w:themeColor="text1"/>
              </w:rPr>
              <w:t xml:space="preserve"> </w:t>
            </w:r>
            <w:r w:rsidRPr="00E20BD3">
              <w:rPr>
                <w:color w:val="000000" w:themeColor="text1"/>
              </w:rPr>
              <w:t>Service</w:t>
            </w:r>
            <w:r w:rsidRPr="00E20BD3">
              <w:rPr>
                <w:color w:val="000000" w:themeColor="text1"/>
              </w:rPr>
              <w:t xml:space="preserve"> </w:t>
            </w:r>
            <w:r w:rsidRPr="00E20BD3">
              <w:rPr>
                <w:color w:val="000000" w:themeColor="text1"/>
              </w:rPr>
              <w:t>Provider</w:t>
            </w:r>
            <w:r w:rsidRPr="00E20BD3">
              <w:rPr>
                <w:color w:val="000000" w:themeColor="text1"/>
              </w:rPr>
              <w:t xml:space="preserve"> </w:t>
            </w:r>
            <w:r w:rsidRPr="00E20BD3">
              <w:rPr>
                <w:color w:val="000000" w:themeColor="text1"/>
              </w:rPr>
              <w:t>shall</w:t>
            </w:r>
            <w:r w:rsidRPr="00E20BD3">
              <w:rPr>
                <w:color w:val="000000" w:themeColor="text1"/>
              </w:rPr>
              <w:t xml:space="preserve"> </w:t>
            </w:r>
            <w:r w:rsidRPr="00E20BD3">
              <w:rPr>
                <w:color w:val="000000" w:themeColor="text1"/>
              </w:rPr>
              <w:t>not</w:t>
            </w:r>
            <w:r w:rsidRPr="00E20BD3">
              <w:rPr>
                <w:color w:val="000000" w:themeColor="text1"/>
              </w:rPr>
              <w:t xml:space="preserve"> </w:t>
            </w:r>
            <w:r w:rsidRPr="00E20BD3">
              <w:rPr>
                <w:color w:val="000000" w:themeColor="text1"/>
              </w:rPr>
              <w:t>accept</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credit</w:t>
            </w:r>
            <w:r w:rsidRPr="00E20BD3">
              <w:rPr>
                <w:color w:val="000000" w:themeColor="text1"/>
              </w:rPr>
              <w:t xml:space="preserve"> </w:t>
            </w:r>
            <w:r w:rsidRPr="00E20BD3">
              <w:rPr>
                <w:color w:val="000000" w:themeColor="text1"/>
              </w:rPr>
              <w:t>institution's</w:t>
            </w:r>
            <w:r w:rsidRPr="00E20BD3">
              <w:rPr>
                <w:color w:val="000000" w:themeColor="text1"/>
              </w:rPr>
              <w:t xml:space="preserve"> </w:t>
            </w:r>
            <w:r w:rsidRPr="00E20BD3">
              <w:rPr>
                <w:color w:val="000000" w:themeColor="text1"/>
              </w:rPr>
              <w:t>warrantee</w:t>
            </w:r>
            <w:r w:rsidRPr="00E20BD3">
              <w:rPr>
                <w:color w:val="000000" w:themeColor="text1"/>
              </w:rPr>
              <w:t xml:space="preserve"> </w:t>
            </w:r>
            <w:r w:rsidRPr="00E20BD3">
              <w:rPr>
                <w:color w:val="000000" w:themeColor="text1"/>
              </w:rPr>
              <w:t>or</w:t>
            </w:r>
            <w:r w:rsidRPr="00E20BD3">
              <w:rPr>
                <w:color w:val="000000" w:themeColor="text1"/>
              </w:rPr>
              <w:t xml:space="preserve">  </w:t>
            </w:r>
            <w:r w:rsidRPr="00E20BD3">
              <w:rPr>
                <w:color w:val="000000" w:themeColor="text1"/>
              </w:rPr>
              <w:t>insurance</w:t>
            </w:r>
            <w:r w:rsidRPr="00E20BD3">
              <w:rPr>
                <w:color w:val="000000" w:themeColor="text1"/>
              </w:rPr>
              <w:t xml:space="preserve"> </w:t>
            </w:r>
            <w:r w:rsidRPr="00E20BD3">
              <w:rPr>
                <w:color w:val="000000" w:themeColor="text1"/>
              </w:rPr>
              <w:t>policy</w:t>
            </w:r>
            <w:r w:rsidRPr="00E20BD3">
              <w:rPr>
                <w:color w:val="000000" w:themeColor="text1"/>
              </w:rPr>
              <w:t xml:space="preserve"> </w:t>
            </w:r>
            <w:r w:rsidRPr="00E20BD3">
              <w:rPr>
                <w:color w:val="000000" w:themeColor="text1"/>
              </w:rPr>
              <w:t>if</w:t>
            </w:r>
            <w:r w:rsidRPr="00E20BD3">
              <w:rPr>
                <w:color w:val="000000" w:themeColor="text1"/>
              </w:rPr>
              <w:t xml:space="preserve"> it </w:t>
            </w:r>
            <w:r w:rsidRPr="00E20BD3">
              <w:rPr>
                <w:color w:val="000000" w:themeColor="text1"/>
              </w:rPr>
              <w:t>has</w:t>
            </w:r>
            <w:r w:rsidRPr="00E20BD3">
              <w:rPr>
                <w:color w:val="000000" w:themeColor="text1"/>
              </w:rPr>
              <w:t xml:space="preserve"> </w:t>
            </w:r>
            <w:r w:rsidRPr="00E20BD3">
              <w:rPr>
                <w:color w:val="000000" w:themeColor="text1"/>
              </w:rPr>
              <w:t>at</w:t>
            </w:r>
            <w:r w:rsidRPr="00E20BD3">
              <w:rPr>
                <w:color w:val="000000" w:themeColor="text1"/>
              </w:rPr>
              <w:t xml:space="preserve"> </w:t>
            </w:r>
            <w:r w:rsidRPr="00E20BD3">
              <w:rPr>
                <w:color w:val="000000" w:themeColor="text1"/>
              </w:rPr>
              <w:t>its</w:t>
            </w:r>
            <w:r w:rsidRPr="00E20BD3">
              <w:rPr>
                <w:color w:val="000000" w:themeColor="text1"/>
              </w:rPr>
              <w:t xml:space="preserve"> </w:t>
            </w:r>
            <w:r w:rsidRPr="00E20BD3">
              <w:rPr>
                <w:color w:val="000000" w:themeColor="text1"/>
              </w:rPr>
              <w:t>disposal</w:t>
            </w:r>
            <w:r w:rsidRPr="00E20BD3">
              <w:rPr>
                <w:color w:val="000000" w:themeColor="text1"/>
              </w:rPr>
              <w:t xml:space="preserve"> </w:t>
            </w:r>
            <w:r w:rsidRPr="00E20BD3">
              <w:rPr>
                <w:color w:val="000000" w:themeColor="text1"/>
              </w:rPr>
              <w:t>information</w:t>
            </w:r>
            <w:r w:rsidRPr="00E20BD3">
              <w:rPr>
                <w:color w:val="000000" w:themeColor="text1"/>
              </w:rPr>
              <w:t xml:space="preserve"> </w:t>
            </w:r>
            <w:r w:rsidRPr="00E20BD3">
              <w:rPr>
                <w:color w:val="000000" w:themeColor="text1"/>
              </w:rPr>
              <w:t>about</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insolvency</w:t>
            </w:r>
            <w:r w:rsidRPr="00E20BD3">
              <w:rPr>
                <w:color w:val="000000" w:themeColor="text1"/>
              </w:rPr>
              <w:t xml:space="preserve">. </w:t>
            </w:r>
            <w:r w:rsidRPr="00E20BD3" w:rsidR="006E32F6">
              <w:rPr>
                <w:color w:val="000000" w:themeColor="text1"/>
              </w:rPr>
              <w:t>The</w:t>
            </w:r>
            <w:r w:rsidRPr="00E20BD3" w:rsidR="006E32F6">
              <w:rPr>
                <w:color w:val="000000" w:themeColor="text1"/>
              </w:rPr>
              <w:t xml:space="preserve"> </w:t>
            </w:r>
            <w:r w:rsidRPr="00E20BD3" w:rsidR="006E32F6">
              <w:rPr>
                <w:color w:val="000000" w:themeColor="text1"/>
              </w:rPr>
              <w:t>amount</w:t>
            </w:r>
            <w:r w:rsidRPr="00E20BD3" w:rsidR="006E32F6">
              <w:rPr>
                <w:color w:val="000000" w:themeColor="text1"/>
              </w:rPr>
              <w:t xml:space="preserve"> </w:t>
            </w:r>
            <w:r w:rsidRPr="00E20BD3" w:rsidR="006E32F6">
              <w:rPr>
                <w:color w:val="000000" w:themeColor="text1"/>
              </w:rPr>
              <w:t>of</w:t>
            </w:r>
            <w:r w:rsidRPr="00E20BD3" w:rsidR="006E32F6">
              <w:rPr>
                <w:color w:val="000000" w:themeColor="text1"/>
              </w:rPr>
              <w:t xml:space="preserve"> </w:t>
            </w:r>
            <w:r w:rsidRPr="00E20BD3" w:rsidR="006E32F6">
              <w:rPr>
                <w:color w:val="000000" w:themeColor="text1"/>
              </w:rPr>
              <w:t>the</w:t>
            </w:r>
            <w:r w:rsidRPr="00E20BD3" w:rsidR="006E32F6">
              <w:rPr>
                <w:color w:val="000000" w:themeColor="text1"/>
              </w:rPr>
              <w:t xml:space="preserve"> performance </w:t>
            </w:r>
            <w:r w:rsidRPr="00E20BD3" w:rsidR="006E32F6">
              <w:rPr>
                <w:color w:val="000000" w:themeColor="text1"/>
              </w:rPr>
              <w:t>security</w:t>
            </w:r>
            <w:r w:rsidRPr="00E20BD3" w:rsidR="006E32F6">
              <w:rPr>
                <w:color w:val="000000" w:themeColor="text1"/>
              </w:rPr>
              <w:t xml:space="preserve"> </w:t>
            </w:r>
            <w:r w:rsidR="00734724">
              <w:rPr>
                <w:color w:val="000000" w:themeColor="text1"/>
              </w:rPr>
              <w:t>is</w:t>
            </w:r>
            <w:r w:rsidR="007A17C4">
              <w:rPr>
                <w:color w:val="000000" w:themeColor="text1"/>
              </w:rPr>
              <w:t xml:space="preserve"> </w:t>
            </w:r>
            <w:r w:rsidRPr="00E20BD3" w:rsidR="006B0D3F">
              <w:rPr>
                <w:iCs/>
                <w:color w:val="000000" w:themeColor="text1"/>
              </w:rPr>
              <w:t>5</w:t>
            </w:r>
            <w:r w:rsidRPr="00E20BD3" w:rsidR="006347C3">
              <w:rPr>
                <w:iCs/>
                <w:color w:val="000000" w:themeColor="text1"/>
              </w:rPr>
              <w:t xml:space="preserve">% </w:t>
            </w:r>
            <w:r w:rsidRPr="00E20BD3" w:rsidR="00DD7084">
              <w:rPr>
                <w:iCs/>
                <w:color w:val="000000" w:themeColor="text1"/>
              </w:rPr>
              <w:t>from</w:t>
            </w:r>
            <w:r w:rsidRPr="00E20BD3" w:rsidR="00DD7084">
              <w:rPr>
                <w:iCs/>
                <w:color w:val="000000" w:themeColor="text1"/>
              </w:rPr>
              <w:t xml:space="preserve"> </w:t>
            </w:r>
            <w:r w:rsidRPr="00E20BD3" w:rsidR="00DD7084">
              <w:rPr>
                <w:iCs/>
                <w:color w:val="000000" w:themeColor="text1"/>
              </w:rPr>
              <w:t>contract</w:t>
            </w:r>
            <w:r w:rsidRPr="00E20BD3" w:rsidR="00DD7084">
              <w:rPr>
                <w:iCs/>
                <w:color w:val="000000" w:themeColor="text1"/>
              </w:rPr>
              <w:t xml:space="preserve"> </w:t>
            </w:r>
            <w:r w:rsidR="00734724">
              <w:rPr>
                <w:iCs/>
                <w:color w:val="000000" w:themeColor="text1"/>
              </w:rPr>
              <w:t>base</w:t>
            </w:r>
            <w:r w:rsidR="00734724">
              <w:rPr>
                <w:iCs/>
                <w:color w:val="000000" w:themeColor="text1"/>
              </w:rPr>
              <w:t xml:space="preserve"> </w:t>
            </w:r>
            <w:r w:rsidRPr="00E20BD3" w:rsidR="00DD7084">
              <w:rPr>
                <w:iCs/>
                <w:color w:val="000000" w:themeColor="text1"/>
              </w:rPr>
              <w:t>price</w:t>
            </w:r>
            <w:r w:rsidRPr="00E20BD3" w:rsidR="006E32F6">
              <w:rPr>
                <w:color w:val="000000" w:themeColor="text1"/>
              </w:rPr>
              <w:t>.</w:t>
            </w:r>
            <w:r w:rsidRPr="00E20BD3" w:rsidR="00823F6F">
              <w:rPr>
                <w:color w:val="000000" w:themeColor="text1"/>
              </w:rPr>
              <w:t xml:space="preserve"> </w:t>
            </w:r>
            <w:r w:rsidRPr="00E20BD3" w:rsidR="00330F9E">
              <w:rPr>
                <w:color w:val="000000" w:themeColor="text1"/>
              </w:rPr>
              <w:t>The</w:t>
            </w:r>
            <w:r w:rsidRPr="00E20BD3" w:rsidR="00330F9E">
              <w:rPr>
                <w:color w:val="000000" w:themeColor="text1"/>
              </w:rPr>
              <w:t xml:space="preserve"> performance </w:t>
            </w:r>
            <w:r w:rsidRPr="00E20BD3" w:rsidR="00330F9E">
              <w:rPr>
                <w:color w:val="000000" w:themeColor="text1"/>
              </w:rPr>
              <w:t>security</w:t>
            </w:r>
            <w:r w:rsidRPr="00E20BD3" w:rsidR="00330F9E">
              <w:rPr>
                <w:color w:val="000000" w:themeColor="text1"/>
              </w:rPr>
              <w:t xml:space="preserve"> </w:t>
            </w:r>
            <w:r w:rsidRPr="00E20BD3" w:rsidR="00330F9E">
              <w:rPr>
                <w:color w:val="000000" w:themeColor="text1"/>
              </w:rPr>
              <w:t>shall</w:t>
            </w:r>
            <w:r w:rsidRPr="00E20BD3" w:rsidR="00330F9E">
              <w:rPr>
                <w:color w:val="000000" w:themeColor="text1"/>
              </w:rPr>
              <w:t xml:space="preserve"> </w:t>
            </w:r>
            <w:r w:rsidRPr="00E20BD3" w:rsidR="00330F9E">
              <w:rPr>
                <w:color w:val="000000" w:themeColor="text1"/>
              </w:rPr>
              <w:t>be</w:t>
            </w:r>
            <w:r w:rsidRPr="00E20BD3" w:rsidR="00330F9E">
              <w:rPr>
                <w:color w:val="000000" w:themeColor="text1"/>
              </w:rPr>
              <w:t xml:space="preserve"> </w:t>
            </w:r>
            <w:r w:rsidRPr="00E20BD3" w:rsidR="00330F9E">
              <w:rPr>
                <w:color w:val="000000" w:themeColor="text1"/>
              </w:rPr>
              <w:t>valid</w:t>
            </w:r>
            <w:r w:rsidRPr="00E20BD3" w:rsidR="00330F9E">
              <w:rPr>
                <w:color w:val="000000" w:themeColor="text1"/>
              </w:rPr>
              <w:t xml:space="preserve"> </w:t>
            </w:r>
            <w:r w:rsidRPr="00E20BD3" w:rsidR="00330F9E">
              <w:rPr>
                <w:color w:val="000000" w:themeColor="text1"/>
              </w:rPr>
              <w:t>for</w:t>
            </w:r>
            <w:r w:rsidRPr="00E20BD3" w:rsidR="00330F9E">
              <w:rPr>
                <w:color w:val="000000" w:themeColor="text1"/>
              </w:rPr>
              <w:t xml:space="preserve"> </w:t>
            </w:r>
            <w:r w:rsidRPr="00E20BD3" w:rsidR="00330F9E">
              <w:rPr>
                <w:color w:val="000000" w:themeColor="text1"/>
              </w:rPr>
              <w:t>the</w:t>
            </w:r>
            <w:r w:rsidRPr="00E20BD3" w:rsidR="00330F9E">
              <w:rPr>
                <w:color w:val="000000" w:themeColor="text1"/>
              </w:rPr>
              <w:t xml:space="preserve"> </w:t>
            </w:r>
            <w:r w:rsidRPr="00E20BD3" w:rsidR="00330F9E">
              <w:rPr>
                <w:color w:val="000000" w:themeColor="text1"/>
              </w:rPr>
              <w:t>entire</w:t>
            </w:r>
            <w:r w:rsidRPr="00E20BD3" w:rsidR="00330F9E">
              <w:rPr>
                <w:color w:val="000000" w:themeColor="text1"/>
              </w:rPr>
              <w:t xml:space="preserve"> term </w:t>
            </w:r>
            <w:r w:rsidRPr="00E20BD3" w:rsidR="00330F9E">
              <w:rPr>
                <w:color w:val="000000" w:themeColor="text1"/>
              </w:rPr>
              <w:t>of</w:t>
            </w:r>
            <w:r w:rsidRPr="00E20BD3" w:rsidR="00330F9E">
              <w:rPr>
                <w:color w:val="000000" w:themeColor="text1"/>
              </w:rPr>
              <w:t xml:space="preserve"> </w:t>
            </w:r>
            <w:r w:rsidRPr="00E20BD3" w:rsidR="00330F9E">
              <w:rPr>
                <w:color w:val="000000" w:themeColor="text1"/>
              </w:rPr>
              <w:t>the</w:t>
            </w:r>
            <w:r w:rsidRPr="00E20BD3" w:rsidR="00330F9E">
              <w:rPr>
                <w:color w:val="000000" w:themeColor="text1"/>
              </w:rPr>
              <w:t xml:space="preserve"> </w:t>
            </w:r>
            <w:r w:rsidRPr="00E20BD3" w:rsidR="00330F9E">
              <w:rPr>
                <w:color w:val="000000" w:themeColor="text1"/>
              </w:rPr>
              <w:t>agreement</w:t>
            </w:r>
            <w:r w:rsidRPr="00E20BD3" w:rsidR="00330F9E">
              <w:rPr>
                <w:color w:val="000000" w:themeColor="text1"/>
              </w:rPr>
              <w:t xml:space="preserve"> </w:t>
            </w:r>
            <w:r w:rsidRPr="00E20BD3" w:rsidR="00330F9E">
              <w:rPr>
                <w:color w:val="000000" w:themeColor="text1"/>
              </w:rPr>
              <w:t>and</w:t>
            </w:r>
            <w:r w:rsidRPr="00E20BD3" w:rsidR="00330F9E">
              <w:rPr>
                <w:color w:val="000000" w:themeColor="text1"/>
              </w:rPr>
              <w:t xml:space="preserve"> </w:t>
            </w:r>
            <w:r w:rsidRPr="00E20BD3" w:rsidR="00330F9E">
              <w:rPr>
                <w:color w:val="000000" w:themeColor="text1"/>
              </w:rPr>
              <w:t>for</w:t>
            </w:r>
            <w:r w:rsidRPr="00E20BD3" w:rsidR="00330F9E">
              <w:rPr>
                <w:color w:val="000000" w:themeColor="text1"/>
              </w:rPr>
              <w:t xml:space="preserve"> 30 (</w:t>
            </w:r>
            <w:r w:rsidRPr="00E20BD3" w:rsidR="00330F9E">
              <w:rPr>
                <w:color w:val="000000" w:themeColor="text1"/>
              </w:rPr>
              <w:t>thirty</w:t>
            </w:r>
            <w:r w:rsidRPr="00E20BD3" w:rsidR="00330F9E">
              <w:rPr>
                <w:color w:val="000000" w:themeColor="text1"/>
              </w:rPr>
              <w:t xml:space="preserve">) </w:t>
            </w:r>
            <w:r w:rsidRPr="00E20BD3" w:rsidR="00330F9E">
              <w:rPr>
                <w:color w:val="000000" w:themeColor="text1"/>
              </w:rPr>
              <w:t>calendar</w:t>
            </w:r>
            <w:r w:rsidRPr="00E20BD3" w:rsidR="00330F9E">
              <w:rPr>
                <w:color w:val="000000" w:themeColor="text1"/>
              </w:rPr>
              <w:t xml:space="preserve"> </w:t>
            </w:r>
            <w:r w:rsidRPr="00E20BD3" w:rsidR="00330F9E">
              <w:rPr>
                <w:color w:val="000000" w:themeColor="text1"/>
              </w:rPr>
              <w:t>days</w:t>
            </w:r>
            <w:r w:rsidRPr="00E20BD3" w:rsidR="00330F9E">
              <w:rPr>
                <w:color w:val="000000" w:themeColor="text1"/>
              </w:rPr>
              <w:t xml:space="preserve"> </w:t>
            </w:r>
            <w:r w:rsidRPr="00E20BD3" w:rsidR="00330F9E">
              <w:rPr>
                <w:color w:val="000000" w:themeColor="text1"/>
              </w:rPr>
              <w:t>after</w:t>
            </w:r>
            <w:r w:rsidRPr="00E20BD3" w:rsidR="00330F9E">
              <w:rPr>
                <w:color w:val="000000" w:themeColor="text1"/>
              </w:rPr>
              <w:t xml:space="preserve"> </w:t>
            </w:r>
            <w:r w:rsidRPr="00E20BD3" w:rsidR="00330F9E">
              <w:rPr>
                <w:color w:val="000000" w:themeColor="text1"/>
              </w:rPr>
              <w:t>the</w:t>
            </w:r>
            <w:r w:rsidRPr="00E20BD3" w:rsidR="00330F9E">
              <w:rPr>
                <w:color w:val="000000" w:themeColor="text1"/>
              </w:rPr>
              <w:t xml:space="preserve"> </w:t>
            </w:r>
            <w:r w:rsidRPr="00E20BD3" w:rsidR="00330F9E">
              <w:rPr>
                <w:color w:val="000000" w:themeColor="text1"/>
              </w:rPr>
              <w:t>expiry</w:t>
            </w:r>
            <w:r w:rsidRPr="00E20BD3" w:rsidR="00330F9E">
              <w:rPr>
                <w:color w:val="000000" w:themeColor="text1"/>
              </w:rPr>
              <w:t xml:space="preserve"> </w:t>
            </w:r>
            <w:r w:rsidRPr="00E20BD3" w:rsidR="00330F9E">
              <w:rPr>
                <w:color w:val="000000" w:themeColor="text1"/>
              </w:rPr>
              <w:t>of</w:t>
            </w:r>
            <w:r w:rsidRPr="00E20BD3" w:rsidR="00330F9E">
              <w:rPr>
                <w:color w:val="000000" w:themeColor="text1"/>
              </w:rPr>
              <w:t xml:space="preserve"> </w:t>
            </w:r>
            <w:r w:rsidRPr="00E20BD3" w:rsidR="00330F9E">
              <w:rPr>
                <w:color w:val="000000" w:themeColor="text1"/>
              </w:rPr>
              <w:t>the</w:t>
            </w:r>
            <w:r w:rsidRPr="00E20BD3" w:rsidR="00330F9E">
              <w:rPr>
                <w:color w:val="000000" w:themeColor="text1"/>
              </w:rPr>
              <w:t xml:space="preserve"> </w:t>
            </w:r>
            <w:r w:rsidRPr="00E20BD3" w:rsidR="005F61ED">
              <w:rPr>
                <w:color w:val="000000" w:themeColor="text1"/>
              </w:rPr>
              <w:t>A</w:t>
            </w:r>
            <w:r w:rsidRPr="00E20BD3" w:rsidR="00330F9E">
              <w:rPr>
                <w:color w:val="000000" w:themeColor="text1"/>
              </w:rPr>
              <w:t>greement</w:t>
            </w:r>
            <w:r w:rsidRPr="00E20BD3" w:rsidR="00330F9E">
              <w:rPr>
                <w:color w:val="000000" w:themeColor="text1"/>
              </w:rPr>
              <w:t>.</w:t>
            </w:r>
            <w:r w:rsidRPr="00E20BD3" w:rsidR="003E7210">
              <w:rPr>
                <w:color w:val="000000" w:themeColor="text1"/>
              </w:rPr>
              <w:t xml:space="preserve"> </w:t>
            </w:r>
            <w:r w:rsidRPr="00E20BD3" w:rsidR="003E7210">
              <w:rPr>
                <w:color w:val="000000" w:themeColor="text1"/>
              </w:rPr>
              <w:t>Rules</w:t>
            </w:r>
            <w:r w:rsidRPr="00E20BD3" w:rsidR="003E7210">
              <w:rPr>
                <w:color w:val="000000" w:themeColor="text1"/>
              </w:rPr>
              <w:t xml:space="preserve"> </w:t>
            </w:r>
            <w:r w:rsidRPr="00E20BD3" w:rsidR="003E7210">
              <w:rPr>
                <w:color w:val="000000" w:themeColor="text1"/>
              </w:rPr>
              <w:t>of</w:t>
            </w:r>
            <w:r w:rsidRPr="00E20BD3" w:rsidR="003E7210">
              <w:rPr>
                <w:color w:val="000000" w:themeColor="text1"/>
              </w:rPr>
              <w:t xml:space="preserve"> Performance </w:t>
            </w:r>
            <w:r w:rsidRPr="00E20BD3" w:rsidR="003E7210">
              <w:rPr>
                <w:color w:val="000000" w:themeColor="text1"/>
              </w:rPr>
              <w:t>Security</w:t>
            </w:r>
            <w:r w:rsidRPr="00E20BD3" w:rsidR="003E7210">
              <w:rPr>
                <w:color w:val="000000" w:themeColor="text1"/>
              </w:rPr>
              <w:t xml:space="preserve"> </w:t>
            </w:r>
            <w:r w:rsidRPr="00E20BD3" w:rsidR="003E7210">
              <w:rPr>
                <w:color w:val="000000" w:themeColor="text1"/>
              </w:rPr>
              <w:t>of</w:t>
            </w:r>
            <w:r w:rsidRPr="00E20BD3" w:rsidR="003E7210">
              <w:rPr>
                <w:color w:val="000000" w:themeColor="text1"/>
              </w:rPr>
              <w:t xml:space="preserve"> </w:t>
            </w:r>
            <w:r w:rsidRPr="00E20BD3" w:rsidR="003E7210">
              <w:rPr>
                <w:color w:val="000000" w:themeColor="text1"/>
              </w:rPr>
              <w:t>the</w:t>
            </w:r>
            <w:r w:rsidRPr="00E20BD3" w:rsidR="003E7210">
              <w:rPr>
                <w:color w:val="000000" w:themeColor="text1"/>
              </w:rPr>
              <w:t xml:space="preserve"> </w:t>
            </w:r>
            <w:r w:rsidRPr="00E20BD3" w:rsidR="003E7210">
              <w:rPr>
                <w:color w:val="000000" w:themeColor="text1"/>
              </w:rPr>
              <w:t>Agreement</w:t>
            </w:r>
            <w:r w:rsidRPr="00E20BD3" w:rsidR="003E7210">
              <w:rPr>
                <w:color w:val="000000" w:themeColor="text1"/>
              </w:rPr>
              <w:t xml:space="preserve"> </w:t>
            </w:r>
            <w:r w:rsidRPr="00E20BD3" w:rsidR="008541AF">
              <w:rPr>
                <w:color w:val="000000" w:themeColor="text1"/>
              </w:rPr>
              <w:t>determined</w:t>
            </w:r>
            <w:r w:rsidRPr="00E20BD3" w:rsidR="008541AF">
              <w:rPr>
                <w:color w:val="000000" w:themeColor="text1"/>
              </w:rPr>
              <w:t xml:space="preserve"> </w:t>
            </w:r>
            <w:r w:rsidRPr="00E20BD3" w:rsidR="003E7210">
              <w:rPr>
                <w:color w:val="000000" w:themeColor="text1"/>
              </w:rPr>
              <w:t xml:space="preserve">in </w:t>
            </w:r>
            <w:r w:rsidRPr="00E20BD3" w:rsidR="003E7210">
              <w:rPr>
                <w:color w:val="000000" w:themeColor="text1"/>
              </w:rPr>
              <w:t>Clause</w:t>
            </w:r>
            <w:r w:rsidRPr="00E20BD3" w:rsidR="003E7210">
              <w:rPr>
                <w:color w:val="000000" w:themeColor="text1"/>
              </w:rPr>
              <w:t xml:space="preserve"> 5 </w:t>
            </w:r>
            <w:r w:rsidRPr="00E20BD3" w:rsidR="003E7210">
              <w:rPr>
                <w:color w:val="000000" w:themeColor="text1"/>
              </w:rPr>
              <w:t>of</w:t>
            </w:r>
            <w:r w:rsidRPr="00E20BD3" w:rsidR="003E7210">
              <w:rPr>
                <w:color w:val="000000" w:themeColor="text1"/>
              </w:rPr>
              <w:t xml:space="preserve"> </w:t>
            </w:r>
            <w:r w:rsidRPr="00E20BD3" w:rsidR="003E7210">
              <w:rPr>
                <w:color w:val="000000" w:themeColor="text1"/>
              </w:rPr>
              <w:t>the</w:t>
            </w:r>
            <w:r w:rsidRPr="00E20BD3" w:rsidR="003E7210">
              <w:rPr>
                <w:color w:val="000000" w:themeColor="text1"/>
              </w:rPr>
              <w:t xml:space="preserve"> </w:t>
            </w:r>
            <w:r w:rsidRPr="00E20BD3" w:rsidR="003E7210">
              <w:rPr>
                <w:color w:val="000000" w:themeColor="text1"/>
              </w:rPr>
              <w:t>General</w:t>
            </w:r>
            <w:r w:rsidRPr="00E20BD3" w:rsidR="003E7210">
              <w:rPr>
                <w:color w:val="000000" w:themeColor="text1"/>
              </w:rPr>
              <w:t xml:space="preserve"> </w:t>
            </w:r>
            <w:r w:rsidRPr="00E20BD3" w:rsidR="003E7210">
              <w:rPr>
                <w:color w:val="000000" w:themeColor="text1"/>
              </w:rPr>
              <w:t>Provisions</w:t>
            </w:r>
            <w:r w:rsidRPr="00E20BD3" w:rsidR="003E7210">
              <w:rPr>
                <w:color w:val="000000" w:themeColor="text1"/>
              </w:rPr>
              <w:t xml:space="preserve"> </w:t>
            </w:r>
            <w:r w:rsidRPr="00E20BD3" w:rsidR="003E7210">
              <w:rPr>
                <w:color w:val="000000" w:themeColor="text1"/>
              </w:rPr>
              <w:t>of</w:t>
            </w:r>
            <w:r w:rsidRPr="00E20BD3" w:rsidR="003E7210">
              <w:rPr>
                <w:color w:val="000000" w:themeColor="text1"/>
              </w:rPr>
              <w:t xml:space="preserve"> </w:t>
            </w:r>
            <w:r w:rsidRPr="00E20BD3" w:rsidR="003E7210">
              <w:rPr>
                <w:color w:val="000000" w:themeColor="text1"/>
              </w:rPr>
              <w:t>the</w:t>
            </w:r>
            <w:r w:rsidRPr="00E20BD3" w:rsidR="003E7210">
              <w:rPr>
                <w:color w:val="000000" w:themeColor="text1"/>
              </w:rPr>
              <w:t xml:space="preserve"> </w:t>
            </w:r>
            <w:r w:rsidRPr="00E20BD3" w:rsidR="003E7210">
              <w:rPr>
                <w:color w:val="000000" w:themeColor="text1"/>
              </w:rPr>
              <w:t>draft</w:t>
            </w:r>
            <w:r w:rsidRPr="00E20BD3" w:rsidR="003E7210">
              <w:rPr>
                <w:color w:val="000000" w:themeColor="text1"/>
              </w:rPr>
              <w:t xml:space="preserve"> </w:t>
            </w:r>
            <w:r w:rsidRPr="00E20BD3" w:rsidR="008541AF">
              <w:rPr>
                <w:color w:val="000000" w:themeColor="text1"/>
              </w:rPr>
              <w:t>Agreement</w:t>
            </w:r>
            <w:r w:rsidRPr="00E20BD3" w:rsidR="003E7210">
              <w:rPr>
                <w:color w:val="000000" w:themeColor="text1"/>
              </w:rPr>
              <w:t>.</w:t>
            </w:r>
          </w:p>
        </w:tc>
      </w:tr>
      <w:tr w14:paraId="4D3C96B1" w14:textId="77777777" w:rsidTr="00C336F3">
        <w:tblPrEx>
          <w:tblW w:w="9641" w:type="dxa"/>
          <w:tblLayout w:type="fixed"/>
          <w:tblLook w:val="01E0"/>
        </w:tblPrEx>
        <w:trPr>
          <w:gridAfter w:val="2"/>
          <w:wAfter w:w="569" w:type="dxa"/>
        </w:trPr>
        <w:tc>
          <w:tcPr>
            <w:tcW w:w="4649" w:type="dxa"/>
            <w:tcBorders>
              <w:right w:val="single" w:sz="4" w:space="0" w:color="auto"/>
            </w:tcBorders>
          </w:tcPr>
          <w:p w:rsidR="00E56267" w:rsidRPr="009C55CF" w:rsidP="006C6650" w14:paraId="57AB6790" w14:textId="60272AC7">
            <w:pPr>
              <w:pStyle w:val="BodyText"/>
              <w:widowControl w:val="0"/>
              <w:numPr>
                <w:ilvl w:val="1"/>
                <w:numId w:val="38"/>
              </w:numPr>
              <w:tabs>
                <w:tab w:val="left" w:pos="-1440"/>
              </w:tabs>
              <w:spacing w:after="60"/>
              <w:ind w:left="600" w:hanging="600"/>
              <w:rPr>
                <w:color w:val="000000" w:themeColor="text1"/>
              </w:rPr>
            </w:pPr>
            <w:r w:rsidRPr="009C55CF">
              <w:rPr>
                <w:color w:val="000000" w:themeColor="text1"/>
              </w:rPr>
              <w:t>10 (desmit) darba dienu laikā pēc dienas, kad līgums stājies spēkā, Sabiedrisko pakalpojumu sniedzējs noslēgtā līguma tekstu publicēs savā pircēja profilā, ievērojot komercnoslēpuma aizsardzības prasības. Līguma teksts būs publiski pieejams visā līguma darbības laikā, bet ne mazāk kā 36 (trīsdesmit seši) mēnešus pēc līguma spēkā stāšanās dienas.</w:t>
            </w:r>
          </w:p>
        </w:tc>
        <w:tc>
          <w:tcPr>
            <w:tcW w:w="4423" w:type="dxa"/>
            <w:tcBorders>
              <w:left w:val="single" w:sz="4" w:space="0" w:color="auto"/>
            </w:tcBorders>
          </w:tcPr>
          <w:p w:rsidR="00E56267" w:rsidRPr="001563A3" w:rsidP="006C6650" w14:paraId="65B0DDDF" w14:textId="62CC5CC8">
            <w:pPr>
              <w:pStyle w:val="BodyText"/>
              <w:widowControl w:val="0"/>
              <w:numPr>
                <w:ilvl w:val="1"/>
                <w:numId w:val="39"/>
              </w:numPr>
              <w:tabs>
                <w:tab w:val="left" w:pos="-1440"/>
              </w:tabs>
              <w:ind w:left="720" w:hanging="541"/>
              <w:rPr>
                <w:color w:val="000000" w:themeColor="text1"/>
              </w:rPr>
            </w:pPr>
            <w:r w:rsidRPr="001563A3">
              <w:rPr>
                <w:color w:val="000000" w:themeColor="text1"/>
              </w:rPr>
              <w:t>Within</w:t>
            </w:r>
            <w:r w:rsidRPr="001563A3">
              <w:rPr>
                <w:color w:val="000000" w:themeColor="text1"/>
              </w:rPr>
              <w:t xml:space="preserve"> </w:t>
            </w:r>
            <w:r w:rsidRPr="001563A3">
              <w:rPr>
                <w:color w:val="000000" w:themeColor="text1"/>
              </w:rPr>
              <w:t>ten</w:t>
            </w:r>
            <w:r w:rsidRPr="001563A3">
              <w:rPr>
                <w:color w:val="000000" w:themeColor="text1"/>
              </w:rPr>
              <w:t xml:space="preserve"> (10) </w:t>
            </w:r>
            <w:r w:rsidRPr="001563A3">
              <w:rPr>
                <w:color w:val="000000" w:themeColor="text1"/>
              </w:rPr>
              <w:t>working</w:t>
            </w:r>
            <w:r w:rsidRPr="001563A3">
              <w:rPr>
                <w:color w:val="000000" w:themeColor="text1"/>
              </w:rPr>
              <w:t xml:space="preserve"> </w:t>
            </w:r>
            <w:r w:rsidRPr="001563A3">
              <w:rPr>
                <w:color w:val="000000" w:themeColor="text1"/>
              </w:rPr>
              <w:t>days</w:t>
            </w:r>
            <w:r w:rsidRPr="001563A3">
              <w:rPr>
                <w:color w:val="000000" w:themeColor="text1"/>
              </w:rPr>
              <w:t xml:space="preserve"> </w:t>
            </w:r>
            <w:r w:rsidRPr="001563A3">
              <w:rPr>
                <w:color w:val="000000" w:themeColor="text1"/>
              </w:rPr>
              <w:t>after</w:t>
            </w:r>
            <w:r w:rsidRPr="001563A3">
              <w:rPr>
                <w:color w:val="000000" w:themeColor="text1"/>
              </w:rPr>
              <w:t xml:space="preserve"> </w:t>
            </w:r>
            <w:r w:rsidRPr="001563A3">
              <w:rPr>
                <w:color w:val="000000" w:themeColor="text1"/>
              </w:rPr>
              <w:t>conclusion</w:t>
            </w:r>
            <w:r w:rsidRPr="001563A3">
              <w:rPr>
                <w:color w:val="000000" w:themeColor="text1"/>
              </w:rPr>
              <w:t xml:space="preserve"> </w:t>
            </w:r>
            <w:r w:rsidRPr="001563A3">
              <w:rPr>
                <w:color w:val="000000" w:themeColor="text1"/>
              </w:rPr>
              <w:t>of</w:t>
            </w:r>
            <w:r w:rsidRPr="001563A3">
              <w:rPr>
                <w:color w:val="000000" w:themeColor="text1"/>
              </w:rPr>
              <w:t xml:space="preserve"> </w:t>
            </w:r>
            <w:r w:rsidRPr="001563A3">
              <w:rPr>
                <w:color w:val="000000" w:themeColor="text1"/>
              </w:rPr>
              <w:t>an</w:t>
            </w:r>
            <w:r w:rsidRPr="001563A3">
              <w:rPr>
                <w:color w:val="000000" w:themeColor="text1"/>
              </w:rPr>
              <w:t xml:space="preserve"> </w:t>
            </w:r>
            <w:r w:rsidRPr="001563A3">
              <w:rPr>
                <w:color w:val="000000" w:themeColor="text1"/>
              </w:rPr>
              <w:t>Agreement</w:t>
            </w:r>
            <w:r w:rsidRPr="001563A3">
              <w:rPr>
                <w:color w:val="000000" w:themeColor="text1"/>
              </w:rPr>
              <w:t xml:space="preserve"> </w:t>
            </w:r>
            <w:r w:rsidRPr="001563A3">
              <w:rPr>
                <w:color w:val="000000" w:themeColor="text1"/>
              </w:rPr>
              <w:t>the</w:t>
            </w:r>
            <w:r w:rsidRPr="001563A3">
              <w:rPr>
                <w:color w:val="000000" w:themeColor="text1"/>
              </w:rPr>
              <w:t xml:space="preserve"> </w:t>
            </w:r>
            <w:r w:rsidRPr="001563A3">
              <w:rPr>
                <w:color w:val="000000" w:themeColor="text1"/>
              </w:rPr>
              <w:t>text</w:t>
            </w:r>
            <w:r w:rsidRPr="001563A3">
              <w:rPr>
                <w:color w:val="000000" w:themeColor="text1"/>
              </w:rPr>
              <w:t xml:space="preserve"> </w:t>
            </w:r>
            <w:r w:rsidRPr="001563A3">
              <w:rPr>
                <w:color w:val="000000" w:themeColor="text1"/>
              </w:rPr>
              <w:t>of</w:t>
            </w:r>
            <w:r w:rsidRPr="001563A3">
              <w:rPr>
                <w:color w:val="000000" w:themeColor="text1"/>
              </w:rPr>
              <w:t xml:space="preserve"> </w:t>
            </w:r>
            <w:r w:rsidRPr="001563A3">
              <w:rPr>
                <w:color w:val="000000" w:themeColor="text1"/>
              </w:rPr>
              <w:t>the</w:t>
            </w:r>
            <w:r w:rsidRPr="001563A3">
              <w:rPr>
                <w:color w:val="000000" w:themeColor="text1"/>
              </w:rPr>
              <w:t xml:space="preserve"> </w:t>
            </w:r>
            <w:r w:rsidRPr="001563A3" w:rsidR="00CA1C7C">
              <w:rPr>
                <w:color w:val="000000" w:themeColor="text1"/>
              </w:rPr>
              <w:t>A</w:t>
            </w:r>
            <w:r w:rsidRPr="001563A3">
              <w:rPr>
                <w:color w:val="000000" w:themeColor="text1"/>
              </w:rPr>
              <w:t>greement</w:t>
            </w:r>
            <w:r w:rsidRPr="001563A3">
              <w:rPr>
                <w:color w:val="000000" w:themeColor="text1"/>
              </w:rPr>
              <w:t xml:space="preserve"> </w:t>
            </w:r>
            <w:r w:rsidRPr="001563A3">
              <w:rPr>
                <w:color w:val="000000" w:themeColor="text1"/>
              </w:rPr>
              <w:t>will</w:t>
            </w:r>
            <w:r w:rsidRPr="001563A3">
              <w:rPr>
                <w:color w:val="000000" w:themeColor="text1"/>
              </w:rPr>
              <w:t xml:space="preserve"> </w:t>
            </w:r>
            <w:r w:rsidRPr="001563A3">
              <w:rPr>
                <w:color w:val="000000" w:themeColor="text1"/>
              </w:rPr>
              <w:t>be</w:t>
            </w:r>
            <w:r w:rsidRPr="001563A3">
              <w:rPr>
                <w:color w:val="000000" w:themeColor="text1"/>
              </w:rPr>
              <w:t xml:space="preserve"> </w:t>
            </w:r>
            <w:r w:rsidRPr="001563A3">
              <w:rPr>
                <w:color w:val="000000" w:themeColor="text1"/>
              </w:rPr>
              <w:t>published</w:t>
            </w:r>
            <w:r w:rsidRPr="001563A3">
              <w:rPr>
                <w:color w:val="000000" w:themeColor="text1"/>
              </w:rPr>
              <w:t xml:space="preserve"> </w:t>
            </w:r>
            <w:r w:rsidRPr="001563A3">
              <w:rPr>
                <w:color w:val="000000" w:themeColor="text1"/>
              </w:rPr>
              <w:t>on</w:t>
            </w:r>
            <w:r w:rsidRPr="001563A3">
              <w:rPr>
                <w:color w:val="000000" w:themeColor="text1"/>
              </w:rPr>
              <w:t xml:space="preserve"> </w:t>
            </w:r>
            <w:r w:rsidRPr="001563A3">
              <w:rPr>
                <w:color w:val="000000" w:themeColor="text1"/>
              </w:rPr>
              <w:t>the</w:t>
            </w:r>
            <w:r w:rsidRPr="001563A3">
              <w:rPr>
                <w:color w:val="000000" w:themeColor="text1"/>
              </w:rPr>
              <w:t xml:space="preserve"> </w:t>
            </w:r>
            <w:r w:rsidRPr="001563A3">
              <w:rPr>
                <w:color w:val="000000" w:themeColor="text1"/>
              </w:rPr>
              <w:t>website</w:t>
            </w:r>
            <w:r w:rsidRPr="001563A3">
              <w:rPr>
                <w:color w:val="000000" w:themeColor="text1"/>
              </w:rPr>
              <w:t xml:space="preserve"> </w:t>
            </w:r>
            <w:r w:rsidRPr="001563A3">
              <w:rPr>
                <w:color w:val="000000" w:themeColor="text1"/>
              </w:rPr>
              <w:t>of</w:t>
            </w:r>
            <w:r w:rsidRPr="001563A3">
              <w:rPr>
                <w:color w:val="000000" w:themeColor="text1"/>
              </w:rPr>
              <w:t xml:space="preserve"> </w:t>
            </w:r>
            <w:r w:rsidRPr="001563A3">
              <w:rPr>
                <w:color w:val="000000" w:themeColor="text1"/>
              </w:rPr>
              <w:t>the</w:t>
            </w:r>
            <w:r w:rsidRPr="001563A3">
              <w:rPr>
                <w:color w:val="000000" w:themeColor="text1"/>
              </w:rPr>
              <w:t xml:space="preserve"> </w:t>
            </w:r>
            <w:r w:rsidRPr="001563A3">
              <w:rPr>
                <w:color w:val="000000" w:themeColor="text1"/>
              </w:rPr>
              <w:t>Public</w:t>
            </w:r>
            <w:r w:rsidRPr="001563A3">
              <w:rPr>
                <w:color w:val="000000" w:themeColor="text1"/>
              </w:rPr>
              <w:t xml:space="preserve"> </w:t>
            </w:r>
            <w:r w:rsidRPr="001563A3">
              <w:rPr>
                <w:color w:val="000000" w:themeColor="text1"/>
              </w:rPr>
              <w:t>Service</w:t>
            </w:r>
            <w:r w:rsidRPr="001563A3">
              <w:rPr>
                <w:color w:val="000000" w:themeColor="text1"/>
              </w:rPr>
              <w:t xml:space="preserve"> </w:t>
            </w:r>
            <w:r w:rsidRPr="001563A3">
              <w:rPr>
                <w:color w:val="000000" w:themeColor="text1"/>
              </w:rPr>
              <w:t>Provider</w:t>
            </w:r>
            <w:r w:rsidRPr="001563A3">
              <w:rPr>
                <w:color w:val="000000" w:themeColor="text1"/>
              </w:rPr>
              <w:t xml:space="preserve"> </w:t>
            </w:r>
            <w:r w:rsidRPr="001563A3">
              <w:rPr>
                <w:color w:val="000000" w:themeColor="text1"/>
              </w:rPr>
              <w:t>observing</w:t>
            </w:r>
            <w:r w:rsidRPr="001563A3">
              <w:rPr>
                <w:color w:val="000000" w:themeColor="text1"/>
              </w:rPr>
              <w:t xml:space="preserve"> </w:t>
            </w:r>
            <w:r w:rsidRPr="001563A3">
              <w:rPr>
                <w:color w:val="000000" w:themeColor="text1"/>
              </w:rPr>
              <w:t>the</w:t>
            </w:r>
            <w:r w:rsidRPr="001563A3">
              <w:rPr>
                <w:color w:val="000000" w:themeColor="text1"/>
              </w:rPr>
              <w:t xml:space="preserve"> </w:t>
            </w:r>
            <w:r w:rsidRPr="001563A3">
              <w:rPr>
                <w:color w:val="000000" w:themeColor="text1"/>
              </w:rPr>
              <w:t>requirements</w:t>
            </w:r>
            <w:r w:rsidRPr="001563A3">
              <w:rPr>
                <w:color w:val="000000" w:themeColor="text1"/>
              </w:rPr>
              <w:t xml:space="preserve"> </w:t>
            </w:r>
            <w:r w:rsidRPr="001563A3">
              <w:rPr>
                <w:color w:val="000000" w:themeColor="text1"/>
              </w:rPr>
              <w:t>of</w:t>
            </w:r>
            <w:r w:rsidRPr="001563A3">
              <w:rPr>
                <w:color w:val="000000" w:themeColor="text1"/>
              </w:rPr>
              <w:t xml:space="preserve"> </w:t>
            </w:r>
            <w:r w:rsidRPr="001563A3">
              <w:rPr>
                <w:color w:val="000000" w:themeColor="text1"/>
              </w:rPr>
              <w:t>commercial</w:t>
            </w:r>
            <w:r w:rsidRPr="001563A3">
              <w:rPr>
                <w:color w:val="000000" w:themeColor="text1"/>
              </w:rPr>
              <w:t xml:space="preserve"> </w:t>
            </w:r>
            <w:r w:rsidRPr="001563A3">
              <w:rPr>
                <w:color w:val="000000" w:themeColor="text1"/>
              </w:rPr>
              <w:t>secrecy</w:t>
            </w:r>
            <w:r w:rsidRPr="001563A3">
              <w:rPr>
                <w:color w:val="000000" w:themeColor="text1"/>
              </w:rPr>
              <w:t xml:space="preserve">. </w:t>
            </w:r>
            <w:r w:rsidRPr="001563A3">
              <w:rPr>
                <w:color w:val="000000" w:themeColor="text1"/>
              </w:rPr>
              <w:t>The</w:t>
            </w:r>
            <w:r w:rsidRPr="001563A3">
              <w:rPr>
                <w:color w:val="000000" w:themeColor="text1"/>
              </w:rPr>
              <w:t xml:space="preserve"> </w:t>
            </w:r>
            <w:r w:rsidRPr="001563A3">
              <w:rPr>
                <w:color w:val="000000" w:themeColor="text1"/>
              </w:rPr>
              <w:t>text</w:t>
            </w:r>
            <w:r w:rsidRPr="001563A3">
              <w:rPr>
                <w:color w:val="000000" w:themeColor="text1"/>
              </w:rPr>
              <w:t xml:space="preserve"> </w:t>
            </w:r>
            <w:r w:rsidRPr="001563A3">
              <w:rPr>
                <w:color w:val="000000" w:themeColor="text1"/>
              </w:rPr>
              <w:t>of</w:t>
            </w:r>
            <w:r w:rsidRPr="001563A3">
              <w:rPr>
                <w:color w:val="000000" w:themeColor="text1"/>
              </w:rPr>
              <w:t xml:space="preserve"> </w:t>
            </w:r>
            <w:r w:rsidRPr="001563A3">
              <w:rPr>
                <w:color w:val="000000" w:themeColor="text1"/>
              </w:rPr>
              <w:t>the</w:t>
            </w:r>
            <w:r w:rsidRPr="001563A3">
              <w:rPr>
                <w:color w:val="000000" w:themeColor="text1"/>
              </w:rPr>
              <w:t xml:space="preserve"> </w:t>
            </w:r>
            <w:r w:rsidRPr="001563A3" w:rsidR="00CA1C7C">
              <w:rPr>
                <w:color w:val="000000" w:themeColor="text1"/>
              </w:rPr>
              <w:t>A</w:t>
            </w:r>
            <w:r w:rsidRPr="001563A3">
              <w:rPr>
                <w:color w:val="000000" w:themeColor="text1"/>
              </w:rPr>
              <w:t>greement</w:t>
            </w:r>
            <w:r w:rsidRPr="001563A3">
              <w:rPr>
                <w:color w:val="000000" w:themeColor="text1"/>
              </w:rPr>
              <w:t xml:space="preserve"> </w:t>
            </w:r>
            <w:r w:rsidRPr="001563A3">
              <w:rPr>
                <w:color w:val="000000" w:themeColor="text1"/>
              </w:rPr>
              <w:t>will</w:t>
            </w:r>
            <w:r w:rsidRPr="001563A3">
              <w:rPr>
                <w:color w:val="000000" w:themeColor="text1"/>
              </w:rPr>
              <w:t xml:space="preserve"> </w:t>
            </w:r>
            <w:r w:rsidRPr="001563A3">
              <w:rPr>
                <w:color w:val="000000" w:themeColor="text1"/>
              </w:rPr>
              <w:t>be</w:t>
            </w:r>
            <w:r w:rsidRPr="001563A3">
              <w:rPr>
                <w:color w:val="000000" w:themeColor="text1"/>
              </w:rPr>
              <w:t xml:space="preserve"> </w:t>
            </w:r>
            <w:r w:rsidRPr="001563A3">
              <w:rPr>
                <w:color w:val="000000" w:themeColor="text1"/>
              </w:rPr>
              <w:t>publicly</w:t>
            </w:r>
            <w:r w:rsidRPr="001563A3">
              <w:rPr>
                <w:color w:val="000000" w:themeColor="text1"/>
              </w:rPr>
              <w:t xml:space="preserve"> </w:t>
            </w:r>
            <w:r w:rsidRPr="001563A3">
              <w:rPr>
                <w:color w:val="000000" w:themeColor="text1"/>
              </w:rPr>
              <w:t>available</w:t>
            </w:r>
            <w:r w:rsidRPr="001563A3">
              <w:rPr>
                <w:color w:val="000000" w:themeColor="text1"/>
              </w:rPr>
              <w:t xml:space="preserve"> </w:t>
            </w:r>
            <w:r w:rsidRPr="001563A3">
              <w:rPr>
                <w:color w:val="000000" w:themeColor="text1"/>
              </w:rPr>
              <w:t>on</w:t>
            </w:r>
            <w:r w:rsidRPr="001563A3">
              <w:rPr>
                <w:color w:val="000000" w:themeColor="text1"/>
              </w:rPr>
              <w:t xml:space="preserve"> </w:t>
            </w:r>
            <w:r w:rsidRPr="001563A3">
              <w:rPr>
                <w:color w:val="000000" w:themeColor="text1"/>
              </w:rPr>
              <w:t>the</w:t>
            </w:r>
            <w:r w:rsidRPr="001563A3">
              <w:rPr>
                <w:color w:val="000000" w:themeColor="text1"/>
              </w:rPr>
              <w:t xml:space="preserve"> </w:t>
            </w:r>
            <w:r w:rsidRPr="001563A3">
              <w:rPr>
                <w:color w:val="000000" w:themeColor="text1"/>
              </w:rPr>
              <w:t>website</w:t>
            </w:r>
            <w:r w:rsidRPr="001563A3">
              <w:rPr>
                <w:color w:val="000000" w:themeColor="text1"/>
              </w:rPr>
              <w:t xml:space="preserve"> </w:t>
            </w:r>
            <w:r w:rsidRPr="001563A3">
              <w:rPr>
                <w:color w:val="000000" w:themeColor="text1"/>
              </w:rPr>
              <w:t>during</w:t>
            </w:r>
            <w:r w:rsidRPr="001563A3">
              <w:rPr>
                <w:color w:val="000000" w:themeColor="text1"/>
              </w:rPr>
              <w:t xml:space="preserve"> </w:t>
            </w:r>
            <w:r w:rsidRPr="001563A3">
              <w:rPr>
                <w:color w:val="000000" w:themeColor="text1"/>
              </w:rPr>
              <w:t>the</w:t>
            </w:r>
            <w:r w:rsidRPr="001563A3">
              <w:rPr>
                <w:color w:val="000000" w:themeColor="text1"/>
              </w:rPr>
              <w:t xml:space="preserve"> </w:t>
            </w:r>
            <w:r w:rsidRPr="001563A3">
              <w:rPr>
                <w:color w:val="000000" w:themeColor="text1"/>
              </w:rPr>
              <w:t>entire</w:t>
            </w:r>
            <w:r w:rsidRPr="001563A3">
              <w:rPr>
                <w:color w:val="000000" w:themeColor="text1"/>
              </w:rPr>
              <w:t xml:space="preserve"> </w:t>
            </w:r>
            <w:r w:rsidRPr="001563A3">
              <w:rPr>
                <w:color w:val="000000" w:themeColor="text1"/>
              </w:rPr>
              <w:t>validity</w:t>
            </w:r>
            <w:r w:rsidRPr="001563A3">
              <w:rPr>
                <w:color w:val="000000" w:themeColor="text1"/>
              </w:rPr>
              <w:t xml:space="preserve"> period </w:t>
            </w:r>
            <w:r w:rsidRPr="001563A3">
              <w:rPr>
                <w:color w:val="000000" w:themeColor="text1"/>
              </w:rPr>
              <w:t>of</w:t>
            </w:r>
            <w:r w:rsidRPr="001563A3">
              <w:rPr>
                <w:color w:val="000000" w:themeColor="text1"/>
              </w:rPr>
              <w:t xml:space="preserve"> </w:t>
            </w:r>
            <w:r w:rsidRPr="001563A3">
              <w:rPr>
                <w:color w:val="000000" w:themeColor="text1"/>
              </w:rPr>
              <w:t>the</w:t>
            </w:r>
            <w:r w:rsidRPr="001563A3">
              <w:rPr>
                <w:color w:val="000000" w:themeColor="text1"/>
              </w:rPr>
              <w:t xml:space="preserve"> </w:t>
            </w:r>
            <w:r w:rsidRPr="001563A3">
              <w:rPr>
                <w:color w:val="000000" w:themeColor="text1"/>
              </w:rPr>
              <w:t>Agreement</w:t>
            </w:r>
            <w:r w:rsidRPr="001563A3">
              <w:rPr>
                <w:color w:val="000000" w:themeColor="text1"/>
              </w:rPr>
              <w:t xml:space="preserve"> </w:t>
            </w:r>
            <w:r w:rsidRPr="001563A3">
              <w:rPr>
                <w:color w:val="000000" w:themeColor="text1"/>
              </w:rPr>
              <w:t>but</w:t>
            </w:r>
            <w:r w:rsidRPr="001563A3">
              <w:rPr>
                <w:color w:val="000000" w:themeColor="text1"/>
              </w:rPr>
              <w:t xml:space="preserve"> </w:t>
            </w:r>
            <w:r w:rsidRPr="001563A3">
              <w:rPr>
                <w:color w:val="000000" w:themeColor="text1"/>
              </w:rPr>
              <w:t>not</w:t>
            </w:r>
            <w:r w:rsidRPr="001563A3">
              <w:rPr>
                <w:color w:val="000000" w:themeColor="text1"/>
              </w:rPr>
              <w:t xml:space="preserve"> less </w:t>
            </w:r>
            <w:r w:rsidRPr="001563A3">
              <w:rPr>
                <w:color w:val="000000" w:themeColor="text1"/>
              </w:rPr>
              <w:t>than</w:t>
            </w:r>
            <w:r w:rsidRPr="001563A3">
              <w:rPr>
                <w:color w:val="000000" w:themeColor="text1"/>
              </w:rPr>
              <w:t xml:space="preserve"> </w:t>
            </w:r>
            <w:r w:rsidRPr="001563A3">
              <w:rPr>
                <w:color w:val="000000" w:themeColor="text1"/>
              </w:rPr>
              <w:t>thirty-six</w:t>
            </w:r>
            <w:r w:rsidRPr="001563A3">
              <w:rPr>
                <w:color w:val="000000" w:themeColor="text1"/>
              </w:rPr>
              <w:t xml:space="preserve"> (36) </w:t>
            </w:r>
            <w:r w:rsidRPr="001563A3">
              <w:rPr>
                <w:color w:val="000000" w:themeColor="text1"/>
              </w:rPr>
              <w:t>months</w:t>
            </w:r>
            <w:r w:rsidRPr="001563A3">
              <w:rPr>
                <w:color w:val="000000" w:themeColor="text1"/>
              </w:rPr>
              <w:t xml:space="preserve"> </w:t>
            </w:r>
            <w:r w:rsidRPr="001563A3">
              <w:rPr>
                <w:color w:val="000000" w:themeColor="text1"/>
              </w:rPr>
              <w:t>from</w:t>
            </w:r>
            <w:r w:rsidRPr="001563A3">
              <w:rPr>
                <w:color w:val="000000" w:themeColor="text1"/>
              </w:rPr>
              <w:t xml:space="preserve"> </w:t>
            </w:r>
            <w:r w:rsidRPr="001563A3">
              <w:rPr>
                <w:color w:val="000000" w:themeColor="text1"/>
              </w:rPr>
              <w:t>conclusion</w:t>
            </w:r>
            <w:r w:rsidRPr="001563A3">
              <w:rPr>
                <w:color w:val="000000" w:themeColor="text1"/>
              </w:rPr>
              <w:t xml:space="preserve"> </w:t>
            </w:r>
            <w:r w:rsidRPr="001563A3">
              <w:rPr>
                <w:color w:val="000000" w:themeColor="text1"/>
              </w:rPr>
              <w:t>of</w:t>
            </w:r>
            <w:r w:rsidRPr="001563A3">
              <w:rPr>
                <w:color w:val="000000" w:themeColor="text1"/>
              </w:rPr>
              <w:t xml:space="preserve"> </w:t>
            </w:r>
            <w:r w:rsidRPr="001563A3">
              <w:rPr>
                <w:color w:val="000000" w:themeColor="text1"/>
              </w:rPr>
              <w:t>Agreement</w:t>
            </w:r>
            <w:r w:rsidRPr="001563A3">
              <w:rPr>
                <w:color w:val="000000" w:themeColor="text1"/>
              </w:rPr>
              <w:t>.</w:t>
            </w:r>
          </w:p>
        </w:tc>
      </w:tr>
      <w:tr w14:paraId="0FD094C4" w14:textId="77777777" w:rsidTr="00C336F3">
        <w:tblPrEx>
          <w:tblW w:w="9641" w:type="dxa"/>
          <w:tblLayout w:type="fixed"/>
          <w:tblLook w:val="01E0"/>
        </w:tblPrEx>
        <w:trPr>
          <w:gridAfter w:val="2"/>
          <w:wAfter w:w="569" w:type="dxa"/>
        </w:trPr>
        <w:tc>
          <w:tcPr>
            <w:tcW w:w="4649" w:type="dxa"/>
            <w:tcBorders>
              <w:right w:val="single" w:sz="4" w:space="0" w:color="auto"/>
            </w:tcBorders>
          </w:tcPr>
          <w:p w:rsidR="00E56267" w:rsidP="006C6650" w14:paraId="05EECEFE" w14:textId="2C7CE61A">
            <w:pPr>
              <w:pStyle w:val="Heading2"/>
              <w:keepNext w:val="0"/>
              <w:widowControl w:val="0"/>
              <w:numPr>
                <w:ilvl w:val="0"/>
                <w:numId w:val="41"/>
              </w:numPr>
              <w:spacing w:before="120"/>
              <w:jc w:val="both"/>
              <w:rPr>
                <w:rFonts w:cs="Times New Roman"/>
                <w:b/>
                <w:bCs/>
                <w:iCs w:val="0"/>
                <w:color w:val="000000" w:themeColor="text1"/>
                <w:sz w:val="24"/>
                <w:szCs w:val="24"/>
                <w:lang w:val="lv-LV"/>
              </w:rPr>
            </w:pPr>
            <w:bookmarkStart w:id="167" w:name="_Toc147488684"/>
            <w:r w:rsidRPr="009C55CF">
              <w:rPr>
                <w:rFonts w:cs="Times New Roman"/>
                <w:b/>
                <w:bCs/>
                <w:iCs w:val="0"/>
                <w:color w:val="000000" w:themeColor="text1"/>
                <w:sz w:val="24"/>
                <w:szCs w:val="24"/>
                <w:lang w:val="lv-LV"/>
              </w:rPr>
              <w:t>Fizisko personu datu apstrāde</w:t>
            </w:r>
            <w:bookmarkEnd w:id="167"/>
          </w:p>
          <w:p w:rsidR="00C90692" w:rsidRPr="00C90692" w:rsidP="00C90692" w14:paraId="4E944FAE" w14:textId="77777777"/>
          <w:p w:rsidR="00C90692" w:rsidP="00C90692" w14:paraId="1A74D28A" w14:textId="77777777">
            <w:pPr>
              <w:widowControl w:val="0"/>
              <w:ind w:left="598" w:hanging="598"/>
              <w:jc w:val="both"/>
              <w:rPr>
                <w:color w:val="000000" w:themeColor="text1"/>
              </w:rPr>
            </w:pPr>
            <w:r w:rsidRPr="00610443">
              <w:rPr>
                <w:color w:val="000000" w:themeColor="text1"/>
              </w:rPr>
              <w:t xml:space="preserve">22.1. </w:t>
            </w:r>
            <w:r w:rsidRPr="009C55CF">
              <w:rPr>
                <w:color w:val="000000" w:themeColor="text1"/>
              </w:rPr>
              <w:t>Pretendents attiecībā uz tā iesniegtajiem fizisko personu, t.sk. apakšuzņēmēju un iepriekšējo pasūtītāju kontaktpersonu, datiem ir personas datu pārzinis, kas ir atbildīgs par personas datu apstrādes, t.sk. nodošanas, tiesiskā pamata nodrošināšanu.</w:t>
            </w:r>
          </w:p>
          <w:p w:rsidR="00E32C1A" w:rsidP="00C90692" w14:paraId="2D5F26FA" w14:textId="77777777">
            <w:pPr>
              <w:widowControl w:val="0"/>
              <w:ind w:left="598" w:hanging="598"/>
              <w:jc w:val="both"/>
              <w:rPr>
                <w:color w:val="000000" w:themeColor="text1"/>
              </w:rPr>
            </w:pPr>
          </w:p>
          <w:p w:rsidR="00E32C1A" w:rsidP="00C90692" w14:paraId="28CE9C15" w14:textId="77777777">
            <w:pPr>
              <w:widowControl w:val="0"/>
              <w:ind w:left="598" w:hanging="598"/>
              <w:jc w:val="both"/>
              <w:rPr>
                <w:color w:val="000000" w:themeColor="text1"/>
              </w:rPr>
            </w:pPr>
          </w:p>
          <w:p w:rsidR="00E32C1A" w:rsidP="00C90692" w14:paraId="4575200D" w14:textId="77777777">
            <w:pPr>
              <w:widowControl w:val="0"/>
              <w:ind w:left="598" w:hanging="598"/>
              <w:jc w:val="both"/>
              <w:rPr>
                <w:color w:val="000000" w:themeColor="text1"/>
              </w:rPr>
            </w:pPr>
          </w:p>
          <w:p w:rsidR="00E32C1A" w:rsidRPr="009C55CF" w:rsidP="00C90692" w14:paraId="05D065ED" w14:textId="77777777">
            <w:pPr>
              <w:widowControl w:val="0"/>
              <w:ind w:left="598" w:hanging="598"/>
              <w:jc w:val="both"/>
              <w:rPr>
                <w:color w:val="000000" w:themeColor="text1"/>
              </w:rPr>
            </w:pPr>
          </w:p>
          <w:p w:rsidR="00706759" w:rsidRPr="009C55CF" w:rsidP="00706759" w14:paraId="7891AF72" w14:textId="77777777">
            <w:pPr>
              <w:widowControl w:val="0"/>
              <w:ind w:left="598" w:hanging="598"/>
              <w:jc w:val="both"/>
              <w:rPr>
                <w:color w:val="000000" w:themeColor="text1"/>
              </w:rPr>
            </w:pPr>
            <w:r w:rsidRPr="009C55CF">
              <w:rPr>
                <w:color w:val="000000" w:themeColor="text1"/>
              </w:rPr>
              <w:t xml:space="preserve">22.2. Pasūtītājs Iepirkuma procedūras ietvaros </w:t>
            </w:r>
            <w:r w:rsidRPr="009C55CF">
              <w:rPr>
                <w:color w:val="000000" w:themeColor="text1"/>
              </w:rPr>
              <w:t>ir pretendenta iesniegto personas datu pārzinis (turpmāk – Pārzinis), kas personas datus apstrādā, lai izpildītu uz Pārzini attiecināmus juridiskus pienākumus un ievērotu Pārziņa un/vai trešo personu (pretendenta) leģitīmās intereses.</w:t>
            </w:r>
          </w:p>
          <w:p w:rsidR="00C90692" w:rsidRPr="00C90692" w:rsidP="00C90692" w14:paraId="323A1938" w14:textId="3723EEEC">
            <w:pPr>
              <w:pStyle w:val="ListParagraph"/>
              <w:ind w:left="480"/>
            </w:pPr>
          </w:p>
        </w:tc>
        <w:tc>
          <w:tcPr>
            <w:tcW w:w="4423" w:type="dxa"/>
            <w:tcBorders>
              <w:left w:val="single" w:sz="4" w:space="0" w:color="auto"/>
            </w:tcBorders>
          </w:tcPr>
          <w:p w:rsidR="00E56267" w:rsidP="006C6650" w14:paraId="0DB040D5" w14:textId="3DB3D87C">
            <w:pPr>
              <w:pStyle w:val="Heading2"/>
              <w:keepNext w:val="0"/>
              <w:widowControl w:val="0"/>
              <w:numPr>
                <w:ilvl w:val="0"/>
                <w:numId w:val="41"/>
              </w:numPr>
              <w:spacing w:before="120"/>
              <w:jc w:val="both"/>
              <w:rPr>
                <w:rFonts w:cs="Times New Roman"/>
                <w:b/>
                <w:bCs/>
                <w:iCs w:val="0"/>
                <w:color w:val="000000" w:themeColor="text1"/>
                <w:sz w:val="24"/>
                <w:szCs w:val="24"/>
                <w:lang w:val="lv-LV"/>
              </w:rPr>
            </w:pPr>
            <w:bookmarkStart w:id="168" w:name="_Toc147488685"/>
            <w:r w:rsidRPr="009C55CF">
              <w:rPr>
                <w:rFonts w:cs="Times New Roman"/>
                <w:b/>
                <w:bCs/>
                <w:iCs w:val="0"/>
                <w:color w:val="000000" w:themeColor="text1"/>
                <w:sz w:val="24"/>
                <w:szCs w:val="24"/>
                <w:lang w:val="lv-LV"/>
              </w:rPr>
              <w:t>The</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processing</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of</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data</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of</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natural</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persons</w:t>
            </w:r>
            <w:bookmarkEnd w:id="168"/>
          </w:p>
          <w:p w:rsidR="00C90692" w:rsidRPr="009C55CF" w:rsidP="00C90692" w14:paraId="48CE46BF" w14:textId="77777777">
            <w:pPr>
              <w:widowControl w:val="0"/>
              <w:ind w:left="745" w:hanging="567"/>
              <w:jc w:val="both"/>
              <w:rPr>
                <w:color w:val="000000" w:themeColor="text1"/>
              </w:rPr>
            </w:pPr>
            <w:r w:rsidRPr="009C55CF">
              <w:rPr>
                <w:color w:val="000000" w:themeColor="text1"/>
              </w:rPr>
              <w:t xml:space="preserve">22.1. In </w:t>
            </w:r>
            <w:r w:rsidRPr="009C55CF">
              <w:rPr>
                <w:color w:val="000000" w:themeColor="text1"/>
              </w:rPr>
              <w:t>relation</w:t>
            </w:r>
            <w:r w:rsidRPr="009C55CF">
              <w:rPr>
                <w:color w:val="000000" w:themeColor="text1"/>
              </w:rPr>
              <w:t xml:space="preserve"> to </w:t>
            </w:r>
            <w:r w:rsidRPr="009C55CF">
              <w:rPr>
                <w:color w:val="000000" w:themeColor="text1"/>
              </w:rPr>
              <w:t>the</w:t>
            </w:r>
            <w:r w:rsidRPr="009C55CF">
              <w:rPr>
                <w:color w:val="000000" w:themeColor="text1"/>
              </w:rPr>
              <w:t xml:space="preserve"> </w:t>
            </w:r>
            <w:r w:rsidRPr="009C55CF">
              <w:rPr>
                <w:color w:val="000000" w:themeColor="text1"/>
              </w:rPr>
              <w:t>data</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natural</w:t>
            </w:r>
            <w:r w:rsidRPr="009C55CF">
              <w:rPr>
                <w:color w:val="000000" w:themeColor="text1"/>
              </w:rPr>
              <w:t xml:space="preserve"> </w:t>
            </w:r>
            <w:r w:rsidRPr="009C55CF">
              <w:rPr>
                <w:color w:val="000000" w:themeColor="text1"/>
              </w:rPr>
              <w:t>persons</w:t>
            </w:r>
            <w:r w:rsidRPr="009C55CF">
              <w:rPr>
                <w:color w:val="000000" w:themeColor="text1"/>
              </w:rPr>
              <w:t xml:space="preserve">, </w:t>
            </w:r>
            <w:r w:rsidRPr="009C55CF">
              <w:rPr>
                <w:color w:val="000000" w:themeColor="text1"/>
              </w:rPr>
              <w:t>including</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subcontractors</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previous</w:t>
            </w:r>
            <w:r w:rsidRPr="009C55CF">
              <w:rPr>
                <w:color w:val="000000" w:themeColor="text1"/>
              </w:rPr>
              <w:t xml:space="preserve"> </w:t>
            </w:r>
            <w:r w:rsidRPr="009C55CF">
              <w:rPr>
                <w:color w:val="000000" w:themeColor="text1"/>
              </w:rPr>
              <w:t>customers</w:t>
            </w:r>
            <w:r w:rsidRPr="009C55CF">
              <w:rPr>
                <w:color w:val="000000" w:themeColor="text1"/>
              </w:rPr>
              <w:t xml:space="preserve">' </w:t>
            </w:r>
            <w:r w:rsidRPr="009C55CF">
              <w:rPr>
                <w:color w:val="000000" w:themeColor="text1"/>
              </w:rPr>
              <w:t>contact</w:t>
            </w:r>
            <w:r w:rsidRPr="009C55CF">
              <w:rPr>
                <w:color w:val="000000" w:themeColor="text1"/>
              </w:rPr>
              <w:t xml:space="preserve"> </w:t>
            </w:r>
            <w:r w:rsidRPr="009C55CF">
              <w:rPr>
                <w:color w:val="000000" w:themeColor="text1"/>
              </w:rPr>
              <w:t>persons</w:t>
            </w:r>
            <w:r w:rsidRPr="009C55CF">
              <w:rPr>
                <w:color w:val="000000" w:themeColor="text1"/>
              </w:rPr>
              <w:t xml:space="preserve"> </w:t>
            </w:r>
            <w:r w:rsidRPr="009C55CF">
              <w:rPr>
                <w:color w:val="000000" w:themeColor="text1"/>
              </w:rPr>
              <w:t>submitted</w:t>
            </w:r>
            <w:r w:rsidRPr="009C55CF">
              <w:rPr>
                <w:color w:val="000000" w:themeColor="text1"/>
              </w:rPr>
              <w:t xml:space="preserve"> </w:t>
            </w:r>
            <w:r w:rsidRPr="009C55CF">
              <w:rPr>
                <w:color w:val="000000" w:themeColor="text1"/>
              </w:rPr>
              <w:t>by</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Tenderer</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Tenderer</w:t>
            </w:r>
            <w:r w:rsidRPr="009C55CF">
              <w:rPr>
                <w:color w:val="000000" w:themeColor="text1"/>
              </w:rPr>
              <w:t xml:space="preserve"> </w:t>
            </w:r>
            <w:r w:rsidRPr="009C55CF">
              <w:rPr>
                <w:color w:val="000000" w:themeColor="text1"/>
              </w:rPr>
              <w:t>is</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personal</w:t>
            </w:r>
            <w:r w:rsidRPr="009C55CF">
              <w:rPr>
                <w:color w:val="000000" w:themeColor="text1"/>
              </w:rPr>
              <w:t xml:space="preserve"> </w:t>
            </w:r>
            <w:r w:rsidRPr="009C55CF">
              <w:rPr>
                <w:color w:val="000000" w:themeColor="text1"/>
              </w:rPr>
              <w:t>data</w:t>
            </w:r>
            <w:r w:rsidRPr="009C55CF">
              <w:rPr>
                <w:color w:val="000000" w:themeColor="text1"/>
              </w:rPr>
              <w:t xml:space="preserve"> </w:t>
            </w:r>
            <w:r w:rsidRPr="009C55CF">
              <w:rPr>
                <w:color w:val="000000" w:themeColor="text1"/>
              </w:rPr>
              <w:t>controller</w:t>
            </w:r>
            <w:r w:rsidRPr="009C55CF">
              <w:rPr>
                <w:color w:val="000000" w:themeColor="text1"/>
              </w:rPr>
              <w:t xml:space="preserve"> </w:t>
            </w:r>
            <w:r w:rsidRPr="009C55CF">
              <w:rPr>
                <w:color w:val="000000" w:themeColor="text1"/>
              </w:rPr>
              <w:t>who</w:t>
            </w:r>
            <w:r w:rsidRPr="009C55CF">
              <w:rPr>
                <w:color w:val="000000" w:themeColor="text1"/>
              </w:rPr>
              <w:t xml:space="preserve"> </w:t>
            </w:r>
            <w:r w:rsidRPr="009C55CF">
              <w:rPr>
                <w:color w:val="000000" w:themeColor="text1"/>
              </w:rPr>
              <w:t>is</w:t>
            </w:r>
            <w:r w:rsidRPr="009C55CF">
              <w:rPr>
                <w:color w:val="000000" w:themeColor="text1"/>
              </w:rPr>
              <w:t xml:space="preserve"> </w:t>
            </w:r>
            <w:r w:rsidRPr="009C55CF">
              <w:rPr>
                <w:color w:val="000000" w:themeColor="text1"/>
              </w:rPr>
              <w:t>responsible</w:t>
            </w:r>
            <w:r w:rsidRPr="009C55CF">
              <w:rPr>
                <w:color w:val="000000" w:themeColor="text1"/>
              </w:rPr>
              <w:t xml:space="preserve"> </w:t>
            </w:r>
            <w:r w:rsidRPr="009C55CF">
              <w:rPr>
                <w:color w:val="000000" w:themeColor="text1"/>
              </w:rPr>
              <w:t>for</w:t>
            </w:r>
            <w:r w:rsidRPr="009C55CF">
              <w:rPr>
                <w:color w:val="000000" w:themeColor="text1"/>
              </w:rPr>
              <w:t xml:space="preserve"> </w:t>
            </w:r>
            <w:r w:rsidRPr="009C55CF">
              <w:rPr>
                <w:color w:val="000000" w:themeColor="text1"/>
              </w:rPr>
              <w:t>providing</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legal</w:t>
            </w:r>
            <w:r w:rsidRPr="009C55CF">
              <w:rPr>
                <w:color w:val="000000" w:themeColor="text1"/>
              </w:rPr>
              <w:t xml:space="preserve"> </w:t>
            </w:r>
            <w:r w:rsidRPr="009C55CF">
              <w:rPr>
                <w:color w:val="000000" w:themeColor="text1"/>
              </w:rPr>
              <w:t>basis</w:t>
            </w:r>
            <w:r w:rsidRPr="009C55CF">
              <w:rPr>
                <w:color w:val="000000" w:themeColor="text1"/>
              </w:rPr>
              <w:t xml:space="preserve"> </w:t>
            </w:r>
            <w:r w:rsidRPr="009C55CF">
              <w:rPr>
                <w:color w:val="000000" w:themeColor="text1"/>
              </w:rPr>
              <w:t>for</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processing</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personal</w:t>
            </w:r>
            <w:r w:rsidRPr="009C55CF">
              <w:rPr>
                <w:color w:val="000000" w:themeColor="text1"/>
              </w:rPr>
              <w:t xml:space="preserve"> </w:t>
            </w:r>
            <w:r w:rsidRPr="009C55CF">
              <w:rPr>
                <w:color w:val="000000" w:themeColor="text1"/>
              </w:rPr>
              <w:t>data</w:t>
            </w:r>
            <w:r w:rsidRPr="009C55CF">
              <w:rPr>
                <w:color w:val="000000" w:themeColor="text1"/>
              </w:rPr>
              <w:t xml:space="preserve">, </w:t>
            </w:r>
            <w:r w:rsidRPr="009C55CF">
              <w:rPr>
                <w:color w:val="000000" w:themeColor="text1"/>
              </w:rPr>
              <w:t>including</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transfer</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personal</w:t>
            </w:r>
            <w:r w:rsidRPr="009C55CF">
              <w:rPr>
                <w:color w:val="000000" w:themeColor="text1"/>
              </w:rPr>
              <w:t xml:space="preserve"> </w:t>
            </w:r>
            <w:r w:rsidRPr="009C55CF">
              <w:rPr>
                <w:color w:val="000000" w:themeColor="text1"/>
              </w:rPr>
              <w:t>data</w:t>
            </w:r>
            <w:r w:rsidRPr="009C55CF">
              <w:rPr>
                <w:color w:val="000000" w:themeColor="text1"/>
              </w:rPr>
              <w:t>.</w:t>
            </w:r>
          </w:p>
          <w:p w:rsidR="00706759" w:rsidRPr="009C55CF" w:rsidP="00706759" w14:paraId="1C1FDECF" w14:textId="77777777">
            <w:pPr>
              <w:widowControl w:val="0"/>
              <w:ind w:left="745" w:hanging="567"/>
              <w:jc w:val="both"/>
              <w:rPr>
                <w:color w:val="000000" w:themeColor="text1"/>
              </w:rPr>
            </w:pPr>
            <w:r w:rsidRPr="009C55CF">
              <w:rPr>
                <w:color w:val="000000" w:themeColor="text1"/>
              </w:rPr>
              <w:t xml:space="preserve">22.2.The </w:t>
            </w:r>
            <w:r w:rsidRPr="009C55CF">
              <w:rPr>
                <w:color w:val="000000" w:themeColor="text1"/>
              </w:rPr>
              <w:t>Employer</w:t>
            </w:r>
            <w:r w:rsidRPr="009C55CF">
              <w:rPr>
                <w:color w:val="000000" w:themeColor="text1"/>
              </w:rPr>
              <w:t xml:space="preserve">, </w:t>
            </w:r>
            <w:r w:rsidRPr="009C55CF">
              <w:rPr>
                <w:color w:val="000000" w:themeColor="text1"/>
              </w:rPr>
              <w:t>within</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framework</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Procurement</w:t>
            </w:r>
            <w:r w:rsidRPr="009C55CF">
              <w:rPr>
                <w:color w:val="000000" w:themeColor="text1"/>
              </w:rPr>
              <w:t xml:space="preserve"> </w:t>
            </w:r>
            <w:r w:rsidRPr="009C55CF">
              <w:rPr>
                <w:color w:val="000000" w:themeColor="text1"/>
              </w:rPr>
              <w:t>Procedure</w:t>
            </w:r>
            <w:r w:rsidRPr="009C55CF">
              <w:rPr>
                <w:color w:val="000000" w:themeColor="text1"/>
              </w:rPr>
              <w:t xml:space="preserve">, </w:t>
            </w:r>
            <w:r w:rsidRPr="009C55CF">
              <w:rPr>
                <w:color w:val="000000" w:themeColor="text1"/>
              </w:rPr>
              <w:t>is</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controller</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personal</w:t>
            </w:r>
            <w:r w:rsidRPr="009C55CF">
              <w:rPr>
                <w:color w:val="000000" w:themeColor="text1"/>
              </w:rPr>
              <w:t xml:space="preserve"> </w:t>
            </w:r>
            <w:r w:rsidRPr="009C55CF">
              <w:rPr>
                <w:color w:val="000000" w:themeColor="text1"/>
              </w:rPr>
              <w:t>data</w:t>
            </w:r>
            <w:r w:rsidRPr="009C55CF">
              <w:rPr>
                <w:color w:val="000000" w:themeColor="text1"/>
              </w:rPr>
              <w:t xml:space="preserve"> </w:t>
            </w:r>
            <w:r w:rsidRPr="009C55CF">
              <w:rPr>
                <w:color w:val="000000" w:themeColor="text1"/>
              </w:rPr>
              <w:t>submitted</w:t>
            </w:r>
            <w:r w:rsidRPr="009C55CF">
              <w:rPr>
                <w:color w:val="000000" w:themeColor="text1"/>
              </w:rPr>
              <w:t xml:space="preserve"> </w:t>
            </w:r>
            <w:r w:rsidRPr="009C55CF">
              <w:rPr>
                <w:color w:val="000000" w:themeColor="text1"/>
              </w:rPr>
              <w:t>by</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Tenderer</w:t>
            </w:r>
            <w:r w:rsidRPr="009C55CF">
              <w:rPr>
                <w:color w:val="000000" w:themeColor="text1"/>
              </w:rPr>
              <w:t xml:space="preserve"> (</w:t>
            </w:r>
            <w:r w:rsidRPr="009C55CF">
              <w:rPr>
                <w:color w:val="000000" w:themeColor="text1"/>
              </w:rPr>
              <w:t>hereinafter</w:t>
            </w:r>
            <w:r w:rsidRPr="009C55CF">
              <w:rPr>
                <w:color w:val="000000" w:themeColor="text1"/>
              </w:rPr>
              <w:t xml:space="preserve"> – </w:t>
            </w:r>
            <w:r w:rsidRPr="009C55CF">
              <w:rPr>
                <w:color w:val="000000" w:themeColor="text1"/>
              </w:rPr>
              <w:t>the</w:t>
            </w:r>
            <w:r w:rsidRPr="009C55CF">
              <w:rPr>
                <w:color w:val="000000" w:themeColor="text1"/>
              </w:rPr>
              <w:t xml:space="preserve"> </w:t>
            </w:r>
            <w:r w:rsidRPr="009C55CF">
              <w:rPr>
                <w:color w:val="000000" w:themeColor="text1"/>
              </w:rPr>
              <w:t>Controller</w:t>
            </w:r>
            <w:r w:rsidRPr="009C55CF">
              <w:rPr>
                <w:color w:val="000000" w:themeColor="text1"/>
              </w:rPr>
              <w:t xml:space="preserve">), </w:t>
            </w:r>
            <w:r w:rsidRPr="009C55CF">
              <w:rPr>
                <w:color w:val="000000" w:themeColor="text1"/>
              </w:rPr>
              <w:t>who</w:t>
            </w:r>
            <w:r w:rsidRPr="009C55CF">
              <w:rPr>
                <w:color w:val="000000" w:themeColor="text1"/>
              </w:rPr>
              <w:t xml:space="preserve"> </w:t>
            </w:r>
            <w:r w:rsidRPr="009C55CF">
              <w:rPr>
                <w:color w:val="000000" w:themeColor="text1"/>
              </w:rPr>
              <w:t>processes</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personal</w:t>
            </w:r>
            <w:r w:rsidRPr="009C55CF">
              <w:rPr>
                <w:color w:val="000000" w:themeColor="text1"/>
              </w:rPr>
              <w:t xml:space="preserve"> </w:t>
            </w:r>
            <w:r w:rsidRPr="009C55CF">
              <w:rPr>
                <w:color w:val="000000" w:themeColor="text1"/>
              </w:rPr>
              <w:t>data</w:t>
            </w:r>
            <w:r w:rsidRPr="009C55CF">
              <w:rPr>
                <w:color w:val="000000" w:themeColor="text1"/>
              </w:rPr>
              <w:t xml:space="preserve"> to </w:t>
            </w:r>
            <w:r w:rsidRPr="009C55CF">
              <w:rPr>
                <w:color w:val="000000" w:themeColor="text1"/>
              </w:rPr>
              <w:t>fulfil</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legal</w:t>
            </w:r>
            <w:r w:rsidRPr="009C55CF">
              <w:rPr>
                <w:color w:val="000000" w:themeColor="text1"/>
              </w:rPr>
              <w:t xml:space="preserve"> </w:t>
            </w:r>
            <w:r w:rsidRPr="009C55CF">
              <w:rPr>
                <w:color w:val="000000" w:themeColor="text1"/>
              </w:rPr>
              <w:t>obligations</w:t>
            </w:r>
            <w:r w:rsidRPr="009C55CF">
              <w:rPr>
                <w:color w:val="000000" w:themeColor="text1"/>
              </w:rPr>
              <w:t xml:space="preserve"> </w:t>
            </w:r>
            <w:r w:rsidRPr="009C55CF">
              <w:rPr>
                <w:color w:val="000000" w:themeColor="text1"/>
              </w:rPr>
              <w:t>applicable</w:t>
            </w:r>
            <w:r w:rsidRPr="009C55CF">
              <w:rPr>
                <w:color w:val="000000" w:themeColor="text1"/>
              </w:rPr>
              <w:t xml:space="preserve"> to </w:t>
            </w:r>
            <w:r w:rsidRPr="009C55CF">
              <w:rPr>
                <w:color w:val="000000" w:themeColor="text1"/>
              </w:rPr>
              <w:t>the</w:t>
            </w:r>
            <w:r w:rsidRPr="009C55CF">
              <w:rPr>
                <w:color w:val="000000" w:themeColor="text1"/>
              </w:rPr>
              <w:t xml:space="preserve"> </w:t>
            </w:r>
            <w:r w:rsidRPr="009C55CF">
              <w:rPr>
                <w:color w:val="000000" w:themeColor="text1"/>
              </w:rPr>
              <w:t>Controller</w:t>
            </w:r>
            <w:r w:rsidRPr="009C55CF">
              <w:rPr>
                <w:color w:val="000000" w:themeColor="text1"/>
              </w:rPr>
              <w:t xml:space="preserve"> </w:t>
            </w:r>
            <w:r w:rsidRPr="009C55CF">
              <w:rPr>
                <w:color w:val="000000" w:themeColor="text1"/>
              </w:rPr>
              <w:t>and</w:t>
            </w:r>
            <w:r w:rsidRPr="009C55CF">
              <w:rPr>
                <w:color w:val="000000" w:themeColor="text1"/>
              </w:rPr>
              <w:t xml:space="preserve"> to </w:t>
            </w:r>
            <w:r w:rsidRPr="009C55CF">
              <w:rPr>
                <w:color w:val="000000" w:themeColor="text1"/>
              </w:rPr>
              <w:t>respect</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legitimate</w:t>
            </w:r>
            <w:r w:rsidRPr="009C55CF">
              <w:rPr>
                <w:color w:val="000000" w:themeColor="text1"/>
              </w:rPr>
              <w:t xml:space="preserve"> </w:t>
            </w:r>
            <w:r w:rsidRPr="009C55CF">
              <w:rPr>
                <w:color w:val="000000" w:themeColor="text1"/>
              </w:rPr>
              <w:t>interests</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Controller</w:t>
            </w:r>
            <w:r w:rsidRPr="009C55CF">
              <w:rPr>
                <w:color w:val="000000" w:themeColor="text1"/>
              </w:rPr>
              <w:t xml:space="preserve"> </w:t>
            </w:r>
            <w:r w:rsidRPr="009C55CF">
              <w:rPr>
                <w:color w:val="000000" w:themeColor="text1"/>
              </w:rPr>
              <w:t>and</w:t>
            </w:r>
            <w:r w:rsidRPr="009C55CF">
              <w:rPr>
                <w:color w:val="000000" w:themeColor="text1"/>
              </w:rPr>
              <w:t>/</w:t>
            </w:r>
            <w:r w:rsidRPr="009C55CF">
              <w:rPr>
                <w:color w:val="000000" w:themeColor="text1"/>
              </w:rPr>
              <w:t>or</w:t>
            </w:r>
            <w:r w:rsidRPr="009C55CF">
              <w:rPr>
                <w:color w:val="000000" w:themeColor="text1"/>
              </w:rPr>
              <w:t xml:space="preserve"> </w:t>
            </w:r>
            <w:r w:rsidRPr="009C55CF">
              <w:rPr>
                <w:color w:val="000000" w:themeColor="text1"/>
              </w:rPr>
              <w:t>third</w:t>
            </w:r>
            <w:r w:rsidRPr="009C55CF">
              <w:rPr>
                <w:color w:val="000000" w:themeColor="text1"/>
              </w:rPr>
              <w:t xml:space="preserve"> </w:t>
            </w:r>
            <w:r w:rsidRPr="009C55CF">
              <w:rPr>
                <w:color w:val="000000" w:themeColor="text1"/>
              </w:rPr>
              <w:t>parties</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Tenderer</w:t>
            </w:r>
            <w:r w:rsidRPr="009C55CF">
              <w:rPr>
                <w:color w:val="000000" w:themeColor="text1"/>
              </w:rPr>
              <w:t>).</w:t>
            </w:r>
          </w:p>
          <w:p w:rsidR="00C90692" w:rsidRPr="00C90692" w:rsidP="00C90692" w14:paraId="79E636C8" w14:textId="1D958F89">
            <w:pPr>
              <w:pStyle w:val="ListParagraph"/>
              <w:ind w:left="480"/>
            </w:pPr>
          </w:p>
        </w:tc>
      </w:tr>
      <w:tr w14:paraId="545DB21C" w14:textId="77777777" w:rsidTr="00C336F3">
        <w:tblPrEx>
          <w:tblW w:w="9641" w:type="dxa"/>
          <w:tblLayout w:type="fixed"/>
          <w:tblLook w:val="01E0"/>
        </w:tblPrEx>
        <w:trPr>
          <w:gridAfter w:val="2"/>
          <w:wAfter w:w="569" w:type="dxa"/>
          <w:trHeight w:val="6471"/>
        </w:trPr>
        <w:tc>
          <w:tcPr>
            <w:tcW w:w="4649" w:type="dxa"/>
            <w:tcBorders>
              <w:right w:val="single" w:sz="4" w:space="0" w:color="auto"/>
            </w:tcBorders>
          </w:tcPr>
          <w:p w:rsidR="004F35CA" w:rsidRPr="009C55CF" w:rsidP="004F35CA" w14:paraId="22BC2804" w14:textId="12BD4A36">
            <w:pPr>
              <w:widowControl w:val="0"/>
              <w:ind w:left="598" w:hanging="598"/>
              <w:jc w:val="both"/>
              <w:rPr>
                <w:color w:val="000000" w:themeColor="text1"/>
              </w:rPr>
            </w:pPr>
            <w:r w:rsidRPr="009C55CF">
              <w:rPr>
                <w:color w:val="000000" w:themeColor="text1"/>
              </w:rPr>
              <w:t>22.3.Pasūtītājs kā Pārzinis Iepirkuma procedūras ietvaros:</w:t>
            </w:r>
          </w:p>
          <w:p w:rsidR="004F35CA" w:rsidRPr="009C55CF" w:rsidP="004F35CA" w14:paraId="02D4A827" w14:textId="77777777">
            <w:pPr>
              <w:widowControl w:val="0"/>
              <w:ind w:left="598" w:hanging="598"/>
              <w:jc w:val="both"/>
              <w:rPr>
                <w:color w:val="000000" w:themeColor="text1"/>
              </w:rPr>
            </w:pPr>
          </w:p>
          <w:p w:rsidR="004F35CA" w:rsidRPr="009C55CF" w:rsidP="004F35CA" w14:paraId="7D466A2A" w14:textId="64EE0F80">
            <w:pPr>
              <w:widowControl w:val="0"/>
              <w:ind w:left="1165" w:hanging="598"/>
              <w:jc w:val="both"/>
              <w:rPr>
                <w:color w:val="000000" w:themeColor="text1"/>
              </w:rPr>
            </w:pPr>
            <w:r w:rsidRPr="009C55CF">
              <w:rPr>
                <w:color w:val="000000" w:themeColor="text1"/>
              </w:rPr>
              <w:t>22.3.1.pārbauda pretendenta piedāvājumā norādīto pretendenta pilnvaroto personu pārstāvības tiesības, lai izvērtētu pretendenta iesniegtā piedāvājuma tiesiskumu;</w:t>
            </w:r>
          </w:p>
          <w:p w:rsidR="00636DC1" w:rsidRPr="009C55CF" w:rsidP="004F35CA" w14:paraId="1BD59C3C" w14:textId="6CD77180">
            <w:pPr>
              <w:widowControl w:val="0"/>
              <w:ind w:left="1165" w:hanging="598"/>
              <w:jc w:val="both"/>
              <w:rPr>
                <w:color w:val="000000" w:themeColor="text1"/>
              </w:rPr>
            </w:pPr>
          </w:p>
          <w:p w:rsidR="004F35CA" w:rsidRPr="009C55CF" w:rsidP="004F35CA" w14:paraId="347DB004" w14:textId="0E472551">
            <w:pPr>
              <w:widowControl w:val="0"/>
              <w:ind w:left="1165" w:hanging="598"/>
              <w:jc w:val="both"/>
              <w:rPr>
                <w:color w:val="000000" w:themeColor="text1"/>
              </w:rPr>
            </w:pPr>
            <w:r w:rsidRPr="009C55CF">
              <w:rPr>
                <w:color w:val="000000" w:themeColor="text1"/>
              </w:rPr>
              <w:t>22.3.2.apstrādā pretendenta Iepirkuma procedūras ietvaros un piedāvājumā iesniegto kontaktpersonu datus, lai nodrošinātu informācijas apriti Iepirkuma procedūras ietvaros;</w:t>
            </w:r>
          </w:p>
          <w:p w:rsidR="00636DC1" w:rsidRPr="009C55CF" w:rsidP="004F35CA" w14:paraId="5A6F54B7" w14:textId="7C11C479">
            <w:pPr>
              <w:widowControl w:val="0"/>
              <w:ind w:left="1165" w:hanging="598"/>
              <w:jc w:val="both"/>
              <w:rPr>
                <w:color w:val="000000" w:themeColor="text1"/>
              </w:rPr>
            </w:pPr>
          </w:p>
          <w:p w:rsidR="00636DC1" w:rsidRPr="009C55CF" w:rsidP="004F35CA" w14:paraId="50AB478C" w14:textId="55E4ADC9">
            <w:pPr>
              <w:widowControl w:val="0"/>
              <w:ind w:left="1165" w:hanging="598"/>
              <w:jc w:val="both"/>
              <w:rPr>
                <w:color w:val="000000" w:themeColor="text1"/>
              </w:rPr>
            </w:pPr>
          </w:p>
          <w:p w:rsidR="00636DC1" w:rsidRPr="009C55CF" w:rsidP="004F35CA" w14:paraId="40EBCF63" w14:textId="77777777">
            <w:pPr>
              <w:widowControl w:val="0"/>
              <w:ind w:left="1165" w:hanging="598"/>
              <w:jc w:val="both"/>
              <w:rPr>
                <w:color w:val="000000" w:themeColor="text1"/>
              </w:rPr>
            </w:pPr>
          </w:p>
          <w:p w:rsidR="004F35CA" w:rsidRPr="009C55CF" w:rsidP="004F35CA" w14:paraId="13D4DDD3" w14:textId="2C6F866B">
            <w:pPr>
              <w:widowControl w:val="0"/>
              <w:ind w:left="1165" w:hanging="850"/>
              <w:jc w:val="both"/>
              <w:rPr>
                <w:color w:val="000000" w:themeColor="text1"/>
              </w:rPr>
            </w:pPr>
            <w:r w:rsidRPr="009C55CF">
              <w:rPr>
                <w:color w:val="000000" w:themeColor="text1"/>
              </w:rPr>
              <w:t>22.3.3.  apstrādā pretendenta piedāvājumā iesniegto apakšuzņēmēju un iepriekšējo pretendenta pasūtītāju kontaktpersonu datus, lai pārliecinātos par pretendenta atbilstību Iepirkuma nolikuma prasībām;</w:t>
            </w:r>
          </w:p>
          <w:p w:rsidR="0042246A" w:rsidRPr="009C55CF" w:rsidP="004F35CA" w14:paraId="4D84859F" w14:textId="77777777">
            <w:pPr>
              <w:widowControl w:val="0"/>
              <w:ind w:left="1165" w:hanging="850"/>
              <w:jc w:val="both"/>
              <w:rPr>
                <w:color w:val="000000" w:themeColor="text1"/>
              </w:rPr>
            </w:pPr>
          </w:p>
          <w:p w:rsidR="004F35CA" w:rsidRPr="009C55CF" w:rsidP="004F35CA" w14:paraId="2F1EE549" w14:textId="4E42F122">
            <w:pPr>
              <w:widowControl w:val="0"/>
              <w:ind w:left="1165" w:hanging="850"/>
              <w:jc w:val="both"/>
              <w:rPr>
                <w:color w:val="000000" w:themeColor="text1"/>
              </w:rPr>
            </w:pPr>
            <w:r w:rsidRPr="009C55CF">
              <w:rPr>
                <w:color w:val="000000" w:themeColor="text1"/>
              </w:rPr>
              <w:t>22.3.4. apstrādā uzvarējušā pretendenta piedāvājumā iesniegtos un iepirkuma līgumā iekļautos fizisko personu datus, lai nodrošinātu Iepirkuma procedūras rezultātā noslēgtā līguma un Iepirkuma nolikuma noteikumu izpildi.</w:t>
            </w:r>
          </w:p>
          <w:p w:rsidR="00636DC1" w:rsidRPr="009C55CF" w:rsidP="004F35CA" w14:paraId="792982A2" w14:textId="48858686">
            <w:pPr>
              <w:widowControl w:val="0"/>
              <w:ind w:left="1165" w:hanging="850"/>
              <w:jc w:val="both"/>
              <w:rPr>
                <w:color w:val="000000" w:themeColor="text1"/>
              </w:rPr>
            </w:pPr>
          </w:p>
          <w:p w:rsidR="00636DC1" w:rsidRPr="009C55CF" w:rsidP="004F35CA" w14:paraId="04E88FAE" w14:textId="68DCB710">
            <w:pPr>
              <w:widowControl w:val="0"/>
              <w:ind w:left="1165" w:hanging="850"/>
              <w:jc w:val="both"/>
              <w:rPr>
                <w:color w:val="000000" w:themeColor="text1"/>
              </w:rPr>
            </w:pPr>
          </w:p>
          <w:p w:rsidR="004F35CA" w:rsidRPr="009C55CF" w:rsidP="00334675" w14:paraId="6B0D2280" w14:textId="3EC3B083">
            <w:pPr>
              <w:pStyle w:val="ListParagraph"/>
              <w:widowControl w:val="0"/>
              <w:numPr>
                <w:ilvl w:val="1"/>
                <w:numId w:val="66"/>
              </w:numPr>
              <w:tabs>
                <w:tab w:val="left" w:pos="567"/>
              </w:tabs>
              <w:ind w:left="456"/>
              <w:jc w:val="both"/>
              <w:rPr>
                <w:rFonts w:cs="Arial"/>
                <w:bCs/>
                <w:color w:val="000000" w:themeColor="text1"/>
                <w:szCs w:val="26"/>
              </w:rPr>
            </w:pPr>
            <w:r w:rsidRPr="009C55CF">
              <w:rPr>
                <w:color w:val="000000" w:themeColor="text1"/>
              </w:rPr>
              <w:t xml:space="preserve">Pārzinis glabā pretendenta piedāvājumā, pretendenta klātienes apmeklējuma pieteikumā un/vai apliecinājumā norādītos fizisko personu datus 3 (trīs) gadus no Iepirkuma procedūras rezultātu </w:t>
            </w:r>
            <w:r w:rsidRPr="009C55CF">
              <w:rPr>
                <w:color w:val="000000" w:themeColor="text1"/>
              </w:rPr>
              <w:t>lēmuma pieņemšanas dienas.</w:t>
            </w:r>
          </w:p>
          <w:p w:rsidR="00636DC1" w:rsidRPr="009C55CF" w:rsidP="00636DC1" w14:paraId="74575F96" w14:textId="56FB0111">
            <w:pPr>
              <w:pStyle w:val="ListParagraph"/>
              <w:widowControl w:val="0"/>
              <w:tabs>
                <w:tab w:val="left" w:pos="567"/>
              </w:tabs>
              <w:ind w:left="456"/>
              <w:jc w:val="both"/>
              <w:rPr>
                <w:color w:val="000000" w:themeColor="text1"/>
              </w:rPr>
            </w:pPr>
          </w:p>
          <w:p w:rsidR="00636DC1" w:rsidRPr="009C55CF" w:rsidP="00636DC1" w14:paraId="7664C183" w14:textId="77777777">
            <w:pPr>
              <w:pStyle w:val="ListParagraph"/>
              <w:widowControl w:val="0"/>
              <w:tabs>
                <w:tab w:val="left" w:pos="567"/>
              </w:tabs>
              <w:ind w:left="456"/>
              <w:jc w:val="both"/>
              <w:rPr>
                <w:rFonts w:cs="Arial"/>
                <w:bCs/>
                <w:color w:val="000000" w:themeColor="text1"/>
                <w:szCs w:val="26"/>
              </w:rPr>
            </w:pPr>
          </w:p>
          <w:p w:rsidR="004F35CA" w:rsidRPr="009C55CF" w:rsidP="00334675" w14:paraId="4FE7CB4A" w14:textId="0E8BD00B">
            <w:pPr>
              <w:pStyle w:val="ListParagraph"/>
              <w:widowControl w:val="0"/>
              <w:numPr>
                <w:ilvl w:val="1"/>
                <w:numId w:val="66"/>
              </w:numPr>
              <w:tabs>
                <w:tab w:val="left" w:pos="567"/>
              </w:tabs>
              <w:ind w:left="456"/>
              <w:jc w:val="both"/>
              <w:rPr>
                <w:rFonts w:cs="Arial"/>
                <w:bCs/>
                <w:color w:val="000000" w:themeColor="text1"/>
                <w:szCs w:val="26"/>
              </w:rPr>
            </w:pPr>
            <w:r w:rsidRPr="009C55CF">
              <w:rPr>
                <w:color w:val="000000" w:themeColor="text1"/>
              </w:rPr>
              <w:t>Uzvarējušā pretendenta piedāvājums, t.sk. fizisko personu dati, kas norādīti uzvarējušā pretendenta piedāvājumā un iesniegti Iepirkuma procedūras laikā, kļūst par noslēgtā iepirkumu līguma neatņemamu sastāvdaļu un tiek glabāti visā iepirkumu līguma darbības laikā, ieskaitot iepirkuma līgumā noteikto garantijas termiņu, kā arī iepirkumu līguma uzglabāšanas laikā, kas nepārsniedz Arhīvu likumā noteikto uz laiku glabājamo dokumentu maksimālo glabāšanas termiņu.</w:t>
            </w:r>
          </w:p>
        </w:tc>
        <w:tc>
          <w:tcPr>
            <w:tcW w:w="4423" w:type="dxa"/>
            <w:tcBorders>
              <w:left w:val="single" w:sz="4" w:space="0" w:color="auto"/>
            </w:tcBorders>
          </w:tcPr>
          <w:p w:rsidR="004F35CA" w:rsidRPr="009C55CF" w:rsidP="004F35CA" w14:paraId="7F707EA4" w14:textId="77777777">
            <w:pPr>
              <w:widowControl w:val="0"/>
              <w:ind w:left="745" w:hanging="567"/>
              <w:jc w:val="both"/>
              <w:rPr>
                <w:color w:val="000000" w:themeColor="text1"/>
              </w:rPr>
            </w:pPr>
            <w:r w:rsidRPr="009C55CF">
              <w:rPr>
                <w:color w:val="000000" w:themeColor="text1"/>
              </w:rPr>
              <w:t xml:space="preserve">22.3. </w:t>
            </w:r>
            <w:r w:rsidRPr="009C55CF">
              <w:rPr>
                <w:color w:val="000000" w:themeColor="text1"/>
              </w:rPr>
              <w:t>The</w:t>
            </w:r>
            <w:r w:rsidRPr="009C55CF">
              <w:rPr>
                <w:color w:val="000000" w:themeColor="text1"/>
              </w:rPr>
              <w:t xml:space="preserve"> </w:t>
            </w:r>
            <w:r w:rsidRPr="009C55CF">
              <w:rPr>
                <w:color w:val="000000" w:themeColor="text1"/>
              </w:rPr>
              <w:t>Employer</w:t>
            </w:r>
            <w:r w:rsidRPr="009C55CF">
              <w:rPr>
                <w:color w:val="000000" w:themeColor="text1"/>
              </w:rPr>
              <w:t xml:space="preserve"> </w:t>
            </w:r>
            <w:r w:rsidRPr="009C55CF">
              <w:rPr>
                <w:color w:val="000000" w:themeColor="text1"/>
              </w:rPr>
              <w:t>as</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Controller</w:t>
            </w:r>
            <w:r w:rsidRPr="009C55CF">
              <w:rPr>
                <w:color w:val="000000" w:themeColor="text1"/>
              </w:rPr>
              <w:t xml:space="preserve"> </w:t>
            </w:r>
            <w:r w:rsidRPr="009C55CF">
              <w:rPr>
                <w:color w:val="000000" w:themeColor="text1"/>
              </w:rPr>
              <w:t>within</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Procurement</w:t>
            </w:r>
            <w:r w:rsidRPr="009C55CF">
              <w:rPr>
                <w:color w:val="000000" w:themeColor="text1"/>
              </w:rPr>
              <w:t xml:space="preserve"> </w:t>
            </w:r>
            <w:r w:rsidRPr="009C55CF">
              <w:rPr>
                <w:color w:val="000000" w:themeColor="text1"/>
              </w:rPr>
              <w:t>Procedure</w:t>
            </w:r>
            <w:r w:rsidRPr="009C55CF">
              <w:rPr>
                <w:color w:val="000000" w:themeColor="text1"/>
              </w:rPr>
              <w:t xml:space="preserve"> </w:t>
            </w:r>
            <w:r w:rsidRPr="009C55CF">
              <w:rPr>
                <w:color w:val="000000" w:themeColor="text1"/>
              </w:rPr>
              <w:t>shall</w:t>
            </w:r>
            <w:r w:rsidRPr="009C55CF">
              <w:rPr>
                <w:color w:val="000000" w:themeColor="text1"/>
              </w:rPr>
              <w:t>:</w:t>
            </w:r>
          </w:p>
          <w:p w:rsidR="004F35CA" w:rsidRPr="009C55CF" w:rsidP="004F35CA" w14:paraId="7DFF7C2E" w14:textId="77777777">
            <w:pPr>
              <w:widowControl w:val="0"/>
              <w:ind w:left="1453" w:hanging="708"/>
              <w:jc w:val="both"/>
              <w:rPr>
                <w:color w:val="000000" w:themeColor="text1"/>
                <w:lang w:eastAsia="lv-LV"/>
              </w:rPr>
            </w:pPr>
            <w:r w:rsidRPr="009C55CF">
              <w:rPr>
                <w:color w:val="000000" w:themeColor="text1"/>
              </w:rPr>
              <w:t>22.3.1.</w:t>
            </w:r>
            <w:r w:rsidRPr="009C55CF">
              <w:rPr>
                <w:color w:val="000000" w:themeColor="text1"/>
                <w:lang w:eastAsia="lv-LV"/>
              </w:rPr>
              <w:t xml:space="preserve">verify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right</w:t>
            </w:r>
            <w:r w:rsidRPr="009C55CF">
              <w:rPr>
                <w:color w:val="000000" w:themeColor="text1"/>
                <w:lang w:eastAsia="lv-LV"/>
              </w:rPr>
              <w:t xml:space="preserve"> </w:t>
            </w:r>
            <w:r w:rsidRPr="009C55CF">
              <w:rPr>
                <w:color w:val="000000" w:themeColor="text1"/>
                <w:lang w:eastAsia="lv-LV"/>
              </w:rPr>
              <w:t>of</w:t>
            </w:r>
            <w:r w:rsidRPr="009C55CF">
              <w:rPr>
                <w:color w:val="000000" w:themeColor="text1"/>
                <w:lang w:eastAsia="lv-LV"/>
              </w:rPr>
              <w:t xml:space="preserve"> </w:t>
            </w:r>
            <w:r w:rsidRPr="009C55CF">
              <w:rPr>
                <w:color w:val="000000" w:themeColor="text1"/>
                <w:lang w:eastAsia="lv-LV"/>
              </w:rPr>
              <w:t>representation</w:t>
            </w:r>
            <w:r w:rsidRPr="009C55CF">
              <w:rPr>
                <w:color w:val="000000" w:themeColor="text1"/>
                <w:lang w:eastAsia="lv-LV"/>
              </w:rPr>
              <w:t xml:space="preserve"> </w:t>
            </w:r>
            <w:r w:rsidRPr="009C55CF">
              <w:rPr>
                <w:color w:val="000000" w:themeColor="text1"/>
                <w:lang w:eastAsia="lv-LV"/>
              </w:rPr>
              <w:t>of</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persons</w:t>
            </w:r>
            <w:r w:rsidRPr="009C55CF">
              <w:rPr>
                <w:color w:val="000000" w:themeColor="text1"/>
                <w:lang w:eastAsia="lv-LV"/>
              </w:rPr>
              <w:t xml:space="preserve"> </w:t>
            </w:r>
            <w:r w:rsidRPr="009C55CF">
              <w:rPr>
                <w:color w:val="000000" w:themeColor="text1"/>
                <w:lang w:eastAsia="lv-LV"/>
              </w:rPr>
              <w:t>authorised</w:t>
            </w:r>
            <w:r w:rsidRPr="009C55CF">
              <w:rPr>
                <w:color w:val="000000" w:themeColor="text1"/>
                <w:lang w:eastAsia="lv-LV"/>
              </w:rPr>
              <w:t xml:space="preserve"> </w:t>
            </w:r>
            <w:r w:rsidRPr="009C55CF">
              <w:rPr>
                <w:color w:val="000000" w:themeColor="text1"/>
                <w:lang w:eastAsia="lv-LV"/>
              </w:rPr>
              <w:t>by</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Tenderer</w:t>
            </w:r>
            <w:r w:rsidRPr="009C55CF">
              <w:rPr>
                <w:color w:val="000000" w:themeColor="text1"/>
                <w:lang w:eastAsia="lv-LV"/>
              </w:rPr>
              <w:t xml:space="preserve"> </w:t>
            </w:r>
            <w:r w:rsidRPr="009C55CF">
              <w:rPr>
                <w:color w:val="000000" w:themeColor="text1"/>
                <w:lang w:eastAsia="lv-LV"/>
              </w:rPr>
              <w:t>specified</w:t>
            </w:r>
            <w:r w:rsidRPr="009C55CF">
              <w:rPr>
                <w:color w:val="000000" w:themeColor="text1"/>
                <w:lang w:eastAsia="lv-LV"/>
              </w:rPr>
              <w:t xml:space="preserve"> in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submitted</w:t>
            </w:r>
            <w:r w:rsidRPr="009C55CF">
              <w:rPr>
                <w:color w:val="000000" w:themeColor="text1"/>
                <w:lang w:eastAsia="lv-LV"/>
              </w:rPr>
              <w:t xml:space="preserve"> </w:t>
            </w:r>
            <w:r w:rsidRPr="009C55CF">
              <w:rPr>
                <w:color w:val="000000" w:themeColor="text1"/>
                <w:lang w:eastAsia="lv-LV"/>
              </w:rPr>
              <w:t>tender</w:t>
            </w:r>
            <w:r w:rsidRPr="009C55CF">
              <w:rPr>
                <w:color w:val="000000" w:themeColor="text1"/>
                <w:lang w:eastAsia="lv-LV"/>
              </w:rPr>
              <w:t xml:space="preserve"> to </w:t>
            </w:r>
            <w:r w:rsidRPr="009C55CF">
              <w:rPr>
                <w:color w:val="000000" w:themeColor="text1"/>
                <w:lang w:eastAsia="lv-LV"/>
              </w:rPr>
              <w:t>evaluate</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legitimacy</w:t>
            </w:r>
            <w:r w:rsidRPr="009C55CF">
              <w:rPr>
                <w:color w:val="000000" w:themeColor="text1"/>
                <w:lang w:eastAsia="lv-LV"/>
              </w:rPr>
              <w:t xml:space="preserve"> </w:t>
            </w:r>
            <w:r w:rsidRPr="009C55CF">
              <w:rPr>
                <w:color w:val="000000" w:themeColor="text1"/>
                <w:lang w:eastAsia="lv-LV"/>
              </w:rPr>
              <w:t>of</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submitted</w:t>
            </w:r>
            <w:r w:rsidRPr="009C55CF">
              <w:rPr>
                <w:color w:val="000000" w:themeColor="text1"/>
                <w:lang w:eastAsia="lv-LV"/>
              </w:rPr>
              <w:t xml:space="preserve"> </w:t>
            </w:r>
            <w:r w:rsidRPr="009C55CF">
              <w:rPr>
                <w:color w:val="000000" w:themeColor="text1"/>
                <w:lang w:eastAsia="lv-LV"/>
              </w:rPr>
              <w:t>tender</w:t>
            </w:r>
            <w:r w:rsidRPr="009C55CF">
              <w:rPr>
                <w:color w:val="000000" w:themeColor="text1"/>
                <w:lang w:eastAsia="lv-LV"/>
              </w:rPr>
              <w:t>;</w:t>
            </w:r>
          </w:p>
          <w:p w:rsidR="00636DC1" w:rsidRPr="009C55CF" w:rsidP="00636DC1" w14:paraId="3AE23CF4" w14:textId="77777777">
            <w:pPr>
              <w:widowControl w:val="0"/>
              <w:tabs>
                <w:tab w:val="left" w:pos="978"/>
              </w:tabs>
              <w:ind w:left="1453" w:hanging="708"/>
              <w:jc w:val="both"/>
              <w:rPr>
                <w:color w:val="000000" w:themeColor="text1"/>
              </w:rPr>
            </w:pPr>
            <w:r w:rsidRPr="009C55CF">
              <w:rPr>
                <w:color w:val="000000" w:themeColor="text1"/>
                <w:lang w:eastAsia="lv-LV"/>
              </w:rPr>
              <w:t xml:space="preserve"> </w:t>
            </w:r>
            <w:r w:rsidRPr="009C55CF" w:rsidR="004F35CA">
              <w:rPr>
                <w:color w:val="000000" w:themeColor="text1"/>
                <w:lang w:eastAsia="lv-LV"/>
              </w:rPr>
              <w:t>22.3.2.</w:t>
            </w:r>
            <w:r w:rsidRPr="009C55CF">
              <w:rPr>
                <w:color w:val="000000" w:themeColor="text1"/>
              </w:rPr>
              <w:t xml:space="preserve">Process </w:t>
            </w:r>
            <w:r w:rsidRPr="009C55CF">
              <w:rPr>
                <w:color w:val="000000" w:themeColor="text1"/>
              </w:rPr>
              <w:t>the</w:t>
            </w:r>
            <w:r w:rsidRPr="009C55CF">
              <w:rPr>
                <w:color w:val="000000" w:themeColor="text1"/>
              </w:rPr>
              <w:t xml:space="preserve"> </w:t>
            </w:r>
            <w:r w:rsidRPr="009C55CF">
              <w:rPr>
                <w:color w:val="000000" w:themeColor="text1"/>
              </w:rPr>
              <w:t>data</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Tenderer's</w:t>
            </w:r>
            <w:r w:rsidRPr="009C55CF">
              <w:rPr>
                <w:color w:val="000000" w:themeColor="text1"/>
              </w:rPr>
              <w:t xml:space="preserve"> </w:t>
            </w:r>
            <w:r w:rsidRPr="009C55CF">
              <w:rPr>
                <w:color w:val="000000" w:themeColor="text1"/>
              </w:rPr>
              <w:t>contact</w:t>
            </w:r>
            <w:r w:rsidRPr="009C55CF">
              <w:rPr>
                <w:color w:val="000000" w:themeColor="text1"/>
              </w:rPr>
              <w:t xml:space="preserve"> </w:t>
            </w:r>
            <w:r w:rsidRPr="009C55CF">
              <w:rPr>
                <w:color w:val="000000" w:themeColor="text1"/>
              </w:rPr>
              <w:t>persons</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contact</w:t>
            </w:r>
            <w:r w:rsidRPr="009C55CF">
              <w:rPr>
                <w:color w:val="000000" w:themeColor="text1"/>
              </w:rPr>
              <w:t xml:space="preserve"> </w:t>
            </w:r>
            <w:r w:rsidRPr="009C55CF">
              <w:rPr>
                <w:color w:val="000000" w:themeColor="text1"/>
              </w:rPr>
              <w:t>details</w:t>
            </w:r>
            <w:r w:rsidRPr="009C55CF">
              <w:rPr>
                <w:color w:val="000000" w:themeColor="text1"/>
              </w:rPr>
              <w:t xml:space="preserve"> </w:t>
            </w:r>
            <w:r w:rsidRPr="009C55CF">
              <w:rPr>
                <w:color w:val="000000" w:themeColor="text1"/>
              </w:rPr>
              <w:t>submitted</w:t>
            </w:r>
            <w:r w:rsidRPr="009C55CF">
              <w:rPr>
                <w:color w:val="000000" w:themeColor="text1"/>
              </w:rPr>
              <w:t xml:space="preserve"> in </w:t>
            </w:r>
            <w:r w:rsidRPr="009C55CF">
              <w:rPr>
                <w:color w:val="000000" w:themeColor="text1"/>
              </w:rPr>
              <w:t>the</w:t>
            </w:r>
            <w:r w:rsidRPr="009C55CF">
              <w:rPr>
                <w:color w:val="000000" w:themeColor="text1"/>
              </w:rPr>
              <w:t xml:space="preserve"> </w:t>
            </w:r>
            <w:r w:rsidRPr="009C55CF">
              <w:rPr>
                <w:color w:val="000000" w:themeColor="text1"/>
              </w:rPr>
              <w:t>tender</w:t>
            </w:r>
            <w:r w:rsidRPr="009C55CF">
              <w:rPr>
                <w:color w:val="000000" w:themeColor="text1"/>
              </w:rPr>
              <w:t xml:space="preserve"> </w:t>
            </w:r>
            <w:r w:rsidRPr="009C55CF">
              <w:rPr>
                <w:color w:val="000000" w:themeColor="text1"/>
              </w:rPr>
              <w:t>and</w:t>
            </w:r>
            <w:r w:rsidRPr="009C55CF">
              <w:rPr>
                <w:color w:val="000000" w:themeColor="text1"/>
              </w:rPr>
              <w:t xml:space="preserve"> in </w:t>
            </w:r>
            <w:r w:rsidRPr="009C55CF">
              <w:rPr>
                <w:color w:val="000000" w:themeColor="text1"/>
              </w:rPr>
              <w:t>the</w:t>
            </w:r>
            <w:r w:rsidRPr="009C55CF">
              <w:rPr>
                <w:color w:val="000000" w:themeColor="text1"/>
              </w:rPr>
              <w:t xml:space="preserve"> </w:t>
            </w:r>
            <w:r w:rsidRPr="009C55CF">
              <w:rPr>
                <w:color w:val="000000" w:themeColor="text1"/>
              </w:rPr>
              <w:t>Procurement</w:t>
            </w:r>
            <w:r w:rsidRPr="009C55CF">
              <w:rPr>
                <w:color w:val="000000" w:themeColor="text1"/>
              </w:rPr>
              <w:t xml:space="preserve"> </w:t>
            </w:r>
            <w:r w:rsidRPr="009C55CF">
              <w:rPr>
                <w:color w:val="000000" w:themeColor="text1"/>
              </w:rPr>
              <w:t>Procedure</w:t>
            </w:r>
            <w:r w:rsidRPr="009C55CF">
              <w:rPr>
                <w:color w:val="000000" w:themeColor="text1"/>
              </w:rPr>
              <w:t xml:space="preserve"> to </w:t>
            </w:r>
            <w:r w:rsidRPr="009C55CF">
              <w:rPr>
                <w:color w:val="000000" w:themeColor="text1"/>
              </w:rPr>
              <w:t>ensure</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circulation</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information</w:t>
            </w:r>
            <w:r w:rsidRPr="009C55CF">
              <w:rPr>
                <w:color w:val="000000" w:themeColor="text1"/>
              </w:rPr>
              <w:t xml:space="preserve"> </w:t>
            </w:r>
            <w:r w:rsidRPr="009C55CF">
              <w:rPr>
                <w:color w:val="000000" w:themeColor="text1"/>
              </w:rPr>
              <w:t>within</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Procurement</w:t>
            </w:r>
            <w:r w:rsidRPr="009C55CF">
              <w:rPr>
                <w:color w:val="000000" w:themeColor="text1"/>
              </w:rPr>
              <w:t xml:space="preserve"> </w:t>
            </w:r>
            <w:r w:rsidRPr="009C55CF">
              <w:rPr>
                <w:color w:val="000000" w:themeColor="text1"/>
              </w:rPr>
              <w:t>Procedure</w:t>
            </w:r>
            <w:r w:rsidRPr="009C55CF">
              <w:rPr>
                <w:color w:val="000000" w:themeColor="text1"/>
              </w:rPr>
              <w:t>;</w:t>
            </w:r>
          </w:p>
          <w:p w:rsidR="00636DC1" w:rsidRPr="009C55CF" w:rsidP="00636DC1" w14:paraId="710E6421" w14:textId="2D66581D">
            <w:pPr>
              <w:widowControl w:val="0"/>
              <w:tabs>
                <w:tab w:val="left" w:pos="978"/>
              </w:tabs>
              <w:ind w:left="1453" w:hanging="708"/>
              <w:jc w:val="both"/>
              <w:rPr>
                <w:color w:val="000000" w:themeColor="text1"/>
                <w:lang w:eastAsia="lv-LV"/>
              </w:rPr>
            </w:pPr>
            <w:r w:rsidRPr="009C55CF">
              <w:rPr>
                <w:color w:val="000000" w:themeColor="text1"/>
              </w:rPr>
              <w:t>22.3.3.</w:t>
            </w:r>
            <w:r w:rsidRPr="009C55CF">
              <w:rPr>
                <w:color w:val="000000" w:themeColor="text1"/>
                <w:lang w:eastAsia="lv-LV"/>
              </w:rPr>
              <w:t xml:space="preserve">Process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contact</w:t>
            </w:r>
            <w:r w:rsidRPr="009C55CF">
              <w:rPr>
                <w:color w:val="000000" w:themeColor="text1"/>
                <w:lang w:eastAsia="lv-LV"/>
              </w:rPr>
              <w:t xml:space="preserve"> </w:t>
            </w:r>
            <w:r w:rsidRPr="009C55CF">
              <w:rPr>
                <w:color w:val="000000" w:themeColor="text1"/>
                <w:lang w:eastAsia="lv-LV"/>
              </w:rPr>
              <w:t>data</w:t>
            </w:r>
            <w:r w:rsidRPr="009C55CF">
              <w:rPr>
                <w:color w:val="000000" w:themeColor="text1"/>
                <w:lang w:eastAsia="lv-LV"/>
              </w:rPr>
              <w:t xml:space="preserve"> </w:t>
            </w:r>
            <w:r w:rsidRPr="009C55CF">
              <w:rPr>
                <w:color w:val="000000" w:themeColor="text1"/>
                <w:lang w:eastAsia="lv-LV"/>
              </w:rPr>
              <w:t>of</w:t>
            </w:r>
            <w:r w:rsidRPr="009C55CF">
              <w:rPr>
                <w:color w:val="000000" w:themeColor="text1"/>
                <w:lang w:eastAsia="lv-LV"/>
              </w:rPr>
              <w:t xml:space="preserve"> </w:t>
            </w:r>
            <w:r w:rsidRPr="009C55CF">
              <w:rPr>
                <w:color w:val="000000" w:themeColor="text1"/>
                <w:lang w:eastAsia="lv-LV"/>
              </w:rPr>
              <w:t>subcontractors</w:t>
            </w:r>
            <w:r w:rsidRPr="009C55CF">
              <w:rPr>
                <w:color w:val="000000" w:themeColor="text1"/>
                <w:lang w:eastAsia="lv-LV"/>
              </w:rPr>
              <w:t xml:space="preserve"> </w:t>
            </w:r>
            <w:r w:rsidRPr="009C55CF">
              <w:rPr>
                <w:color w:val="000000" w:themeColor="text1"/>
                <w:lang w:eastAsia="lv-LV"/>
              </w:rPr>
              <w:t>and</w:t>
            </w:r>
            <w:r w:rsidRPr="009C55CF">
              <w:rPr>
                <w:color w:val="000000" w:themeColor="text1"/>
                <w:lang w:eastAsia="lv-LV"/>
              </w:rPr>
              <w:t xml:space="preserve"> </w:t>
            </w:r>
            <w:r w:rsidRPr="009C55CF">
              <w:rPr>
                <w:color w:val="000000" w:themeColor="text1"/>
                <w:lang w:eastAsia="lv-LV"/>
              </w:rPr>
              <w:t>previous</w:t>
            </w:r>
            <w:r w:rsidRPr="009C55CF">
              <w:rPr>
                <w:color w:val="000000" w:themeColor="text1"/>
                <w:lang w:eastAsia="lv-LV"/>
              </w:rPr>
              <w:t xml:space="preserve"> </w:t>
            </w:r>
            <w:r w:rsidRPr="009C55CF">
              <w:rPr>
                <w:color w:val="000000" w:themeColor="text1"/>
                <w:lang w:eastAsia="lv-LV"/>
              </w:rPr>
              <w:t>customers</w:t>
            </w:r>
            <w:r w:rsidRPr="009C55CF">
              <w:rPr>
                <w:color w:val="000000" w:themeColor="text1"/>
                <w:lang w:eastAsia="lv-LV"/>
              </w:rPr>
              <w:t xml:space="preserve"> </w:t>
            </w:r>
            <w:r w:rsidRPr="009C55CF">
              <w:rPr>
                <w:color w:val="000000" w:themeColor="text1"/>
                <w:lang w:eastAsia="lv-LV"/>
              </w:rPr>
              <w:t>of</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Tenderer</w:t>
            </w:r>
            <w:r w:rsidRPr="009C55CF">
              <w:rPr>
                <w:color w:val="000000" w:themeColor="text1"/>
                <w:lang w:eastAsia="lv-LV"/>
              </w:rPr>
              <w:t xml:space="preserve"> </w:t>
            </w:r>
            <w:r w:rsidRPr="009C55CF">
              <w:rPr>
                <w:color w:val="000000" w:themeColor="text1"/>
                <w:lang w:eastAsia="lv-LV"/>
              </w:rPr>
              <w:t>submitted</w:t>
            </w:r>
            <w:r w:rsidRPr="009C55CF">
              <w:rPr>
                <w:color w:val="000000" w:themeColor="text1"/>
                <w:lang w:eastAsia="lv-LV"/>
              </w:rPr>
              <w:t xml:space="preserve"> in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tender</w:t>
            </w:r>
            <w:r w:rsidRPr="009C55CF">
              <w:rPr>
                <w:color w:val="000000" w:themeColor="text1"/>
                <w:lang w:eastAsia="lv-LV"/>
              </w:rPr>
              <w:t xml:space="preserve"> to </w:t>
            </w:r>
            <w:r w:rsidRPr="009C55CF">
              <w:rPr>
                <w:color w:val="000000" w:themeColor="text1"/>
                <w:lang w:eastAsia="lv-LV"/>
              </w:rPr>
              <w:t>verify</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Tenderer's</w:t>
            </w:r>
            <w:r w:rsidRPr="009C55CF">
              <w:rPr>
                <w:color w:val="000000" w:themeColor="text1"/>
                <w:lang w:eastAsia="lv-LV"/>
              </w:rPr>
              <w:t xml:space="preserve"> </w:t>
            </w:r>
            <w:r w:rsidRPr="009C55CF">
              <w:rPr>
                <w:color w:val="000000" w:themeColor="text1"/>
                <w:lang w:eastAsia="lv-LV"/>
              </w:rPr>
              <w:t>compliance</w:t>
            </w:r>
            <w:r w:rsidRPr="009C55CF">
              <w:rPr>
                <w:color w:val="000000" w:themeColor="text1"/>
                <w:lang w:eastAsia="lv-LV"/>
              </w:rPr>
              <w:t xml:space="preserve"> </w:t>
            </w:r>
            <w:r w:rsidRPr="009C55CF">
              <w:rPr>
                <w:color w:val="000000" w:themeColor="text1"/>
                <w:lang w:eastAsia="lv-LV"/>
              </w:rPr>
              <w:t>with</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requirements</w:t>
            </w:r>
            <w:r w:rsidRPr="009C55CF">
              <w:rPr>
                <w:color w:val="000000" w:themeColor="text1"/>
                <w:lang w:eastAsia="lv-LV"/>
              </w:rPr>
              <w:t xml:space="preserve"> </w:t>
            </w:r>
            <w:r w:rsidRPr="009C55CF">
              <w:rPr>
                <w:color w:val="000000" w:themeColor="text1"/>
                <w:lang w:eastAsia="lv-LV"/>
              </w:rPr>
              <w:t>of</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Regulations</w:t>
            </w:r>
            <w:r w:rsidRPr="009C55CF">
              <w:rPr>
                <w:color w:val="000000" w:themeColor="text1"/>
                <w:lang w:eastAsia="lv-LV"/>
              </w:rPr>
              <w:t>;</w:t>
            </w:r>
          </w:p>
          <w:p w:rsidR="00636DC1" w:rsidRPr="009C55CF" w:rsidP="00636DC1" w14:paraId="4A4F16AB" w14:textId="1EC64D59">
            <w:pPr>
              <w:widowControl w:val="0"/>
              <w:tabs>
                <w:tab w:val="left" w:pos="978"/>
              </w:tabs>
              <w:ind w:left="1453" w:hanging="708"/>
              <w:jc w:val="both"/>
              <w:rPr>
                <w:color w:val="000000" w:themeColor="text1"/>
              </w:rPr>
            </w:pPr>
            <w:r w:rsidRPr="009C55CF">
              <w:rPr>
                <w:color w:val="000000" w:themeColor="text1"/>
              </w:rPr>
              <w:t xml:space="preserve">22.3.4.Process </w:t>
            </w:r>
            <w:r w:rsidRPr="009C55CF">
              <w:rPr>
                <w:color w:val="000000" w:themeColor="text1"/>
              </w:rPr>
              <w:t>the</w:t>
            </w:r>
            <w:r w:rsidRPr="009C55CF">
              <w:rPr>
                <w:color w:val="000000" w:themeColor="text1"/>
              </w:rPr>
              <w:t xml:space="preserve"> </w:t>
            </w:r>
            <w:r w:rsidRPr="009C55CF">
              <w:rPr>
                <w:color w:val="000000" w:themeColor="text1"/>
              </w:rPr>
              <w:t>data</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natural</w:t>
            </w:r>
            <w:r w:rsidRPr="009C55CF">
              <w:rPr>
                <w:color w:val="000000" w:themeColor="text1"/>
              </w:rPr>
              <w:t xml:space="preserve"> </w:t>
            </w:r>
            <w:r w:rsidRPr="009C55CF">
              <w:rPr>
                <w:color w:val="000000" w:themeColor="text1"/>
              </w:rPr>
              <w:t>persons</w:t>
            </w:r>
            <w:r w:rsidRPr="009C55CF">
              <w:rPr>
                <w:color w:val="000000" w:themeColor="text1"/>
              </w:rPr>
              <w:t xml:space="preserve"> </w:t>
            </w:r>
            <w:r w:rsidRPr="009C55CF">
              <w:rPr>
                <w:color w:val="000000" w:themeColor="text1"/>
              </w:rPr>
              <w:t>submitted</w:t>
            </w:r>
            <w:r w:rsidRPr="009C55CF">
              <w:rPr>
                <w:color w:val="000000" w:themeColor="text1"/>
              </w:rPr>
              <w:t xml:space="preserve"> in </w:t>
            </w:r>
            <w:r w:rsidRPr="009C55CF">
              <w:rPr>
                <w:color w:val="000000" w:themeColor="text1"/>
              </w:rPr>
              <w:t>the</w:t>
            </w:r>
            <w:r w:rsidRPr="009C55CF">
              <w:rPr>
                <w:color w:val="000000" w:themeColor="text1"/>
              </w:rPr>
              <w:t xml:space="preserve"> </w:t>
            </w:r>
            <w:r w:rsidRPr="009C55CF">
              <w:rPr>
                <w:color w:val="000000" w:themeColor="text1"/>
              </w:rPr>
              <w:t>tender</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winning</w:t>
            </w:r>
            <w:r w:rsidRPr="009C55CF">
              <w:rPr>
                <w:color w:val="000000" w:themeColor="text1"/>
              </w:rPr>
              <w:t xml:space="preserve"> </w:t>
            </w:r>
            <w:r w:rsidRPr="009C55CF">
              <w:rPr>
                <w:color w:val="000000" w:themeColor="text1"/>
              </w:rPr>
              <w:t>Tenderer</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included</w:t>
            </w:r>
            <w:r w:rsidRPr="009C55CF">
              <w:rPr>
                <w:color w:val="000000" w:themeColor="text1"/>
              </w:rPr>
              <w:t xml:space="preserve"> in </w:t>
            </w:r>
            <w:r w:rsidRPr="009C55CF">
              <w:rPr>
                <w:color w:val="000000" w:themeColor="text1"/>
              </w:rPr>
              <w:t>the</w:t>
            </w:r>
            <w:r w:rsidRPr="009C55CF">
              <w:rPr>
                <w:color w:val="000000" w:themeColor="text1"/>
              </w:rPr>
              <w:t xml:space="preserve"> </w:t>
            </w:r>
            <w:r w:rsidRPr="009C55CF">
              <w:rPr>
                <w:color w:val="000000" w:themeColor="text1"/>
              </w:rPr>
              <w:t>procurement</w:t>
            </w:r>
            <w:r w:rsidRPr="009C55CF">
              <w:rPr>
                <w:color w:val="000000" w:themeColor="text1"/>
              </w:rPr>
              <w:t xml:space="preserve"> </w:t>
            </w:r>
            <w:r w:rsidRPr="009C55CF">
              <w:rPr>
                <w:color w:val="000000" w:themeColor="text1"/>
              </w:rPr>
              <w:t>Contract</w:t>
            </w:r>
            <w:r w:rsidRPr="009C55CF">
              <w:rPr>
                <w:color w:val="000000" w:themeColor="text1"/>
              </w:rPr>
              <w:t xml:space="preserve"> to </w:t>
            </w:r>
            <w:r w:rsidRPr="009C55CF">
              <w:rPr>
                <w:color w:val="000000" w:themeColor="text1"/>
              </w:rPr>
              <w:t>ensure</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fulfilment</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Contract</w:t>
            </w:r>
            <w:r w:rsidRPr="009C55CF">
              <w:rPr>
                <w:color w:val="000000" w:themeColor="text1"/>
              </w:rPr>
              <w:t xml:space="preserve"> </w:t>
            </w:r>
            <w:r w:rsidRPr="009C55CF">
              <w:rPr>
                <w:color w:val="000000" w:themeColor="text1"/>
              </w:rPr>
              <w:t>concluded</w:t>
            </w:r>
            <w:r w:rsidRPr="009C55CF">
              <w:rPr>
                <w:color w:val="000000" w:themeColor="text1"/>
              </w:rPr>
              <w:t xml:space="preserve"> </w:t>
            </w:r>
            <w:r w:rsidRPr="009C55CF">
              <w:rPr>
                <w:color w:val="000000" w:themeColor="text1"/>
              </w:rPr>
              <w:t>as</w:t>
            </w:r>
            <w:r w:rsidRPr="009C55CF">
              <w:rPr>
                <w:color w:val="000000" w:themeColor="text1"/>
              </w:rPr>
              <w:t xml:space="preserve"> a </w:t>
            </w:r>
            <w:r w:rsidRPr="009C55CF">
              <w:rPr>
                <w:color w:val="000000" w:themeColor="text1"/>
              </w:rPr>
              <w:t>result</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Procurement</w:t>
            </w:r>
            <w:r w:rsidRPr="009C55CF">
              <w:rPr>
                <w:color w:val="000000" w:themeColor="text1"/>
              </w:rPr>
              <w:t xml:space="preserve"> </w:t>
            </w:r>
            <w:r w:rsidRPr="009C55CF">
              <w:rPr>
                <w:color w:val="000000" w:themeColor="text1"/>
              </w:rPr>
              <w:t>Procedure</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provisions</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Regulations</w:t>
            </w:r>
            <w:r w:rsidRPr="009C55CF">
              <w:rPr>
                <w:color w:val="000000" w:themeColor="text1"/>
              </w:rPr>
              <w:t>.</w:t>
            </w:r>
          </w:p>
          <w:p w:rsidR="00636DC1" w:rsidRPr="009C55CF" w:rsidP="00C336F3" w14:paraId="16BCB184" w14:textId="52EE7AB0">
            <w:pPr>
              <w:pStyle w:val="ListParagraph"/>
              <w:numPr>
                <w:ilvl w:val="1"/>
                <w:numId w:val="63"/>
              </w:numPr>
              <w:ind w:left="964" w:hanging="482"/>
              <w:jc w:val="both"/>
              <w:rPr>
                <w:color w:val="000000" w:themeColor="text1"/>
                <w:lang w:eastAsia="lv-LV"/>
              </w:rPr>
            </w:pP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Controller</w:t>
            </w:r>
            <w:r w:rsidRPr="009C55CF">
              <w:rPr>
                <w:color w:val="000000" w:themeColor="text1"/>
                <w:lang w:eastAsia="lv-LV"/>
              </w:rPr>
              <w:t xml:space="preserve"> </w:t>
            </w:r>
            <w:r w:rsidRPr="009C55CF">
              <w:rPr>
                <w:color w:val="000000" w:themeColor="text1"/>
                <w:lang w:eastAsia="lv-LV"/>
              </w:rPr>
              <w:t>shall</w:t>
            </w:r>
            <w:r w:rsidRPr="009C55CF">
              <w:rPr>
                <w:color w:val="000000" w:themeColor="text1"/>
                <w:lang w:eastAsia="lv-LV"/>
              </w:rPr>
              <w:t xml:space="preserve"> store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data</w:t>
            </w:r>
            <w:r w:rsidRPr="009C55CF">
              <w:rPr>
                <w:color w:val="000000" w:themeColor="text1"/>
                <w:lang w:eastAsia="lv-LV"/>
              </w:rPr>
              <w:t xml:space="preserve"> </w:t>
            </w:r>
            <w:r w:rsidRPr="009C55CF">
              <w:rPr>
                <w:color w:val="000000" w:themeColor="text1"/>
                <w:lang w:eastAsia="lv-LV"/>
              </w:rPr>
              <w:t>of</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natural</w:t>
            </w:r>
            <w:r w:rsidRPr="009C55CF">
              <w:rPr>
                <w:color w:val="000000" w:themeColor="text1"/>
                <w:lang w:eastAsia="lv-LV"/>
              </w:rPr>
              <w:t xml:space="preserve"> </w:t>
            </w:r>
            <w:r w:rsidRPr="009C55CF">
              <w:rPr>
                <w:color w:val="000000" w:themeColor="text1"/>
                <w:lang w:eastAsia="lv-LV"/>
              </w:rPr>
              <w:t>persons</w:t>
            </w:r>
            <w:r w:rsidRPr="009C55CF">
              <w:rPr>
                <w:color w:val="000000" w:themeColor="text1"/>
                <w:lang w:eastAsia="lv-LV"/>
              </w:rPr>
              <w:t xml:space="preserve"> </w:t>
            </w:r>
            <w:r w:rsidRPr="009C55CF">
              <w:rPr>
                <w:color w:val="000000" w:themeColor="text1"/>
                <w:lang w:eastAsia="lv-LV"/>
              </w:rPr>
              <w:t>specified</w:t>
            </w:r>
            <w:r w:rsidRPr="009C55CF">
              <w:rPr>
                <w:color w:val="000000" w:themeColor="text1"/>
                <w:lang w:eastAsia="lv-LV"/>
              </w:rPr>
              <w:t xml:space="preserve"> in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tender</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Tenderer's</w:t>
            </w:r>
            <w:r w:rsidRPr="009C55CF">
              <w:rPr>
                <w:color w:val="000000" w:themeColor="text1"/>
                <w:lang w:eastAsia="lv-LV"/>
              </w:rPr>
              <w:t xml:space="preserve"> </w:t>
            </w:r>
            <w:r w:rsidRPr="009C55CF">
              <w:rPr>
                <w:color w:val="000000" w:themeColor="text1"/>
                <w:lang w:eastAsia="lv-LV"/>
              </w:rPr>
              <w:t>application</w:t>
            </w:r>
            <w:r w:rsidRPr="009C55CF">
              <w:rPr>
                <w:color w:val="000000" w:themeColor="text1"/>
                <w:lang w:eastAsia="lv-LV"/>
              </w:rPr>
              <w:t xml:space="preserve"> </w:t>
            </w:r>
            <w:r w:rsidRPr="009C55CF">
              <w:rPr>
                <w:color w:val="000000" w:themeColor="text1"/>
                <w:lang w:eastAsia="lv-LV"/>
              </w:rPr>
              <w:t>for</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site</w:t>
            </w:r>
            <w:r w:rsidRPr="009C55CF">
              <w:rPr>
                <w:color w:val="000000" w:themeColor="text1"/>
                <w:lang w:eastAsia="lv-LV"/>
              </w:rPr>
              <w:t xml:space="preserve"> </w:t>
            </w:r>
            <w:r w:rsidRPr="009C55CF">
              <w:rPr>
                <w:color w:val="000000" w:themeColor="text1"/>
                <w:lang w:eastAsia="lv-LV"/>
              </w:rPr>
              <w:t>inspection</w:t>
            </w:r>
            <w:r w:rsidRPr="009C55CF">
              <w:rPr>
                <w:color w:val="000000" w:themeColor="text1"/>
                <w:lang w:eastAsia="lv-LV"/>
              </w:rPr>
              <w:t xml:space="preserve"> </w:t>
            </w:r>
            <w:r w:rsidRPr="009C55CF">
              <w:rPr>
                <w:color w:val="000000" w:themeColor="text1"/>
                <w:lang w:eastAsia="lv-LV"/>
              </w:rPr>
              <w:t>and</w:t>
            </w:r>
            <w:r w:rsidRPr="009C55CF">
              <w:rPr>
                <w:color w:val="000000" w:themeColor="text1"/>
                <w:lang w:eastAsia="lv-LV"/>
              </w:rPr>
              <w:t>/</w:t>
            </w:r>
            <w:r w:rsidRPr="009C55CF">
              <w:rPr>
                <w:color w:val="000000" w:themeColor="text1"/>
                <w:lang w:eastAsia="lv-LV"/>
              </w:rPr>
              <w:t>or</w:t>
            </w:r>
            <w:r w:rsidRPr="009C55CF">
              <w:rPr>
                <w:color w:val="000000" w:themeColor="text1"/>
                <w:lang w:eastAsia="lv-LV"/>
              </w:rPr>
              <w:t xml:space="preserve"> </w:t>
            </w:r>
            <w:r w:rsidRPr="009C55CF">
              <w:rPr>
                <w:color w:val="000000" w:themeColor="text1"/>
                <w:lang w:eastAsia="lv-LV"/>
              </w:rPr>
              <w:t>attestation</w:t>
            </w:r>
            <w:r w:rsidRPr="009C55CF">
              <w:rPr>
                <w:color w:val="000000" w:themeColor="text1"/>
                <w:lang w:eastAsia="lv-LV"/>
              </w:rPr>
              <w:t xml:space="preserve"> </w:t>
            </w:r>
            <w:r w:rsidRPr="009C55CF">
              <w:rPr>
                <w:color w:val="000000" w:themeColor="text1"/>
                <w:lang w:eastAsia="lv-LV"/>
              </w:rPr>
              <w:t>for</w:t>
            </w:r>
            <w:r w:rsidRPr="009C55CF">
              <w:rPr>
                <w:color w:val="000000" w:themeColor="text1"/>
                <w:lang w:eastAsia="lv-LV"/>
              </w:rPr>
              <w:t xml:space="preserve"> 3 (</w:t>
            </w:r>
            <w:r w:rsidRPr="009C55CF">
              <w:rPr>
                <w:color w:val="000000" w:themeColor="text1"/>
                <w:lang w:eastAsia="lv-LV"/>
              </w:rPr>
              <w:t>three</w:t>
            </w:r>
            <w:r w:rsidRPr="009C55CF">
              <w:rPr>
                <w:color w:val="000000" w:themeColor="text1"/>
                <w:lang w:eastAsia="lv-LV"/>
              </w:rPr>
              <w:t xml:space="preserve">) </w:t>
            </w:r>
            <w:r w:rsidRPr="009C55CF">
              <w:rPr>
                <w:color w:val="000000" w:themeColor="text1"/>
                <w:lang w:eastAsia="lv-LV"/>
              </w:rPr>
              <w:t>years</w:t>
            </w:r>
            <w:r w:rsidRPr="009C55CF">
              <w:rPr>
                <w:color w:val="000000" w:themeColor="text1"/>
                <w:lang w:eastAsia="lv-LV"/>
              </w:rPr>
              <w:t xml:space="preserve"> </w:t>
            </w:r>
            <w:r w:rsidRPr="009C55CF">
              <w:rPr>
                <w:color w:val="000000" w:themeColor="text1"/>
                <w:lang w:eastAsia="lv-LV"/>
              </w:rPr>
              <w:t>from</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date</w:t>
            </w:r>
            <w:r w:rsidRPr="009C55CF">
              <w:rPr>
                <w:color w:val="000000" w:themeColor="text1"/>
                <w:lang w:eastAsia="lv-LV"/>
              </w:rPr>
              <w:t xml:space="preserve"> </w:t>
            </w:r>
            <w:r w:rsidRPr="009C55CF">
              <w:rPr>
                <w:color w:val="000000" w:themeColor="text1"/>
                <w:lang w:eastAsia="lv-LV"/>
              </w:rPr>
              <w:t>of</w:t>
            </w:r>
            <w:r w:rsidRPr="009C55CF">
              <w:rPr>
                <w:color w:val="000000" w:themeColor="text1"/>
                <w:lang w:eastAsia="lv-LV"/>
              </w:rPr>
              <w:t xml:space="preserve"> </w:t>
            </w:r>
            <w:r w:rsidRPr="009C55CF">
              <w:rPr>
                <w:color w:val="000000" w:themeColor="text1"/>
                <w:lang w:eastAsia="lv-LV"/>
              </w:rPr>
              <w:t>adoption</w:t>
            </w:r>
            <w:r w:rsidRPr="009C55CF">
              <w:rPr>
                <w:color w:val="000000" w:themeColor="text1"/>
                <w:lang w:eastAsia="lv-LV"/>
              </w:rPr>
              <w:t xml:space="preserve"> </w:t>
            </w:r>
            <w:r w:rsidRPr="009C55CF">
              <w:rPr>
                <w:color w:val="000000" w:themeColor="text1"/>
                <w:lang w:eastAsia="lv-LV"/>
              </w:rPr>
              <w:t>of</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resolution</w:t>
            </w:r>
            <w:r w:rsidRPr="009C55CF">
              <w:rPr>
                <w:color w:val="000000" w:themeColor="text1"/>
                <w:lang w:eastAsia="lv-LV"/>
              </w:rPr>
              <w:t xml:space="preserve"> </w:t>
            </w:r>
            <w:r w:rsidRPr="009C55CF">
              <w:rPr>
                <w:color w:val="000000" w:themeColor="text1"/>
                <w:lang w:eastAsia="lv-LV"/>
              </w:rPr>
              <w:t>on</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results</w:t>
            </w:r>
            <w:r w:rsidRPr="009C55CF">
              <w:rPr>
                <w:color w:val="000000" w:themeColor="text1"/>
                <w:lang w:eastAsia="lv-LV"/>
              </w:rPr>
              <w:t xml:space="preserve"> </w:t>
            </w:r>
            <w:r w:rsidRPr="009C55CF">
              <w:rPr>
                <w:color w:val="000000" w:themeColor="text1"/>
                <w:lang w:eastAsia="lv-LV"/>
              </w:rPr>
              <w:t>of</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Procurement</w:t>
            </w:r>
            <w:r w:rsidRPr="009C55CF">
              <w:rPr>
                <w:color w:val="000000" w:themeColor="text1"/>
                <w:lang w:eastAsia="lv-LV"/>
              </w:rPr>
              <w:t xml:space="preserve"> </w:t>
            </w:r>
            <w:r w:rsidRPr="009C55CF">
              <w:rPr>
                <w:color w:val="000000" w:themeColor="text1"/>
                <w:lang w:eastAsia="lv-LV"/>
              </w:rPr>
              <w:t>Procedure</w:t>
            </w:r>
            <w:r w:rsidRPr="009C55CF">
              <w:rPr>
                <w:color w:val="000000" w:themeColor="text1"/>
                <w:lang w:eastAsia="lv-LV"/>
              </w:rPr>
              <w:t>.</w:t>
            </w:r>
          </w:p>
          <w:p w:rsidR="004F35CA" w:rsidRPr="009C55CF" w:rsidP="00334675" w14:paraId="0A6EB68B" w14:textId="307091FE">
            <w:pPr>
              <w:pStyle w:val="ListParagraph"/>
              <w:numPr>
                <w:ilvl w:val="1"/>
                <w:numId w:val="63"/>
              </w:numPr>
              <w:spacing w:before="100" w:beforeAutospacing="1" w:after="100" w:afterAutospacing="1"/>
              <w:jc w:val="both"/>
              <w:rPr>
                <w:color w:val="000000" w:themeColor="text1"/>
                <w:lang w:eastAsia="lv-LV"/>
              </w:rPr>
            </w:pP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winning</w:t>
            </w:r>
            <w:r w:rsidRPr="009C55CF">
              <w:rPr>
                <w:color w:val="000000" w:themeColor="text1"/>
                <w:lang w:eastAsia="lv-LV"/>
              </w:rPr>
              <w:t xml:space="preserve"> </w:t>
            </w:r>
            <w:r w:rsidRPr="009C55CF">
              <w:rPr>
                <w:color w:val="000000" w:themeColor="text1"/>
                <w:lang w:eastAsia="lv-LV"/>
              </w:rPr>
              <w:t>Tenderer's</w:t>
            </w:r>
            <w:r w:rsidRPr="009C55CF">
              <w:rPr>
                <w:color w:val="000000" w:themeColor="text1"/>
                <w:lang w:eastAsia="lv-LV"/>
              </w:rPr>
              <w:t xml:space="preserve"> </w:t>
            </w:r>
            <w:r w:rsidRPr="009C55CF">
              <w:rPr>
                <w:color w:val="000000" w:themeColor="text1"/>
                <w:lang w:eastAsia="lv-LV"/>
              </w:rPr>
              <w:t>tender</w:t>
            </w:r>
            <w:r w:rsidRPr="009C55CF">
              <w:rPr>
                <w:color w:val="000000" w:themeColor="text1"/>
                <w:lang w:eastAsia="lv-LV"/>
              </w:rPr>
              <w:t xml:space="preserve">, </w:t>
            </w:r>
            <w:r w:rsidRPr="009C55CF">
              <w:rPr>
                <w:color w:val="000000" w:themeColor="text1"/>
                <w:lang w:eastAsia="lv-LV"/>
              </w:rPr>
              <w:t>including</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data</w:t>
            </w:r>
            <w:r w:rsidRPr="009C55CF">
              <w:rPr>
                <w:color w:val="000000" w:themeColor="text1"/>
                <w:lang w:eastAsia="lv-LV"/>
              </w:rPr>
              <w:t xml:space="preserve"> </w:t>
            </w:r>
            <w:r w:rsidRPr="009C55CF">
              <w:rPr>
                <w:color w:val="000000" w:themeColor="text1"/>
                <w:lang w:eastAsia="lv-LV"/>
              </w:rPr>
              <w:t>of</w:t>
            </w:r>
            <w:r w:rsidRPr="009C55CF">
              <w:rPr>
                <w:color w:val="000000" w:themeColor="text1"/>
                <w:lang w:eastAsia="lv-LV"/>
              </w:rPr>
              <w:t xml:space="preserve"> </w:t>
            </w:r>
            <w:r w:rsidRPr="009C55CF">
              <w:rPr>
                <w:color w:val="000000" w:themeColor="text1"/>
                <w:lang w:eastAsia="lv-LV"/>
              </w:rPr>
              <w:t>natural</w:t>
            </w:r>
            <w:r w:rsidRPr="009C55CF">
              <w:rPr>
                <w:color w:val="000000" w:themeColor="text1"/>
                <w:lang w:eastAsia="lv-LV"/>
              </w:rPr>
              <w:t xml:space="preserve"> </w:t>
            </w:r>
            <w:r w:rsidRPr="009C55CF">
              <w:rPr>
                <w:color w:val="000000" w:themeColor="text1"/>
                <w:lang w:eastAsia="lv-LV"/>
              </w:rPr>
              <w:t>persons</w:t>
            </w:r>
            <w:r w:rsidRPr="009C55CF">
              <w:rPr>
                <w:color w:val="000000" w:themeColor="text1"/>
                <w:lang w:eastAsia="lv-LV"/>
              </w:rPr>
              <w:t xml:space="preserve"> </w:t>
            </w:r>
            <w:r w:rsidRPr="009C55CF">
              <w:rPr>
                <w:color w:val="000000" w:themeColor="text1"/>
                <w:lang w:eastAsia="lv-LV"/>
              </w:rPr>
              <w:t>specified</w:t>
            </w:r>
            <w:r w:rsidRPr="009C55CF">
              <w:rPr>
                <w:color w:val="000000" w:themeColor="text1"/>
                <w:lang w:eastAsia="lv-LV"/>
              </w:rPr>
              <w:t xml:space="preserve"> in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tender</w:t>
            </w:r>
            <w:r w:rsidRPr="009C55CF">
              <w:rPr>
                <w:color w:val="000000" w:themeColor="text1"/>
                <w:lang w:eastAsia="lv-LV"/>
              </w:rPr>
              <w:t xml:space="preserve"> </w:t>
            </w:r>
            <w:r w:rsidRPr="009C55CF">
              <w:rPr>
                <w:color w:val="000000" w:themeColor="text1"/>
                <w:lang w:eastAsia="lv-LV"/>
              </w:rPr>
              <w:t>of</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winning</w:t>
            </w:r>
            <w:r w:rsidRPr="009C55CF">
              <w:rPr>
                <w:color w:val="000000" w:themeColor="text1"/>
                <w:lang w:eastAsia="lv-LV"/>
              </w:rPr>
              <w:t xml:space="preserve"> </w:t>
            </w:r>
            <w:r w:rsidRPr="009C55CF">
              <w:rPr>
                <w:color w:val="000000" w:themeColor="text1"/>
                <w:lang w:eastAsia="lv-LV"/>
              </w:rPr>
              <w:t>Tenderer</w:t>
            </w:r>
            <w:r w:rsidRPr="009C55CF">
              <w:rPr>
                <w:color w:val="000000" w:themeColor="text1"/>
                <w:lang w:eastAsia="lv-LV"/>
              </w:rPr>
              <w:t xml:space="preserve"> </w:t>
            </w:r>
            <w:r w:rsidRPr="009C55CF">
              <w:rPr>
                <w:color w:val="000000" w:themeColor="text1"/>
                <w:lang w:eastAsia="lv-LV"/>
              </w:rPr>
              <w:t>and</w:t>
            </w:r>
            <w:r w:rsidRPr="009C55CF">
              <w:rPr>
                <w:color w:val="000000" w:themeColor="text1"/>
                <w:lang w:eastAsia="lv-LV"/>
              </w:rPr>
              <w:t xml:space="preserve"> </w:t>
            </w:r>
            <w:r w:rsidRPr="009C55CF">
              <w:rPr>
                <w:color w:val="000000" w:themeColor="text1"/>
                <w:lang w:eastAsia="lv-LV"/>
              </w:rPr>
              <w:t>submitted</w:t>
            </w:r>
            <w:r w:rsidRPr="009C55CF">
              <w:rPr>
                <w:color w:val="000000" w:themeColor="text1"/>
                <w:lang w:eastAsia="lv-LV"/>
              </w:rPr>
              <w:t xml:space="preserve"> </w:t>
            </w:r>
            <w:r w:rsidRPr="009C55CF">
              <w:rPr>
                <w:color w:val="000000" w:themeColor="text1"/>
                <w:lang w:eastAsia="lv-LV"/>
              </w:rPr>
              <w:t>during</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Procurement</w:t>
            </w:r>
            <w:r w:rsidRPr="009C55CF">
              <w:rPr>
                <w:color w:val="000000" w:themeColor="text1"/>
                <w:lang w:eastAsia="lv-LV"/>
              </w:rPr>
              <w:t xml:space="preserve"> </w:t>
            </w:r>
            <w:r w:rsidRPr="009C55CF">
              <w:rPr>
                <w:color w:val="000000" w:themeColor="text1"/>
                <w:lang w:eastAsia="lv-LV"/>
              </w:rPr>
              <w:t>Procedure</w:t>
            </w:r>
            <w:r w:rsidRPr="009C55CF">
              <w:rPr>
                <w:color w:val="000000" w:themeColor="text1"/>
                <w:lang w:eastAsia="lv-LV"/>
              </w:rPr>
              <w:t xml:space="preserve">, </w:t>
            </w:r>
            <w:r w:rsidRPr="009C55CF">
              <w:rPr>
                <w:color w:val="000000" w:themeColor="text1"/>
                <w:lang w:eastAsia="lv-LV"/>
              </w:rPr>
              <w:t>shall</w:t>
            </w:r>
            <w:r w:rsidRPr="009C55CF">
              <w:rPr>
                <w:color w:val="000000" w:themeColor="text1"/>
                <w:lang w:eastAsia="lv-LV"/>
              </w:rPr>
              <w:t xml:space="preserve"> </w:t>
            </w:r>
            <w:r w:rsidRPr="009C55CF">
              <w:rPr>
                <w:color w:val="000000" w:themeColor="text1"/>
                <w:lang w:eastAsia="lv-LV"/>
              </w:rPr>
              <w:t>become</w:t>
            </w:r>
            <w:r w:rsidRPr="009C55CF">
              <w:rPr>
                <w:color w:val="000000" w:themeColor="text1"/>
                <w:lang w:eastAsia="lv-LV"/>
              </w:rPr>
              <w:t xml:space="preserve"> </w:t>
            </w:r>
            <w:r w:rsidRPr="009C55CF">
              <w:rPr>
                <w:color w:val="000000" w:themeColor="text1"/>
                <w:lang w:eastAsia="lv-LV"/>
              </w:rPr>
              <w:t>an</w:t>
            </w:r>
            <w:r w:rsidRPr="009C55CF">
              <w:rPr>
                <w:color w:val="000000" w:themeColor="text1"/>
                <w:lang w:eastAsia="lv-LV"/>
              </w:rPr>
              <w:t xml:space="preserve"> </w:t>
            </w:r>
            <w:r w:rsidRPr="009C55CF">
              <w:rPr>
                <w:color w:val="000000" w:themeColor="text1"/>
                <w:lang w:eastAsia="lv-LV"/>
              </w:rPr>
              <w:t>integral</w:t>
            </w:r>
            <w:r w:rsidRPr="009C55CF">
              <w:rPr>
                <w:color w:val="000000" w:themeColor="text1"/>
                <w:lang w:eastAsia="lv-LV"/>
              </w:rPr>
              <w:t xml:space="preserve"> </w:t>
            </w:r>
            <w:r w:rsidRPr="009C55CF">
              <w:rPr>
                <w:color w:val="000000" w:themeColor="text1"/>
                <w:lang w:eastAsia="lv-LV"/>
              </w:rPr>
              <w:t>part</w:t>
            </w:r>
            <w:r w:rsidRPr="009C55CF">
              <w:rPr>
                <w:color w:val="000000" w:themeColor="text1"/>
                <w:lang w:eastAsia="lv-LV"/>
              </w:rPr>
              <w:t xml:space="preserve"> </w:t>
            </w:r>
            <w:r w:rsidRPr="009C55CF">
              <w:rPr>
                <w:color w:val="000000" w:themeColor="text1"/>
                <w:lang w:eastAsia="lv-LV"/>
              </w:rPr>
              <w:t>of</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concluded</w:t>
            </w:r>
            <w:r w:rsidRPr="009C55CF">
              <w:rPr>
                <w:color w:val="000000" w:themeColor="text1"/>
                <w:lang w:eastAsia="lv-LV"/>
              </w:rPr>
              <w:t xml:space="preserve"> </w:t>
            </w:r>
            <w:r w:rsidRPr="009C55CF">
              <w:rPr>
                <w:color w:val="000000" w:themeColor="text1"/>
                <w:lang w:eastAsia="lv-LV"/>
              </w:rPr>
              <w:t>procurement</w:t>
            </w:r>
            <w:r w:rsidRPr="009C55CF">
              <w:rPr>
                <w:color w:val="000000" w:themeColor="text1"/>
                <w:lang w:eastAsia="lv-LV"/>
              </w:rPr>
              <w:t xml:space="preserve"> </w:t>
            </w:r>
            <w:r w:rsidRPr="009C55CF">
              <w:rPr>
                <w:color w:val="000000" w:themeColor="text1"/>
                <w:lang w:eastAsia="lv-LV"/>
              </w:rPr>
              <w:t>Contract</w:t>
            </w:r>
            <w:r w:rsidRPr="009C55CF">
              <w:rPr>
                <w:color w:val="000000" w:themeColor="text1"/>
                <w:lang w:eastAsia="lv-LV"/>
              </w:rPr>
              <w:t xml:space="preserve"> </w:t>
            </w:r>
            <w:r w:rsidRPr="009C55CF">
              <w:rPr>
                <w:color w:val="000000" w:themeColor="text1"/>
                <w:lang w:eastAsia="lv-LV"/>
              </w:rPr>
              <w:t>and</w:t>
            </w:r>
            <w:r w:rsidRPr="009C55CF">
              <w:rPr>
                <w:color w:val="000000" w:themeColor="text1"/>
                <w:lang w:eastAsia="lv-LV"/>
              </w:rPr>
              <w:t xml:space="preserve"> </w:t>
            </w:r>
            <w:r w:rsidRPr="009C55CF">
              <w:rPr>
                <w:color w:val="000000" w:themeColor="text1"/>
                <w:lang w:eastAsia="lv-LV"/>
              </w:rPr>
              <w:t>shall</w:t>
            </w:r>
            <w:r w:rsidRPr="009C55CF">
              <w:rPr>
                <w:color w:val="000000" w:themeColor="text1"/>
                <w:lang w:eastAsia="lv-LV"/>
              </w:rPr>
              <w:t xml:space="preserve"> </w:t>
            </w:r>
            <w:r w:rsidRPr="009C55CF">
              <w:rPr>
                <w:color w:val="000000" w:themeColor="text1"/>
                <w:lang w:eastAsia="lv-LV"/>
              </w:rPr>
              <w:t>be</w:t>
            </w:r>
            <w:r w:rsidRPr="009C55CF">
              <w:rPr>
                <w:color w:val="000000" w:themeColor="text1"/>
                <w:lang w:eastAsia="lv-LV"/>
              </w:rPr>
              <w:t xml:space="preserve"> </w:t>
            </w:r>
            <w:r w:rsidRPr="009C55CF">
              <w:rPr>
                <w:color w:val="000000" w:themeColor="text1"/>
                <w:lang w:eastAsia="lv-LV"/>
              </w:rPr>
              <w:t>kept</w:t>
            </w:r>
            <w:r w:rsidRPr="009C55CF">
              <w:rPr>
                <w:color w:val="000000" w:themeColor="text1"/>
                <w:lang w:eastAsia="lv-LV"/>
              </w:rPr>
              <w:t xml:space="preserve"> </w:t>
            </w:r>
            <w:r w:rsidRPr="009C55CF">
              <w:rPr>
                <w:color w:val="000000" w:themeColor="text1"/>
                <w:lang w:eastAsia="lv-LV"/>
              </w:rPr>
              <w:t>for</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entire</w:t>
            </w:r>
            <w:r w:rsidRPr="009C55CF">
              <w:rPr>
                <w:color w:val="000000" w:themeColor="text1"/>
                <w:lang w:eastAsia="lv-LV"/>
              </w:rPr>
              <w:t xml:space="preserve"> </w:t>
            </w:r>
            <w:r w:rsidRPr="009C55CF">
              <w:rPr>
                <w:color w:val="000000" w:themeColor="text1"/>
                <w:lang w:eastAsia="lv-LV"/>
              </w:rPr>
              <w:t>validity</w:t>
            </w:r>
            <w:r w:rsidRPr="009C55CF">
              <w:rPr>
                <w:color w:val="000000" w:themeColor="text1"/>
                <w:lang w:eastAsia="lv-LV"/>
              </w:rPr>
              <w:t xml:space="preserve"> </w:t>
            </w:r>
            <w:r w:rsidRPr="009C55CF">
              <w:rPr>
                <w:color w:val="000000" w:themeColor="text1"/>
                <w:lang w:eastAsia="lv-LV"/>
              </w:rPr>
              <w:t>of</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procurement</w:t>
            </w:r>
            <w:r w:rsidRPr="009C55CF">
              <w:rPr>
                <w:color w:val="000000" w:themeColor="text1"/>
                <w:lang w:eastAsia="lv-LV"/>
              </w:rPr>
              <w:t xml:space="preserve"> </w:t>
            </w:r>
            <w:r w:rsidRPr="009C55CF">
              <w:rPr>
                <w:color w:val="000000" w:themeColor="text1"/>
                <w:lang w:eastAsia="lv-LV"/>
              </w:rPr>
              <w:t>Contract</w:t>
            </w:r>
            <w:r w:rsidRPr="009C55CF">
              <w:rPr>
                <w:color w:val="000000" w:themeColor="text1"/>
                <w:lang w:eastAsia="lv-LV"/>
              </w:rPr>
              <w:t xml:space="preserve">, </w:t>
            </w:r>
            <w:r w:rsidRPr="009C55CF">
              <w:rPr>
                <w:color w:val="000000" w:themeColor="text1"/>
                <w:lang w:eastAsia="lv-LV"/>
              </w:rPr>
              <w:t>including</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warranty</w:t>
            </w:r>
            <w:r w:rsidRPr="009C55CF">
              <w:rPr>
                <w:color w:val="000000" w:themeColor="text1"/>
                <w:lang w:eastAsia="lv-LV"/>
              </w:rPr>
              <w:t xml:space="preserve"> period </w:t>
            </w:r>
            <w:r w:rsidRPr="009C55CF">
              <w:rPr>
                <w:color w:val="000000" w:themeColor="text1"/>
                <w:lang w:eastAsia="lv-LV"/>
              </w:rPr>
              <w:t>specified</w:t>
            </w:r>
            <w:r w:rsidRPr="009C55CF">
              <w:rPr>
                <w:color w:val="000000" w:themeColor="text1"/>
                <w:lang w:eastAsia="lv-LV"/>
              </w:rPr>
              <w:t xml:space="preserve"> in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procurement</w:t>
            </w:r>
            <w:r w:rsidRPr="009C55CF">
              <w:rPr>
                <w:color w:val="000000" w:themeColor="text1"/>
                <w:lang w:eastAsia="lv-LV"/>
              </w:rPr>
              <w:t xml:space="preserve"> </w:t>
            </w:r>
            <w:r w:rsidRPr="009C55CF">
              <w:rPr>
                <w:color w:val="000000" w:themeColor="text1"/>
                <w:lang w:eastAsia="lv-LV"/>
              </w:rPr>
              <w:t>Contract</w:t>
            </w:r>
            <w:r w:rsidRPr="009C55CF">
              <w:rPr>
                <w:color w:val="000000" w:themeColor="text1"/>
                <w:lang w:eastAsia="lv-LV"/>
              </w:rPr>
              <w:t xml:space="preserve">, </w:t>
            </w:r>
            <w:r w:rsidRPr="009C55CF">
              <w:rPr>
                <w:color w:val="000000" w:themeColor="text1"/>
                <w:lang w:eastAsia="lv-LV"/>
              </w:rPr>
              <w:t>as</w:t>
            </w:r>
            <w:r w:rsidRPr="009C55CF">
              <w:rPr>
                <w:color w:val="000000" w:themeColor="text1"/>
                <w:lang w:eastAsia="lv-LV"/>
              </w:rPr>
              <w:t xml:space="preserve"> </w:t>
            </w:r>
            <w:r w:rsidRPr="009C55CF">
              <w:rPr>
                <w:color w:val="000000" w:themeColor="text1"/>
                <w:lang w:eastAsia="lv-LV"/>
              </w:rPr>
              <w:t>well</w:t>
            </w:r>
            <w:r w:rsidRPr="009C55CF">
              <w:rPr>
                <w:color w:val="000000" w:themeColor="text1"/>
                <w:lang w:eastAsia="lv-LV"/>
              </w:rPr>
              <w:t xml:space="preserve"> </w:t>
            </w:r>
            <w:r w:rsidRPr="009C55CF">
              <w:rPr>
                <w:color w:val="000000" w:themeColor="text1"/>
                <w:lang w:eastAsia="lv-LV"/>
              </w:rPr>
              <w:t>as</w:t>
            </w:r>
            <w:r w:rsidRPr="009C55CF">
              <w:rPr>
                <w:color w:val="000000" w:themeColor="text1"/>
                <w:lang w:eastAsia="lv-LV"/>
              </w:rPr>
              <w:t xml:space="preserve"> </w:t>
            </w:r>
            <w:r w:rsidRPr="009C55CF">
              <w:rPr>
                <w:color w:val="000000" w:themeColor="text1"/>
                <w:lang w:eastAsia="lv-LV"/>
              </w:rPr>
              <w:t>during</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retention</w:t>
            </w:r>
            <w:r w:rsidRPr="009C55CF">
              <w:rPr>
                <w:color w:val="000000" w:themeColor="text1"/>
                <w:lang w:eastAsia="lv-LV"/>
              </w:rPr>
              <w:t xml:space="preserve"> period </w:t>
            </w:r>
            <w:r w:rsidRPr="009C55CF">
              <w:rPr>
                <w:color w:val="000000" w:themeColor="text1"/>
                <w:lang w:eastAsia="lv-LV"/>
              </w:rPr>
              <w:t>of</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procurement</w:t>
            </w:r>
            <w:r w:rsidRPr="009C55CF">
              <w:rPr>
                <w:color w:val="000000" w:themeColor="text1"/>
                <w:lang w:eastAsia="lv-LV"/>
              </w:rPr>
              <w:t xml:space="preserve"> </w:t>
            </w:r>
            <w:r w:rsidRPr="009C55CF">
              <w:rPr>
                <w:color w:val="000000" w:themeColor="text1"/>
                <w:lang w:eastAsia="lv-LV"/>
              </w:rPr>
              <w:t>Contract</w:t>
            </w:r>
            <w:r w:rsidRPr="009C55CF">
              <w:rPr>
                <w:color w:val="000000" w:themeColor="text1"/>
                <w:lang w:eastAsia="lv-LV"/>
              </w:rPr>
              <w:t xml:space="preserve">, </w:t>
            </w:r>
            <w:r w:rsidRPr="009C55CF">
              <w:rPr>
                <w:color w:val="000000" w:themeColor="text1"/>
                <w:lang w:eastAsia="lv-LV"/>
              </w:rPr>
              <w:t>which</w:t>
            </w:r>
            <w:r w:rsidRPr="009C55CF">
              <w:rPr>
                <w:color w:val="000000" w:themeColor="text1"/>
                <w:lang w:eastAsia="lv-LV"/>
              </w:rPr>
              <w:t xml:space="preserve"> </w:t>
            </w:r>
            <w:r w:rsidRPr="009C55CF">
              <w:rPr>
                <w:color w:val="000000" w:themeColor="text1"/>
                <w:lang w:eastAsia="lv-LV"/>
              </w:rPr>
              <w:t>shall</w:t>
            </w:r>
            <w:r w:rsidRPr="009C55CF">
              <w:rPr>
                <w:color w:val="000000" w:themeColor="text1"/>
                <w:lang w:eastAsia="lv-LV"/>
              </w:rPr>
              <w:t xml:space="preserve"> </w:t>
            </w:r>
            <w:r w:rsidRPr="009C55CF">
              <w:rPr>
                <w:color w:val="000000" w:themeColor="text1"/>
                <w:lang w:eastAsia="lv-LV"/>
              </w:rPr>
              <w:t>not</w:t>
            </w:r>
            <w:r w:rsidRPr="009C55CF">
              <w:rPr>
                <w:color w:val="000000" w:themeColor="text1"/>
                <w:lang w:eastAsia="lv-LV"/>
              </w:rPr>
              <w:t xml:space="preserve"> </w:t>
            </w:r>
            <w:r w:rsidRPr="009C55CF">
              <w:rPr>
                <w:color w:val="000000" w:themeColor="text1"/>
                <w:lang w:eastAsia="lv-LV"/>
              </w:rPr>
              <w:t>exceed</w:t>
            </w:r>
            <w:r w:rsidRPr="009C55CF">
              <w:rPr>
                <w:color w:val="000000" w:themeColor="text1"/>
                <w:lang w:eastAsia="lv-LV"/>
              </w:rPr>
              <w:t xml:space="preserve">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maximum</w:t>
            </w:r>
            <w:r w:rsidRPr="009C55CF">
              <w:rPr>
                <w:color w:val="000000" w:themeColor="text1"/>
                <w:lang w:eastAsia="lv-LV"/>
              </w:rPr>
              <w:t xml:space="preserve"> </w:t>
            </w:r>
            <w:r w:rsidRPr="009C55CF">
              <w:rPr>
                <w:color w:val="000000" w:themeColor="text1"/>
                <w:lang w:eastAsia="lv-LV"/>
              </w:rPr>
              <w:t>temporary</w:t>
            </w:r>
            <w:r w:rsidRPr="009C55CF">
              <w:rPr>
                <w:color w:val="000000" w:themeColor="text1"/>
                <w:lang w:eastAsia="lv-LV"/>
              </w:rPr>
              <w:t xml:space="preserve"> </w:t>
            </w:r>
            <w:r w:rsidRPr="009C55CF">
              <w:rPr>
                <w:color w:val="000000" w:themeColor="text1"/>
                <w:lang w:eastAsia="lv-LV"/>
              </w:rPr>
              <w:t>retention</w:t>
            </w:r>
            <w:r w:rsidRPr="009C55CF">
              <w:rPr>
                <w:color w:val="000000" w:themeColor="text1"/>
                <w:lang w:eastAsia="lv-LV"/>
              </w:rPr>
              <w:t xml:space="preserve"> period </w:t>
            </w:r>
            <w:r w:rsidRPr="009C55CF">
              <w:rPr>
                <w:color w:val="000000" w:themeColor="text1"/>
                <w:lang w:eastAsia="lv-LV"/>
              </w:rPr>
              <w:t>of</w:t>
            </w:r>
            <w:r w:rsidRPr="009C55CF">
              <w:rPr>
                <w:color w:val="000000" w:themeColor="text1"/>
                <w:lang w:eastAsia="lv-LV"/>
              </w:rPr>
              <w:t xml:space="preserve"> </w:t>
            </w:r>
            <w:r w:rsidRPr="009C55CF">
              <w:rPr>
                <w:color w:val="000000" w:themeColor="text1"/>
                <w:lang w:eastAsia="lv-LV"/>
              </w:rPr>
              <w:t>documents</w:t>
            </w:r>
            <w:r w:rsidRPr="009C55CF">
              <w:rPr>
                <w:color w:val="000000" w:themeColor="text1"/>
                <w:lang w:eastAsia="lv-LV"/>
              </w:rPr>
              <w:t xml:space="preserve"> set </w:t>
            </w:r>
            <w:r w:rsidRPr="009C55CF">
              <w:rPr>
                <w:color w:val="000000" w:themeColor="text1"/>
                <w:lang w:eastAsia="lv-LV"/>
              </w:rPr>
              <w:t>forth</w:t>
            </w:r>
            <w:r w:rsidRPr="009C55CF">
              <w:rPr>
                <w:color w:val="000000" w:themeColor="text1"/>
                <w:lang w:eastAsia="lv-LV"/>
              </w:rPr>
              <w:t xml:space="preserve"> in </w:t>
            </w:r>
            <w:r w:rsidRPr="009C55CF">
              <w:rPr>
                <w:color w:val="000000" w:themeColor="text1"/>
                <w:lang w:eastAsia="lv-LV"/>
              </w:rPr>
              <w:t>the</w:t>
            </w:r>
            <w:r w:rsidRPr="009C55CF">
              <w:rPr>
                <w:color w:val="000000" w:themeColor="text1"/>
                <w:lang w:eastAsia="lv-LV"/>
              </w:rPr>
              <w:t xml:space="preserve"> </w:t>
            </w:r>
            <w:r w:rsidRPr="009C55CF">
              <w:rPr>
                <w:color w:val="000000" w:themeColor="text1"/>
                <w:lang w:eastAsia="lv-LV"/>
              </w:rPr>
              <w:t>Archives</w:t>
            </w:r>
            <w:r w:rsidRPr="009C55CF">
              <w:rPr>
                <w:color w:val="000000" w:themeColor="text1"/>
                <w:lang w:eastAsia="lv-LV"/>
              </w:rPr>
              <w:t xml:space="preserve"> </w:t>
            </w:r>
            <w:r w:rsidRPr="009C55CF">
              <w:rPr>
                <w:color w:val="000000" w:themeColor="text1"/>
                <w:lang w:eastAsia="lv-LV"/>
              </w:rPr>
              <w:t>Law</w:t>
            </w:r>
            <w:r w:rsidRPr="009C55CF">
              <w:rPr>
                <w:color w:val="000000" w:themeColor="text1"/>
                <w:lang w:eastAsia="lv-LV"/>
              </w:rPr>
              <w:t>.</w:t>
            </w:r>
          </w:p>
        </w:tc>
      </w:tr>
    </w:tbl>
    <w:p w:rsidR="008E73F2" w:rsidRPr="009C55CF" w:rsidP="00C4314B" w14:paraId="5E13B142" w14:textId="77777777">
      <w:pPr>
        <w:pStyle w:val="Heading1"/>
        <w:keepNext w:val="0"/>
        <w:widowControl w:val="0"/>
        <w:numPr>
          <w:ilvl w:val="0"/>
          <w:numId w:val="0"/>
        </w:numPr>
        <w:ind w:left="-72"/>
        <w:jc w:val="both"/>
        <w:rPr>
          <w:rFonts w:cs="Times New Roman"/>
          <w:bCs w:val="0"/>
          <w:color w:val="000000" w:themeColor="text1"/>
          <w:sz w:val="24"/>
          <w:szCs w:val="24"/>
          <w:lang w:val="lv-LV"/>
        </w:rPr>
      </w:pPr>
      <w:r w:rsidRPr="009C55CF">
        <w:rPr>
          <w:rFonts w:cs="Times New Roman"/>
          <w:color w:val="000000" w:themeColor="text1"/>
          <w:sz w:val="24"/>
          <w:szCs w:val="24"/>
          <w:highlight w:val="yellow"/>
          <w:lang w:val="lv-LV"/>
        </w:rPr>
        <w:br w:type="page"/>
      </w:r>
      <w:bookmarkStart w:id="169" w:name="_Toc237831415"/>
      <w:bookmarkStart w:id="170" w:name="_Toc250364176"/>
      <w:bookmarkStart w:id="171" w:name="_Toc269108123"/>
      <w:bookmarkStart w:id="172" w:name="_Toc147488686"/>
      <w:bookmarkStart w:id="173" w:name="_Toc486217922"/>
      <w:bookmarkStart w:id="174" w:name="_Toc189618127"/>
      <w:bookmarkStart w:id="175" w:name="_Toc212882193"/>
      <w:r w:rsidRPr="009C55CF" w:rsidR="00034DFC">
        <w:rPr>
          <w:rFonts w:cs="Times New Roman"/>
          <w:color w:val="000000" w:themeColor="text1"/>
          <w:sz w:val="24"/>
          <w:szCs w:val="24"/>
          <w:lang w:val="lv-LV"/>
        </w:rPr>
        <w:t xml:space="preserve">D. </w:t>
      </w:r>
      <w:r w:rsidRPr="009C55CF">
        <w:rPr>
          <w:rFonts w:cs="Times New Roman"/>
          <w:bCs w:val="0"/>
          <w:color w:val="000000" w:themeColor="text1"/>
          <w:sz w:val="24"/>
          <w:szCs w:val="24"/>
          <w:lang w:val="lv-LV"/>
        </w:rPr>
        <w:t>PIELIKUMI</w:t>
      </w:r>
      <w:bookmarkEnd w:id="169"/>
      <w:bookmarkEnd w:id="170"/>
      <w:bookmarkEnd w:id="171"/>
      <w:bookmarkEnd w:id="172"/>
    </w:p>
    <w:p w:rsidR="00034DFC" w:rsidRPr="009C55CF" w:rsidP="00C4314B" w14:paraId="34842438" w14:textId="77777777">
      <w:pPr>
        <w:pStyle w:val="Heading1"/>
        <w:keepNext w:val="0"/>
        <w:widowControl w:val="0"/>
        <w:numPr>
          <w:ilvl w:val="0"/>
          <w:numId w:val="0"/>
        </w:numPr>
        <w:spacing w:before="120"/>
        <w:ind w:left="-74"/>
        <w:jc w:val="both"/>
        <w:rPr>
          <w:rFonts w:cs="Times New Roman"/>
          <w:bCs w:val="0"/>
          <w:color w:val="000000" w:themeColor="text1"/>
          <w:sz w:val="24"/>
          <w:szCs w:val="24"/>
          <w:lang w:val="lv-LV"/>
        </w:rPr>
      </w:pPr>
      <w:bookmarkStart w:id="176" w:name="_Toc237831416"/>
      <w:bookmarkStart w:id="177" w:name="_Toc250364177"/>
      <w:bookmarkStart w:id="178" w:name="_Toc147488687"/>
      <w:r w:rsidRPr="009C55CF">
        <w:rPr>
          <w:rFonts w:cs="Times New Roman"/>
          <w:bCs w:val="0"/>
          <w:color w:val="000000" w:themeColor="text1"/>
          <w:sz w:val="24"/>
          <w:szCs w:val="24"/>
          <w:lang w:val="lv-LV"/>
        </w:rPr>
        <w:t>D. ANNEXES</w:t>
      </w:r>
      <w:bookmarkEnd w:id="176"/>
      <w:bookmarkEnd w:id="177"/>
      <w:bookmarkEnd w:id="178"/>
    </w:p>
    <w:p w:rsidR="009F683C" w:rsidRPr="009C55CF" w:rsidP="00C4314B" w14:paraId="4C6E39C1" w14:textId="61FB697D">
      <w:pPr>
        <w:pStyle w:val="Heading2"/>
        <w:keepNext w:val="0"/>
        <w:widowControl w:val="0"/>
        <w:numPr>
          <w:ilvl w:val="0"/>
          <w:numId w:val="0"/>
        </w:numPr>
        <w:jc w:val="right"/>
        <w:rPr>
          <w:rFonts w:cs="Times New Roman"/>
          <w:b/>
          <w:bCs/>
          <w:iCs w:val="0"/>
          <w:color w:val="000000" w:themeColor="text1"/>
          <w:sz w:val="24"/>
          <w:szCs w:val="24"/>
          <w:lang w:val="lv-LV"/>
        </w:rPr>
      </w:pPr>
      <w:bookmarkStart w:id="179" w:name="_Toc147488688"/>
      <w:bookmarkStart w:id="180" w:name="_Toc273957650"/>
      <w:r w:rsidRPr="009C55CF">
        <w:rPr>
          <w:rFonts w:cs="Times New Roman"/>
          <w:b/>
          <w:bCs/>
          <w:iCs w:val="0"/>
          <w:color w:val="000000" w:themeColor="text1"/>
          <w:sz w:val="24"/>
          <w:szCs w:val="24"/>
          <w:lang w:val="lv-LV"/>
        </w:rPr>
        <w:t>Pielikums Nr.1: Piedāvājuma vēstule</w:t>
      </w:r>
      <w:bookmarkEnd w:id="179"/>
      <w:r w:rsidRPr="009C55CF">
        <w:rPr>
          <w:rFonts w:cs="Times New Roman"/>
          <w:b/>
          <w:bCs/>
          <w:iCs w:val="0"/>
          <w:color w:val="000000" w:themeColor="text1"/>
          <w:sz w:val="24"/>
          <w:szCs w:val="24"/>
          <w:lang w:val="lv-LV"/>
        </w:rPr>
        <w:t xml:space="preserve"> </w:t>
      </w:r>
      <w:bookmarkEnd w:id="180"/>
    </w:p>
    <w:p w:rsidR="009F683C" w:rsidRPr="009C55CF" w:rsidP="00C4314B" w14:paraId="3BAA90E8" w14:textId="77777777">
      <w:pPr>
        <w:widowControl w:val="0"/>
        <w:rPr>
          <w:color w:val="000000" w:themeColor="text1"/>
        </w:rPr>
      </w:pPr>
    </w:p>
    <w:p w:rsidR="002D4C39" w:rsidRPr="009C55CF" w:rsidP="00C4314B" w14:paraId="1985EE6C" w14:textId="05F5189B">
      <w:pPr>
        <w:pStyle w:val="NormalIndent"/>
        <w:widowControl w:val="0"/>
        <w:ind w:left="5670"/>
        <w:rPr>
          <w:color w:val="000000" w:themeColor="text1"/>
        </w:rPr>
      </w:pPr>
      <w:r w:rsidRPr="009C55CF">
        <w:rPr>
          <w:color w:val="000000" w:themeColor="text1"/>
        </w:rPr>
        <w:t xml:space="preserve">Akciju sabiedrībai </w:t>
      </w:r>
      <w:r w:rsidRPr="009C55CF" w:rsidR="00594544">
        <w:rPr>
          <w:color w:val="000000" w:themeColor="text1"/>
        </w:rPr>
        <w:t>"</w:t>
      </w:r>
      <w:r w:rsidR="00836C7F">
        <w:rPr>
          <w:color w:val="000000" w:themeColor="text1"/>
        </w:rPr>
        <w:t>Augstsprieguma</w:t>
      </w:r>
      <w:r w:rsidRPr="009C55CF" w:rsidR="002804AB">
        <w:rPr>
          <w:color w:val="000000" w:themeColor="text1"/>
        </w:rPr>
        <w:t xml:space="preserve"> tīkls</w:t>
      </w:r>
      <w:r w:rsidRPr="009C55CF" w:rsidR="00594544">
        <w:rPr>
          <w:color w:val="000000" w:themeColor="text1"/>
        </w:rPr>
        <w:t>"</w:t>
      </w:r>
      <w:r w:rsidRPr="009C55CF">
        <w:rPr>
          <w:color w:val="000000" w:themeColor="text1"/>
        </w:rPr>
        <w:t xml:space="preserve"> </w:t>
      </w:r>
    </w:p>
    <w:p w:rsidR="002D4C39" w:rsidRPr="009C55CF" w:rsidP="00C4314B" w14:paraId="42186C6B" w14:textId="68987E4E">
      <w:pPr>
        <w:widowControl w:val="0"/>
        <w:ind w:left="5670"/>
        <w:rPr>
          <w:color w:val="000000" w:themeColor="text1"/>
        </w:rPr>
      </w:pPr>
      <w:r>
        <w:rPr>
          <w:color w:val="000000" w:themeColor="text1"/>
        </w:rPr>
        <w:t>Dārzciema</w:t>
      </w:r>
      <w:r w:rsidRPr="009C55CF">
        <w:rPr>
          <w:color w:val="000000" w:themeColor="text1"/>
        </w:rPr>
        <w:t xml:space="preserve"> ielā </w:t>
      </w:r>
      <w:r>
        <w:rPr>
          <w:color w:val="000000" w:themeColor="text1"/>
        </w:rPr>
        <w:t>86</w:t>
      </w:r>
      <w:r w:rsidRPr="009C55CF">
        <w:rPr>
          <w:color w:val="000000" w:themeColor="text1"/>
        </w:rPr>
        <w:t xml:space="preserve">, </w:t>
      </w:r>
    </w:p>
    <w:p w:rsidR="002D4C39" w:rsidRPr="009C55CF" w:rsidP="00C4314B" w14:paraId="3E040DC7" w14:textId="64B0B966">
      <w:pPr>
        <w:widowControl w:val="0"/>
        <w:ind w:left="5670"/>
        <w:rPr>
          <w:color w:val="000000" w:themeColor="text1"/>
        </w:rPr>
      </w:pPr>
      <w:r w:rsidRPr="009C55CF">
        <w:rPr>
          <w:color w:val="000000" w:themeColor="text1"/>
        </w:rPr>
        <w:t>Rīga LV -</w:t>
      </w:r>
      <w:r w:rsidRPr="009C55CF" w:rsidR="002804AB">
        <w:rPr>
          <w:color w:val="000000" w:themeColor="text1"/>
        </w:rPr>
        <w:t>1</w:t>
      </w:r>
      <w:r w:rsidR="00836C7F">
        <w:rPr>
          <w:color w:val="000000" w:themeColor="text1"/>
        </w:rPr>
        <w:t>073</w:t>
      </w:r>
      <w:r w:rsidRPr="009C55CF">
        <w:rPr>
          <w:color w:val="000000" w:themeColor="text1"/>
        </w:rPr>
        <w:t>, Latvija</w:t>
      </w:r>
    </w:p>
    <w:p w:rsidR="002D4C39" w:rsidRPr="009C55CF" w:rsidP="00C4314B" w14:paraId="3C915B04" w14:textId="1C9422C3">
      <w:pPr>
        <w:pStyle w:val="BodyTextIndent"/>
        <w:widowControl w:val="0"/>
        <w:ind w:left="5670"/>
        <w:rPr>
          <w:color w:val="000000" w:themeColor="text1"/>
        </w:rPr>
      </w:pPr>
      <w:r w:rsidRPr="009C55CF">
        <w:rPr>
          <w:color w:val="000000" w:themeColor="text1"/>
        </w:rPr>
        <w:t>202</w:t>
      </w:r>
      <w:r w:rsidR="007A17C4">
        <w:rPr>
          <w:color w:val="000000" w:themeColor="text1"/>
        </w:rPr>
        <w:t>4</w:t>
      </w:r>
      <w:r w:rsidRPr="009C55CF">
        <w:rPr>
          <w:color w:val="000000" w:themeColor="text1"/>
        </w:rPr>
        <w:t xml:space="preserve">.gada </w:t>
      </w:r>
      <w:r w:rsidRPr="009C55CF" w:rsidR="00594544">
        <w:rPr>
          <w:color w:val="000000" w:themeColor="text1"/>
        </w:rPr>
        <w:t>"</w:t>
      </w:r>
      <w:r w:rsidRPr="009C55CF">
        <w:rPr>
          <w:color w:val="000000" w:themeColor="text1"/>
        </w:rPr>
        <w:t>__</w:t>
      </w:r>
      <w:r w:rsidRPr="009C55CF" w:rsidR="00594544">
        <w:rPr>
          <w:color w:val="000000" w:themeColor="text1"/>
        </w:rPr>
        <w:t>"</w:t>
      </w:r>
      <w:r w:rsidRPr="009C55CF">
        <w:rPr>
          <w:color w:val="000000" w:themeColor="text1"/>
        </w:rPr>
        <w:t>. ___________</w:t>
      </w:r>
    </w:p>
    <w:p w:rsidR="002D4C39" w:rsidRPr="009C55CF" w:rsidP="00C4314B" w14:paraId="2F5D8C7C" w14:textId="77777777">
      <w:pPr>
        <w:widowControl w:val="0"/>
        <w:jc w:val="center"/>
        <w:rPr>
          <w:b/>
          <w:color w:val="000000" w:themeColor="text1"/>
          <w:highlight w:val="yellow"/>
        </w:rPr>
      </w:pPr>
    </w:p>
    <w:p w:rsidR="00A3592F" w:rsidRPr="009C55CF" w:rsidP="00C4314B" w14:paraId="32E33755" w14:textId="77777777">
      <w:pPr>
        <w:widowControl w:val="0"/>
        <w:jc w:val="center"/>
        <w:rPr>
          <w:b/>
          <w:color w:val="000000" w:themeColor="text1"/>
        </w:rPr>
      </w:pPr>
      <w:r w:rsidRPr="009C55CF">
        <w:rPr>
          <w:b/>
          <w:color w:val="000000" w:themeColor="text1"/>
        </w:rPr>
        <w:t xml:space="preserve">Piedāvājuma vēstule </w:t>
      </w:r>
      <w:r w:rsidRPr="009C55CF" w:rsidR="00347C56">
        <w:rPr>
          <w:b/>
          <w:color w:val="000000" w:themeColor="text1"/>
        </w:rPr>
        <w:t>a</w:t>
      </w:r>
      <w:r w:rsidRPr="009C55CF">
        <w:rPr>
          <w:b/>
          <w:color w:val="000000" w:themeColor="text1"/>
        </w:rPr>
        <w:t xml:space="preserve">tklātam konkursam </w:t>
      </w:r>
    </w:p>
    <w:p w:rsidR="001854C4" w:rsidRPr="009C55CF" w:rsidP="00C4314B" w14:paraId="51CE79E4" w14:textId="48845F13">
      <w:pPr>
        <w:widowControl w:val="0"/>
        <w:jc w:val="center"/>
        <w:rPr>
          <w:b/>
          <w:bCs/>
          <w:color w:val="000000" w:themeColor="text1"/>
        </w:rPr>
      </w:pPr>
      <w:r w:rsidRPr="009C55CF">
        <w:rPr>
          <w:b/>
          <w:bCs/>
          <w:color w:val="000000" w:themeColor="text1"/>
          <w:lang w:eastAsia="lv-LV"/>
        </w:rPr>
        <w:t>"</w:t>
      </w:r>
      <w:r w:rsidR="00D451EB">
        <w:rPr>
          <w:b/>
          <w:bCs/>
          <w:color w:val="000000" w:themeColor="text1"/>
          <w:lang w:eastAsia="lv-LV"/>
        </w:rPr>
        <w:t>110/2</w:t>
      </w:r>
      <w:r w:rsidR="00836C7F">
        <w:rPr>
          <w:b/>
          <w:bCs/>
          <w:color w:val="000000" w:themeColor="text1"/>
          <w:lang w:eastAsia="lv-LV"/>
        </w:rPr>
        <w:t>1/</w:t>
      </w:r>
      <w:r w:rsidR="00D451EB">
        <w:rPr>
          <w:b/>
          <w:bCs/>
          <w:color w:val="000000" w:themeColor="text1"/>
          <w:lang w:eastAsia="lv-LV"/>
        </w:rPr>
        <w:t>10</w:t>
      </w:r>
      <w:r w:rsidR="00836C7F">
        <w:rPr>
          <w:b/>
          <w:bCs/>
          <w:color w:val="000000" w:themeColor="text1"/>
          <w:lang w:eastAsia="lv-LV"/>
        </w:rPr>
        <w:t xml:space="preserve">.5 </w:t>
      </w:r>
      <w:r w:rsidR="00D451EB">
        <w:rPr>
          <w:b/>
          <w:bCs/>
          <w:color w:val="000000" w:themeColor="text1"/>
          <w:lang w:eastAsia="lv-LV"/>
        </w:rPr>
        <w:t>kV</w:t>
      </w:r>
      <w:r w:rsidR="00D451EB">
        <w:rPr>
          <w:b/>
          <w:bCs/>
          <w:color w:val="000000" w:themeColor="text1"/>
          <w:lang w:eastAsia="lv-LV"/>
        </w:rPr>
        <w:t xml:space="preserve"> </w:t>
      </w:r>
      <w:r w:rsidR="00836C7F">
        <w:rPr>
          <w:b/>
          <w:bCs/>
          <w:color w:val="000000" w:themeColor="text1"/>
          <w:lang w:eastAsia="lv-LV"/>
        </w:rPr>
        <w:t xml:space="preserve">25 MVA </w:t>
      </w:r>
      <w:r w:rsidR="00D451EB">
        <w:rPr>
          <w:b/>
          <w:bCs/>
          <w:color w:val="000000" w:themeColor="text1"/>
          <w:lang w:eastAsia="lv-LV"/>
        </w:rPr>
        <w:t>transformator</w:t>
      </w:r>
      <w:r w:rsidR="00836C7F">
        <w:rPr>
          <w:b/>
          <w:bCs/>
          <w:color w:val="000000" w:themeColor="text1"/>
          <w:lang w:eastAsia="lv-LV"/>
        </w:rPr>
        <w:t>a</w:t>
      </w:r>
      <w:r w:rsidR="00D451EB">
        <w:rPr>
          <w:b/>
          <w:bCs/>
          <w:color w:val="000000" w:themeColor="text1"/>
          <w:lang w:eastAsia="lv-LV"/>
        </w:rPr>
        <w:t xml:space="preserve"> piegāde </w:t>
      </w:r>
      <w:r w:rsidR="00836C7F">
        <w:rPr>
          <w:b/>
          <w:bCs/>
          <w:color w:val="000000" w:themeColor="text1"/>
          <w:lang w:eastAsia="lv-LV"/>
        </w:rPr>
        <w:t>apakšstacijai Nr.8 "TEC-2"</w:t>
      </w:r>
      <w:r w:rsidRPr="009C55CF">
        <w:rPr>
          <w:b/>
          <w:bCs/>
          <w:color w:val="000000" w:themeColor="text1"/>
          <w:lang w:eastAsia="lv-LV"/>
        </w:rPr>
        <w:t>"</w:t>
      </w:r>
    </w:p>
    <w:p w:rsidR="001854C4" w:rsidRPr="009C55CF" w:rsidP="00C4314B" w14:paraId="7926FAA3" w14:textId="028EAD62">
      <w:pPr>
        <w:widowControl w:val="0"/>
        <w:jc w:val="center"/>
        <w:rPr>
          <w:b/>
          <w:color w:val="000000" w:themeColor="text1"/>
        </w:rPr>
      </w:pPr>
      <w:r w:rsidRPr="009C55CF">
        <w:rPr>
          <w:b/>
          <w:color w:val="000000" w:themeColor="text1"/>
        </w:rPr>
        <w:t>(</w:t>
      </w:r>
      <w:r w:rsidRPr="009C55CF">
        <w:rPr>
          <w:b/>
          <w:color w:val="000000" w:themeColor="text1"/>
        </w:rPr>
        <w:t>I</w:t>
      </w:r>
      <w:r w:rsidRPr="009C55CF" w:rsidR="00280C81">
        <w:rPr>
          <w:b/>
          <w:color w:val="000000" w:themeColor="text1"/>
        </w:rPr>
        <w:t>d</w:t>
      </w:r>
      <w:r w:rsidRPr="009C55CF" w:rsidR="00280C81">
        <w:rPr>
          <w:b/>
          <w:color w:val="000000" w:themeColor="text1"/>
        </w:rPr>
        <w:t>.</w:t>
      </w:r>
      <w:r w:rsidRPr="009C55CF">
        <w:rPr>
          <w:b/>
          <w:color w:val="000000" w:themeColor="text1"/>
        </w:rPr>
        <w:t xml:space="preserve"> </w:t>
      </w:r>
      <w:r w:rsidRPr="009C55CF">
        <w:rPr>
          <w:b/>
          <w:color w:val="000000" w:themeColor="text1"/>
        </w:rPr>
        <w:t>Nr.</w:t>
      </w:r>
      <w:r w:rsidR="00836C7F">
        <w:rPr>
          <w:b/>
          <w:color w:val="000000" w:themeColor="text1"/>
        </w:rPr>
        <w:t>A</w:t>
      </w:r>
      <w:r w:rsidR="00D451EB">
        <w:rPr>
          <w:b/>
          <w:color w:val="000000" w:themeColor="text1"/>
        </w:rPr>
        <w:t>ST</w:t>
      </w:r>
      <w:r w:rsidR="00D451EB">
        <w:rPr>
          <w:b/>
          <w:color w:val="000000" w:themeColor="text1"/>
        </w:rPr>
        <w:t xml:space="preserve"> 2023/</w:t>
      </w:r>
      <w:r w:rsidR="001726F8">
        <w:rPr>
          <w:b/>
          <w:color w:val="000000" w:themeColor="text1"/>
        </w:rPr>
        <w:t>149-ES</w:t>
      </w:r>
      <w:r w:rsidRPr="009C55CF">
        <w:rPr>
          <w:b/>
          <w:color w:val="000000" w:themeColor="text1"/>
        </w:rPr>
        <w:t xml:space="preserve">) </w:t>
      </w:r>
    </w:p>
    <w:p w:rsidR="002D4C39" w:rsidRPr="009C55CF" w:rsidP="00C4314B" w14:paraId="676A451C" w14:textId="77777777">
      <w:pPr>
        <w:widowControl w:val="0"/>
        <w:tabs>
          <w:tab w:val="left" w:pos="1134"/>
        </w:tabs>
        <w:spacing w:after="60"/>
        <w:jc w:val="both"/>
        <w:rPr>
          <w:color w:val="000000" w:themeColor="text1"/>
        </w:rPr>
      </w:pPr>
    </w:p>
    <w:p w:rsidR="00F155A1" w:rsidRPr="009C55CF" w:rsidP="00C4314B" w14:paraId="72EA33C9" w14:textId="05EF8265">
      <w:pPr>
        <w:pStyle w:val="Header"/>
        <w:widowControl w:val="0"/>
        <w:spacing w:after="40"/>
        <w:ind w:right="-58"/>
        <w:jc w:val="both"/>
        <w:rPr>
          <w:color w:val="000000" w:themeColor="text1"/>
        </w:rPr>
      </w:pPr>
      <w:r w:rsidRPr="009C55CF">
        <w:rPr>
          <w:color w:val="000000" w:themeColor="text1"/>
        </w:rPr>
        <w:t xml:space="preserve">Iepazinušies ar </w:t>
      </w:r>
      <w:r w:rsidRPr="009C55CF" w:rsidR="002D4C39">
        <w:rPr>
          <w:color w:val="000000" w:themeColor="text1"/>
        </w:rPr>
        <w:t xml:space="preserve">atklāta konkursa </w:t>
      </w:r>
      <w:r w:rsidRPr="001726F8" w:rsidR="001726F8">
        <w:rPr>
          <w:bCs/>
          <w:color w:val="000000" w:themeColor="text1"/>
        </w:rPr>
        <w:t>Nr.AST</w:t>
      </w:r>
      <w:r w:rsidRPr="001726F8" w:rsidR="001726F8">
        <w:rPr>
          <w:bCs/>
          <w:color w:val="000000" w:themeColor="text1"/>
        </w:rPr>
        <w:t xml:space="preserve"> 2023/149-ES</w:t>
      </w:r>
      <w:r w:rsidRPr="001726F8" w:rsidR="001726F8">
        <w:rPr>
          <w:bCs/>
          <w:color w:val="000000" w:themeColor="text1"/>
          <w:lang w:eastAsia="lv-LV"/>
        </w:rPr>
        <w:t xml:space="preserve"> </w:t>
      </w:r>
      <w:r w:rsidRPr="001726F8" w:rsidR="00D0264F">
        <w:rPr>
          <w:bCs/>
          <w:color w:val="000000" w:themeColor="text1"/>
          <w:lang w:eastAsia="lv-LV"/>
        </w:rPr>
        <w:t>"</w:t>
      </w:r>
      <w:r w:rsidRPr="001726F8" w:rsidR="001726F8">
        <w:rPr>
          <w:bCs/>
          <w:color w:val="000000" w:themeColor="text1"/>
          <w:lang w:eastAsia="lv-LV"/>
        </w:rPr>
        <w:t xml:space="preserve">110/21/10.5 </w:t>
      </w:r>
      <w:r w:rsidRPr="001726F8" w:rsidR="001726F8">
        <w:rPr>
          <w:bCs/>
          <w:color w:val="000000" w:themeColor="text1"/>
          <w:lang w:eastAsia="lv-LV"/>
        </w:rPr>
        <w:t>kV</w:t>
      </w:r>
      <w:r w:rsidRPr="001726F8" w:rsidR="001726F8">
        <w:rPr>
          <w:bCs/>
          <w:color w:val="000000" w:themeColor="text1"/>
          <w:lang w:eastAsia="lv-LV"/>
        </w:rPr>
        <w:t xml:space="preserve"> 25 MVA transformatora piegāde apakšstacijai Nr.8 "TEC-2"</w:t>
      </w:r>
      <w:r w:rsidRPr="001726F8" w:rsidR="009836A7">
        <w:rPr>
          <w:bCs/>
          <w:color w:val="000000" w:themeColor="text1"/>
          <w:lang w:eastAsia="lv-LV"/>
        </w:rPr>
        <w:t>"</w:t>
      </w:r>
      <w:r w:rsidRPr="009C55CF" w:rsidR="009836A7">
        <w:rPr>
          <w:color w:val="000000" w:themeColor="text1"/>
        </w:rPr>
        <w:t xml:space="preserve"> </w:t>
      </w:r>
      <w:r w:rsidRPr="009C55CF">
        <w:rPr>
          <w:color w:val="000000" w:themeColor="text1"/>
        </w:rPr>
        <w:t>dokumentiem un tā grozījumiem, papildinājumiem un pielikumiem, kuru saņemšana ar šo ir apliecināta, mēs, apakšā parakstījušies un būdami attiecīgi pilnvaroti</w:t>
      </w:r>
      <w:r w:rsidRPr="009C55CF" w:rsidR="005E3348">
        <w:rPr>
          <w:color w:val="000000" w:themeColor="text1"/>
        </w:rPr>
        <w:t xml:space="preserve"> </w:t>
      </w:r>
      <w:r w:rsidRPr="009C55CF" w:rsidR="00982FE8">
        <w:rPr>
          <w:color w:val="000000" w:themeColor="text1"/>
        </w:rPr>
        <w:t>P</w:t>
      </w:r>
      <w:r w:rsidRPr="009C55CF" w:rsidR="005E3348">
        <w:rPr>
          <w:color w:val="000000" w:themeColor="text1"/>
        </w:rPr>
        <w:t>retendenta</w:t>
      </w:r>
      <w:r w:rsidRPr="009C55CF">
        <w:rPr>
          <w:color w:val="000000" w:themeColor="text1"/>
        </w:rPr>
        <w:t xml:space="preserve"> ___________</w:t>
      </w:r>
      <w:r w:rsidRPr="009C55CF" w:rsidR="0015517C">
        <w:rPr>
          <w:color w:val="000000" w:themeColor="text1"/>
        </w:rPr>
        <w:t>__________________</w:t>
      </w:r>
      <w:r w:rsidRPr="009C55CF" w:rsidR="000D011F">
        <w:rPr>
          <w:color w:val="000000" w:themeColor="text1"/>
        </w:rPr>
        <w:t>______</w:t>
      </w:r>
      <w:r w:rsidRPr="009C55CF">
        <w:rPr>
          <w:color w:val="000000" w:themeColor="text1"/>
        </w:rPr>
        <w:t xml:space="preserve"> vārdā, piedāvājam veikt </w:t>
      </w:r>
      <w:r w:rsidRPr="009C55CF" w:rsidR="00985898">
        <w:rPr>
          <w:color w:val="000000" w:themeColor="text1"/>
        </w:rPr>
        <w:t>Preču</w:t>
      </w:r>
      <w:r w:rsidRPr="009C55CF">
        <w:rPr>
          <w:color w:val="000000" w:themeColor="text1"/>
        </w:rPr>
        <w:t xml:space="preserve"> piegādi pēc </w:t>
      </w:r>
      <w:r w:rsidRPr="009C55CF" w:rsidR="008F5451">
        <w:rPr>
          <w:color w:val="000000" w:themeColor="text1"/>
        </w:rPr>
        <w:t>Sabiedrisko pakalpojumu sniedzēja</w:t>
      </w:r>
      <w:r w:rsidRPr="009C55CF">
        <w:rPr>
          <w:color w:val="000000" w:themeColor="text1"/>
        </w:rPr>
        <w:t xml:space="preserve"> noteikumiem, kā to paredz </w:t>
      </w:r>
      <w:r w:rsidRPr="009C55CF" w:rsidR="005E3348">
        <w:rPr>
          <w:color w:val="000000" w:themeColor="text1"/>
        </w:rPr>
        <w:t>līguma</w:t>
      </w:r>
      <w:r w:rsidRPr="009C55CF">
        <w:rPr>
          <w:color w:val="000000" w:themeColor="text1"/>
        </w:rPr>
        <w:t xml:space="preserve"> noteikumi un </w:t>
      </w:r>
      <w:r w:rsidRPr="009C55CF" w:rsidR="005E3348">
        <w:rPr>
          <w:color w:val="000000" w:themeColor="text1"/>
        </w:rPr>
        <w:t>atklāta konkursa</w:t>
      </w:r>
      <w:r w:rsidRPr="009C55CF">
        <w:rPr>
          <w:color w:val="000000" w:themeColor="text1"/>
        </w:rPr>
        <w:t xml:space="preserve"> prasības, par cenām,</w:t>
      </w:r>
      <w:r w:rsidRPr="009C55CF" w:rsidR="00C5620D">
        <w:rPr>
          <w:color w:val="000000" w:themeColor="text1"/>
        </w:rPr>
        <w:t xml:space="preserve"> kas norādītas mūsu piedāvājumā:</w:t>
      </w:r>
    </w:p>
    <w:p w:rsidR="001854C4" w:rsidRPr="009C55CF" w:rsidP="00C4314B" w14:paraId="1DD1A673" w14:textId="77777777">
      <w:pPr>
        <w:widowControl w:val="0"/>
        <w:rPr>
          <w:b/>
          <w:color w:val="000000" w:themeColor="text1"/>
          <w:lang w:eastAsia="lv-LV"/>
        </w:rPr>
      </w:pPr>
    </w:p>
    <w:tbl>
      <w:tblPr>
        <w:tblStyle w:val="TableGrid"/>
        <w:tblW w:w="9351" w:type="dxa"/>
        <w:tblLook w:val="04A0"/>
      </w:tblPr>
      <w:tblGrid>
        <w:gridCol w:w="3397"/>
        <w:gridCol w:w="5954"/>
      </w:tblGrid>
      <w:tr w14:paraId="488EC71A" w14:textId="39165FF8" w:rsidTr="001726F8">
        <w:tblPrEx>
          <w:tblW w:w="9351" w:type="dxa"/>
          <w:tblLook w:val="04A0"/>
        </w:tblPrEx>
        <w:tc>
          <w:tcPr>
            <w:tcW w:w="3397" w:type="dxa"/>
            <w:shd w:val="clear" w:color="auto" w:fill="D9D9D9" w:themeFill="background1" w:themeFillShade="D9"/>
            <w:vAlign w:val="center"/>
          </w:tcPr>
          <w:p w:rsidR="001726F8" w:rsidRPr="006B0D3F" w:rsidP="00C4314B" w14:paraId="7388220A" w14:textId="4440023E">
            <w:pPr>
              <w:widowControl w:val="0"/>
              <w:jc w:val="center"/>
              <w:rPr>
                <w:color w:val="000000" w:themeColor="text1"/>
              </w:rPr>
            </w:pPr>
            <w:r w:rsidRPr="006B0D3F">
              <w:rPr>
                <w:color w:val="000000" w:themeColor="text1"/>
              </w:rPr>
              <w:t>Kopējā piedāvājuma cena, EUR bez PVN</w:t>
            </w:r>
          </w:p>
        </w:tc>
        <w:tc>
          <w:tcPr>
            <w:tcW w:w="5954" w:type="dxa"/>
            <w:shd w:val="clear" w:color="auto" w:fill="D9D9D9" w:themeFill="background1" w:themeFillShade="D9"/>
            <w:vAlign w:val="center"/>
          </w:tcPr>
          <w:p w:rsidR="001726F8" w:rsidRPr="006B0D3F" w:rsidP="00C4314B" w14:paraId="2A6C7314" w14:textId="7F066DD4">
            <w:pPr>
              <w:widowControl w:val="0"/>
              <w:jc w:val="center"/>
              <w:rPr>
                <w:color w:val="000000" w:themeColor="text1"/>
              </w:rPr>
            </w:pPr>
            <w:r>
              <w:rPr>
                <w:color w:val="000000" w:themeColor="text1"/>
              </w:rPr>
              <w:t>P</w:t>
            </w:r>
            <w:r w:rsidRPr="006B0D3F">
              <w:rPr>
                <w:color w:val="000000" w:themeColor="text1"/>
              </w:rPr>
              <w:t>iedāvātais Preču garantijas termiņš,</w:t>
            </w:r>
            <w:r>
              <w:rPr>
                <w:color w:val="000000" w:themeColor="text1"/>
              </w:rPr>
              <w:t xml:space="preserve"> </w:t>
            </w:r>
            <w:r w:rsidRPr="006B0D3F">
              <w:rPr>
                <w:color w:val="000000" w:themeColor="text1"/>
              </w:rPr>
              <w:t xml:space="preserve">ievērojot Nolikuma 11.2.punkta nosacījumu </w:t>
            </w:r>
            <w:r>
              <w:rPr>
                <w:color w:val="000000" w:themeColor="text1"/>
              </w:rPr>
              <w:t>(</w:t>
            </w:r>
            <w:r w:rsidRPr="006B0D3F">
              <w:rPr>
                <w:color w:val="000000" w:themeColor="text1"/>
              </w:rPr>
              <w:t>ne mazāk kā 36 mēneši</w:t>
            </w:r>
            <w:r>
              <w:rPr>
                <w:color w:val="000000" w:themeColor="text1"/>
              </w:rPr>
              <w:t>)</w:t>
            </w:r>
            <w:r w:rsidRPr="006B0D3F">
              <w:rPr>
                <w:color w:val="000000" w:themeColor="text1"/>
              </w:rPr>
              <w:t xml:space="preserve"> </w:t>
            </w:r>
          </w:p>
        </w:tc>
      </w:tr>
      <w:tr w14:paraId="2448C3FB" w14:textId="1D8792C5" w:rsidTr="001726F8">
        <w:tblPrEx>
          <w:tblW w:w="9351" w:type="dxa"/>
          <w:tblLook w:val="04A0"/>
        </w:tblPrEx>
        <w:trPr>
          <w:trHeight w:val="344"/>
        </w:trPr>
        <w:tc>
          <w:tcPr>
            <w:tcW w:w="3397" w:type="dxa"/>
            <w:vAlign w:val="center"/>
          </w:tcPr>
          <w:p w:rsidR="001726F8" w:rsidRPr="006B0D3F" w:rsidP="00D347B4" w14:paraId="48BA0B1A" w14:textId="21F37F11">
            <w:pPr>
              <w:widowControl w:val="0"/>
              <w:jc w:val="center"/>
              <w:rPr>
                <w:color w:val="000000" w:themeColor="text1"/>
              </w:rPr>
            </w:pPr>
          </w:p>
        </w:tc>
        <w:tc>
          <w:tcPr>
            <w:tcW w:w="5954" w:type="dxa"/>
            <w:vAlign w:val="center"/>
          </w:tcPr>
          <w:p w:rsidR="001726F8" w:rsidRPr="006B0D3F" w:rsidP="00D347B4" w14:paraId="7516547F" w14:textId="77777777">
            <w:pPr>
              <w:widowControl w:val="0"/>
              <w:jc w:val="center"/>
              <w:rPr>
                <w:noProof/>
                <w:color w:val="000000" w:themeColor="text1"/>
                <w:lang w:val="es-ES_tradnl"/>
              </w:rPr>
            </w:pPr>
          </w:p>
        </w:tc>
      </w:tr>
    </w:tbl>
    <w:p w:rsidR="006B0D3F" w:rsidP="00C4314B" w14:paraId="1B8B7009" w14:textId="77777777">
      <w:pPr>
        <w:widowControl w:val="0"/>
        <w:ind w:right="-57"/>
        <w:jc w:val="both"/>
        <w:rPr>
          <w:color w:val="000000" w:themeColor="text1"/>
        </w:rPr>
      </w:pPr>
    </w:p>
    <w:p w:rsidR="009F683C" w:rsidRPr="009C55CF" w:rsidP="00C4314B" w14:paraId="41A6F757" w14:textId="32E1CD3D">
      <w:pPr>
        <w:widowControl w:val="0"/>
        <w:ind w:right="-57"/>
        <w:jc w:val="both"/>
        <w:rPr>
          <w:color w:val="000000" w:themeColor="text1"/>
        </w:rPr>
      </w:pPr>
      <w:r w:rsidRPr="009C55CF">
        <w:rPr>
          <w:color w:val="000000" w:themeColor="text1"/>
        </w:rPr>
        <w:t>Apliecinām</w:t>
      </w:r>
      <w:r w:rsidRPr="009C55CF" w:rsidR="00AE680D">
        <w:rPr>
          <w:color w:val="000000" w:themeColor="text1"/>
        </w:rPr>
        <w:t>, ka</w:t>
      </w:r>
      <w:r w:rsidRPr="009C55CF">
        <w:rPr>
          <w:color w:val="000000" w:themeColor="text1"/>
        </w:rPr>
        <w:t>:</w:t>
      </w:r>
    </w:p>
    <w:p w:rsidR="00C23A9F" w:rsidRPr="009C55CF" w:rsidP="00C4314B" w14:paraId="639EF91D" w14:textId="75F37954">
      <w:pPr>
        <w:widowControl w:val="0"/>
        <w:numPr>
          <w:ilvl w:val="1"/>
          <w:numId w:val="2"/>
        </w:numPr>
        <w:tabs>
          <w:tab w:val="num" w:pos="0"/>
          <w:tab w:val="num" w:pos="426"/>
          <w:tab w:val="clear" w:pos="1800"/>
        </w:tabs>
        <w:ind w:left="284" w:hanging="284"/>
        <w:jc w:val="both"/>
        <w:rPr>
          <w:color w:val="000000" w:themeColor="text1"/>
        </w:rPr>
      </w:pPr>
      <w:r w:rsidRPr="009C55CF">
        <w:rPr>
          <w:color w:val="000000" w:themeColor="text1"/>
        </w:rPr>
        <w:t>mums ir nepieciešamās profesionālās, tehniskās un organizatoriskās spējas, personāls, finanšu resursi, iekārtas un cita fiziska infrastruktūra un resursi, kas nepieciešama potenciālā</w:t>
      </w:r>
      <w:r w:rsidRPr="009C55CF" w:rsidR="002D0244">
        <w:rPr>
          <w:color w:val="000000" w:themeColor="text1"/>
        </w:rPr>
        <w:t>/-o</w:t>
      </w:r>
      <w:r w:rsidRPr="009C55CF">
        <w:rPr>
          <w:color w:val="000000" w:themeColor="text1"/>
        </w:rPr>
        <w:t xml:space="preserve"> līgum</w:t>
      </w:r>
      <w:r w:rsidRPr="009C55CF" w:rsidR="002D0244">
        <w:rPr>
          <w:color w:val="000000" w:themeColor="text1"/>
        </w:rPr>
        <w:t>a/-</w:t>
      </w:r>
      <w:r w:rsidRPr="009C55CF">
        <w:rPr>
          <w:color w:val="000000" w:themeColor="text1"/>
        </w:rPr>
        <w:t>u saistību izpildei;</w:t>
      </w:r>
    </w:p>
    <w:p w:rsidR="00C23A9F" w:rsidRPr="009C55CF" w:rsidP="00C4314B" w14:paraId="64C7A68C" w14:textId="1AD937F9">
      <w:pPr>
        <w:widowControl w:val="0"/>
        <w:numPr>
          <w:ilvl w:val="1"/>
          <w:numId w:val="2"/>
        </w:numPr>
        <w:tabs>
          <w:tab w:val="num" w:pos="0"/>
          <w:tab w:val="num" w:pos="426"/>
          <w:tab w:val="clear" w:pos="1800"/>
        </w:tabs>
        <w:ind w:left="284" w:hanging="284"/>
        <w:jc w:val="both"/>
        <w:rPr>
          <w:color w:val="000000" w:themeColor="text1"/>
        </w:rPr>
      </w:pPr>
      <w:r w:rsidRPr="009C55CF">
        <w:rPr>
          <w:color w:val="000000" w:themeColor="text1"/>
        </w:rPr>
        <w:t>mūsu piedāvājumā iekļautā informācija un dokumenti ir pilnīgi un patiesi;</w:t>
      </w:r>
    </w:p>
    <w:p w:rsidR="00C50AA0" w:rsidRPr="009C55CF" w:rsidP="00C50AA0" w14:paraId="4F67E783" w14:textId="4CE38D80">
      <w:pPr>
        <w:widowControl w:val="0"/>
        <w:numPr>
          <w:ilvl w:val="1"/>
          <w:numId w:val="2"/>
        </w:numPr>
        <w:tabs>
          <w:tab w:val="num" w:pos="0"/>
          <w:tab w:val="num" w:pos="426"/>
          <w:tab w:val="clear" w:pos="1800"/>
        </w:tabs>
        <w:ind w:left="284" w:hanging="284"/>
        <w:jc w:val="both"/>
        <w:rPr>
          <w:color w:val="000000" w:themeColor="text1"/>
        </w:rPr>
      </w:pPr>
      <w:r w:rsidRPr="009C55CF">
        <w:rPr>
          <w:rFonts w:ascii="Tms Rmn" w:hAnsi="Tms Rmn" w:cs="Tms Rmn"/>
          <w:color w:val="000000" w:themeColor="text1"/>
          <w:lang w:eastAsia="lv-LV"/>
        </w:rPr>
        <w:t>Nolikuma 10.punkta prasībām atbilstošs piedāvājuma nodrošinājums ir iesniegts kā:</w:t>
      </w:r>
    </w:p>
    <w:tbl>
      <w:tblPr>
        <w:tblW w:w="0" w:type="auto"/>
        <w:tblInd w:w="-8" w:type="dxa"/>
        <w:tblLayout w:type="fixed"/>
        <w:tblCellMar>
          <w:left w:w="0" w:type="dxa"/>
          <w:right w:w="0" w:type="dxa"/>
        </w:tblCellMar>
        <w:tblLook w:val="00A0"/>
      </w:tblPr>
      <w:tblGrid>
        <w:gridCol w:w="5265"/>
        <w:gridCol w:w="3949"/>
      </w:tblGrid>
      <w:tr w14:paraId="76785A6B" w14:textId="77777777" w:rsidTr="003C5F61">
        <w:tblPrEx>
          <w:tblW w:w="0" w:type="auto"/>
          <w:tblInd w:w="-8" w:type="dxa"/>
          <w:tblLayout w:type="fixed"/>
          <w:tblCellMar>
            <w:left w:w="0" w:type="dxa"/>
            <w:right w:w="0" w:type="dxa"/>
          </w:tblCellMar>
          <w:tblLook w:val="00A0"/>
        </w:tblPrEx>
        <w:tc>
          <w:tcPr>
            <w:tcW w:w="5265" w:type="dxa"/>
            <w:tcBorders>
              <w:top w:val="single" w:sz="6" w:space="0" w:color="auto"/>
              <w:left w:val="single" w:sz="6" w:space="0" w:color="auto"/>
              <w:bottom w:val="single" w:sz="6" w:space="0" w:color="auto"/>
              <w:right w:val="single" w:sz="6" w:space="0" w:color="auto"/>
            </w:tcBorders>
            <w:vAlign w:val="center"/>
          </w:tcPr>
          <w:p w:rsidR="00C50AA0" w:rsidRPr="009C55CF" w:rsidP="004243F4" w14:paraId="34E29E29" w14:textId="77777777">
            <w:pPr>
              <w:keepNext/>
              <w:keepLines/>
              <w:autoSpaceDE w:val="0"/>
              <w:autoSpaceDN w:val="0"/>
              <w:adjustRightInd w:val="0"/>
              <w:ind w:left="123"/>
              <w:jc w:val="center"/>
              <w:rPr>
                <w:rFonts w:ascii="Tms Rmn" w:hAnsi="Tms Rmn" w:cs="Tms Rmn"/>
                <w:b/>
                <w:bCs/>
                <w:color w:val="000000" w:themeColor="text1"/>
                <w:lang w:eastAsia="lv-LV"/>
              </w:rPr>
            </w:pPr>
            <w:r w:rsidRPr="009C55CF">
              <w:rPr>
                <w:rFonts w:ascii="Tms Rmn" w:hAnsi="Tms Rmn" w:cs="Tms Rmn"/>
                <w:b/>
                <w:bCs/>
                <w:color w:val="000000" w:themeColor="text1"/>
                <w:lang w:eastAsia="lv-LV"/>
              </w:rPr>
              <w:t>Piedāvājuma nodrošinājuma veidi</w:t>
            </w:r>
          </w:p>
        </w:tc>
        <w:tc>
          <w:tcPr>
            <w:tcW w:w="3949" w:type="dxa"/>
            <w:tcBorders>
              <w:top w:val="single" w:sz="6" w:space="0" w:color="auto"/>
              <w:left w:val="single" w:sz="6" w:space="0" w:color="auto"/>
              <w:bottom w:val="single" w:sz="6" w:space="0" w:color="auto"/>
              <w:right w:val="single" w:sz="6" w:space="0" w:color="auto"/>
            </w:tcBorders>
            <w:vAlign w:val="center"/>
          </w:tcPr>
          <w:p w:rsidR="00C50AA0" w:rsidRPr="009C55CF" w:rsidP="004243F4" w14:paraId="74DA6D0C" w14:textId="77777777">
            <w:pPr>
              <w:keepNext/>
              <w:keepLines/>
              <w:autoSpaceDE w:val="0"/>
              <w:autoSpaceDN w:val="0"/>
              <w:adjustRightInd w:val="0"/>
              <w:ind w:left="123"/>
              <w:jc w:val="center"/>
              <w:rPr>
                <w:rFonts w:ascii="Tms Rmn" w:hAnsi="Tms Rmn" w:cs="Tms Rmn"/>
                <w:b/>
                <w:bCs/>
                <w:color w:val="000000" w:themeColor="text1"/>
                <w:lang w:eastAsia="lv-LV"/>
              </w:rPr>
            </w:pPr>
            <w:r w:rsidRPr="009C55CF">
              <w:rPr>
                <w:rFonts w:ascii="Tms Rmn" w:hAnsi="Tms Rmn" w:cs="Tms Rmn"/>
                <w:b/>
                <w:bCs/>
                <w:color w:val="000000" w:themeColor="text1"/>
                <w:lang w:eastAsia="lv-LV"/>
              </w:rPr>
              <w:t xml:space="preserve">Pretendenta iesniegtais piedāvājuma nodrošinājums </w:t>
            </w:r>
          </w:p>
          <w:p w:rsidR="00C50AA0" w:rsidRPr="009C55CF" w:rsidP="004243F4" w14:paraId="7A96639C" w14:textId="320063FA">
            <w:pPr>
              <w:keepNext/>
              <w:keepLines/>
              <w:autoSpaceDE w:val="0"/>
              <w:autoSpaceDN w:val="0"/>
              <w:adjustRightInd w:val="0"/>
              <w:ind w:left="123"/>
              <w:jc w:val="center"/>
              <w:rPr>
                <w:rFonts w:ascii="Tms Rmn" w:hAnsi="Tms Rmn" w:cs="Tms Rmn"/>
                <w:i/>
                <w:iCs/>
                <w:color w:val="000000" w:themeColor="text1"/>
                <w:lang w:eastAsia="lv-LV"/>
              </w:rPr>
            </w:pPr>
            <w:r w:rsidRPr="009C55CF">
              <w:rPr>
                <w:rFonts w:ascii="Tms Rmn" w:hAnsi="Tms Rmn" w:cs="Tms Rmn"/>
                <w:i/>
                <w:iCs/>
                <w:color w:val="000000" w:themeColor="text1"/>
                <w:lang w:eastAsia="lv-LV"/>
              </w:rPr>
              <w:t>(atbilstošo atzīmēt ar "X"!)</w:t>
            </w:r>
          </w:p>
        </w:tc>
      </w:tr>
      <w:tr w14:paraId="7739E3A1" w14:textId="77777777" w:rsidTr="003C5F61">
        <w:tblPrEx>
          <w:tblW w:w="0" w:type="auto"/>
          <w:tblInd w:w="-8" w:type="dxa"/>
          <w:tblLayout w:type="fixed"/>
          <w:tblCellMar>
            <w:left w:w="0" w:type="dxa"/>
            <w:right w:w="0" w:type="dxa"/>
          </w:tblCellMar>
          <w:tblLook w:val="00A0"/>
        </w:tblPrEx>
        <w:tc>
          <w:tcPr>
            <w:tcW w:w="5265" w:type="dxa"/>
            <w:tcBorders>
              <w:top w:val="single" w:sz="6" w:space="0" w:color="auto"/>
              <w:left w:val="single" w:sz="6" w:space="0" w:color="auto"/>
              <w:bottom w:val="single" w:sz="6" w:space="0" w:color="auto"/>
              <w:right w:val="single" w:sz="6" w:space="0" w:color="auto"/>
            </w:tcBorders>
          </w:tcPr>
          <w:p w:rsidR="00C50AA0" w:rsidRPr="009C55CF" w:rsidP="004243F4" w14:paraId="0231B9BB" w14:textId="15B81D24">
            <w:pPr>
              <w:keepNext/>
              <w:keepLines/>
              <w:autoSpaceDE w:val="0"/>
              <w:autoSpaceDN w:val="0"/>
              <w:adjustRightInd w:val="0"/>
              <w:ind w:left="123"/>
              <w:jc w:val="both"/>
              <w:rPr>
                <w:rFonts w:ascii="Tms Rmn" w:hAnsi="Tms Rmn" w:cs="Tms Rmn"/>
                <w:color w:val="000000" w:themeColor="text1"/>
                <w:lang w:eastAsia="lv-LV"/>
              </w:rPr>
            </w:pPr>
            <w:r w:rsidRPr="009C55CF">
              <w:rPr>
                <w:rFonts w:ascii="Tms Rmn" w:hAnsi="Tms Rmn" w:cs="Tms Rmn"/>
                <w:color w:val="000000" w:themeColor="text1"/>
                <w:lang w:eastAsia="lv-LV"/>
              </w:rPr>
              <w:t>Kredītiestādes garantija</w:t>
            </w:r>
          </w:p>
        </w:tc>
        <w:tc>
          <w:tcPr>
            <w:tcW w:w="3949" w:type="dxa"/>
            <w:tcBorders>
              <w:top w:val="single" w:sz="6" w:space="0" w:color="auto"/>
              <w:left w:val="single" w:sz="6" w:space="0" w:color="auto"/>
              <w:bottom w:val="single" w:sz="6" w:space="0" w:color="auto"/>
              <w:right w:val="single" w:sz="6" w:space="0" w:color="auto"/>
            </w:tcBorders>
          </w:tcPr>
          <w:p w:rsidR="00C50AA0" w:rsidRPr="009C55CF" w:rsidP="004243F4" w14:paraId="48AEDBFA" w14:textId="77777777">
            <w:pPr>
              <w:keepNext/>
              <w:keepLines/>
              <w:autoSpaceDE w:val="0"/>
              <w:autoSpaceDN w:val="0"/>
              <w:adjustRightInd w:val="0"/>
              <w:ind w:left="108"/>
              <w:jc w:val="both"/>
              <w:rPr>
                <w:rFonts w:ascii="Tms Rmn" w:hAnsi="Tms Rmn" w:cs="Tms Rmn"/>
                <w:color w:val="000000" w:themeColor="text1"/>
                <w:lang w:eastAsia="lv-LV"/>
              </w:rPr>
            </w:pPr>
            <w:r w:rsidRPr="009C55CF">
              <w:rPr>
                <w:rFonts w:ascii="Tms Rmn" w:hAnsi="Tms Rmn" w:cs="Tms Rmn"/>
                <w:color w:val="000000" w:themeColor="text1"/>
                <w:lang w:eastAsia="lv-LV"/>
              </w:rPr>
              <w:t xml:space="preserve"> </w:t>
            </w:r>
          </w:p>
        </w:tc>
      </w:tr>
      <w:tr w14:paraId="1298F8D4" w14:textId="77777777" w:rsidTr="003C5F61">
        <w:tblPrEx>
          <w:tblW w:w="0" w:type="auto"/>
          <w:tblInd w:w="-8" w:type="dxa"/>
          <w:tblLayout w:type="fixed"/>
          <w:tblCellMar>
            <w:left w:w="0" w:type="dxa"/>
            <w:right w:w="0" w:type="dxa"/>
          </w:tblCellMar>
          <w:tblLook w:val="00A0"/>
        </w:tblPrEx>
        <w:tc>
          <w:tcPr>
            <w:tcW w:w="5265" w:type="dxa"/>
            <w:tcBorders>
              <w:top w:val="single" w:sz="6" w:space="0" w:color="auto"/>
              <w:left w:val="single" w:sz="6" w:space="0" w:color="auto"/>
              <w:bottom w:val="single" w:sz="6" w:space="0" w:color="auto"/>
              <w:right w:val="single" w:sz="6" w:space="0" w:color="auto"/>
            </w:tcBorders>
          </w:tcPr>
          <w:p w:rsidR="00C50AA0" w:rsidRPr="009C55CF" w:rsidP="004243F4" w14:paraId="02DE9838" w14:textId="77777777">
            <w:pPr>
              <w:keepNext/>
              <w:keepLines/>
              <w:autoSpaceDE w:val="0"/>
              <w:autoSpaceDN w:val="0"/>
              <w:adjustRightInd w:val="0"/>
              <w:ind w:left="123"/>
              <w:jc w:val="both"/>
              <w:rPr>
                <w:rFonts w:ascii="Tms Rmn" w:hAnsi="Tms Rmn" w:cs="Tms Rmn"/>
                <w:color w:val="000000" w:themeColor="text1"/>
                <w:lang w:eastAsia="lv-LV"/>
              </w:rPr>
            </w:pPr>
            <w:r w:rsidRPr="009C55CF">
              <w:rPr>
                <w:rFonts w:ascii="Tms Rmn" w:hAnsi="Tms Rmn" w:cs="Tms Rmn"/>
                <w:color w:val="000000" w:themeColor="text1"/>
                <w:lang w:eastAsia="lv-LV"/>
              </w:rPr>
              <w:t>Apdrošināšanas polise</w:t>
            </w:r>
          </w:p>
        </w:tc>
        <w:tc>
          <w:tcPr>
            <w:tcW w:w="3949" w:type="dxa"/>
            <w:tcBorders>
              <w:top w:val="single" w:sz="6" w:space="0" w:color="auto"/>
              <w:left w:val="single" w:sz="6" w:space="0" w:color="auto"/>
              <w:bottom w:val="single" w:sz="6" w:space="0" w:color="auto"/>
              <w:right w:val="single" w:sz="6" w:space="0" w:color="auto"/>
            </w:tcBorders>
          </w:tcPr>
          <w:p w:rsidR="00C50AA0" w:rsidRPr="009C55CF" w:rsidP="004243F4" w14:paraId="30825238" w14:textId="77777777">
            <w:pPr>
              <w:keepNext/>
              <w:keepLines/>
              <w:autoSpaceDE w:val="0"/>
              <w:autoSpaceDN w:val="0"/>
              <w:adjustRightInd w:val="0"/>
              <w:ind w:left="108"/>
              <w:jc w:val="both"/>
              <w:rPr>
                <w:rFonts w:ascii="Tms Rmn" w:hAnsi="Tms Rmn" w:cs="Tms Rmn"/>
                <w:color w:val="000000" w:themeColor="text1"/>
                <w:lang w:eastAsia="lv-LV"/>
              </w:rPr>
            </w:pPr>
            <w:r w:rsidRPr="009C55CF">
              <w:rPr>
                <w:rFonts w:ascii="Tms Rmn" w:hAnsi="Tms Rmn" w:cs="Tms Rmn"/>
                <w:color w:val="000000" w:themeColor="text1"/>
                <w:lang w:eastAsia="lv-LV"/>
              </w:rPr>
              <w:t xml:space="preserve"> </w:t>
            </w:r>
          </w:p>
        </w:tc>
      </w:tr>
    </w:tbl>
    <w:p w:rsidR="00C50AA0" w:rsidRPr="009C55CF" w:rsidP="00490E55" w14:paraId="1A450980" w14:textId="4D9C5201">
      <w:pPr>
        <w:widowControl w:val="0"/>
        <w:tabs>
          <w:tab w:val="left" w:pos="1069"/>
        </w:tabs>
        <w:jc w:val="both"/>
        <w:rPr>
          <w:color w:val="000000" w:themeColor="text1"/>
        </w:rPr>
      </w:pPr>
    </w:p>
    <w:p w:rsidR="00C23A9F" w:rsidRPr="009C55CF" w:rsidP="00C4314B" w14:paraId="5A4D40F8" w14:textId="77777777">
      <w:pPr>
        <w:widowControl w:val="0"/>
        <w:numPr>
          <w:ilvl w:val="1"/>
          <w:numId w:val="2"/>
        </w:numPr>
        <w:tabs>
          <w:tab w:val="num" w:pos="0"/>
          <w:tab w:val="num" w:pos="426"/>
          <w:tab w:val="clear" w:pos="1800"/>
        </w:tabs>
        <w:ind w:left="284" w:hanging="284"/>
        <w:jc w:val="both"/>
        <w:rPr>
          <w:color w:val="000000" w:themeColor="text1"/>
        </w:rPr>
      </w:pPr>
      <w:r w:rsidRPr="009C55CF">
        <w:rPr>
          <w:color w:val="000000" w:themeColor="text1"/>
        </w:rPr>
        <w:t>esam iepazinušies ar visiem nolikuma dokumentiem. Mums ir pilnībā saprotami nolikuma nosacījumi un prasības un esam gatavi slēgt līgumu, ievērojot nolikuma noteikumus;</w:t>
      </w:r>
    </w:p>
    <w:p w:rsidR="00C23A9F" w:rsidRPr="009C55CF" w:rsidP="00C4314B" w14:paraId="5408C76F" w14:textId="3E5C726B">
      <w:pPr>
        <w:widowControl w:val="0"/>
        <w:numPr>
          <w:ilvl w:val="1"/>
          <w:numId w:val="2"/>
        </w:numPr>
        <w:tabs>
          <w:tab w:val="num" w:pos="0"/>
          <w:tab w:val="left" w:pos="426"/>
        </w:tabs>
        <w:ind w:left="284" w:hanging="284"/>
        <w:jc w:val="both"/>
        <w:rPr>
          <w:color w:val="000000" w:themeColor="text1"/>
        </w:rPr>
      </w:pPr>
      <w:r w:rsidRPr="009C55CF">
        <w:rPr>
          <w:color w:val="000000" w:themeColor="text1"/>
        </w:rPr>
        <w:t xml:space="preserve">mūsu piedāvājuma cenā ir iekļautas visas izmaksas, kas nepieciešamas un saistītas ar pasūtījuma izpildi un mēs saprotam, ka </w:t>
      </w:r>
      <w:r w:rsidRPr="009C55CF" w:rsidR="0075252F">
        <w:rPr>
          <w:color w:val="000000" w:themeColor="text1"/>
        </w:rPr>
        <w:t>Sabiedrisko pakalpojumu sniedzēj</w:t>
      </w:r>
      <w:r w:rsidRPr="009C55CF">
        <w:rPr>
          <w:color w:val="000000" w:themeColor="text1"/>
        </w:rPr>
        <w:t>s neakceptēs nekādas papildus izmaksas;</w:t>
      </w:r>
    </w:p>
    <w:p w:rsidR="00823F6F" w:rsidRPr="009C55CF" w:rsidP="00823F6F" w14:paraId="38AFA442" w14:textId="77777777">
      <w:pPr>
        <w:widowControl w:val="0"/>
        <w:numPr>
          <w:ilvl w:val="1"/>
          <w:numId w:val="2"/>
        </w:numPr>
        <w:tabs>
          <w:tab w:val="num" w:pos="0"/>
          <w:tab w:val="num" w:pos="284"/>
          <w:tab w:val="left" w:pos="426"/>
          <w:tab w:val="clear" w:pos="1800"/>
        </w:tabs>
        <w:ind w:left="284" w:hanging="284"/>
        <w:jc w:val="both"/>
        <w:rPr>
          <w:snapToGrid w:val="0"/>
          <w:color w:val="000000" w:themeColor="text1"/>
        </w:rPr>
      </w:pPr>
      <w:r w:rsidRPr="009C55CF">
        <w:rPr>
          <w:color w:val="000000" w:themeColor="text1"/>
        </w:rPr>
        <w:t>apņemamies</w:t>
      </w:r>
      <w:r w:rsidRPr="009C55CF">
        <w:rPr>
          <w:snapToGrid w:val="0"/>
          <w:color w:val="000000" w:themeColor="text1"/>
        </w:rPr>
        <w:t xml:space="preserve"> </w:t>
      </w:r>
      <w:r w:rsidRPr="009C55CF">
        <w:rPr>
          <w:snapToGrid w:val="0"/>
          <w:color w:val="000000" w:themeColor="text1"/>
          <w:u w:val="single"/>
        </w:rPr>
        <w:t xml:space="preserve">neveikt krāpnieciskas un </w:t>
      </w:r>
      <w:r w:rsidRPr="009C55CF">
        <w:rPr>
          <w:snapToGrid w:val="0"/>
          <w:color w:val="000000" w:themeColor="text1"/>
          <w:u w:val="single"/>
        </w:rPr>
        <w:t>koruptīvas</w:t>
      </w:r>
      <w:r w:rsidRPr="009C55CF">
        <w:rPr>
          <w:snapToGrid w:val="0"/>
          <w:color w:val="000000" w:themeColor="text1"/>
          <w:u w:val="single"/>
        </w:rPr>
        <w:t xml:space="preserve"> darbības iepirkumu procesā, ievērot konkurenci regulējošo normatīvo aktu prasības, neiesaistīties konkurenci ierobežojošos darījumos un nepieļaut interešu konflikta situācijas savstarpējā sadarbībā</w:t>
      </w:r>
      <w:r w:rsidRPr="009C55CF">
        <w:rPr>
          <w:snapToGrid w:val="0"/>
          <w:color w:val="000000" w:themeColor="text1"/>
        </w:rPr>
        <w:t>;</w:t>
      </w:r>
    </w:p>
    <w:p w:rsidR="005572FF" w:rsidRPr="009C55CF" w:rsidP="005572FF" w14:paraId="5843B915" w14:textId="77777777">
      <w:pPr>
        <w:widowControl w:val="0"/>
        <w:numPr>
          <w:ilvl w:val="1"/>
          <w:numId w:val="2"/>
        </w:numPr>
        <w:tabs>
          <w:tab w:val="num" w:pos="0"/>
          <w:tab w:val="num" w:pos="284"/>
          <w:tab w:val="left" w:pos="426"/>
          <w:tab w:val="clear" w:pos="1800"/>
        </w:tabs>
        <w:ind w:left="284" w:hanging="284"/>
        <w:jc w:val="both"/>
        <w:rPr>
          <w:snapToGrid w:val="0"/>
          <w:color w:val="000000" w:themeColor="text1"/>
        </w:rPr>
      </w:pPr>
      <w:r w:rsidRPr="009C55CF">
        <w:rPr>
          <w:snapToGrid w:val="0"/>
          <w:color w:val="000000" w:themeColor="text1"/>
        </w:rPr>
        <w:t>mums nav konkurenci ierobežojošas priekšrocības iepirkuma procedūrā, neesam iesaistīti un ar mums saistīta juridiskā persona nav bijusi iesaistīta iepirkuma procedūras sagatavošanā</w:t>
      </w:r>
      <w:r w:rsidRPr="009C55CF" w:rsidR="00662534">
        <w:rPr>
          <w:snapToGrid w:val="0"/>
          <w:color w:val="000000" w:themeColor="text1"/>
        </w:rPr>
        <w:t>;</w:t>
      </w:r>
    </w:p>
    <w:p w:rsidR="005572FF" w:rsidRPr="009C55CF" w:rsidP="005572FF" w14:paraId="0C57D759" w14:textId="02316CC9">
      <w:pPr>
        <w:widowControl w:val="0"/>
        <w:numPr>
          <w:ilvl w:val="1"/>
          <w:numId w:val="2"/>
        </w:numPr>
        <w:tabs>
          <w:tab w:val="num" w:pos="0"/>
          <w:tab w:val="num" w:pos="284"/>
          <w:tab w:val="left" w:pos="426"/>
          <w:tab w:val="clear" w:pos="1800"/>
        </w:tabs>
        <w:ind w:left="284" w:hanging="284"/>
        <w:jc w:val="both"/>
        <w:rPr>
          <w:snapToGrid w:val="0"/>
          <w:color w:val="000000" w:themeColor="text1"/>
        </w:rPr>
      </w:pPr>
      <w:r w:rsidRPr="009C55CF">
        <w:rPr>
          <w:color w:val="000000" w:themeColor="text1"/>
        </w:rPr>
        <w:t xml:space="preserve">mūsu piedāvājumā iekļautajām </w:t>
      </w:r>
      <w:r w:rsidRPr="009C55CF" w:rsidR="00490E55">
        <w:rPr>
          <w:color w:val="000000" w:themeColor="text1"/>
        </w:rPr>
        <w:t>P</w:t>
      </w:r>
      <w:r w:rsidRPr="009C55CF">
        <w:rPr>
          <w:color w:val="000000" w:themeColor="text1"/>
        </w:rPr>
        <w:t xml:space="preserve">recēm un/vai </w:t>
      </w:r>
      <w:r w:rsidRPr="009C55CF" w:rsidR="00490E55">
        <w:rPr>
          <w:color w:val="000000" w:themeColor="text1"/>
        </w:rPr>
        <w:t>P</w:t>
      </w:r>
      <w:r w:rsidRPr="009C55CF">
        <w:rPr>
          <w:color w:val="000000" w:themeColor="text1"/>
        </w:rPr>
        <w:t>reču sastāvdaļām nav Eiropas Savienības vai Ziemeļatlantijas līguma organizācijas dalībvalsts</w:t>
      </w:r>
      <w:r w:rsidRPr="009C55CF" w:rsidR="00490E55">
        <w:rPr>
          <w:color w:val="000000" w:themeColor="text1"/>
        </w:rPr>
        <w:t xml:space="preserve"> </w:t>
      </w:r>
      <w:r w:rsidRPr="009C55CF">
        <w:rPr>
          <w:color w:val="000000" w:themeColor="text1"/>
        </w:rPr>
        <w:t xml:space="preserve">ierobežojumi vai aizliegumi (sankcijas); </w:t>
      </w:r>
    </w:p>
    <w:p w:rsidR="0005569E" w:rsidRPr="009C55CF" w:rsidP="005572FF" w14:paraId="45E39CBD" w14:textId="5BCE1711">
      <w:pPr>
        <w:widowControl w:val="0"/>
        <w:numPr>
          <w:ilvl w:val="1"/>
          <w:numId w:val="2"/>
        </w:numPr>
        <w:tabs>
          <w:tab w:val="num" w:pos="0"/>
          <w:tab w:val="num" w:pos="284"/>
          <w:tab w:val="left" w:pos="426"/>
          <w:tab w:val="clear" w:pos="1800"/>
        </w:tabs>
        <w:ind w:left="284" w:hanging="284"/>
        <w:jc w:val="both"/>
        <w:rPr>
          <w:snapToGrid w:val="0"/>
          <w:color w:val="000000" w:themeColor="text1"/>
        </w:rPr>
      </w:pPr>
      <w:r w:rsidRPr="009C55CF">
        <w:rPr>
          <w:color w:val="000000" w:themeColor="text1"/>
        </w:rPr>
        <w:t>pēc pieprasījuma iesniegsim preces izcelsmes dokumentus un/vai apliecinājumu par ražošanas valsts, lai pārliecinātos par Eiropas Savienības vai Ziemeļatlantijas līguma organizācijas dalībvalsts ierobežojumu vai aizliegumu (sankciju) neesamību;</w:t>
      </w:r>
    </w:p>
    <w:p w:rsidR="00662534" w:rsidRPr="009C55CF" w:rsidP="00823F6F" w14:paraId="532FFC3D" w14:textId="17D7C673">
      <w:pPr>
        <w:widowControl w:val="0"/>
        <w:numPr>
          <w:ilvl w:val="1"/>
          <w:numId w:val="2"/>
        </w:numPr>
        <w:tabs>
          <w:tab w:val="num" w:pos="0"/>
          <w:tab w:val="num" w:pos="284"/>
          <w:tab w:val="left" w:pos="426"/>
          <w:tab w:val="clear" w:pos="1800"/>
        </w:tabs>
        <w:ind w:left="284" w:hanging="284"/>
        <w:jc w:val="both"/>
        <w:rPr>
          <w:snapToGrid w:val="0"/>
          <w:color w:val="000000" w:themeColor="text1"/>
        </w:rPr>
      </w:pPr>
      <w:bookmarkStart w:id="181" w:name="_Hlk95244749"/>
      <w:bookmarkStart w:id="182" w:name="_Hlk96508964"/>
      <w:bookmarkStart w:id="183" w:name="_Hlk130851583"/>
      <w:r w:rsidRPr="009C55CF">
        <w:rPr>
          <w:color w:val="000000" w:themeColor="text1"/>
        </w:rPr>
        <w:t>piekrīt</w:t>
      </w:r>
      <w:r w:rsidRPr="009C55CF" w:rsidR="00C50AA0">
        <w:rPr>
          <w:color w:val="000000" w:themeColor="text1"/>
        </w:rPr>
        <w:t>am</w:t>
      </w:r>
      <w:r w:rsidRPr="009C55CF">
        <w:rPr>
          <w:color w:val="000000" w:themeColor="text1"/>
        </w:rPr>
        <w:t>, ka Līguma darbības laikā Sabiedrisko pakalpojumu sniedzējs izlases kārtībā var veikt piegādāto preču testus un salīdzināt rezultātus ar piedāvājumu un standartiem. Neatbilstības gadījumā Preci nomainīs</w:t>
      </w:r>
      <w:r w:rsidRPr="009C55CF" w:rsidR="000F5D8B">
        <w:rPr>
          <w:color w:val="000000" w:themeColor="text1"/>
        </w:rPr>
        <w:t>im</w:t>
      </w:r>
      <w:r w:rsidRPr="009C55CF">
        <w:rPr>
          <w:color w:val="000000" w:themeColor="text1"/>
        </w:rPr>
        <w:t xml:space="preserve"> pret atbilstošu</w:t>
      </w:r>
      <w:bookmarkEnd w:id="181"/>
      <w:r w:rsidRPr="009C55CF">
        <w:rPr>
          <w:color w:val="000000" w:themeColor="text1"/>
        </w:rPr>
        <w:t>;</w:t>
      </w:r>
      <w:bookmarkEnd w:id="182"/>
    </w:p>
    <w:p w:rsidR="00662534" w:rsidRPr="009C55CF" w:rsidP="00823F6F" w14:paraId="4194771F" w14:textId="66B1FFB9">
      <w:pPr>
        <w:widowControl w:val="0"/>
        <w:numPr>
          <w:ilvl w:val="1"/>
          <w:numId w:val="2"/>
        </w:numPr>
        <w:tabs>
          <w:tab w:val="num" w:pos="0"/>
          <w:tab w:val="num" w:pos="284"/>
          <w:tab w:val="left" w:pos="426"/>
          <w:tab w:val="clear" w:pos="1800"/>
        </w:tabs>
        <w:ind w:left="284" w:hanging="284"/>
        <w:jc w:val="both"/>
        <w:rPr>
          <w:snapToGrid w:val="0"/>
          <w:color w:val="000000" w:themeColor="text1"/>
        </w:rPr>
      </w:pPr>
      <w:bookmarkStart w:id="184" w:name="_Hlk96508970"/>
      <w:r w:rsidRPr="009C55CF">
        <w:rPr>
          <w:color w:val="000000" w:themeColor="text1"/>
        </w:rPr>
        <w:t>Nepieciešamības gadījumā pēc Sabiedrisko pakalpojumu sniedzēja pieprasījuma bez papildus samaksas organizēs</w:t>
      </w:r>
      <w:r w:rsidRPr="009C55CF" w:rsidR="000F5D8B">
        <w:rPr>
          <w:color w:val="000000" w:themeColor="text1"/>
        </w:rPr>
        <w:t>im</w:t>
      </w:r>
      <w:r w:rsidRPr="009C55CF">
        <w:rPr>
          <w:color w:val="000000" w:themeColor="text1"/>
        </w:rPr>
        <w:t xml:space="preserve"> piegādāto un uzstādīto nekvalitatīvo Preču</w:t>
      </w:r>
      <w:r w:rsidRPr="009C55CF" w:rsidR="000579B7">
        <w:rPr>
          <w:color w:val="000000" w:themeColor="text1"/>
        </w:rPr>
        <w:t xml:space="preserve"> vai tās daļu</w:t>
      </w:r>
      <w:r w:rsidRPr="009C55CF">
        <w:rPr>
          <w:color w:val="000000" w:themeColor="text1"/>
        </w:rPr>
        <w:t xml:space="preserve"> nomaiņu pret jaunu, ievērojot Latvijas </w:t>
      </w:r>
      <w:r w:rsidRPr="009C55CF">
        <w:rPr>
          <w:color w:val="000000" w:themeColor="text1"/>
        </w:rPr>
        <w:t>Energostandarta</w:t>
      </w:r>
      <w:r w:rsidRPr="009C55CF">
        <w:rPr>
          <w:color w:val="000000" w:themeColor="text1"/>
        </w:rPr>
        <w:t xml:space="preserve"> LEK 025 "Drošības prasības, veicot darbus elektroietaisēs" prasības;</w:t>
      </w:r>
      <w:bookmarkEnd w:id="184"/>
    </w:p>
    <w:p w:rsidR="00662534" w:rsidRPr="009C55CF" w:rsidP="00823F6F" w14:paraId="4BBD1947" w14:textId="5BE1808E">
      <w:pPr>
        <w:widowControl w:val="0"/>
        <w:numPr>
          <w:ilvl w:val="1"/>
          <w:numId w:val="2"/>
        </w:numPr>
        <w:tabs>
          <w:tab w:val="num" w:pos="0"/>
          <w:tab w:val="num" w:pos="284"/>
          <w:tab w:val="left" w:pos="426"/>
          <w:tab w:val="clear" w:pos="1800"/>
        </w:tabs>
        <w:ind w:left="284" w:hanging="284"/>
        <w:jc w:val="both"/>
        <w:rPr>
          <w:snapToGrid w:val="0"/>
          <w:color w:val="000000" w:themeColor="text1"/>
        </w:rPr>
      </w:pPr>
      <w:bookmarkStart w:id="185" w:name="_Hlk96508977"/>
      <w:r w:rsidRPr="009C55CF">
        <w:rPr>
          <w:color w:val="000000" w:themeColor="text1"/>
        </w:rPr>
        <w:t xml:space="preserve">ja Pasūtītājs </w:t>
      </w:r>
      <w:r w:rsidRPr="009C55CF" w:rsidR="000579B7">
        <w:rPr>
          <w:color w:val="000000" w:themeColor="text1"/>
        </w:rPr>
        <w:t xml:space="preserve">Preces garantijas laikā </w:t>
      </w:r>
      <w:r w:rsidRPr="009C55CF">
        <w:rPr>
          <w:color w:val="000000" w:themeColor="text1"/>
        </w:rPr>
        <w:t>būs konstatējis defektus</w:t>
      </w:r>
      <w:r w:rsidRPr="009C55CF" w:rsidR="000579B7">
        <w:rPr>
          <w:color w:val="000000" w:themeColor="text1"/>
        </w:rPr>
        <w:t>,</w:t>
      </w:r>
      <w:r w:rsidRPr="009C55CF">
        <w:rPr>
          <w:color w:val="000000" w:themeColor="text1"/>
        </w:rPr>
        <w:t xml:space="preserve"> </w:t>
      </w:r>
      <w:r w:rsidRPr="009C55CF" w:rsidR="000F5D8B">
        <w:rPr>
          <w:color w:val="000000" w:themeColor="text1"/>
        </w:rPr>
        <w:t xml:space="preserve">mūsu </w:t>
      </w:r>
      <w:r w:rsidRPr="009C55CF">
        <w:rPr>
          <w:color w:val="000000" w:themeColor="text1"/>
        </w:rPr>
        <w:t xml:space="preserve">atbildīgā vai </w:t>
      </w:r>
      <w:r w:rsidRPr="009C55CF" w:rsidR="000F5D8B">
        <w:rPr>
          <w:color w:val="000000" w:themeColor="text1"/>
        </w:rPr>
        <w:t xml:space="preserve">mūsu </w:t>
      </w:r>
      <w:r w:rsidRPr="009C55CF">
        <w:rPr>
          <w:color w:val="000000" w:themeColor="text1"/>
        </w:rPr>
        <w:t>deleģēta persona līguma izpildes laikā ieradīsies uz transformatora pārbaudi 5.(piektajā) darba dienā pēc paziņojuma nosūtīšanas dienas, ja vien puses nevienojas par īsāku termiņu</w:t>
      </w:r>
      <w:bookmarkEnd w:id="185"/>
      <w:r w:rsidRPr="009C55CF">
        <w:rPr>
          <w:color w:val="000000" w:themeColor="text1"/>
        </w:rPr>
        <w:t xml:space="preserve">. Ja </w:t>
      </w:r>
      <w:r w:rsidRPr="009C55CF" w:rsidR="00402035">
        <w:rPr>
          <w:color w:val="000000" w:themeColor="text1"/>
        </w:rPr>
        <w:t xml:space="preserve">mūsu atbildīgā vai mūsu deleģēta persona </w:t>
      </w:r>
      <w:r w:rsidRPr="009C55CF">
        <w:rPr>
          <w:color w:val="000000" w:themeColor="text1"/>
        </w:rPr>
        <w:t>neierodas uz defektu aktu sagatavošanu, Pasūtītājs uzskata, ka Izpildītājs piekrīt defektu aktā rakstītajam;</w:t>
      </w:r>
    </w:p>
    <w:p w:rsidR="00E57C89" w:rsidRPr="005F5F9F" w:rsidP="00823F6F" w14:paraId="1A6BCAF2" w14:textId="77777777">
      <w:pPr>
        <w:widowControl w:val="0"/>
        <w:numPr>
          <w:ilvl w:val="1"/>
          <w:numId w:val="2"/>
        </w:numPr>
        <w:tabs>
          <w:tab w:val="num" w:pos="0"/>
          <w:tab w:val="num" w:pos="284"/>
          <w:tab w:val="left" w:pos="426"/>
          <w:tab w:val="clear" w:pos="1800"/>
        </w:tabs>
        <w:ind w:left="284" w:hanging="284"/>
        <w:jc w:val="both"/>
        <w:rPr>
          <w:snapToGrid w:val="0"/>
          <w:color w:val="000000" w:themeColor="text1"/>
        </w:rPr>
      </w:pPr>
      <w:r w:rsidRPr="009C55CF">
        <w:rPr>
          <w:color w:val="000000" w:themeColor="text1"/>
        </w:rPr>
        <w:t>piegādājot transformatorus, Pasūtītājam iesniegs</w:t>
      </w:r>
      <w:r w:rsidRPr="009C55CF" w:rsidR="00490E55">
        <w:rPr>
          <w:color w:val="000000" w:themeColor="text1"/>
        </w:rPr>
        <w:t>im</w:t>
      </w:r>
      <w:r w:rsidRPr="009C55CF">
        <w:rPr>
          <w:color w:val="000000" w:themeColor="text1"/>
        </w:rPr>
        <w:t xml:space="preserve"> Preču montāžas un ekspluatācijas instrukcijas latviešu valodā</w:t>
      </w:r>
      <w:bookmarkEnd w:id="183"/>
      <w:r>
        <w:rPr>
          <w:color w:val="000000" w:themeColor="text1"/>
        </w:rPr>
        <w:t>;</w:t>
      </w:r>
    </w:p>
    <w:p w:rsidR="00375E2D" w:rsidP="00823F6F" w14:paraId="054BA3F9" w14:textId="77777777">
      <w:pPr>
        <w:widowControl w:val="0"/>
        <w:numPr>
          <w:ilvl w:val="1"/>
          <w:numId w:val="2"/>
        </w:numPr>
        <w:tabs>
          <w:tab w:val="num" w:pos="0"/>
          <w:tab w:val="num" w:pos="284"/>
          <w:tab w:val="left" w:pos="426"/>
          <w:tab w:val="clear" w:pos="1800"/>
        </w:tabs>
        <w:ind w:left="284" w:hanging="284"/>
        <w:jc w:val="both"/>
        <w:rPr>
          <w:snapToGrid w:val="0"/>
          <w:color w:val="000000" w:themeColor="text1"/>
        </w:rPr>
      </w:pPr>
      <w:r w:rsidRPr="005F5F9F">
        <w:rPr>
          <w:snapToGrid w:val="0"/>
          <w:color w:val="000000" w:themeColor="text1"/>
        </w:rPr>
        <w:t>piegādājot Preci pievienos rutīnas testu protokolu</w:t>
      </w:r>
      <w:r>
        <w:rPr>
          <w:snapToGrid w:val="0"/>
          <w:color w:val="000000" w:themeColor="text1"/>
        </w:rPr>
        <w:t>;</w:t>
      </w:r>
    </w:p>
    <w:p w:rsidR="005F5F9F" w:rsidRPr="008F34F4" w:rsidP="00823F6F" w14:paraId="1F038306" w14:textId="0779B571">
      <w:pPr>
        <w:widowControl w:val="0"/>
        <w:numPr>
          <w:ilvl w:val="1"/>
          <w:numId w:val="2"/>
        </w:numPr>
        <w:tabs>
          <w:tab w:val="num" w:pos="0"/>
          <w:tab w:val="num" w:pos="284"/>
          <w:tab w:val="left" w:pos="426"/>
          <w:tab w:val="clear" w:pos="1800"/>
        </w:tabs>
        <w:ind w:left="284" w:hanging="284"/>
        <w:jc w:val="both"/>
        <w:rPr>
          <w:snapToGrid w:val="0"/>
          <w:color w:val="000000" w:themeColor="text1"/>
        </w:rPr>
      </w:pPr>
      <w:r w:rsidRPr="00375E2D">
        <w:rPr>
          <w:snapToGrid w:val="0"/>
          <w:color w:val="000000" w:themeColor="text1"/>
        </w:rPr>
        <w:t>nodrošin</w:t>
      </w:r>
      <w:r>
        <w:rPr>
          <w:snapToGrid w:val="0"/>
          <w:color w:val="000000" w:themeColor="text1"/>
        </w:rPr>
        <w:t>āsim</w:t>
      </w:r>
      <w:r w:rsidRPr="00375E2D">
        <w:rPr>
          <w:snapToGrid w:val="0"/>
          <w:color w:val="000000" w:themeColor="text1"/>
        </w:rPr>
        <w:t xml:space="preserve"> iespēju veikt Preces piegādes inspicēšanu un ražošanas testu veikšanu pasūtītāja pārstāvju klātbūtnē izgatavotājrūpnīcā vismaz </w:t>
      </w:r>
      <w:r>
        <w:rPr>
          <w:snapToGrid w:val="0"/>
          <w:color w:val="000000" w:themeColor="text1"/>
        </w:rPr>
        <w:t>3 (</w:t>
      </w:r>
      <w:r w:rsidRPr="00375E2D">
        <w:rPr>
          <w:snapToGrid w:val="0"/>
          <w:color w:val="000000" w:themeColor="text1"/>
        </w:rPr>
        <w:t>trīs</w:t>
      </w:r>
      <w:r>
        <w:rPr>
          <w:snapToGrid w:val="0"/>
          <w:color w:val="000000" w:themeColor="text1"/>
        </w:rPr>
        <w:t>)</w:t>
      </w:r>
      <w:r w:rsidRPr="00375E2D">
        <w:rPr>
          <w:snapToGrid w:val="0"/>
          <w:color w:val="000000" w:themeColor="text1"/>
        </w:rPr>
        <w:t xml:space="preserve"> darba dienu laikā pirms Preces izsūtīšanas no </w:t>
      </w:r>
      <w:r w:rsidRPr="00375E2D">
        <w:rPr>
          <w:snapToGrid w:val="0"/>
          <w:color w:val="000000" w:themeColor="text1"/>
        </w:rPr>
        <w:t>ražotājrūpnīcas</w:t>
      </w:r>
      <w:r w:rsidRPr="00375E2D">
        <w:rPr>
          <w:snapToGrid w:val="0"/>
          <w:color w:val="000000" w:themeColor="text1"/>
        </w:rPr>
        <w:t xml:space="preserve">. </w:t>
      </w:r>
      <w:r>
        <w:rPr>
          <w:snapToGrid w:val="0"/>
          <w:color w:val="000000" w:themeColor="text1"/>
        </w:rPr>
        <w:t>V</w:t>
      </w:r>
      <w:r w:rsidRPr="00375E2D">
        <w:rPr>
          <w:snapToGrid w:val="0"/>
          <w:color w:val="000000" w:themeColor="text1"/>
        </w:rPr>
        <w:t>ismaz desmit darba dienas pirms preces izsūtīšanas no izgatavotājrūpnīcas informē</w:t>
      </w:r>
      <w:r>
        <w:rPr>
          <w:snapToGrid w:val="0"/>
          <w:color w:val="000000" w:themeColor="text1"/>
        </w:rPr>
        <w:t>sim</w:t>
      </w:r>
      <w:r w:rsidRPr="00375E2D">
        <w:rPr>
          <w:snapToGrid w:val="0"/>
          <w:color w:val="000000" w:themeColor="text1"/>
        </w:rPr>
        <w:t xml:space="preserve"> Pasūtītāja pārstāvi par periodu, kurā iespēja veikt preces inspicēšanu</w:t>
      </w:r>
      <w:r>
        <w:rPr>
          <w:snapToGrid w:val="0"/>
          <w:color w:val="000000" w:themeColor="text1"/>
        </w:rPr>
        <w:t>.</w:t>
      </w:r>
    </w:p>
    <w:p w:rsidR="0048708E" w:rsidRPr="009C55CF" w:rsidP="00C4314B" w14:paraId="19336A3F" w14:textId="77777777">
      <w:pPr>
        <w:pStyle w:val="Header"/>
        <w:widowControl w:val="0"/>
        <w:tabs>
          <w:tab w:val="num" w:pos="0"/>
        </w:tabs>
        <w:rPr>
          <w:color w:val="000000" w:themeColor="text1"/>
        </w:rPr>
      </w:pPr>
    </w:p>
    <w:p w:rsidR="006A1296" w:rsidRPr="009C55CF" w:rsidP="00C4314B" w14:paraId="647FB4BF" w14:textId="77777777">
      <w:pPr>
        <w:pStyle w:val="Header"/>
        <w:widowControl w:val="0"/>
        <w:tabs>
          <w:tab w:val="num" w:pos="0"/>
        </w:tabs>
        <w:rPr>
          <w:color w:val="000000" w:themeColor="text1"/>
        </w:rPr>
      </w:pPr>
      <w:r w:rsidRPr="009C55CF">
        <w:rPr>
          <w:color w:val="000000" w:themeColor="text1"/>
        </w:rPr>
        <w:t>Pretendents ir mazais / vidējais uzņēmums (MVU*): ________ (Jā/ Nē)</w:t>
      </w:r>
    </w:p>
    <w:p w:rsidR="006A1296" w:rsidRPr="009C55CF" w:rsidP="00C4314B" w14:paraId="1245F6A1" w14:textId="77777777">
      <w:pPr>
        <w:widowControl w:val="0"/>
        <w:autoSpaceDE w:val="0"/>
        <w:autoSpaceDN w:val="0"/>
        <w:adjustRightInd w:val="0"/>
        <w:rPr>
          <w:color w:val="000000" w:themeColor="text1"/>
          <w:sz w:val="18"/>
          <w:szCs w:val="18"/>
          <w:lang w:eastAsia="lv-LV"/>
        </w:rPr>
      </w:pPr>
    </w:p>
    <w:p w:rsidR="008C1E1B" w:rsidRPr="009C55CF" w:rsidP="008C1E1B" w14:paraId="62F2745C" w14:textId="77777777">
      <w:pPr>
        <w:widowControl w:val="0"/>
        <w:autoSpaceDE w:val="0"/>
        <w:autoSpaceDN w:val="0"/>
        <w:adjustRightInd w:val="0"/>
        <w:rPr>
          <w:color w:val="000000" w:themeColor="text1"/>
          <w:sz w:val="18"/>
          <w:szCs w:val="18"/>
          <w:lang w:eastAsia="lv-LV"/>
        </w:rPr>
      </w:pPr>
      <w:r w:rsidRPr="009C55CF">
        <w:rPr>
          <w:color w:val="000000" w:themeColor="text1"/>
          <w:sz w:val="18"/>
          <w:szCs w:val="18"/>
          <w:lang w:eastAsia="lv-LV"/>
        </w:rPr>
        <w:t xml:space="preserve">MVU* - Atbilstoši EK regulā 651/2014 noteiktajai MVU definīcijai, MVU kategorijā ietilpst uzņēmumi, kam ir mazāk nekā 250 darbinieku un kuru gada apgrozījums nepārsniedz EUR 50 miljonus un/vai gada bilances kopsumma nepārsniedz EUR 43 miljonus. </w:t>
      </w:r>
    </w:p>
    <w:p w:rsidR="006A1296" w:rsidRPr="009C55CF" w:rsidP="00C4314B" w14:paraId="0D59D4DC" w14:textId="77777777">
      <w:pPr>
        <w:pStyle w:val="Header"/>
        <w:widowControl w:val="0"/>
        <w:tabs>
          <w:tab w:val="num" w:pos="0"/>
        </w:tabs>
        <w:rPr>
          <w:color w:val="000000" w:themeColor="text1"/>
        </w:rPr>
      </w:pPr>
    </w:p>
    <w:p w:rsidR="00C23A9F" w:rsidRPr="009C55CF" w:rsidP="00C4314B" w14:paraId="38FE864D" w14:textId="50A92D83">
      <w:pPr>
        <w:widowControl w:val="0"/>
        <w:tabs>
          <w:tab w:val="num" w:pos="0"/>
          <w:tab w:val="center" w:pos="4320"/>
          <w:tab w:val="right" w:pos="8640"/>
        </w:tabs>
        <w:rPr>
          <w:color w:val="000000" w:themeColor="text1"/>
          <w:szCs w:val="22"/>
        </w:rPr>
      </w:pPr>
      <w:bookmarkStart w:id="186" w:name="_Annex_1:_Application"/>
      <w:bookmarkEnd w:id="173"/>
      <w:bookmarkEnd w:id="174"/>
      <w:bookmarkEnd w:id="175"/>
      <w:bookmarkEnd w:id="186"/>
      <w:r w:rsidRPr="009C55CF">
        <w:rPr>
          <w:color w:val="000000" w:themeColor="text1"/>
          <w:szCs w:val="22"/>
        </w:rPr>
        <w:t>Pilnvarotās personas vārds, uzvārds, amats: ____________________________________</w:t>
      </w:r>
      <w:r w:rsidRPr="009C55CF" w:rsidR="008C1E1B">
        <w:rPr>
          <w:color w:val="000000" w:themeColor="text1"/>
          <w:szCs w:val="22"/>
        </w:rPr>
        <w:t>_</w:t>
      </w:r>
    </w:p>
    <w:p w:rsidR="00C23A9F" w:rsidRPr="009C55CF" w:rsidP="00C4314B" w14:paraId="1772FABD" w14:textId="77777777">
      <w:pPr>
        <w:widowControl w:val="0"/>
        <w:tabs>
          <w:tab w:val="num" w:pos="0"/>
          <w:tab w:val="center" w:pos="4320"/>
          <w:tab w:val="right" w:pos="8640"/>
        </w:tabs>
        <w:rPr>
          <w:color w:val="000000" w:themeColor="text1"/>
          <w:szCs w:val="22"/>
        </w:rPr>
      </w:pPr>
    </w:p>
    <w:p w:rsidR="00C23A9F" w:rsidRPr="009C55CF" w:rsidP="00C4314B" w14:paraId="3109D211" w14:textId="77777777">
      <w:pPr>
        <w:widowControl w:val="0"/>
        <w:tabs>
          <w:tab w:val="num" w:pos="0"/>
          <w:tab w:val="center" w:pos="4320"/>
          <w:tab w:val="right" w:pos="8640"/>
        </w:tabs>
        <w:rPr>
          <w:color w:val="000000" w:themeColor="text1"/>
          <w:szCs w:val="22"/>
        </w:rPr>
      </w:pPr>
      <w:r w:rsidRPr="009C55CF">
        <w:rPr>
          <w:color w:val="000000" w:themeColor="text1"/>
          <w:szCs w:val="22"/>
        </w:rPr>
        <w:t xml:space="preserve">Pilnvarotās personas paraksts:  _______________________________________________ </w:t>
      </w:r>
    </w:p>
    <w:p w:rsidR="00C23A9F" w:rsidRPr="009C55CF" w:rsidP="00C4314B" w14:paraId="60CCB2DC" w14:textId="77777777">
      <w:pPr>
        <w:widowControl w:val="0"/>
        <w:tabs>
          <w:tab w:val="num" w:pos="0"/>
          <w:tab w:val="center" w:pos="4320"/>
          <w:tab w:val="right" w:pos="8640"/>
        </w:tabs>
        <w:rPr>
          <w:color w:val="000000" w:themeColor="text1"/>
          <w:szCs w:val="22"/>
        </w:rPr>
      </w:pPr>
    </w:p>
    <w:p w:rsidR="006032B7" w:rsidRPr="009C55CF" w:rsidP="006032B7" w14:paraId="6E576FE2" w14:textId="4BC67799">
      <w:pPr>
        <w:widowControl w:val="0"/>
        <w:tabs>
          <w:tab w:val="center" w:pos="4320"/>
          <w:tab w:val="right" w:pos="8640"/>
        </w:tabs>
        <w:rPr>
          <w:b/>
          <w:color w:val="000000" w:themeColor="text1"/>
          <w:szCs w:val="22"/>
        </w:rPr>
      </w:pPr>
      <w:r w:rsidRPr="009C55CF">
        <w:rPr>
          <w:b/>
          <w:color w:val="000000" w:themeColor="text1"/>
          <w:szCs w:val="22"/>
        </w:rPr>
        <w:t xml:space="preserve">Informācija par </w:t>
      </w:r>
      <w:r w:rsidRPr="009C55CF" w:rsidR="00823F6F">
        <w:rPr>
          <w:b/>
          <w:color w:val="000000" w:themeColor="text1"/>
          <w:szCs w:val="22"/>
        </w:rPr>
        <w:t>Pretendentu:</w:t>
      </w:r>
    </w:p>
    <w:p w:rsidR="006032B7" w:rsidRPr="009C55CF" w:rsidP="00C4314B" w14:paraId="35AE6FC0" w14:textId="77777777">
      <w:pPr>
        <w:widowControl w:val="0"/>
        <w:tabs>
          <w:tab w:val="center" w:pos="4320"/>
          <w:tab w:val="right" w:pos="8640"/>
        </w:tabs>
        <w:rPr>
          <w:b/>
          <w:color w:val="000000" w:themeColor="text1"/>
          <w:szCs w:val="22"/>
        </w:rPr>
      </w:pPr>
    </w:p>
    <w:tbl>
      <w:tblPr>
        <w:tblStyle w:val="TableGrid"/>
        <w:tblW w:w="0" w:type="auto"/>
        <w:tblLook w:val="04A0"/>
      </w:tblPr>
      <w:tblGrid>
        <w:gridCol w:w="4481"/>
        <w:gridCol w:w="4482"/>
      </w:tblGrid>
      <w:tr w14:paraId="26E8DF8D" w14:textId="77777777" w:rsidTr="006032B7">
        <w:tblPrEx>
          <w:tblW w:w="0" w:type="auto"/>
          <w:tblLook w:val="04A0"/>
        </w:tblPrEx>
        <w:tc>
          <w:tcPr>
            <w:tcW w:w="4481" w:type="dxa"/>
          </w:tcPr>
          <w:p w:rsidR="006032B7" w:rsidRPr="009C55CF" w:rsidP="00C4314B" w14:paraId="14B99C1C" w14:textId="437681A8">
            <w:pPr>
              <w:widowControl w:val="0"/>
              <w:tabs>
                <w:tab w:val="center" w:pos="4320"/>
                <w:tab w:val="right" w:pos="8640"/>
              </w:tabs>
              <w:rPr>
                <w:color w:val="000000" w:themeColor="text1"/>
                <w:szCs w:val="22"/>
              </w:rPr>
            </w:pPr>
            <w:r w:rsidRPr="009C55CF">
              <w:rPr>
                <w:color w:val="000000" w:themeColor="text1"/>
                <w:szCs w:val="22"/>
              </w:rPr>
              <w:t>Nosaukums:</w:t>
            </w:r>
          </w:p>
        </w:tc>
        <w:tc>
          <w:tcPr>
            <w:tcW w:w="4482" w:type="dxa"/>
          </w:tcPr>
          <w:p w:rsidR="006032B7" w:rsidRPr="009C55CF" w:rsidP="00C4314B" w14:paraId="2FA6A3DB" w14:textId="77777777">
            <w:pPr>
              <w:widowControl w:val="0"/>
              <w:tabs>
                <w:tab w:val="center" w:pos="4320"/>
                <w:tab w:val="right" w:pos="8640"/>
              </w:tabs>
              <w:rPr>
                <w:b/>
                <w:color w:val="000000" w:themeColor="text1"/>
                <w:szCs w:val="22"/>
              </w:rPr>
            </w:pPr>
          </w:p>
        </w:tc>
      </w:tr>
      <w:tr w14:paraId="302FB79F" w14:textId="77777777" w:rsidTr="006032B7">
        <w:tblPrEx>
          <w:tblW w:w="0" w:type="auto"/>
          <w:tblLook w:val="04A0"/>
        </w:tblPrEx>
        <w:tc>
          <w:tcPr>
            <w:tcW w:w="4481" w:type="dxa"/>
          </w:tcPr>
          <w:p w:rsidR="006032B7" w:rsidRPr="009C55CF" w:rsidP="00C4314B" w14:paraId="6F102CEF" w14:textId="5A1A7139">
            <w:pPr>
              <w:widowControl w:val="0"/>
              <w:tabs>
                <w:tab w:val="center" w:pos="4320"/>
                <w:tab w:val="right" w:pos="8640"/>
              </w:tabs>
              <w:rPr>
                <w:color w:val="000000" w:themeColor="text1"/>
                <w:szCs w:val="22"/>
              </w:rPr>
            </w:pPr>
            <w:r w:rsidRPr="009C55CF">
              <w:rPr>
                <w:color w:val="000000" w:themeColor="text1"/>
                <w:szCs w:val="22"/>
              </w:rPr>
              <w:t>Reģistrācijas Nr.:</w:t>
            </w:r>
          </w:p>
        </w:tc>
        <w:tc>
          <w:tcPr>
            <w:tcW w:w="4482" w:type="dxa"/>
          </w:tcPr>
          <w:p w:rsidR="006032B7" w:rsidRPr="009C55CF" w:rsidP="00C4314B" w14:paraId="5A98BA4B" w14:textId="77777777">
            <w:pPr>
              <w:widowControl w:val="0"/>
              <w:tabs>
                <w:tab w:val="center" w:pos="4320"/>
                <w:tab w:val="right" w:pos="8640"/>
              </w:tabs>
              <w:rPr>
                <w:b/>
                <w:color w:val="000000" w:themeColor="text1"/>
                <w:szCs w:val="22"/>
              </w:rPr>
            </w:pPr>
          </w:p>
        </w:tc>
      </w:tr>
      <w:tr w14:paraId="5DAB2309" w14:textId="77777777" w:rsidTr="006032B7">
        <w:tblPrEx>
          <w:tblW w:w="0" w:type="auto"/>
          <w:tblLook w:val="04A0"/>
        </w:tblPrEx>
        <w:tc>
          <w:tcPr>
            <w:tcW w:w="4481" w:type="dxa"/>
          </w:tcPr>
          <w:p w:rsidR="006032B7" w:rsidRPr="009C55CF" w:rsidP="00C4314B" w14:paraId="1AE7EC32" w14:textId="4E4C53E4">
            <w:pPr>
              <w:widowControl w:val="0"/>
              <w:tabs>
                <w:tab w:val="center" w:pos="4320"/>
                <w:tab w:val="right" w:pos="8640"/>
              </w:tabs>
              <w:rPr>
                <w:color w:val="000000" w:themeColor="text1"/>
                <w:szCs w:val="22"/>
              </w:rPr>
            </w:pPr>
            <w:r w:rsidRPr="009C55CF">
              <w:rPr>
                <w:color w:val="000000" w:themeColor="text1"/>
                <w:szCs w:val="22"/>
              </w:rPr>
              <w:t>Juridiskā adrese:</w:t>
            </w:r>
          </w:p>
        </w:tc>
        <w:tc>
          <w:tcPr>
            <w:tcW w:w="4482" w:type="dxa"/>
          </w:tcPr>
          <w:p w:rsidR="006032B7" w:rsidRPr="009C55CF" w:rsidP="00C4314B" w14:paraId="4E5CEADE" w14:textId="77777777">
            <w:pPr>
              <w:widowControl w:val="0"/>
              <w:tabs>
                <w:tab w:val="center" w:pos="4320"/>
                <w:tab w:val="right" w:pos="8640"/>
              </w:tabs>
              <w:rPr>
                <w:b/>
                <w:color w:val="000000" w:themeColor="text1"/>
                <w:szCs w:val="22"/>
              </w:rPr>
            </w:pPr>
          </w:p>
        </w:tc>
      </w:tr>
      <w:tr w14:paraId="5A7F6A75" w14:textId="77777777" w:rsidTr="006032B7">
        <w:tblPrEx>
          <w:tblW w:w="0" w:type="auto"/>
          <w:tblLook w:val="04A0"/>
        </w:tblPrEx>
        <w:tc>
          <w:tcPr>
            <w:tcW w:w="4481" w:type="dxa"/>
          </w:tcPr>
          <w:p w:rsidR="006032B7" w:rsidRPr="009C55CF" w:rsidP="00C4314B" w14:paraId="52705E35" w14:textId="1ADDE950">
            <w:pPr>
              <w:widowControl w:val="0"/>
              <w:tabs>
                <w:tab w:val="center" w:pos="4320"/>
                <w:tab w:val="right" w:pos="8640"/>
              </w:tabs>
              <w:rPr>
                <w:color w:val="000000" w:themeColor="text1"/>
                <w:szCs w:val="22"/>
              </w:rPr>
            </w:pPr>
            <w:r w:rsidRPr="009C55CF">
              <w:rPr>
                <w:color w:val="000000" w:themeColor="text1"/>
                <w:szCs w:val="22"/>
              </w:rPr>
              <w:t>E-pasts:</w:t>
            </w:r>
          </w:p>
        </w:tc>
        <w:tc>
          <w:tcPr>
            <w:tcW w:w="4482" w:type="dxa"/>
          </w:tcPr>
          <w:p w:rsidR="006032B7" w:rsidRPr="009C55CF" w:rsidP="00C4314B" w14:paraId="3BDAF896" w14:textId="77777777">
            <w:pPr>
              <w:widowControl w:val="0"/>
              <w:tabs>
                <w:tab w:val="center" w:pos="4320"/>
                <w:tab w:val="right" w:pos="8640"/>
              </w:tabs>
              <w:rPr>
                <w:b/>
                <w:color w:val="000000" w:themeColor="text1"/>
                <w:szCs w:val="22"/>
              </w:rPr>
            </w:pPr>
          </w:p>
        </w:tc>
      </w:tr>
      <w:tr w14:paraId="5DDABDD2" w14:textId="77777777" w:rsidTr="006032B7">
        <w:tblPrEx>
          <w:tblW w:w="0" w:type="auto"/>
          <w:tblLook w:val="04A0"/>
        </w:tblPrEx>
        <w:tc>
          <w:tcPr>
            <w:tcW w:w="4481" w:type="dxa"/>
          </w:tcPr>
          <w:p w:rsidR="00731E9B" w:rsidRPr="009C55CF" w:rsidP="00C4314B" w14:paraId="30ADD2D6" w14:textId="6F3740A9">
            <w:pPr>
              <w:widowControl w:val="0"/>
              <w:tabs>
                <w:tab w:val="center" w:pos="4320"/>
                <w:tab w:val="right" w:pos="8640"/>
              </w:tabs>
              <w:rPr>
                <w:color w:val="000000" w:themeColor="text1"/>
                <w:szCs w:val="22"/>
              </w:rPr>
            </w:pPr>
            <w:r w:rsidRPr="009C55CF">
              <w:rPr>
                <w:color w:val="000000" w:themeColor="text1"/>
                <w:szCs w:val="22"/>
              </w:rPr>
              <w:t>Tālruņa Nr.:</w:t>
            </w:r>
          </w:p>
        </w:tc>
        <w:tc>
          <w:tcPr>
            <w:tcW w:w="4482" w:type="dxa"/>
          </w:tcPr>
          <w:p w:rsidR="00731E9B" w:rsidRPr="009C55CF" w:rsidP="00C4314B" w14:paraId="177E283F" w14:textId="77777777">
            <w:pPr>
              <w:widowControl w:val="0"/>
              <w:tabs>
                <w:tab w:val="center" w:pos="4320"/>
                <w:tab w:val="right" w:pos="8640"/>
              </w:tabs>
              <w:rPr>
                <w:b/>
                <w:color w:val="000000" w:themeColor="text1"/>
                <w:szCs w:val="22"/>
              </w:rPr>
            </w:pPr>
          </w:p>
        </w:tc>
      </w:tr>
      <w:tr w14:paraId="538FAC39" w14:textId="77777777" w:rsidTr="006032B7">
        <w:tblPrEx>
          <w:tblW w:w="0" w:type="auto"/>
          <w:tblLook w:val="04A0"/>
        </w:tblPrEx>
        <w:tc>
          <w:tcPr>
            <w:tcW w:w="4481" w:type="dxa"/>
          </w:tcPr>
          <w:p w:rsidR="00731E9B" w:rsidRPr="009C55CF" w:rsidP="00731E9B" w14:paraId="7DD362C8" w14:textId="513D3340">
            <w:pPr>
              <w:widowControl w:val="0"/>
              <w:tabs>
                <w:tab w:val="num" w:pos="0"/>
                <w:tab w:val="center" w:pos="4320"/>
                <w:tab w:val="right" w:pos="8640"/>
              </w:tabs>
              <w:rPr>
                <w:b/>
                <w:color w:val="000000" w:themeColor="text1"/>
                <w:szCs w:val="22"/>
              </w:rPr>
            </w:pPr>
            <w:r w:rsidRPr="009C55CF">
              <w:rPr>
                <w:b/>
                <w:color w:val="000000" w:themeColor="text1"/>
                <w:szCs w:val="22"/>
              </w:rPr>
              <w:t>Kontaktpersona iepirkuma priekšmeta jautājumā</w:t>
            </w:r>
          </w:p>
        </w:tc>
        <w:tc>
          <w:tcPr>
            <w:tcW w:w="4482" w:type="dxa"/>
          </w:tcPr>
          <w:p w:rsidR="00731E9B" w:rsidRPr="009C55CF" w:rsidP="00C4314B" w14:paraId="31819721" w14:textId="77777777">
            <w:pPr>
              <w:widowControl w:val="0"/>
              <w:tabs>
                <w:tab w:val="center" w:pos="4320"/>
                <w:tab w:val="right" w:pos="8640"/>
              </w:tabs>
              <w:rPr>
                <w:b/>
                <w:color w:val="000000" w:themeColor="text1"/>
                <w:szCs w:val="22"/>
              </w:rPr>
            </w:pPr>
          </w:p>
        </w:tc>
      </w:tr>
      <w:tr w14:paraId="6408BD8F" w14:textId="77777777" w:rsidTr="006032B7">
        <w:tblPrEx>
          <w:tblW w:w="0" w:type="auto"/>
          <w:tblLook w:val="04A0"/>
        </w:tblPrEx>
        <w:tc>
          <w:tcPr>
            <w:tcW w:w="4481" w:type="dxa"/>
          </w:tcPr>
          <w:p w:rsidR="00731E9B" w:rsidRPr="009C55CF" w:rsidP="00731E9B" w14:paraId="0CD65968" w14:textId="1AFAD55E">
            <w:pPr>
              <w:widowControl w:val="0"/>
              <w:tabs>
                <w:tab w:val="num" w:pos="0"/>
                <w:tab w:val="center" w:pos="4320"/>
                <w:tab w:val="right" w:pos="8640"/>
              </w:tabs>
              <w:rPr>
                <w:color w:val="000000" w:themeColor="text1"/>
                <w:szCs w:val="22"/>
              </w:rPr>
            </w:pPr>
            <w:r w:rsidRPr="009C55CF">
              <w:rPr>
                <w:color w:val="000000" w:themeColor="text1"/>
                <w:szCs w:val="22"/>
              </w:rPr>
              <w:t>Vārds, uzvārds:</w:t>
            </w:r>
          </w:p>
        </w:tc>
        <w:tc>
          <w:tcPr>
            <w:tcW w:w="4482" w:type="dxa"/>
          </w:tcPr>
          <w:p w:rsidR="00731E9B" w:rsidRPr="009C55CF" w:rsidP="00C4314B" w14:paraId="1630AA7A" w14:textId="77777777">
            <w:pPr>
              <w:widowControl w:val="0"/>
              <w:tabs>
                <w:tab w:val="center" w:pos="4320"/>
                <w:tab w:val="right" w:pos="8640"/>
              </w:tabs>
              <w:rPr>
                <w:b/>
                <w:color w:val="000000" w:themeColor="text1"/>
                <w:szCs w:val="22"/>
              </w:rPr>
            </w:pPr>
          </w:p>
        </w:tc>
      </w:tr>
      <w:tr w14:paraId="26C9E794" w14:textId="77777777" w:rsidTr="006032B7">
        <w:tblPrEx>
          <w:tblW w:w="0" w:type="auto"/>
          <w:tblLook w:val="04A0"/>
        </w:tblPrEx>
        <w:tc>
          <w:tcPr>
            <w:tcW w:w="4481" w:type="dxa"/>
          </w:tcPr>
          <w:p w:rsidR="00731E9B" w:rsidRPr="009C55CF" w:rsidP="00731E9B" w14:paraId="639743DC" w14:textId="014D0891">
            <w:pPr>
              <w:widowControl w:val="0"/>
              <w:tabs>
                <w:tab w:val="num" w:pos="0"/>
                <w:tab w:val="center" w:pos="4320"/>
                <w:tab w:val="right" w:pos="8640"/>
              </w:tabs>
              <w:rPr>
                <w:color w:val="000000" w:themeColor="text1"/>
                <w:szCs w:val="22"/>
              </w:rPr>
            </w:pPr>
            <w:r w:rsidRPr="009C55CF">
              <w:rPr>
                <w:color w:val="000000" w:themeColor="text1"/>
                <w:szCs w:val="22"/>
              </w:rPr>
              <w:t>Amats:</w:t>
            </w:r>
          </w:p>
        </w:tc>
        <w:tc>
          <w:tcPr>
            <w:tcW w:w="4482" w:type="dxa"/>
          </w:tcPr>
          <w:p w:rsidR="00731E9B" w:rsidRPr="009C55CF" w:rsidP="00C4314B" w14:paraId="3D1341A3" w14:textId="77777777">
            <w:pPr>
              <w:widowControl w:val="0"/>
              <w:tabs>
                <w:tab w:val="center" w:pos="4320"/>
                <w:tab w:val="right" w:pos="8640"/>
              </w:tabs>
              <w:rPr>
                <w:b/>
                <w:color w:val="000000" w:themeColor="text1"/>
                <w:szCs w:val="22"/>
              </w:rPr>
            </w:pPr>
          </w:p>
        </w:tc>
      </w:tr>
      <w:tr w14:paraId="08AFF0BB" w14:textId="77777777" w:rsidTr="006032B7">
        <w:tblPrEx>
          <w:tblW w:w="0" w:type="auto"/>
          <w:tblLook w:val="04A0"/>
        </w:tblPrEx>
        <w:tc>
          <w:tcPr>
            <w:tcW w:w="4481" w:type="dxa"/>
          </w:tcPr>
          <w:p w:rsidR="00731E9B" w:rsidRPr="009C55CF" w:rsidP="00731E9B" w14:paraId="2E380D52" w14:textId="12EA5F44">
            <w:pPr>
              <w:widowControl w:val="0"/>
              <w:tabs>
                <w:tab w:val="num" w:pos="0"/>
                <w:tab w:val="center" w:pos="4320"/>
                <w:tab w:val="right" w:pos="8640"/>
              </w:tabs>
              <w:rPr>
                <w:color w:val="000000" w:themeColor="text1"/>
                <w:szCs w:val="22"/>
              </w:rPr>
            </w:pPr>
            <w:r w:rsidRPr="009C55CF">
              <w:rPr>
                <w:color w:val="000000" w:themeColor="text1"/>
                <w:szCs w:val="22"/>
              </w:rPr>
              <w:t>E-pasts:</w:t>
            </w:r>
          </w:p>
        </w:tc>
        <w:tc>
          <w:tcPr>
            <w:tcW w:w="4482" w:type="dxa"/>
          </w:tcPr>
          <w:p w:rsidR="00731E9B" w:rsidRPr="009C55CF" w:rsidP="00C4314B" w14:paraId="3763BF55" w14:textId="77777777">
            <w:pPr>
              <w:widowControl w:val="0"/>
              <w:tabs>
                <w:tab w:val="center" w:pos="4320"/>
                <w:tab w:val="right" w:pos="8640"/>
              </w:tabs>
              <w:rPr>
                <w:b/>
                <w:color w:val="000000" w:themeColor="text1"/>
                <w:szCs w:val="22"/>
              </w:rPr>
            </w:pPr>
          </w:p>
        </w:tc>
      </w:tr>
      <w:tr w14:paraId="735B4597" w14:textId="77777777" w:rsidTr="006032B7">
        <w:tblPrEx>
          <w:tblW w:w="0" w:type="auto"/>
          <w:tblLook w:val="04A0"/>
        </w:tblPrEx>
        <w:tc>
          <w:tcPr>
            <w:tcW w:w="4481" w:type="dxa"/>
          </w:tcPr>
          <w:p w:rsidR="00731E9B" w:rsidRPr="009C55CF" w:rsidP="00731E9B" w14:paraId="1CDF9D4D" w14:textId="383C04B0">
            <w:pPr>
              <w:widowControl w:val="0"/>
              <w:tabs>
                <w:tab w:val="num" w:pos="0"/>
                <w:tab w:val="center" w:pos="4320"/>
                <w:tab w:val="right" w:pos="8640"/>
              </w:tabs>
              <w:rPr>
                <w:color w:val="000000" w:themeColor="text1"/>
                <w:szCs w:val="22"/>
              </w:rPr>
            </w:pPr>
            <w:r w:rsidRPr="009C55CF">
              <w:rPr>
                <w:color w:val="000000" w:themeColor="text1"/>
                <w:szCs w:val="22"/>
              </w:rPr>
              <w:t>Tālruņa Nr.:</w:t>
            </w:r>
          </w:p>
        </w:tc>
        <w:tc>
          <w:tcPr>
            <w:tcW w:w="4482" w:type="dxa"/>
          </w:tcPr>
          <w:p w:rsidR="00731E9B" w:rsidRPr="009C55CF" w:rsidP="00C4314B" w14:paraId="49A2531C" w14:textId="77777777">
            <w:pPr>
              <w:widowControl w:val="0"/>
              <w:tabs>
                <w:tab w:val="center" w:pos="4320"/>
                <w:tab w:val="right" w:pos="8640"/>
              </w:tabs>
              <w:rPr>
                <w:b/>
                <w:color w:val="000000" w:themeColor="text1"/>
                <w:szCs w:val="22"/>
              </w:rPr>
            </w:pPr>
          </w:p>
        </w:tc>
      </w:tr>
    </w:tbl>
    <w:p w:rsidR="000A19EE" w:rsidP="001726F8" w14:paraId="235BB1E2" w14:textId="77777777">
      <w:pPr>
        <w:widowControl w:val="0"/>
        <w:jc w:val="center"/>
        <w:rPr>
          <w:b/>
          <w:bCs/>
          <w:color w:val="000000" w:themeColor="text1"/>
          <w:lang w:eastAsia="lv-LV"/>
        </w:rPr>
      </w:pPr>
    </w:p>
    <w:p w:rsidR="00420C58" w:rsidP="001726F8" w14:paraId="0018D682" w14:textId="77777777">
      <w:pPr>
        <w:widowControl w:val="0"/>
        <w:jc w:val="center"/>
        <w:rPr>
          <w:b/>
          <w:bCs/>
          <w:color w:val="000000" w:themeColor="text1"/>
          <w:lang w:eastAsia="lv-LV"/>
        </w:rPr>
        <w:sectPr w:rsidSect="003361C8">
          <w:footnotePr>
            <w:numFmt w:val="lowerLetter"/>
          </w:footnotePr>
          <w:endnotePr>
            <w:numFmt w:val="decimal"/>
            <w:numRestart w:val="eachSect"/>
          </w:endnotePr>
          <w:pgSz w:w="11906" w:h="16838"/>
          <w:pgMar w:top="1135" w:right="964" w:bottom="1247" w:left="1701" w:header="708" w:footer="708" w:gutter="0"/>
          <w:cols w:space="708"/>
          <w:titlePg/>
          <w:docGrid w:linePitch="360"/>
        </w:sectPr>
      </w:pPr>
    </w:p>
    <w:p w:rsidR="000A19EE" w:rsidP="001726F8" w14:paraId="57199A20" w14:textId="77777777">
      <w:pPr>
        <w:widowControl w:val="0"/>
        <w:jc w:val="center"/>
        <w:rPr>
          <w:b/>
          <w:bCs/>
          <w:color w:val="000000" w:themeColor="text1"/>
          <w:lang w:eastAsia="lv-LV"/>
        </w:rPr>
      </w:pPr>
    </w:p>
    <w:p w:rsidR="00F62874" w:rsidRPr="009C55CF" w:rsidP="001726F8" w14:paraId="29EA2528" w14:textId="672A26A6">
      <w:pPr>
        <w:widowControl w:val="0"/>
        <w:jc w:val="center"/>
        <w:rPr>
          <w:b/>
          <w:bCs/>
          <w:color w:val="000000" w:themeColor="text1"/>
          <w:lang w:eastAsia="lv-LV"/>
        </w:rPr>
      </w:pPr>
      <w:r w:rsidRPr="009C55CF">
        <w:rPr>
          <w:b/>
          <w:bCs/>
          <w:color w:val="000000" w:themeColor="text1"/>
          <w:lang w:eastAsia="lv-LV"/>
        </w:rPr>
        <w:t>Pielikums Nr.1A</w:t>
      </w:r>
    </w:p>
    <w:p w:rsidR="004E7478" w:rsidRPr="009C55CF" w:rsidP="00F62874" w14:paraId="3A237811" w14:textId="77777777">
      <w:pPr>
        <w:widowControl w:val="0"/>
        <w:rPr>
          <w:i/>
          <w:iCs/>
          <w:color w:val="000000" w:themeColor="text1"/>
          <w:lang w:eastAsia="lv-LV"/>
        </w:rPr>
      </w:pPr>
    </w:p>
    <w:p w:rsidR="00566619" w:rsidRPr="009C55CF" w:rsidP="00566619" w14:paraId="708D7274" w14:textId="53CD5FD7">
      <w:pPr>
        <w:widowControl w:val="0"/>
        <w:rPr>
          <w:i/>
          <w:iCs/>
          <w:color w:val="000000" w:themeColor="text1"/>
          <w:u w:val="single"/>
          <w:lang w:eastAsia="lv-LV"/>
        </w:rPr>
      </w:pPr>
      <w:r w:rsidRPr="009C55CF">
        <w:rPr>
          <w:i/>
          <w:iCs/>
          <w:color w:val="000000" w:themeColor="text1"/>
          <w:u w:val="single"/>
          <w:lang w:eastAsia="lv-LV"/>
        </w:rPr>
        <w:t xml:space="preserve">Jāaizpilda un jāiesniedz ārvalstīs reģistrētam </w:t>
      </w:r>
      <w:r w:rsidRPr="009C55CF" w:rsidR="008D4B4B">
        <w:rPr>
          <w:i/>
          <w:iCs/>
          <w:color w:val="000000" w:themeColor="text1"/>
          <w:u w:val="single"/>
          <w:lang w:eastAsia="lv-LV"/>
        </w:rPr>
        <w:t>Pretendentam</w:t>
      </w:r>
      <w:r w:rsidRPr="009C55CF">
        <w:rPr>
          <w:i/>
          <w:iCs/>
          <w:color w:val="000000" w:themeColor="text1"/>
          <w:u w:val="single"/>
          <w:lang w:eastAsia="lv-LV"/>
        </w:rPr>
        <w:t xml:space="preserve">. </w:t>
      </w:r>
    </w:p>
    <w:p w:rsidR="00F62874" w:rsidRPr="009C55CF" w:rsidP="003C5F61" w14:paraId="16A027CE" w14:textId="21E6E69F">
      <w:pPr>
        <w:widowControl w:val="0"/>
        <w:ind w:right="-257"/>
        <w:rPr>
          <w:i/>
          <w:iCs/>
          <w:color w:val="000000" w:themeColor="text1"/>
          <w:u w:val="single"/>
          <w:lang w:eastAsia="lv-LV"/>
        </w:rPr>
      </w:pPr>
      <w:r w:rsidRPr="009C55CF">
        <w:rPr>
          <w:i/>
          <w:iCs/>
          <w:color w:val="000000" w:themeColor="text1"/>
          <w:u w:val="single"/>
          <w:lang w:eastAsia="lv-LV"/>
        </w:rPr>
        <w:t>Informācija jāiesniedz arī par ārvalstīs reģistrētiem apakšuzņēmējiem, piegādātājiem, personām, uz kuras iespējām Pretendents balstās, ja līguma vērtība ir 10% no kopējās iepirkuma līguma vērtības vai lielāka.</w:t>
      </w:r>
    </w:p>
    <w:p w:rsidR="008D5DD0" w:rsidRPr="00716323" w:rsidP="00F62874" w14:paraId="4F6CE952" w14:textId="77777777">
      <w:pPr>
        <w:jc w:val="center"/>
        <w:rPr>
          <w:b/>
        </w:rPr>
      </w:pPr>
    </w:p>
    <w:p w:rsidR="00F62874" w:rsidRPr="00716323" w:rsidP="00F62874" w14:paraId="1923CD20" w14:textId="6504A1CE">
      <w:pPr>
        <w:jc w:val="center"/>
        <w:rPr>
          <w:b/>
        </w:rPr>
      </w:pPr>
      <w:r w:rsidRPr="00716323">
        <w:rPr>
          <w:b/>
        </w:rPr>
        <w:t>Informācija par darījuma partneri</w:t>
      </w:r>
    </w:p>
    <w:p w:rsidR="00F62874" w:rsidRPr="00716323" w:rsidP="00F62874" w14:paraId="0D80FC73" w14:textId="6F7134CE">
      <w:pPr>
        <w:jc w:val="center"/>
      </w:pPr>
      <w:r w:rsidRPr="00716323">
        <w:rPr>
          <w:i/>
        </w:rPr>
        <w:t>(</w:t>
      </w:r>
      <w:r w:rsidRPr="00716323" w:rsidR="003E782E">
        <w:rPr>
          <w:i/>
        </w:rPr>
        <w:t>juridiska persona</w:t>
      </w:r>
      <w:r w:rsidRPr="00716323">
        <w:rPr>
          <w:i/>
        </w:rPr>
        <w:t>)</w:t>
      </w:r>
    </w:p>
    <w:p w:rsidR="00495A8C" w:rsidRPr="00716323" w:rsidP="00495A8C" w14:paraId="7B45F490" w14:textId="41F27567">
      <w:pPr>
        <w:ind w:right="-115"/>
        <w:jc w:val="both"/>
      </w:pPr>
      <w:r w:rsidRPr="00716323">
        <w:t xml:space="preserve">Lūdzu aizpildiet šo veidlapu, kura nosaka sankciju pārbaudes prasības </w:t>
      </w:r>
      <w:r w:rsidRPr="00716323">
        <w:rPr>
          <w:i/>
          <w:iCs/>
        </w:rPr>
        <w:t>"Pazīsti savu klientu"</w:t>
      </w:r>
      <w:r w:rsidRPr="00716323" w:rsidR="00F62874">
        <w:t>.</w:t>
      </w:r>
      <w:r w:rsidRPr="00716323">
        <w:t xml:space="preserve"> Anketas mērķis ir nodrošināt, lai Pasūtītājam būtu nepieciešamā informācija (likumā paredzētā), lai nodrošinātu veiksmīgu sadarbības uzsākšanu un turpināšanu ar potenciālo pretendentu. Lūdzu godprātīgi aizpildiet visu nepieciešamo informāciju.</w:t>
      </w:r>
    </w:p>
    <w:p w:rsidR="00F62874" w:rsidRPr="00716323" w:rsidP="00F62874" w14:paraId="503E8FDE" w14:textId="77777777"/>
    <w:tbl>
      <w:tblPr>
        <w:tblStyle w:val="TableGrid"/>
        <w:tblW w:w="9284" w:type="dxa"/>
        <w:tblLook w:val="04A0"/>
      </w:tblPr>
      <w:tblGrid>
        <w:gridCol w:w="5949"/>
        <w:gridCol w:w="3335"/>
      </w:tblGrid>
      <w:tr w14:paraId="36CBE5A6" w14:textId="77777777" w:rsidTr="008D5DD0">
        <w:tblPrEx>
          <w:tblW w:w="9284" w:type="dxa"/>
          <w:tblLook w:val="04A0"/>
        </w:tblPrEx>
        <w:tc>
          <w:tcPr>
            <w:tcW w:w="9284" w:type="dxa"/>
            <w:gridSpan w:val="2"/>
            <w:shd w:val="clear" w:color="auto" w:fill="00B0F0"/>
            <w:vAlign w:val="center"/>
          </w:tcPr>
          <w:p w:rsidR="00F62874" w:rsidRPr="00716323" w:rsidP="004E7254" w14:paraId="0B221D54" w14:textId="0682EA69">
            <w:r w:rsidRPr="00716323">
              <w:rPr>
                <w:b/>
                <w:bCs/>
              </w:rPr>
              <w:t>VISPĀRĪGĀ INFORMĀCIJA</w:t>
            </w:r>
          </w:p>
        </w:tc>
      </w:tr>
      <w:tr w14:paraId="2992CD0D" w14:textId="77777777" w:rsidTr="008D5DD0">
        <w:tblPrEx>
          <w:tblW w:w="9284" w:type="dxa"/>
          <w:tblLook w:val="04A0"/>
        </w:tblPrEx>
        <w:tc>
          <w:tcPr>
            <w:tcW w:w="5949" w:type="dxa"/>
            <w:vAlign w:val="center"/>
          </w:tcPr>
          <w:p w:rsidR="00F62874" w:rsidRPr="00716323" w:rsidP="004E7254" w14:paraId="4735EBBE" w14:textId="4A7468F2">
            <w:pPr>
              <w:rPr>
                <w:bCs/>
              </w:rPr>
            </w:pPr>
            <w:r w:rsidRPr="00716323">
              <w:rPr>
                <w:bCs/>
              </w:rPr>
              <w:t>Uzņēmuma pilns nosaukums</w:t>
            </w:r>
          </w:p>
        </w:tc>
        <w:tc>
          <w:tcPr>
            <w:tcW w:w="3327" w:type="dxa"/>
          </w:tcPr>
          <w:p w:rsidR="00F62874" w:rsidRPr="00716323" w:rsidP="004E7254" w14:paraId="7AA1BB13" w14:textId="77777777"/>
        </w:tc>
      </w:tr>
      <w:tr w14:paraId="7150604B" w14:textId="77777777" w:rsidTr="008D5DD0">
        <w:tblPrEx>
          <w:tblW w:w="9284" w:type="dxa"/>
          <w:tblLook w:val="04A0"/>
        </w:tblPrEx>
        <w:tc>
          <w:tcPr>
            <w:tcW w:w="5949" w:type="dxa"/>
            <w:vAlign w:val="center"/>
          </w:tcPr>
          <w:p w:rsidR="00F62874" w:rsidRPr="00716323" w:rsidP="004E7254" w14:paraId="7FD13D04" w14:textId="7FDB1526">
            <w:pPr>
              <w:rPr>
                <w:bCs/>
                <w:i/>
              </w:rPr>
            </w:pPr>
            <w:r w:rsidRPr="00716323">
              <w:rPr>
                <w:bCs/>
              </w:rPr>
              <w:t>Dibināšanas valsts (reģistrācijas)</w:t>
            </w:r>
          </w:p>
          <w:p w:rsidR="00F62874" w:rsidRPr="00716323" w:rsidP="004E7254" w14:paraId="191EC5BB" w14:textId="4C65D739">
            <w:pPr>
              <w:rPr>
                <w:bCs/>
              </w:rPr>
            </w:pPr>
            <w:r w:rsidRPr="00716323">
              <w:rPr>
                <w:bCs/>
                <w:i/>
              </w:rPr>
              <w:t>(t.sk. pilsēta, pasta indekss, valsts)</w:t>
            </w:r>
          </w:p>
        </w:tc>
        <w:tc>
          <w:tcPr>
            <w:tcW w:w="3327" w:type="dxa"/>
          </w:tcPr>
          <w:p w:rsidR="00F62874" w:rsidRPr="00716323" w:rsidP="004E7254" w14:paraId="4C945366" w14:textId="77777777"/>
        </w:tc>
      </w:tr>
      <w:tr w14:paraId="445D2192" w14:textId="77777777" w:rsidTr="008D5DD0">
        <w:tblPrEx>
          <w:tblW w:w="9284" w:type="dxa"/>
          <w:tblLook w:val="04A0"/>
        </w:tblPrEx>
        <w:tc>
          <w:tcPr>
            <w:tcW w:w="5949" w:type="dxa"/>
            <w:vAlign w:val="center"/>
          </w:tcPr>
          <w:p w:rsidR="00F62874" w:rsidRPr="00716323" w:rsidP="004E7254" w14:paraId="338B2132" w14:textId="4FB9EC5A">
            <w:pPr>
              <w:rPr>
                <w:bCs/>
              </w:rPr>
            </w:pPr>
            <w:r w:rsidRPr="00716323">
              <w:rPr>
                <w:bCs/>
              </w:rPr>
              <w:t>E-</w:t>
            </w:r>
            <w:r w:rsidRPr="00716323" w:rsidR="00495A8C">
              <w:rPr>
                <w:bCs/>
              </w:rPr>
              <w:t xml:space="preserve">pasta adrese  </w:t>
            </w:r>
          </w:p>
        </w:tc>
        <w:tc>
          <w:tcPr>
            <w:tcW w:w="3327" w:type="dxa"/>
          </w:tcPr>
          <w:p w:rsidR="00F62874" w:rsidRPr="00716323" w:rsidP="004E7254" w14:paraId="7B85500E" w14:textId="77777777"/>
        </w:tc>
      </w:tr>
      <w:tr w14:paraId="208A952A" w14:textId="77777777" w:rsidTr="008D5DD0">
        <w:tblPrEx>
          <w:tblW w:w="9284" w:type="dxa"/>
          <w:tblLook w:val="04A0"/>
        </w:tblPrEx>
        <w:tc>
          <w:tcPr>
            <w:tcW w:w="5949" w:type="dxa"/>
            <w:vAlign w:val="center"/>
          </w:tcPr>
          <w:p w:rsidR="00F62874" w:rsidRPr="00716323" w:rsidP="004E7254" w14:paraId="43DDBAE0" w14:textId="4528EDAB">
            <w:pPr>
              <w:rPr>
                <w:bCs/>
              </w:rPr>
            </w:pPr>
            <w:r w:rsidRPr="00716323">
              <w:rPr>
                <w:bCs/>
              </w:rPr>
              <w:t xml:space="preserve">Uzņēmuma mājas lapas adrese </w:t>
            </w:r>
          </w:p>
        </w:tc>
        <w:tc>
          <w:tcPr>
            <w:tcW w:w="3327" w:type="dxa"/>
          </w:tcPr>
          <w:p w:rsidR="00F62874" w:rsidRPr="00716323" w:rsidP="004E7254" w14:paraId="2C56FF3D" w14:textId="77777777"/>
        </w:tc>
      </w:tr>
      <w:tr w14:paraId="7090E0A3" w14:textId="77777777" w:rsidTr="008D5DD0">
        <w:tblPrEx>
          <w:tblW w:w="9284" w:type="dxa"/>
          <w:tblLook w:val="04A0"/>
        </w:tblPrEx>
        <w:tc>
          <w:tcPr>
            <w:tcW w:w="5949" w:type="dxa"/>
            <w:shd w:val="clear" w:color="auto" w:fill="00B0F0"/>
          </w:tcPr>
          <w:p w:rsidR="00F62874" w:rsidRPr="00716323" w:rsidP="004E7254" w14:paraId="7F89231A" w14:textId="125AD1AD">
            <w:r w:rsidRPr="00716323">
              <w:rPr>
                <w:b/>
                <w:bCs/>
              </w:rPr>
              <w:t>UZŅĒMUMA INFORMĀCIJA</w:t>
            </w:r>
          </w:p>
        </w:tc>
        <w:tc>
          <w:tcPr>
            <w:tcW w:w="3327" w:type="dxa"/>
            <w:shd w:val="clear" w:color="auto" w:fill="00B0F0"/>
          </w:tcPr>
          <w:p w:rsidR="00F62874" w:rsidRPr="00716323" w:rsidP="004E7254" w14:paraId="4B149B26" w14:textId="77777777"/>
        </w:tc>
      </w:tr>
      <w:tr w14:paraId="2DB038CA" w14:textId="77777777" w:rsidTr="008D5DD0">
        <w:tblPrEx>
          <w:tblW w:w="9284" w:type="dxa"/>
          <w:tblLook w:val="04A0"/>
        </w:tblPrEx>
        <w:tc>
          <w:tcPr>
            <w:tcW w:w="5949" w:type="dxa"/>
            <w:vAlign w:val="center"/>
          </w:tcPr>
          <w:p w:rsidR="00F62874" w:rsidRPr="00716323" w:rsidP="004E7254" w14:paraId="0106B345" w14:textId="35E66288">
            <w:pPr>
              <w:rPr>
                <w:bCs/>
              </w:rPr>
            </w:pPr>
            <w:r w:rsidRPr="00716323">
              <w:rPr>
                <w:bCs/>
              </w:rPr>
              <w:t>Reģistrācijas numurs</w:t>
            </w:r>
          </w:p>
        </w:tc>
        <w:tc>
          <w:tcPr>
            <w:tcW w:w="3327" w:type="dxa"/>
          </w:tcPr>
          <w:p w:rsidR="00F62874" w:rsidRPr="00716323" w:rsidP="004E7254" w14:paraId="791820D3" w14:textId="77777777"/>
        </w:tc>
      </w:tr>
      <w:tr w14:paraId="4970E09E" w14:textId="77777777" w:rsidTr="008D5DD0">
        <w:tblPrEx>
          <w:tblW w:w="9284" w:type="dxa"/>
          <w:tblLook w:val="04A0"/>
        </w:tblPrEx>
        <w:tc>
          <w:tcPr>
            <w:tcW w:w="5949" w:type="dxa"/>
            <w:vAlign w:val="center"/>
          </w:tcPr>
          <w:p w:rsidR="00F62874" w:rsidRPr="00716323" w:rsidP="004E7254" w14:paraId="5C7F5F3E" w14:textId="3B059945">
            <w:pPr>
              <w:rPr>
                <w:bCs/>
              </w:rPr>
            </w:pPr>
            <w:r w:rsidRPr="00716323">
              <w:rPr>
                <w:bCs/>
              </w:rPr>
              <w:t>Dibināšanas datums</w:t>
            </w:r>
          </w:p>
        </w:tc>
        <w:tc>
          <w:tcPr>
            <w:tcW w:w="3327" w:type="dxa"/>
          </w:tcPr>
          <w:p w:rsidR="00F62874" w:rsidRPr="00716323" w:rsidP="004E7254" w14:paraId="1D75C0C4" w14:textId="77777777"/>
        </w:tc>
      </w:tr>
      <w:tr w14:paraId="301D246E" w14:textId="77777777" w:rsidTr="008D5DD0">
        <w:tblPrEx>
          <w:tblW w:w="9284" w:type="dxa"/>
          <w:tblLook w:val="04A0"/>
        </w:tblPrEx>
        <w:tc>
          <w:tcPr>
            <w:tcW w:w="5949" w:type="dxa"/>
          </w:tcPr>
          <w:p w:rsidR="003E4732" w:rsidRPr="00716323" w:rsidP="004E7254" w14:paraId="3816CC33" w14:textId="77777777">
            <w:pPr>
              <w:rPr>
                <w:bCs/>
              </w:rPr>
            </w:pPr>
            <w:r w:rsidRPr="00716323">
              <w:rPr>
                <w:bCs/>
              </w:rPr>
              <w:t>Valdes locekļi</w:t>
            </w:r>
          </w:p>
          <w:p w:rsidR="00F62874" w:rsidRPr="00716323" w:rsidP="003E4732" w14:paraId="7FEF5D27" w14:textId="7C82560F">
            <w:pPr>
              <w:rPr>
                <w:bCs/>
              </w:rPr>
            </w:pPr>
            <w:r w:rsidRPr="00716323">
              <w:rPr>
                <w:bCs/>
              </w:rPr>
              <w:t>(ja nepieciešams, informāciju var pievienot uz atsevišķas lapas vai pievienojiet vairāk rindu)</w:t>
            </w:r>
          </w:p>
        </w:tc>
        <w:tc>
          <w:tcPr>
            <w:tcW w:w="3327" w:type="dxa"/>
          </w:tcPr>
          <w:p w:rsidR="00F62874" w:rsidRPr="00716323" w:rsidP="00F62874" w14:paraId="1CD58EB7" w14:textId="06708F71">
            <w:pPr>
              <w:rPr>
                <w:b/>
                <w:bCs/>
              </w:rPr>
            </w:pPr>
            <w:r w:rsidRPr="00716323">
              <w:t>Vārds, uzvārds:</w:t>
            </w:r>
          </w:p>
          <w:p w:rsidR="00F62874" w:rsidRPr="00716323" w:rsidP="004E7254" w14:paraId="47D0CB89" w14:textId="1136FD14">
            <w:r w:rsidRPr="00716323">
              <w:t>Amats:</w:t>
            </w:r>
          </w:p>
        </w:tc>
      </w:tr>
      <w:tr w14:paraId="7EAFE986" w14:textId="77777777" w:rsidTr="008D5DD0">
        <w:tblPrEx>
          <w:tblW w:w="9284" w:type="dxa"/>
          <w:tblLook w:val="04A0"/>
        </w:tblPrEx>
        <w:tc>
          <w:tcPr>
            <w:tcW w:w="5949" w:type="dxa"/>
            <w:vAlign w:val="center"/>
          </w:tcPr>
          <w:p w:rsidR="00F62874" w:rsidRPr="00716323" w:rsidP="004E7254" w14:paraId="690B6BBF" w14:textId="18D15657">
            <w:pPr>
              <w:rPr>
                <w:bCs/>
                <w:i/>
              </w:rPr>
            </w:pPr>
            <w:r w:rsidRPr="00716323">
              <w:rPr>
                <w:bCs/>
              </w:rPr>
              <w:t xml:space="preserve">Padomes locekļi (ja tādi ir) </w:t>
            </w:r>
          </w:p>
          <w:p w:rsidR="00F62874" w:rsidRPr="00716323" w:rsidP="004E7254" w14:paraId="76316BC7" w14:textId="3A5DFE54">
            <w:pPr>
              <w:rPr>
                <w:bCs/>
              </w:rPr>
            </w:pPr>
            <w:r w:rsidRPr="00716323">
              <w:rPr>
                <w:bCs/>
              </w:rPr>
              <w:t>(ja nepieciešams, informāciju var pievienot uz atsevišķas lapas vai pievienojiet vairāk rindu)</w:t>
            </w:r>
          </w:p>
        </w:tc>
        <w:tc>
          <w:tcPr>
            <w:tcW w:w="3327" w:type="dxa"/>
          </w:tcPr>
          <w:p w:rsidR="003E4732" w:rsidRPr="00716323" w:rsidP="003E4732" w14:paraId="29D68DD1" w14:textId="77777777">
            <w:r w:rsidRPr="00716323">
              <w:t>Vārds, uzvārds:</w:t>
            </w:r>
          </w:p>
          <w:p w:rsidR="00F62874" w:rsidRPr="00716323" w:rsidP="003E4732" w14:paraId="73C599F3" w14:textId="270B491E">
            <w:r w:rsidRPr="00716323">
              <w:t>Amats:</w:t>
            </w:r>
          </w:p>
        </w:tc>
      </w:tr>
      <w:tr w14:paraId="0AD5814E" w14:textId="77777777" w:rsidTr="008D5DD0">
        <w:tblPrEx>
          <w:tblW w:w="9284" w:type="dxa"/>
          <w:tblLook w:val="04A0"/>
        </w:tblPrEx>
        <w:tc>
          <w:tcPr>
            <w:tcW w:w="9284" w:type="dxa"/>
            <w:gridSpan w:val="2"/>
            <w:shd w:val="clear" w:color="auto" w:fill="00B0F0"/>
            <w:vAlign w:val="center"/>
          </w:tcPr>
          <w:p w:rsidR="00F62874" w:rsidRPr="00716323" w:rsidP="004E7254" w14:paraId="3D9EA966" w14:textId="795EA18E">
            <w:pPr>
              <w:pStyle w:val="ListParagraph"/>
              <w:shd w:val="clear" w:color="auto" w:fill="00B0F0"/>
              <w:ind w:left="0"/>
              <w:rPr>
                <w:rFonts w:ascii="Times New Roman Bold" w:hAnsi="Times New Roman Bold"/>
                <w:caps/>
              </w:rPr>
            </w:pPr>
            <w:r w:rsidRPr="00716323">
              <w:rPr>
                <w:rFonts w:ascii="Times New Roman Bold" w:hAnsi="Times New Roman Bold"/>
                <w:b/>
                <w:caps/>
              </w:rPr>
              <w:t>Informācija par darījuma partnera īpašniekiem</w:t>
            </w:r>
          </w:p>
        </w:tc>
      </w:tr>
      <w:tr w14:paraId="022B5B30" w14:textId="77777777" w:rsidTr="008D5DD0">
        <w:tblPrEx>
          <w:tblW w:w="9284" w:type="dxa"/>
          <w:tblLook w:val="04A0"/>
        </w:tblPrEx>
        <w:trPr>
          <w:trHeight w:val="375"/>
        </w:trPr>
        <w:tc>
          <w:tcPr>
            <w:tcW w:w="5949" w:type="dxa"/>
          </w:tcPr>
          <w:p w:rsidR="00F62874" w:rsidRPr="00716323" w:rsidP="004E7254" w14:paraId="3BCE393F" w14:textId="7939A5DD">
            <w:pPr>
              <w:rPr>
                <w:bCs/>
              </w:rPr>
            </w:pPr>
            <w:r w:rsidRPr="00716323">
              <w:rPr>
                <w:bCs/>
              </w:rPr>
              <w:t>Uzņēmuma nosaukums / Fiziskās personas vārds, uzvārds</w:t>
            </w:r>
          </w:p>
          <w:p w:rsidR="00F62874" w:rsidRPr="00716323" w:rsidP="004E7254" w14:paraId="7176EA4B" w14:textId="669B02AC">
            <w:pPr>
              <w:rPr>
                <w:i/>
              </w:rPr>
            </w:pPr>
            <w:r w:rsidRPr="00716323">
              <w:rPr>
                <w:bCs/>
              </w:rPr>
              <w:t>(ja nepieciešams, informāciju var pievienot uz atsevišķas lapas vai pievienojiet vairāk rindu)</w:t>
            </w:r>
          </w:p>
        </w:tc>
        <w:tc>
          <w:tcPr>
            <w:tcW w:w="3327" w:type="dxa"/>
          </w:tcPr>
          <w:p w:rsidR="00F62874" w:rsidRPr="00716323" w:rsidP="004E7254" w14:paraId="7A07393A" w14:textId="77777777">
            <w:pPr>
              <w:rPr>
                <w:b/>
              </w:rPr>
            </w:pPr>
          </w:p>
        </w:tc>
      </w:tr>
      <w:tr w14:paraId="62C70DDA" w14:textId="77777777" w:rsidTr="008D5DD0">
        <w:tblPrEx>
          <w:tblW w:w="9284" w:type="dxa"/>
          <w:tblLook w:val="04A0"/>
        </w:tblPrEx>
        <w:trPr>
          <w:trHeight w:val="110"/>
        </w:trPr>
        <w:tc>
          <w:tcPr>
            <w:tcW w:w="5949" w:type="dxa"/>
          </w:tcPr>
          <w:p w:rsidR="00F62874" w:rsidRPr="00716323" w:rsidP="004E7254" w14:paraId="5455F051" w14:textId="264625F4">
            <w:pPr>
              <w:rPr>
                <w:i/>
              </w:rPr>
            </w:pPr>
            <w:r w:rsidRPr="00716323">
              <w:rPr>
                <w:bCs/>
              </w:rPr>
              <w:t>Uzņēmuma reģistrācijas numurs / Fiziskās personas dzimšanas datums</w:t>
            </w:r>
          </w:p>
        </w:tc>
        <w:tc>
          <w:tcPr>
            <w:tcW w:w="3327" w:type="dxa"/>
          </w:tcPr>
          <w:p w:rsidR="00F62874" w:rsidRPr="00716323" w:rsidP="004E7254" w14:paraId="7FF12FE3" w14:textId="77777777">
            <w:pPr>
              <w:rPr>
                <w:b/>
              </w:rPr>
            </w:pPr>
          </w:p>
        </w:tc>
      </w:tr>
      <w:tr w14:paraId="24723F61" w14:textId="77777777" w:rsidTr="008D5DD0">
        <w:tblPrEx>
          <w:tblW w:w="9284" w:type="dxa"/>
          <w:tblLook w:val="04A0"/>
        </w:tblPrEx>
        <w:trPr>
          <w:trHeight w:val="379"/>
        </w:trPr>
        <w:tc>
          <w:tcPr>
            <w:tcW w:w="5949" w:type="dxa"/>
          </w:tcPr>
          <w:p w:rsidR="00F62874" w:rsidRPr="00716323" w:rsidP="00D70F32" w14:paraId="096B3DBD" w14:textId="5F2E2DE3">
            <w:pPr>
              <w:rPr>
                <w:i/>
              </w:rPr>
            </w:pPr>
            <w:r w:rsidRPr="00716323">
              <w:rPr>
                <w:bCs/>
              </w:rPr>
              <w:t>Uzņēmuma / fiziskas personas valstspiederība (valsts)</w:t>
            </w:r>
          </w:p>
        </w:tc>
        <w:tc>
          <w:tcPr>
            <w:tcW w:w="3327" w:type="dxa"/>
          </w:tcPr>
          <w:p w:rsidR="00F62874" w:rsidRPr="00716323" w:rsidP="004E7254" w14:paraId="722C3175" w14:textId="77777777">
            <w:pPr>
              <w:rPr>
                <w:b/>
              </w:rPr>
            </w:pPr>
          </w:p>
        </w:tc>
      </w:tr>
      <w:tr w14:paraId="16FE5D9B" w14:textId="77777777" w:rsidTr="008371DE">
        <w:tblPrEx>
          <w:tblW w:w="9284" w:type="dxa"/>
          <w:tblLook w:val="04A0"/>
        </w:tblPrEx>
        <w:trPr>
          <w:trHeight w:val="324"/>
        </w:trPr>
        <w:tc>
          <w:tcPr>
            <w:tcW w:w="5949" w:type="dxa"/>
          </w:tcPr>
          <w:p w:rsidR="00F62874" w:rsidRPr="00716323" w:rsidP="004E7254" w14:paraId="4DF6390A" w14:textId="5B999966">
            <w:pPr>
              <w:rPr>
                <w:b/>
                <w:bCs/>
              </w:rPr>
            </w:pPr>
            <w:r w:rsidRPr="00716323">
              <w:rPr>
                <w:bCs/>
              </w:rPr>
              <w:t>% no piederošajām akcijām</w:t>
            </w:r>
          </w:p>
        </w:tc>
        <w:tc>
          <w:tcPr>
            <w:tcW w:w="3327" w:type="dxa"/>
          </w:tcPr>
          <w:p w:rsidR="00F62874" w:rsidRPr="00716323" w:rsidP="004E7254" w14:paraId="79F71570" w14:textId="77777777">
            <w:pPr>
              <w:rPr>
                <w:b/>
              </w:rPr>
            </w:pPr>
          </w:p>
        </w:tc>
      </w:tr>
      <w:tr w14:paraId="07C60EB2" w14:textId="77777777" w:rsidTr="008D5DD0">
        <w:tblPrEx>
          <w:tblW w:w="9284" w:type="dxa"/>
          <w:tblLook w:val="04A0"/>
        </w:tblPrEx>
        <w:tc>
          <w:tcPr>
            <w:tcW w:w="9284" w:type="dxa"/>
            <w:gridSpan w:val="2"/>
            <w:shd w:val="clear" w:color="auto" w:fill="00B0F0"/>
          </w:tcPr>
          <w:p w:rsidR="00F62874" w:rsidRPr="00716323" w:rsidP="004E7478" w14:paraId="3759B6C9" w14:textId="06B67D86">
            <w:pPr>
              <w:rPr>
                <w:b/>
                <w:bCs/>
              </w:rPr>
            </w:pPr>
            <w:r w:rsidRPr="00716323">
              <w:rPr>
                <w:b/>
                <w:bCs/>
              </w:rPr>
              <w:t>ĪPAŠUMA STRUKTŪRA</w:t>
            </w:r>
          </w:p>
        </w:tc>
      </w:tr>
    </w:tbl>
    <w:p w:rsidR="008D5DD0" w:rsidRPr="00716323" w:rsidP="008D5DD0" w14:paraId="1D5386F4" w14:textId="77777777">
      <w:pPr>
        <w:rPr>
          <w:b/>
          <w:bCs/>
          <w:sz w:val="2"/>
          <w:szCs w:val="2"/>
        </w:rPr>
      </w:pPr>
    </w:p>
    <w:p w:rsidR="00803F24" w:rsidRPr="00716323" w:rsidP="00803F24" w14:paraId="3602C4E5" w14:textId="1BDD8C13">
      <w:pPr>
        <w:sectPr w:rsidSect="00420C58">
          <w:footnotePr>
            <w:numFmt w:val="lowerLetter"/>
          </w:footnotePr>
          <w:endnotePr>
            <w:numFmt w:val="decimal"/>
            <w:numRestart w:val="eachSect"/>
          </w:endnotePr>
          <w:pgSz w:w="11906" w:h="16838"/>
          <w:pgMar w:top="1135" w:right="964" w:bottom="1247" w:left="1701" w:header="708" w:footer="708" w:gutter="0"/>
          <w:cols w:space="708"/>
          <w:titlePg/>
          <w:docGrid w:linePitch="360"/>
        </w:sectPr>
      </w:pPr>
    </w:p>
    <w:p w:rsidR="00B30A52" w:rsidRPr="00716323" w:rsidP="002B2563" w14:paraId="333DFD53" w14:textId="77777777">
      <w:pPr>
        <w:rPr>
          <w:b/>
          <w:bCs/>
          <w:sz w:val="2"/>
          <w:szCs w:val="2"/>
        </w:rPr>
        <w:sectPr w:rsidSect="008D5DD0">
          <w:footnotePr>
            <w:numFmt w:val="lowerLetter"/>
          </w:footnotePr>
          <w:endnotePr>
            <w:numFmt w:val="decimal"/>
            <w:numRestart w:val="eachSect"/>
          </w:endnotePr>
          <w:type w:val="continuous"/>
          <w:pgSz w:w="11906" w:h="16838"/>
          <w:pgMar w:top="1418" w:right="964" w:bottom="1247" w:left="1701" w:header="708" w:footer="708" w:gutter="0"/>
          <w:cols w:space="708"/>
          <w:titlePg/>
          <w:docGrid w:linePitch="360"/>
        </w:sectPr>
      </w:pPr>
    </w:p>
    <w:p w:rsidR="00803F24" w:rsidRPr="00716323" w:rsidP="002B2563" w14:paraId="75F8E16C" w14:textId="77777777">
      <w:pPr>
        <w:rPr>
          <w:b/>
          <w:bCs/>
          <w:sz w:val="2"/>
          <w:szCs w:val="2"/>
        </w:rPr>
      </w:pPr>
    </w:p>
    <w:p w:rsidR="00803F24" w:rsidRPr="00716323" w:rsidP="00803F24" w14:paraId="3FAB6133" w14:textId="286CEE26">
      <w:pPr>
        <w:sectPr w:rsidSect="00B30A52">
          <w:footnotePr>
            <w:numStart w:val="2"/>
          </w:footnotePr>
          <w:endnotePr>
            <w:numFmt w:val="decimal"/>
            <w:numRestart w:val="eachSect"/>
          </w:endnotePr>
          <w:type w:val="continuous"/>
          <w:pgSz w:w="11906" w:h="16838"/>
          <w:pgMar w:top="1418" w:right="964" w:bottom="1247" w:left="1701" w:header="708" w:footer="708" w:gutter="0"/>
          <w:cols w:space="708"/>
          <w:titlePg/>
          <w:docGrid w:linePitch="360"/>
        </w:sectPr>
      </w:pPr>
    </w:p>
    <w:tbl>
      <w:tblPr>
        <w:tblStyle w:val="TableGrid"/>
        <w:tblW w:w="9276" w:type="dxa"/>
        <w:tblLook w:val="04A0"/>
      </w:tblPr>
      <w:tblGrid>
        <w:gridCol w:w="5949"/>
        <w:gridCol w:w="3327"/>
      </w:tblGrid>
      <w:tr w14:paraId="4F2D990B" w14:textId="77777777" w:rsidTr="002B2563">
        <w:tblPrEx>
          <w:tblW w:w="9276" w:type="dxa"/>
          <w:tblLook w:val="04A0"/>
        </w:tblPrEx>
        <w:tc>
          <w:tcPr>
            <w:tcW w:w="5949" w:type="dxa"/>
            <w:vMerge w:val="restart"/>
            <w:vAlign w:val="center"/>
          </w:tcPr>
          <w:p w:rsidR="008371DE" w:rsidRPr="00716323" w:rsidP="002B2563" w14:paraId="1C8682AE" w14:textId="77777777">
            <w:pPr>
              <w:rPr>
                <w:b/>
                <w:bCs/>
              </w:rPr>
            </w:pPr>
            <w:r w:rsidRPr="00716323">
              <w:rPr>
                <w:b/>
                <w:bCs/>
              </w:rPr>
              <w:t xml:space="preserve">Lūdzu norādiet </w:t>
            </w:r>
            <w:r w:rsidRPr="00716323">
              <w:rPr>
                <w:b/>
                <w:bCs/>
              </w:rPr>
              <w:t>sekojoš</w:t>
            </w:r>
            <w:r w:rsidRPr="00716323">
              <w:rPr>
                <w:b/>
                <w:bCs/>
              </w:rPr>
              <w:t xml:space="preserve"> informāciju: </w:t>
            </w:r>
          </w:p>
          <w:p w:rsidR="008371DE" w:rsidRPr="00716323" w:rsidP="002B2563" w14:paraId="6F50172A" w14:textId="77777777">
            <w:pPr>
              <w:rPr>
                <w:bCs/>
                <w:i/>
              </w:rPr>
            </w:pPr>
            <w:r w:rsidRPr="00716323">
              <w:rPr>
                <w:bCs/>
                <w:i/>
              </w:rPr>
              <w:t xml:space="preserve">1. </w:t>
            </w:r>
            <w:bookmarkStart w:id="187" w:name="_Hlk100307873"/>
            <w:r w:rsidRPr="00716323">
              <w:rPr>
                <w:bCs/>
                <w:i/>
              </w:rPr>
              <w:t xml:space="preserve">Norādiet visas juridiskās personas (uzņēmumus), kuriem tiešā vai netiešā veidā kontrolē uzņēmumu. </w:t>
            </w:r>
            <w:r w:rsidRPr="00716323">
              <w:rPr>
                <w:bCs/>
                <w:i/>
              </w:rPr>
              <w:t>Balstiesību</w:t>
            </w:r>
            <w:r w:rsidRPr="00716323">
              <w:rPr>
                <w:bCs/>
                <w:i/>
              </w:rPr>
              <w:t xml:space="preserve"> daļas 10% un vairāk procenti. Norādiet viņu </w:t>
            </w:r>
            <w:r w:rsidRPr="00716323">
              <w:rPr>
                <w:bCs/>
                <w:i/>
              </w:rPr>
              <w:t>balstiesību</w:t>
            </w:r>
            <w:r w:rsidRPr="00716323">
              <w:rPr>
                <w:bCs/>
                <w:i/>
              </w:rPr>
              <w:t xml:space="preserve"> daļu procentus. </w:t>
            </w:r>
          </w:p>
          <w:bookmarkEnd w:id="187"/>
          <w:p w:rsidR="008371DE" w:rsidRPr="00716323" w:rsidP="002B2563" w14:paraId="6E958ACF" w14:textId="77777777">
            <w:pPr>
              <w:rPr>
                <w:i/>
              </w:rPr>
            </w:pPr>
            <w:r w:rsidRPr="00716323">
              <w:rPr>
                <w:i/>
              </w:rPr>
              <w:t>2. Vai uzņēmumam ir viens vai vārāki patiesā labuma guvēji ar 10% vai vairāk procentiem?</w:t>
            </w:r>
          </w:p>
          <w:p w:rsidR="008371DE" w:rsidRPr="00716323" w:rsidP="002B2563" w14:paraId="79FB1E68" w14:textId="77777777">
            <w:pPr>
              <w:rPr>
                <w:i/>
              </w:rPr>
            </w:pPr>
            <w:r w:rsidRPr="00716323">
              <w:rPr>
                <w:i/>
              </w:rPr>
              <w:t xml:space="preserve">3. Norādiet uzņēmuma patiesā labuma guvēju vārdu/s, uzvārdu/s. </w:t>
            </w:r>
          </w:p>
          <w:p w:rsidR="008371DE" w:rsidRPr="00716323" w:rsidP="002B2563" w14:paraId="31CA7BAF" w14:textId="77777777">
            <w:pPr>
              <w:rPr>
                <w:i/>
              </w:rPr>
            </w:pPr>
            <w:r w:rsidRPr="00716323">
              <w:rPr>
                <w:i/>
              </w:rPr>
              <w:t>4. Norādiet uzņēmuma organizācijas shēmu (ja pieejama)</w:t>
            </w:r>
          </w:p>
          <w:p w:rsidR="008371DE" w:rsidRPr="00716323" w:rsidP="002B2563" w14:paraId="3FF7C4D0" w14:textId="77777777">
            <w:pPr>
              <w:rPr>
                <w:b/>
                <w:bCs/>
              </w:rPr>
            </w:pPr>
            <w:r w:rsidRPr="00716323">
              <w:rPr>
                <w:bCs/>
              </w:rPr>
              <w:t>(ja nepieciešams, informāciju var pievienot uz atsevišķas lapas vai pievienojiet vairāk rindu)</w:t>
            </w:r>
          </w:p>
        </w:tc>
        <w:tc>
          <w:tcPr>
            <w:tcW w:w="3327" w:type="dxa"/>
          </w:tcPr>
          <w:p w:rsidR="008371DE" w:rsidRPr="00716323" w:rsidP="002B2563" w14:paraId="1F462A0B" w14:textId="77777777">
            <w:pPr>
              <w:rPr>
                <w:b/>
              </w:rPr>
            </w:pPr>
            <w:r w:rsidRPr="00716323">
              <w:rPr>
                <w:b/>
              </w:rPr>
              <w:t>Vai uzņēmumam ir viens vai vairāki patiesā labuma guvēji</w:t>
            </w:r>
            <w:r>
              <w:rPr>
                <w:rStyle w:val="FootnoteReference"/>
                <w:b/>
              </w:rPr>
              <w:footnoteReference w:id="2"/>
            </w:r>
            <w:r w:rsidRPr="00716323">
              <w:rPr>
                <w:b/>
              </w:rPr>
              <w:t xml:space="preserve"> ar ieguvumu 10% un vairāk?</w:t>
            </w:r>
          </w:p>
          <w:p w:rsidR="008371DE" w:rsidRPr="00716323" w:rsidP="002B2563" w14:paraId="61C7B09A" w14:textId="77777777">
            <w:r w:rsidRPr="00716323">
              <w:t>(  ) Jā, lūdzu norādiet patiesā labuma guvējus.</w:t>
            </w:r>
          </w:p>
          <w:p w:rsidR="008371DE" w:rsidRPr="00716323" w:rsidP="002B2563" w14:paraId="44CEDE29" w14:textId="77777777">
            <w:r w:rsidRPr="00716323">
              <w:rPr>
                <w:rFonts w:eastAsia="MS Gothic"/>
              </w:rPr>
              <w:t>(   ) Nē</w:t>
            </w:r>
          </w:p>
        </w:tc>
      </w:tr>
      <w:tr w14:paraId="2D5C329F" w14:textId="77777777" w:rsidTr="002B2563">
        <w:tblPrEx>
          <w:tblW w:w="9276" w:type="dxa"/>
          <w:tblLook w:val="04A0"/>
        </w:tblPrEx>
        <w:tc>
          <w:tcPr>
            <w:tcW w:w="5949" w:type="dxa"/>
            <w:vMerge/>
            <w:vAlign w:val="center"/>
          </w:tcPr>
          <w:p w:rsidR="008371DE" w:rsidRPr="00716323" w:rsidP="002B2563" w14:paraId="23552625" w14:textId="77777777">
            <w:pPr>
              <w:rPr>
                <w:b/>
                <w:bCs/>
              </w:rPr>
            </w:pPr>
          </w:p>
        </w:tc>
        <w:tc>
          <w:tcPr>
            <w:tcW w:w="3327" w:type="dxa"/>
          </w:tcPr>
          <w:p w:rsidR="008371DE" w:rsidRPr="00716323" w:rsidP="002B2563" w14:paraId="14A5298B" w14:textId="77777777">
            <w:r w:rsidRPr="00716323">
              <w:t>Uzņēmuma patiesā labuma guvējs (%):</w:t>
            </w:r>
          </w:p>
          <w:p w:rsidR="008371DE" w:rsidRPr="00716323" w:rsidP="002B2563" w14:paraId="1F3773A5" w14:textId="77777777"/>
        </w:tc>
      </w:tr>
      <w:tr w14:paraId="6D7DF632" w14:textId="77777777" w:rsidTr="002B2563">
        <w:tblPrEx>
          <w:tblW w:w="9276" w:type="dxa"/>
          <w:tblLook w:val="04A0"/>
        </w:tblPrEx>
        <w:tc>
          <w:tcPr>
            <w:tcW w:w="5949" w:type="dxa"/>
            <w:vAlign w:val="center"/>
          </w:tcPr>
          <w:p w:rsidR="008371DE" w:rsidRPr="00716323" w:rsidP="002B2563" w14:paraId="450EC1A6" w14:textId="77777777">
            <w:pPr>
              <w:rPr>
                <w:b/>
                <w:bCs/>
              </w:rPr>
            </w:pPr>
            <w:r w:rsidRPr="00716323">
              <w:rPr>
                <w:b/>
                <w:bCs/>
              </w:rPr>
              <w:t>Biržas (akciju) saraksts</w:t>
            </w:r>
          </w:p>
          <w:p w:rsidR="008371DE" w:rsidRPr="00716323" w:rsidP="002B2563" w14:paraId="6227C682" w14:textId="77777777">
            <w:pPr>
              <w:jc w:val="both"/>
              <w:rPr>
                <w:b/>
                <w:bCs/>
              </w:rPr>
            </w:pPr>
            <w:r w:rsidRPr="00716323">
              <w:rPr>
                <w:bCs/>
                <w:i/>
              </w:rPr>
              <w:t>(lūdzu, norādiet, vai uzņēmums vai kāda līdzdalības organizācija ir iekļauta regulētā fondu biržā, ieskaitot kotētā uzņēmuma nosaukumu un biržas nosaukumu)</w:t>
            </w:r>
          </w:p>
        </w:tc>
        <w:tc>
          <w:tcPr>
            <w:tcW w:w="3327" w:type="dxa"/>
          </w:tcPr>
          <w:p w:rsidR="008371DE" w:rsidRPr="00716323" w:rsidP="002B2563" w14:paraId="2AF754D3" w14:textId="77777777"/>
        </w:tc>
      </w:tr>
      <w:tr w14:paraId="56BC8619" w14:textId="77777777" w:rsidTr="002B2563">
        <w:tblPrEx>
          <w:tblW w:w="9276" w:type="dxa"/>
          <w:tblLook w:val="04A0"/>
        </w:tblPrEx>
        <w:tc>
          <w:tcPr>
            <w:tcW w:w="5949" w:type="dxa"/>
            <w:vAlign w:val="center"/>
          </w:tcPr>
          <w:p w:rsidR="008371DE" w:rsidRPr="00716323" w:rsidP="002B2563" w14:paraId="145ACA50" w14:textId="77777777">
            <w:pPr>
              <w:jc w:val="both"/>
            </w:pPr>
            <w:r w:rsidRPr="00716323">
              <w:t>Trešās valstis, kurās ir citas ekonomiskās darbības</w:t>
            </w:r>
          </w:p>
        </w:tc>
        <w:tc>
          <w:tcPr>
            <w:tcW w:w="3327" w:type="dxa"/>
          </w:tcPr>
          <w:p w:rsidR="008371DE" w:rsidRPr="00716323" w:rsidP="002B2563" w14:paraId="7A101322" w14:textId="77777777">
            <w:r w:rsidRPr="00716323">
              <w:t>□ Krievija</w:t>
            </w:r>
          </w:p>
          <w:p w:rsidR="008371DE" w:rsidRPr="00716323" w:rsidP="002B2563" w14:paraId="55BB08C5" w14:textId="77777777">
            <w:r w:rsidRPr="00716323">
              <w:t>□ Baltkrievija</w:t>
            </w:r>
          </w:p>
          <w:p w:rsidR="008371DE" w:rsidRPr="00716323" w:rsidP="002B2563" w14:paraId="034C4C81" w14:textId="77777777">
            <w:r w:rsidRPr="00716323">
              <w:t xml:space="preserve">□ cita </w:t>
            </w:r>
            <w:r w:rsidRPr="00716323">
              <w:rPr>
                <w:i/>
                <w:iCs/>
              </w:rPr>
              <w:t>(lūdzu norādiet valsti:)</w:t>
            </w:r>
          </w:p>
          <w:p w:rsidR="008371DE" w:rsidRPr="00716323" w:rsidP="002B2563" w14:paraId="211FA9A9" w14:textId="77777777">
            <w:r w:rsidRPr="00716323">
              <w:t>□ nav nekādu citu ekonomiskās darbības trešajās valstīs</w:t>
            </w:r>
          </w:p>
        </w:tc>
      </w:tr>
    </w:tbl>
    <w:p w:rsidR="008D5DD0" w:rsidRPr="00716323" w:rsidP="008371DE" w14:paraId="56828B46" w14:textId="6BFAC598">
      <w:pPr>
        <w:tabs>
          <w:tab w:val="left" w:pos="5206"/>
        </w:tabs>
        <w:rPr>
          <w:b/>
          <w:bCs/>
        </w:rPr>
      </w:pPr>
    </w:p>
    <w:p w:rsidR="00F62874" w:rsidRPr="00716323" w:rsidP="00F62874" w14:paraId="73EAC571" w14:textId="77777777">
      <w:pPr>
        <w:pStyle w:val="ListParagraph"/>
        <w:ind w:left="0"/>
        <w:rPr>
          <w:b/>
        </w:rPr>
      </w:pPr>
    </w:p>
    <w:p w:rsidR="00F62874" w:rsidRPr="00716323" w:rsidP="00F62874" w14:paraId="10A57DC9" w14:textId="140D2573">
      <w:pPr>
        <w:tabs>
          <w:tab w:val="left" w:leader="dot" w:pos="0"/>
          <w:tab w:val="left" w:pos="6946"/>
        </w:tabs>
        <w:ind w:right="-144"/>
      </w:pPr>
      <w:bookmarkStart w:id="188" w:name="_Hlk100308631"/>
      <w:r w:rsidRPr="00716323">
        <w:rPr>
          <w:b/>
        </w:rPr>
        <w:t>Paldies par Jūsu laiku un pūlēm, aizpildot šo veidlapu!</w:t>
      </w:r>
    </w:p>
    <w:bookmarkEnd w:id="188"/>
    <w:p w:rsidR="00F62874" w:rsidRPr="00716323" w:rsidP="00F62874" w14:paraId="37D733B4" w14:textId="77777777">
      <w:pPr>
        <w:tabs>
          <w:tab w:val="left" w:leader="dot" w:pos="0"/>
          <w:tab w:val="left" w:pos="6946"/>
        </w:tabs>
        <w:ind w:right="-144"/>
      </w:pPr>
      <w:r w:rsidRPr="00716323">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06"/>
        <w:gridCol w:w="3394"/>
        <w:gridCol w:w="3041"/>
      </w:tblGrid>
      <w:tr w14:paraId="7215FFD1" w14:textId="77777777" w:rsidTr="004E7254">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936" w:type="dxa"/>
          </w:tcPr>
          <w:p w:rsidR="00F62874" w:rsidRPr="00716323" w:rsidP="004E7254" w14:paraId="55E75642" w14:textId="3AE03582">
            <w:pPr>
              <w:tabs>
                <w:tab w:val="left" w:leader="dot" w:pos="0"/>
                <w:tab w:val="left" w:pos="6946"/>
              </w:tabs>
              <w:ind w:right="-144"/>
              <w:jc w:val="center"/>
            </w:pPr>
            <w:r w:rsidRPr="00716323">
              <w:t>______________________</w:t>
            </w:r>
          </w:p>
          <w:p w:rsidR="00F62874" w:rsidRPr="00716323" w:rsidP="004E7254" w14:paraId="26E501F6" w14:textId="71C2F975">
            <w:pPr>
              <w:tabs>
                <w:tab w:val="left" w:leader="dot" w:pos="0"/>
                <w:tab w:val="left" w:pos="6946"/>
              </w:tabs>
              <w:ind w:right="-144"/>
              <w:jc w:val="center"/>
            </w:pPr>
            <w:r w:rsidRPr="00716323">
              <w:t xml:space="preserve">Vārds, uzvārds </w:t>
            </w:r>
          </w:p>
        </w:tc>
        <w:tc>
          <w:tcPr>
            <w:tcW w:w="3260" w:type="dxa"/>
          </w:tcPr>
          <w:p w:rsidR="00F62874" w:rsidRPr="00716323" w:rsidP="004E7254" w14:paraId="3A8907FE" w14:textId="467188E1">
            <w:pPr>
              <w:tabs>
                <w:tab w:val="left" w:leader="dot" w:pos="0"/>
                <w:tab w:val="left" w:pos="6946"/>
              </w:tabs>
              <w:ind w:right="-144"/>
              <w:jc w:val="center"/>
            </w:pPr>
            <w:r w:rsidRPr="00716323">
              <w:t>___________________________</w:t>
            </w:r>
          </w:p>
          <w:p w:rsidR="00F62874" w:rsidRPr="00716323" w:rsidP="004E7254" w14:paraId="36047C02" w14:textId="51AA3BE4">
            <w:pPr>
              <w:tabs>
                <w:tab w:val="left" w:leader="dot" w:pos="0"/>
                <w:tab w:val="left" w:pos="6946"/>
              </w:tabs>
              <w:ind w:right="-144"/>
              <w:jc w:val="center"/>
            </w:pPr>
            <w:r w:rsidRPr="00716323">
              <w:t>parakts</w:t>
            </w:r>
          </w:p>
        </w:tc>
        <w:tc>
          <w:tcPr>
            <w:tcW w:w="2658" w:type="dxa"/>
          </w:tcPr>
          <w:p w:rsidR="00F62874" w:rsidRPr="00716323" w:rsidP="004E7254" w14:paraId="65161F4F" w14:textId="77777777">
            <w:pPr>
              <w:tabs>
                <w:tab w:val="left" w:leader="dot" w:pos="0"/>
                <w:tab w:val="left" w:pos="6946"/>
              </w:tabs>
              <w:ind w:right="-144"/>
              <w:jc w:val="center"/>
            </w:pPr>
            <w:r w:rsidRPr="00716323">
              <w:t>________________________</w:t>
            </w:r>
          </w:p>
          <w:p w:rsidR="00F62874" w:rsidRPr="00716323" w:rsidP="004E7254" w14:paraId="1CBBF796" w14:textId="6E3E200C">
            <w:pPr>
              <w:tabs>
                <w:tab w:val="left" w:leader="dot" w:pos="0"/>
                <w:tab w:val="left" w:pos="6946"/>
              </w:tabs>
              <w:ind w:right="-144"/>
              <w:jc w:val="center"/>
            </w:pPr>
            <w:r w:rsidRPr="00716323">
              <w:t>D</w:t>
            </w:r>
            <w:r w:rsidRPr="00716323" w:rsidR="00720850">
              <w:t>atums</w:t>
            </w:r>
          </w:p>
        </w:tc>
      </w:tr>
    </w:tbl>
    <w:p w:rsidR="006A1296" w:rsidRPr="009C55CF" w:rsidP="00C4314B" w14:paraId="29FCC01C" w14:textId="77777777">
      <w:pPr>
        <w:pStyle w:val="Heading2"/>
        <w:keepNext w:val="0"/>
        <w:widowControl w:val="0"/>
        <w:numPr>
          <w:ilvl w:val="0"/>
          <w:numId w:val="0"/>
        </w:numPr>
        <w:spacing w:before="120"/>
        <w:jc w:val="right"/>
        <w:rPr>
          <w:rFonts w:cs="Times New Roman"/>
          <w:color w:val="000000" w:themeColor="text1"/>
          <w:sz w:val="24"/>
          <w:szCs w:val="24"/>
          <w:highlight w:val="yellow"/>
          <w:lang w:val="lv-LV"/>
        </w:rPr>
      </w:pPr>
    </w:p>
    <w:p w:rsidR="000D4B4D" w14:paraId="3D6FA879" w14:textId="77777777">
      <w:pPr>
        <w:rPr>
          <w:b/>
          <w:bCs/>
          <w:color w:val="000000"/>
          <w:lang w:eastAsia="lv-LV"/>
        </w:rPr>
      </w:pPr>
      <w:r>
        <w:rPr>
          <w:b/>
          <w:bCs/>
          <w:color w:val="000000"/>
          <w:lang w:eastAsia="lv-LV"/>
        </w:rPr>
        <w:br w:type="page"/>
      </w:r>
    </w:p>
    <w:p w:rsidR="000D4B4D" w:rsidRPr="00EE62D8" w:rsidP="000D4B4D" w14:paraId="49EBF5C7" w14:textId="122C02AF">
      <w:pPr>
        <w:widowControl w:val="0"/>
        <w:jc w:val="right"/>
        <w:rPr>
          <w:b/>
          <w:bCs/>
          <w:color w:val="000000"/>
          <w:lang w:eastAsia="lv-LV"/>
        </w:rPr>
      </w:pPr>
      <w:r w:rsidRPr="00EE62D8">
        <w:rPr>
          <w:b/>
          <w:bCs/>
          <w:color w:val="000000"/>
          <w:lang w:eastAsia="lv-LV"/>
        </w:rPr>
        <w:t>Pielikums Nr.</w:t>
      </w:r>
      <w:r>
        <w:rPr>
          <w:b/>
          <w:bCs/>
          <w:color w:val="000000"/>
          <w:lang w:eastAsia="lv-LV"/>
        </w:rPr>
        <w:t>1B</w:t>
      </w:r>
    </w:p>
    <w:p w:rsidR="000D4B4D" w:rsidP="000D4B4D" w14:paraId="7C40A45D" w14:textId="77777777">
      <w:pPr>
        <w:jc w:val="center"/>
        <w:rPr>
          <w:rFonts w:eastAsiaTheme="minorHAnsi"/>
          <w:b/>
          <w:sz w:val="22"/>
          <w:szCs w:val="22"/>
        </w:rPr>
      </w:pPr>
    </w:p>
    <w:p w:rsidR="000D4B4D" w:rsidRPr="00306528" w:rsidP="000D4B4D" w14:paraId="56EE7227" w14:textId="77777777">
      <w:pPr>
        <w:jc w:val="center"/>
        <w:rPr>
          <w:rFonts w:eastAsiaTheme="minorHAnsi"/>
          <w:b/>
        </w:rPr>
      </w:pPr>
      <w:r w:rsidRPr="00306528">
        <w:rPr>
          <w:rFonts w:eastAsiaTheme="minorHAnsi"/>
          <w:b/>
        </w:rPr>
        <w:t>Apliecinājums par neatkarīgi izstrādātu piedāvājumu</w:t>
      </w:r>
    </w:p>
    <w:p w:rsidR="000D4B4D" w:rsidRPr="00306528" w:rsidP="000D4B4D" w14:paraId="149E3171" w14:textId="77777777">
      <w:pPr>
        <w:ind w:right="423"/>
        <w:jc w:val="both"/>
        <w:rPr>
          <w:rFonts w:eastAsia="Arial Unicode MS"/>
          <w:u w:val="single"/>
        </w:rPr>
      </w:pPr>
    </w:p>
    <w:p w:rsidR="000D4B4D" w:rsidRPr="00AC77B6" w:rsidP="000D4B4D" w14:paraId="13DB656A" w14:textId="77CD44D9">
      <w:pPr>
        <w:pStyle w:val="Header"/>
        <w:widowControl w:val="0"/>
        <w:jc w:val="both"/>
        <w:rPr>
          <w:rFonts w:eastAsia="Arial Unicode MS"/>
        </w:rPr>
      </w:pPr>
      <w:r w:rsidRPr="00306528">
        <w:rPr>
          <w:rFonts w:eastAsia="Arial Unicode MS"/>
        </w:rPr>
        <w:t xml:space="preserve">Ar šo, sniedzot </w:t>
      </w:r>
      <w:r w:rsidRPr="00AC77B6">
        <w:rPr>
          <w:rFonts w:eastAsia="Arial Unicode MS"/>
        </w:rPr>
        <w:t xml:space="preserve">izsmeļošu un patiesu informāciju, ________________________ </w:t>
      </w:r>
      <w:r w:rsidRPr="00AC77B6">
        <w:rPr>
          <w:rFonts w:eastAsia="Arial Unicode MS"/>
          <w:i/>
        </w:rPr>
        <w:t xml:space="preserve">(Pretendenta nosaukums, </w:t>
      </w:r>
      <w:r w:rsidRPr="00AC77B6">
        <w:rPr>
          <w:rFonts w:eastAsia="Arial Unicode MS"/>
          <w:i/>
        </w:rPr>
        <w:t>reģ</w:t>
      </w:r>
      <w:r w:rsidRPr="00AC77B6">
        <w:rPr>
          <w:rFonts w:eastAsia="Arial Unicode MS"/>
          <w:i/>
        </w:rPr>
        <w:t>. Nr</w:t>
      </w:r>
      <w:r>
        <w:rPr>
          <w:rFonts w:eastAsia="Arial Unicode MS"/>
          <w:i/>
        </w:rPr>
        <w:t>.</w:t>
      </w:r>
      <w:r w:rsidRPr="00AC77B6">
        <w:rPr>
          <w:rFonts w:eastAsia="Arial Unicode MS"/>
          <w:i/>
        </w:rPr>
        <w:t>)</w:t>
      </w:r>
      <w:r w:rsidRPr="00AC77B6">
        <w:rPr>
          <w:rFonts w:eastAsia="Arial Unicode MS"/>
        </w:rPr>
        <w:t xml:space="preserve"> (turpmāk – Pretendents) attiecībā uz iepirkuma procedūru </w:t>
      </w:r>
      <w:r w:rsidRPr="001726F8" w:rsidR="001726F8">
        <w:rPr>
          <w:bCs/>
          <w:color w:val="000000" w:themeColor="text1"/>
        </w:rPr>
        <w:t>Nr.AST</w:t>
      </w:r>
      <w:r w:rsidRPr="001726F8" w:rsidR="001726F8">
        <w:rPr>
          <w:bCs/>
          <w:color w:val="000000" w:themeColor="text1"/>
        </w:rPr>
        <w:t xml:space="preserve"> 2023/149-ES</w:t>
      </w:r>
      <w:r w:rsidRPr="001726F8" w:rsidR="001726F8">
        <w:rPr>
          <w:bCs/>
          <w:color w:val="000000" w:themeColor="text1"/>
          <w:lang w:eastAsia="lv-LV"/>
        </w:rPr>
        <w:t xml:space="preserve"> "110/21/10.5 </w:t>
      </w:r>
      <w:r w:rsidRPr="001726F8" w:rsidR="001726F8">
        <w:rPr>
          <w:bCs/>
          <w:color w:val="000000" w:themeColor="text1"/>
          <w:lang w:eastAsia="lv-LV"/>
        </w:rPr>
        <w:t>kV</w:t>
      </w:r>
      <w:r w:rsidRPr="001726F8" w:rsidR="001726F8">
        <w:rPr>
          <w:bCs/>
          <w:color w:val="000000" w:themeColor="text1"/>
          <w:lang w:eastAsia="lv-LV"/>
        </w:rPr>
        <w:t xml:space="preserve"> 25 MVA transformatora piegāde apakšstacijai Nr.8 "TEC-2""</w:t>
      </w:r>
      <w:r w:rsidRPr="00AC77B6">
        <w:rPr>
          <w:rFonts w:eastAsia="Arial Unicode MS"/>
        </w:rPr>
        <w:t xml:space="preserve"> apliecina, ka</w:t>
      </w:r>
      <w:r>
        <w:rPr>
          <w:rFonts w:eastAsia="Arial Unicode MS"/>
        </w:rPr>
        <w:t>:</w:t>
      </w:r>
    </w:p>
    <w:p w:rsidR="000D4B4D" w:rsidRPr="00306528" w:rsidP="000D4B4D" w14:paraId="62CE512C" w14:textId="77777777">
      <w:pPr>
        <w:ind w:right="423"/>
        <w:jc w:val="both"/>
        <w:rPr>
          <w:rFonts w:eastAsia="Arial Unicode MS"/>
        </w:rPr>
      </w:pPr>
    </w:p>
    <w:p w:rsidR="000D4B4D" w:rsidRPr="00306528" w:rsidP="000D4B4D" w14:paraId="200CF1A2" w14:textId="77777777">
      <w:pPr>
        <w:ind w:firstLine="709"/>
        <w:contextualSpacing/>
        <w:jc w:val="both"/>
        <w:rPr>
          <w:rFonts w:eastAsiaTheme="minorHAnsi"/>
          <w:b/>
          <w:bCs/>
        </w:rPr>
      </w:pPr>
      <w:r w:rsidRPr="00306528">
        <w:rPr>
          <w:rFonts w:eastAsiaTheme="minorHAnsi"/>
          <w:b/>
          <w:bCs/>
        </w:rPr>
        <w:t xml:space="preserve">1. </w:t>
      </w:r>
      <w:r w:rsidRPr="00306528">
        <w:rPr>
          <w:rFonts w:eastAsiaTheme="minorHAnsi"/>
        </w:rPr>
        <w:t>Pretendents</w:t>
      </w:r>
      <w:r w:rsidRPr="00306528">
        <w:rPr>
          <w:rFonts w:eastAsiaTheme="minorHAnsi"/>
          <w:bCs/>
        </w:rPr>
        <w:t xml:space="preserve"> ir iepazinies un piekrīt šī apliecinājuma saturam</w:t>
      </w:r>
      <w:r w:rsidRPr="00306528">
        <w:rPr>
          <w:rFonts w:eastAsiaTheme="minorHAnsi"/>
        </w:rPr>
        <w:t>.</w:t>
      </w:r>
    </w:p>
    <w:p w:rsidR="000D4B4D" w:rsidRPr="00306528" w:rsidP="000D4B4D" w14:paraId="2B9E95DD" w14:textId="77777777">
      <w:pPr>
        <w:contextualSpacing/>
        <w:jc w:val="both"/>
        <w:rPr>
          <w:rFonts w:eastAsiaTheme="minorHAnsi"/>
          <w:bCs/>
        </w:rPr>
      </w:pPr>
    </w:p>
    <w:p w:rsidR="000D4B4D" w:rsidRPr="00306528" w:rsidP="000D4B4D" w14:paraId="7DE81A18" w14:textId="77777777">
      <w:pPr>
        <w:ind w:firstLine="709"/>
        <w:contextualSpacing/>
        <w:jc w:val="both"/>
        <w:rPr>
          <w:rFonts w:eastAsiaTheme="minorHAnsi"/>
        </w:rPr>
      </w:pPr>
      <w:r w:rsidRPr="00306528">
        <w:rPr>
          <w:rFonts w:eastAsiaTheme="minorHAnsi"/>
          <w:b/>
          <w:bCs/>
        </w:rPr>
        <w:t xml:space="preserve">2. </w:t>
      </w:r>
      <w:r w:rsidRPr="00306528">
        <w:rPr>
          <w:rFonts w:eastAsiaTheme="minorHAnsi"/>
        </w:rPr>
        <w:t>Pretendents apzinās savu pienākumu šajā apliecinājumā norādīt pilnīgu, izsmeļošu un patiesu informāciju.</w:t>
      </w:r>
    </w:p>
    <w:p w:rsidR="000D4B4D" w:rsidRPr="00306528" w:rsidP="000D4B4D" w14:paraId="4C3E109D" w14:textId="77777777">
      <w:pPr>
        <w:contextualSpacing/>
        <w:jc w:val="both"/>
        <w:rPr>
          <w:rFonts w:eastAsiaTheme="minorHAnsi"/>
          <w:bCs/>
        </w:rPr>
      </w:pPr>
    </w:p>
    <w:p w:rsidR="000D4B4D" w:rsidRPr="00306528" w:rsidP="000D4B4D" w14:paraId="041047A8" w14:textId="77777777">
      <w:pPr>
        <w:ind w:firstLine="709"/>
        <w:contextualSpacing/>
        <w:jc w:val="both"/>
        <w:rPr>
          <w:rFonts w:eastAsiaTheme="minorHAnsi"/>
        </w:rPr>
      </w:pPr>
      <w:r w:rsidRPr="00306528">
        <w:rPr>
          <w:rFonts w:eastAsiaTheme="minorHAnsi"/>
          <w:b/>
          <w:bCs/>
        </w:rPr>
        <w:t xml:space="preserve">3. </w:t>
      </w:r>
      <w:r w:rsidRPr="00306528">
        <w:rPr>
          <w:rFonts w:eastAsiaTheme="minorHAnsi"/>
        </w:rPr>
        <w:t>Pretendents</w:t>
      </w:r>
      <w:r w:rsidRPr="00306528">
        <w:rPr>
          <w:rFonts w:eastAsiaTheme="minorHAnsi"/>
          <w:bCs/>
        </w:rPr>
        <w:t xml:space="preserve"> ir pilnvarojis</w:t>
      </w:r>
      <w:r w:rsidRPr="00306528">
        <w:rPr>
          <w:rFonts w:eastAsiaTheme="minorHAnsi"/>
          <w:b/>
          <w:bCs/>
        </w:rPr>
        <w:t xml:space="preserve"> </w:t>
      </w:r>
      <w:r w:rsidRPr="00306528">
        <w:rPr>
          <w:rFonts w:eastAsiaTheme="minorHAnsi"/>
          <w:bCs/>
        </w:rPr>
        <w:t xml:space="preserve">katru personu, kuras paraksts atrodas uz iepirkuma piedāvājuma, </w:t>
      </w:r>
      <w:r w:rsidRPr="00306528">
        <w:rPr>
          <w:rFonts w:eastAsiaTheme="minorHAnsi"/>
        </w:rPr>
        <w:t>parakstīt šo apliecinājumu Pretendenta vārdā.</w:t>
      </w:r>
    </w:p>
    <w:p w:rsidR="000D4B4D" w:rsidRPr="00306528" w:rsidP="000D4B4D" w14:paraId="7F99ABBA" w14:textId="77777777">
      <w:pPr>
        <w:contextualSpacing/>
        <w:jc w:val="both"/>
        <w:rPr>
          <w:rFonts w:eastAsiaTheme="minorHAnsi"/>
          <w:bCs/>
        </w:rPr>
      </w:pPr>
    </w:p>
    <w:p w:rsidR="000D4B4D" w:rsidRPr="00306528" w:rsidP="000D4B4D" w14:paraId="455E0B83" w14:textId="77777777">
      <w:pPr>
        <w:ind w:firstLine="709"/>
        <w:contextualSpacing/>
        <w:jc w:val="both"/>
        <w:rPr>
          <w:rFonts w:eastAsiaTheme="minorHAnsi"/>
        </w:rPr>
      </w:pPr>
      <w:r w:rsidRPr="00306528">
        <w:rPr>
          <w:rFonts w:eastAsiaTheme="minorHAnsi"/>
          <w:b/>
          <w:bCs/>
        </w:rPr>
        <w:t xml:space="preserve">4. </w:t>
      </w:r>
      <w:r w:rsidRPr="00306528">
        <w:rPr>
          <w:rFonts w:eastAsiaTheme="minorHAnsi"/>
          <w:bCs/>
        </w:rPr>
        <w:t>Pretendents informē, ka</w:t>
      </w:r>
      <w:r w:rsidRPr="00306528">
        <w:rPr>
          <w:rFonts w:eastAsiaTheme="minorHAnsi"/>
        </w:rPr>
        <w:t xml:space="preserve"> (</w:t>
      </w:r>
      <w:r w:rsidRPr="00306528">
        <w:rPr>
          <w:rFonts w:eastAsiaTheme="minorHAnsi"/>
          <w:i/>
        </w:rPr>
        <w:t>pēc vajadzības, atzīmējiet vienu no turpmāk minētajiem</w:t>
      </w:r>
      <w:r w:rsidRPr="00306528">
        <w:rPr>
          <w:rFonts w:eastAsiaTheme="minorHAnsi"/>
        </w:rPr>
        <w:t>):</w:t>
      </w:r>
    </w:p>
    <w:tbl>
      <w:tblPr>
        <w:tblStyle w:val="TableGrid"/>
        <w:tblW w:w="0" w:type="auto"/>
        <w:tblInd w:w="10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23"/>
        <w:gridCol w:w="7739"/>
      </w:tblGrid>
      <w:tr w14:paraId="496E4D47" w14:textId="77777777" w:rsidTr="00981BE9">
        <w:tblPrEx>
          <w:tblW w:w="0" w:type="auto"/>
          <w:tblInd w:w="10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Ex>
        <w:sdt>
          <w:sdtPr>
            <w:rPr>
              <w:lang w:eastAsia="lv-LV"/>
            </w:rPr>
            <w:id w:val="729428189"/>
            <w14:checkbox>
              <w14:checked w14:val="0"/>
              <w14:checkedState w14:val="2612" w14:font="MS Gothic"/>
              <w14:uncheckedState w14:val="2610" w14:font="MS Gothic"/>
            </w14:checkbox>
          </w:sdtPr>
          <w:sdtContent>
            <w:tc>
              <w:tcPr>
                <w:tcW w:w="0" w:type="auto"/>
                <w:shd w:val="clear" w:color="auto" w:fill="auto"/>
              </w:tcPr>
              <w:p w:rsidR="000D4B4D" w:rsidRPr="00306528" w:rsidP="00981BE9" w14:paraId="43EC6DB1" w14:textId="77777777">
                <w:pPr>
                  <w:jc w:val="both"/>
                  <w:rPr>
                    <w:lang w:eastAsia="lv-LV"/>
                  </w:rPr>
                </w:pPr>
                <w:r w:rsidRPr="00306528">
                  <w:rPr>
                    <w:rFonts w:ascii="Segoe UI Symbol" w:eastAsia="MS Mincho" w:hAnsi="Segoe UI Symbol" w:cs="Segoe UI Symbol"/>
                    <w:lang w:eastAsia="lv-LV"/>
                  </w:rPr>
                  <w:t>☐</w:t>
                </w:r>
              </w:p>
            </w:tc>
          </w:sdtContent>
        </w:sdt>
        <w:tc>
          <w:tcPr>
            <w:tcW w:w="0" w:type="auto"/>
            <w:shd w:val="clear" w:color="auto" w:fill="auto"/>
          </w:tcPr>
          <w:p w:rsidR="000D4B4D" w:rsidRPr="00306528" w:rsidP="00981BE9" w14:paraId="6038F59E" w14:textId="77777777">
            <w:pPr>
              <w:jc w:val="both"/>
              <w:rPr>
                <w:lang w:eastAsia="lv-LV"/>
              </w:rPr>
            </w:pPr>
            <w:r w:rsidRPr="00306528">
              <w:rPr>
                <w:lang w:eastAsia="lv-LV"/>
              </w:rPr>
              <w:t>4.1. ir iesniedzis piedāvājumu neatkarīgi no konkurenta un bez konsultācijām, līgumiem vai vienošanām, vai cita veida saziņas ar konkurentu;</w:t>
            </w:r>
          </w:p>
          <w:p w:rsidR="000D4B4D" w:rsidRPr="00306528" w:rsidP="00981BE9" w14:paraId="043391D5" w14:textId="77777777">
            <w:pPr>
              <w:jc w:val="both"/>
              <w:rPr>
                <w:lang w:eastAsia="lv-LV"/>
              </w:rPr>
            </w:pPr>
          </w:p>
        </w:tc>
      </w:tr>
      <w:tr w14:paraId="78C2C2BA" w14:textId="77777777" w:rsidTr="00981BE9">
        <w:tblPrEx>
          <w:tblW w:w="0" w:type="auto"/>
          <w:tblInd w:w="1069" w:type="dxa"/>
          <w:tblLook w:val="04A0"/>
        </w:tblPrEx>
        <w:sdt>
          <w:sdtPr>
            <w:rPr>
              <w:lang w:eastAsia="lv-LV"/>
            </w:rPr>
            <w:id w:val="-1689361146"/>
            <w14:checkbox>
              <w14:checked w14:val="0"/>
              <w14:checkedState w14:val="2612" w14:font="MS Gothic"/>
              <w14:uncheckedState w14:val="2610" w14:font="MS Gothic"/>
            </w14:checkbox>
          </w:sdtPr>
          <w:sdtContent>
            <w:tc>
              <w:tcPr>
                <w:tcW w:w="0" w:type="auto"/>
                <w:shd w:val="clear" w:color="auto" w:fill="auto"/>
              </w:tcPr>
              <w:p w:rsidR="000D4B4D" w:rsidRPr="00306528" w:rsidP="00981BE9" w14:paraId="27977FC6" w14:textId="77777777">
                <w:pPr>
                  <w:jc w:val="both"/>
                  <w:rPr>
                    <w:lang w:eastAsia="lv-LV"/>
                  </w:rPr>
                </w:pPr>
                <w:r w:rsidRPr="00306528">
                  <w:rPr>
                    <w:rFonts w:ascii="Segoe UI Symbol" w:eastAsia="MS Mincho" w:hAnsi="Segoe UI Symbol" w:cs="Segoe UI Symbol"/>
                    <w:lang w:eastAsia="lv-LV"/>
                  </w:rPr>
                  <w:t>☐</w:t>
                </w:r>
              </w:p>
            </w:tc>
          </w:sdtContent>
        </w:sdt>
        <w:tc>
          <w:tcPr>
            <w:tcW w:w="0" w:type="auto"/>
            <w:shd w:val="clear" w:color="auto" w:fill="auto"/>
          </w:tcPr>
          <w:p w:rsidR="000D4B4D" w:rsidRPr="00306528" w:rsidP="00981BE9" w14:paraId="7A0DA6BE" w14:textId="77777777">
            <w:pPr>
              <w:jc w:val="both"/>
              <w:rPr>
                <w:lang w:eastAsia="lv-LV"/>
              </w:rPr>
            </w:pPr>
            <w:r w:rsidRPr="00306528">
              <w:rPr>
                <w:lang w:eastAsia="lv-LV"/>
              </w:rPr>
              <w:t>4.2. tam ir bijušas konsultācijas, līgumi, vienošanās vai cita veida saziņa ar konkurentu saistībā ar šo iepirkumu, un tādēļ Pretendents šī apliecinājuma Pielikumā atklāj izsmeļošu un patiesu informāciju par šādas saziņas mērķi, raksturu un saturu.</w:t>
            </w:r>
          </w:p>
        </w:tc>
      </w:tr>
    </w:tbl>
    <w:p w:rsidR="000D4B4D" w:rsidRPr="00306528" w:rsidP="000D4B4D" w14:paraId="62B55593" w14:textId="77777777">
      <w:pPr>
        <w:jc w:val="both"/>
        <w:rPr>
          <w:rFonts w:eastAsiaTheme="minorHAnsi"/>
        </w:rPr>
      </w:pPr>
    </w:p>
    <w:p w:rsidR="000D4B4D" w:rsidRPr="00306528" w:rsidP="000D4B4D" w14:paraId="61A0D9EB" w14:textId="77777777">
      <w:pPr>
        <w:ind w:firstLine="720"/>
        <w:contextualSpacing/>
        <w:jc w:val="both"/>
        <w:rPr>
          <w:rFonts w:eastAsiaTheme="minorHAnsi"/>
        </w:rPr>
      </w:pPr>
      <w:r w:rsidRPr="00306528">
        <w:rPr>
          <w:rFonts w:eastAsiaTheme="minorHAnsi"/>
          <w:b/>
          <w:bCs/>
        </w:rPr>
        <w:t xml:space="preserve">5. </w:t>
      </w:r>
      <w:r w:rsidRPr="00306528">
        <w:rPr>
          <w:rFonts w:eastAsiaTheme="minorHAnsi"/>
          <w:bCs/>
        </w:rPr>
        <w:t>P</w:t>
      </w:r>
      <w:r w:rsidRPr="00306528">
        <w:rPr>
          <w:rFonts w:eastAsiaTheme="minorHAnsi"/>
        </w:rPr>
        <w:t>retendentam, izņemot gadījumu, kad pretendents šādu saziņu ir paziņojis saskaņā ar šī apliecinājuma 4.2. apakšpunktu, ar konkurentu nav bijusi saziņa attiecībā uz:</w:t>
      </w:r>
    </w:p>
    <w:p w:rsidR="000D4B4D" w:rsidRPr="00306528" w:rsidP="000D4B4D" w14:paraId="72D4ED53" w14:textId="77777777">
      <w:pPr>
        <w:ind w:left="720" w:firstLine="720"/>
        <w:contextualSpacing/>
        <w:jc w:val="both"/>
        <w:rPr>
          <w:rFonts w:eastAsiaTheme="minorHAnsi"/>
        </w:rPr>
      </w:pPr>
      <w:r w:rsidRPr="00306528">
        <w:rPr>
          <w:rFonts w:eastAsiaTheme="minorHAnsi"/>
        </w:rPr>
        <w:t>5.1. cenām;</w:t>
      </w:r>
    </w:p>
    <w:p w:rsidR="000D4B4D" w:rsidRPr="00306528" w:rsidP="000D4B4D" w14:paraId="6DA18B00" w14:textId="77777777">
      <w:pPr>
        <w:ind w:left="720" w:firstLine="720"/>
        <w:contextualSpacing/>
        <w:jc w:val="both"/>
        <w:rPr>
          <w:rFonts w:eastAsiaTheme="minorHAnsi"/>
        </w:rPr>
      </w:pPr>
      <w:r w:rsidRPr="00306528">
        <w:rPr>
          <w:rFonts w:eastAsiaTheme="minorHAnsi"/>
        </w:rPr>
        <w:t>5.2. cenas aprēķināšanas metodēm, faktoriem (apstākļiem) vai formulām;</w:t>
      </w:r>
    </w:p>
    <w:p w:rsidR="000D4B4D" w:rsidRPr="00306528" w:rsidP="000D4B4D" w14:paraId="695E76F5" w14:textId="77777777">
      <w:pPr>
        <w:ind w:left="1440"/>
        <w:contextualSpacing/>
        <w:jc w:val="both"/>
        <w:rPr>
          <w:rFonts w:eastAsiaTheme="minorHAnsi"/>
        </w:rPr>
      </w:pPr>
      <w:r w:rsidRPr="00306528">
        <w:rPr>
          <w:rFonts w:eastAsiaTheme="minorHAnsi"/>
        </w:rPr>
        <w:t>5.3. nodomu vai lēmumu piedalīties iepirkumā (iesniegt piedāvājumu); vai</w:t>
      </w:r>
    </w:p>
    <w:p w:rsidR="000D4B4D" w:rsidRPr="00306528" w:rsidP="000D4B4D" w14:paraId="68068DDC" w14:textId="77777777">
      <w:pPr>
        <w:ind w:left="720" w:firstLine="720"/>
        <w:contextualSpacing/>
        <w:jc w:val="both"/>
        <w:rPr>
          <w:rFonts w:eastAsiaTheme="minorHAnsi"/>
        </w:rPr>
      </w:pPr>
      <w:r w:rsidRPr="00306528">
        <w:rPr>
          <w:rFonts w:eastAsiaTheme="minorHAnsi"/>
        </w:rPr>
        <w:t xml:space="preserve">5.4. tādu piedāvājuma iesniegšanu, kas neatbilst iepirkuma prasībām; </w:t>
      </w:r>
    </w:p>
    <w:p w:rsidR="000D4B4D" w:rsidRPr="00306528" w:rsidP="000D4B4D" w14:paraId="5E7D3099" w14:textId="77777777">
      <w:pPr>
        <w:ind w:left="1440"/>
        <w:contextualSpacing/>
        <w:jc w:val="both"/>
        <w:rPr>
          <w:rFonts w:eastAsiaTheme="minorHAnsi"/>
        </w:rPr>
      </w:pPr>
      <w:r w:rsidRPr="00306528">
        <w:rPr>
          <w:rFonts w:eastAsiaTheme="minorHAnsi"/>
        </w:rPr>
        <w:t>5.5. kvalitāti, apjomu, specifikāciju, izpildes, piegādes vai citiem nosacījumiem, kas risināmi neatkarīgi no konkurenta, tiem produktiem vai pakalpojumiem, uz ko attiecas šis iepirkums.</w:t>
      </w:r>
    </w:p>
    <w:p w:rsidR="000D4B4D" w:rsidRPr="00306528" w:rsidP="000D4B4D" w14:paraId="03BE4B35" w14:textId="77777777">
      <w:pPr>
        <w:tabs>
          <w:tab w:val="left" w:pos="1170"/>
        </w:tabs>
        <w:contextualSpacing/>
        <w:jc w:val="both"/>
        <w:rPr>
          <w:rFonts w:eastAsiaTheme="minorHAnsi"/>
        </w:rPr>
      </w:pPr>
    </w:p>
    <w:p w:rsidR="000D4B4D" w:rsidRPr="00306528" w:rsidP="000D4B4D" w14:paraId="3657D9C4" w14:textId="77777777">
      <w:pPr>
        <w:ind w:firstLine="709"/>
        <w:contextualSpacing/>
        <w:jc w:val="both"/>
        <w:rPr>
          <w:rFonts w:eastAsiaTheme="minorHAnsi"/>
        </w:rPr>
      </w:pPr>
      <w:r w:rsidRPr="00306528">
        <w:rPr>
          <w:rFonts w:eastAsiaTheme="minorHAnsi"/>
          <w:b/>
        </w:rPr>
        <w:t>6.</w:t>
      </w:r>
      <w:r w:rsidRPr="00306528">
        <w:rPr>
          <w:rFonts w:eastAsiaTheme="minorHAnsi"/>
        </w:rPr>
        <w:t xml:space="preserve"> </w:t>
      </w:r>
      <w:r w:rsidRPr="00306528">
        <w:rPr>
          <w:rFonts w:eastAsiaTheme="minorHAnsi"/>
          <w:bCs/>
        </w:rPr>
        <w:t>Pretendents</w:t>
      </w:r>
      <w:r w:rsidRPr="00306528">
        <w:rPr>
          <w:rFonts w:eastAsiaTheme="minorHAnsi"/>
          <w:b/>
          <w:bCs/>
        </w:rPr>
        <w:t xml:space="preserve"> </w:t>
      </w:r>
      <w:r w:rsidRPr="00306528">
        <w:rPr>
          <w:rFonts w:eastAsiaTheme="minorHAnsi"/>
          <w:bCs/>
        </w:rPr>
        <w:t xml:space="preserve">nav </w:t>
      </w:r>
      <w:r w:rsidRPr="00306528">
        <w:rPr>
          <w:rFonts w:eastAsiaTheme="minorHAnsi"/>
        </w:rPr>
        <w:t>apzināti, tieši vai netieši</w:t>
      </w:r>
      <w:r w:rsidRPr="00306528">
        <w:rPr>
          <w:rFonts w:eastAsiaTheme="minorHAnsi"/>
          <w:bCs/>
        </w:rPr>
        <w:t xml:space="preserve"> atklājis un neatklās piedāvājuma noteikumus</w:t>
      </w:r>
      <w:r w:rsidRPr="00306528">
        <w:rPr>
          <w:rFonts w:eastAsiaTheme="minorHAnsi"/>
        </w:rPr>
        <w:t xml:space="preserve"> konkurentam pirms oficiālā piedāvājumu atvēršanas datuma un laika vai līguma slēgšanas tiesību piešķiršanas, vai arī tas ir īpaši atklāts saskaņā šī apliecinājuma ar 4.2. apakšpunktu.</w:t>
      </w:r>
    </w:p>
    <w:p w:rsidR="000D4B4D" w:rsidRPr="00306528" w:rsidP="000D4B4D" w14:paraId="6349FFCE" w14:textId="77777777">
      <w:pPr>
        <w:contextualSpacing/>
        <w:jc w:val="both"/>
        <w:rPr>
          <w:rFonts w:eastAsiaTheme="minorHAnsi"/>
        </w:rPr>
      </w:pPr>
    </w:p>
    <w:p w:rsidR="000D4B4D" w:rsidRPr="00306528" w:rsidP="000D4B4D" w14:paraId="4605934A" w14:textId="77777777">
      <w:pPr>
        <w:jc w:val="both"/>
        <w:rPr>
          <w:rFonts w:eastAsiaTheme="minorHAnsi"/>
          <w:b/>
        </w:rPr>
      </w:pPr>
      <w:r w:rsidRPr="00306528">
        <w:rPr>
          <w:rFonts w:eastAsiaTheme="minorHAnsi"/>
          <w:b/>
        </w:rPr>
        <w:t xml:space="preserve">Informācija par Pretendenta saziņu ar konkurentu saistībā ar konkrēto iepirkumu </w:t>
      </w:r>
    </w:p>
    <w:p w:rsidR="000D4B4D" w:rsidRPr="00306528" w:rsidP="000D4B4D" w14:paraId="5EF05A91" w14:textId="77777777">
      <w:pPr>
        <w:jc w:val="both"/>
        <w:rPr>
          <w:rFonts w:eastAsiaTheme="minorHAnsi"/>
          <w:b/>
        </w:rPr>
      </w:pPr>
      <w:r w:rsidRPr="00306528">
        <w:rPr>
          <w:rFonts w:eastAsiaTheme="minorHAnsi"/>
        </w:rPr>
        <w:t>(</w:t>
      </w:r>
      <w:r w:rsidRPr="00306528">
        <w:rPr>
          <w:rFonts w:eastAsiaTheme="minorHAnsi"/>
          <w:i/>
        </w:rPr>
        <w:t>pēc vajadzības, aizpildīt</w:t>
      </w:r>
      <w:r w:rsidRPr="00306528">
        <w:rPr>
          <w:rFonts w:eastAsiaTheme="minorHAnsi"/>
        </w:rPr>
        <w:t>)</w:t>
      </w:r>
    </w:p>
    <w:tbl>
      <w:tblPr>
        <w:tblStyle w:val="TableGrid"/>
        <w:tblW w:w="0" w:type="auto"/>
        <w:tblLook w:val="04A0"/>
      </w:tblPr>
      <w:tblGrid>
        <w:gridCol w:w="666"/>
        <w:gridCol w:w="4034"/>
        <w:gridCol w:w="4531"/>
      </w:tblGrid>
      <w:tr w14:paraId="7D5753C0" w14:textId="77777777" w:rsidTr="00981BE9">
        <w:tblPrEx>
          <w:tblW w:w="0" w:type="auto"/>
          <w:tblLook w:val="04A0"/>
        </w:tblPrEx>
        <w:tc>
          <w:tcPr>
            <w:tcW w:w="675" w:type="dxa"/>
          </w:tcPr>
          <w:p w:rsidR="000D4B4D" w:rsidRPr="00306528" w:rsidP="00981BE9" w14:paraId="45CF60F7" w14:textId="77777777">
            <w:pPr>
              <w:jc w:val="both"/>
              <w:rPr>
                <w:b/>
                <w:lang w:eastAsia="lv-LV"/>
              </w:rPr>
            </w:pPr>
            <w:r w:rsidRPr="00306528">
              <w:rPr>
                <w:b/>
                <w:lang w:eastAsia="lv-LV"/>
              </w:rPr>
              <w:t>Nr.</w:t>
            </w:r>
          </w:p>
        </w:tc>
        <w:tc>
          <w:tcPr>
            <w:tcW w:w="4251" w:type="dxa"/>
          </w:tcPr>
          <w:p w:rsidR="000D4B4D" w:rsidRPr="00306528" w:rsidP="00981BE9" w14:paraId="3FC7B9F9" w14:textId="77777777">
            <w:pPr>
              <w:jc w:val="both"/>
              <w:rPr>
                <w:b/>
                <w:lang w:eastAsia="lv-LV"/>
              </w:rPr>
            </w:pPr>
            <w:r w:rsidRPr="00306528">
              <w:rPr>
                <w:b/>
                <w:lang w:eastAsia="lv-LV"/>
              </w:rPr>
              <w:t>Uzņēmums – konkurents, ar kuru ir bijusi saziņa</w:t>
            </w:r>
          </w:p>
        </w:tc>
        <w:tc>
          <w:tcPr>
            <w:tcW w:w="4821" w:type="dxa"/>
          </w:tcPr>
          <w:p w:rsidR="000D4B4D" w:rsidRPr="00306528" w:rsidP="00981BE9" w14:paraId="6C3661EB" w14:textId="77777777">
            <w:pPr>
              <w:jc w:val="both"/>
              <w:rPr>
                <w:b/>
                <w:lang w:eastAsia="lv-LV"/>
              </w:rPr>
            </w:pPr>
            <w:r w:rsidRPr="00306528">
              <w:rPr>
                <w:b/>
                <w:lang w:eastAsia="lv-LV"/>
              </w:rPr>
              <w:t>Saziņas veids, mērķis, raksturs un saturs</w:t>
            </w:r>
          </w:p>
        </w:tc>
      </w:tr>
      <w:tr w14:paraId="62E3DE2E" w14:textId="77777777" w:rsidTr="00981BE9">
        <w:tblPrEx>
          <w:tblW w:w="0" w:type="auto"/>
          <w:tblLook w:val="04A0"/>
        </w:tblPrEx>
        <w:tc>
          <w:tcPr>
            <w:tcW w:w="675" w:type="dxa"/>
          </w:tcPr>
          <w:p w:rsidR="000D4B4D" w:rsidRPr="00306528" w:rsidP="00981BE9" w14:paraId="1A34F5CC" w14:textId="77777777">
            <w:pPr>
              <w:jc w:val="both"/>
              <w:rPr>
                <w:lang w:eastAsia="lv-LV"/>
              </w:rPr>
            </w:pPr>
          </w:p>
        </w:tc>
        <w:tc>
          <w:tcPr>
            <w:tcW w:w="4251" w:type="dxa"/>
          </w:tcPr>
          <w:p w:rsidR="000D4B4D" w:rsidRPr="00306528" w:rsidP="00981BE9" w14:paraId="7CC64F20" w14:textId="77777777">
            <w:pPr>
              <w:jc w:val="both"/>
              <w:rPr>
                <w:lang w:eastAsia="lv-LV"/>
              </w:rPr>
            </w:pPr>
            <w:r w:rsidRPr="00306528">
              <w:rPr>
                <w:lang w:eastAsia="lv-LV"/>
              </w:rPr>
              <w:t xml:space="preserve">[Komersanta nosaukums, </w:t>
            </w:r>
            <w:r w:rsidRPr="00306528">
              <w:rPr>
                <w:lang w:eastAsia="lv-LV"/>
              </w:rPr>
              <w:t>reģ</w:t>
            </w:r>
            <w:r w:rsidRPr="00306528">
              <w:rPr>
                <w:lang w:eastAsia="lv-LV"/>
              </w:rPr>
              <w:t>. Nr.]</w:t>
            </w:r>
          </w:p>
        </w:tc>
        <w:tc>
          <w:tcPr>
            <w:tcW w:w="4821" w:type="dxa"/>
          </w:tcPr>
          <w:p w:rsidR="000D4B4D" w:rsidRPr="00306528" w:rsidP="00981BE9" w14:paraId="5ED66B6B" w14:textId="77777777">
            <w:pPr>
              <w:jc w:val="both"/>
              <w:rPr>
                <w:lang w:eastAsia="lv-LV"/>
              </w:rPr>
            </w:pPr>
          </w:p>
        </w:tc>
      </w:tr>
      <w:tr w14:paraId="77B55E80" w14:textId="77777777" w:rsidTr="00981BE9">
        <w:tblPrEx>
          <w:tblW w:w="0" w:type="auto"/>
          <w:tblLook w:val="04A0"/>
        </w:tblPrEx>
        <w:tc>
          <w:tcPr>
            <w:tcW w:w="675" w:type="dxa"/>
          </w:tcPr>
          <w:p w:rsidR="000D4B4D" w:rsidRPr="00306528" w:rsidP="00981BE9" w14:paraId="5ACF83A5" w14:textId="77777777">
            <w:pPr>
              <w:jc w:val="both"/>
              <w:rPr>
                <w:lang w:eastAsia="lv-LV"/>
              </w:rPr>
            </w:pPr>
          </w:p>
        </w:tc>
        <w:tc>
          <w:tcPr>
            <w:tcW w:w="4251" w:type="dxa"/>
          </w:tcPr>
          <w:p w:rsidR="000D4B4D" w:rsidRPr="00306528" w:rsidP="00981BE9" w14:paraId="65FA3139" w14:textId="77777777">
            <w:pPr>
              <w:jc w:val="both"/>
              <w:rPr>
                <w:lang w:eastAsia="lv-LV"/>
              </w:rPr>
            </w:pPr>
          </w:p>
        </w:tc>
        <w:tc>
          <w:tcPr>
            <w:tcW w:w="4821" w:type="dxa"/>
          </w:tcPr>
          <w:p w:rsidR="000D4B4D" w:rsidRPr="00306528" w:rsidP="00981BE9" w14:paraId="4A3F4135" w14:textId="77777777">
            <w:pPr>
              <w:jc w:val="both"/>
              <w:rPr>
                <w:lang w:eastAsia="lv-LV"/>
              </w:rPr>
            </w:pPr>
          </w:p>
        </w:tc>
      </w:tr>
    </w:tbl>
    <w:p w:rsidR="000D4B4D" w:rsidRPr="00306528" w:rsidP="000D4B4D" w14:paraId="03F742F3" w14:textId="77777777">
      <w:pPr>
        <w:jc w:val="both"/>
        <w:rPr>
          <w:rFonts w:eastAsiaTheme="minorHAnsi"/>
          <w:snapToGrid w:val="0"/>
          <w:lang w:eastAsia="ru-RU"/>
        </w:rPr>
      </w:pPr>
    </w:p>
    <w:p w:rsidR="000D4B4D" w:rsidRPr="00306528" w:rsidP="000D4B4D" w14:paraId="3FD00DDD" w14:textId="77777777">
      <w:pPr>
        <w:jc w:val="both"/>
        <w:rPr>
          <w:rFonts w:eastAsiaTheme="minorHAnsi"/>
          <w:snapToGrid w:val="0"/>
          <w:lang w:eastAsia="ru-RU"/>
        </w:rPr>
      </w:pPr>
      <w:r w:rsidRPr="00306528">
        <w:rPr>
          <w:rFonts w:eastAsiaTheme="minorHAnsi"/>
          <w:snapToGrid w:val="0"/>
          <w:lang w:eastAsia="ru-RU"/>
        </w:rPr>
        <w:t>Datums______________</w:t>
      </w:r>
    </w:p>
    <w:tbl>
      <w:tblPr>
        <w:tblW w:w="8188" w:type="dxa"/>
        <w:tblLayout w:type="fixed"/>
        <w:tblLook w:val="0000"/>
      </w:tblPr>
      <w:tblGrid>
        <w:gridCol w:w="2214"/>
        <w:gridCol w:w="5974"/>
      </w:tblGrid>
      <w:tr w14:paraId="78774D8E" w14:textId="77777777" w:rsidTr="00981BE9">
        <w:tblPrEx>
          <w:tblW w:w="8188" w:type="dxa"/>
          <w:tblLayout w:type="fixed"/>
          <w:tblLook w:val="0000"/>
        </w:tblPrEx>
        <w:tc>
          <w:tcPr>
            <w:tcW w:w="2214" w:type="dxa"/>
          </w:tcPr>
          <w:p w:rsidR="000D4B4D" w:rsidRPr="00306528" w:rsidP="00981BE9" w14:paraId="2BB0A9DC" w14:textId="77777777">
            <w:pPr>
              <w:jc w:val="both"/>
              <w:rPr>
                <w:rFonts w:eastAsiaTheme="minorHAnsi"/>
              </w:rPr>
            </w:pPr>
          </w:p>
        </w:tc>
        <w:tc>
          <w:tcPr>
            <w:tcW w:w="5974" w:type="dxa"/>
          </w:tcPr>
          <w:p w:rsidR="000D4B4D" w:rsidRPr="00306528" w:rsidP="00981BE9" w14:paraId="337116D8" w14:textId="77777777">
            <w:pPr>
              <w:jc w:val="both"/>
              <w:rPr>
                <w:rFonts w:eastAsiaTheme="minorHAnsi"/>
              </w:rPr>
            </w:pPr>
          </w:p>
          <w:p w:rsidR="000D4B4D" w:rsidRPr="00306528" w:rsidP="00981BE9" w14:paraId="14861F9C" w14:textId="77777777">
            <w:pPr>
              <w:jc w:val="both"/>
              <w:rPr>
                <w:rFonts w:eastAsiaTheme="minorHAnsi"/>
              </w:rPr>
            </w:pPr>
            <w:r w:rsidRPr="00610443">
              <w:rPr>
                <w:rFonts w:eastAsiaTheme="minorHAnsi"/>
              </w:rPr>
              <w:t>Paraksta tiesīgās vai pilnvarotās personas vārds, uzvārds, paraksts: ________________________________________</w:t>
            </w:r>
          </w:p>
        </w:tc>
      </w:tr>
    </w:tbl>
    <w:p w:rsidR="00AB2B5D" w:rsidRPr="009C55CF" w:rsidP="00C4314B" w14:paraId="6062BE13" w14:textId="24971FBC">
      <w:pPr>
        <w:pStyle w:val="Heading2"/>
        <w:keepNext w:val="0"/>
        <w:widowControl w:val="0"/>
        <w:numPr>
          <w:ilvl w:val="0"/>
          <w:numId w:val="0"/>
        </w:numPr>
        <w:spacing w:before="120"/>
        <w:jc w:val="right"/>
        <w:rPr>
          <w:rFonts w:cs="Times New Roman"/>
          <w:b/>
          <w:bCs/>
          <w:iCs w:val="0"/>
          <w:color w:val="000000" w:themeColor="text1"/>
          <w:sz w:val="24"/>
          <w:szCs w:val="24"/>
          <w:lang w:val="en-GB"/>
        </w:rPr>
      </w:pPr>
      <w:r w:rsidRPr="009C55CF">
        <w:rPr>
          <w:rFonts w:cs="Times New Roman"/>
          <w:color w:val="000000" w:themeColor="text1"/>
          <w:sz w:val="24"/>
          <w:szCs w:val="24"/>
          <w:highlight w:val="yellow"/>
          <w:lang w:val="lv-LV"/>
        </w:rPr>
        <w:br w:type="page"/>
      </w:r>
      <w:bookmarkStart w:id="189" w:name="_Toc309716236"/>
      <w:bookmarkStart w:id="190" w:name="_Toc147488689"/>
      <w:bookmarkStart w:id="191" w:name="_Toc237831418"/>
      <w:bookmarkStart w:id="192" w:name="_Toc250364179"/>
      <w:r w:rsidRPr="009C55CF">
        <w:rPr>
          <w:rFonts w:cs="Times New Roman"/>
          <w:b/>
          <w:bCs/>
          <w:iCs w:val="0"/>
          <w:color w:val="000000" w:themeColor="text1"/>
          <w:sz w:val="24"/>
          <w:szCs w:val="24"/>
          <w:lang w:val="en-GB"/>
        </w:rPr>
        <w:t xml:space="preserve">Annex </w:t>
      </w:r>
      <w:r w:rsidR="0010575C">
        <w:rPr>
          <w:rFonts w:cs="Times New Roman"/>
          <w:b/>
          <w:bCs/>
          <w:iCs w:val="0"/>
          <w:color w:val="000000" w:themeColor="text1"/>
          <w:sz w:val="24"/>
          <w:szCs w:val="24"/>
          <w:lang w:val="en-GB"/>
        </w:rPr>
        <w:t>No.</w:t>
      </w:r>
      <w:r w:rsidRPr="009C55CF">
        <w:rPr>
          <w:rFonts w:cs="Times New Roman"/>
          <w:b/>
          <w:bCs/>
          <w:iCs w:val="0"/>
          <w:color w:val="000000" w:themeColor="text1"/>
          <w:sz w:val="24"/>
          <w:szCs w:val="24"/>
          <w:lang w:val="en-GB"/>
        </w:rPr>
        <w:t>1: Tender letter</w:t>
      </w:r>
      <w:bookmarkEnd w:id="189"/>
      <w:bookmarkEnd w:id="190"/>
      <w:r w:rsidRPr="009C55CF">
        <w:rPr>
          <w:rFonts w:cs="Times New Roman"/>
          <w:b/>
          <w:bCs/>
          <w:iCs w:val="0"/>
          <w:color w:val="000000" w:themeColor="text1"/>
          <w:sz w:val="24"/>
          <w:szCs w:val="24"/>
          <w:lang w:val="en-GB"/>
        </w:rPr>
        <w:t xml:space="preserve"> </w:t>
      </w:r>
    </w:p>
    <w:p w:rsidR="00AB2B5D" w:rsidRPr="009C55CF" w:rsidP="00C4314B" w14:paraId="4722B8D1" w14:textId="77777777">
      <w:pPr>
        <w:widowControl w:val="0"/>
        <w:rPr>
          <w:color w:val="000000" w:themeColor="text1"/>
          <w:lang w:val="en-GB"/>
        </w:rPr>
      </w:pPr>
    </w:p>
    <w:p w:rsidR="00AB2B5D" w:rsidRPr="009C55CF" w:rsidP="00C336F3" w14:paraId="1A190292" w14:textId="4F0B7BC0">
      <w:pPr>
        <w:pStyle w:val="NormalIndent"/>
        <w:widowControl w:val="0"/>
        <w:ind w:left="4820"/>
        <w:rPr>
          <w:color w:val="000000" w:themeColor="text1"/>
        </w:rPr>
      </w:pPr>
      <w:r w:rsidRPr="009C55CF">
        <w:rPr>
          <w:color w:val="000000" w:themeColor="text1"/>
        </w:rPr>
        <w:t>Joint</w:t>
      </w:r>
      <w:r w:rsidRPr="009C55CF">
        <w:rPr>
          <w:color w:val="000000" w:themeColor="text1"/>
        </w:rPr>
        <w:t xml:space="preserve"> </w:t>
      </w:r>
      <w:r w:rsidRPr="009C55CF">
        <w:rPr>
          <w:color w:val="000000" w:themeColor="text1"/>
        </w:rPr>
        <w:t>Stock</w:t>
      </w:r>
      <w:r w:rsidRPr="009C55CF">
        <w:rPr>
          <w:color w:val="000000" w:themeColor="text1"/>
        </w:rPr>
        <w:t xml:space="preserve"> </w:t>
      </w:r>
      <w:r w:rsidRPr="009C55CF">
        <w:rPr>
          <w:color w:val="000000" w:themeColor="text1"/>
        </w:rPr>
        <w:t>Company</w:t>
      </w:r>
      <w:r w:rsidRPr="009C55CF">
        <w:rPr>
          <w:color w:val="000000" w:themeColor="text1"/>
        </w:rPr>
        <w:t xml:space="preserve"> </w:t>
      </w:r>
      <w:r w:rsidRPr="009C55CF" w:rsidR="00594544">
        <w:rPr>
          <w:color w:val="000000" w:themeColor="text1"/>
        </w:rPr>
        <w:t>"</w:t>
      </w:r>
      <w:r w:rsidR="007A17C4">
        <w:rPr>
          <w:color w:val="000000" w:themeColor="text1"/>
        </w:rPr>
        <w:t>Augstsprieguma</w:t>
      </w:r>
      <w:r w:rsidRPr="009C55CF" w:rsidR="007A17C4">
        <w:rPr>
          <w:color w:val="000000" w:themeColor="text1"/>
        </w:rPr>
        <w:t xml:space="preserve"> </w:t>
      </w:r>
      <w:r w:rsidRPr="009C55CF" w:rsidR="002804AB">
        <w:rPr>
          <w:color w:val="000000" w:themeColor="text1"/>
        </w:rPr>
        <w:t>tikls</w:t>
      </w:r>
      <w:r w:rsidRPr="009C55CF" w:rsidR="00594544">
        <w:rPr>
          <w:color w:val="000000" w:themeColor="text1"/>
        </w:rPr>
        <w:t>"</w:t>
      </w:r>
      <w:r w:rsidRPr="009C55CF">
        <w:rPr>
          <w:color w:val="000000" w:themeColor="text1"/>
        </w:rPr>
        <w:t xml:space="preserve"> </w:t>
      </w:r>
    </w:p>
    <w:p w:rsidR="00AB2B5D" w:rsidRPr="009C55CF" w:rsidP="00C336F3" w14:paraId="4C8449F2" w14:textId="77F0A588">
      <w:pPr>
        <w:widowControl w:val="0"/>
        <w:ind w:left="4820"/>
        <w:rPr>
          <w:color w:val="000000" w:themeColor="text1"/>
        </w:rPr>
      </w:pPr>
      <w:r>
        <w:rPr>
          <w:color w:val="000000" w:themeColor="text1"/>
        </w:rPr>
        <w:t>Dārzciema</w:t>
      </w:r>
      <w:r w:rsidRPr="009C55CF">
        <w:rPr>
          <w:color w:val="000000" w:themeColor="text1"/>
        </w:rPr>
        <w:t xml:space="preserve"> </w:t>
      </w:r>
      <w:r w:rsidRPr="009C55CF" w:rsidR="00385E63">
        <w:rPr>
          <w:color w:val="000000" w:themeColor="text1"/>
        </w:rPr>
        <w:t>street</w:t>
      </w:r>
      <w:r w:rsidRPr="009C55CF" w:rsidR="00385E63">
        <w:rPr>
          <w:color w:val="000000" w:themeColor="text1"/>
        </w:rPr>
        <w:t xml:space="preserve"> </w:t>
      </w:r>
      <w:r>
        <w:rPr>
          <w:color w:val="000000" w:themeColor="text1"/>
        </w:rPr>
        <w:t>86</w:t>
      </w:r>
      <w:r w:rsidRPr="009C55CF" w:rsidR="00385E63">
        <w:rPr>
          <w:color w:val="000000" w:themeColor="text1"/>
        </w:rPr>
        <w:t xml:space="preserve">, </w:t>
      </w:r>
    </w:p>
    <w:p w:rsidR="00AB2B5D" w:rsidRPr="009C55CF" w:rsidP="00C336F3" w14:paraId="0A159784" w14:textId="660B58C0">
      <w:pPr>
        <w:widowControl w:val="0"/>
        <w:ind w:left="4820"/>
        <w:rPr>
          <w:color w:val="000000" w:themeColor="text1"/>
        </w:rPr>
      </w:pPr>
      <w:r w:rsidRPr="009C55CF">
        <w:rPr>
          <w:color w:val="000000" w:themeColor="text1"/>
        </w:rPr>
        <w:t>Riga</w:t>
      </w:r>
      <w:r w:rsidRPr="009C55CF">
        <w:rPr>
          <w:color w:val="000000" w:themeColor="text1"/>
        </w:rPr>
        <w:t xml:space="preserve"> LV -</w:t>
      </w:r>
      <w:r w:rsidRPr="009C55CF" w:rsidR="002804AB">
        <w:rPr>
          <w:color w:val="000000" w:themeColor="text1"/>
        </w:rPr>
        <w:t>1</w:t>
      </w:r>
      <w:r w:rsidR="007A17C4">
        <w:rPr>
          <w:color w:val="000000" w:themeColor="text1"/>
        </w:rPr>
        <w:t>073</w:t>
      </w:r>
      <w:r w:rsidRPr="009C55CF">
        <w:rPr>
          <w:color w:val="000000" w:themeColor="text1"/>
        </w:rPr>
        <w:t>, Latvia</w:t>
      </w:r>
    </w:p>
    <w:p w:rsidR="00AB2B5D" w:rsidRPr="009F2850" w:rsidP="00C336F3" w14:paraId="79626B2E" w14:textId="5C58B1D0">
      <w:pPr>
        <w:pStyle w:val="BodyTextIndent"/>
        <w:widowControl w:val="0"/>
        <w:spacing w:after="60"/>
        <w:ind w:left="4820"/>
        <w:rPr>
          <w:color w:val="000000" w:themeColor="text1"/>
          <w:lang w:val="it-IT"/>
        </w:rPr>
      </w:pPr>
      <w:r w:rsidRPr="009F2850">
        <w:rPr>
          <w:color w:val="000000" w:themeColor="text1"/>
          <w:lang w:val="it-IT"/>
        </w:rPr>
        <w:t>"</w:t>
      </w:r>
      <w:r w:rsidRPr="009F2850" w:rsidR="00597F11">
        <w:rPr>
          <w:color w:val="000000" w:themeColor="text1"/>
          <w:lang w:val="it-IT"/>
        </w:rPr>
        <w:t>____</w:t>
      </w:r>
      <w:r w:rsidRPr="009F2850">
        <w:rPr>
          <w:color w:val="000000" w:themeColor="text1"/>
          <w:lang w:val="it-IT"/>
        </w:rPr>
        <w:t>"</w:t>
      </w:r>
      <w:r w:rsidRPr="009F2850" w:rsidR="00597F11">
        <w:rPr>
          <w:color w:val="000000" w:themeColor="text1"/>
          <w:lang w:val="it-IT"/>
        </w:rPr>
        <w:t xml:space="preserve"> _____________, </w:t>
      </w:r>
      <w:r w:rsidRPr="009F2850" w:rsidR="00FD5E48">
        <w:rPr>
          <w:color w:val="000000" w:themeColor="text1"/>
          <w:lang w:val="it-IT"/>
        </w:rPr>
        <w:t>202</w:t>
      </w:r>
      <w:r w:rsidR="007A17C4">
        <w:rPr>
          <w:color w:val="000000" w:themeColor="text1"/>
          <w:lang w:val="it-IT"/>
        </w:rPr>
        <w:t>4</w:t>
      </w:r>
    </w:p>
    <w:p w:rsidR="004B482F" w:rsidRPr="009C55CF" w:rsidP="00C4314B" w14:paraId="2DDD88CA" w14:textId="77777777">
      <w:pPr>
        <w:pStyle w:val="BodyTextIndent"/>
        <w:widowControl w:val="0"/>
        <w:spacing w:after="60"/>
        <w:ind w:left="1980" w:hanging="1980"/>
        <w:jc w:val="center"/>
        <w:rPr>
          <w:b/>
          <w:bCs/>
          <w:iCs/>
          <w:color w:val="000000" w:themeColor="text1"/>
        </w:rPr>
      </w:pPr>
    </w:p>
    <w:p w:rsidR="006441F5" w:rsidRPr="001726F8" w:rsidP="006441F5" w14:paraId="31838FD6" w14:textId="77777777">
      <w:pPr>
        <w:pStyle w:val="BodyTextIndent"/>
        <w:widowControl w:val="0"/>
        <w:spacing w:after="60"/>
        <w:ind w:left="1980" w:hanging="1980"/>
        <w:jc w:val="center"/>
        <w:rPr>
          <w:b/>
          <w:bCs/>
          <w:iCs/>
          <w:color w:val="000000" w:themeColor="text1"/>
        </w:rPr>
      </w:pPr>
      <w:r w:rsidRPr="001726F8">
        <w:rPr>
          <w:b/>
          <w:bCs/>
          <w:iCs/>
          <w:color w:val="000000" w:themeColor="text1"/>
        </w:rPr>
        <w:t>Tender</w:t>
      </w:r>
      <w:r w:rsidRPr="001726F8">
        <w:rPr>
          <w:b/>
          <w:bCs/>
          <w:iCs/>
          <w:color w:val="000000" w:themeColor="text1"/>
        </w:rPr>
        <w:t xml:space="preserve"> </w:t>
      </w:r>
      <w:r w:rsidRPr="001726F8">
        <w:rPr>
          <w:b/>
          <w:bCs/>
          <w:iCs/>
          <w:color w:val="000000" w:themeColor="text1"/>
        </w:rPr>
        <w:t>letter</w:t>
      </w:r>
      <w:r w:rsidRPr="001726F8">
        <w:rPr>
          <w:b/>
          <w:bCs/>
          <w:iCs/>
          <w:color w:val="000000" w:themeColor="text1"/>
        </w:rPr>
        <w:t xml:space="preserve"> to </w:t>
      </w:r>
      <w:r w:rsidRPr="001726F8">
        <w:rPr>
          <w:b/>
          <w:bCs/>
          <w:iCs/>
          <w:color w:val="000000" w:themeColor="text1"/>
        </w:rPr>
        <w:t>the</w:t>
      </w:r>
      <w:r w:rsidRPr="001726F8">
        <w:rPr>
          <w:b/>
          <w:bCs/>
          <w:iCs/>
          <w:color w:val="000000" w:themeColor="text1"/>
        </w:rPr>
        <w:t xml:space="preserve"> </w:t>
      </w:r>
      <w:r w:rsidRPr="001726F8">
        <w:rPr>
          <w:b/>
          <w:bCs/>
          <w:iCs/>
          <w:color w:val="000000" w:themeColor="text1"/>
        </w:rPr>
        <w:t>open</w:t>
      </w:r>
      <w:r w:rsidRPr="001726F8">
        <w:rPr>
          <w:b/>
          <w:bCs/>
          <w:iCs/>
          <w:color w:val="000000" w:themeColor="text1"/>
        </w:rPr>
        <w:t xml:space="preserve"> </w:t>
      </w:r>
      <w:r w:rsidRPr="001726F8">
        <w:rPr>
          <w:b/>
          <w:bCs/>
          <w:iCs/>
          <w:color w:val="000000" w:themeColor="text1"/>
        </w:rPr>
        <w:t>tender</w:t>
      </w:r>
      <w:r w:rsidRPr="001726F8">
        <w:rPr>
          <w:b/>
          <w:bCs/>
          <w:iCs/>
          <w:color w:val="000000" w:themeColor="text1"/>
        </w:rPr>
        <w:t xml:space="preserve"> </w:t>
      </w:r>
    </w:p>
    <w:p w:rsidR="00621C28" w:rsidRPr="001726F8" w:rsidP="00C4314B" w14:paraId="7B957633" w14:textId="3BBCA8CB">
      <w:pPr>
        <w:widowControl w:val="0"/>
        <w:jc w:val="center"/>
        <w:rPr>
          <w:b/>
          <w:bCs/>
          <w:color w:val="000000" w:themeColor="text1"/>
          <w:lang w:val="en-US"/>
        </w:rPr>
      </w:pPr>
      <w:r w:rsidRPr="001726F8">
        <w:rPr>
          <w:b/>
          <w:bCs/>
          <w:color w:val="000000" w:themeColor="text1"/>
        </w:rPr>
        <w:t>"</w:t>
      </w:r>
      <w:r w:rsidRPr="001726F8">
        <w:rPr>
          <w:b/>
          <w:bCs/>
          <w:snapToGrid w:val="0"/>
          <w:color w:val="000000" w:themeColor="text1"/>
          <w:lang w:eastAsia="ru-RU"/>
        </w:rPr>
        <w:t>Supply</w:t>
      </w:r>
      <w:r w:rsidRPr="001726F8">
        <w:rPr>
          <w:b/>
          <w:bCs/>
          <w:snapToGrid w:val="0"/>
          <w:color w:val="000000" w:themeColor="text1"/>
          <w:lang w:eastAsia="ru-RU"/>
        </w:rPr>
        <w:t xml:space="preserve"> </w:t>
      </w:r>
      <w:r w:rsidRPr="001726F8">
        <w:rPr>
          <w:b/>
          <w:bCs/>
          <w:snapToGrid w:val="0"/>
          <w:color w:val="000000" w:themeColor="text1"/>
          <w:lang w:eastAsia="ru-RU"/>
        </w:rPr>
        <w:t>of</w:t>
      </w:r>
      <w:r w:rsidRPr="001726F8">
        <w:rPr>
          <w:b/>
          <w:bCs/>
          <w:snapToGrid w:val="0"/>
          <w:color w:val="000000" w:themeColor="text1"/>
          <w:lang w:eastAsia="ru-RU"/>
        </w:rPr>
        <w:t xml:space="preserve"> 110/21/10.5 </w:t>
      </w:r>
      <w:r w:rsidRPr="001726F8">
        <w:rPr>
          <w:b/>
          <w:bCs/>
          <w:snapToGrid w:val="0"/>
          <w:color w:val="000000" w:themeColor="text1"/>
          <w:lang w:eastAsia="ru-RU"/>
        </w:rPr>
        <w:t>kV</w:t>
      </w:r>
      <w:r w:rsidRPr="001726F8">
        <w:rPr>
          <w:b/>
          <w:bCs/>
          <w:snapToGrid w:val="0"/>
          <w:color w:val="000000" w:themeColor="text1"/>
          <w:lang w:eastAsia="ru-RU"/>
        </w:rPr>
        <w:t xml:space="preserve"> 25 MVA </w:t>
      </w:r>
      <w:r w:rsidRPr="001726F8">
        <w:rPr>
          <w:b/>
          <w:bCs/>
          <w:snapToGrid w:val="0"/>
          <w:color w:val="000000" w:themeColor="text1"/>
          <w:lang w:eastAsia="ru-RU"/>
        </w:rPr>
        <w:t>transformer</w:t>
      </w:r>
      <w:r w:rsidRPr="001726F8">
        <w:rPr>
          <w:b/>
          <w:bCs/>
          <w:snapToGrid w:val="0"/>
          <w:color w:val="000000" w:themeColor="text1"/>
          <w:lang w:eastAsia="ru-RU"/>
        </w:rPr>
        <w:t xml:space="preserve"> to </w:t>
      </w:r>
      <w:r w:rsidRPr="001726F8">
        <w:rPr>
          <w:b/>
          <w:bCs/>
          <w:snapToGrid w:val="0"/>
          <w:color w:val="000000" w:themeColor="text1"/>
          <w:lang w:eastAsia="ru-RU"/>
        </w:rPr>
        <w:t>the</w:t>
      </w:r>
      <w:r w:rsidRPr="001726F8">
        <w:rPr>
          <w:b/>
          <w:bCs/>
          <w:snapToGrid w:val="0"/>
          <w:color w:val="000000" w:themeColor="text1"/>
          <w:lang w:eastAsia="ru-RU"/>
        </w:rPr>
        <w:t xml:space="preserve"> </w:t>
      </w:r>
      <w:r w:rsidRPr="001726F8">
        <w:rPr>
          <w:b/>
          <w:bCs/>
          <w:snapToGrid w:val="0"/>
          <w:color w:val="000000" w:themeColor="text1"/>
          <w:lang w:eastAsia="ru-RU"/>
        </w:rPr>
        <w:t>substation</w:t>
      </w:r>
      <w:r w:rsidRPr="001726F8">
        <w:rPr>
          <w:b/>
          <w:bCs/>
          <w:snapToGrid w:val="0"/>
          <w:color w:val="000000" w:themeColor="text1"/>
          <w:lang w:eastAsia="ru-RU"/>
        </w:rPr>
        <w:t xml:space="preserve"> "TEC-2"" (</w:t>
      </w:r>
      <w:r w:rsidRPr="001726F8">
        <w:rPr>
          <w:b/>
          <w:bCs/>
          <w:snapToGrid w:val="0"/>
          <w:color w:val="000000" w:themeColor="text1"/>
          <w:lang w:eastAsia="ru-RU"/>
        </w:rPr>
        <w:t>Id</w:t>
      </w:r>
      <w:r w:rsidRPr="001726F8">
        <w:rPr>
          <w:b/>
          <w:bCs/>
          <w:snapToGrid w:val="0"/>
          <w:color w:val="000000" w:themeColor="text1"/>
          <w:lang w:eastAsia="ru-RU"/>
        </w:rPr>
        <w:t xml:space="preserve">. </w:t>
      </w:r>
      <w:r w:rsidRPr="001726F8">
        <w:rPr>
          <w:b/>
          <w:bCs/>
          <w:snapToGrid w:val="0"/>
          <w:color w:val="000000" w:themeColor="text1"/>
          <w:lang w:eastAsia="ru-RU"/>
        </w:rPr>
        <w:t>No.AST</w:t>
      </w:r>
      <w:r w:rsidRPr="001726F8">
        <w:rPr>
          <w:b/>
          <w:bCs/>
          <w:snapToGrid w:val="0"/>
          <w:color w:val="000000" w:themeColor="text1"/>
          <w:lang w:eastAsia="ru-RU"/>
        </w:rPr>
        <w:t xml:space="preserve"> 2023/149-ES)</w:t>
      </w:r>
    </w:p>
    <w:p w:rsidR="00AB2B5D" w:rsidRPr="009C55CF" w:rsidP="00C4314B" w14:paraId="2FE47B03" w14:textId="5CEAEE16">
      <w:pPr>
        <w:widowControl w:val="0"/>
        <w:jc w:val="both"/>
        <w:rPr>
          <w:color w:val="000000" w:themeColor="text1"/>
          <w:lang w:val="en-US"/>
        </w:rPr>
      </w:pPr>
      <w:r w:rsidRPr="009C55CF">
        <w:rPr>
          <w:color w:val="000000" w:themeColor="text1"/>
          <w:lang w:val="en-US"/>
        </w:rPr>
        <w:t xml:space="preserve">Having been acquainted with the Regulations on </w:t>
      </w:r>
      <w:r w:rsidRPr="009C55CF" w:rsidR="00805EDF">
        <w:rPr>
          <w:color w:val="000000" w:themeColor="text1"/>
          <w:lang w:val="en-US"/>
        </w:rPr>
        <w:t xml:space="preserve">open tender </w:t>
      </w:r>
      <w:r w:rsidRPr="009C55CF" w:rsidR="001726F8">
        <w:rPr>
          <w:color w:val="000000" w:themeColor="text1"/>
        </w:rPr>
        <w:t>"</w:t>
      </w:r>
      <w:r w:rsidR="001726F8">
        <w:rPr>
          <w:snapToGrid w:val="0"/>
          <w:color w:val="000000" w:themeColor="text1"/>
          <w:lang w:eastAsia="ru-RU"/>
        </w:rPr>
        <w:t>Supply</w:t>
      </w:r>
      <w:r w:rsidR="001726F8">
        <w:rPr>
          <w:snapToGrid w:val="0"/>
          <w:color w:val="000000" w:themeColor="text1"/>
          <w:lang w:eastAsia="ru-RU"/>
        </w:rPr>
        <w:t xml:space="preserve"> </w:t>
      </w:r>
      <w:r w:rsidR="001726F8">
        <w:rPr>
          <w:snapToGrid w:val="0"/>
          <w:color w:val="000000" w:themeColor="text1"/>
          <w:lang w:eastAsia="ru-RU"/>
        </w:rPr>
        <w:t>of</w:t>
      </w:r>
      <w:r w:rsidR="001726F8">
        <w:rPr>
          <w:snapToGrid w:val="0"/>
          <w:color w:val="000000" w:themeColor="text1"/>
          <w:lang w:eastAsia="ru-RU"/>
        </w:rPr>
        <w:t xml:space="preserve"> 110/21/10.5 </w:t>
      </w:r>
      <w:r w:rsidR="001726F8">
        <w:rPr>
          <w:snapToGrid w:val="0"/>
          <w:color w:val="000000" w:themeColor="text1"/>
          <w:lang w:eastAsia="ru-RU"/>
        </w:rPr>
        <w:t>kV</w:t>
      </w:r>
      <w:r w:rsidR="001726F8">
        <w:rPr>
          <w:snapToGrid w:val="0"/>
          <w:color w:val="000000" w:themeColor="text1"/>
          <w:lang w:eastAsia="ru-RU"/>
        </w:rPr>
        <w:t xml:space="preserve"> 25 MVA </w:t>
      </w:r>
      <w:r w:rsidR="001726F8">
        <w:rPr>
          <w:snapToGrid w:val="0"/>
          <w:color w:val="000000" w:themeColor="text1"/>
          <w:lang w:eastAsia="ru-RU"/>
        </w:rPr>
        <w:t>transformer</w:t>
      </w:r>
      <w:r w:rsidR="001726F8">
        <w:rPr>
          <w:snapToGrid w:val="0"/>
          <w:color w:val="000000" w:themeColor="text1"/>
          <w:lang w:eastAsia="ru-RU"/>
        </w:rPr>
        <w:t xml:space="preserve"> to </w:t>
      </w:r>
      <w:r w:rsidR="001726F8">
        <w:rPr>
          <w:snapToGrid w:val="0"/>
          <w:color w:val="000000" w:themeColor="text1"/>
          <w:lang w:eastAsia="ru-RU"/>
        </w:rPr>
        <w:t>the</w:t>
      </w:r>
      <w:r w:rsidR="001726F8">
        <w:rPr>
          <w:snapToGrid w:val="0"/>
          <w:color w:val="000000" w:themeColor="text1"/>
          <w:lang w:eastAsia="ru-RU"/>
        </w:rPr>
        <w:t xml:space="preserve"> </w:t>
      </w:r>
      <w:r w:rsidR="001726F8">
        <w:rPr>
          <w:snapToGrid w:val="0"/>
          <w:color w:val="000000" w:themeColor="text1"/>
          <w:lang w:eastAsia="ru-RU"/>
        </w:rPr>
        <w:t>substation</w:t>
      </w:r>
      <w:r w:rsidR="001726F8">
        <w:rPr>
          <w:snapToGrid w:val="0"/>
          <w:color w:val="000000" w:themeColor="text1"/>
          <w:lang w:eastAsia="ru-RU"/>
        </w:rPr>
        <w:t xml:space="preserve"> "TEC-2"" </w:t>
      </w:r>
      <w:r w:rsidRPr="009C55CF" w:rsidR="001726F8">
        <w:rPr>
          <w:snapToGrid w:val="0"/>
          <w:color w:val="000000" w:themeColor="text1"/>
          <w:lang w:eastAsia="ru-RU"/>
        </w:rPr>
        <w:t>(</w:t>
      </w:r>
      <w:r w:rsidRPr="009C55CF" w:rsidR="001726F8">
        <w:rPr>
          <w:snapToGrid w:val="0"/>
          <w:color w:val="000000" w:themeColor="text1"/>
          <w:lang w:eastAsia="ru-RU"/>
        </w:rPr>
        <w:t>Id</w:t>
      </w:r>
      <w:r w:rsidRPr="009C55CF" w:rsidR="001726F8">
        <w:rPr>
          <w:snapToGrid w:val="0"/>
          <w:color w:val="000000" w:themeColor="text1"/>
          <w:lang w:eastAsia="ru-RU"/>
        </w:rPr>
        <w:t xml:space="preserve">. </w:t>
      </w:r>
      <w:r w:rsidRPr="009C55CF" w:rsidR="001726F8">
        <w:rPr>
          <w:snapToGrid w:val="0"/>
          <w:color w:val="000000" w:themeColor="text1"/>
          <w:lang w:eastAsia="ru-RU"/>
        </w:rPr>
        <w:t>No.</w:t>
      </w:r>
      <w:r w:rsidR="001726F8">
        <w:rPr>
          <w:snapToGrid w:val="0"/>
          <w:color w:val="000000" w:themeColor="text1"/>
          <w:lang w:eastAsia="ru-RU"/>
        </w:rPr>
        <w:t>AST</w:t>
      </w:r>
      <w:r w:rsidR="001726F8">
        <w:rPr>
          <w:snapToGrid w:val="0"/>
          <w:color w:val="000000" w:themeColor="text1"/>
          <w:lang w:eastAsia="ru-RU"/>
        </w:rPr>
        <w:t xml:space="preserve"> 2023/149-ES</w:t>
      </w:r>
      <w:r w:rsidRPr="009C55CF" w:rsidR="001726F8">
        <w:rPr>
          <w:snapToGrid w:val="0"/>
          <w:color w:val="000000" w:themeColor="text1"/>
          <w:lang w:eastAsia="ru-RU"/>
        </w:rPr>
        <w:t>)</w:t>
      </w:r>
      <w:r w:rsidRPr="009C55CF">
        <w:rPr>
          <w:color w:val="000000" w:themeColor="text1"/>
          <w:lang w:val="en-US"/>
        </w:rPr>
        <w:t>, its supplements and clarifications which receipt is acknowledged thereof we, undersigned and being duly authorized on the behalf of __________________, undertake to s</w:t>
      </w:r>
      <w:r w:rsidRPr="009C55CF">
        <w:rPr>
          <w:bCs/>
          <w:color w:val="000000" w:themeColor="text1"/>
        </w:rPr>
        <w:t>upply</w:t>
      </w:r>
      <w:r w:rsidRPr="009C55CF">
        <w:rPr>
          <w:bCs/>
          <w:color w:val="000000" w:themeColor="text1"/>
        </w:rPr>
        <w:t xml:space="preserve"> </w:t>
      </w:r>
      <w:r w:rsidRPr="009C55CF" w:rsidR="00805EDF">
        <w:rPr>
          <w:bCs/>
          <w:color w:val="000000" w:themeColor="text1"/>
        </w:rPr>
        <w:t>Goods</w:t>
      </w:r>
      <w:r w:rsidRPr="009C55CF">
        <w:rPr>
          <w:b/>
          <w:bCs/>
          <w:color w:val="000000" w:themeColor="text1"/>
        </w:rPr>
        <w:t xml:space="preserve"> </w:t>
      </w:r>
      <w:r w:rsidRPr="009C55CF">
        <w:rPr>
          <w:color w:val="000000" w:themeColor="text1"/>
          <w:lang w:val="en-US"/>
        </w:rPr>
        <w:t>according to regula</w:t>
      </w:r>
      <w:r w:rsidRPr="009C55CF" w:rsidR="008F06A2">
        <w:rPr>
          <w:color w:val="000000" w:themeColor="text1"/>
          <w:lang w:val="en-US"/>
        </w:rPr>
        <w:t xml:space="preserve">tions of Public Service Provider </w:t>
      </w:r>
      <w:r w:rsidRPr="009C55CF">
        <w:rPr>
          <w:color w:val="000000" w:themeColor="text1"/>
          <w:lang w:val="en-US"/>
        </w:rPr>
        <w:t xml:space="preserve">as provide for by the terms of </w:t>
      </w:r>
      <w:r w:rsidRPr="009C55CF" w:rsidR="00861964">
        <w:rPr>
          <w:color w:val="000000" w:themeColor="text1"/>
        </w:rPr>
        <w:t>agreement</w:t>
      </w:r>
      <w:r w:rsidRPr="009C55CF" w:rsidR="00861964">
        <w:rPr>
          <w:color w:val="000000" w:themeColor="text1"/>
          <w:lang w:val="en-US"/>
        </w:rPr>
        <w:t xml:space="preserve"> </w:t>
      </w:r>
      <w:r w:rsidRPr="009C55CF">
        <w:rPr>
          <w:color w:val="000000" w:themeColor="text1"/>
          <w:lang w:val="en-US"/>
        </w:rPr>
        <w:t xml:space="preserve">and </w:t>
      </w:r>
      <w:r w:rsidRPr="009C55CF">
        <w:rPr>
          <w:color w:val="000000" w:themeColor="text1"/>
          <w:lang w:val="en-US"/>
        </w:rPr>
        <w:t>requiements</w:t>
      </w:r>
      <w:r w:rsidRPr="009C55CF">
        <w:rPr>
          <w:color w:val="000000" w:themeColor="text1"/>
          <w:lang w:val="en-US"/>
        </w:rPr>
        <w:t xml:space="preserve"> of </w:t>
      </w:r>
      <w:r w:rsidRPr="009C55CF" w:rsidR="006773B3">
        <w:rPr>
          <w:color w:val="000000" w:themeColor="text1"/>
          <w:lang w:val="en-US"/>
        </w:rPr>
        <w:t>procurement</w:t>
      </w:r>
      <w:r w:rsidRPr="009C55CF">
        <w:rPr>
          <w:color w:val="000000" w:themeColor="text1"/>
          <w:lang w:val="en-US"/>
        </w:rPr>
        <w:t xml:space="preserve"> procedure for t</w:t>
      </w:r>
      <w:r w:rsidRPr="009C55CF" w:rsidR="00621C28">
        <w:rPr>
          <w:color w:val="000000" w:themeColor="text1"/>
          <w:lang w:val="en-US"/>
        </w:rPr>
        <w:t>he prices offered in our tender:</w:t>
      </w:r>
    </w:p>
    <w:p w:rsidR="00621C28" w:rsidP="00C4314B" w14:paraId="6B4FFEEC" w14:textId="77777777">
      <w:pPr>
        <w:widowControl w:val="0"/>
        <w:jc w:val="both"/>
        <w:rPr>
          <w:color w:val="000000" w:themeColor="text1"/>
          <w:lang w:val="en-GB"/>
        </w:rPr>
      </w:pPr>
    </w:p>
    <w:tbl>
      <w:tblPr>
        <w:tblStyle w:val="TableGrid"/>
        <w:tblW w:w="0" w:type="auto"/>
        <w:tblLook w:val="04A0"/>
      </w:tblPr>
      <w:tblGrid>
        <w:gridCol w:w="3964"/>
        <w:gridCol w:w="5245"/>
      </w:tblGrid>
      <w:tr w14:paraId="26443A32" w14:textId="77777777" w:rsidTr="001726F8">
        <w:tblPrEx>
          <w:tblW w:w="0" w:type="auto"/>
          <w:tblLook w:val="04A0"/>
        </w:tblPrEx>
        <w:tc>
          <w:tcPr>
            <w:tcW w:w="3964" w:type="dxa"/>
            <w:shd w:val="clear" w:color="auto" w:fill="D9D9D9" w:themeFill="background1" w:themeFillShade="D9"/>
            <w:vAlign w:val="center"/>
          </w:tcPr>
          <w:p w:rsidR="001726F8" w:rsidRPr="006B0D3F" w:rsidP="000E1866" w14:paraId="4B56172A" w14:textId="7BBF9B21">
            <w:pPr>
              <w:widowControl w:val="0"/>
              <w:jc w:val="center"/>
              <w:rPr>
                <w:color w:val="000000" w:themeColor="text1"/>
              </w:rPr>
            </w:pPr>
            <w:r w:rsidRPr="009E6D27">
              <w:rPr>
                <w:color w:val="000000" w:themeColor="text1"/>
              </w:rPr>
              <w:t>Total</w:t>
            </w:r>
            <w:r w:rsidRPr="009E6D27">
              <w:rPr>
                <w:color w:val="000000" w:themeColor="text1"/>
              </w:rPr>
              <w:t xml:space="preserve"> </w:t>
            </w:r>
            <w:r w:rsidRPr="009E6D27">
              <w:rPr>
                <w:color w:val="000000" w:themeColor="text1"/>
              </w:rPr>
              <w:t>bid</w:t>
            </w:r>
            <w:r w:rsidRPr="009E6D27">
              <w:rPr>
                <w:color w:val="000000" w:themeColor="text1"/>
              </w:rPr>
              <w:t xml:space="preserve"> </w:t>
            </w:r>
            <w:r w:rsidRPr="009E6D27">
              <w:rPr>
                <w:color w:val="000000" w:themeColor="text1"/>
              </w:rPr>
              <w:t>price</w:t>
            </w:r>
            <w:r w:rsidRPr="009E6D27">
              <w:rPr>
                <w:color w:val="000000" w:themeColor="text1"/>
              </w:rPr>
              <w:t xml:space="preserve">, EUR </w:t>
            </w:r>
            <w:r w:rsidRPr="009E6D27">
              <w:rPr>
                <w:color w:val="000000" w:themeColor="text1"/>
              </w:rPr>
              <w:t>without</w:t>
            </w:r>
            <w:r w:rsidRPr="009E6D27">
              <w:rPr>
                <w:color w:val="000000" w:themeColor="text1"/>
              </w:rPr>
              <w:t xml:space="preserve"> VAT</w:t>
            </w:r>
          </w:p>
        </w:tc>
        <w:tc>
          <w:tcPr>
            <w:tcW w:w="5245" w:type="dxa"/>
            <w:shd w:val="clear" w:color="auto" w:fill="D9D9D9" w:themeFill="background1" w:themeFillShade="D9"/>
            <w:vAlign w:val="center"/>
          </w:tcPr>
          <w:p w:rsidR="001726F8" w:rsidRPr="006B0D3F" w:rsidP="009E6D27" w14:paraId="40C37AA1" w14:textId="42C8C192">
            <w:pPr>
              <w:widowControl w:val="0"/>
              <w:jc w:val="center"/>
              <w:rPr>
                <w:color w:val="000000" w:themeColor="text1"/>
              </w:rPr>
            </w:pPr>
            <w:r w:rsidRPr="009E6D27">
              <w:rPr>
                <w:color w:val="000000" w:themeColor="text1"/>
              </w:rPr>
              <w:t>Warranty</w:t>
            </w:r>
            <w:r w:rsidRPr="009E6D27">
              <w:rPr>
                <w:color w:val="000000" w:themeColor="text1"/>
              </w:rPr>
              <w:t xml:space="preserve"> period </w:t>
            </w:r>
            <w:r w:rsidRPr="009E6D27">
              <w:rPr>
                <w:color w:val="000000" w:themeColor="text1"/>
              </w:rPr>
              <w:t>of</w:t>
            </w:r>
            <w:r w:rsidRPr="009E6D27">
              <w:rPr>
                <w:color w:val="000000" w:themeColor="text1"/>
              </w:rPr>
              <w:t xml:space="preserve"> </w:t>
            </w:r>
            <w:r w:rsidRPr="009E6D27">
              <w:rPr>
                <w:color w:val="000000" w:themeColor="text1"/>
              </w:rPr>
              <w:t>the</w:t>
            </w:r>
            <w:r w:rsidRPr="009E6D27">
              <w:rPr>
                <w:color w:val="000000" w:themeColor="text1"/>
              </w:rPr>
              <w:t xml:space="preserve"> </w:t>
            </w:r>
            <w:r w:rsidRPr="009E6D27">
              <w:rPr>
                <w:color w:val="000000" w:themeColor="text1"/>
              </w:rPr>
              <w:t>Goods</w:t>
            </w:r>
            <w:r w:rsidRPr="009E6D27">
              <w:rPr>
                <w:color w:val="000000" w:themeColor="text1"/>
              </w:rPr>
              <w:t xml:space="preserve"> </w:t>
            </w:r>
            <w:r w:rsidRPr="009E6D27">
              <w:rPr>
                <w:color w:val="000000" w:themeColor="text1"/>
              </w:rPr>
              <w:t>offered</w:t>
            </w:r>
            <w:r w:rsidRPr="009E6D27">
              <w:rPr>
                <w:color w:val="000000" w:themeColor="text1"/>
              </w:rPr>
              <w:t xml:space="preserve"> </w:t>
            </w:r>
            <w:r w:rsidRPr="009E6D27">
              <w:rPr>
                <w:color w:val="000000" w:themeColor="text1"/>
              </w:rPr>
              <w:t>by</w:t>
            </w:r>
            <w:r w:rsidRPr="009E6D27">
              <w:rPr>
                <w:color w:val="000000" w:themeColor="text1"/>
              </w:rPr>
              <w:t xml:space="preserve"> </w:t>
            </w:r>
            <w:r w:rsidRPr="009E6D27">
              <w:rPr>
                <w:color w:val="000000" w:themeColor="text1"/>
              </w:rPr>
              <w:t>the</w:t>
            </w:r>
            <w:r w:rsidRPr="009E6D27">
              <w:rPr>
                <w:color w:val="000000" w:themeColor="text1"/>
              </w:rPr>
              <w:t xml:space="preserve"> </w:t>
            </w:r>
            <w:r w:rsidRPr="009E6D27">
              <w:rPr>
                <w:color w:val="000000" w:themeColor="text1"/>
              </w:rPr>
              <w:t>Tenderer</w:t>
            </w:r>
            <w:r w:rsidRPr="009E6D27">
              <w:rPr>
                <w:color w:val="000000" w:themeColor="text1"/>
              </w:rPr>
              <w:t xml:space="preserve"> (in </w:t>
            </w:r>
            <w:r w:rsidRPr="009E6D27">
              <w:rPr>
                <w:color w:val="000000" w:themeColor="text1"/>
              </w:rPr>
              <w:t>accordance</w:t>
            </w:r>
            <w:r w:rsidRPr="009E6D27">
              <w:rPr>
                <w:color w:val="000000" w:themeColor="text1"/>
              </w:rPr>
              <w:t xml:space="preserve"> </w:t>
            </w:r>
            <w:r w:rsidRPr="009E6D27">
              <w:rPr>
                <w:color w:val="000000" w:themeColor="text1"/>
              </w:rPr>
              <w:t>with</w:t>
            </w:r>
            <w:r w:rsidRPr="009E6D27">
              <w:rPr>
                <w:color w:val="000000" w:themeColor="text1"/>
              </w:rPr>
              <w:t xml:space="preserve"> </w:t>
            </w:r>
            <w:r w:rsidRPr="009E6D27">
              <w:rPr>
                <w:color w:val="000000" w:themeColor="text1"/>
              </w:rPr>
              <w:t>the</w:t>
            </w:r>
            <w:r w:rsidRPr="009E6D27">
              <w:rPr>
                <w:color w:val="000000" w:themeColor="text1"/>
              </w:rPr>
              <w:t xml:space="preserve"> </w:t>
            </w:r>
            <w:r w:rsidRPr="009E6D27">
              <w:rPr>
                <w:color w:val="000000" w:themeColor="text1"/>
              </w:rPr>
              <w:t>condition</w:t>
            </w:r>
            <w:r w:rsidRPr="009E6D27">
              <w:rPr>
                <w:color w:val="000000" w:themeColor="text1"/>
              </w:rPr>
              <w:t xml:space="preserve"> </w:t>
            </w:r>
            <w:r w:rsidRPr="009E6D27">
              <w:rPr>
                <w:color w:val="000000" w:themeColor="text1"/>
              </w:rPr>
              <w:t>of</w:t>
            </w:r>
            <w:r w:rsidRPr="009E6D27">
              <w:rPr>
                <w:color w:val="000000" w:themeColor="text1"/>
              </w:rPr>
              <w:t xml:space="preserve"> </w:t>
            </w:r>
            <w:r w:rsidRPr="009E6D27">
              <w:rPr>
                <w:color w:val="000000" w:themeColor="text1"/>
              </w:rPr>
              <w:t>Clause</w:t>
            </w:r>
            <w:r w:rsidRPr="009E6D27">
              <w:rPr>
                <w:color w:val="000000" w:themeColor="text1"/>
              </w:rPr>
              <w:t xml:space="preserve"> 11.</w:t>
            </w:r>
            <w:r>
              <w:rPr>
                <w:color w:val="000000" w:themeColor="text1"/>
              </w:rPr>
              <w:t>2</w:t>
            </w:r>
            <w:r w:rsidRPr="009E6D27">
              <w:rPr>
                <w:color w:val="000000" w:themeColor="text1"/>
              </w:rPr>
              <w:t xml:space="preserve"> </w:t>
            </w:r>
            <w:r w:rsidRPr="009E6D27">
              <w:rPr>
                <w:color w:val="000000" w:themeColor="text1"/>
              </w:rPr>
              <w:t>of</w:t>
            </w:r>
            <w:r w:rsidRPr="009E6D27">
              <w:rPr>
                <w:color w:val="000000" w:themeColor="text1"/>
              </w:rPr>
              <w:t xml:space="preserve"> </w:t>
            </w:r>
            <w:r w:rsidRPr="009E6D27">
              <w:rPr>
                <w:color w:val="000000" w:themeColor="text1"/>
              </w:rPr>
              <w:t>the</w:t>
            </w:r>
            <w:r w:rsidRPr="009E6D27">
              <w:rPr>
                <w:color w:val="000000" w:themeColor="text1"/>
              </w:rPr>
              <w:t xml:space="preserve"> </w:t>
            </w:r>
            <w:r w:rsidRPr="009E6D27">
              <w:rPr>
                <w:color w:val="000000" w:themeColor="text1"/>
              </w:rPr>
              <w:t>Regulations</w:t>
            </w:r>
            <w:r>
              <w:rPr>
                <w:color w:val="000000" w:themeColor="text1"/>
              </w:rPr>
              <w:t xml:space="preserve"> – </w:t>
            </w:r>
            <w:r>
              <w:rPr>
                <w:color w:val="000000" w:themeColor="text1"/>
              </w:rPr>
              <w:t>not</w:t>
            </w:r>
            <w:r>
              <w:rPr>
                <w:color w:val="000000" w:themeColor="text1"/>
              </w:rPr>
              <w:t xml:space="preserve"> less </w:t>
            </w:r>
            <w:r>
              <w:rPr>
                <w:color w:val="000000" w:themeColor="text1"/>
              </w:rPr>
              <w:t>than</w:t>
            </w:r>
            <w:r>
              <w:rPr>
                <w:color w:val="000000" w:themeColor="text1"/>
              </w:rPr>
              <w:t xml:space="preserve"> 36 </w:t>
            </w:r>
            <w:r>
              <w:rPr>
                <w:color w:val="000000" w:themeColor="text1"/>
              </w:rPr>
              <w:t>months</w:t>
            </w:r>
            <w:r w:rsidRPr="009E6D27">
              <w:rPr>
                <w:color w:val="000000" w:themeColor="text1"/>
              </w:rPr>
              <w:t>)</w:t>
            </w:r>
            <w:r w:rsidRPr="006B0D3F">
              <w:rPr>
                <w:color w:val="000000" w:themeColor="text1"/>
              </w:rPr>
              <w:t xml:space="preserve"> </w:t>
            </w:r>
          </w:p>
        </w:tc>
      </w:tr>
      <w:tr w14:paraId="2940D3FB" w14:textId="77777777" w:rsidTr="001726F8">
        <w:tblPrEx>
          <w:tblW w:w="0" w:type="auto"/>
          <w:tblLook w:val="04A0"/>
        </w:tblPrEx>
        <w:trPr>
          <w:trHeight w:val="344"/>
        </w:trPr>
        <w:tc>
          <w:tcPr>
            <w:tcW w:w="3964" w:type="dxa"/>
            <w:vAlign w:val="center"/>
          </w:tcPr>
          <w:p w:rsidR="001726F8" w:rsidRPr="006B0D3F" w:rsidP="000E1866" w14:paraId="25EA654A" w14:textId="77777777">
            <w:pPr>
              <w:widowControl w:val="0"/>
              <w:jc w:val="center"/>
              <w:rPr>
                <w:color w:val="000000" w:themeColor="text1"/>
              </w:rPr>
            </w:pPr>
          </w:p>
        </w:tc>
        <w:tc>
          <w:tcPr>
            <w:tcW w:w="5245" w:type="dxa"/>
            <w:vAlign w:val="center"/>
          </w:tcPr>
          <w:p w:rsidR="001726F8" w:rsidRPr="006B0D3F" w:rsidP="000E1866" w14:paraId="2C3C882C" w14:textId="77777777">
            <w:pPr>
              <w:widowControl w:val="0"/>
              <w:jc w:val="center"/>
              <w:rPr>
                <w:noProof/>
                <w:color w:val="000000" w:themeColor="text1"/>
                <w:lang w:val="es-ES_tradnl"/>
              </w:rPr>
            </w:pPr>
          </w:p>
        </w:tc>
      </w:tr>
    </w:tbl>
    <w:p w:rsidR="008B711D" w:rsidRPr="009C55CF" w:rsidP="00C4314B" w14:paraId="56FC9985" w14:textId="77777777">
      <w:pPr>
        <w:widowControl w:val="0"/>
        <w:rPr>
          <w:color w:val="000000" w:themeColor="text1"/>
          <w:lang w:val="en-US"/>
        </w:rPr>
      </w:pPr>
    </w:p>
    <w:p w:rsidR="00AB2B5D" w:rsidRPr="009C55CF" w:rsidP="00C4314B" w14:paraId="1AC8AA60" w14:textId="30980728">
      <w:pPr>
        <w:widowControl w:val="0"/>
        <w:rPr>
          <w:color w:val="000000" w:themeColor="text1"/>
          <w:lang w:val="en-US"/>
        </w:rPr>
      </w:pPr>
      <w:r w:rsidRPr="009C55CF">
        <w:rPr>
          <w:color w:val="000000" w:themeColor="text1"/>
          <w:lang w:val="en-US"/>
        </w:rPr>
        <w:t>We confirm that:</w:t>
      </w:r>
    </w:p>
    <w:p w:rsidR="00C23A9F" w:rsidRPr="009C55CF" w:rsidP="00334675" w14:paraId="7E7B0CE3" w14:textId="0A03C4CD">
      <w:pPr>
        <w:pStyle w:val="ListParagraph"/>
        <w:widowControl w:val="0"/>
        <w:numPr>
          <w:ilvl w:val="1"/>
          <w:numId w:val="60"/>
        </w:numPr>
        <w:ind w:left="284" w:hanging="284"/>
        <w:jc w:val="both"/>
        <w:rPr>
          <w:color w:val="000000" w:themeColor="text1"/>
          <w:szCs w:val="22"/>
        </w:rPr>
      </w:pPr>
      <w:r w:rsidRPr="009C55CF">
        <w:rPr>
          <w:color w:val="000000" w:themeColor="text1"/>
          <w:szCs w:val="22"/>
        </w:rPr>
        <w:t>we</w:t>
      </w:r>
      <w:r w:rsidRPr="009C55CF">
        <w:rPr>
          <w:color w:val="000000" w:themeColor="text1"/>
          <w:szCs w:val="22"/>
        </w:rPr>
        <w:t xml:space="preserve"> </w:t>
      </w:r>
      <w:r w:rsidRPr="009C55CF">
        <w:rPr>
          <w:color w:val="000000" w:themeColor="text1"/>
          <w:szCs w:val="22"/>
        </w:rPr>
        <w:t>have</w:t>
      </w:r>
      <w:r w:rsidRPr="009C55CF">
        <w:rPr>
          <w:color w:val="000000" w:themeColor="text1"/>
          <w:szCs w:val="22"/>
        </w:rPr>
        <w:t xml:space="preserve"> </w:t>
      </w:r>
      <w:r w:rsidRPr="009C55CF">
        <w:rPr>
          <w:color w:val="000000" w:themeColor="text1"/>
          <w:szCs w:val="22"/>
        </w:rPr>
        <w:t>the</w:t>
      </w:r>
      <w:r w:rsidRPr="009C55CF">
        <w:rPr>
          <w:color w:val="000000" w:themeColor="text1"/>
          <w:szCs w:val="22"/>
        </w:rPr>
        <w:t xml:space="preserve"> </w:t>
      </w:r>
      <w:r w:rsidRPr="009C55CF">
        <w:rPr>
          <w:color w:val="000000" w:themeColor="text1"/>
          <w:szCs w:val="22"/>
        </w:rPr>
        <w:t>necessary</w:t>
      </w:r>
      <w:r w:rsidRPr="009C55CF">
        <w:rPr>
          <w:color w:val="000000" w:themeColor="text1"/>
          <w:szCs w:val="22"/>
        </w:rPr>
        <w:t xml:space="preserve"> </w:t>
      </w:r>
      <w:r w:rsidRPr="009C55CF">
        <w:rPr>
          <w:color w:val="000000" w:themeColor="text1"/>
          <w:szCs w:val="22"/>
        </w:rPr>
        <w:t>professional</w:t>
      </w:r>
      <w:r w:rsidRPr="009C55CF">
        <w:rPr>
          <w:color w:val="000000" w:themeColor="text1"/>
          <w:szCs w:val="22"/>
        </w:rPr>
        <w:t xml:space="preserve">, </w:t>
      </w:r>
      <w:r w:rsidRPr="009C55CF">
        <w:rPr>
          <w:color w:val="000000" w:themeColor="text1"/>
          <w:szCs w:val="22"/>
        </w:rPr>
        <w:t>technical</w:t>
      </w:r>
      <w:r w:rsidRPr="009C55CF">
        <w:rPr>
          <w:color w:val="000000" w:themeColor="text1"/>
          <w:szCs w:val="22"/>
        </w:rPr>
        <w:t xml:space="preserve"> </w:t>
      </w:r>
      <w:r w:rsidRPr="009C55CF">
        <w:rPr>
          <w:color w:val="000000" w:themeColor="text1"/>
          <w:szCs w:val="22"/>
        </w:rPr>
        <w:t>and</w:t>
      </w:r>
      <w:r w:rsidRPr="009C55CF">
        <w:rPr>
          <w:color w:val="000000" w:themeColor="text1"/>
          <w:szCs w:val="22"/>
        </w:rPr>
        <w:t xml:space="preserve"> </w:t>
      </w:r>
      <w:r w:rsidRPr="009C55CF">
        <w:rPr>
          <w:color w:val="000000" w:themeColor="text1"/>
          <w:szCs w:val="22"/>
        </w:rPr>
        <w:t>organisational</w:t>
      </w:r>
      <w:r w:rsidRPr="009C55CF">
        <w:rPr>
          <w:color w:val="000000" w:themeColor="text1"/>
          <w:szCs w:val="22"/>
        </w:rPr>
        <w:t xml:space="preserve"> </w:t>
      </w:r>
      <w:r w:rsidRPr="009C55CF">
        <w:rPr>
          <w:color w:val="000000" w:themeColor="text1"/>
          <w:szCs w:val="22"/>
        </w:rPr>
        <w:t>capabilities</w:t>
      </w:r>
      <w:r w:rsidRPr="009C55CF">
        <w:rPr>
          <w:color w:val="000000" w:themeColor="text1"/>
          <w:szCs w:val="22"/>
        </w:rPr>
        <w:t xml:space="preserve">, </w:t>
      </w:r>
      <w:r w:rsidRPr="009C55CF">
        <w:rPr>
          <w:color w:val="000000" w:themeColor="text1"/>
          <w:szCs w:val="22"/>
        </w:rPr>
        <w:t>financial</w:t>
      </w:r>
      <w:r w:rsidRPr="009C55CF">
        <w:rPr>
          <w:color w:val="000000" w:themeColor="text1"/>
          <w:szCs w:val="22"/>
        </w:rPr>
        <w:t xml:space="preserve"> </w:t>
      </w:r>
      <w:r w:rsidRPr="009C55CF">
        <w:rPr>
          <w:color w:val="000000" w:themeColor="text1"/>
          <w:szCs w:val="22"/>
        </w:rPr>
        <w:t>resources</w:t>
      </w:r>
      <w:r w:rsidRPr="009C55CF">
        <w:rPr>
          <w:color w:val="000000" w:themeColor="text1"/>
          <w:szCs w:val="22"/>
        </w:rPr>
        <w:t xml:space="preserve">, </w:t>
      </w:r>
      <w:r w:rsidRPr="009C55CF">
        <w:rPr>
          <w:color w:val="000000" w:themeColor="text1"/>
          <w:szCs w:val="22"/>
        </w:rPr>
        <w:t>equipment</w:t>
      </w:r>
      <w:r w:rsidRPr="009C55CF">
        <w:rPr>
          <w:color w:val="000000" w:themeColor="text1"/>
          <w:szCs w:val="22"/>
        </w:rPr>
        <w:t xml:space="preserve">, </w:t>
      </w:r>
      <w:r w:rsidRPr="009C55CF">
        <w:rPr>
          <w:color w:val="000000" w:themeColor="text1"/>
          <w:szCs w:val="22"/>
        </w:rPr>
        <w:t>properly</w:t>
      </w:r>
      <w:r w:rsidRPr="009C55CF">
        <w:rPr>
          <w:color w:val="000000" w:themeColor="text1"/>
          <w:szCs w:val="22"/>
        </w:rPr>
        <w:t xml:space="preserve"> </w:t>
      </w:r>
      <w:r w:rsidRPr="009C55CF">
        <w:rPr>
          <w:color w:val="000000" w:themeColor="text1"/>
          <w:szCs w:val="22"/>
        </w:rPr>
        <w:t>prepared</w:t>
      </w:r>
      <w:r w:rsidRPr="009C55CF">
        <w:rPr>
          <w:color w:val="000000" w:themeColor="text1"/>
          <w:szCs w:val="22"/>
        </w:rPr>
        <w:t xml:space="preserve"> </w:t>
      </w:r>
      <w:r w:rsidRPr="009C55CF">
        <w:rPr>
          <w:color w:val="000000" w:themeColor="text1"/>
          <w:szCs w:val="22"/>
        </w:rPr>
        <w:t>qualified</w:t>
      </w:r>
      <w:r w:rsidRPr="009C55CF">
        <w:rPr>
          <w:color w:val="000000" w:themeColor="text1"/>
          <w:szCs w:val="22"/>
        </w:rPr>
        <w:t xml:space="preserve"> </w:t>
      </w:r>
      <w:r w:rsidRPr="009C55CF">
        <w:rPr>
          <w:color w:val="000000" w:themeColor="text1"/>
          <w:szCs w:val="22"/>
        </w:rPr>
        <w:t>personnel</w:t>
      </w:r>
      <w:r w:rsidRPr="009C55CF">
        <w:rPr>
          <w:color w:val="000000" w:themeColor="text1"/>
          <w:szCs w:val="22"/>
        </w:rPr>
        <w:t xml:space="preserve"> </w:t>
      </w:r>
      <w:r w:rsidRPr="009C55CF">
        <w:rPr>
          <w:color w:val="000000" w:themeColor="text1"/>
          <w:szCs w:val="22"/>
        </w:rPr>
        <w:t>and</w:t>
      </w:r>
      <w:r w:rsidRPr="009C55CF">
        <w:rPr>
          <w:color w:val="000000" w:themeColor="text1"/>
          <w:szCs w:val="22"/>
        </w:rPr>
        <w:t xml:space="preserve"> </w:t>
      </w:r>
      <w:r w:rsidRPr="009C55CF">
        <w:rPr>
          <w:color w:val="000000" w:themeColor="text1"/>
          <w:szCs w:val="22"/>
        </w:rPr>
        <w:t>other</w:t>
      </w:r>
      <w:r w:rsidRPr="009C55CF">
        <w:rPr>
          <w:color w:val="000000" w:themeColor="text1"/>
          <w:szCs w:val="22"/>
        </w:rPr>
        <w:t xml:space="preserve"> </w:t>
      </w:r>
      <w:r w:rsidRPr="009C55CF">
        <w:rPr>
          <w:color w:val="000000" w:themeColor="text1"/>
          <w:szCs w:val="22"/>
        </w:rPr>
        <w:t>physical</w:t>
      </w:r>
      <w:r w:rsidRPr="009C55CF">
        <w:rPr>
          <w:color w:val="000000" w:themeColor="text1"/>
          <w:szCs w:val="22"/>
        </w:rPr>
        <w:t xml:space="preserve"> </w:t>
      </w:r>
      <w:r w:rsidRPr="009C55CF">
        <w:rPr>
          <w:color w:val="000000" w:themeColor="text1"/>
          <w:szCs w:val="22"/>
        </w:rPr>
        <w:t>infrastructure</w:t>
      </w:r>
      <w:r w:rsidRPr="009C55CF">
        <w:rPr>
          <w:color w:val="000000" w:themeColor="text1"/>
          <w:szCs w:val="22"/>
        </w:rPr>
        <w:t xml:space="preserve"> </w:t>
      </w:r>
      <w:r w:rsidRPr="009C55CF">
        <w:rPr>
          <w:color w:val="000000" w:themeColor="text1"/>
          <w:szCs w:val="22"/>
        </w:rPr>
        <w:t>necessary</w:t>
      </w:r>
      <w:r w:rsidRPr="009C55CF">
        <w:rPr>
          <w:color w:val="000000" w:themeColor="text1"/>
          <w:szCs w:val="22"/>
        </w:rPr>
        <w:t xml:space="preserve"> </w:t>
      </w:r>
      <w:r w:rsidRPr="009C55CF">
        <w:rPr>
          <w:color w:val="000000" w:themeColor="text1"/>
          <w:szCs w:val="22"/>
        </w:rPr>
        <w:t>for</w:t>
      </w:r>
      <w:r w:rsidRPr="009C55CF">
        <w:rPr>
          <w:color w:val="000000" w:themeColor="text1"/>
          <w:szCs w:val="22"/>
        </w:rPr>
        <w:t xml:space="preserve"> </w:t>
      </w:r>
      <w:r w:rsidRPr="009C55CF">
        <w:rPr>
          <w:color w:val="000000" w:themeColor="text1"/>
          <w:szCs w:val="22"/>
        </w:rPr>
        <w:t>execution</w:t>
      </w:r>
      <w:r w:rsidRPr="009C55CF">
        <w:rPr>
          <w:color w:val="000000" w:themeColor="text1"/>
          <w:szCs w:val="22"/>
        </w:rPr>
        <w:t xml:space="preserve"> </w:t>
      </w:r>
      <w:r w:rsidRPr="009C55CF">
        <w:rPr>
          <w:color w:val="000000" w:themeColor="text1"/>
          <w:szCs w:val="22"/>
        </w:rPr>
        <w:t>of</w:t>
      </w:r>
      <w:r w:rsidRPr="009C55CF">
        <w:rPr>
          <w:color w:val="000000" w:themeColor="text1"/>
          <w:szCs w:val="22"/>
        </w:rPr>
        <w:t xml:space="preserve"> </w:t>
      </w:r>
      <w:r w:rsidRPr="009C55CF">
        <w:rPr>
          <w:color w:val="000000" w:themeColor="text1"/>
          <w:szCs w:val="22"/>
        </w:rPr>
        <w:t>the</w:t>
      </w:r>
      <w:r w:rsidRPr="009C55CF">
        <w:rPr>
          <w:color w:val="000000" w:themeColor="text1"/>
          <w:szCs w:val="22"/>
        </w:rPr>
        <w:t xml:space="preserve"> </w:t>
      </w:r>
      <w:r w:rsidRPr="009C55CF" w:rsidR="00861964">
        <w:rPr>
          <w:color w:val="000000" w:themeColor="text1"/>
        </w:rPr>
        <w:t>agreement</w:t>
      </w:r>
      <w:r w:rsidRPr="009C55CF">
        <w:rPr>
          <w:color w:val="000000" w:themeColor="text1"/>
          <w:szCs w:val="22"/>
        </w:rPr>
        <w:t>;</w:t>
      </w:r>
    </w:p>
    <w:p w:rsidR="00C23A9F" w:rsidRPr="009C55CF" w:rsidP="00334675" w14:paraId="51AA59FF" w14:textId="2C8F6606">
      <w:pPr>
        <w:pStyle w:val="ListParagraph"/>
        <w:widowControl w:val="0"/>
        <w:numPr>
          <w:ilvl w:val="1"/>
          <w:numId w:val="60"/>
        </w:numPr>
        <w:ind w:left="284" w:hanging="284"/>
        <w:jc w:val="both"/>
        <w:rPr>
          <w:color w:val="000000" w:themeColor="text1"/>
          <w:szCs w:val="22"/>
        </w:rPr>
      </w:pPr>
      <w:r w:rsidRPr="009C55CF">
        <w:rPr>
          <w:color w:val="000000" w:themeColor="text1"/>
          <w:szCs w:val="22"/>
        </w:rPr>
        <w:t>all</w:t>
      </w:r>
      <w:r w:rsidRPr="009C55CF">
        <w:rPr>
          <w:color w:val="000000" w:themeColor="text1"/>
          <w:szCs w:val="22"/>
        </w:rPr>
        <w:t xml:space="preserve"> </w:t>
      </w:r>
      <w:r w:rsidRPr="009C55CF">
        <w:rPr>
          <w:color w:val="000000" w:themeColor="text1"/>
          <w:szCs w:val="22"/>
        </w:rPr>
        <w:t>information</w:t>
      </w:r>
      <w:r w:rsidRPr="009C55CF">
        <w:rPr>
          <w:color w:val="000000" w:themeColor="text1"/>
          <w:szCs w:val="22"/>
        </w:rPr>
        <w:t xml:space="preserve"> </w:t>
      </w:r>
      <w:r w:rsidRPr="009C55CF">
        <w:rPr>
          <w:color w:val="000000" w:themeColor="text1"/>
          <w:szCs w:val="22"/>
        </w:rPr>
        <w:t>and</w:t>
      </w:r>
      <w:r w:rsidRPr="009C55CF">
        <w:rPr>
          <w:color w:val="000000" w:themeColor="text1"/>
          <w:szCs w:val="22"/>
        </w:rPr>
        <w:t xml:space="preserve"> </w:t>
      </w:r>
      <w:r w:rsidRPr="009C55CF">
        <w:rPr>
          <w:color w:val="000000" w:themeColor="text1"/>
          <w:szCs w:val="22"/>
        </w:rPr>
        <w:t>documents</w:t>
      </w:r>
      <w:r w:rsidRPr="009C55CF">
        <w:rPr>
          <w:color w:val="000000" w:themeColor="text1"/>
          <w:szCs w:val="22"/>
        </w:rPr>
        <w:t xml:space="preserve"> </w:t>
      </w:r>
      <w:r w:rsidRPr="009C55CF">
        <w:rPr>
          <w:color w:val="000000" w:themeColor="text1"/>
          <w:szCs w:val="22"/>
        </w:rPr>
        <w:t>of</w:t>
      </w:r>
      <w:r w:rsidRPr="009C55CF">
        <w:rPr>
          <w:color w:val="000000" w:themeColor="text1"/>
          <w:szCs w:val="22"/>
        </w:rPr>
        <w:t xml:space="preserve"> </w:t>
      </w:r>
      <w:r w:rsidRPr="009C55CF">
        <w:rPr>
          <w:color w:val="000000" w:themeColor="text1"/>
          <w:szCs w:val="22"/>
        </w:rPr>
        <w:t>the</w:t>
      </w:r>
      <w:r w:rsidRPr="009C55CF">
        <w:rPr>
          <w:color w:val="000000" w:themeColor="text1"/>
          <w:szCs w:val="22"/>
        </w:rPr>
        <w:t xml:space="preserve"> </w:t>
      </w:r>
      <w:r w:rsidRPr="009C55CF">
        <w:rPr>
          <w:color w:val="000000" w:themeColor="text1"/>
          <w:szCs w:val="22"/>
        </w:rPr>
        <w:t>tender</w:t>
      </w:r>
      <w:r w:rsidRPr="009C55CF">
        <w:rPr>
          <w:color w:val="000000" w:themeColor="text1"/>
          <w:szCs w:val="22"/>
        </w:rPr>
        <w:t xml:space="preserve"> </w:t>
      </w:r>
      <w:r w:rsidRPr="009C55CF">
        <w:rPr>
          <w:color w:val="000000" w:themeColor="text1"/>
          <w:szCs w:val="22"/>
        </w:rPr>
        <w:t>submitted</w:t>
      </w:r>
      <w:r w:rsidRPr="009C55CF">
        <w:rPr>
          <w:color w:val="000000" w:themeColor="text1"/>
          <w:szCs w:val="22"/>
        </w:rPr>
        <w:t xml:space="preserve"> </w:t>
      </w:r>
      <w:r w:rsidRPr="009C55CF">
        <w:rPr>
          <w:color w:val="000000" w:themeColor="text1"/>
          <w:szCs w:val="22"/>
        </w:rPr>
        <w:t>is</w:t>
      </w:r>
      <w:r w:rsidRPr="009C55CF">
        <w:rPr>
          <w:color w:val="000000" w:themeColor="text1"/>
          <w:szCs w:val="22"/>
        </w:rPr>
        <w:t xml:space="preserve"> </w:t>
      </w:r>
      <w:r w:rsidRPr="009C55CF">
        <w:rPr>
          <w:color w:val="000000" w:themeColor="text1"/>
          <w:szCs w:val="22"/>
        </w:rPr>
        <w:t>fair</w:t>
      </w:r>
      <w:r w:rsidRPr="009C55CF">
        <w:rPr>
          <w:color w:val="000000" w:themeColor="text1"/>
          <w:szCs w:val="22"/>
        </w:rPr>
        <w:t>;</w:t>
      </w:r>
    </w:p>
    <w:p w:rsidR="00490E55" w:rsidRPr="009C55CF" w:rsidP="00334675" w14:paraId="1449C5B4" w14:textId="7E03E90F">
      <w:pPr>
        <w:pStyle w:val="ListParagraph"/>
        <w:widowControl w:val="0"/>
        <w:numPr>
          <w:ilvl w:val="1"/>
          <w:numId w:val="60"/>
        </w:numPr>
        <w:ind w:left="284" w:hanging="284"/>
        <w:jc w:val="both"/>
        <w:rPr>
          <w:color w:val="000000" w:themeColor="text1"/>
          <w:szCs w:val="22"/>
        </w:rPr>
      </w:pPr>
      <w:r w:rsidRPr="009C55CF">
        <w:rPr>
          <w:color w:val="000000" w:themeColor="text1"/>
          <w:szCs w:val="22"/>
        </w:rPr>
        <w:t>The</w:t>
      </w:r>
      <w:r w:rsidRPr="009C55CF">
        <w:rPr>
          <w:color w:val="000000" w:themeColor="text1"/>
          <w:szCs w:val="22"/>
        </w:rPr>
        <w:t xml:space="preserve"> </w:t>
      </w:r>
      <w:r w:rsidRPr="009C55CF">
        <w:rPr>
          <w:color w:val="000000" w:themeColor="text1"/>
          <w:szCs w:val="22"/>
        </w:rPr>
        <w:t>bid</w:t>
      </w:r>
      <w:r w:rsidRPr="009C55CF">
        <w:rPr>
          <w:color w:val="000000" w:themeColor="text1"/>
          <w:szCs w:val="22"/>
        </w:rPr>
        <w:t xml:space="preserve"> </w:t>
      </w:r>
      <w:r w:rsidRPr="009C55CF">
        <w:rPr>
          <w:color w:val="000000" w:themeColor="text1"/>
          <w:szCs w:val="22"/>
        </w:rPr>
        <w:t>security</w:t>
      </w:r>
      <w:r w:rsidRPr="009C55CF">
        <w:rPr>
          <w:color w:val="000000" w:themeColor="text1"/>
          <w:szCs w:val="22"/>
        </w:rPr>
        <w:t xml:space="preserve"> </w:t>
      </w:r>
      <w:r w:rsidRPr="009C55CF">
        <w:rPr>
          <w:color w:val="000000" w:themeColor="text1"/>
          <w:szCs w:val="22"/>
        </w:rPr>
        <w:t>meeting</w:t>
      </w:r>
      <w:r w:rsidRPr="009C55CF">
        <w:rPr>
          <w:color w:val="000000" w:themeColor="text1"/>
          <w:szCs w:val="22"/>
        </w:rPr>
        <w:t xml:space="preserve"> </w:t>
      </w:r>
      <w:r w:rsidRPr="009C55CF">
        <w:rPr>
          <w:color w:val="000000" w:themeColor="text1"/>
          <w:szCs w:val="22"/>
        </w:rPr>
        <w:t>the</w:t>
      </w:r>
      <w:r w:rsidRPr="009C55CF">
        <w:rPr>
          <w:color w:val="000000" w:themeColor="text1"/>
          <w:szCs w:val="22"/>
        </w:rPr>
        <w:t xml:space="preserve"> </w:t>
      </w:r>
      <w:r w:rsidRPr="009C55CF">
        <w:rPr>
          <w:color w:val="000000" w:themeColor="text1"/>
          <w:szCs w:val="22"/>
        </w:rPr>
        <w:t>requirements</w:t>
      </w:r>
      <w:r w:rsidRPr="009C55CF">
        <w:rPr>
          <w:color w:val="000000" w:themeColor="text1"/>
          <w:szCs w:val="22"/>
        </w:rPr>
        <w:t xml:space="preserve"> </w:t>
      </w:r>
      <w:r w:rsidRPr="009C55CF">
        <w:rPr>
          <w:color w:val="000000" w:themeColor="text1"/>
          <w:szCs w:val="22"/>
        </w:rPr>
        <w:t>of</w:t>
      </w:r>
      <w:r w:rsidRPr="009C55CF">
        <w:rPr>
          <w:color w:val="000000" w:themeColor="text1"/>
          <w:szCs w:val="22"/>
        </w:rPr>
        <w:t xml:space="preserve"> </w:t>
      </w:r>
      <w:r w:rsidRPr="009C55CF">
        <w:rPr>
          <w:color w:val="000000" w:themeColor="text1"/>
          <w:szCs w:val="22"/>
        </w:rPr>
        <w:t>Clause</w:t>
      </w:r>
      <w:r w:rsidRPr="009C55CF">
        <w:rPr>
          <w:color w:val="000000" w:themeColor="text1"/>
          <w:szCs w:val="22"/>
        </w:rPr>
        <w:t xml:space="preserve"> 10 </w:t>
      </w:r>
      <w:r w:rsidRPr="009C55CF">
        <w:rPr>
          <w:color w:val="000000" w:themeColor="text1"/>
          <w:szCs w:val="22"/>
        </w:rPr>
        <w:t>of</w:t>
      </w:r>
      <w:r w:rsidRPr="009C55CF">
        <w:rPr>
          <w:color w:val="000000" w:themeColor="text1"/>
          <w:szCs w:val="22"/>
        </w:rPr>
        <w:t xml:space="preserve"> </w:t>
      </w:r>
      <w:r w:rsidRPr="009C55CF">
        <w:rPr>
          <w:color w:val="000000" w:themeColor="text1"/>
          <w:szCs w:val="22"/>
        </w:rPr>
        <w:t>the</w:t>
      </w:r>
      <w:r w:rsidRPr="009C55CF">
        <w:rPr>
          <w:color w:val="000000" w:themeColor="text1"/>
          <w:szCs w:val="22"/>
        </w:rPr>
        <w:t xml:space="preserve"> </w:t>
      </w:r>
      <w:r w:rsidRPr="009C55CF">
        <w:rPr>
          <w:color w:val="000000" w:themeColor="text1"/>
          <w:szCs w:val="22"/>
        </w:rPr>
        <w:t>Regulations</w:t>
      </w:r>
      <w:r w:rsidRPr="009C55CF">
        <w:rPr>
          <w:color w:val="000000" w:themeColor="text1"/>
          <w:szCs w:val="22"/>
        </w:rPr>
        <w:t xml:space="preserve"> </w:t>
      </w:r>
      <w:r w:rsidRPr="009C55CF">
        <w:rPr>
          <w:color w:val="000000" w:themeColor="text1"/>
          <w:szCs w:val="22"/>
        </w:rPr>
        <w:t>has</w:t>
      </w:r>
      <w:r w:rsidRPr="009C55CF">
        <w:rPr>
          <w:color w:val="000000" w:themeColor="text1"/>
          <w:szCs w:val="22"/>
        </w:rPr>
        <w:t xml:space="preserve"> </w:t>
      </w:r>
      <w:r w:rsidRPr="009C55CF">
        <w:rPr>
          <w:color w:val="000000" w:themeColor="text1"/>
          <w:szCs w:val="22"/>
        </w:rPr>
        <w:t>been</w:t>
      </w:r>
      <w:r w:rsidRPr="009C55CF">
        <w:rPr>
          <w:color w:val="000000" w:themeColor="text1"/>
          <w:szCs w:val="22"/>
        </w:rPr>
        <w:t xml:space="preserve"> </w:t>
      </w:r>
      <w:r w:rsidRPr="009C55CF">
        <w:rPr>
          <w:color w:val="000000" w:themeColor="text1"/>
          <w:szCs w:val="22"/>
        </w:rPr>
        <w:t>submitted</w:t>
      </w:r>
      <w:r w:rsidRPr="009C55CF">
        <w:rPr>
          <w:color w:val="000000" w:themeColor="text1"/>
          <w:szCs w:val="22"/>
        </w:rPr>
        <w:t xml:space="preserve"> </w:t>
      </w:r>
      <w:r w:rsidRPr="009C55CF">
        <w:rPr>
          <w:color w:val="000000" w:themeColor="text1"/>
          <w:szCs w:val="22"/>
        </w:rPr>
        <w:t>as</w:t>
      </w:r>
      <w:r w:rsidRPr="009C55CF">
        <w:rPr>
          <w:color w:val="000000" w:themeColor="text1"/>
          <w:szCs w:val="22"/>
        </w:rPr>
        <w:t>:</w:t>
      </w:r>
    </w:p>
    <w:tbl>
      <w:tblPr>
        <w:tblW w:w="0" w:type="auto"/>
        <w:tblInd w:w="-8" w:type="dxa"/>
        <w:tblLayout w:type="fixed"/>
        <w:tblCellMar>
          <w:left w:w="0" w:type="dxa"/>
          <w:right w:w="0" w:type="dxa"/>
        </w:tblCellMar>
        <w:tblLook w:val="00A0"/>
      </w:tblPr>
      <w:tblGrid>
        <w:gridCol w:w="5265"/>
        <w:gridCol w:w="3949"/>
      </w:tblGrid>
      <w:tr w14:paraId="564DCB77" w14:textId="77777777" w:rsidTr="004243F4">
        <w:tblPrEx>
          <w:tblW w:w="0" w:type="auto"/>
          <w:tblInd w:w="-8" w:type="dxa"/>
          <w:tblLayout w:type="fixed"/>
          <w:tblCellMar>
            <w:left w:w="0" w:type="dxa"/>
            <w:right w:w="0" w:type="dxa"/>
          </w:tblCellMar>
          <w:tblLook w:val="00A0"/>
        </w:tblPrEx>
        <w:tc>
          <w:tcPr>
            <w:tcW w:w="5265" w:type="dxa"/>
            <w:tcBorders>
              <w:top w:val="single" w:sz="6" w:space="0" w:color="auto"/>
              <w:left w:val="single" w:sz="6" w:space="0" w:color="auto"/>
              <w:bottom w:val="single" w:sz="6" w:space="0" w:color="auto"/>
              <w:right w:val="single" w:sz="6" w:space="0" w:color="auto"/>
            </w:tcBorders>
            <w:vAlign w:val="center"/>
          </w:tcPr>
          <w:p w:rsidR="00490E55" w:rsidRPr="009C55CF" w:rsidP="004243F4" w14:paraId="1E9EE10B" w14:textId="0812E604">
            <w:pPr>
              <w:keepNext/>
              <w:keepLines/>
              <w:autoSpaceDE w:val="0"/>
              <w:autoSpaceDN w:val="0"/>
              <w:adjustRightInd w:val="0"/>
              <w:ind w:left="123"/>
              <w:jc w:val="center"/>
              <w:rPr>
                <w:rFonts w:ascii="Tms Rmn" w:hAnsi="Tms Rmn" w:cs="Tms Rmn"/>
                <w:b/>
                <w:bCs/>
                <w:color w:val="000000" w:themeColor="text1"/>
                <w:lang w:eastAsia="lv-LV"/>
              </w:rPr>
            </w:pPr>
            <w:r w:rsidRPr="009C55CF">
              <w:rPr>
                <w:rFonts w:ascii="Tms Rmn" w:hAnsi="Tms Rmn" w:cs="Tms Rmn"/>
                <w:b/>
                <w:bCs/>
                <w:color w:val="000000" w:themeColor="text1"/>
                <w:lang w:eastAsia="lv-LV"/>
              </w:rPr>
              <w:t>Tender</w:t>
            </w:r>
            <w:r w:rsidRPr="009C55CF">
              <w:rPr>
                <w:rFonts w:ascii="Tms Rmn" w:hAnsi="Tms Rmn" w:cs="Tms Rmn"/>
                <w:b/>
                <w:bCs/>
                <w:color w:val="000000" w:themeColor="text1"/>
                <w:lang w:eastAsia="lv-LV"/>
              </w:rPr>
              <w:t xml:space="preserve"> </w:t>
            </w:r>
            <w:r w:rsidRPr="009C55CF">
              <w:rPr>
                <w:rFonts w:ascii="Tms Rmn" w:hAnsi="Tms Rmn" w:cs="Tms Rmn"/>
                <w:b/>
                <w:bCs/>
                <w:color w:val="000000" w:themeColor="text1"/>
                <w:lang w:eastAsia="lv-LV"/>
              </w:rPr>
              <w:t>Security</w:t>
            </w:r>
            <w:r w:rsidRPr="009C55CF">
              <w:rPr>
                <w:rFonts w:ascii="Tms Rmn" w:hAnsi="Tms Rmn" w:cs="Tms Rmn"/>
                <w:b/>
                <w:bCs/>
                <w:color w:val="000000" w:themeColor="text1"/>
                <w:lang w:eastAsia="lv-LV"/>
              </w:rPr>
              <w:t xml:space="preserve"> </w:t>
            </w:r>
            <w:r w:rsidRPr="009C55CF">
              <w:rPr>
                <w:rFonts w:ascii="Tms Rmn" w:hAnsi="Tms Rmn" w:cs="Tms Rmn"/>
                <w:b/>
                <w:bCs/>
                <w:color w:val="000000" w:themeColor="text1"/>
                <w:lang w:eastAsia="lv-LV"/>
              </w:rPr>
              <w:t>types</w:t>
            </w:r>
          </w:p>
        </w:tc>
        <w:tc>
          <w:tcPr>
            <w:tcW w:w="3949" w:type="dxa"/>
            <w:tcBorders>
              <w:top w:val="single" w:sz="6" w:space="0" w:color="auto"/>
              <w:left w:val="single" w:sz="6" w:space="0" w:color="auto"/>
              <w:bottom w:val="single" w:sz="6" w:space="0" w:color="auto"/>
              <w:right w:val="single" w:sz="6" w:space="0" w:color="auto"/>
            </w:tcBorders>
            <w:vAlign w:val="center"/>
          </w:tcPr>
          <w:p w:rsidR="00490E55" w:rsidRPr="009C55CF" w:rsidP="004243F4" w14:paraId="502C2AA0" w14:textId="47BFA118">
            <w:pPr>
              <w:keepNext/>
              <w:keepLines/>
              <w:autoSpaceDE w:val="0"/>
              <w:autoSpaceDN w:val="0"/>
              <w:adjustRightInd w:val="0"/>
              <w:ind w:left="123"/>
              <w:jc w:val="center"/>
              <w:rPr>
                <w:rFonts w:ascii="Tms Rmn" w:hAnsi="Tms Rmn" w:cs="Tms Rmn"/>
                <w:b/>
                <w:bCs/>
                <w:color w:val="000000" w:themeColor="text1"/>
                <w:lang w:eastAsia="lv-LV"/>
              </w:rPr>
            </w:pPr>
            <w:r w:rsidRPr="009C55CF">
              <w:rPr>
                <w:rFonts w:ascii="Tms Rmn" w:hAnsi="Tms Rmn" w:cs="Tms Rmn"/>
                <w:b/>
                <w:bCs/>
                <w:color w:val="000000" w:themeColor="text1"/>
                <w:lang w:eastAsia="lv-LV"/>
              </w:rPr>
              <w:t>Bid</w:t>
            </w:r>
            <w:r w:rsidRPr="009C55CF">
              <w:rPr>
                <w:rFonts w:ascii="Tms Rmn" w:hAnsi="Tms Rmn" w:cs="Tms Rmn"/>
                <w:b/>
                <w:bCs/>
                <w:color w:val="000000" w:themeColor="text1"/>
                <w:lang w:eastAsia="lv-LV"/>
              </w:rPr>
              <w:t xml:space="preserve"> </w:t>
            </w:r>
            <w:r w:rsidRPr="009C55CF">
              <w:rPr>
                <w:rFonts w:ascii="Tms Rmn" w:hAnsi="Tms Rmn" w:cs="Tms Rmn"/>
                <w:b/>
                <w:bCs/>
                <w:color w:val="000000" w:themeColor="text1"/>
                <w:lang w:eastAsia="lv-LV"/>
              </w:rPr>
              <w:t>security</w:t>
            </w:r>
            <w:r w:rsidRPr="009C55CF">
              <w:rPr>
                <w:rFonts w:ascii="Tms Rmn" w:hAnsi="Tms Rmn" w:cs="Tms Rmn"/>
                <w:b/>
                <w:bCs/>
                <w:color w:val="000000" w:themeColor="text1"/>
                <w:lang w:eastAsia="lv-LV"/>
              </w:rPr>
              <w:t xml:space="preserve"> </w:t>
            </w:r>
            <w:r w:rsidRPr="009C55CF">
              <w:rPr>
                <w:rFonts w:ascii="Tms Rmn" w:hAnsi="Tms Rmn" w:cs="Tms Rmn"/>
                <w:b/>
                <w:bCs/>
                <w:color w:val="000000" w:themeColor="text1"/>
                <w:lang w:eastAsia="lv-LV"/>
              </w:rPr>
              <w:t>submitted</w:t>
            </w:r>
            <w:r w:rsidRPr="009C55CF">
              <w:rPr>
                <w:rFonts w:ascii="Tms Rmn" w:hAnsi="Tms Rmn" w:cs="Tms Rmn"/>
                <w:b/>
                <w:bCs/>
                <w:color w:val="000000" w:themeColor="text1"/>
                <w:lang w:eastAsia="lv-LV"/>
              </w:rPr>
              <w:t xml:space="preserve"> </w:t>
            </w:r>
            <w:r w:rsidRPr="009C55CF">
              <w:rPr>
                <w:rFonts w:ascii="Tms Rmn" w:hAnsi="Tms Rmn" w:cs="Tms Rmn"/>
                <w:b/>
                <w:bCs/>
                <w:color w:val="000000" w:themeColor="text1"/>
                <w:lang w:eastAsia="lv-LV"/>
              </w:rPr>
              <w:t>by</w:t>
            </w:r>
            <w:r w:rsidRPr="009C55CF">
              <w:rPr>
                <w:rFonts w:ascii="Tms Rmn" w:hAnsi="Tms Rmn" w:cs="Tms Rmn"/>
                <w:b/>
                <w:bCs/>
                <w:color w:val="000000" w:themeColor="text1"/>
                <w:lang w:eastAsia="lv-LV"/>
              </w:rPr>
              <w:t xml:space="preserve"> </w:t>
            </w:r>
            <w:r w:rsidRPr="009C55CF">
              <w:rPr>
                <w:rFonts w:ascii="Tms Rmn" w:hAnsi="Tms Rmn" w:cs="Tms Rmn"/>
                <w:b/>
                <w:bCs/>
                <w:color w:val="000000" w:themeColor="text1"/>
                <w:lang w:eastAsia="lv-LV"/>
              </w:rPr>
              <w:t>the</w:t>
            </w:r>
            <w:r w:rsidRPr="009C55CF">
              <w:rPr>
                <w:rFonts w:ascii="Tms Rmn" w:hAnsi="Tms Rmn" w:cs="Tms Rmn"/>
                <w:b/>
                <w:bCs/>
                <w:color w:val="000000" w:themeColor="text1"/>
                <w:lang w:eastAsia="lv-LV"/>
              </w:rPr>
              <w:t xml:space="preserve"> </w:t>
            </w:r>
            <w:r w:rsidRPr="009C55CF">
              <w:rPr>
                <w:rFonts w:ascii="Tms Rmn" w:hAnsi="Tms Rmn" w:cs="Tms Rmn"/>
                <w:b/>
                <w:bCs/>
                <w:color w:val="000000" w:themeColor="text1"/>
                <w:lang w:eastAsia="lv-LV"/>
              </w:rPr>
              <w:t>Tenderer</w:t>
            </w:r>
          </w:p>
          <w:p w:rsidR="00490E55" w:rsidRPr="009C55CF" w:rsidP="004243F4" w14:paraId="496C2ED7" w14:textId="7003E1F2">
            <w:pPr>
              <w:keepNext/>
              <w:keepLines/>
              <w:autoSpaceDE w:val="0"/>
              <w:autoSpaceDN w:val="0"/>
              <w:adjustRightInd w:val="0"/>
              <w:ind w:left="123"/>
              <w:jc w:val="center"/>
              <w:rPr>
                <w:rFonts w:ascii="Tms Rmn" w:hAnsi="Tms Rmn" w:cs="Tms Rmn"/>
                <w:i/>
                <w:iCs/>
                <w:color w:val="000000" w:themeColor="text1"/>
                <w:lang w:eastAsia="lv-LV"/>
              </w:rPr>
            </w:pPr>
            <w:r w:rsidRPr="009C55CF">
              <w:rPr>
                <w:rFonts w:ascii="Tms Rmn" w:hAnsi="Tms Rmn" w:cs="Tms Rmn"/>
                <w:i/>
                <w:iCs/>
                <w:color w:val="000000" w:themeColor="text1"/>
                <w:lang w:eastAsia="lv-LV"/>
              </w:rPr>
              <w:t>(</w:t>
            </w:r>
            <w:r w:rsidRPr="009C55CF" w:rsidR="00355A74">
              <w:rPr>
                <w:rFonts w:ascii="Tms Rmn" w:hAnsi="Tms Rmn" w:cs="Tms Rmn"/>
                <w:i/>
                <w:iCs/>
                <w:color w:val="000000" w:themeColor="text1"/>
                <w:lang w:eastAsia="lv-LV"/>
              </w:rPr>
              <w:t>mark</w:t>
            </w:r>
            <w:r w:rsidRPr="009C55CF" w:rsidR="00355A74">
              <w:rPr>
                <w:rFonts w:ascii="Tms Rmn" w:hAnsi="Tms Rmn" w:cs="Tms Rmn"/>
                <w:i/>
                <w:iCs/>
                <w:color w:val="000000" w:themeColor="text1"/>
                <w:lang w:eastAsia="lv-LV"/>
              </w:rPr>
              <w:t xml:space="preserve"> </w:t>
            </w:r>
            <w:r w:rsidRPr="009C55CF" w:rsidR="00355A74">
              <w:rPr>
                <w:rFonts w:ascii="Tms Rmn" w:hAnsi="Tms Rmn" w:cs="Tms Rmn"/>
                <w:i/>
                <w:iCs/>
                <w:color w:val="000000" w:themeColor="text1"/>
                <w:lang w:eastAsia="lv-LV"/>
              </w:rPr>
              <w:t>the</w:t>
            </w:r>
            <w:r w:rsidRPr="009C55CF" w:rsidR="00355A74">
              <w:rPr>
                <w:rFonts w:ascii="Tms Rmn" w:hAnsi="Tms Rmn" w:cs="Tms Rmn"/>
                <w:i/>
                <w:iCs/>
                <w:color w:val="000000" w:themeColor="text1"/>
                <w:lang w:eastAsia="lv-LV"/>
              </w:rPr>
              <w:t xml:space="preserve"> </w:t>
            </w:r>
            <w:r w:rsidRPr="009C55CF" w:rsidR="00355A74">
              <w:rPr>
                <w:rFonts w:ascii="Tms Rmn" w:hAnsi="Tms Rmn" w:cs="Tms Rmn"/>
                <w:i/>
                <w:iCs/>
                <w:color w:val="000000" w:themeColor="text1"/>
                <w:lang w:eastAsia="lv-LV"/>
              </w:rPr>
              <w:t>appropriate</w:t>
            </w:r>
            <w:r w:rsidRPr="009C55CF" w:rsidR="00355A74">
              <w:rPr>
                <w:rFonts w:ascii="Tms Rmn" w:hAnsi="Tms Rmn" w:cs="Tms Rmn"/>
                <w:i/>
                <w:iCs/>
                <w:color w:val="000000" w:themeColor="text1"/>
                <w:lang w:eastAsia="lv-LV"/>
              </w:rPr>
              <w:t xml:space="preserve"> </w:t>
            </w:r>
            <w:r w:rsidRPr="009C55CF" w:rsidR="00355A74">
              <w:rPr>
                <w:rFonts w:ascii="Tms Rmn" w:hAnsi="Tms Rmn" w:cs="Tms Rmn"/>
                <w:i/>
                <w:iCs/>
                <w:color w:val="000000" w:themeColor="text1"/>
                <w:lang w:eastAsia="lv-LV"/>
              </w:rPr>
              <w:t>with</w:t>
            </w:r>
            <w:r w:rsidRPr="009C55CF" w:rsidR="00355A74">
              <w:rPr>
                <w:rFonts w:ascii="Tms Rmn" w:hAnsi="Tms Rmn" w:cs="Tms Rmn"/>
                <w:i/>
                <w:iCs/>
                <w:color w:val="000000" w:themeColor="text1"/>
                <w:lang w:eastAsia="lv-LV"/>
              </w:rPr>
              <w:t xml:space="preserve"> </w:t>
            </w:r>
            <w:r w:rsidRPr="009C55CF">
              <w:rPr>
                <w:rFonts w:ascii="Tms Rmn" w:hAnsi="Tms Rmn" w:cs="Tms Rmn"/>
                <w:i/>
                <w:iCs/>
                <w:color w:val="000000" w:themeColor="text1"/>
                <w:lang w:eastAsia="lv-LV"/>
              </w:rPr>
              <w:t>"X"!)</w:t>
            </w:r>
          </w:p>
        </w:tc>
      </w:tr>
      <w:tr w14:paraId="095FECDD" w14:textId="77777777" w:rsidTr="004243F4">
        <w:tblPrEx>
          <w:tblW w:w="0" w:type="auto"/>
          <w:tblInd w:w="-8" w:type="dxa"/>
          <w:tblLayout w:type="fixed"/>
          <w:tblCellMar>
            <w:left w:w="0" w:type="dxa"/>
            <w:right w:w="0" w:type="dxa"/>
          </w:tblCellMar>
          <w:tblLook w:val="00A0"/>
        </w:tblPrEx>
        <w:tc>
          <w:tcPr>
            <w:tcW w:w="5265" w:type="dxa"/>
            <w:tcBorders>
              <w:top w:val="single" w:sz="6" w:space="0" w:color="auto"/>
              <w:left w:val="single" w:sz="6" w:space="0" w:color="auto"/>
              <w:bottom w:val="single" w:sz="6" w:space="0" w:color="auto"/>
              <w:right w:val="single" w:sz="6" w:space="0" w:color="auto"/>
            </w:tcBorders>
          </w:tcPr>
          <w:p w:rsidR="00490E55" w:rsidRPr="009C55CF" w:rsidP="004243F4" w14:paraId="01837A83" w14:textId="293E3ECA">
            <w:pPr>
              <w:keepNext/>
              <w:keepLines/>
              <w:autoSpaceDE w:val="0"/>
              <w:autoSpaceDN w:val="0"/>
              <w:adjustRightInd w:val="0"/>
              <w:ind w:left="123"/>
              <w:jc w:val="both"/>
              <w:rPr>
                <w:color w:val="000000" w:themeColor="text1"/>
                <w:highlight w:val="green"/>
                <w:lang w:eastAsia="lv-LV"/>
              </w:rPr>
            </w:pPr>
            <w:r w:rsidRPr="009C55CF">
              <w:rPr>
                <w:color w:val="000000" w:themeColor="text1"/>
                <w:shd w:val="clear" w:color="auto" w:fill="FFFFFF"/>
              </w:rPr>
              <w:t>Guarantee</w:t>
            </w:r>
            <w:r w:rsidRPr="009C55CF">
              <w:rPr>
                <w:color w:val="000000" w:themeColor="text1"/>
                <w:shd w:val="clear" w:color="auto" w:fill="FFFFFF"/>
              </w:rPr>
              <w:t xml:space="preserve"> </w:t>
            </w:r>
            <w:r w:rsidRPr="009C55CF">
              <w:rPr>
                <w:color w:val="000000" w:themeColor="text1"/>
                <w:shd w:val="clear" w:color="auto" w:fill="FFFFFF"/>
              </w:rPr>
              <w:t>from</w:t>
            </w:r>
            <w:r w:rsidRPr="009C55CF">
              <w:rPr>
                <w:color w:val="000000" w:themeColor="text1"/>
                <w:shd w:val="clear" w:color="auto" w:fill="FFFFFF"/>
              </w:rPr>
              <w:t xml:space="preserve"> </w:t>
            </w:r>
            <w:r w:rsidRPr="009C55CF">
              <w:rPr>
                <w:color w:val="000000" w:themeColor="text1"/>
                <w:shd w:val="clear" w:color="auto" w:fill="FFFFFF"/>
              </w:rPr>
              <w:t>the</w:t>
            </w:r>
            <w:r w:rsidRPr="009C55CF">
              <w:rPr>
                <w:color w:val="000000" w:themeColor="text1"/>
                <w:shd w:val="clear" w:color="auto" w:fill="FFFFFF"/>
              </w:rPr>
              <w:t xml:space="preserve"> </w:t>
            </w:r>
            <w:r w:rsidRPr="009C55CF">
              <w:rPr>
                <w:color w:val="000000" w:themeColor="text1"/>
                <w:shd w:val="clear" w:color="auto" w:fill="FFFFFF"/>
              </w:rPr>
              <w:t>credit</w:t>
            </w:r>
            <w:r w:rsidRPr="009C55CF">
              <w:rPr>
                <w:color w:val="000000" w:themeColor="text1"/>
                <w:shd w:val="clear" w:color="auto" w:fill="FFFFFF"/>
              </w:rPr>
              <w:t xml:space="preserve"> </w:t>
            </w:r>
            <w:r w:rsidRPr="009C55CF">
              <w:rPr>
                <w:color w:val="000000" w:themeColor="text1"/>
                <w:shd w:val="clear" w:color="auto" w:fill="FFFFFF"/>
              </w:rPr>
              <w:t>institution</w:t>
            </w:r>
          </w:p>
        </w:tc>
        <w:tc>
          <w:tcPr>
            <w:tcW w:w="3949" w:type="dxa"/>
            <w:tcBorders>
              <w:top w:val="single" w:sz="6" w:space="0" w:color="auto"/>
              <w:left w:val="single" w:sz="6" w:space="0" w:color="auto"/>
              <w:bottom w:val="single" w:sz="6" w:space="0" w:color="auto"/>
              <w:right w:val="single" w:sz="6" w:space="0" w:color="auto"/>
            </w:tcBorders>
          </w:tcPr>
          <w:p w:rsidR="00490E55" w:rsidRPr="009C55CF" w:rsidP="004243F4" w14:paraId="2BFFA4BF" w14:textId="77777777">
            <w:pPr>
              <w:keepNext/>
              <w:keepLines/>
              <w:autoSpaceDE w:val="0"/>
              <w:autoSpaceDN w:val="0"/>
              <w:adjustRightInd w:val="0"/>
              <w:ind w:left="108"/>
              <w:jc w:val="both"/>
              <w:rPr>
                <w:color w:val="000000" w:themeColor="text1"/>
                <w:lang w:eastAsia="lv-LV"/>
              </w:rPr>
            </w:pPr>
            <w:r w:rsidRPr="009C55CF">
              <w:rPr>
                <w:color w:val="000000" w:themeColor="text1"/>
                <w:lang w:eastAsia="lv-LV"/>
              </w:rPr>
              <w:t xml:space="preserve"> </w:t>
            </w:r>
          </w:p>
        </w:tc>
      </w:tr>
      <w:tr w14:paraId="3CA1F465" w14:textId="77777777" w:rsidTr="004243F4">
        <w:tblPrEx>
          <w:tblW w:w="0" w:type="auto"/>
          <w:tblInd w:w="-8" w:type="dxa"/>
          <w:tblLayout w:type="fixed"/>
          <w:tblCellMar>
            <w:left w:w="0" w:type="dxa"/>
            <w:right w:w="0" w:type="dxa"/>
          </w:tblCellMar>
          <w:tblLook w:val="00A0"/>
        </w:tblPrEx>
        <w:tc>
          <w:tcPr>
            <w:tcW w:w="5265" w:type="dxa"/>
            <w:tcBorders>
              <w:top w:val="single" w:sz="6" w:space="0" w:color="auto"/>
              <w:left w:val="single" w:sz="6" w:space="0" w:color="auto"/>
              <w:bottom w:val="single" w:sz="6" w:space="0" w:color="auto"/>
              <w:right w:val="single" w:sz="6" w:space="0" w:color="auto"/>
            </w:tcBorders>
          </w:tcPr>
          <w:p w:rsidR="00490E55" w:rsidRPr="009C55CF" w:rsidP="004243F4" w14:paraId="400E7F1D" w14:textId="5C191078">
            <w:pPr>
              <w:keepNext/>
              <w:keepLines/>
              <w:autoSpaceDE w:val="0"/>
              <w:autoSpaceDN w:val="0"/>
              <w:adjustRightInd w:val="0"/>
              <w:ind w:left="123"/>
              <w:jc w:val="both"/>
              <w:rPr>
                <w:color w:val="000000" w:themeColor="text1"/>
                <w:highlight w:val="green"/>
                <w:lang w:eastAsia="lv-LV"/>
              </w:rPr>
            </w:pPr>
            <w:r w:rsidRPr="009C55CF">
              <w:rPr>
                <w:color w:val="000000" w:themeColor="text1"/>
                <w:shd w:val="clear" w:color="auto" w:fill="FFFFFF"/>
              </w:rPr>
              <w:t>In</w:t>
            </w:r>
            <w:r w:rsidRPr="009C55CF" w:rsidR="009F218F">
              <w:rPr>
                <w:color w:val="000000" w:themeColor="text1"/>
                <w:shd w:val="clear" w:color="auto" w:fill="FFFFFF"/>
              </w:rPr>
              <w:t xml:space="preserve">surance </w:t>
            </w:r>
            <w:r w:rsidRPr="009C55CF" w:rsidR="009F218F">
              <w:rPr>
                <w:color w:val="000000" w:themeColor="text1"/>
                <w:shd w:val="clear" w:color="auto" w:fill="FFFFFF"/>
              </w:rPr>
              <w:t>policy</w:t>
            </w:r>
          </w:p>
        </w:tc>
        <w:tc>
          <w:tcPr>
            <w:tcW w:w="3949" w:type="dxa"/>
            <w:tcBorders>
              <w:top w:val="single" w:sz="6" w:space="0" w:color="auto"/>
              <w:left w:val="single" w:sz="6" w:space="0" w:color="auto"/>
              <w:bottom w:val="single" w:sz="6" w:space="0" w:color="auto"/>
              <w:right w:val="single" w:sz="6" w:space="0" w:color="auto"/>
            </w:tcBorders>
          </w:tcPr>
          <w:p w:rsidR="00490E55" w:rsidRPr="009C55CF" w:rsidP="004243F4" w14:paraId="072F4CCC" w14:textId="77777777">
            <w:pPr>
              <w:keepNext/>
              <w:keepLines/>
              <w:autoSpaceDE w:val="0"/>
              <w:autoSpaceDN w:val="0"/>
              <w:adjustRightInd w:val="0"/>
              <w:ind w:left="108"/>
              <w:jc w:val="both"/>
              <w:rPr>
                <w:color w:val="000000" w:themeColor="text1"/>
                <w:lang w:eastAsia="lv-LV"/>
              </w:rPr>
            </w:pPr>
            <w:r w:rsidRPr="009C55CF">
              <w:rPr>
                <w:color w:val="000000" w:themeColor="text1"/>
                <w:lang w:eastAsia="lv-LV"/>
              </w:rPr>
              <w:t xml:space="preserve"> </w:t>
            </w:r>
          </w:p>
        </w:tc>
      </w:tr>
    </w:tbl>
    <w:p w:rsidR="00490E55" w:rsidRPr="009C55CF" w:rsidP="00490E55" w14:paraId="7710D7C3" w14:textId="77777777">
      <w:pPr>
        <w:pStyle w:val="ListParagraph"/>
        <w:widowControl w:val="0"/>
        <w:ind w:left="284"/>
        <w:jc w:val="both"/>
        <w:rPr>
          <w:color w:val="000000" w:themeColor="text1"/>
          <w:szCs w:val="22"/>
        </w:rPr>
      </w:pPr>
    </w:p>
    <w:p w:rsidR="00C23A9F" w:rsidRPr="009C55CF" w:rsidP="00334675" w14:paraId="0F4B7D75" w14:textId="0E577F98">
      <w:pPr>
        <w:pStyle w:val="ListParagraph"/>
        <w:widowControl w:val="0"/>
        <w:numPr>
          <w:ilvl w:val="1"/>
          <w:numId w:val="60"/>
        </w:numPr>
        <w:ind w:left="284" w:hanging="284"/>
        <w:jc w:val="both"/>
        <w:rPr>
          <w:color w:val="000000" w:themeColor="text1"/>
        </w:rPr>
      </w:pPr>
      <w:r w:rsidRPr="009C55CF">
        <w:rPr>
          <w:color w:val="000000" w:themeColor="text1"/>
          <w:szCs w:val="22"/>
        </w:rPr>
        <w:t>we</w:t>
      </w:r>
      <w:r w:rsidRPr="009C55CF">
        <w:rPr>
          <w:color w:val="000000" w:themeColor="text1"/>
          <w:szCs w:val="22"/>
        </w:rPr>
        <w:t xml:space="preserve"> </w:t>
      </w:r>
      <w:r w:rsidRPr="009C55CF">
        <w:rPr>
          <w:color w:val="000000" w:themeColor="text1"/>
          <w:szCs w:val="22"/>
        </w:rPr>
        <w:t>are</w:t>
      </w:r>
      <w:r w:rsidRPr="009C55CF">
        <w:rPr>
          <w:color w:val="000000" w:themeColor="text1"/>
          <w:szCs w:val="22"/>
        </w:rPr>
        <w:t xml:space="preserve"> </w:t>
      </w:r>
      <w:r w:rsidRPr="009C55CF">
        <w:rPr>
          <w:color w:val="000000" w:themeColor="text1"/>
          <w:szCs w:val="22"/>
        </w:rPr>
        <w:t>acquainted</w:t>
      </w:r>
      <w:r w:rsidRPr="009C55CF">
        <w:rPr>
          <w:color w:val="000000" w:themeColor="text1"/>
          <w:szCs w:val="22"/>
        </w:rPr>
        <w:t xml:space="preserve"> </w:t>
      </w:r>
      <w:r w:rsidRPr="009C55CF">
        <w:rPr>
          <w:color w:val="000000" w:themeColor="text1"/>
          <w:szCs w:val="22"/>
        </w:rPr>
        <w:t>with</w:t>
      </w:r>
      <w:r w:rsidRPr="009C55CF">
        <w:rPr>
          <w:color w:val="000000" w:themeColor="text1"/>
          <w:szCs w:val="22"/>
        </w:rPr>
        <w:t xml:space="preserve"> </w:t>
      </w:r>
      <w:r w:rsidRPr="009C55CF">
        <w:rPr>
          <w:color w:val="000000" w:themeColor="text1"/>
          <w:szCs w:val="22"/>
        </w:rPr>
        <w:t>the</w:t>
      </w:r>
      <w:r w:rsidRPr="009C55CF">
        <w:rPr>
          <w:color w:val="000000" w:themeColor="text1"/>
          <w:szCs w:val="22"/>
        </w:rPr>
        <w:t xml:space="preserve"> </w:t>
      </w:r>
      <w:r w:rsidRPr="009C55CF">
        <w:rPr>
          <w:color w:val="000000" w:themeColor="text1"/>
          <w:szCs w:val="22"/>
        </w:rPr>
        <w:t>Regulations</w:t>
      </w:r>
      <w:r w:rsidRPr="009C55CF">
        <w:rPr>
          <w:color w:val="000000" w:themeColor="text1"/>
          <w:szCs w:val="22"/>
        </w:rPr>
        <w:t xml:space="preserve">. </w:t>
      </w:r>
      <w:r w:rsidRPr="009C55CF">
        <w:rPr>
          <w:color w:val="000000" w:themeColor="text1"/>
          <w:szCs w:val="22"/>
        </w:rPr>
        <w:t>We</w:t>
      </w:r>
      <w:r w:rsidRPr="009C55CF">
        <w:rPr>
          <w:color w:val="000000" w:themeColor="text1"/>
          <w:szCs w:val="22"/>
        </w:rPr>
        <w:t xml:space="preserve"> </w:t>
      </w:r>
      <w:r w:rsidRPr="009C55CF">
        <w:rPr>
          <w:color w:val="000000" w:themeColor="text1"/>
          <w:szCs w:val="22"/>
        </w:rPr>
        <w:t>are</w:t>
      </w:r>
      <w:r w:rsidRPr="009C55CF">
        <w:rPr>
          <w:color w:val="000000" w:themeColor="text1"/>
          <w:szCs w:val="22"/>
        </w:rPr>
        <w:t xml:space="preserve"> </w:t>
      </w:r>
      <w:r w:rsidRPr="009C55CF">
        <w:rPr>
          <w:color w:val="000000" w:themeColor="text1"/>
          <w:szCs w:val="22"/>
        </w:rPr>
        <w:t>aware</w:t>
      </w:r>
      <w:r w:rsidRPr="009C55CF">
        <w:rPr>
          <w:color w:val="000000" w:themeColor="text1"/>
          <w:szCs w:val="22"/>
        </w:rPr>
        <w:t xml:space="preserve"> </w:t>
      </w:r>
      <w:r w:rsidRPr="009C55CF">
        <w:rPr>
          <w:color w:val="000000" w:themeColor="text1"/>
          <w:szCs w:val="22"/>
        </w:rPr>
        <w:t>of</w:t>
      </w:r>
      <w:r w:rsidRPr="009C55CF">
        <w:rPr>
          <w:color w:val="000000" w:themeColor="text1"/>
          <w:szCs w:val="22"/>
        </w:rPr>
        <w:t xml:space="preserve"> </w:t>
      </w:r>
      <w:r w:rsidRPr="009C55CF">
        <w:rPr>
          <w:color w:val="000000" w:themeColor="text1"/>
          <w:szCs w:val="22"/>
        </w:rPr>
        <w:t>the</w:t>
      </w:r>
      <w:r w:rsidRPr="009C55CF">
        <w:rPr>
          <w:color w:val="000000" w:themeColor="text1"/>
          <w:szCs w:val="22"/>
        </w:rPr>
        <w:t xml:space="preserve"> </w:t>
      </w:r>
      <w:r w:rsidRPr="009C55CF">
        <w:rPr>
          <w:color w:val="000000" w:themeColor="text1"/>
          <w:szCs w:val="22"/>
        </w:rPr>
        <w:t>conditions</w:t>
      </w:r>
      <w:r w:rsidRPr="009C55CF">
        <w:rPr>
          <w:color w:val="000000" w:themeColor="text1"/>
          <w:szCs w:val="22"/>
        </w:rPr>
        <w:t xml:space="preserve"> </w:t>
      </w:r>
      <w:r w:rsidRPr="009C55CF">
        <w:rPr>
          <w:color w:val="000000" w:themeColor="text1"/>
          <w:szCs w:val="22"/>
        </w:rPr>
        <w:t>and</w:t>
      </w:r>
      <w:r w:rsidRPr="009C55CF">
        <w:rPr>
          <w:color w:val="000000" w:themeColor="text1"/>
          <w:szCs w:val="22"/>
        </w:rPr>
        <w:t xml:space="preserve"> </w:t>
      </w:r>
      <w:r w:rsidRPr="009C55CF">
        <w:rPr>
          <w:color w:val="000000" w:themeColor="text1"/>
          <w:szCs w:val="22"/>
        </w:rPr>
        <w:t>requirements</w:t>
      </w:r>
      <w:r w:rsidRPr="009C55CF">
        <w:rPr>
          <w:color w:val="000000" w:themeColor="text1"/>
          <w:szCs w:val="22"/>
        </w:rPr>
        <w:t xml:space="preserve"> </w:t>
      </w:r>
      <w:r w:rsidRPr="009C55CF">
        <w:rPr>
          <w:color w:val="000000" w:themeColor="text1"/>
          <w:szCs w:val="22"/>
        </w:rPr>
        <w:t>of</w:t>
      </w:r>
      <w:r w:rsidRPr="009C55CF">
        <w:rPr>
          <w:color w:val="000000" w:themeColor="text1"/>
          <w:szCs w:val="22"/>
        </w:rPr>
        <w:t xml:space="preserve"> </w:t>
      </w:r>
      <w:r w:rsidRPr="009C55CF">
        <w:rPr>
          <w:color w:val="000000" w:themeColor="text1"/>
          <w:szCs w:val="22"/>
        </w:rPr>
        <w:t>R</w:t>
      </w:r>
      <w:r w:rsidRPr="009C55CF">
        <w:rPr>
          <w:color w:val="000000" w:themeColor="text1"/>
        </w:rPr>
        <w:t>egulations</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are</w:t>
      </w:r>
      <w:r w:rsidRPr="009C55CF">
        <w:rPr>
          <w:color w:val="000000" w:themeColor="text1"/>
        </w:rPr>
        <w:t xml:space="preserve"> </w:t>
      </w:r>
      <w:r w:rsidRPr="009C55CF">
        <w:rPr>
          <w:color w:val="000000" w:themeColor="text1"/>
        </w:rPr>
        <w:t>willing</w:t>
      </w:r>
      <w:r w:rsidRPr="009C55CF">
        <w:rPr>
          <w:color w:val="000000" w:themeColor="text1"/>
        </w:rPr>
        <w:t xml:space="preserve"> </w:t>
      </w:r>
      <w:r w:rsidRPr="009C55CF">
        <w:rPr>
          <w:color w:val="000000" w:themeColor="text1"/>
        </w:rPr>
        <w:t>conclude</w:t>
      </w:r>
      <w:r w:rsidRPr="009C55CF">
        <w:rPr>
          <w:color w:val="000000" w:themeColor="text1"/>
        </w:rPr>
        <w:t xml:space="preserve"> (</w:t>
      </w:r>
      <w:r w:rsidRPr="009C55CF">
        <w:rPr>
          <w:color w:val="000000" w:themeColor="text1"/>
        </w:rPr>
        <w:t>sign</w:t>
      </w:r>
      <w:r w:rsidRPr="009C55CF">
        <w:rPr>
          <w:color w:val="000000" w:themeColor="text1"/>
        </w:rPr>
        <w:t xml:space="preserve">) </w:t>
      </w:r>
      <w:r w:rsidRPr="009C55CF" w:rsidR="00861964">
        <w:rPr>
          <w:color w:val="000000" w:themeColor="text1"/>
        </w:rPr>
        <w:t>agreement</w:t>
      </w:r>
      <w:r w:rsidRPr="009C55CF">
        <w:rPr>
          <w:color w:val="000000" w:themeColor="text1"/>
        </w:rPr>
        <w:t xml:space="preserve"> </w:t>
      </w:r>
      <w:r w:rsidRPr="009C55CF">
        <w:rPr>
          <w:color w:val="000000" w:themeColor="text1"/>
        </w:rPr>
        <w:t>considering</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Regulations</w:t>
      </w:r>
      <w:r w:rsidRPr="009C55CF">
        <w:rPr>
          <w:color w:val="000000" w:themeColor="text1"/>
        </w:rPr>
        <w:t>;</w:t>
      </w:r>
    </w:p>
    <w:p w:rsidR="00C23A9F" w:rsidRPr="009C55CF" w:rsidP="00334675" w14:paraId="0D28E198" w14:textId="776921B9">
      <w:pPr>
        <w:pStyle w:val="ListParagraph"/>
        <w:widowControl w:val="0"/>
        <w:numPr>
          <w:ilvl w:val="1"/>
          <w:numId w:val="60"/>
        </w:numPr>
        <w:ind w:left="284" w:hanging="284"/>
        <w:jc w:val="both"/>
        <w:rPr>
          <w:color w:val="000000" w:themeColor="text1"/>
        </w:rPr>
      </w:pPr>
      <w:r w:rsidRPr="009C55CF">
        <w:rPr>
          <w:color w:val="000000" w:themeColor="text1"/>
        </w:rPr>
        <w:t>our</w:t>
      </w:r>
      <w:r w:rsidRPr="009C55CF">
        <w:rPr>
          <w:color w:val="000000" w:themeColor="text1"/>
        </w:rPr>
        <w:t xml:space="preserve"> </w:t>
      </w:r>
      <w:r w:rsidRPr="009C55CF">
        <w:rPr>
          <w:color w:val="000000" w:themeColor="text1"/>
        </w:rPr>
        <w:t>Tender</w:t>
      </w:r>
      <w:r w:rsidRPr="009C55CF">
        <w:rPr>
          <w:color w:val="000000" w:themeColor="text1"/>
        </w:rPr>
        <w:t xml:space="preserve"> </w:t>
      </w:r>
      <w:r w:rsidRPr="009C55CF">
        <w:rPr>
          <w:color w:val="000000" w:themeColor="text1"/>
        </w:rPr>
        <w:t>prices</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prices</w:t>
      </w:r>
      <w:r w:rsidRPr="009C55CF">
        <w:rPr>
          <w:color w:val="000000" w:themeColor="text1"/>
        </w:rPr>
        <w:t xml:space="preserve"> </w:t>
      </w:r>
      <w:r w:rsidRPr="009C55CF">
        <w:rPr>
          <w:color w:val="000000" w:themeColor="text1"/>
        </w:rPr>
        <w:t>during</w:t>
      </w:r>
      <w:r w:rsidRPr="009C55CF">
        <w:rPr>
          <w:color w:val="000000" w:themeColor="text1"/>
        </w:rPr>
        <w:t xml:space="preserve"> </w:t>
      </w:r>
      <w:r w:rsidRPr="009C55CF">
        <w:rPr>
          <w:color w:val="000000" w:themeColor="text1"/>
        </w:rPr>
        <w:t>the</w:t>
      </w:r>
      <w:r w:rsidRPr="009C55CF">
        <w:rPr>
          <w:color w:val="000000" w:themeColor="text1"/>
        </w:rPr>
        <w:t xml:space="preserve"> performance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sidR="00861964">
        <w:rPr>
          <w:color w:val="000000" w:themeColor="text1"/>
        </w:rPr>
        <w:t>agreement</w:t>
      </w:r>
      <w:r w:rsidRPr="009C55CF">
        <w:rPr>
          <w:color w:val="000000" w:themeColor="text1"/>
        </w:rPr>
        <w:t xml:space="preserve"> </w:t>
      </w:r>
      <w:r w:rsidRPr="009C55CF">
        <w:rPr>
          <w:color w:val="000000" w:themeColor="text1"/>
        </w:rPr>
        <w:t>are</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will</w:t>
      </w:r>
      <w:r w:rsidRPr="009C55CF">
        <w:rPr>
          <w:color w:val="000000" w:themeColor="text1"/>
        </w:rPr>
        <w:t xml:space="preserve"> </w:t>
      </w:r>
      <w:r w:rsidRPr="009C55CF">
        <w:rPr>
          <w:color w:val="000000" w:themeColor="text1"/>
        </w:rPr>
        <w:t>be</w:t>
      </w:r>
      <w:r w:rsidRPr="009C55CF">
        <w:rPr>
          <w:color w:val="000000" w:themeColor="text1"/>
        </w:rPr>
        <w:t xml:space="preserve"> </w:t>
      </w:r>
      <w:r w:rsidRPr="009C55CF">
        <w:rPr>
          <w:color w:val="000000" w:themeColor="text1"/>
        </w:rPr>
        <w:t>inclusive</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all</w:t>
      </w:r>
      <w:r w:rsidRPr="009C55CF">
        <w:rPr>
          <w:color w:val="000000" w:themeColor="text1"/>
        </w:rPr>
        <w:t xml:space="preserve"> </w:t>
      </w:r>
      <w:r w:rsidRPr="009C55CF">
        <w:rPr>
          <w:color w:val="000000" w:themeColor="text1"/>
        </w:rPr>
        <w:t>possible</w:t>
      </w:r>
      <w:r w:rsidRPr="009C55CF">
        <w:rPr>
          <w:color w:val="000000" w:themeColor="text1"/>
        </w:rPr>
        <w:t xml:space="preserve"> </w:t>
      </w:r>
      <w:r w:rsidRPr="009C55CF">
        <w:rPr>
          <w:color w:val="000000" w:themeColor="text1"/>
        </w:rPr>
        <w:t>expenses</w:t>
      </w:r>
      <w:r w:rsidRPr="009C55CF">
        <w:rPr>
          <w:color w:val="000000" w:themeColor="text1"/>
        </w:rPr>
        <w:t xml:space="preserve"> </w:t>
      </w:r>
      <w:r w:rsidRPr="009C55CF">
        <w:rPr>
          <w:color w:val="000000" w:themeColor="text1"/>
        </w:rPr>
        <w:t>related</w:t>
      </w:r>
      <w:r w:rsidRPr="009C55CF">
        <w:rPr>
          <w:color w:val="000000" w:themeColor="text1"/>
        </w:rPr>
        <w:t xml:space="preserve"> to </w:t>
      </w:r>
      <w:r w:rsidRPr="009C55CF">
        <w:rPr>
          <w:color w:val="000000" w:themeColor="text1"/>
        </w:rPr>
        <w:t>the</w:t>
      </w:r>
      <w:r w:rsidRPr="009C55CF">
        <w:rPr>
          <w:color w:val="000000" w:themeColor="text1"/>
        </w:rPr>
        <w:t xml:space="preserve"> performance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service</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we</w:t>
      </w:r>
      <w:r w:rsidRPr="009C55CF">
        <w:rPr>
          <w:color w:val="000000" w:themeColor="text1"/>
        </w:rPr>
        <w:t xml:space="preserve"> </w:t>
      </w:r>
      <w:r w:rsidRPr="009C55CF">
        <w:rPr>
          <w:color w:val="000000" w:themeColor="text1"/>
        </w:rPr>
        <w:t>understand</w:t>
      </w:r>
      <w:r w:rsidRPr="009C55CF">
        <w:rPr>
          <w:color w:val="000000" w:themeColor="text1"/>
        </w:rPr>
        <w:t xml:space="preserve"> </w:t>
      </w:r>
      <w:r w:rsidRPr="009C55CF">
        <w:rPr>
          <w:color w:val="000000" w:themeColor="text1"/>
        </w:rPr>
        <w:t>that</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Public</w:t>
      </w:r>
      <w:r w:rsidRPr="009C55CF">
        <w:rPr>
          <w:color w:val="000000" w:themeColor="text1"/>
        </w:rPr>
        <w:t xml:space="preserve"> </w:t>
      </w:r>
      <w:r w:rsidRPr="009C55CF">
        <w:rPr>
          <w:color w:val="000000" w:themeColor="text1"/>
        </w:rPr>
        <w:t>Service</w:t>
      </w:r>
      <w:r w:rsidRPr="009C55CF">
        <w:rPr>
          <w:color w:val="000000" w:themeColor="text1"/>
        </w:rPr>
        <w:t xml:space="preserve"> </w:t>
      </w:r>
      <w:r w:rsidRPr="009C55CF">
        <w:rPr>
          <w:color w:val="000000" w:themeColor="text1"/>
        </w:rPr>
        <w:t>Provider</w:t>
      </w:r>
      <w:r w:rsidRPr="009C55CF">
        <w:rPr>
          <w:color w:val="000000" w:themeColor="text1"/>
        </w:rPr>
        <w:t xml:space="preserve"> </w:t>
      </w:r>
      <w:r w:rsidRPr="009C55CF">
        <w:rPr>
          <w:color w:val="000000" w:themeColor="text1"/>
        </w:rPr>
        <w:t>will</w:t>
      </w:r>
      <w:r w:rsidRPr="009C55CF">
        <w:rPr>
          <w:color w:val="000000" w:themeColor="text1"/>
        </w:rPr>
        <w:t xml:space="preserve"> </w:t>
      </w:r>
      <w:r w:rsidRPr="009C55CF">
        <w:rPr>
          <w:color w:val="000000" w:themeColor="text1"/>
        </w:rPr>
        <w:t>not</w:t>
      </w:r>
      <w:r w:rsidRPr="009C55CF">
        <w:rPr>
          <w:color w:val="000000" w:themeColor="text1"/>
        </w:rPr>
        <w:t xml:space="preserve"> </w:t>
      </w:r>
      <w:r w:rsidRPr="009C55CF">
        <w:rPr>
          <w:color w:val="000000" w:themeColor="text1"/>
        </w:rPr>
        <w:t>accept</w:t>
      </w:r>
      <w:r w:rsidRPr="009C55CF">
        <w:rPr>
          <w:color w:val="000000" w:themeColor="text1"/>
        </w:rPr>
        <w:t xml:space="preserve"> </w:t>
      </w:r>
      <w:r w:rsidRPr="009C55CF">
        <w:rPr>
          <w:color w:val="000000" w:themeColor="text1"/>
        </w:rPr>
        <w:t>any</w:t>
      </w:r>
      <w:r w:rsidRPr="009C55CF">
        <w:rPr>
          <w:color w:val="000000" w:themeColor="text1"/>
        </w:rPr>
        <w:t xml:space="preserve"> </w:t>
      </w:r>
      <w:r w:rsidRPr="009C55CF">
        <w:rPr>
          <w:color w:val="000000" w:themeColor="text1"/>
        </w:rPr>
        <w:t>additional</w:t>
      </w:r>
      <w:r w:rsidRPr="009C55CF">
        <w:rPr>
          <w:color w:val="000000" w:themeColor="text1"/>
        </w:rPr>
        <w:t xml:space="preserve"> </w:t>
      </w:r>
      <w:r w:rsidRPr="009C55CF">
        <w:rPr>
          <w:color w:val="000000" w:themeColor="text1"/>
        </w:rPr>
        <w:t>costs</w:t>
      </w:r>
      <w:r w:rsidRPr="009C55CF">
        <w:rPr>
          <w:color w:val="000000" w:themeColor="text1"/>
        </w:rPr>
        <w:t>;</w:t>
      </w:r>
    </w:p>
    <w:p w:rsidR="00C23A9F" w:rsidRPr="009C55CF" w:rsidP="00334675" w14:paraId="7463451B" w14:textId="00A4DEB9">
      <w:pPr>
        <w:pStyle w:val="ListParagraph"/>
        <w:widowControl w:val="0"/>
        <w:numPr>
          <w:ilvl w:val="1"/>
          <w:numId w:val="60"/>
        </w:numPr>
        <w:ind w:left="284" w:hanging="284"/>
        <w:jc w:val="both"/>
        <w:rPr>
          <w:color w:val="000000" w:themeColor="text1"/>
          <w:u w:val="single"/>
        </w:rPr>
      </w:pPr>
      <w:r w:rsidRPr="009C55CF">
        <w:rPr>
          <w:color w:val="000000" w:themeColor="text1"/>
          <w:u w:val="single"/>
        </w:rPr>
        <w:t>we</w:t>
      </w:r>
      <w:r w:rsidRPr="009C55CF">
        <w:rPr>
          <w:color w:val="000000" w:themeColor="text1"/>
          <w:u w:val="single"/>
        </w:rPr>
        <w:t xml:space="preserve"> </w:t>
      </w:r>
      <w:r w:rsidRPr="009C55CF">
        <w:rPr>
          <w:color w:val="000000" w:themeColor="text1"/>
          <w:u w:val="single"/>
        </w:rPr>
        <w:t>shall</w:t>
      </w:r>
      <w:r w:rsidRPr="009C55CF">
        <w:rPr>
          <w:color w:val="000000" w:themeColor="text1"/>
          <w:u w:val="single"/>
        </w:rPr>
        <w:t xml:space="preserve"> </w:t>
      </w:r>
      <w:r w:rsidRPr="009C55CF">
        <w:rPr>
          <w:color w:val="000000" w:themeColor="text1"/>
          <w:u w:val="single"/>
        </w:rPr>
        <w:t>not</w:t>
      </w:r>
      <w:r w:rsidRPr="009C55CF">
        <w:rPr>
          <w:color w:val="000000" w:themeColor="text1"/>
          <w:u w:val="single"/>
        </w:rPr>
        <w:t xml:space="preserve"> </w:t>
      </w:r>
      <w:r w:rsidRPr="009C55CF">
        <w:rPr>
          <w:color w:val="000000" w:themeColor="text1"/>
          <w:u w:val="single"/>
        </w:rPr>
        <w:t>perform</w:t>
      </w:r>
      <w:r w:rsidRPr="009C55CF">
        <w:rPr>
          <w:color w:val="000000" w:themeColor="text1"/>
          <w:u w:val="single"/>
        </w:rPr>
        <w:t xml:space="preserve"> </w:t>
      </w:r>
      <w:r w:rsidRPr="009C55CF">
        <w:rPr>
          <w:color w:val="000000" w:themeColor="text1"/>
          <w:u w:val="single"/>
        </w:rPr>
        <w:t>any</w:t>
      </w:r>
      <w:r w:rsidRPr="009C55CF">
        <w:rPr>
          <w:color w:val="000000" w:themeColor="text1"/>
          <w:u w:val="single"/>
        </w:rPr>
        <w:t xml:space="preserve"> </w:t>
      </w:r>
      <w:r w:rsidRPr="009C55CF">
        <w:rPr>
          <w:color w:val="000000" w:themeColor="text1"/>
          <w:u w:val="single"/>
        </w:rPr>
        <w:t>fraudulent</w:t>
      </w:r>
      <w:r w:rsidRPr="009C55CF">
        <w:rPr>
          <w:color w:val="000000" w:themeColor="text1"/>
          <w:u w:val="single"/>
        </w:rPr>
        <w:t xml:space="preserve"> </w:t>
      </w:r>
      <w:r w:rsidRPr="009C55CF">
        <w:rPr>
          <w:color w:val="000000" w:themeColor="text1"/>
          <w:u w:val="single"/>
        </w:rPr>
        <w:t>and</w:t>
      </w:r>
      <w:r w:rsidRPr="009C55CF">
        <w:rPr>
          <w:color w:val="000000" w:themeColor="text1"/>
          <w:u w:val="single"/>
        </w:rPr>
        <w:t xml:space="preserve"> </w:t>
      </w:r>
      <w:r w:rsidRPr="009C55CF">
        <w:rPr>
          <w:color w:val="000000" w:themeColor="text1"/>
          <w:u w:val="single"/>
        </w:rPr>
        <w:t>corrupt</w:t>
      </w:r>
      <w:r w:rsidRPr="009C55CF">
        <w:rPr>
          <w:color w:val="000000" w:themeColor="text1"/>
          <w:u w:val="single"/>
        </w:rPr>
        <w:t xml:space="preserve"> </w:t>
      </w:r>
      <w:r w:rsidRPr="009C55CF">
        <w:rPr>
          <w:color w:val="000000" w:themeColor="text1"/>
          <w:u w:val="single"/>
        </w:rPr>
        <w:t>activities</w:t>
      </w:r>
      <w:r w:rsidRPr="009C55CF">
        <w:rPr>
          <w:color w:val="000000" w:themeColor="text1"/>
          <w:u w:val="single"/>
        </w:rPr>
        <w:t xml:space="preserve"> in </w:t>
      </w:r>
      <w:r w:rsidRPr="009C55CF">
        <w:rPr>
          <w:color w:val="000000" w:themeColor="text1"/>
          <w:u w:val="single"/>
        </w:rPr>
        <w:t>the</w:t>
      </w:r>
      <w:r w:rsidRPr="009C55CF">
        <w:rPr>
          <w:color w:val="000000" w:themeColor="text1"/>
          <w:u w:val="single"/>
        </w:rPr>
        <w:t xml:space="preserve"> </w:t>
      </w:r>
      <w:r w:rsidRPr="009C55CF">
        <w:rPr>
          <w:color w:val="000000" w:themeColor="text1"/>
          <w:u w:val="single"/>
        </w:rPr>
        <w:t>procurement</w:t>
      </w:r>
      <w:r w:rsidRPr="009C55CF">
        <w:rPr>
          <w:color w:val="000000" w:themeColor="text1"/>
          <w:u w:val="single"/>
        </w:rPr>
        <w:t xml:space="preserve"> process, </w:t>
      </w:r>
      <w:r w:rsidRPr="009C55CF">
        <w:rPr>
          <w:color w:val="000000" w:themeColor="text1"/>
          <w:u w:val="single"/>
        </w:rPr>
        <w:t>we</w:t>
      </w:r>
      <w:r w:rsidRPr="009C55CF">
        <w:rPr>
          <w:color w:val="000000" w:themeColor="text1"/>
          <w:u w:val="single"/>
        </w:rPr>
        <w:t xml:space="preserve"> </w:t>
      </w:r>
      <w:r w:rsidRPr="009C55CF">
        <w:rPr>
          <w:color w:val="000000" w:themeColor="text1"/>
          <w:u w:val="single"/>
        </w:rPr>
        <w:t>shall</w:t>
      </w:r>
      <w:r w:rsidRPr="009C55CF">
        <w:rPr>
          <w:color w:val="000000" w:themeColor="text1"/>
          <w:u w:val="single"/>
        </w:rPr>
        <w:t xml:space="preserve"> </w:t>
      </w:r>
      <w:r w:rsidRPr="009C55CF">
        <w:rPr>
          <w:color w:val="000000" w:themeColor="text1"/>
          <w:u w:val="single"/>
        </w:rPr>
        <w:t>observe</w:t>
      </w:r>
      <w:r w:rsidRPr="009C55CF">
        <w:rPr>
          <w:color w:val="000000" w:themeColor="text1"/>
          <w:u w:val="single"/>
        </w:rPr>
        <w:t xml:space="preserve"> </w:t>
      </w:r>
      <w:r w:rsidRPr="009C55CF">
        <w:rPr>
          <w:color w:val="000000" w:themeColor="text1"/>
          <w:u w:val="single"/>
        </w:rPr>
        <w:t>the</w:t>
      </w:r>
      <w:r w:rsidRPr="009C55CF">
        <w:rPr>
          <w:color w:val="000000" w:themeColor="text1"/>
          <w:u w:val="single"/>
        </w:rPr>
        <w:t xml:space="preserve"> </w:t>
      </w:r>
      <w:r w:rsidRPr="009C55CF">
        <w:rPr>
          <w:color w:val="000000" w:themeColor="text1"/>
          <w:u w:val="single"/>
        </w:rPr>
        <w:t>requirements</w:t>
      </w:r>
      <w:r w:rsidRPr="009C55CF">
        <w:rPr>
          <w:color w:val="000000" w:themeColor="text1"/>
          <w:u w:val="single"/>
        </w:rPr>
        <w:t xml:space="preserve"> </w:t>
      </w:r>
      <w:r w:rsidRPr="009C55CF">
        <w:rPr>
          <w:color w:val="000000" w:themeColor="text1"/>
          <w:u w:val="single"/>
        </w:rPr>
        <w:t>of</w:t>
      </w:r>
      <w:r w:rsidRPr="009C55CF">
        <w:rPr>
          <w:color w:val="000000" w:themeColor="text1"/>
          <w:u w:val="single"/>
        </w:rPr>
        <w:t xml:space="preserve"> </w:t>
      </w:r>
      <w:r w:rsidRPr="009C55CF">
        <w:rPr>
          <w:color w:val="000000" w:themeColor="text1"/>
          <w:u w:val="single"/>
        </w:rPr>
        <w:t>the</w:t>
      </w:r>
      <w:r w:rsidRPr="009C55CF">
        <w:rPr>
          <w:color w:val="000000" w:themeColor="text1"/>
          <w:u w:val="single"/>
        </w:rPr>
        <w:t xml:space="preserve"> </w:t>
      </w:r>
      <w:r w:rsidRPr="009C55CF">
        <w:rPr>
          <w:color w:val="000000" w:themeColor="text1"/>
          <w:u w:val="single"/>
        </w:rPr>
        <w:t>laws</w:t>
      </w:r>
      <w:r w:rsidRPr="009C55CF">
        <w:rPr>
          <w:color w:val="000000" w:themeColor="text1"/>
          <w:u w:val="single"/>
        </w:rPr>
        <w:t xml:space="preserve"> </w:t>
      </w:r>
      <w:r w:rsidRPr="009C55CF">
        <w:rPr>
          <w:color w:val="000000" w:themeColor="text1"/>
          <w:u w:val="single"/>
        </w:rPr>
        <w:t>and</w:t>
      </w:r>
      <w:r w:rsidRPr="009C55CF">
        <w:rPr>
          <w:color w:val="000000" w:themeColor="text1"/>
          <w:u w:val="single"/>
        </w:rPr>
        <w:t xml:space="preserve"> </w:t>
      </w:r>
      <w:r w:rsidRPr="009C55CF">
        <w:rPr>
          <w:color w:val="000000" w:themeColor="text1"/>
          <w:u w:val="single"/>
        </w:rPr>
        <w:t>regulations</w:t>
      </w:r>
      <w:r w:rsidRPr="009C55CF">
        <w:rPr>
          <w:color w:val="000000" w:themeColor="text1"/>
          <w:u w:val="single"/>
        </w:rPr>
        <w:t xml:space="preserve"> </w:t>
      </w:r>
      <w:r w:rsidRPr="009C55CF">
        <w:rPr>
          <w:color w:val="000000" w:themeColor="text1"/>
          <w:u w:val="single"/>
        </w:rPr>
        <w:t>governing</w:t>
      </w:r>
      <w:r w:rsidRPr="009C55CF">
        <w:rPr>
          <w:color w:val="000000" w:themeColor="text1"/>
          <w:u w:val="single"/>
        </w:rPr>
        <w:t xml:space="preserve"> </w:t>
      </w:r>
      <w:r w:rsidRPr="009C55CF">
        <w:rPr>
          <w:color w:val="000000" w:themeColor="text1"/>
          <w:u w:val="single"/>
        </w:rPr>
        <w:t>competition</w:t>
      </w:r>
      <w:r w:rsidRPr="009C55CF">
        <w:rPr>
          <w:color w:val="000000" w:themeColor="text1"/>
          <w:u w:val="single"/>
        </w:rPr>
        <w:t xml:space="preserve">, </w:t>
      </w:r>
      <w:r w:rsidRPr="009C55CF">
        <w:rPr>
          <w:color w:val="000000" w:themeColor="text1"/>
          <w:u w:val="single"/>
        </w:rPr>
        <w:t>we</w:t>
      </w:r>
      <w:r w:rsidRPr="009C55CF">
        <w:rPr>
          <w:color w:val="000000" w:themeColor="text1"/>
          <w:u w:val="single"/>
        </w:rPr>
        <w:t xml:space="preserve"> </w:t>
      </w:r>
      <w:r w:rsidRPr="009C55CF">
        <w:rPr>
          <w:color w:val="000000" w:themeColor="text1"/>
          <w:u w:val="single"/>
        </w:rPr>
        <w:t>shall</w:t>
      </w:r>
      <w:r w:rsidRPr="009C55CF">
        <w:rPr>
          <w:color w:val="000000" w:themeColor="text1"/>
          <w:u w:val="single"/>
        </w:rPr>
        <w:t xml:space="preserve"> </w:t>
      </w:r>
      <w:r w:rsidRPr="009C55CF">
        <w:rPr>
          <w:color w:val="000000" w:themeColor="text1"/>
          <w:u w:val="single"/>
        </w:rPr>
        <w:t>not</w:t>
      </w:r>
      <w:r w:rsidRPr="009C55CF">
        <w:rPr>
          <w:color w:val="000000" w:themeColor="text1"/>
          <w:u w:val="single"/>
        </w:rPr>
        <w:t xml:space="preserve"> </w:t>
      </w:r>
      <w:r w:rsidRPr="009C55CF">
        <w:rPr>
          <w:color w:val="000000" w:themeColor="text1"/>
          <w:u w:val="single"/>
        </w:rPr>
        <w:t>participate</w:t>
      </w:r>
      <w:r w:rsidRPr="009C55CF">
        <w:rPr>
          <w:color w:val="000000" w:themeColor="text1"/>
          <w:u w:val="single"/>
        </w:rPr>
        <w:t xml:space="preserve"> in </w:t>
      </w:r>
      <w:r w:rsidRPr="009C55CF">
        <w:rPr>
          <w:color w:val="000000" w:themeColor="text1"/>
          <w:u w:val="single"/>
        </w:rPr>
        <w:t>transactions</w:t>
      </w:r>
      <w:r w:rsidRPr="009C55CF">
        <w:rPr>
          <w:color w:val="000000" w:themeColor="text1"/>
          <w:u w:val="single"/>
        </w:rPr>
        <w:t xml:space="preserve"> </w:t>
      </w:r>
      <w:r w:rsidRPr="009C55CF">
        <w:rPr>
          <w:color w:val="000000" w:themeColor="text1"/>
          <w:u w:val="single"/>
        </w:rPr>
        <w:t>restricting</w:t>
      </w:r>
      <w:r w:rsidRPr="009C55CF">
        <w:rPr>
          <w:color w:val="000000" w:themeColor="text1"/>
          <w:u w:val="single"/>
        </w:rPr>
        <w:t xml:space="preserve"> </w:t>
      </w:r>
      <w:r w:rsidRPr="009C55CF">
        <w:rPr>
          <w:color w:val="000000" w:themeColor="text1"/>
          <w:u w:val="single"/>
        </w:rPr>
        <w:t>competition</w:t>
      </w:r>
      <w:r w:rsidRPr="009C55CF">
        <w:rPr>
          <w:color w:val="000000" w:themeColor="text1"/>
          <w:u w:val="single"/>
        </w:rPr>
        <w:t xml:space="preserve">, </w:t>
      </w:r>
      <w:r w:rsidRPr="009C55CF">
        <w:rPr>
          <w:color w:val="000000" w:themeColor="text1"/>
          <w:u w:val="single"/>
        </w:rPr>
        <w:t>nor</w:t>
      </w:r>
      <w:r w:rsidRPr="009C55CF">
        <w:rPr>
          <w:color w:val="000000" w:themeColor="text1"/>
          <w:u w:val="single"/>
        </w:rPr>
        <w:t xml:space="preserve"> </w:t>
      </w:r>
      <w:r w:rsidRPr="009C55CF">
        <w:rPr>
          <w:color w:val="000000" w:themeColor="text1"/>
          <w:u w:val="single"/>
        </w:rPr>
        <w:t>allow</w:t>
      </w:r>
      <w:r w:rsidRPr="009C55CF">
        <w:rPr>
          <w:color w:val="000000" w:themeColor="text1"/>
          <w:u w:val="single"/>
        </w:rPr>
        <w:t xml:space="preserve"> </w:t>
      </w:r>
      <w:r w:rsidRPr="009C55CF">
        <w:rPr>
          <w:color w:val="000000" w:themeColor="text1"/>
          <w:u w:val="single"/>
        </w:rPr>
        <w:t>the</w:t>
      </w:r>
      <w:r w:rsidRPr="009C55CF">
        <w:rPr>
          <w:color w:val="000000" w:themeColor="text1"/>
          <w:u w:val="single"/>
        </w:rPr>
        <w:t xml:space="preserve"> </w:t>
      </w:r>
      <w:r w:rsidRPr="009C55CF">
        <w:rPr>
          <w:color w:val="000000" w:themeColor="text1"/>
          <w:u w:val="single"/>
        </w:rPr>
        <w:t>situations</w:t>
      </w:r>
      <w:r w:rsidRPr="009C55CF">
        <w:rPr>
          <w:color w:val="000000" w:themeColor="text1"/>
          <w:u w:val="single"/>
        </w:rPr>
        <w:t xml:space="preserve"> </w:t>
      </w:r>
      <w:r w:rsidRPr="009C55CF">
        <w:rPr>
          <w:color w:val="000000" w:themeColor="text1"/>
          <w:u w:val="single"/>
        </w:rPr>
        <w:t>of</w:t>
      </w:r>
      <w:r w:rsidRPr="009C55CF">
        <w:rPr>
          <w:color w:val="000000" w:themeColor="text1"/>
          <w:u w:val="single"/>
        </w:rPr>
        <w:t xml:space="preserve"> </w:t>
      </w:r>
      <w:r w:rsidRPr="009C55CF">
        <w:rPr>
          <w:color w:val="000000" w:themeColor="text1"/>
          <w:u w:val="single"/>
        </w:rPr>
        <w:t>conflict</w:t>
      </w:r>
      <w:r w:rsidRPr="009C55CF">
        <w:rPr>
          <w:color w:val="000000" w:themeColor="text1"/>
          <w:u w:val="single"/>
        </w:rPr>
        <w:t xml:space="preserve"> </w:t>
      </w:r>
      <w:r w:rsidRPr="009C55CF">
        <w:rPr>
          <w:color w:val="000000" w:themeColor="text1"/>
          <w:u w:val="single"/>
        </w:rPr>
        <w:t>of</w:t>
      </w:r>
      <w:r w:rsidRPr="009C55CF">
        <w:rPr>
          <w:color w:val="000000" w:themeColor="text1"/>
          <w:u w:val="single"/>
        </w:rPr>
        <w:t xml:space="preserve"> </w:t>
      </w:r>
      <w:r w:rsidRPr="009C55CF">
        <w:rPr>
          <w:color w:val="000000" w:themeColor="text1"/>
          <w:u w:val="single"/>
        </w:rPr>
        <w:t>interest</w:t>
      </w:r>
      <w:r w:rsidRPr="009C55CF">
        <w:rPr>
          <w:color w:val="000000" w:themeColor="text1"/>
          <w:u w:val="single"/>
        </w:rPr>
        <w:t xml:space="preserve"> in </w:t>
      </w:r>
      <w:r w:rsidRPr="009C55CF">
        <w:rPr>
          <w:color w:val="000000" w:themeColor="text1"/>
          <w:u w:val="single"/>
        </w:rPr>
        <w:t>mutual</w:t>
      </w:r>
      <w:r w:rsidRPr="009C55CF">
        <w:rPr>
          <w:color w:val="000000" w:themeColor="text1"/>
          <w:u w:val="single"/>
        </w:rPr>
        <w:t xml:space="preserve"> </w:t>
      </w:r>
      <w:r w:rsidRPr="009C55CF">
        <w:rPr>
          <w:color w:val="000000" w:themeColor="text1"/>
          <w:u w:val="single"/>
        </w:rPr>
        <w:t>cooperation</w:t>
      </w:r>
      <w:r w:rsidRPr="009C55CF">
        <w:rPr>
          <w:color w:val="000000" w:themeColor="text1"/>
          <w:u w:val="single"/>
        </w:rPr>
        <w:t>;</w:t>
      </w:r>
    </w:p>
    <w:p w:rsidR="007B674A" w:rsidRPr="009C55CF" w:rsidP="00334675" w14:paraId="1AE3BC23" w14:textId="30CF78CE">
      <w:pPr>
        <w:pStyle w:val="ListParagraph"/>
        <w:widowControl w:val="0"/>
        <w:numPr>
          <w:ilvl w:val="1"/>
          <w:numId w:val="60"/>
        </w:numPr>
        <w:ind w:left="284" w:hanging="284"/>
        <w:jc w:val="both"/>
        <w:rPr>
          <w:color w:val="000000" w:themeColor="text1"/>
        </w:rPr>
      </w:pPr>
      <w:r w:rsidRPr="009C55CF">
        <w:rPr>
          <w:color w:val="000000" w:themeColor="text1"/>
        </w:rPr>
        <w:t>we</w:t>
      </w:r>
      <w:r w:rsidRPr="009C55CF">
        <w:rPr>
          <w:color w:val="000000" w:themeColor="text1"/>
        </w:rPr>
        <w:t xml:space="preserve"> </w:t>
      </w:r>
      <w:r w:rsidRPr="009C55CF">
        <w:rPr>
          <w:color w:val="000000" w:themeColor="text1"/>
        </w:rPr>
        <w:t>don't</w:t>
      </w:r>
      <w:r w:rsidRPr="009C55CF">
        <w:rPr>
          <w:color w:val="000000" w:themeColor="text1"/>
        </w:rPr>
        <w:t xml:space="preserve"> </w:t>
      </w:r>
      <w:r w:rsidRPr="009C55CF">
        <w:rPr>
          <w:color w:val="000000" w:themeColor="text1"/>
        </w:rPr>
        <w:t>have</w:t>
      </w:r>
      <w:r w:rsidRPr="009C55CF">
        <w:rPr>
          <w:color w:val="000000" w:themeColor="text1"/>
        </w:rPr>
        <w:t xml:space="preserve"> </w:t>
      </w:r>
      <w:r w:rsidRPr="009C55CF">
        <w:rPr>
          <w:color w:val="000000" w:themeColor="text1"/>
        </w:rPr>
        <w:t>any</w:t>
      </w:r>
      <w:r w:rsidRPr="009C55CF">
        <w:rPr>
          <w:color w:val="000000" w:themeColor="text1"/>
        </w:rPr>
        <w:t xml:space="preserve"> </w:t>
      </w:r>
      <w:r w:rsidRPr="009C55CF">
        <w:rPr>
          <w:color w:val="000000" w:themeColor="text1"/>
        </w:rPr>
        <w:t>advantages</w:t>
      </w:r>
      <w:r w:rsidRPr="009C55CF">
        <w:rPr>
          <w:color w:val="000000" w:themeColor="text1"/>
        </w:rPr>
        <w:t xml:space="preserve"> </w:t>
      </w:r>
      <w:r w:rsidRPr="009C55CF">
        <w:rPr>
          <w:color w:val="000000" w:themeColor="text1"/>
        </w:rPr>
        <w:t>restricting</w:t>
      </w:r>
      <w:r w:rsidRPr="009C55CF">
        <w:rPr>
          <w:color w:val="000000" w:themeColor="text1"/>
        </w:rPr>
        <w:t xml:space="preserve"> </w:t>
      </w:r>
      <w:r w:rsidRPr="009C55CF">
        <w:rPr>
          <w:color w:val="000000" w:themeColor="text1"/>
        </w:rPr>
        <w:t>competition</w:t>
      </w:r>
      <w:r w:rsidRPr="009C55CF">
        <w:rPr>
          <w:color w:val="000000" w:themeColor="text1"/>
        </w:rPr>
        <w:t xml:space="preserve"> in </w:t>
      </w:r>
      <w:r w:rsidRPr="009C55CF">
        <w:rPr>
          <w:color w:val="000000" w:themeColor="text1"/>
        </w:rPr>
        <w:t>the</w:t>
      </w:r>
      <w:r w:rsidRPr="009C55CF">
        <w:rPr>
          <w:color w:val="000000" w:themeColor="text1"/>
        </w:rPr>
        <w:t xml:space="preserve"> </w:t>
      </w:r>
      <w:r w:rsidRPr="009C55CF">
        <w:rPr>
          <w:color w:val="000000" w:themeColor="text1"/>
        </w:rPr>
        <w:t>procurement</w:t>
      </w:r>
      <w:r w:rsidRPr="009C55CF">
        <w:rPr>
          <w:color w:val="000000" w:themeColor="text1"/>
        </w:rPr>
        <w:t xml:space="preserve"> </w:t>
      </w:r>
      <w:r w:rsidRPr="009C55CF">
        <w:rPr>
          <w:color w:val="000000" w:themeColor="text1"/>
        </w:rPr>
        <w:t>procedure</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we</w:t>
      </w:r>
      <w:r w:rsidRPr="009C55CF">
        <w:rPr>
          <w:color w:val="000000" w:themeColor="text1"/>
        </w:rPr>
        <w:t xml:space="preserve"> </w:t>
      </w:r>
      <w:r w:rsidRPr="009C55CF">
        <w:rPr>
          <w:color w:val="000000" w:themeColor="text1"/>
        </w:rPr>
        <w:t>or</w:t>
      </w:r>
      <w:r w:rsidRPr="009C55CF">
        <w:rPr>
          <w:color w:val="000000" w:themeColor="text1"/>
        </w:rPr>
        <w:t xml:space="preserve"> a </w:t>
      </w:r>
      <w:r w:rsidRPr="009C55CF">
        <w:rPr>
          <w:color w:val="000000" w:themeColor="text1"/>
        </w:rPr>
        <w:t>legal</w:t>
      </w:r>
      <w:r w:rsidRPr="009C55CF">
        <w:rPr>
          <w:color w:val="000000" w:themeColor="text1"/>
        </w:rPr>
        <w:t xml:space="preserve"> </w:t>
      </w:r>
      <w:r w:rsidRPr="009C55CF">
        <w:rPr>
          <w:color w:val="000000" w:themeColor="text1"/>
        </w:rPr>
        <w:t>person</w:t>
      </w:r>
      <w:r w:rsidRPr="009C55CF">
        <w:rPr>
          <w:color w:val="000000" w:themeColor="text1"/>
        </w:rPr>
        <w:t xml:space="preserve"> </w:t>
      </w:r>
      <w:r w:rsidRPr="009C55CF">
        <w:rPr>
          <w:color w:val="000000" w:themeColor="text1"/>
        </w:rPr>
        <w:t>related</w:t>
      </w:r>
      <w:r w:rsidRPr="009C55CF">
        <w:rPr>
          <w:color w:val="000000" w:themeColor="text1"/>
        </w:rPr>
        <w:t xml:space="preserve"> to </w:t>
      </w:r>
      <w:r w:rsidRPr="009C55CF">
        <w:rPr>
          <w:color w:val="000000" w:themeColor="text1"/>
        </w:rPr>
        <w:t>us</w:t>
      </w:r>
      <w:r w:rsidRPr="009C55CF">
        <w:rPr>
          <w:color w:val="000000" w:themeColor="text1"/>
        </w:rPr>
        <w:t xml:space="preserve"> </w:t>
      </w:r>
      <w:r w:rsidRPr="009C55CF">
        <w:rPr>
          <w:color w:val="000000" w:themeColor="text1"/>
        </w:rPr>
        <w:t>has</w:t>
      </w:r>
      <w:r w:rsidRPr="009C55CF">
        <w:rPr>
          <w:color w:val="000000" w:themeColor="text1"/>
        </w:rPr>
        <w:t xml:space="preserve"> </w:t>
      </w:r>
      <w:r w:rsidRPr="009C55CF">
        <w:rPr>
          <w:color w:val="000000" w:themeColor="text1"/>
        </w:rPr>
        <w:t>not</w:t>
      </w:r>
      <w:r w:rsidRPr="009C55CF">
        <w:rPr>
          <w:color w:val="000000" w:themeColor="text1"/>
        </w:rPr>
        <w:t xml:space="preserve"> </w:t>
      </w:r>
      <w:r w:rsidRPr="009C55CF">
        <w:rPr>
          <w:color w:val="000000" w:themeColor="text1"/>
        </w:rPr>
        <w:t>been</w:t>
      </w:r>
      <w:r w:rsidRPr="009C55CF">
        <w:rPr>
          <w:color w:val="000000" w:themeColor="text1"/>
        </w:rPr>
        <w:t xml:space="preserve"> </w:t>
      </w:r>
      <w:r w:rsidRPr="009C55CF">
        <w:rPr>
          <w:color w:val="000000" w:themeColor="text1"/>
        </w:rPr>
        <w:t>involved</w:t>
      </w:r>
      <w:r w:rsidRPr="009C55CF">
        <w:rPr>
          <w:color w:val="000000" w:themeColor="text1"/>
        </w:rPr>
        <w:t xml:space="preserve"> in </w:t>
      </w:r>
      <w:r w:rsidRPr="009C55CF">
        <w:rPr>
          <w:color w:val="000000" w:themeColor="text1"/>
        </w:rPr>
        <w:t>preparation</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procurement</w:t>
      </w:r>
      <w:r w:rsidRPr="009C55CF">
        <w:rPr>
          <w:color w:val="000000" w:themeColor="text1"/>
        </w:rPr>
        <w:t xml:space="preserve"> </w:t>
      </w:r>
      <w:r w:rsidRPr="009C55CF">
        <w:rPr>
          <w:color w:val="000000" w:themeColor="text1"/>
        </w:rPr>
        <w:t>procedure</w:t>
      </w:r>
      <w:r w:rsidRPr="009C55CF" w:rsidR="00662534">
        <w:rPr>
          <w:color w:val="000000" w:themeColor="text1"/>
        </w:rPr>
        <w:t>;</w:t>
      </w:r>
    </w:p>
    <w:p w:rsidR="00490E55" w:rsidRPr="009C55CF" w:rsidP="00334675" w14:paraId="4C26F72D" w14:textId="66E55F4D">
      <w:pPr>
        <w:pStyle w:val="NormalWeb"/>
        <w:numPr>
          <w:ilvl w:val="0"/>
          <w:numId w:val="60"/>
        </w:numPr>
        <w:spacing w:before="0" w:beforeAutospacing="0" w:after="0" w:afterAutospacing="0"/>
        <w:ind w:left="284" w:hanging="284"/>
        <w:jc w:val="both"/>
        <w:rPr>
          <w:color w:val="000000" w:themeColor="text1"/>
          <w:lang w:eastAsia="lv-LV"/>
        </w:rPr>
      </w:pPr>
      <w:r w:rsidRPr="009C55CF">
        <w:rPr>
          <w:color w:val="000000" w:themeColor="text1"/>
        </w:rPr>
        <w:t xml:space="preserve">the Goods and/or Goods components included in our offer are not subject to restrictions or prohibitions (sanctions) by a member state of the European Union or the North Atlantic Treaty </w:t>
      </w:r>
      <w:r w:rsidRPr="009C55CF">
        <w:rPr>
          <w:color w:val="000000" w:themeColor="text1"/>
        </w:rPr>
        <w:t>Organization;</w:t>
      </w:r>
    </w:p>
    <w:p w:rsidR="00490E55" w:rsidRPr="009C55CF" w:rsidP="00334675" w14:paraId="08860AB5" w14:textId="160144E5">
      <w:pPr>
        <w:pStyle w:val="NormalWeb"/>
        <w:numPr>
          <w:ilvl w:val="0"/>
          <w:numId w:val="60"/>
        </w:numPr>
        <w:spacing w:before="0" w:beforeAutospacing="0" w:after="0" w:afterAutospacing="0"/>
        <w:ind w:left="284" w:hanging="284"/>
        <w:jc w:val="both"/>
        <w:rPr>
          <w:color w:val="000000" w:themeColor="text1"/>
          <w:lang w:eastAsia="lv-LV"/>
        </w:rPr>
      </w:pPr>
      <w:r w:rsidRPr="009C55CF">
        <w:rPr>
          <w:color w:val="000000" w:themeColor="text1"/>
        </w:rPr>
        <w:t xml:space="preserve">upon request, we will submit documents of origin of the Goods and/or a certificate of the country of manufacture, in order to verify the absence of restrictions or prohibitions (sanctions) of a member state of the European Union or the North Atlantic Treaty </w:t>
      </w:r>
      <w:r w:rsidRPr="009C55CF">
        <w:rPr>
          <w:color w:val="000000" w:themeColor="text1"/>
        </w:rPr>
        <w:t>Organization;</w:t>
      </w:r>
    </w:p>
    <w:p w:rsidR="00662534" w:rsidRPr="009C55CF" w:rsidP="00334675" w14:paraId="4EFE4234" w14:textId="005DBC32">
      <w:pPr>
        <w:pStyle w:val="ListParagraph"/>
        <w:widowControl w:val="0"/>
        <w:numPr>
          <w:ilvl w:val="1"/>
          <w:numId w:val="60"/>
        </w:numPr>
        <w:ind w:left="284" w:hanging="284"/>
        <w:jc w:val="both"/>
        <w:rPr>
          <w:color w:val="000000" w:themeColor="text1"/>
        </w:rPr>
      </w:pPr>
      <w:r w:rsidRPr="009C55CF">
        <w:rPr>
          <w:color w:val="000000" w:themeColor="text1"/>
          <w:lang w:val="en-US"/>
        </w:rPr>
        <w:t xml:space="preserve">accept that during the validity term of the contract the Public Service Provider according to random selection method is entitled to perform tests of the delivered Goods and compare the results with the Tender and the standards. In case of incompliance the Goods will be replaced with compliant </w:t>
      </w:r>
      <w:r w:rsidRPr="009C55CF">
        <w:rPr>
          <w:color w:val="000000" w:themeColor="text1"/>
          <w:lang w:val="en-US"/>
        </w:rPr>
        <w:t>ones;</w:t>
      </w:r>
    </w:p>
    <w:p w:rsidR="00662534" w:rsidRPr="00E20BD3" w:rsidP="00334675" w14:paraId="3894CB1C" w14:textId="4A83DA89">
      <w:pPr>
        <w:pStyle w:val="ListParagraph"/>
        <w:widowControl w:val="0"/>
        <w:numPr>
          <w:ilvl w:val="1"/>
          <w:numId w:val="60"/>
        </w:numPr>
        <w:ind w:left="284" w:hanging="284"/>
        <w:jc w:val="both"/>
        <w:rPr>
          <w:color w:val="000000" w:themeColor="text1"/>
        </w:rPr>
      </w:pPr>
      <w:r w:rsidRPr="009C55CF">
        <w:rPr>
          <w:color w:val="000000" w:themeColor="text1"/>
          <w:lang w:val="en-US"/>
        </w:rPr>
        <w:t>we will organize the replacement of delivered and installed poor-quality Goods upon the request of the Public Service Provider without additional payment. The Goods</w:t>
      </w:r>
      <w:r w:rsidRPr="009C55CF" w:rsidR="00402035">
        <w:rPr>
          <w:color w:val="000000" w:themeColor="text1"/>
          <w:lang w:val="en-US"/>
        </w:rPr>
        <w:t xml:space="preserve"> or part thereof will</w:t>
      </w:r>
      <w:r w:rsidRPr="009C55CF">
        <w:rPr>
          <w:color w:val="000000" w:themeColor="text1"/>
          <w:lang w:val="en-US"/>
        </w:rPr>
        <w:t xml:space="preserve"> be replaced with new ones according to LEK 025 electrical safety regulations of Latvia </w:t>
      </w:r>
      <w:r w:rsidRPr="00E20BD3">
        <w:rPr>
          <w:color w:val="000000" w:themeColor="text1"/>
          <w:lang w:val="en-US"/>
        </w:rPr>
        <w:t xml:space="preserve">energy </w:t>
      </w:r>
      <w:r w:rsidRPr="00E20BD3">
        <w:rPr>
          <w:color w:val="000000" w:themeColor="text1"/>
          <w:lang w:val="en-US"/>
        </w:rPr>
        <w:t>standards;</w:t>
      </w:r>
    </w:p>
    <w:p w:rsidR="00402035" w:rsidRPr="00E20BD3" w:rsidP="00334675" w14:paraId="57D9C50F" w14:textId="0A36C9AE">
      <w:pPr>
        <w:pStyle w:val="ListParagraph"/>
        <w:widowControl w:val="0"/>
        <w:numPr>
          <w:ilvl w:val="1"/>
          <w:numId w:val="60"/>
        </w:numPr>
        <w:ind w:left="284" w:hanging="284"/>
        <w:jc w:val="both"/>
        <w:rPr>
          <w:color w:val="000000" w:themeColor="text1"/>
        </w:rPr>
      </w:pPr>
      <w:r w:rsidRPr="00E20BD3">
        <w:rPr>
          <w:color w:val="000000" w:themeColor="text1"/>
        </w:rPr>
        <w:t>if</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Customer</w:t>
      </w:r>
      <w:r w:rsidRPr="00E20BD3">
        <w:rPr>
          <w:color w:val="000000" w:themeColor="text1"/>
        </w:rPr>
        <w:t xml:space="preserve"> </w:t>
      </w:r>
      <w:r w:rsidRPr="00E20BD3">
        <w:rPr>
          <w:color w:val="000000" w:themeColor="text1"/>
        </w:rPr>
        <w:t>has</w:t>
      </w:r>
      <w:r w:rsidRPr="00E20BD3">
        <w:rPr>
          <w:color w:val="000000" w:themeColor="text1"/>
        </w:rPr>
        <w:t xml:space="preserve"> </w:t>
      </w:r>
      <w:r w:rsidRPr="00E20BD3">
        <w:rPr>
          <w:color w:val="000000" w:themeColor="text1"/>
        </w:rPr>
        <w:t>detected</w:t>
      </w:r>
      <w:r w:rsidRPr="00E20BD3">
        <w:rPr>
          <w:color w:val="000000" w:themeColor="text1"/>
        </w:rPr>
        <w:t xml:space="preserve"> </w:t>
      </w:r>
      <w:r w:rsidRPr="00E20BD3">
        <w:rPr>
          <w:color w:val="000000" w:themeColor="text1"/>
        </w:rPr>
        <w:t>defects</w:t>
      </w:r>
      <w:r w:rsidRPr="00E20BD3">
        <w:rPr>
          <w:color w:val="000000" w:themeColor="text1"/>
        </w:rPr>
        <w:t xml:space="preserve"> </w:t>
      </w:r>
      <w:r w:rsidRPr="00E20BD3">
        <w:rPr>
          <w:color w:val="000000" w:themeColor="text1"/>
        </w:rPr>
        <w:t>during</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Product</w:t>
      </w:r>
      <w:r w:rsidRPr="00E20BD3">
        <w:rPr>
          <w:color w:val="000000" w:themeColor="text1"/>
        </w:rPr>
        <w:t xml:space="preserve"> </w:t>
      </w:r>
      <w:r w:rsidRPr="00E20BD3">
        <w:rPr>
          <w:color w:val="000000" w:themeColor="text1"/>
        </w:rPr>
        <w:t>warranty</w:t>
      </w:r>
      <w:r w:rsidRPr="00E20BD3">
        <w:rPr>
          <w:color w:val="000000" w:themeColor="text1"/>
        </w:rPr>
        <w:t xml:space="preserve">, </w:t>
      </w:r>
      <w:r w:rsidRPr="00E20BD3">
        <w:rPr>
          <w:color w:val="000000" w:themeColor="text1"/>
        </w:rPr>
        <w:t>our</w:t>
      </w:r>
      <w:r w:rsidRPr="00E20BD3">
        <w:rPr>
          <w:color w:val="000000" w:themeColor="text1"/>
        </w:rPr>
        <w:t xml:space="preserve"> </w:t>
      </w:r>
      <w:r w:rsidRPr="00E20BD3">
        <w:rPr>
          <w:color w:val="000000" w:themeColor="text1"/>
        </w:rPr>
        <w:t>responsible</w:t>
      </w:r>
      <w:r w:rsidRPr="00E20BD3">
        <w:rPr>
          <w:color w:val="000000" w:themeColor="text1"/>
        </w:rPr>
        <w:t xml:space="preserve"> </w:t>
      </w:r>
      <w:r w:rsidRPr="00E20BD3">
        <w:rPr>
          <w:color w:val="000000" w:themeColor="text1"/>
        </w:rPr>
        <w:t>person</w:t>
      </w:r>
      <w:r w:rsidRPr="00E20BD3">
        <w:rPr>
          <w:color w:val="000000" w:themeColor="text1"/>
        </w:rPr>
        <w:t xml:space="preserve"> </w:t>
      </w:r>
      <w:r w:rsidRPr="00E20BD3">
        <w:rPr>
          <w:color w:val="000000" w:themeColor="text1"/>
        </w:rPr>
        <w:t>or</w:t>
      </w:r>
      <w:r w:rsidRPr="00E20BD3">
        <w:rPr>
          <w:color w:val="000000" w:themeColor="text1"/>
        </w:rPr>
        <w:t xml:space="preserve"> </w:t>
      </w:r>
      <w:r w:rsidRPr="00E20BD3">
        <w:rPr>
          <w:color w:val="000000" w:themeColor="text1"/>
        </w:rPr>
        <w:t>our</w:t>
      </w:r>
      <w:r w:rsidRPr="00E20BD3">
        <w:rPr>
          <w:color w:val="000000" w:themeColor="text1"/>
        </w:rPr>
        <w:t xml:space="preserve"> </w:t>
      </w:r>
      <w:r w:rsidRPr="00E20BD3">
        <w:rPr>
          <w:color w:val="000000" w:themeColor="text1"/>
        </w:rPr>
        <w:t>delegated</w:t>
      </w:r>
      <w:r w:rsidRPr="00E20BD3">
        <w:rPr>
          <w:color w:val="000000" w:themeColor="text1"/>
        </w:rPr>
        <w:t xml:space="preserve"> </w:t>
      </w:r>
      <w:r w:rsidRPr="00E20BD3">
        <w:rPr>
          <w:color w:val="000000" w:themeColor="text1"/>
        </w:rPr>
        <w:t>person</w:t>
      </w:r>
      <w:r w:rsidRPr="00E20BD3">
        <w:rPr>
          <w:color w:val="000000" w:themeColor="text1"/>
        </w:rPr>
        <w:t xml:space="preserve"> </w:t>
      </w:r>
      <w:r w:rsidRPr="00E20BD3">
        <w:rPr>
          <w:color w:val="000000" w:themeColor="text1"/>
        </w:rPr>
        <w:t>will</w:t>
      </w:r>
      <w:r w:rsidRPr="00E20BD3">
        <w:rPr>
          <w:color w:val="000000" w:themeColor="text1"/>
        </w:rPr>
        <w:t xml:space="preserve"> </w:t>
      </w:r>
      <w:r w:rsidRPr="00E20BD3">
        <w:rPr>
          <w:color w:val="000000" w:themeColor="text1"/>
        </w:rPr>
        <w:t>come</w:t>
      </w:r>
      <w:r w:rsidRPr="00E20BD3">
        <w:rPr>
          <w:color w:val="000000" w:themeColor="text1"/>
        </w:rPr>
        <w:t xml:space="preserve"> to </w:t>
      </w:r>
      <w:r w:rsidRPr="00E20BD3">
        <w:rPr>
          <w:color w:val="000000" w:themeColor="text1"/>
        </w:rPr>
        <w:t>inspect</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transformer</w:t>
      </w:r>
      <w:r w:rsidRPr="00E20BD3">
        <w:rPr>
          <w:color w:val="000000" w:themeColor="text1"/>
        </w:rPr>
        <w:t xml:space="preserve"> </w:t>
      </w:r>
      <w:r w:rsidRPr="00E20BD3">
        <w:rPr>
          <w:color w:val="000000" w:themeColor="text1"/>
        </w:rPr>
        <w:t>during</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execution</w:t>
      </w:r>
      <w:r w:rsidRPr="00E20BD3">
        <w:rPr>
          <w:color w:val="000000" w:themeColor="text1"/>
        </w:rPr>
        <w:t xml:space="preserve"> </w:t>
      </w:r>
      <w:r w:rsidRPr="00E20BD3">
        <w:rPr>
          <w:color w:val="000000" w:themeColor="text1"/>
        </w:rPr>
        <w:t>of</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contract</w:t>
      </w:r>
      <w:r w:rsidRPr="00E20BD3">
        <w:rPr>
          <w:color w:val="000000" w:themeColor="text1"/>
        </w:rPr>
        <w:t xml:space="preserve"> </w:t>
      </w:r>
      <w:r w:rsidRPr="00E20BD3">
        <w:rPr>
          <w:color w:val="000000" w:themeColor="text1"/>
        </w:rPr>
        <w:t>on</w:t>
      </w:r>
      <w:r w:rsidRPr="00E20BD3">
        <w:rPr>
          <w:color w:val="000000" w:themeColor="text1"/>
        </w:rPr>
        <w:t xml:space="preserve"> </w:t>
      </w:r>
      <w:r w:rsidRPr="00E20BD3">
        <w:rPr>
          <w:color w:val="000000" w:themeColor="text1"/>
        </w:rPr>
        <w:t>the</w:t>
      </w:r>
      <w:r w:rsidRPr="00E20BD3">
        <w:rPr>
          <w:color w:val="000000" w:themeColor="text1"/>
        </w:rPr>
        <w:t xml:space="preserve"> 5th (</w:t>
      </w:r>
      <w:r w:rsidRPr="00E20BD3">
        <w:rPr>
          <w:color w:val="000000" w:themeColor="text1"/>
        </w:rPr>
        <w:t>fifth</w:t>
      </w:r>
      <w:r w:rsidRPr="00E20BD3">
        <w:rPr>
          <w:color w:val="000000" w:themeColor="text1"/>
        </w:rPr>
        <w:t xml:space="preserve">) </w:t>
      </w:r>
      <w:r w:rsidRPr="00E20BD3">
        <w:rPr>
          <w:color w:val="000000" w:themeColor="text1"/>
        </w:rPr>
        <w:t>working</w:t>
      </w:r>
      <w:r w:rsidRPr="00E20BD3">
        <w:rPr>
          <w:color w:val="000000" w:themeColor="text1"/>
        </w:rPr>
        <w:t xml:space="preserve"> </w:t>
      </w:r>
      <w:r w:rsidRPr="00E20BD3">
        <w:rPr>
          <w:color w:val="000000" w:themeColor="text1"/>
        </w:rPr>
        <w:t>day</w:t>
      </w:r>
      <w:r w:rsidRPr="00E20BD3">
        <w:rPr>
          <w:color w:val="000000" w:themeColor="text1"/>
        </w:rPr>
        <w:t xml:space="preserve"> </w:t>
      </w:r>
      <w:r w:rsidRPr="00E20BD3">
        <w:rPr>
          <w:color w:val="000000" w:themeColor="text1"/>
        </w:rPr>
        <w:t>after</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day</w:t>
      </w:r>
      <w:r w:rsidRPr="00E20BD3">
        <w:rPr>
          <w:color w:val="000000" w:themeColor="text1"/>
        </w:rPr>
        <w:t xml:space="preserve"> </w:t>
      </w:r>
      <w:r w:rsidRPr="00E20BD3">
        <w:rPr>
          <w:color w:val="000000" w:themeColor="text1"/>
        </w:rPr>
        <w:t>of</w:t>
      </w:r>
      <w:r w:rsidRPr="00E20BD3">
        <w:rPr>
          <w:color w:val="000000" w:themeColor="text1"/>
        </w:rPr>
        <w:t xml:space="preserve"> </w:t>
      </w:r>
      <w:r w:rsidRPr="00E20BD3">
        <w:rPr>
          <w:color w:val="000000" w:themeColor="text1"/>
        </w:rPr>
        <w:t>sending</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notice</w:t>
      </w:r>
      <w:r w:rsidRPr="00E20BD3">
        <w:rPr>
          <w:color w:val="000000" w:themeColor="text1"/>
        </w:rPr>
        <w:t xml:space="preserve">, </w:t>
      </w:r>
      <w:r w:rsidRPr="00E20BD3">
        <w:rPr>
          <w:color w:val="000000" w:themeColor="text1"/>
        </w:rPr>
        <w:t>unless</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parties</w:t>
      </w:r>
      <w:r w:rsidRPr="00E20BD3">
        <w:rPr>
          <w:color w:val="000000" w:themeColor="text1"/>
        </w:rPr>
        <w:t xml:space="preserve"> </w:t>
      </w:r>
      <w:r w:rsidRPr="00E20BD3">
        <w:rPr>
          <w:color w:val="000000" w:themeColor="text1"/>
        </w:rPr>
        <w:t>agree</w:t>
      </w:r>
      <w:r w:rsidRPr="00E20BD3">
        <w:rPr>
          <w:color w:val="000000" w:themeColor="text1"/>
        </w:rPr>
        <w:t xml:space="preserve"> </w:t>
      </w:r>
      <w:r w:rsidRPr="00E20BD3">
        <w:rPr>
          <w:color w:val="000000" w:themeColor="text1"/>
        </w:rPr>
        <w:t>on</w:t>
      </w:r>
      <w:r w:rsidRPr="00E20BD3">
        <w:rPr>
          <w:color w:val="000000" w:themeColor="text1"/>
        </w:rPr>
        <w:t xml:space="preserve"> a </w:t>
      </w:r>
      <w:r w:rsidRPr="00E20BD3">
        <w:rPr>
          <w:color w:val="000000" w:themeColor="text1"/>
        </w:rPr>
        <w:t>shorter</w:t>
      </w:r>
      <w:r w:rsidRPr="00E20BD3">
        <w:rPr>
          <w:color w:val="000000" w:themeColor="text1"/>
        </w:rPr>
        <w:t xml:space="preserve"> term. </w:t>
      </w:r>
      <w:r w:rsidRPr="00E20BD3">
        <w:rPr>
          <w:color w:val="000000" w:themeColor="text1"/>
        </w:rPr>
        <w:t>If</w:t>
      </w:r>
      <w:r w:rsidRPr="00E20BD3">
        <w:rPr>
          <w:color w:val="000000" w:themeColor="text1"/>
        </w:rPr>
        <w:t xml:space="preserve"> </w:t>
      </w:r>
      <w:r w:rsidRPr="00E20BD3">
        <w:rPr>
          <w:color w:val="000000" w:themeColor="text1"/>
        </w:rPr>
        <w:t>our</w:t>
      </w:r>
      <w:r w:rsidRPr="00E20BD3">
        <w:rPr>
          <w:color w:val="000000" w:themeColor="text1"/>
        </w:rPr>
        <w:t xml:space="preserve"> </w:t>
      </w:r>
      <w:r w:rsidRPr="00E20BD3">
        <w:rPr>
          <w:color w:val="000000" w:themeColor="text1"/>
        </w:rPr>
        <w:t>responsible</w:t>
      </w:r>
      <w:r w:rsidRPr="00E20BD3">
        <w:rPr>
          <w:color w:val="000000" w:themeColor="text1"/>
        </w:rPr>
        <w:t xml:space="preserve"> </w:t>
      </w:r>
      <w:r w:rsidRPr="00E20BD3">
        <w:rPr>
          <w:color w:val="000000" w:themeColor="text1"/>
        </w:rPr>
        <w:t>person</w:t>
      </w:r>
      <w:r w:rsidRPr="00E20BD3">
        <w:rPr>
          <w:color w:val="000000" w:themeColor="text1"/>
        </w:rPr>
        <w:t xml:space="preserve"> </w:t>
      </w:r>
      <w:r w:rsidRPr="00E20BD3">
        <w:rPr>
          <w:color w:val="000000" w:themeColor="text1"/>
        </w:rPr>
        <w:t>or</w:t>
      </w:r>
      <w:r w:rsidRPr="00E20BD3">
        <w:rPr>
          <w:color w:val="000000" w:themeColor="text1"/>
        </w:rPr>
        <w:t xml:space="preserve"> </w:t>
      </w:r>
      <w:r w:rsidRPr="00E20BD3">
        <w:rPr>
          <w:color w:val="000000" w:themeColor="text1"/>
        </w:rPr>
        <w:t>our</w:t>
      </w:r>
      <w:r w:rsidRPr="00E20BD3">
        <w:rPr>
          <w:color w:val="000000" w:themeColor="text1"/>
        </w:rPr>
        <w:t xml:space="preserve"> </w:t>
      </w:r>
      <w:r w:rsidRPr="00E20BD3">
        <w:rPr>
          <w:color w:val="000000" w:themeColor="text1"/>
        </w:rPr>
        <w:t>delegated</w:t>
      </w:r>
      <w:r w:rsidRPr="00E20BD3">
        <w:rPr>
          <w:color w:val="000000" w:themeColor="text1"/>
        </w:rPr>
        <w:t xml:space="preserve"> </w:t>
      </w:r>
      <w:r w:rsidRPr="00E20BD3">
        <w:rPr>
          <w:color w:val="000000" w:themeColor="text1"/>
        </w:rPr>
        <w:t>person</w:t>
      </w:r>
      <w:r w:rsidRPr="00E20BD3">
        <w:rPr>
          <w:color w:val="000000" w:themeColor="text1"/>
        </w:rPr>
        <w:t xml:space="preserve"> </w:t>
      </w:r>
      <w:r w:rsidRPr="00E20BD3">
        <w:rPr>
          <w:color w:val="000000" w:themeColor="text1"/>
        </w:rPr>
        <w:t>does</w:t>
      </w:r>
      <w:r w:rsidRPr="00E20BD3">
        <w:rPr>
          <w:color w:val="000000" w:themeColor="text1"/>
        </w:rPr>
        <w:t xml:space="preserve"> </w:t>
      </w:r>
      <w:r w:rsidRPr="00E20BD3">
        <w:rPr>
          <w:color w:val="000000" w:themeColor="text1"/>
        </w:rPr>
        <w:t>not</w:t>
      </w:r>
      <w:r w:rsidRPr="00E20BD3">
        <w:rPr>
          <w:color w:val="000000" w:themeColor="text1"/>
        </w:rPr>
        <w:t xml:space="preserve"> </w:t>
      </w:r>
      <w:r w:rsidRPr="00E20BD3">
        <w:rPr>
          <w:color w:val="000000" w:themeColor="text1"/>
        </w:rPr>
        <w:t>come</w:t>
      </w:r>
      <w:r w:rsidRPr="00E20BD3">
        <w:rPr>
          <w:color w:val="000000" w:themeColor="text1"/>
        </w:rPr>
        <w:t xml:space="preserve"> </w:t>
      </w:r>
      <w:r w:rsidRPr="00E20BD3">
        <w:rPr>
          <w:color w:val="000000" w:themeColor="text1"/>
        </w:rPr>
        <w:t>for</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preparation</w:t>
      </w:r>
      <w:r w:rsidRPr="00E20BD3">
        <w:rPr>
          <w:color w:val="000000" w:themeColor="text1"/>
        </w:rPr>
        <w:t xml:space="preserve"> </w:t>
      </w:r>
      <w:r w:rsidRPr="00E20BD3">
        <w:rPr>
          <w:color w:val="000000" w:themeColor="text1"/>
        </w:rPr>
        <w:t>of</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defect</w:t>
      </w:r>
      <w:r w:rsidRPr="00E20BD3">
        <w:rPr>
          <w:color w:val="000000" w:themeColor="text1"/>
        </w:rPr>
        <w:t xml:space="preserve"> </w:t>
      </w:r>
      <w:r w:rsidRPr="00E20BD3">
        <w:rPr>
          <w:color w:val="000000" w:themeColor="text1"/>
        </w:rPr>
        <w:t>report</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Customer</w:t>
      </w:r>
      <w:r w:rsidRPr="00E20BD3">
        <w:rPr>
          <w:color w:val="000000" w:themeColor="text1"/>
        </w:rPr>
        <w:t xml:space="preserve"> </w:t>
      </w:r>
      <w:r w:rsidRPr="00E20BD3">
        <w:rPr>
          <w:color w:val="000000" w:themeColor="text1"/>
        </w:rPr>
        <w:t>considers</w:t>
      </w:r>
      <w:r w:rsidRPr="00E20BD3">
        <w:rPr>
          <w:color w:val="000000" w:themeColor="text1"/>
        </w:rPr>
        <w:t xml:space="preserve"> </w:t>
      </w:r>
      <w:r w:rsidRPr="00E20BD3">
        <w:rPr>
          <w:color w:val="000000" w:themeColor="text1"/>
        </w:rPr>
        <w:t>that</w:t>
      </w:r>
      <w:r w:rsidRPr="00E20BD3">
        <w:rPr>
          <w:color w:val="000000" w:themeColor="text1"/>
        </w:rPr>
        <w:t xml:space="preserve"> </w:t>
      </w:r>
      <w:r w:rsidRPr="00E20BD3">
        <w:rPr>
          <w:color w:val="000000" w:themeColor="text1"/>
        </w:rPr>
        <w:t>the</w:t>
      </w:r>
      <w:r w:rsidRPr="00E20BD3">
        <w:rPr>
          <w:color w:val="000000" w:themeColor="text1"/>
        </w:rPr>
        <w:t xml:space="preserve"> </w:t>
      </w:r>
      <w:r w:rsidRPr="00E20BD3">
        <w:rPr>
          <w:color w:val="000000" w:themeColor="text1"/>
        </w:rPr>
        <w:t>Contractor</w:t>
      </w:r>
      <w:r w:rsidRPr="00E20BD3">
        <w:rPr>
          <w:color w:val="000000" w:themeColor="text1"/>
        </w:rPr>
        <w:t xml:space="preserve"> </w:t>
      </w:r>
      <w:r w:rsidRPr="00E20BD3">
        <w:rPr>
          <w:color w:val="000000" w:themeColor="text1"/>
        </w:rPr>
        <w:t>agrees</w:t>
      </w:r>
      <w:r w:rsidRPr="00E20BD3">
        <w:rPr>
          <w:color w:val="000000" w:themeColor="text1"/>
        </w:rPr>
        <w:t xml:space="preserve"> </w:t>
      </w:r>
      <w:r w:rsidRPr="00E20BD3">
        <w:rPr>
          <w:color w:val="000000" w:themeColor="text1"/>
        </w:rPr>
        <w:t>with</w:t>
      </w:r>
      <w:r w:rsidRPr="00E20BD3">
        <w:rPr>
          <w:color w:val="000000" w:themeColor="text1"/>
        </w:rPr>
        <w:t xml:space="preserve"> </w:t>
      </w:r>
      <w:r w:rsidRPr="00E20BD3">
        <w:rPr>
          <w:color w:val="000000" w:themeColor="text1"/>
        </w:rPr>
        <w:t>what</w:t>
      </w:r>
      <w:r w:rsidRPr="00E20BD3">
        <w:rPr>
          <w:color w:val="000000" w:themeColor="text1"/>
        </w:rPr>
        <w:t xml:space="preserve"> </w:t>
      </w:r>
      <w:r w:rsidRPr="00E20BD3">
        <w:rPr>
          <w:color w:val="000000" w:themeColor="text1"/>
        </w:rPr>
        <w:t>is</w:t>
      </w:r>
      <w:r w:rsidRPr="00E20BD3">
        <w:rPr>
          <w:color w:val="000000" w:themeColor="text1"/>
        </w:rPr>
        <w:t xml:space="preserve"> </w:t>
      </w:r>
      <w:r w:rsidRPr="00E20BD3">
        <w:rPr>
          <w:color w:val="000000" w:themeColor="text1"/>
        </w:rPr>
        <w:t>written</w:t>
      </w:r>
      <w:r w:rsidRPr="00E20BD3">
        <w:rPr>
          <w:color w:val="000000" w:themeColor="text1"/>
        </w:rPr>
        <w:t xml:space="preserve"> in </w:t>
      </w:r>
      <w:r w:rsidRPr="00E20BD3">
        <w:rPr>
          <w:color w:val="000000" w:themeColor="text1"/>
        </w:rPr>
        <w:t>the</w:t>
      </w:r>
      <w:r w:rsidRPr="00E20BD3">
        <w:rPr>
          <w:color w:val="000000" w:themeColor="text1"/>
        </w:rPr>
        <w:t xml:space="preserve"> </w:t>
      </w:r>
      <w:r w:rsidRPr="00E20BD3">
        <w:rPr>
          <w:color w:val="000000" w:themeColor="text1"/>
        </w:rPr>
        <w:t>defect</w:t>
      </w:r>
      <w:r w:rsidRPr="00E20BD3">
        <w:rPr>
          <w:color w:val="000000" w:themeColor="text1"/>
        </w:rPr>
        <w:t xml:space="preserve"> </w:t>
      </w:r>
      <w:r w:rsidRPr="00E20BD3">
        <w:rPr>
          <w:color w:val="000000" w:themeColor="text1"/>
        </w:rPr>
        <w:t>report</w:t>
      </w:r>
      <w:r w:rsidRPr="00E20BD3">
        <w:rPr>
          <w:color w:val="000000" w:themeColor="text1"/>
        </w:rPr>
        <w:t>;</w:t>
      </w:r>
    </w:p>
    <w:p w:rsidR="007D3FAA" w:rsidRPr="005F5F9F" w:rsidP="00334675" w14:paraId="7A93F556" w14:textId="218BE506">
      <w:pPr>
        <w:pStyle w:val="ListParagraph"/>
        <w:widowControl w:val="0"/>
        <w:numPr>
          <w:ilvl w:val="1"/>
          <w:numId w:val="60"/>
        </w:numPr>
        <w:ind w:left="284" w:hanging="284"/>
        <w:jc w:val="both"/>
        <w:rPr>
          <w:color w:val="000000" w:themeColor="text1"/>
        </w:rPr>
      </w:pPr>
      <w:r w:rsidRPr="00E20BD3">
        <w:rPr>
          <w:color w:val="000000" w:themeColor="text1"/>
          <w:lang w:val="en-US"/>
        </w:rPr>
        <w:t>w</w:t>
      </w:r>
      <w:r w:rsidRPr="00E20BD3" w:rsidR="00662534">
        <w:rPr>
          <w:color w:val="000000" w:themeColor="text1"/>
          <w:lang w:val="en-US"/>
        </w:rPr>
        <w:t xml:space="preserve">hen supplying transformers, </w:t>
      </w:r>
      <w:r w:rsidRPr="00E20BD3">
        <w:rPr>
          <w:color w:val="000000" w:themeColor="text1"/>
          <w:lang w:val="en-US"/>
        </w:rPr>
        <w:t>we will</w:t>
      </w:r>
      <w:r w:rsidRPr="00E20BD3" w:rsidR="00662534">
        <w:rPr>
          <w:color w:val="000000" w:themeColor="text1"/>
          <w:lang w:val="en-US"/>
        </w:rPr>
        <w:t xml:space="preserve"> submit to the Customer instructions for assembly and operation of the Goods in </w:t>
      </w:r>
      <w:r w:rsidRPr="00E20BD3" w:rsidR="00662534">
        <w:rPr>
          <w:color w:val="000000" w:themeColor="text1"/>
          <w:lang w:val="en-US"/>
        </w:rPr>
        <w:t>Latvian</w:t>
      </w:r>
      <w:r w:rsidR="005F5F9F">
        <w:rPr>
          <w:color w:val="000000" w:themeColor="text1"/>
          <w:lang w:val="en-US"/>
        </w:rPr>
        <w:t>;</w:t>
      </w:r>
    </w:p>
    <w:p w:rsidR="00375E2D" w:rsidP="00334675" w14:paraId="65C263C9" w14:textId="77777777">
      <w:pPr>
        <w:pStyle w:val="ListParagraph"/>
        <w:widowControl w:val="0"/>
        <w:numPr>
          <w:ilvl w:val="1"/>
          <w:numId w:val="60"/>
        </w:numPr>
        <w:ind w:left="284" w:hanging="284"/>
        <w:jc w:val="both"/>
        <w:rPr>
          <w:color w:val="000000" w:themeColor="text1"/>
        </w:rPr>
      </w:pPr>
      <w:r w:rsidRPr="005F5F9F">
        <w:rPr>
          <w:color w:val="000000" w:themeColor="text1"/>
        </w:rPr>
        <w:t>will</w:t>
      </w:r>
      <w:r w:rsidRPr="005F5F9F">
        <w:rPr>
          <w:color w:val="000000" w:themeColor="text1"/>
        </w:rPr>
        <w:t xml:space="preserve"> </w:t>
      </w:r>
      <w:r w:rsidRPr="005F5F9F">
        <w:rPr>
          <w:color w:val="000000" w:themeColor="text1"/>
        </w:rPr>
        <w:t>attach</w:t>
      </w:r>
      <w:r w:rsidRPr="005F5F9F">
        <w:rPr>
          <w:color w:val="000000" w:themeColor="text1"/>
        </w:rPr>
        <w:t xml:space="preserve"> a </w:t>
      </w:r>
      <w:r w:rsidRPr="005F5F9F">
        <w:rPr>
          <w:color w:val="000000" w:themeColor="text1"/>
        </w:rPr>
        <w:t>routine</w:t>
      </w:r>
      <w:r w:rsidRPr="005F5F9F">
        <w:rPr>
          <w:color w:val="000000" w:themeColor="text1"/>
        </w:rPr>
        <w:t xml:space="preserve"> test </w:t>
      </w:r>
      <w:r w:rsidRPr="005F5F9F">
        <w:rPr>
          <w:color w:val="000000" w:themeColor="text1"/>
        </w:rPr>
        <w:t>report</w:t>
      </w:r>
      <w:r w:rsidRPr="005F5F9F">
        <w:rPr>
          <w:color w:val="000000" w:themeColor="text1"/>
        </w:rPr>
        <w:t xml:space="preserve"> </w:t>
      </w:r>
      <w:r w:rsidRPr="005F5F9F">
        <w:rPr>
          <w:color w:val="000000" w:themeColor="text1"/>
        </w:rPr>
        <w:t>when</w:t>
      </w:r>
      <w:r w:rsidRPr="005F5F9F">
        <w:rPr>
          <w:color w:val="000000" w:themeColor="text1"/>
        </w:rPr>
        <w:t xml:space="preserve"> </w:t>
      </w:r>
      <w:r w:rsidRPr="005F5F9F">
        <w:rPr>
          <w:color w:val="000000" w:themeColor="text1"/>
        </w:rPr>
        <w:t>delivering</w:t>
      </w:r>
      <w:r w:rsidRPr="005F5F9F">
        <w:rPr>
          <w:color w:val="000000" w:themeColor="text1"/>
        </w:rPr>
        <w:t xml:space="preserve"> </w:t>
      </w:r>
      <w:r w:rsidRPr="005F5F9F">
        <w:rPr>
          <w:color w:val="000000" w:themeColor="text1"/>
        </w:rPr>
        <w:t>the</w:t>
      </w:r>
      <w:r w:rsidRPr="005F5F9F">
        <w:rPr>
          <w:color w:val="000000" w:themeColor="text1"/>
        </w:rPr>
        <w:t xml:space="preserve"> </w:t>
      </w:r>
      <w:r w:rsidRPr="005F5F9F">
        <w:rPr>
          <w:color w:val="000000" w:themeColor="text1"/>
        </w:rPr>
        <w:t>Goods</w:t>
      </w:r>
      <w:r>
        <w:rPr>
          <w:color w:val="000000" w:themeColor="text1"/>
        </w:rPr>
        <w:t>;</w:t>
      </w:r>
    </w:p>
    <w:p w:rsidR="005F5F9F" w:rsidRPr="00E20BD3" w:rsidP="00334675" w14:paraId="727729DE" w14:textId="76DE1312">
      <w:pPr>
        <w:pStyle w:val="ListParagraph"/>
        <w:widowControl w:val="0"/>
        <w:numPr>
          <w:ilvl w:val="1"/>
          <w:numId w:val="60"/>
        </w:numPr>
        <w:ind w:left="284" w:hanging="284"/>
        <w:jc w:val="both"/>
        <w:rPr>
          <w:color w:val="000000" w:themeColor="text1"/>
        </w:rPr>
      </w:pPr>
      <w:r>
        <w:rPr>
          <w:color w:val="000000" w:themeColor="text1"/>
        </w:rPr>
        <w:t>we</w:t>
      </w:r>
      <w:r>
        <w:rPr>
          <w:color w:val="000000" w:themeColor="text1"/>
        </w:rPr>
        <w:t xml:space="preserve"> </w:t>
      </w:r>
      <w:r>
        <w:rPr>
          <w:color w:val="000000" w:themeColor="text1"/>
        </w:rPr>
        <w:t>will</w:t>
      </w:r>
      <w:r w:rsidRPr="00375E2D">
        <w:rPr>
          <w:color w:val="000000" w:themeColor="text1"/>
        </w:rPr>
        <w:t xml:space="preserve"> </w:t>
      </w:r>
      <w:r w:rsidRPr="00375E2D">
        <w:rPr>
          <w:color w:val="000000" w:themeColor="text1"/>
        </w:rPr>
        <w:t>ensure</w:t>
      </w:r>
      <w:r w:rsidRPr="00375E2D">
        <w:rPr>
          <w:color w:val="000000" w:themeColor="text1"/>
        </w:rPr>
        <w:t xml:space="preserve"> </w:t>
      </w:r>
      <w:r w:rsidRPr="00375E2D">
        <w:rPr>
          <w:color w:val="000000" w:themeColor="text1"/>
        </w:rPr>
        <w:t>the</w:t>
      </w:r>
      <w:r w:rsidRPr="00375E2D">
        <w:rPr>
          <w:color w:val="000000" w:themeColor="text1"/>
        </w:rPr>
        <w:t xml:space="preserve"> </w:t>
      </w:r>
      <w:r w:rsidRPr="00375E2D">
        <w:rPr>
          <w:color w:val="000000" w:themeColor="text1"/>
        </w:rPr>
        <w:t>possibility</w:t>
      </w:r>
      <w:r w:rsidRPr="00375E2D">
        <w:rPr>
          <w:color w:val="000000" w:themeColor="text1"/>
        </w:rPr>
        <w:t xml:space="preserve"> to </w:t>
      </w:r>
      <w:r w:rsidRPr="00375E2D">
        <w:rPr>
          <w:color w:val="000000" w:themeColor="text1"/>
        </w:rPr>
        <w:t>carry</w:t>
      </w:r>
      <w:r w:rsidRPr="00375E2D">
        <w:rPr>
          <w:color w:val="000000" w:themeColor="text1"/>
        </w:rPr>
        <w:t xml:space="preserve"> </w:t>
      </w:r>
      <w:r w:rsidRPr="00375E2D">
        <w:rPr>
          <w:color w:val="000000" w:themeColor="text1"/>
        </w:rPr>
        <w:t>out</w:t>
      </w:r>
      <w:r w:rsidRPr="00375E2D">
        <w:rPr>
          <w:color w:val="000000" w:themeColor="text1"/>
        </w:rPr>
        <w:t xml:space="preserve"> </w:t>
      </w:r>
      <w:r w:rsidRPr="00375E2D">
        <w:rPr>
          <w:color w:val="000000" w:themeColor="text1"/>
        </w:rPr>
        <w:t>inspections</w:t>
      </w:r>
      <w:r w:rsidRPr="00375E2D">
        <w:rPr>
          <w:color w:val="000000" w:themeColor="text1"/>
        </w:rPr>
        <w:t xml:space="preserve"> </w:t>
      </w:r>
      <w:r w:rsidRPr="00375E2D">
        <w:rPr>
          <w:color w:val="000000" w:themeColor="text1"/>
        </w:rPr>
        <w:t>of</w:t>
      </w:r>
      <w:r w:rsidRPr="00375E2D">
        <w:rPr>
          <w:color w:val="000000" w:themeColor="text1"/>
        </w:rPr>
        <w:t xml:space="preserve"> </w:t>
      </w:r>
      <w:r w:rsidRPr="00375E2D">
        <w:rPr>
          <w:color w:val="000000" w:themeColor="text1"/>
        </w:rPr>
        <w:t>the</w:t>
      </w:r>
      <w:r w:rsidRPr="00375E2D">
        <w:rPr>
          <w:color w:val="000000" w:themeColor="text1"/>
        </w:rPr>
        <w:t xml:space="preserve"> </w:t>
      </w:r>
      <w:r w:rsidRPr="00375E2D">
        <w:rPr>
          <w:color w:val="000000" w:themeColor="text1"/>
        </w:rPr>
        <w:t>delivery</w:t>
      </w:r>
      <w:r w:rsidRPr="00375E2D">
        <w:rPr>
          <w:color w:val="000000" w:themeColor="text1"/>
        </w:rPr>
        <w:t xml:space="preserve"> </w:t>
      </w:r>
      <w:r w:rsidRPr="00375E2D">
        <w:rPr>
          <w:color w:val="000000" w:themeColor="text1"/>
        </w:rPr>
        <w:t>of</w:t>
      </w:r>
      <w:r w:rsidRPr="00375E2D">
        <w:rPr>
          <w:color w:val="000000" w:themeColor="text1"/>
        </w:rPr>
        <w:t xml:space="preserve"> </w:t>
      </w:r>
      <w:r w:rsidRPr="00375E2D">
        <w:rPr>
          <w:color w:val="000000" w:themeColor="text1"/>
        </w:rPr>
        <w:t>the</w:t>
      </w:r>
      <w:r w:rsidRPr="00375E2D">
        <w:rPr>
          <w:color w:val="000000" w:themeColor="text1"/>
        </w:rPr>
        <w:t xml:space="preserve"> </w:t>
      </w:r>
      <w:r w:rsidRPr="00375E2D">
        <w:rPr>
          <w:color w:val="000000" w:themeColor="text1"/>
        </w:rPr>
        <w:t>Goods</w:t>
      </w:r>
      <w:r w:rsidRPr="00375E2D">
        <w:rPr>
          <w:color w:val="000000" w:themeColor="text1"/>
        </w:rPr>
        <w:t xml:space="preserve"> </w:t>
      </w:r>
      <w:r w:rsidRPr="00375E2D">
        <w:rPr>
          <w:color w:val="000000" w:themeColor="text1"/>
        </w:rPr>
        <w:t>and</w:t>
      </w:r>
      <w:r w:rsidRPr="00375E2D">
        <w:rPr>
          <w:color w:val="000000" w:themeColor="text1"/>
        </w:rPr>
        <w:t xml:space="preserve"> performance </w:t>
      </w:r>
      <w:r w:rsidRPr="00375E2D">
        <w:rPr>
          <w:color w:val="000000" w:themeColor="text1"/>
        </w:rPr>
        <w:t>of</w:t>
      </w:r>
      <w:r w:rsidRPr="00375E2D">
        <w:rPr>
          <w:color w:val="000000" w:themeColor="text1"/>
        </w:rPr>
        <w:t xml:space="preserve"> </w:t>
      </w:r>
      <w:r w:rsidRPr="00375E2D">
        <w:rPr>
          <w:color w:val="000000" w:themeColor="text1"/>
        </w:rPr>
        <w:t>production</w:t>
      </w:r>
      <w:r w:rsidRPr="00375E2D">
        <w:rPr>
          <w:color w:val="000000" w:themeColor="text1"/>
        </w:rPr>
        <w:t xml:space="preserve"> tests in </w:t>
      </w:r>
      <w:r w:rsidRPr="00375E2D">
        <w:rPr>
          <w:color w:val="000000" w:themeColor="text1"/>
        </w:rPr>
        <w:t>the</w:t>
      </w:r>
      <w:r w:rsidRPr="00375E2D">
        <w:rPr>
          <w:color w:val="000000" w:themeColor="text1"/>
        </w:rPr>
        <w:t xml:space="preserve"> </w:t>
      </w:r>
      <w:r w:rsidRPr="00375E2D">
        <w:rPr>
          <w:color w:val="000000" w:themeColor="text1"/>
        </w:rPr>
        <w:t>presence</w:t>
      </w:r>
      <w:r w:rsidRPr="00375E2D">
        <w:rPr>
          <w:color w:val="000000" w:themeColor="text1"/>
        </w:rPr>
        <w:t xml:space="preserve"> </w:t>
      </w:r>
      <w:r w:rsidRPr="00375E2D">
        <w:rPr>
          <w:color w:val="000000" w:themeColor="text1"/>
        </w:rPr>
        <w:t>of</w:t>
      </w:r>
      <w:r w:rsidRPr="00375E2D">
        <w:rPr>
          <w:color w:val="000000" w:themeColor="text1"/>
        </w:rPr>
        <w:t xml:space="preserve"> </w:t>
      </w:r>
      <w:r w:rsidRPr="00375E2D">
        <w:rPr>
          <w:color w:val="000000" w:themeColor="text1"/>
        </w:rPr>
        <w:t>the</w:t>
      </w:r>
      <w:r w:rsidRPr="00375E2D">
        <w:rPr>
          <w:color w:val="000000" w:themeColor="text1"/>
        </w:rPr>
        <w:t xml:space="preserve"> </w:t>
      </w:r>
      <w:r w:rsidRPr="00375E2D">
        <w:rPr>
          <w:color w:val="000000" w:themeColor="text1"/>
        </w:rPr>
        <w:t>Customer's</w:t>
      </w:r>
      <w:r w:rsidRPr="00375E2D">
        <w:rPr>
          <w:color w:val="000000" w:themeColor="text1"/>
        </w:rPr>
        <w:t xml:space="preserve"> </w:t>
      </w:r>
      <w:r w:rsidRPr="00375E2D">
        <w:rPr>
          <w:color w:val="000000" w:themeColor="text1"/>
        </w:rPr>
        <w:t>representatives</w:t>
      </w:r>
      <w:r w:rsidRPr="00375E2D">
        <w:rPr>
          <w:color w:val="000000" w:themeColor="text1"/>
        </w:rPr>
        <w:t xml:space="preserve"> </w:t>
      </w:r>
      <w:r w:rsidRPr="00375E2D">
        <w:rPr>
          <w:color w:val="000000" w:themeColor="text1"/>
        </w:rPr>
        <w:t>at</w:t>
      </w:r>
      <w:r w:rsidRPr="00375E2D">
        <w:rPr>
          <w:color w:val="000000" w:themeColor="text1"/>
        </w:rPr>
        <w:t xml:space="preserve"> </w:t>
      </w:r>
      <w:r w:rsidRPr="00375E2D">
        <w:rPr>
          <w:color w:val="000000" w:themeColor="text1"/>
        </w:rPr>
        <w:t>the</w:t>
      </w:r>
      <w:r w:rsidRPr="00375E2D">
        <w:rPr>
          <w:color w:val="000000" w:themeColor="text1"/>
        </w:rPr>
        <w:t xml:space="preserve"> </w:t>
      </w:r>
      <w:r w:rsidRPr="00375E2D">
        <w:rPr>
          <w:color w:val="000000" w:themeColor="text1"/>
        </w:rPr>
        <w:t>manufacturer's</w:t>
      </w:r>
      <w:r w:rsidRPr="00375E2D">
        <w:rPr>
          <w:color w:val="000000" w:themeColor="text1"/>
        </w:rPr>
        <w:t xml:space="preserve"> </w:t>
      </w:r>
      <w:r w:rsidRPr="00375E2D">
        <w:rPr>
          <w:color w:val="000000" w:themeColor="text1"/>
        </w:rPr>
        <w:t>factory</w:t>
      </w:r>
      <w:r w:rsidRPr="00375E2D">
        <w:rPr>
          <w:color w:val="000000" w:themeColor="text1"/>
        </w:rPr>
        <w:t xml:space="preserve"> </w:t>
      </w:r>
      <w:r w:rsidRPr="00375E2D">
        <w:rPr>
          <w:color w:val="000000" w:themeColor="text1"/>
        </w:rPr>
        <w:t>at</w:t>
      </w:r>
      <w:r w:rsidRPr="00375E2D">
        <w:rPr>
          <w:color w:val="000000" w:themeColor="text1"/>
        </w:rPr>
        <w:t xml:space="preserve"> </w:t>
      </w:r>
      <w:r w:rsidRPr="00375E2D">
        <w:rPr>
          <w:color w:val="000000" w:themeColor="text1"/>
        </w:rPr>
        <w:t>least</w:t>
      </w:r>
      <w:r w:rsidRPr="00375E2D">
        <w:rPr>
          <w:color w:val="000000" w:themeColor="text1"/>
        </w:rPr>
        <w:t xml:space="preserve"> </w:t>
      </w:r>
      <w:r w:rsidRPr="00375E2D">
        <w:rPr>
          <w:color w:val="000000" w:themeColor="text1"/>
        </w:rPr>
        <w:t>three</w:t>
      </w:r>
      <w:r w:rsidRPr="00375E2D">
        <w:rPr>
          <w:color w:val="000000" w:themeColor="text1"/>
        </w:rPr>
        <w:t xml:space="preserve"> </w:t>
      </w:r>
      <w:r w:rsidRPr="00375E2D">
        <w:rPr>
          <w:color w:val="000000" w:themeColor="text1"/>
        </w:rPr>
        <w:t>working</w:t>
      </w:r>
      <w:r w:rsidRPr="00375E2D">
        <w:rPr>
          <w:color w:val="000000" w:themeColor="text1"/>
        </w:rPr>
        <w:t xml:space="preserve"> </w:t>
      </w:r>
      <w:r w:rsidRPr="00375E2D">
        <w:rPr>
          <w:color w:val="000000" w:themeColor="text1"/>
        </w:rPr>
        <w:t>days</w:t>
      </w:r>
      <w:r w:rsidRPr="00375E2D">
        <w:rPr>
          <w:color w:val="000000" w:themeColor="text1"/>
        </w:rPr>
        <w:t xml:space="preserve"> </w:t>
      </w:r>
      <w:r w:rsidRPr="00375E2D">
        <w:rPr>
          <w:color w:val="000000" w:themeColor="text1"/>
        </w:rPr>
        <w:t>before</w:t>
      </w:r>
      <w:r w:rsidRPr="00375E2D">
        <w:rPr>
          <w:color w:val="000000" w:themeColor="text1"/>
        </w:rPr>
        <w:t xml:space="preserve"> </w:t>
      </w:r>
      <w:r w:rsidRPr="00375E2D">
        <w:rPr>
          <w:color w:val="000000" w:themeColor="text1"/>
        </w:rPr>
        <w:t>the</w:t>
      </w:r>
      <w:r w:rsidRPr="00375E2D">
        <w:rPr>
          <w:color w:val="000000" w:themeColor="text1"/>
        </w:rPr>
        <w:t xml:space="preserve"> </w:t>
      </w:r>
      <w:r w:rsidRPr="00375E2D">
        <w:rPr>
          <w:color w:val="000000" w:themeColor="text1"/>
        </w:rPr>
        <w:t>Goods</w:t>
      </w:r>
      <w:r w:rsidRPr="00375E2D">
        <w:rPr>
          <w:color w:val="000000" w:themeColor="text1"/>
        </w:rPr>
        <w:t xml:space="preserve"> </w:t>
      </w:r>
      <w:r w:rsidRPr="00375E2D">
        <w:rPr>
          <w:color w:val="000000" w:themeColor="text1"/>
        </w:rPr>
        <w:t>are</w:t>
      </w:r>
      <w:r w:rsidRPr="00375E2D">
        <w:rPr>
          <w:color w:val="000000" w:themeColor="text1"/>
        </w:rPr>
        <w:t xml:space="preserve"> </w:t>
      </w:r>
      <w:r w:rsidRPr="00375E2D">
        <w:rPr>
          <w:color w:val="000000" w:themeColor="text1"/>
        </w:rPr>
        <w:t>shipped</w:t>
      </w:r>
      <w:r w:rsidRPr="00375E2D">
        <w:rPr>
          <w:color w:val="000000" w:themeColor="text1"/>
        </w:rPr>
        <w:t xml:space="preserve"> </w:t>
      </w:r>
      <w:r w:rsidRPr="00375E2D">
        <w:rPr>
          <w:color w:val="000000" w:themeColor="text1"/>
        </w:rPr>
        <w:t>from</w:t>
      </w:r>
      <w:r w:rsidRPr="00375E2D">
        <w:rPr>
          <w:color w:val="000000" w:themeColor="text1"/>
        </w:rPr>
        <w:t xml:space="preserve"> </w:t>
      </w:r>
      <w:r w:rsidRPr="00375E2D">
        <w:rPr>
          <w:color w:val="000000" w:themeColor="text1"/>
        </w:rPr>
        <w:t>the</w:t>
      </w:r>
      <w:r w:rsidRPr="00375E2D">
        <w:rPr>
          <w:color w:val="000000" w:themeColor="text1"/>
        </w:rPr>
        <w:t xml:space="preserve"> </w:t>
      </w:r>
      <w:r w:rsidRPr="00375E2D">
        <w:rPr>
          <w:color w:val="000000" w:themeColor="text1"/>
        </w:rPr>
        <w:t>manufacturing</w:t>
      </w:r>
      <w:r w:rsidRPr="00375E2D">
        <w:rPr>
          <w:color w:val="000000" w:themeColor="text1"/>
        </w:rPr>
        <w:t xml:space="preserve"> </w:t>
      </w:r>
      <w:r w:rsidRPr="00375E2D">
        <w:rPr>
          <w:color w:val="000000" w:themeColor="text1"/>
        </w:rPr>
        <w:t>plant</w:t>
      </w:r>
      <w:r w:rsidRPr="00375E2D">
        <w:rPr>
          <w:color w:val="000000" w:themeColor="text1"/>
        </w:rPr>
        <w:t>.</w:t>
      </w:r>
      <w:r>
        <w:rPr>
          <w:color w:val="000000" w:themeColor="text1"/>
        </w:rPr>
        <w:t xml:space="preserve"> </w:t>
      </w:r>
      <w:r>
        <w:rPr>
          <w:color w:val="000000" w:themeColor="text1"/>
        </w:rPr>
        <w:t>A</w:t>
      </w:r>
      <w:r w:rsidRPr="00375E2D">
        <w:rPr>
          <w:color w:val="000000" w:themeColor="text1"/>
        </w:rPr>
        <w:t>t</w:t>
      </w:r>
      <w:r w:rsidRPr="00375E2D">
        <w:rPr>
          <w:color w:val="000000" w:themeColor="text1"/>
        </w:rPr>
        <w:t xml:space="preserve"> </w:t>
      </w:r>
      <w:r w:rsidRPr="00375E2D">
        <w:rPr>
          <w:color w:val="000000" w:themeColor="text1"/>
        </w:rPr>
        <w:t>least</w:t>
      </w:r>
      <w:r w:rsidRPr="00375E2D">
        <w:rPr>
          <w:color w:val="000000" w:themeColor="text1"/>
        </w:rPr>
        <w:t xml:space="preserve"> </w:t>
      </w:r>
      <w:r w:rsidRPr="00375E2D">
        <w:rPr>
          <w:color w:val="000000" w:themeColor="text1"/>
        </w:rPr>
        <w:t>ten</w:t>
      </w:r>
      <w:r w:rsidRPr="00375E2D">
        <w:rPr>
          <w:color w:val="000000" w:themeColor="text1"/>
        </w:rPr>
        <w:t xml:space="preserve"> </w:t>
      </w:r>
      <w:r w:rsidRPr="00375E2D">
        <w:rPr>
          <w:color w:val="000000" w:themeColor="text1"/>
        </w:rPr>
        <w:t>working</w:t>
      </w:r>
      <w:r w:rsidRPr="00375E2D">
        <w:rPr>
          <w:color w:val="000000" w:themeColor="text1"/>
        </w:rPr>
        <w:t xml:space="preserve"> </w:t>
      </w:r>
      <w:r w:rsidRPr="00375E2D">
        <w:rPr>
          <w:color w:val="000000" w:themeColor="text1"/>
        </w:rPr>
        <w:t>days</w:t>
      </w:r>
      <w:r w:rsidRPr="00375E2D">
        <w:rPr>
          <w:color w:val="000000" w:themeColor="text1"/>
        </w:rPr>
        <w:t xml:space="preserve"> </w:t>
      </w:r>
      <w:r w:rsidRPr="00375E2D">
        <w:rPr>
          <w:color w:val="000000" w:themeColor="text1"/>
        </w:rPr>
        <w:t>before</w:t>
      </w:r>
      <w:r w:rsidRPr="00375E2D">
        <w:rPr>
          <w:color w:val="000000" w:themeColor="text1"/>
        </w:rPr>
        <w:t xml:space="preserve"> </w:t>
      </w:r>
      <w:r w:rsidRPr="00375E2D">
        <w:rPr>
          <w:color w:val="000000" w:themeColor="text1"/>
        </w:rPr>
        <w:t>sending</w:t>
      </w:r>
      <w:r w:rsidRPr="00375E2D">
        <w:rPr>
          <w:color w:val="000000" w:themeColor="text1"/>
        </w:rPr>
        <w:t xml:space="preserve"> </w:t>
      </w:r>
      <w:r w:rsidRPr="00375E2D">
        <w:rPr>
          <w:color w:val="000000" w:themeColor="text1"/>
        </w:rPr>
        <w:t>the</w:t>
      </w:r>
      <w:r w:rsidRPr="00375E2D">
        <w:rPr>
          <w:color w:val="000000" w:themeColor="text1"/>
        </w:rPr>
        <w:t xml:space="preserve"> </w:t>
      </w:r>
      <w:r w:rsidRPr="00375E2D">
        <w:rPr>
          <w:color w:val="000000" w:themeColor="text1"/>
        </w:rPr>
        <w:t>goods</w:t>
      </w:r>
      <w:r w:rsidRPr="00375E2D">
        <w:rPr>
          <w:color w:val="000000" w:themeColor="text1"/>
        </w:rPr>
        <w:t xml:space="preserve"> </w:t>
      </w:r>
      <w:r w:rsidRPr="00375E2D">
        <w:rPr>
          <w:color w:val="000000" w:themeColor="text1"/>
        </w:rPr>
        <w:t>from</w:t>
      </w:r>
      <w:r w:rsidRPr="00375E2D">
        <w:rPr>
          <w:color w:val="000000" w:themeColor="text1"/>
        </w:rPr>
        <w:t xml:space="preserve"> </w:t>
      </w:r>
      <w:r w:rsidRPr="00375E2D">
        <w:rPr>
          <w:color w:val="000000" w:themeColor="text1"/>
        </w:rPr>
        <w:t>the</w:t>
      </w:r>
      <w:r w:rsidRPr="00375E2D">
        <w:rPr>
          <w:color w:val="000000" w:themeColor="text1"/>
        </w:rPr>
        <w:t xml:space="preserve"> </w:t>
      </w:r>
      <w:r w:rsidRPr="00375E2D">
        <w:rPr>
          <w:color w:val="000000" w:themeColor="text1"/>
        </w:rPr>
        <w:t>manufacturer's</w:t>
      </w:r>
      <w:r w:rsidRPr="00375E2D">
        <w:rPr>
          <w:color w:val="000000" w:themeColor="text1"/>
        </w:rPr>
        <w:t xml:space="preserve"> </w:t>
      </w:r>
      <w:r w:rsidRPr="00375E2D">
        <w:rPr>
          <w:color w:val="000000" w:themeColor="text1"/>
        </w:rPr>
        <w:t>factory</w:t>
      </w:r>
      <w:r w:rsidRPr="00375E2D">
        <w:rPr>
          <w:color w:val="000000" w:themeColor="text1"/>
        </w:rPr>
        <w:t xml:space="preserve">, </w:t>
      </w:r>
      <w:r>
        <w:rPr>
          <w:color w:val="000000" w:themeColor="text1"/>
        </w:rPr>
        <w:t>we</w:t>
      </w:r>
      <w:r>
        <w:rPr>
          <w:color w:val="000000" w:themeColor="text1"/>
        </w:rPr>
        <w:t xml:space="preserve"> </w:t>
      </w:r>
      <w:r>
        <w:rPr>
          <w:color w:val="000000" w:themeColor="text1"/>
        </w:rPr>
        <w:t>will</w:t>
      </w:r>
      <w:r>
        <w:rPr>
          <w:color w:val="000000" w:themeColor="text1"/>
        </w:rPr>
        <w:t xml:space="preserve"> </w:t>
      </w:r>
      <w:r w:rsidRPr="00375E2D">
        <w:rPr>
          <w:color w:val="000000" w:themeColor="text1"/>
        </w:rPr>
        <w:t>inform</w:t>
      </w:r>
      <w:r w:rsidRPr="00375E2D">
        <w:rPr>
          <w:color w:val="000000" w:themeColor="text1"/>
        </w:rPr>
        <w:t xml:space="preserve"> </w:t>
      </w:r>
      <w:r w:rsidRPr="00375E2D">
        <w:rPr>
          <w:color w:val="000000" w:themeColor="text1"/>
        </w:rPr>
        <w:t>the</w:t>
      </w:r>
      <w:r w:rsidRPr="00375E2D">
        <w:rPr>
          <w:color w:val="000000" w:themeColor="text1"/>
        </w:rPr>
        <w:t xml:space="preserve"> </w:t>
      </w:r>
      <w:r w:rsidRPr="00375E2D">
        <w:rPr>
          <w:color w:val="000000" w:themeColor="text1"/>
        </w:rPr>
        <w:t>Customer's</w:t>
      </w:r>
      <w:r w:rsidRPr="00375E2D">
        <w:rPr>
          <w:color w:val="000000" w:themeColor="text1"/>
        </w:rPr>
        <w:t xml:space="preserve"> </w:t>
      </w:r>
      <w:r w:rsidRPr="00375E2D">
        <w:rPr>
          <w:color w:val="000000" w:themeColor="text1"/>
        </w:rPr>
        <w:t>representative</w:t>
      </w:r>
      <w:r w:rsidRPr="00375E2D">
        <w:rPr>
          <w:color w:val="000000" w:themeColor="text1"/>
        </w:rPr>
        <w:t xml:space="preserve"> </w:t>
      </w:r>
      <w:r w:rsidRPr="00375E2D">
        <w:rPr>
          <w:color w:val="000000" w:themeColor="text1"/>
        </w:rPr>
        <w:t>about</w:t>
      </w:r>
      <w:r w:rsidRPr="00375E2D">
        <w:rPr>
          <w:color w:val="000000" w:themeColor="text1"/>
        </w:rPr>
        <w:t xml:space="preserve"> </w:t>
      </w:r>
      <w:r w:rsidRPr="00375E2D">
        <w:rPr>
          <w:color w:val="000000" w:themeColor="text1"/>
        </w:rPr>
        <w:t>the</w:t>
      </w:r>
      <w:r w:rsidRPr="00375E2D">
        <w:rPr>
          <w:color w:val="000000" w:themeColor="text1"/>
        </w:rPr>
        <w:t xml:space="preserve"> period </w:t>
      </w:r>
      <w:r w:rsidRPr="00375E2D">
        <w:rPr>
          <w:color w:val="000000" w:themeColor="text1"/>
        </w:rPr>
        <w:t>during</w:t>
      </w:r>
      <w:r w:rsidRPr="00375E2D">
        <w:rPr>
          <w:color w:val="000000" w:themeColor="text1"/>
        </w:rPr>
        <w:t xml:space="preserve"> </w:t>
      </w:r>
      <w:r w:rsidRPr="00375E2D">
        <w:rPr>
          <w:color w:val="000000" w:themeColor="text1"/>
        </w:rPr>
        <w:t>which</w:t>
      </w:r>
      <w:r w:rsidRPr="00375E2D">
        <w:rPr>
          <w:color w:val="000000" w:themeColor="text1"/>
        </w:rPr>
        <w:t xml:space="preserve"> it </w:t>
      </w:r>
      <w:r w:rsidRPr="00375E2D">
        <w:rPr>
          <w:color w:val="000000" w:themeColor="text1"/>
        </w:rPr>
        <w:t>is</w:t>
      </w:r>
      <w:r w:rsidRPr="00375E2D">
        <w:rPr>
          <w:color w:val="000000" w:themeColor="text1"/>
        </w:rPr>
        <w:t xml:space="preserve"> </w:t>
      </w:r>
      <w:r w:rsidRPr="00375E2D">
        <w:rPr>
          <w:color w:val="000000" w:themeColor="text1"/>
        </w:rPr>
        <w:t>possible</w:t>
      </w:r>
      <w:r w:rsidRPr="00375E2D">
        <w:rPr>
          <w:color w:val="000000" w:themeColor="text1"/>
        </w:rPr>
        <w:t xml:space="preserve"> to </w:t>
      </w:r>
      <w:r w:rsidRPr="00375E2D">
        <w:rPr>
          <w:color w:val="000000" w:themeColor="text1"/>
        </w:rPr>
        <w:t>inspect</w:t>
      </w:r>
      <w:r w:rsidRPr="00375E2D">
        <w:rPr>
          <w:color w:val="000000" w:themeColor="text1"/>
        </w:rPr>
        <w:t xml:space="preserve"> </w:t>
      </w:r>
      <w:r w:rsidRPr="00375E2D">
        <w:rPr>
          <w:color w:val="000000" w:themeColor="text1"/>
        </w:rPr>
        <w:t>the</w:t>
      </w:r>
      <w:r w:rsidRPr="00375E2D">
        <w:rPr>
          <w:color w:val="000000" w:themeColor="text1"/>
        </w:rPr>
        <w:t xml:space="preserve"> </w:t>
      </w:r>
      <w:r w:rsidRPr="00375E2D">
        <w:rPr>
          <w:color w:val="000000" w:themeColor="text1"/>
        </w:rPr>
        <w:t>goods</w:t>
      </w:r>
      <w:r>
        <w:rPr>
          <w:color w:val="000000" w:themeColor="text1"/>
        </w:rPr>
        <w:t>.</w:t>
      </w:r>
    </w:p>
    <w:p w:rsidR="00662534" w:rsidRPr="008F34F4" w:rsidP="008F34F4" w14:paraId="439266D8" w14:textId="7412C7A2">
      <w:pPr>
        <w:widowControl w:val="0"/>
        <w:jc w:val="both"/>
        <w:rPr>
          <w:color w:val="000000" w:themeColor="text1"/>
        </w:rPr>
      </w:pPr>
    </w:p>
    <w:p w:rsidR="006A1296" w:rsidRPr="009C55CF" w:rsidP="00C4314B" w14:paraId="57402C1B" w14:textId="77777777">
      <w:pPr>
        <w:pStyle w:val="Header"/>
        <w:widowControl w:val="0"/>
        <w:tabs>
          <w:tab w:val="num" w:pos="0"/>
        </w:tabs>
        <w:rPr>
          <w:color w:val="000000" w:themeColor="text1"/>
          <w:lang w:val="af-ZA"/>
        </w:rPr>
      </w:pPr>
      <w:r w:rsidRPr="009C55CF">
        <w:rPr>
          <w:color w:val="000000" w:themeColor="text1"/>
        </w:rPr>
        <w:t>The</w:t>
      </w:r>
      <w:r w:rsidRPr="009C55CF">
        <w:rPr>
          <w:color w:val="000000" w:themeColor="text1"/>
        </w:rPr>
        <w:t xml:space="preserve"> </w:t>
      </w:r>
      <w:r w:rsidRPr="009C55CF">
        <w:rPr>
          <w:color w:val="000000" w:themeColor="text1"/>
        </w:rPr>
        <w:t>Tenderer</w:t>
      </w:r>
      <w:r w:rsidRPr="009C55CF">
        <w:rPr>
          <w:color w:val="000000" w:themeColor="text1"/>
        </w:rPr>
        <w:t xml:space="preserve"> </w:t>
      </w:r>
      <w:r w:rsidRPr="009C55CF">
        <w:rPr>
          <w:color w:val="000000" w:themeColor="text1"/>
        </w:rPr>
        <w:t>is</w:t>
      </w:r>
      <w:r w:rsidRPr="009C55CF">
        <w:rPr>
          <w:color w:val="000000" w:themeColor="text1"/>
        </w:rPr>
        <w:t xml:space="preserve"> a </w:t>
      </w:r>
      <w:r w:rsidRPr="009C55CF">
        <w:rPr>
          <w:color w:val="000000" w:themeColor="text1"/>
        </w:rPr>
        <w:t>small</w:t>
      </w:r>
      <w:r w:rsidRPr="009C55CF">
        <w:rPr>
          <w:color w:val="000000" w:themeColor="text1"/>
        </w:rPr>
        <w:t xml:space="preserve">/ </w:t>
      </w:r>
      <w:r w:rsidRPr="009C55CF">
        <w:rPr>
          <w:color w:val="000000" w:themeColor="text1"/>
        </w:rPr>
        <w:t>medium</w:t>
      </w:r>
      <w:r w:rsidRPr="009C55CF">
        <w:rPr>
          <w:color w:val="000000" w:themeColor="text1"/>
        </w:rPr>
        <w:t xml:space="preserve"> </w:t>
      </w:r>
      <w:r w:rsidRPr="009C55CF">
        <w:rPr>
          <w:color w:val="000000" w:themeColor="text1"/>
        </w:rPr>
        <w:t>enterprise</w:t>
      </w:r>
      <w:r w:rsidRPr="009C55CF">
        <w:rPr>
          <w:color w:val="000000" w:themeColor="text1"/>
        </w:rPr>
        <w:t xml:space="preserve"> (SME*): ________ (</w:t>
      </w:r>
      <w:r w:rsidRPr="009C55CF">
        <w:rPr>
          <w:color w:val="000000" w:themeColor="text1"/>
        </w:rPr>
        <w:t>Yes</w:t>
      </w:r>
      <w:r w:rsidRPr="009C55CF">
        <w:rPr>
          <w:color w:val="000000" w:themeColor="text1"/>
        </w:rPr>
        <w:t>/ No)</w:t>
      </w:r>
    </w:p>
    <w:p w:rsidR="006A1296" w:rsidRPr="009C55CF" w:rsidP="00C4314B" w14:paraId="53E8F56E" w14:textId="77777777">
      <w:pPr>
        <w:widowControl w:val="0"/>
        <w:autoSpaceDE w:val="0"/>
        <w:autoSpaceDN w:val="0"/>
        <w:adjustRightInd w:val="0"/>
        <w:rPr>
          <w:color w:val="000000" w:themeColor="text1"/>
          <w:sz w:val="18"/>
          <w:szCs w:val="18"/>
          <w:lang w:eastAsia="lv-LV"/>
        </w:rPr>
      </w:pPr>
    </w:p>
    <w:p w:rsidR="00B42A56" w:rsidRPr="009C55CF" w:rsidP="00B42A56" w14:paraId="01201802" w14:textId="77777777">
      <w:pPr>
        <w:widowControl w:val="0"/>
        <w:autoSpaceDE w:val="0"/>
        <w:autoSpaceDN w:val="0"/>
        <w:adjustRightInd w:val="0"/>
        <w:rPr>
          <w:color w:val="000000" w:themeColor="text1"/>
          <w:sz w:val="18"/>
          <w:szCs w:val="18"/>
          <w:lang w:eastAsia="lv-LV"/>
        </w:rPr>
      </w:pPr>
      <w:r w:rsidRPr="009C55CF">
        <w:rPr>
          <w:color w:val="000000" w:themeColor="text1"/>
          <w:sz w:val="18"/>
          <w:szCs w:val="18"/>
          <w:lang w:eastAsia="lv-LV"/>
        </w:rPr>
        <w:t xml:space="preserve">*SME - in </w:t>
      </w:r>
      <w:r w:rsidRPr="009C55CF">
        <w:rPr>
          <w:color w:val="000000" w:themeColor="text1"/>
          <w:sz w:val="18"/>
          <w:szCs w:val="18"/>
          <w:lang w:eastAsia="lv-LV"/>
        </w:rPr>
        <w:t>accordance</w:t>
      </w:r>
      <w:r w:rsidRPr="009C55CF">
        <w:rPr>
          <w:color w:val="000000" w:themeColor="text1"/>
          <w:sz w:val="18"/>
          <w:szCs w:val="18"/>
          <w:lang w:eastAsia="lv-LV"/>
        </w:rPr>
        <w:t xml:space="preserve"> </w:t>
      </w:r>
      <w:r w:rsidRPr="009C55CF">
        <w:rPr>
          <w:color w:val="000000" w:themeColor="text1"/>
          <w:sz w:val="18"/>
          <w:szCs w:val="18"/>
          <w:lang w:eastAsia="lv-LV"/>
        </w:rPr>
        <w:t>with</w:t>
      </w:r>
      <w:r w:rsidRPr="009C55CF">
        <w:rPr>
          <w:color w:val="000000" w:themeColor="text1"/>
          <w:sz w:val="18"/>
          <w:szCs w:val="18"/>
          <w:lang w:eastAsia="lv-LV"/>
        </w:rPr>
        <w:t xml:space="preserve"> </w:t>
      </w:r>
      <w:r w:rsidRPr="009C55CF">
        <w:rPr>
          <w:color w:val="000000" w:themeColor="text1"/>
          <w:sz w:val="18"/>
          <w:szCs w:val="18"/>
          <w:lang w:eastAsia="lv-LV"/>
        </w:rPr>
        <w:t>the</w:t>
      </w:r>
      <w:r w:rsidRPr="009C55CF">
        <w:rPr>
          <w:color w:val="000000" w:themeColor="text1"/>
          <w:sz w:val="18"/>
          <w:szCs w:val="18"/>
          <w:lang w:eastAsia="lv-LV"/>
        </w:rPr>
        <w:t xml:space="preserve"> </w:t>
      </w:r>
      <w:r w:rsidRPr="009C55CF">
        <w:rPr>
          <w:color w:val="000000" w:themeColor="text1"/>
          <w:sz w:val="18"/>
          <w:szCs w:val="18"/>
          <w:lang w:eastAsia="lv-LV"/>
        </w:rPr>
        <w:t>definition</w:t>
      </w:r>
      <w:r w:rsidRPr="009C55CF">
        <w:rPr>
          <w:color w:val="000000" w:themeColor="text1"/>
          <w:sz w:val="18"/>
          <w:szCs w:val="18"/>
          <w:lang w:eastAsia="lv-LV"/>
        </w:rPr>
        <w:t xml:space="preserve"> </w:t>
      </w:r>
      <w:r w:rsidRPr="009C55CF">
        <w:rPr>
          <w:color w:val="000000" w:themeColor="text1"/>
          <w:sz w:val="18"/>
          <w:szCs w:val="18"/>
          <w:lang w:eastAsia="lv-LV"/>
        </w:rPr>
        <w:t>of</w:t>
      </w:r>
      <w:r w:rsidRPr="009C55CF">
        <w:rPr>
          <w:color w:val="000000" w:themeColor="text1"/>
          <w:sz w:val="18"/>
          <w:szCs w:val="18"/>
          <w:lang w:eastAsia="lv-LV"/>
        </w:rPr>
        <w:t xml:space="preserve"> </w:t>
      </w:r>
      <w:r w:rsidRPr="009C55CF">
        <w:rPr>
          <w:color w:val="000000" w:themeColor="text1"/>
          <w:sz w:val="18"/>
          <w:szCs w:val="18"/>
          <w:lang w:eastAsia="lv-LV"/>
        </w:rPr>
        <w:t>SMEs</w:t>
      </w:r>
      <w:r w:rsidRPr="009C55CF">
        <w:rPr>
          <w:color w:val="000000" w:themeColor="text1"/>
          <w:sz w:val="18"/>
          <w:szCs w:val="18"/>
          <w:lang w:eastAsia="lv-LV"/>
        </w:rPr>
        <w:t xml:space="preserve"> set </w:t>
      </w:r>
      <w:r w:rsidRPr="009C55CF">
        <w:rPr>
          <w:color w:val="000000" w:themeColor="text1"/>
          <w:sz w:val="18"/>
          <w:szCs w:val="18"/>
          <w:lang w:eastAsia="lv-LV"/>
        </w:rPr>
        <w:t>out</w:t>
      </w:r>
      <w:r w:rsidRPr="009C55CF">
        <w:rPr>
          <w:color w:val="000000" w:themeColor="text1"/>
          <w:sz w:val="18"/>
          <w:szCs w:val="18"/>
          <w:lang w:eastAsia="lv-LV"/>
        </w:rPr>
        <w:t xml:space="preserve"> in EC </w:t>
      </w:r>
      <w:r w:rsidRPr="009C55CF">
        <w:rPr>
          <w:color w:val="000000" w:themeColor="text1"/>
          <w:sz w:val="18"/>
          <w:szCs w:val="18"/>
          <w:lang w:eastAsia="lv-LV"/>
        </w:rPr>
        <w:t>Regulation</w:t>
      </w:r>
      <w:r w:rsidRPr="009C55CF">
        <w:rPr>
          <w:color w:val="000000" w:themeColor="text1"/>
          <w:sz w:val="18"/>
          <w:szCs w:val="18"/>
          <w:lang w:eastAsia="lv-LV"/>
        </w:rPr>
        <w:t xml:space="preserve"> 651/2014, </w:t>
      </w:r>
      <w:r w:rsidRPr="009C55CF">
        <w:rPr>
          <w:color w:val="000000" w:themeColor="text1"/>
          <w:sz w:val="18"/>
          <w:szCs w:val="18"/>
          <w:lang w:eastAsia="lv-LV"/>
        </w:rPr>
        <w:t>the</w:t>
      </w:r>
      <w:r w:rsidRPr="009C55CF">
        <w:rPr>
          <w:color w:val="000000" w:themeColor="text1"/>
          <w:sz w:val="18"/>
          <w:szCs w:val="18"/>
          <w:lang w:eastAsia="lv-LV"/>
        </w:rPr>
        <w:t xml:space="preserve"> SME </w:t>
      </w:r>
      <w:r w:rsidRPr="009C55CF">
        <w:rPr>
          <w:color w:val="000000" w:themeColor="text1"/>
          <w:sz w:val="18"/>
          <w:szCs w:val="18"/>
          <w:lang w:eastAsia="lv-LV"/>
        </w:rPr>
        <w:t>category</w:t>
      </w:r>
      <w:r w:rsidRPr="009C55CF">
        <w:rPr>
          <w:color w:val="000000" w:themeColor="text1"/>
          <w:sz w:val="18"/>
          <w:szCs w:val="18"/>
          <w:lang w:eastAsia="lv-LV"/>
        </w:rPr>
        <w:t xml:space="preserve"> </w:t>
      </w:r>
      <w:r w:rsidRPr="009C55CF">
        <w:rPr>
          <w:color w:val="000000" w:themeColor="text1"/>
          <w:sz w:val="18"/>
          <w:szCs w:val="18"/>
          <w:lang w:eastAsia="lv-LV"/>
        </w:rPr>
        <w:t>includes</w:t>
      </w:r>
      <w:r w:rsidRPr="009C55CF">
        <w:rPr>
          <w:color w:val="000000" w:themeColor="text1"/>
          <w:sz w:val="18"/>
          <w:szCs w:val="18"/>
          <w:lang w:eastAsia="lv-LV"/>
        </w:rPr>
        <w:t xml:space="preserve"> </w:t>
      </w:r>
      <w:r w:rsidRPr="009C55CF">
        <w:rPr>
          <w:color w:val="000000" w:themeColor="text1"/>
          <w:sz w:val="18"/>
          <w:szCs w:val="18"/>
          <w:lang w:eastAsia="lv-LV"/>
        </w:rPr>
        <w:t>companies</w:t>
      </w:r>
      <w:r w:rsidRPr="009C55CF">
        <w:rPr>
          <w:color w:val="000000" w:themeColor="text1"/>
          <w:sz w:val="18"/>
          <w:szCs w:val="18"/>
          <w:lang w:eastAsia="lv-LV"/>
        </w:rPr>
        <w:t xml:space="preserve"> </w:t>
      </w:r>
      <w:r w:rsidRPr="009C55CF">
        <w:rPr>
          <w:color w:val="000000" w:themeColor="text1"/>
          <w:sz w:val="18"/>
          <w:szCs w:val="18"/>
          <w:lang w:eastAsia="lv-LV"/>
        </w:rPr>
        <w:t>with</w:t>
      </w:r>
      <w:r w:rsidRPr="009C55CF">
        <w:rPr>
          <w:color w:val="000000" w:themeColor="text1"/>
          <w:sz w:val="18"/>
          <w:szCs w:val="18"/>
          <w:lang w:eastAsia="lv-LV"/>
        </w:rPr>
        <w:t xml:space="preserve"> less </w:t>
      </w:r>
      <w:r w:rsidRPr="009C55CF">
        <w:rPr>
          <w:color w:val="000000" w:themeColor="text1"/>
          <w:sz w:val="18"/>
          <w:szCs w:val="18"/>
          <w:lang w:eastAsia="lv-LV"/>
        </w:rPr>
        <w:t>than</w:t>
      </w:r>
      <w:r w:rsidRPr="009C55CF">
        <w:rPr>
          <w:color w:val="000000" w:themeColor="text1"/>
          <w:sz w:val="18"/>
          <w:szCs w:val="18"/>
          <w:lang w:eastAsia="lv-LV"/>
        </w:rPr>
        <w:t xml:space="preserve"> 250 </w:t>
      </w:r>
      <w:r w:rsidRPr="009C55CF">
        <w:rPr>
          <w:color w:val="000000" w:themeColor="text1"/>
          <w:sz w:val="18"/>
          <w:szCs w:val="18"/>
          <w:lang w:eastAsia="lv-LV"/>
        </w:rPr>
        <w:t>employees</w:t>
      </w:r>
      <w:r w:rsidRPr="009C55CF">
        <w:rPr>
          <w:color w:val="000000" w:themeColor="text1"/>
          <w:sz w:val="18"/>
          <w:szCs w:val="18"/>
          <w:lang w:eastAsia="lv-LV"/>
        </w:rPr>
        <w:t xml:space="preserve"> </w:t>
      </w:r>
      <w:r w:rsidRPr="009C55CF">
        <w:rPr>
          <w:color w:val="000000" w:themeColor="text1"/>
          <w:sz w:val="18"/>
          <w:szCs w:val="18"/>
          <w:lang w:eastAsia="lv-LV"/>
        </w:rPr>
        <w:t>and</w:t>
      </w:r>
      <w:r w:rsidRPr="009C55CF">
        <w:rPr>
          <w:color w:val="000000" w:themeColor="text1"/>
          <w:sz w:val="18"/>
          <w:szCs w:val="18"/>
          <w:lang w:eastAsia="lv-LV"/>
        </w:rPr>
        <w:t xml:space="preserve"> </w:t>
      </w:r>
      <w:r w:rsidRPr="009C55CF">
        <w:rPr>
          <w:color w:val="000000" w:themeColor="text1"/>
          <w:sz w:val="18"/>
          <w:szCs w:val="18"/>
          <w:lang w:eastAsia="lv-LV"/>
        </w:rPr>
        <w:t>whose</w:t>
      </w:r>
      <w:r w:rsidRPr="009C55CF">
        <w:rPr>
          <w:color w:val="000000" w:themeColor="text1"/>
          <w:sz w:val="18"/>
          <w:szCs w:val="18"/>
          <w:lang w:eastAsia="lv-LV"/>
        </w:rPr>
        <w:t xml:space="preserve"> </w:t>
      </w:r>
      <w:r w:rsidRPr="009C55CF">
        <w:rPr>
          <w:color w:val="000000" w:themeColor="text1"/>
          <w:sz w:val="18"/>
          <w:szCs w:val="18"/>
          <w:lang w:eastAsia="lv-LV"/>
        </w:rPr>
        <w:t>annual</w:t>
      </w:r>
      <w:r w:rsidRPr="009C55CF">
        <w:rPr>
          <w:color w:val="000000" w:themeColor="text1"/>
          <w:sz w:val="18"/>
          <w:szCs w:val="18"/>
          <w:lang w:eastAsia="lv-LV"/>
        </w:rPr>
        <w:t xml:space="preserve"> </w:t>
      </w:r>
      <w:r w:rsidRPr="009C55CF">
        <w:rPr>
          <w:color w:val="000000" w:themeColor="text1"/>
          <w:sz w:val="18"/>
          <w:szCs w:val="18"/>
          <w:lang w:eastAsia="lv-LV"/>
        </w:rPr>
        <w:t>turnover</w:t>
      </w:r>
      <w:r w:rsidRPr="009C55CF">
        <w:rPr>
          <w:color w:val="000000" w:themeColor="text1"/>
          <w:sz w:val="18"/>
          <w:szCs w:val="18"/>
          <w:lang w:eastAsia="lv-LV"/>
        </w:rPr>
        <w:t xml:space="preserve"> </w:t>
      </w:r>
      <w:r w:rsidRPr="009C55CF">
        <w:rPr>
          <w:color w:val="000000" w:themeColor="text1"/>
          <w:sz w:val="18"/>
          <w:szCs w:val="18"/>
          <w:lang w:eastAsia="lv-LV"/>
        </w:rPr>
        <w:t>does</w:t>
      </w:r>
      <w:r w:rsidRPr="009C55CF">
        <w:rPr>
          <w:color w:val="000000" w:themeColor="text1"/>
          <w:sz w:val="18"/>
          <w:szCs w:val="18"/>
          <w:lang w:eastAsia="lv-LV"/>
        </w:rPr>
        <w:t xml:space="preserve"> </w:t>
      </w:r>
      <w:r w:rsidRPr="009C55CF">
        <w:rPr>
          <w:color w:val="000000" w:themeColor="text1"/>
          <w:sz w:val="18"/>
          <w:szCs w:val="18"/>
          <w:lang w:eastAsia="lv-LV"/>
        </w:rPr>
        <w:t>not</w:t>
      </w:r>
      <w:r w:rsidRPr="009C55CF">
        <w:rPr>
          <w:color w:val="000000" w:themeColor="text1"/>
          <w:sz w:val="18"/>
          <w:szCs w:val="18"/>
          <w:lang w:eastAsia="lv-LV"/>
        </w:rPr>
        <w:t xml:space="preserve"> </w:t>
      </w:r>
      <w:r w:rsidRPr="009C55CF">
        <w:rPr>
          <w:color w:val="000000" w:themeColor="text1"/>
          <w:sz w:val="18"/>
          <w:szCs w:val="18"/>
          <w:lang w:eastAsia="lv-LV"/>
        </w:rPr>
        <w:t>exceed</w:t>
      </w:r>
      <w:r w:rsidRPr="009C55CF">
        <w:rPr>
          <w:color w:val="000000" w:themeColor="text1"/>
          <w:sz w:val="18"/>
          <w:szCs w:val="18"/>
          <w:lang w:eastAsia="lv-LV"/>
        </w:rPr>
        <w:t xml:space="preserve"> EUR 50 </w:t>
      </w:r>
      <w:r w:rsidRPr="009C55CF">
        <w:rPr>
          <w:color w:val="000000" w:themeColor="text1"/>
          <w:sz w:val="18"/>
          <w:szCs w:val="18"/>
          <w:lang w:eastAsia="lv-LV"/>
        </w:rPr>
        <w:t>million</w:t>
      </w:r>
      <w:r w:rsidRPr="009C55CF">
        <w:rPr>
          <w:color w:val="000000" w:themeColor="text1"/>
          <w:sz w:val="18"/>
          <w:szCs w:val="18"/>
          <w:lang w:eastAsia="lv-LV"/>
        </w:rPr>
        <w:t xml:space="preserve"> </w:t>
      </w:r>
      <w:r w:rsidRPr="009C55CF">
        <w:rPr>
          <w:color w:val="000000" w:themeColor="text1"/>
          <w:sz w:val="18"/>
          <w:szCs w:val="18"/>
          <w:lang w:eastAsia="lv-LV"/>
        </w:rPr>
        <w:t>and</w:t>
      </w:r>
      <w:r w:rsidRPr="009C55CF">
        <w:rPr>
          <w:color w:val="000000" w:themeColor="text1"/>
          <w:sz w:val="18"/>
          <w:szCs w:val="18"/>
          <w:lang w:eastAsia="lv-LV"/>
        </w:rPr>
        <w:t>/</w:t>
      </w:r>
      <w:r w:rsidRPr="009C55CF">
        <w:rPr>
          <w:color w:val="000000" w:themeColor="text1"/>
          <w:sz w:val="18"/>
          <w:szCs w:val="18"/>
          <w:lang w:eastAsia="lv-LV"/>
        </w:rPr>
        <w:t>or</w:t>
      </w:r>
      <w:r w:rsidRPr="009C55CF">
        <w:rPr>
          <w:color w:val="000000" w:themeColor="text1"/>
          <w:sz w:val="18"/>
          <w:szCs w:val="18"/>
          <w:lang w:eastAsia="lv-LV"/>
        </w:rPr>
        <w:t xml:space="preserve"> </w:t>
      </w:r>
      <w:r w:rsidRPr="009C55CF">
        <w:rPr>
          <w:color w:val="000000" w:themeColor="text1"/>
          <w:sz w:val="18"/>
          <w:szCs w:val="18"/>
          <w:lang w:eastAsia="lv-LV"/>
        </w:rPr>
        <w:t>the</w:t>
      </w:r>
      <w:r w:rsidRPr="009C55CF">
        <w:rPr>
          <w:color w:val="000000" w:themeColor="text1"/>
          <w:sz w:val="18"/>
          <w:szCs w:val="18"/>
          <w:lang w:eastAsia="lv-LV"/>
        </w:rPr>
        <w:t xml:space="preserve"> </w:t>
      </w:r>
      <w:r w:rsidRPr="009C55CF">
        <w:rPr>
          <w:color w:val="000000" w:themeColor="text1"/>
          <w:sz w:val="18"/>
          <w:szCs w:val="18"/>
          <w:lang w:eastAsia="lv-LV"/>
        </w:rPr>
        <w:t>annual</w:t>
      </w:r>
      <w:r w:rsidRPr="009C55CF">
        <w:rPr>
          <w:color w:val="000000" w:themeColor="text1"/>
          <w:sz w:val="18"/>
          <w:szCs w:val="18"/>
          <w:lang w:eastAsia="lv-LV"/>
        </w:rPr>
        <w:t xml:space="preserve"> </w:t>
      </w:r>
      <w:r w:rsidRPr="009C55CF">
        <w:rPr>
          <w:color w:val="000000" w:themeColor="text1"/>
          <w:sz w:val="18"/>
          <w:szCs w:val="18"/>
          <w:lang w:eastAsia="lv-LV"/>
        </w:rPr>
        <w:t>balance</w:t>
      </w:r>
      <w:r w:rsidRPr="009C55CF">
        <w:rPr>
          <w:color w:val="000000" w:themeColor="text1"/>
          <w:sz w:val="18"/>
          <w:szCs w:val="18"/>
          <w:lang w:eastAsia="lv-LV"/>
        </w:rPr>
        <w:t xml:space="preserve"> </w:t>
      </w:r>
      <w:r w:rsidRPr="009C55CF">
        <w:rPr>
          <w:color w:val="000000" w:themeColor="text1"/>
          <w:sz w:val="18"/>
          <w:szCs w:val="18"/>
          <w:lang w:eastAsia="lv-LV"/>
        </w:rPr>
        <w:t>sheet</w:t>
      </w:r>
      <w:r w:rsidRPr="009C55CF">
        <w:rPr>
          <w:color w:val="000000" w:themeColor="text1"/>
          <w:sz w:val="18"/>
          <w:szCs w:val="18"/>
          <w:lang w:eastAsia="lv-LV"/>
        </w:rPr>
        <w:t xml:space="preserve"> </w:t>
      </w:r>
      <w:r w:rsidRPr="009C55CF">
        <w:rPr>
          <w:color w:val="000000" w:themeColor="text1"/>
          <w:sz w:val="18"/>
          <w:szCs w:val="18"/>
          <w:lang w:eastAsia="lv-LV"/>
        </w:rPr>
        <w:t>total</w:t>
      </w:r>
      <w:r w:rsidRPr="009C55CF">
        <w:rPr>
          <w:color w:val="000000" w:themeColor="text1"/>
          <w:sz w:val="18"/>
          <w:szCs w:val="18"/>
          <w:lang w:eastAsia="lv-LV"/>
        </w:rPr>
        <w:t xml:space="preserve"> </w:t>
      </w:r>
      <w:r w:rsidRPr="009C55CF">
        <w:rPr>
          <w:color w:val="000000" w:themeColor="text1"/>
          <w:sz w:val="18"/>
          <w:szCs w:val="18"/>
          <w:lang w:eastAsia="lv-LV"/>
        </w:rPr>
        <w:t>does</w:t>
      </w:r>
      <w:r w:rsidRPr="009C55CF">
        <w:rPr>
          <w:color w:val="000000" w:themeColor="text1"/>
          <w:sz w:val="18"/>
          <w:szCs w:val="18"/>
          <w:lang w:eastAsia="lv-LV"/>
        </w:rPr>
        <w:t xml:space="preserve"> </w:t>
      </w:r>
      <w:r w:rsidRPr="009C55CF">
        <w:rPr>
          <w:color w:val="000000" w:themeColor="text1"/>
          <w:sz w:val="18"/>
          <w:szCs w:val="18"/>
          <w:lang w:eastAsia="lv-LV"/>
        </w:rPr>
        <w:t>not</w:t>
      </w:r>
      <w:r w:rsidRPr="009C55CF">
        <w:rPr>
          <w:color w:val="000000" w:themeColor="text1"/>
          <w:sz w:val="18"/>
          <w:szCs w:val="18"/>
          <w:lang w:eastAsia="lv-LV"/>
        </w:rPr>
        <w:t xml:space="preserve"> </w:t>
      </w:r>
      <w:r w:rsidRPr="009C55CF">
        <w:rPr>
          <w:color w:val="000000" w:themeColor="text1"/>
          <w:sz w:val="18"/>
          <w:szCs w:val="18"/>
          <w:lang w:eastAsia="lv-LV"/>
        </w:rPr>
        <w:t>exceed</w:t>
      </w:r>
      <w:r w:rsidRPr="009C55CF">
        <w:rPr>
          <w:color w:val="000000" w:themeColor="text1"/>
          <w:sz w:val="18"/>
          <w:szCs w:val="18"/>
          <w:lang w:eastAsia="lv-LV"/>
        </w:rPr>
        <w:t xml:space="preserve"> EUR 43 </w:t>
      </w:r>
      <w:r w:rsidRPr="009C55CF">
        <w:rPr>
          <w:color w:val="000000" w:themeColor="text1"/>
          <w:sz w:val="18"/>
          <w:szCs w:val="18"/>
          <w:lang w:eastAsia="lv-LV"/>
        </w:rPr>
        <w:t>million</w:t>
      </w:r>
      <w:r w:rsidRPr="009C55CF">
        <w:rPr>
          <w:color w:val="000000" w:themeColor="text1"/>
          <w:sz w:val="18"/>
          <w:szCs w:val="18"/>
          <w:lang w:eastAsia="lv-LV"/>
        </w:rPr>
        <w:t>.</w:t>
      </w:r>
    </w:p>
    <w:p w:rsidR="006A1296" w:rsidRPr="009C55CF" w:rsidP="00C4314B" w14:paraId="36175A63" w14:textId="77777777">
      <w:pPr>
        <w:pStyle w:val="Header"/>
        <w:widowControl w:val="0"/>
        <w:tabs>
          <w:tab w:val="num" w:pos="0"/>
        </w:tabs>
        <w:rPr>
          <w:color w:val="000000" w:themeColor="text1"/>
          <w:lang w:val="af-ZA"/>
        </w:rPr>
      </w:pPr>
    </w:p>
    <w:p w:rsidR="00227DA0" w:rsidRPr="009C55CF" w:rsidP="00C4314B" w14:paraId="38F360AE" w14:textId="7A640C56">
      <w:pPr>
        <w:widowControl w:val="0"/>
        <w:spacing w:after="240"/>
        <w:rPr>
          <w:color w:val="000000" w:themeColor="text1"/>
          <w:szCs w:val="22"/>
          <w:lang w:val="en-US"/>
        </w:rPr>
      </w:pPr>
      <w:bookmarkStart w:id="193" w:name="_2._Pielikums:_Tehniskās"/>
      <w:bookmarkEnd w:id="191"/>
      <w:bookmarkEnd w:id="192"/>
      <w:bookmarkEnd w:id="193"/>
      <w:r w:rsidRPr="009C55CF">
        <w:rPr>
          <w:color w:val="000000" w:themeColor="text1"/>
          <w:szCs w:val="22"/>
          <w:lang w:val="en-US"/>
        </w:rPr>
        <w:t>Name, surname of the authorized person</w:t>
      </w:r>
      <w:r w:rsidRPr="009C55CF">
        <w:rPr>
          <w:color w:val="000000" w:themeColor="text1"/>
          <w:szCs w:val="22"/>
        </w:rPr>
        <w:t>: __________________________________________</w:t>
      </w:r>
      <w:r w:rsidRPr="009C55CF" w:rsidR="00B42A56">
        <w:rPr>
          <w:color w:val="000000" w:themeColor="text1"/>
          <w:szCs w:val="22"/>
        </w:rPr>
        <w:t>_</w:t>
      </w:r>
    </w:p>
    <w:p w:rsidR="00227DA0" w:rsidRPr="009C55CF" w:rsidP="00C4314B" w14:paraId="6BD0CF72" w14:textId="0AA56A53">
      <w:pPr>
        <w:widowControl w:val="0"/>
        <w:rPr>
          <w:color w:val="000000" w:themeColor="text1"/>
          <w:szCs w:val="22"/>
        </w:rPr>
      </w:pPr>
      <w:r w:rsidRPr="009C55CF">
        <w:rPr>
          <w:color w:val="000000" w:themeColor="text1"/>
          <w:szCs w:val="22"/>
        </w:rPr>
        <w:t>Signature</w:t>
      </w:r>
      <w:r w:rsidRPr="009C55CF">
        <w:rPr>
          <w:color w:val="000000" w:themeColor="text1"/>
          <w:szCs w:val="22"/>
        </w:rPr>
        <w:t xml:space="preserve"> </w:t>
      </w:r>
      <w:r w:rsidRPr="009C55CF">
        <w:rPr>
          <w:color w:val="000000" w:themeColor="text1"/>
          <w:szCs w:val="22"/>
        </w:rPr>
        <w:t>of</w:t>
      </w:r>
      <w:r w:rsidRPr="009C55CF">
        <w:rPr>
          <w:color w:val="000000" w:themeColor="text1"/>
          <w:szCs w:val="22"/>
        </w:rPr>
        <w:t xml:space="preserve"> </w:t>
      </w:r>
      <w:r w:rsidRPr="009C55CF">
        <w:rPr>
          <w:color w:val="000000" w:themeColor="text1"/>
          <w:szCs w:val="22"/>
        </w:rPr>
        <w:t>the</w:t>
      </w:r>
      <w:r w:rsidRPr="009C55CF">
        <w:rPr>
          <w:color w:val="000000" w:themeColor="text1"/>
          <w:szCs w:val="22"/>
        </w:rPr>
        <w:t xml:space="preserve"> </w:t>
      </w:r>
      <w:r w:rsidRPr="009C55CF">
        <w:rPr>
          <w:color w:val="000000" w:themeColor="text1"/>
          <w:szCs w:val="22"/>
        </w:rPr>
        <w:t>authorized</w:t>
      </w:r>
      <w:r w:rsidRPr="009C55CF">
        <w:rPr>
          <w:color w:val="000000" w:themeColor="text1"/>
          <w:szCs w:val="22"/>
        </w:rPr>
        <w:t xml:space="preserve"> </w:t>
      </w:r>
      <w:r w:rsidRPr="009C55CF">
        <w:rPr>
          <w:color w:val="000000" w:themeColor="text1"/>
          <w:szCs w:val="22"/>
        </w:rPr>
        <w:t>person</w:t>
      </w:r>
      <w:r w:rsidRPr="009C55CF">
        <w:rPr>
          <w:color w:val="000000" w:themeColor="text1"/>
          <w:szCs w:val="22"/>
        </w:rPr>
        <w:t xml:space="preserve"> </w:t>
      </w:r>
      <w:r w:rsidRPr="009C55CF">
        <w:rPr>
          <w:color w:val="000000" w:themeColor="text1"/>
          <w:szCs w:val="22"/>
        </w:rPr>
        <w:t>of</w:t>
      </w:r>
      <w:r w:rsidRPr="009C55CF">
        <w:rPr>
          <w:color w:val="000000" w:themeColor="text1"/>
          <w:szCs w:val="22"/>
        </w:rPr>
        <w:t xml:space="preserve"> </w:t>
      </w:r>
      <w:r w:rsidRPr="009C55CF">
        <w:rPr>
          <w:color w:val="000000" w:themeColor="text1"/>
          <w:szCs w:val="22"/>
        </w:rPr>
        <w:t>the</w:t>
      </w:r>
      <w:r w:rsidRPr="009C55CF">
        <w:rPr>
          <w:color w:val="000000" w:themeColor="text1"/>
          <w:szCs w:val="22"/>
        </w:rPr>
        <w:t xml:space="preserve"> </w:t>
      </w:r>
      <w:r w:rsidRPr="009C55CF">
        <w:rPr>
          <w:color w:val="000000" w:themeColor="text1"/>
          <w:szCs w:val="22"/>
        </w:rPr>
        <w:t>Entity</w:t>
      </w:r>
      <w:r w:rsidRPr="009C55CF">
        <w:rPr>
          <w:color w:val="000000" w:themeColor="text1"/>
          <w:szCs w:val="22"/>
        </w:rPr>
        <w:t>/</w:t>
      </w:r>
      <w:r w:rsidRPr="009C55CF">
        <w:rPr>
          <w:color w:val="000000" w:themeColor="text1"/>
          <w:szCs w:val="22"/>
        </w:rPr>
        <w:t>enterprise</w:t>
      </w:r>
      <w:r w:rsidRPr="009C55CF">
        <w:rPr>
          <w:color w:val="000000" w:themeColor="text1"/>
          <w:szCs w:val="22"/>
        </w:rPr>
        <w:t>: _____________________________</w:t>
      </w:r>
    </w:p>
    <w:p w:rsidR="00224322" w:rsidRPr="009C55CF" w:rsidP="00224322" w14:paraId="4B63CD6B" w14:textId="4CA04B79">
      <w:pPr>
        <w:widowControl w:val="0"/>
        <w:tabs>
          <w:tab w:val="center" w:pos="4320"/>
          <w:tab w:val="right" w:pos="8640"/>
        </w:tabs>
        <w:rPr>
          <w:b/>
          <w:color w:val="000000" w:themeColor="text1"/>
          <w:szCs w:val="22"/>
        </w:rPr>
      </w:pPr>
      <w:r w:rsidRPr="009C55CF">
        <w:rPr>
          <w:b/>
          <w:color w:val="000000" w:themeColor="text1"/>
          <w:szCs w:val="22"/>
        </w:rPr>
        <w:t>Information</w:t>
      </w:r>
      <w:r w:rsidRPr="009C55CF">
        <w:rPr>
          <w:b/>
          <w:color w:val="000000" w:themeColor="text1"/>
          <w:szCs w:val="22"/>
        </w:rPr>
        <w:t xml:space="preserve"> </w:t>
      </w:r>
      <w:r w:rsidRPr="009C55CF">
        <w:rPr>
          <w:b/>
          <w:color w:val="000000" w:themeColor="text1"/>
          <w:szCs w:val="22"/>
        </w:rPr>
        <w:t>about</w:t>
      </w:r>
      <w:r w:rsidRPr="009C55CF">
        <w:rPr>
          <w:b/>
          <w:color w:val="000000" w:themeColor="text1"/>
          <w:szCs w:val="22"/>
        </w:rPr>
        <w:t xml:space="preserve"> </w:t>
      </w:r>
      <w:r w:rsidRPr="009C55CF" w:rsidR="003561CF">
        <w:rPr>
          <w:b/>
          <w:color w:val="000000" w:themeColor="text1"/>
          <w:szCs w:val="22"/>
        </w:rPr>
        <w:t>Tenderer</w:t>
      </w:r>
    </w:p>
    <w:tbl>
      <w:tblPr>
        <w:tblStyle w:val="TableGrid"/>
        <w:tblW w:w="0" w:type="auto"/>
        <w:tblLook w:val="04A0"/>
      </w:tblPr>
      <w:tblGrid>
        <w:gridCol w:w="4481"/>
        <w:gridCol w:w="4482"/>
      </w:tblGrid>
      <w:tr w14:paraId="4B7AB8EC" w14:textId="77777777" w:rsidTr="004E7254">
        <w:tblPrEx>
          <w:tblW w:w="0" w:type="auto"/>
          <w:tblLook w:val="04A0"/>
        </w:tblPrEx>
        <w:tc>
          <w:tcPr>
            <w:tcW w:w="4481" w:type="dxa"/>
          </w:tcPr>
          <w:p w:rsidR="00224322" w:rsidRPr="009C55CF" w:rsidP="004E7254" w14:paraId="6A40D1BC" w14:textId="596E7A4F">
            <w:pPr>
              <w:widowControl w:val="0"/>
              <w:tabs>
                <w:tab w:val="center" w:pos="4320"/>
                <w:tab w:val="right" w:pos="8640"/>
              </w:tabs>
              <w:rPr>
                <w:color w:val="000000" w:themeColor="text1"/>
                <w:szCs w:val="22"/>
              </w:rPr>
            </w:pPr>
            <w:r w:rsidRPr="009C55CF">
              <w:rPr>
                <w:color w:val="000000" w:themeColor="text1"/>
                <w:szCs w:val="22"/>
              </w:rPr>
              <w:t>Name</w:t>
            </w:r>
            <w:r w:rsidRPr="009C55CF">
              <w:rPr>
                <w:color w:val="000000" w:themeColor="text1"/>
                <w:szCs w:val="22"/>
              </w:rPr>
              <w:t>:</w:t>
            </w:r>
          </w:p>
        </w:tc>
        <w:tc>
          <w:tcPr>
            <w:tcW w:w="4482" w:type="dxa"/>
          </w:tcPr>
          <w:p w:rsidR="00224322" w:rsidRPr="009C55CF" w:rsidP="004E7254" w14:paraId="53BB1753" w14:textId="77777777">
            <w:pPr>
              <w:widowControl w:val="0"/>
              <w:tabs>
                <w:tab w:val="center" w:pos="4320"/>
                <w:tab w:val="right" w:pos="8640"/>
              </w:tabs>
              <w:rPr>
                <w:b/>
                <w:color w:val="000000" w:themeColor="text1"/>
                <w:szCs w:val="22"/>
              </w:rPr>
            </w:pPr>
          </w:p>
        </w:tc>
      </w:tr>
      <w:tr w14:paraId="731E3A7F" w14:textId="77777777" w:rsidTr="004E7254">
        <w:tblPrEx>
          <w:tblW w:w="0" w:type="auto"/>
          <w:tblLook w:val="04A0"/>
        </w:tblPrEx>
        <w:tc>
          <w:tcPr>
            <w:tcW w:w="4481" w:type="dxa"/>
          </w:tcPr>
          <w:p w:rsidR="00224322" w:rsidRPr="009C55CF" w:rsidP="004E7254" w14:paraId="3E15138C" w14:textId="59FCFC78">
            <w:pPr>
              <w:widowControl w:val="0"/>
              <w:tabs>
                <w:tab w:val="center" w:pos="4320"/>
                <w:tab w:val="right" w:pos="8640"/>
              </w:tabs>
              <w:rPr>
                <w:color w:val="000000" w:themeColor="text1"/>
                <w:szCs w:val="22"/>
              </w:rPr>
            </w:pPr>
            <w:r w:rsidRPr="009C55CF">
              <w:rPr>
                <w:color w:val="000000" w:themeColor="text1"/>
                <w:szCs w:val="22"/>
              </w:rPr>
              <w:t>Registration</w:t>
            </w:r>
            <w:r w:rsidRPr="009C55CF">
              <w:rPr>
                <w:color w:val="000000" w:themeColor="text1"/>
                <w:szCs w:val="22"/>
              </w:rPr>
              <w:t xml:space="preserve"> </w:t>
            </w:r>
            <w:r w:rsidRPr="009C55CF">
              <w:rPr>
                <w:color w:val="000000" w:themeColor="text1"/>
                <w:szCs w:val="22"/>
              </w:rPr>
              <w:t>number</w:t>
            </w:r>
            <w:r w:rsidRPr="009C55CF">
              <w:rPr>
                <w:color w:val="000000" w:themeColor="text1"/>
                <w:szCs w:val="22"/>
              </w:rPr>
              <w:t>:</w:t>
            </w:r>
          </w:p>
        </w:tc>
        <w:tc>
          <w:tcPr>
            <w:tcW w:w="4482" w:type="dxa"/>
          </w:tcPr>
          <w:p w:rsidR="00224322" w:rsidRPr="009C55CF" w:rsidP="004E7254" w14:paraId="499BA538" w14:textId="77777777">
            <w:pPr>
              <w:widowControl w:val="0"/>
              <w:tabs>
                <w:tab w:val="center" w:pos="4320"/>
                <w:tab w:val="right" w:pos="8640"/>
              </w:tabs>
              <w:rPr>
                <w:b/>
                <w:color w:val="000000" w:themeColor="text1"/>
                <w:szCs w:val="22"/>
              </w:rPr>
            </w:pPr>
          </w:p>
        </w:tc>
      </w:tr>
      <w:tr w14:paraId="34640E02" w14:textId="77777777" w:rsidTr="004E7254">
        <w:tblPrEx>
          <w:tblW w:w="0" w:type="auto"/>
          <w:tblLook w:val="04A0"/>
        </w:tblPrEx>
        <w:tc>
          <w:tcPr>
            <w:tcW w:w="4481" w:type="dxa"/>
          </w:tcPr>
          <w:p w:rsidR="00224322" w:rsidRPr="009C55CF" w:rsidP="004E7254" w14:paraId="69B6FC37" w14:textId="3F772CC3">
            <w:pPr>
              <w:widowControl w:val="0"/>
              <w:tabs>
                <w:tab w:val="center" w:pos="4320"/>
                <w:tab w:val="right" w:pos="8640"/>
              </w:tabs>
              <w:rPr>
                <w:color w:val="000000" w:themeColor="text1"/>
                <w:szCs w:val="22"/>
              </w:rPr>
            </w:pPr>
            <w:r w:rsidRPr="009C55CF">
              <w:rPr>
                <w:color w:val="000000" w:themeColor="text1"/>
                <w:szCs w:val="22"/>
              </w:rPr>
              <w:t xml:space="preserve">Legal </w:t>
            </w:r>
            <w:r w:rsidRPr="009C55CF">
              <w:rPr>
                <w:color w:val="000000" w:themeColor="text1"/>
                <w:szCs w:val="22"/>
              </w:rPr>
              <w:t>address</w:t>
            </w:r>
            <w:r w:rsidRPr="009C55CF">
              <w:rPr>
                <w:color w:val="000000" w:themeColor="text1"/>
                <w:szCs w:val="22"/>
              </w:rPr>
              <w:t>:</w:t>
            </w:r>
          </w:p>
        </w:tc>
        <w:tc>
          <w:tcPr>
            <w:tcW w:w="4482" w:type="dxa"/>
          </w:tcPr>
          <w:p w:rsidR="00224322" w:rsidRPr="009C55CF" w:rsidP="004E7254" w14:paraId="2BF6C158" w14:textId="77777777">
            <w:pPr>
              <w:widowControl w:val="0"/>
              <w:tabs>
                <w:tab w:val="center" w:pos="4320"/>
                <w:tab w:val="right" w:pos="8640"/>
              </w:tabs>
              <w:rPr>
                <w:b/>
                <w:color w:val="000000" w:themeColor="text1"/>
                <w:szCs w:val="22"/>
              </w:rPr>
            </w:pPr>
          </w:p>
        </w:tc>
      </w:tr>
      <w:tr w14:paraId="076502AE" w14:textId="77777777" w:rsidTr="004E7254">
        <w:tblPrEx>
          <w:tblW w:w="0" w:type="auto"/>
          <w:tblLook w:val="04A0"/>
        </w:tblPrEx>
        <w:tc>
          <w:tcPr>
            <w:tcW w:w="4481" w:type="dxa"/>
          </w:tcPr>
          <w:p w:rsidR="00224322" w:rsidRPr="009C55CF" w:rsidP="004E7254" w14:paraId="7D7A2FAD" w14:textId="20CEFAC5">
            <w:pPr>
              <w:widowControl w:val="0"/>
              <w:tabs>
                <w:tab w:val="center" w:pos="4320"/>
                <w:tab w:val="right" w:pos="8640"/>
              </w:tabs>
              <w:rPr>
                <w:color w:val="000000" w:themeColor="text1"/>
                <w:szCs w:val="22"/>
              </w:rPr>
            </w:pPr>
            <w:r w:rsidRPr="009C55CF">
              <w:rPr>
                <w:color w:val="000000" w:themeColor="text1"/>
                <w:szCs w:val="22"/>
              </w:rPr>
              <w:t>E-</w:t>
            </w:r>
            <w:r w:rsidRPr="009C55CF">
              <w:rPr>
                <w:color w:val="000000" w:themeColor="text1"/>
                <w:szCs w:val="22"/>
              </w:rPr>
              <w:t>mail</w:t>
            </w:r>
            <w:r w:rsidRPr="009C55CF">
              <w:rPr>
                <w:color w:val="000000" w:themeColor="text1"/>
                <w:szCs w:val="22"/>
              </w:rPr>
              <w:t>:</w:t>
            </w:r>
          </w:p>
        </w:tc>
        <w:tc>
          <w:tcPr>
            <w:tcW w:w="4482" w:type="dxa"/>
          </w:tcPr>
          <w:p w:rsidR="00224322" w:rsidRPr="009C55CF" w:rsidP="004E7254" w14:paraId="5383EE97" w14:textId="77777777">
            <w:pPr>
              <w:widowControl w:val="0"/>
              <w:tabs>
                <w:tab w:val="center" w:pos="4320"/>
                <w:tab w:val="right" w:pos="8640"/>
              </w:tabs>
              <w:rPr>
                <w:b/>
                <w:color w:val="000000" w:themeColor="text1"/>
                <w:szCs w:val="22"/>
              </w:rPr>
            </w:pPr>
          </w:p>
        </w:tc>
      </w:tr>
      <w:tr w14:paraId="29722FBE" w14:textId="77777777" w:rsidTr="004E7254">
        <w:tblPrEx>
          <w:tblW w:w="0" w:type="auto"/>
          <w:tblLook w:val="04A0"/>
        </w:tblPrEx>
        <w:tc>
          <w:tcPr>
            <w:tcW w:w="4481" w:type="dxa"/>
          </w:tcPr>
          <w:p w:rsidR="00224322" w:rsidRPr="009C55CF" w:rsidP="004E7254" w14:paraId="49248F4C" w14:textId="291835A6">
            <w:pPr>
              <w:widowControl w:val="0"/>
              <w:tabs>
                <w:tab w:val="center" w:pos="4320"/>
                <w:tab w:val="right" w:pos="8640"/>
              </w:tabs>
              <w:rPr>
                <w:b/>
                <w:color w:val="000000" w:themeColor="text1"/>
                <w:szCs w:val="22"/>
              </w:rPr>
            </w:pPr>
            <w:r w:rsidRPr="009C55CF">
              <w:rPr>
                <w:color w:val="000000" w:themeColor="text1"/>
                <w:szCs w:val="22"/>
              </w:rPr>
              <w:t>Phone</w:t>
            </w:r>
            <w:r w:rsidRPr="009C55CF">
              <w:rPr>
                <w:color w:val="000000" w:themeColor="text1"/>
                <w:szCs w:val="22"/>
              </w:rPr>
              <w:t xml:space="preserve"> </w:t>
            </w:r>
            <w:r w:rsidRPr="009C55CF">
              <w:rPr>
                <w:color w:val="000000" w:themeColor="text1"/>
                <w:szCs w:val="22"/>
              </w:rPr>
              <w:t>number</w:t>
            </w:r>
            <w:r w:rsidRPr="009C55CF">
              <w:rPr>
                <w:color w:val="000000" w:themeColor="text1"/>
                <w:szCs w:val="22"/>
              </w:rPr>
              <w:t>:</w:t>
            </w:r>
          </w:p>
        </w:tc>
        <w:tc>
          <w:tcPr>
            <w:tcW w:w="4482" w:type="dxa"/>
          </w:tcPr>
          <w:p w:rsidR="00224322" w:rsidRPr="009C55CF" w:rsidP="004E7254" w14:paraId="1A9A3865" w14:textId="77777777">
            <w:pPr>
              <w:widowControl w:val="0"/>
              <w:tabs>
                <w:tab w:val="center" w:pos="4320"/>
                <w:tab w:val="right" w:pos="8640"/>
              </w:tabs>
              <w:rPr>
                <w:b/>
                <w:color w:val="000000" w:themeColor="text1"/>
                <w:szCs w:val="22"/>
              </w:rPr>
            </w:pPr>
          </w:p>
        </w:tc>
      </w:tr>
      <w:tr w14:paraId="5E1BE657" w14:textId="77777777" w:rsidTr="004E7254">
        <w:tblPrEx>
          <w:tblW w:w="0" w:type="auto"/>
          <w:tblLook w:val="04A0"/>
        </w:tblPrEx>
        <w:tc>
          <w:tcPr>
            <w:tcW w:w="4481" w:type="dxa"/>
          </w:tcPr>
          <w:p w:rsidR="00224322" w:rsidRPr="009C55CF" w:rsidP="00224322" w14:paraId="08AAE26E" w14:textId="685ADBA0">
            <w:pPr>
              <w:widowControl w:val="0"/>
              <w:tabs>
                <w:tab w:val="center" w:pos="4320"/>
                <w:tab w:val="right" w:pos="8640"/>
              </w:tabs>
              <w:rPr>
                <w:b/>
                <w:color w:val="000000" w:themeColor="text1"/>
                <w:szCs w:val="22"/>
              </w:rPr>
            </w:pPr>
            <w:r w:rsidRPr="009C55CF">
              <w:rPr>
                <w:b/>
                <w:color w:val="000000" w:themeColor="text1"/>
                <w:szCs w:val="22"/>
              </w:rPr>
              <w:t>Contact</w:t>
            </w:r>
            <w:r w:rsidRPr="009C55CF">
              <w:rPr>
                <w:b/>
                <w:color w:val="000000" w:themeColor="text1"/>
                <w:szCs w:val="22"/>
              </w:rPr>
              <w:t xml:space="preserve"> </w:t>
            </w:r>
            <w:r w:rsidRPr="009C55CF">
              <w:rPr>
                <w:b/>
                <w:color w:val="000000" w:themeColor="text1"/>
                <w:szCs w:val="22"/>
              </w:rPr>
              <w:t>person</w:t>
            </w:r>
            <w:r w:rsidRPr="009C55CF">
              <w:rPr>
                <w:b/>
                <w:color w:val="000000" w:themeColor="text1"/>
                <w:szCs w:val="22"/>
              </w:rPr>
              <w:t xml:space="preserve"> </w:t>
            </w:r>
            <w:r w:rsidRPr="009C55CF">
              <w:rPr>
                <w:b/>
                <w:color w:val="000000" w:themeColor="text1"/>
                <w:szCs w:val="22"/>
              </w:rPr>
              <w:t>on</w:t>
            </w:r>
            <w:r w:rsidRPr="009C55CF">
              <w:rPr>
                <w:b/>
                <w:color w:val="000000" w:themeColor="text1"/>
                <w:szCs w:val="22"/>
              </w:rPr>
              <w:t xml:space="preserve"> </w:t>
            </w:r>
            <w:r w:rsidRPr="009C55CF">
              <w:rPr>
                <w:b/>
                <w:color w:val="000000" w:themeColor="text1"/>
                <w:szCs w:val="22"/>
              </w:rPr>
              <w:t>the</w:t>
            </w:r>
            <w:r w:rsidRPr="009C55CF">
              <w:rPr>
                <w:b/>
                <w:color w:val="000000" w:themeColor="text1"/>
                <w:szCs w:val="22"/>
              </w:rPr>
              <w:t xml:space="preserve"> </w:t>
            </w:r>
            <w:r w:rsidRPr="009C55CF">
              <w:rPr>
                <w:b/>
                <w:color w:val="000000" w:themeColor="text1"/>
                <w:szCs w:val="22"/>
              </w:rPr>
              <w:t>subject</w:t>
            </w:r>
            <w:r w:rsidRPr="009C55CF">
              <w:rPr>
                <w:b/>
                <w:color w:val="000000" w:themeColor="text1"/>
                <w:szCs w:val="22"/>
              </w:rPr>
              <w:t xml:space="preserve"> </w:t>
            </w:r>
            <w:r w:rsidRPr="009C55CF">
              <w:rPr>
                <w:b/>
                <w:color w:val="000000" w:themeColor="text1"/>
                <w:szCs w:val="22"/>
              </w:rPr>
              <w:t>of</w:t>
            </w:r>
            <w:r w:rsidRPr="009C55CF">
              <w:rPr>
                <w:b/>
                <w:color w:val="000000" w:themeColor="text1"/>
                <w:szCs w:val="22"/>
              </w:rPr>
              <w:t xml:space="preserve"> </w:t>
            </w:r>
            <w:r w:rsidRPr="009C55CF">
              <w:rPr>
                <w:b/>
                <w:color w:val="000000" w:themeColor="text1"/>
                <w:szCs w:val="22"/>
              </w:rPr>
              <w:t>the</w:t>
            </w:r>
            <w:r w:rsidRPr="009C55CF">
              <w:rPr>
                <w:b/>
                <w:color w:val="000000" w:themeColor="text1"/>
                <w:szCs w:val="22"/>
              </w:rPr>
              <w:t xml:space="preserve"> </w:t>
            </w:r>
            <w:r w:rsidRPr="009C55CF">
              <w:rPr>
                <w:b/>
                <w:color w:val="000000" w:themeColor="text1"/>
                <w:szCs w:val="22"/>
              </w:rPr>
              <w:t>procurement</w:t>
            </w:r>
          </w:p>
        </w:tc>
        <w:tc>
          <w:tcPr>
            <w:tcW w:w="4482" w:type="dxa"/>
          </w:tcPr>
          <w:p w:rsidR="00224322" w:rsidRPr="009C55CF" w:rsidP="004E7254" w14:paraId="1EBD4565" w14:textId="77777777">
            <w:pPr>
              <w:widowControl w:val="0"/>
              <w:tabs>
                <w:tab w:val="center" w:pos="4320"/>
                <w:tab w:val="right" w:pos="8640"/>
              </w:tabs>
              <w:rPr>
                <w:b/>
                <w:color w:val="000000" w:themeColor="text1"/>
                <w:szCs w:val="22"/>
              </w:rPr>
            </w:pPr>
          </w:p>
        </w:tc>
      </w:tr>
      <w:tr w14:paraId="617BE55C" w14:textId="77777777" w:rsidTr="004E7254">
        <w:tblPrEx>
          <w:tblW w:w="0" w:type="auto"/>
          <w:tblLook w:val="04A0"/>
        </w:tblPrEx>
        <w:tc>
          <w:tcPr>
            <w:tcW w:w="4481" w:type="dxa"/>
          </w:tcPr>
          <w:p w:rsidR="00224322" w:rsidRPr="009C55CF" w:rsidP="00224322" w14:paraId="6F608FB7" w14:textId="168BE515">
            <w:pPr>
              <w:widowControl w:val="0"/>
              <w:tabs>
                <w:tab w:val="center" w:pos="4320"/>
                <w:tab w:val="right" w:pos="8640"/>
              </w:tabs>
              <w:rPr>
                <w:color w:val="000000" w:themeColor="text1"/>
                <w:szCs w:val="22"/>
              </w:rPr>
            </w:pPr>
            <w:r w:rsidRPr="009C55CF">
              <w:rPr>
                <w:color w:val="000000" w:themeColor="text1"/>
                <w:szCs w:val="22"/>
              </w:rPr>
              <w:t>Name</w:t>
            </w:r>
            <w:r w:rsidRPr="009C55CF">
              <w:rPr>
                <w:color w:val="000000" w:themeColor="text1"/>
                <w:szCs w:val="22"/>
              </w:rPr>
              <w:t xml:space="preserve"> </w:t>
            </w:r>
            <w:r w:rsidRPr="009C55CF">
              <w:rPr>
                <w:color w:val="000000" w:themeColor="text1"/>
                <w:szCs w:val="22"/>
              </w:rPr>
              <w:t>and</w:t>
            </w:r>
            <w:r w:rsidRPr="009C55CF">
              <w:rPr>
                <w:color w:val="000000" w:themeColor="text1"/>
                <w:szCs w:val="22"/>
              </w:rPr>
              <w:t xml:space="preserve"> </w:t>
            </w:r>
            <w:r w:rsidRPr="009C55CF">
              <w:rPr>
                <w:color w:val="000000" w:themeColor="text1"/>
                <w:szCs w:val="22"/>
              </w:rPr>
              <w:t>surname</w:t>
            </w:r>
            <w:r w:rsidRPr="009C55CF">
              <w:rPr>
                <w:color w:val="000000" w:themeColor="text1"/>
                <w:szCs w:val="22"/>
              </w:rPr>
              <w:t>:</w:t>
            </w:r>
          </w:p>
        </w:tc>
        <w:tc>
          <w:tcPr>
            <w:tcW w:w="4482" w:type="dxa"/>
          </w:tcPr>
          <w:p w:rsidR="00224322" w:rsidRPr="009C55CF" w:rsidP="004E7254" w14:paraId="66763FD6" w14:textId="77777777">
            <w:pPr>
              <w:widowControl w:val="0"/>
              <w:tabs>
                <w:tab w:val="center" w:pos="4320"/>
                <w:tab w:val="right" w:pos="8640"/>
              </w:tabs>
              <w:rPr>
                <w:b/>
                <w:color w:val="000000" w:themeColor="text1"/>
                <w:szCs w:val="22"/>
              </w:rPr>
            </w:pPr>
          </w:p>
        </w:tc>
      </w:tr>
      <w:tr w14:paraId="226AEA27" w14:textId="77777777" w:rsidTr="004E7254">
        <w:tblPrEx>
          <w:tblW w:w="0" w:type="auto"/>
          <w:tblLook w:val="04A0"/>
        </w:tblPrEx>
        <w:tc>
          <w:tcPr>
            <w:tcW w:w="4481" w:type="dxa"/>
          </w:tcPr>
          <w:p w:rsidR="00224322" w:rsidRPr="009C55CF" w:rsidP="00224322" w14:paraId="691AD47C" w14:textId="733FB10E">
            <w:pPr>
              <w:widowControl w:val="0"/>
              <w:tabs>
                <w:tab w:val="center" w:pos="4320"/>
                <w:tab w:val="right" w:pos="8640"/>
              </w:tabs>
              <w:rPr>
                <w:color w:val="000000" w:themeColor="text1"/>
                <w:szCs w:val="22"/>
              </w:rPr>
            </w:pPr>
            <w:r w:rsidRPr="009C55CF">
              <w:rPr>
                <w:color w:val="000000" w:themeColor="text1"/>
                <w:szCs w:val="22"/>
              </w:rPr>
              <w:t>Position</w:t>
            </w:r>
            <w:r w:rsidRPr="009C55CF">
              <w:rPr>
                <w:color w:val="000000" w:themeColor="text1"/>
                <w:szCs w:val="22"/>
              </w:rPr>
              <w:t>:</w:t>
            </w:r>
          </w:p>
        </w:tc>
        <w:tc>
          <w:tcPr>
            <w:tcW w:w="4482" w:type="dxa"/>
          </w:tcPr>
          <w:p w:rsidR="00224322" w:rsidRPr="009C55CF" w:rsidP="004E7254" w14:paraId="45567FA0" w14:textId="77777777">
            <w:pPr>
              <w:widowControl w:val="0"/>
              <w:tabs>
                <w:tab w:val="center" w:pos="4320"/>
                <w:tab w:val="right" w:pos="8640"/>
              </w:tabs>
              <w:rPr>
                <w:b/>
                <w:color w:val="000000" w:themeColor="text1"/>
                <w:szCs w:val="22"/>
              </w:rPr>
            </w:pPr>
          </w:p>
        </w:tc>
      </w:tr>
      <w:tr w14:paraId="00D073E8" w14:textId="77777777" w:rsidTr="004E7254">
        <w:tblPrEx>
          <w:tblW w:w="0" w:type="auto"/>
          <w:tblLook w:val="04A0"/>
        </w:tblPrEx>
        <w:tc>
          <w:tcPr>
            <w:tcW w:w="4481" w:type="dxa"/>
          </w:tcPr>
          <w:p w:rsidR="00224322" w:rsidRPr="008371DE" w:rsidP="00224322" w14:paraId="7AA5A984" w14:textId="2CC60694">
            <w:pPr>
              <w:widowControl w:val="0"/>
              <w:tabs>
                <w:tab w:val="center" w:pos="4320"/>
                <w:tab w:val="right" w:pos="8640"/>
              </w:tabs>
              <w:rPr>
                <w:color w:val="000000" w:themeColor="text1"/>
              </w:rPr>
            </w:pPr>
            <w:r w:rsidRPr="008371DE">
              <w:rPr>
                <w:color w:val="000000" w:themeColor="text1"/>
              </w:rPr>
              <w:t>E-</w:t>
            </w:r>
            <w:r w:rsidRPr="008371DE">
              <w:rPr>
                <w:color w:val="000000" w:themeColor="text1"/>
              </w:rPr>
              <w:t>mail</w:t>
            </w:r>
            <w:r w:rsidRPr="008371DE">
              <w:rPr>
                <w:color w:val="000000" w:themeColor="text1"/>
              </w:rPr>
              <w:t>:</w:t>
            </w:r>
          </w:p>
        </w:tc>
        <w:tc>
          <w:tcPr>
            <w:tcW w:w="4482" w:type="dxa"/>
          </w:tcPr>
          <w:p w:rsidR="00224322" w:rsidRPr="009C55CF" w:rsidP="004E7254" w14:paraId="40651481" w14:textId="77777777">
            <w:pPr>
              <w:widowControl w:val="0"/>
              <w:tabs>
                <w:tab w:val="center" w:pos="4320"/>
                <w:tab w:val="right" w:pos="8640"/>
              </w:tabs>
              <w:rPr>
                <w:b/>
                <w:color w:val="000000" w:themeColor="text1"/>
                <w:szCs w:val="22"/>
              </w:rPr>
            </w:pPr>
          </w:p>
        </w:tc>
      </w:tr>
      <w:tr w14:paraId="62FD27D2" w14:textId="77777777" w:rsidTr="004E7254">
        <w:tblPrEx>
          <w:tblW w:w="0" w:type="auto"/>
          <w:tblLook w:val="04A0"/>
        </w:tblPrEx>
        <w:tc>
          <w:tcPr>
            <w:tcW w:w="4481" w:type="dxa"/>
          </w:tcPr>
          <w:p w:rsidR="00224322" w:rsidRPr="008371DE" w:rsidP="00224322" w14:paraId="57FB32FE" w14:textId="14365273">
            <w:pPr>
              <w:widowControl w:val="0"/>
              <w:tabs>
                <w:tab w:val="center" w:pos="4320"/>
                <w:tab w:val="right" w:pos="8640"/>
              </w:tabs>
              <w:rPr>
                <w:color w:val="000000" w:themeColor="text1"/>
              </w:rPr>
            </w:pPr>
            <w:r w:rsidRPr="008371DE">
              <w:rPr>
                <w:color w:val="000000" w:themeColor="text1"/>
              </w:rPr>
              <w:t>Phone</w:t>
            </w:r>
            <w:r w:rsidRPr="008371DE">
              <w:rPr>
                <w:color w:val="000000" w:themeColor="text1"/>
              </w:rPr>
              <w:t xml:space="preserve"> </w:t>
            </w:r>
            <w:r w:rsidRPr="008371DE">
              <w:rPr>
                <w:color w:val="000000" w:themeColor="text1"/>
              </w:rPr>
              <w:t>number</w:t>
            </w:r>
            <w:r w:rsidRPr="008371DE">
              <w:rPr>
                <w:color w:val="000000" w:themeColor="text1"/>
              </w:rPr>
              <w:t>:</w:t>
            </w:r>
          </w:p>
        </w:tc>
        <w:tc>
          <w:tcPr>
            <w:tcW w:w="4482" w:type="dxa"/>
          </w:tcPr>
          <w:p w:rsidR="00224322" w:rsidRPr="009C55CF" w:rsidP="004E7254" w14:paraId="5AE01E74" w14:textId="77777777">
            <w:pPr>
              <w:widowControl w:val="0"/>
              <w:tabs>
                <w:tab w:val="center" w:pos="4320"/>
                <w:tab w:val="right" w:pos="8640"/>
              </w:tabs>
              <w:rPr>
                <w:b/>
                <w:color w:val="000000" w:themeColor="text1"/>
                <w:szCs w:val="22"/>
              </w:rPr>
            </w:pPr>
          </w:p>
        </w:tc>
      </w:tr>
    </w:tbl>
    <w:p w:rsidR="00F62874" w:rsidRPr="009C55CF" w:rsidP="00BC486F" w14:paraId="683E4BC2" w14:textId="60275760">
      <w:pPr>
        <w:jc w:val="right"/>
        <w:rPr>
          <w:b/>
          <w:bCs/>
          <w:color w:val="000000" w:themeColor="text1"/>
          <w:lang w:eastAsia="lv-LV"/>
        </w:rPr>
      </w:pPr>
      <w:r w:rsidRPr="009C55CF">
        <w:rPr>
          <w:b/>
          <w:bCs/>
          <w:color w:val="000000" w:themeColor="text1"/>
          <w:lang w:eastAsia="lv-LV"/>
        </w:rPr>
        <w:t>Annex</w:t>
      </w:r>
      <w:r w:rsidRPr="009C55CF">
        <w:rPr>
          <w:b/>
          <w:bCs/>
          <w:color w:val="000000" w:themeColor="text1"/>
          <w:lang w:eastAsia="lv-LV"/>
        </w:rPr>
        <w:t xml:space="preserve"> Nr.1A</w:t>
      </w:r>
    </w:p>
    <w:p w:rsidR="00BF7ECC" w:rsidRPr="009C55CF" w:rsidP="00F62874" w14:paraId="4299AC75" w14:textId="77777777">
      <w:pPr>
        <w:widowControl w:val="0"/>
        <w:rPr>
          <w:color w:val="000000" w:themeColor="text1"/>
          <w:u w:val="single"/>
          <w:lang w:eastAsia="lv-LV"/>
        </w:rPr>
      </w:pPr>
    </w:p>
    <w:p w:rsidR="00BF7ECC" w:rsidRPr="009C55CF" w:rsidP="00F62874" w14:paraId="153F35BC" w14:textId="22A2862E">
      <w:pPr>
        <w:widowControl w:val="0"/>
        <w:rPr>
          <w:i/>
          <w:iCs/>
          <w:color w:val="000000" w:themeColor="text1"/>
          <w:u w:val="single"/>
          <w:lang w:eastAsia="lv-LV"/>
        </w:rPr>
      </w:pPr>
      <w:r w:rsidRPr="009C55CF">
        <w:rPr>
          <w:i/>
          <w:iCs/>
          <w:color w:val="000000" w:themeColor="text1"/>
          <w:u w:val="single"/>
          <w:lang w:eastAsia="lv-LV"/>
        </w:rPr>
        <w:t xml:space="preserve">To </w:t>
      </w:r>
      <w:r w:rsidRPr="009C55CF">
        <w:rPr>
          <w:i/>
          <w:iCs/>
          <w:color w:val="000000" w:themeColor="text1"/>
          <w:u w:val="single"/>
          <w:lang w:eastAsia="lv-LV"/>
        </w:rPr>
        <w:t>be</w:t>
      </w:r>
      <w:r w:rsidRPr="009C55CF">
        <w:rPr>
          <w:i/>
          <w:iCs/>
          <w:color w:val="000000" w:themeColor="text1"/>
          <w:u w:val="single"/>
          <w:lang w:eastAsia="lv-LV"/>
        </w:rPr>
        <w:t xml:space="preserve"> </w:t>
      </w:r>
      <w:r w:rsidRPr="009C55CF">
        <w:rPr>
          <w:i/>
          <w:iCs/>
          <w:color w:val="000000" w:themeColor="text1"/>
          <w:u w:val="single"/>
          <w:lang w:eastAsia="lv-LV"/>
        </w:rPr>
        <w:t>completed</w:t>
      </w:r>
      <w:r w:rsidRPr="009C55CF">
        <w:rPr>
          <w:i/>
          <w:iCs/>
          <w:color w:val="000000" w:themeColor="text1"/>
          <w:u w:val="single"/>
          <w:lang w:eastAsia="lv-LV"/>
        </w:rPr>
        <w:t xml:space="preserve"> </w:t>
      </w:r>
      <w:r w:rsidRPr="009C55CF">
        <w:rPr>
          <w:i/>
          <w:iCs/>
          <w:color w:val="000000" w:themeColor="text1"/>
          <w:u w:val="single"/>
          <w:lang w:eastAsia="lv-LV"/>
        </w:rPr>
        <w:t>and</w:t>
      </w:r>
      <w:r w:rsidRPr="009C55CF">
        <w:rPr>
          <w:i/>
          <w:iCs/>
          <w:color w:val="000000" w:themeColor="text1"/>
          <w:u w:val="single"/>
          <w:lang w:eastAsia="lv-LV"/>
        </w:rPr>
        <w:t xml:space="preserve"> </w:t>
      </w:r>
      <w:r w:rsidRPr="009C55CF">
        <w:rPr>
          <w:i/>
          <w:iCs/>
          <w:color w:val="000000" w:themeColor="text1"/>
          <w:u w:val="single"/>
          <w:lang w:eastAsia="lv-LV"/>
        </w:rPr>
        <w:t>submitted</w:t>
      </w:r>
      <w:r w:rsidRPr="009C55CF">
        <w:rPr>
          <w:i/>
          <w:iCs/>
          <w:color w:val="000000" w:themeColor="text1"/>
          <w:u w:val="single"/>
          <w:lang w:eastAsia="lv-LV"/>
        </w:rPr>
        <w:t xml:space="preserve"> to a </w:t>
      </w:r>
      <w:r w:rsidRPr="009C55CF" w:rsidR="008D4B4B">
        <w:rPr>
          <w:i/>
          <w:iCs/>
          <w:color w:val="000000" w:themeColor="text1"/>
          <w:u w:val="single"/>
          <w:lang w:eastAsia="lv-LV"/>
        </w:rPr>
        <w:t>Tenderer</w:t>
      </w:r>
      <w:r w:rsidRPr="009C55CF">
        <w:rPr>
          <w:i/>
          <w:iCs/>
          <w:color w:val="000000" w:themeColor="text1"/>
          <w:u w:val="single"/>
          <w:lang w:eastAsia="lv-LV"/>
        </w:rPr>
        <w:t xml:space="preserve"> </w:t>
      </w:r>
      <w:r w:rsidRPr="009C55CF">
        <w:rPr>
          <w:i/>
          <w:iCs/>
          <w:color w:val="000000" w:themeColor="text1"/>
          <w:u w:val="single"/>
          <w:lang w:eastAsia="lv-LV"/>
        </w:rPr>
        <w:t>registered</w:t>
      </w:r>
      <w:r w:rsidRPr="009C55CF">
        <w:rPr>
          <w:i/>
          <w:iCs/>
          <w:color w:val="000000" w:themeColor="text1"/>
          <w:u w:val="single"/>
          <w:lang w:eastAsia="lv-LV"/>
        </w:rPr>
        <w:t xml:space="preserve"> </w:t>
      </w:r>
      <w:r w:rsidRPr="009C55CF">
        <w:rPr>
          <w:i/>
          <w:iCs/>
          <w:color w:val="000000" w:themeColor="text1"/>
          <w:u w:val="single"/>
          <w:lang w:eastAsia="lv-LV"/>
        </w:rPr>
        <w:t>abroad</w:t>
      </w:r>
      <w:r w:rsidRPr="009C55CF">
        <w:rPr>
          <w:i/>
          <w:iCs/>
          <w:color w:val="000000" w:themeColor="text1"/>
          <w:u w:val="single"/>
          <w:lang w:eastAsia="lv-LV"/>
        </w:rPr>
        <w:t>.</w:t>
      </w:r>
    </w:p>
    <w:p w:rsidR="004E7478" w:rsidRPr="009C55CF" w:rsidP="003C5F61" w14:paraId="6809FA15" w14:textId="6080218E">
      <w:pPr>
        <w:rPr>
          <w:i/>
          <w:iCs/>
          <w:color w:val="000000" w:themeColor="text1"/>
          <w:u w:val="single"/>
          <w:lang w:eastAsia="lv-LV"/>
        </w:rPr>
      </w:pPr>
      <w:r w:rsidRPr="009C55CF">
        <w:rPr>
          <w:i/>
          <w:iCs/>
          <w:color w:val="000000" w:themeColor="text1"/>
          <w:u w:val="single"/>
          <w:lang w:eastAsia="lv-LV"/>
        </w:rPr>
        <w:t>Information</w:t>
      </w:r>
      <w:r w:rsidRPr="009C55CF">
        <w:rPr>
          <w:i/>
          <w:iCs/>
          <w:color w:val="000000" w:themeColor="text1"/>
          <w:u w:val="single"/>
          <w:lang w:eastAsia="lv-LV"/>
        </w:rPr>
        <w:t xml:space="preserve"> </w:t>
      </w:r>
      <w:r w:rsidRPr="009C55CF">
        <w:rPr>
          <w:i/>
          <w:iCs/>
          <w:color w:val="000000" w:themeColor="text1"/>
          <w:u w:val="single"/>
          <w:lang w:eastAsia="lv-LV"/>
        </w:rPr>
        <w:t>must</w:t>
      </w:r>
      <w:r w:rsidRPr="009C55CF">
        <w:rPr>
          <w:i/>
          <w:iCs/>
          <w:color w:val="000000" w:themeColor="text1"/>
          <w:u w:val="single"/>
          <w:lang w:eastAsia="lv-LV"/>
        </w:rPr>
        <w:t xml:space="preserve"> </w:t>
      </w:r>
      <w:r w:rsidRPr="009C55CF">
        <w:rPr>
          <w:i/>
          <w:iCs/>
          <w:color w:val="000000" w:themeColor="text1"/>
          <w:u w:val="single"/>
          <w:lang w:eastAsia="lv-LV"/>
        </w:rPr>
        <w:t>also</w:t>
      </w:r>
      <w:r w:rsidRPr="009C55CF">
        <w:rPr>
          <w:i/>
          <w:iCs/>
          <w:color w:val="000000" w:themeColor="text1"/>
          <w:u w:val="single"/>
          <w:lang w:eastAsia="lv-LV"/>
        </w:rPr>
        <w:t xml:space="preserve"> </w:t>
      </w:r>
      <w:r w:rsidRPr="009C55CF">
        <w:rPr>
          <w:i/>
          <w:iCs/>
          <w:color w:val="000000" w:themeColor="text1"/>
          <w:u w:val="single"/>
          <w:lang w:eastAsia="lv-LV"/>
        </w:rPr>
        <w:t>be</w:t>
      </w:r>
      <w:r w:rsidRPr="009C55CF">
        <w:rPr>
          <w:i/>
          <w:iCs/>
          <w:color w:val="000000" w:themeColor="text1"/>
          <w:u w:val="single"/>
          <w:lang w:eastAsia="lv-LV"/>
        </w:rPr>
        <w:t xml:space="preserve"> </w:t>
      </w:r>
      <w:r w:rsidRPr="009C55CF">
        <w:rPr>
          <w:i/>
          <w:iCs/>
          <w:color w:val="000000" w:themeColor="text1"/>
          <w:u w:val="single"/>
          <w:lang w:eastAsia="lv-LV"/>
        </w:rPr>
        <w:t>submitted</w:t>
      </w:r>
      <w:r w:rsidRPr="009C55CF">
        <w:rPr>
          <w:i/>
          <w:iCs/>
          <w:color w:val="000000" w:themeColor="text1"/>
          <w:u w:val="single"/>
          <w:lang w:eastAsia="lv-LV"/>
        </w:rPr>
        <w:t xml:space="preserve"> </w:t>
      </w:r>
      <w:r w:rsidRPr="009C55CF">
        <w:rPr>
          <w:i/>
          <w:iCs/>
          <w:color w:val="000000" w:themeColor="text1"/>
          <w:u w:val="single"/>
          <w:lang w:eastAsia="lv-LV"/>
        </w:rPr>
        <w:t>about</w:t>
      </w:r>
      <w:r w:rsidRPr="009C55CF">
        <w:rPr>
          <w:i/>
          <w:iCs/>
          <w:color w:val="000000" w:themeColor="text1"/>
          <w:u w:val="single"/>
          <w:lang w:eastAsia="lv-LV"/>
        </w:rPr>
        <w:t xml:space="preserve"> </w:t>
      </w:r>
      <w:r w:rsidRPr="009C55CF">
        <w:rPr>
          <w:i/>
          <w:iCs/>
          <w:color w:val="000000" w:themeColor="text1"/>
          <w:u w:val="single"/>
          <w:lang w:eastAsia="lv-LV"/>
        </w:rPr>
        <w:t>subcontractors</w:t>
      </w:r>
      <w:r w:rsidRPr="009C55CF">
        <w:rPr>
          <w:i/>
          <w:iCs/>
          <w:color w:val="000000" w:themeColor="text1"/>
          <w:u w:val="single"/>
          <w:lang w:eastAsia="lv-LV"/>
        </w:rPr>
        <w:t xml:space="preserve"> </w:t>
      </w:r>
      <w:r w:rsidRPr="009C55CF">
        <w:rPr>
          <w:i/>
          <w:iCs/>
          <w:color w:val="000000" w:themeColor="text1"/>
          <w:u w:val="single"/>
          <w:lang w:eastAsia="lv-LV"/>
        </w:rPr>
        <w:t>registered</w:t>
      </w:r>
      <w:r w:rsidRPr="009C55CF">
        <w:rPr>
          <w:i/>
          <w:iCs/>
          <w:color w:val="000000" w:themeColor="text1"/>
          <w:u w:val="single"/>
          <w:lang w:eastAsia="lv-LV"/>
        </w:rPr>
        <w:t xml:space="preserve"> </w:t>
      </w:r>
      <w:r w:rsidRPr="009C55CF">
        <w:rPr>
          <w:i/>
          <w:iCs/>
          <w:color w:val="000000" w:themeColor="text1"/>
          <w:u w:val="single"/>
          <w:lang w:eastAsia="lv-LV"/>
        </w:rPr>
        <w:t>abroad</w:t>
      </w:r>
      <w:r w:rsidRPr="009C55CF">
        <w:rPr>
          <w:i/>
          <w:iCs/>
          <w:color w:val="000000" w:themeColor="text1"/>
          <w:u w:val="single"/>
          <w:lang w:eastAsia="lv-LV"/>
        </w:rPr>
        <w:t xml:space="preserve">, </w:t>
      </w:r>
      <w:r w:rsidRPr="009C55CF">
        <w:rPr>
          <w:i/>
          <w:iCs/>
          <w:color w:val="000000" w:themeColor="text1"/>
          <w:u w:val="single"/>
          <w:lang w:eastAsia="lv-LV"/>
        </w:rPr>
        <w:t>suppliers</w:t>
      </w:r>
      <w:r w:rsidRPr="009C55CF">
        <w:rPr>
          <w:i/>
          <w:iCs/>
          <w:color w:val="000000" w:themeColor="text1"/>
          <w:u w:val="single"/>
          <w:lang w:eastAsia="lv-LV"/>
        </w:rPr>
        <w:t xml:space="preserve">, </w:t>
      </w:r>
      <w:r w:rsidRPr="009C55CF">
        <w:rPr>
          <w:i/>
          <w:iCs/>
          <w:color w:val="000000" w:themeColor="text1"/>
          <w:u w:val="single"/>
          <w:lang w:eastAsia="lv-LV"/>
        </w:rPr>
        <w:t>the</w:t>
      </w:r>
      <w:r w:rsidRPr="009C55CF">
        <w:rPr>
          <w:i/>
          <w:iCs/>
          <w:color w:val="000000" w:themeColor="text1"/>
          <w:u w:val="single"/>
          <w:lang w:eastAsia="lv-LV"/>
        </w:rPr>
        <w:t xml:space="preserve"> </w:t>
      </w:r>
      <w:r w:rsidRPr="009C55CF">
        <w:rPr>
          <w:i/>
          <w:iCs/>
          <w:color w:val="000000" w:themeColor="text1"/>
          <w:u w:val="single"/>
          <w:lang w:eastAsia="lv-LV"/>
        </w:rPr>
        <w:t>persons</w:t>
      </w:r>
      <w:r w:rsidRPr="009C55CF">
        <w:rPr>
          <w:i/>
          <w:iCs/>
          <w:color w:val="000000" w:themeColor="text1"/>
          <w:u w:val="single"/>
          <w:lang w:eastAsia="lv-LV"/>
        </w:rPr>
        <w:t xml:space="preserve"> </w:t>
      </w:r>
      <w:r w:rsidRPr="009C55CF">
        <w:rPr>
          <w:i/>
          <w:iCs/>
          <w:color w:val="000000" w:themeColor="text1"/>
          <w:u w:val="single"/>
          <w:lang w:eastAsia="lv-LV"/>
        </w:rPr>
        <w:t>on</w:t>
      </w:r>
      <w:r w:rsidRPr="009C55CF">
        <w:rPr>
          <w:i/>
          <w:iCs/>
          <w:color w:val="000000" w:themeColor="text1"/>
          <w:u w:val="single"/>
          <w:lang w:eastAsia="lv-LV"/>
        </w:rPr>
        <w:t xml:space="preserve"> </w:t>
      </w:r>
      <w:r w:rsidRPr="009C55CF">
        <w:rPr>
          <w:i/>
          <w:iCs/>
          <w:color w:val="000000" w:themeColor="text1"/>
          <w:u w:val="single"/>
          <w:lang w:eastAsia="lv-LV"/>
        </w:rPr>
        <w:t>whose</w:t>
      </w:r>
      <w:r w:rsidRPr="009C55CF">
        <w:rPr>
          <w:i/>
          <w:iCs/>
          <w:color w:val="000000" w:themeColor="text1"/>
          <w:u w:val="single"/>
          <w:lang w:eastAsia="lv-LV"/>
        </w:rPr>
        <w:t xml:space="preserve"> </w:t>
      </w:r>
      <w:r w:rsidRPr="009C55CF">
        <w:rPr>
          <w:i/>
          <w:iCs/>
          <w:color w:val="000000" w:themeColor="text1"/>
          <w:u w:val="single"/>
          <w:lang w:eastAsia="lv-LV"/>
        </w:rPr>
        <w:t>capabilities</w:t>
      </w:r>
      <w:r w:rsidRPr="009C55CF">
        <w:rPr>
          <w:i/>
          <w:iCs/>
          <w:color w:val="000000" w:themeColor="text1"/>
          <w:u w:val="single"/>
          <w:lang w:eastAsia="lv-LV"/>
        </w:rPr>
        <w:t xml:space="preserve"> </w:t>
      </w:r>
      <w:r w:rsidRPr="009C55CF">
        <w:rPr>
          <w:i/>
          <w:iCs/>
          <w:color w:val="000000" w:themeColor="text1"/>
          <w:u w:val="single"/>
          <w:lang w:eastAsia="lv-LV"/>
        </w:rPr>
        <w:t>the</w:t>
      </w:r>
      <w:r w:rsidRPr="009C55CF">
        <w:rPr>
          <w:i/>
          <w:iCs/>
          <w:color w:val="000000" w:themeColor="text1"/>
          <w:u w:val="single"/>
          <w:lang w:eastAsia="lv-LV"/>
        </w:rPr>
        <w:t xml:space="preserve"> </w:t>
      </w:r>
      <w:r w:rsidRPr="009C55CF">
        <w:rPr>
          <w:i/>
          <w:iCs/>
          <w:color w:val="000000" w:themeColor="text1"/>
          <w:u w:val="single"/>
          <w:lang w:eastAsia="lv-LV"/>
        </w:rPr>
        <w:t>Tenderer</w:t>
      </w:r>
      <w:r w:rsidRPr="009C55CF">
        <w:rPr>
          <w:i/>
          <w:iCs/>
          <w:color w:val="000000" w:themeColor="text1"/>
          <w:u w:val="single"/>
          <w:lang w:eastAsia="lv-LV"/>
        </w:rPr>
        <w:t xml:space="preserve"> </w:t>
      </w:r>
      <w:r w:rsidRPr="009C55CF">
        <w:rPr>
          <w:i/>
          <w:iCs/>
          <w:color w:val="000000" w:themeColor="text1"/>
          <w:u w:val="single"/>
          <w:lang w:eastAsia="lv-LV"/>
        </w:rPr>
        <w:t>relies</w:t>
      </w:r>
      <w:r w:rsidRPr="009C55CF">
        <w:rPr>
          <w:i/>
          <w:iCs/>
          <w:color w:val="000000" w:themeColor="text1"/>
          <w:u w:val="single"/>
          <w:lang w:eastAsia="lv-LV"/>
        </w:rPr>
        <w:t xml:space="preserve">, </w:t>
      </w:r>
      <w:r w:rsidRPr="009C55CF">
        <w:rPr>
          <w:i/>
          <w:iCs/>
          <w:color w:val="000000" w:themeColor="text1"/>
          <w:u w:val="single"/>
          <w:lang w:eastAsia="lv-LV"/>
        </w:rPr>
        <w:t>if</w:t>
      </w:r>
      <w:r w:rsidRPr="009C55CF">
        <w:rPr>
          <w:i/>
          <w:iCs/>
          <w:color w:val="000000" w:themeColor="text1"/>
          <w:u w:val="single"/>
          <w:lang w:eastAsia="lv-LV"/>
        </w:rPr>
        <w:t xml:space="preserve"> </w:t>
      </w:r>
      <w:r w:rsidRPr="009C55CF">
        <w:rPr>
          <w:i/>
          <w:iCs/>
          <w:color w:val="000000" w:themeColor="text1"/>
          <w:u w:val="single"/>
          <w:lang w:eastAsia="lv-LV"/>
        </w:rPr>
        <w:t>the</w:t>
      </w:r>
      <w:r w:rsidRPr="009C55CF">
        <w:rPr>
          <w:i/>
          <w:iCs/>
          <w:color w:val="000000" w:themeColor="text1"/>
          <w:u w:val="single"/>
          <w:lang w:eastAsia="lv-LV"/>
        </w:rPr>
        <w:t xml:space="preserve"> </w:t>
      </w:r>
      <w:r w:rsidRPr="009C55CF">
        <w:rPr>
          <w:i/>
          <w:iCs/>
          <w:color w:val="000000" w:themeColor="text1"/>
          <w:u w:val="single"/>
          <w:lang w:eastAsia="lv-LV"/>
        </w:rPr>
        <w:t>value</w:t>
      </w:r>
      <w:r w:rsidRPr="009C55CF">
        <w:rPr>
          <w:i/>
          <w:iCs/>
          <w:color w:val="000000" w:themeColor="text1"/>
          <w:u w:val="single"/>
          <w:lang w:eastAsia="lv-LV"/>
        </w:rPr>
        <w:t xml:space="preserve"> </w:t>
      </w:r>
      <w:r w:rsidRPr="009C55CF">
        <w:rPr>
          <w:i/>
          <w:iCs/>
          <w:color w:val="000000" w:themeColor="text1"/>
          <w:u w:val="single"/>
          <w:lang w:eastAsia="lv-LV"/>
        </w:rPr>
        <w:t>of</w:t>
      </w:r>
      <w:r w:rsidRPr="009C55CF">
        <w:rPr>
          <w:i/>
          <w:iCs/>
          <w:color w:val="000000" w:themeColor="text1"/>
          <w:u w:val="single"/>
          <w:lang w:eastAsia="lv-LV"/>
        </w:rPr>
        <w:t xml:space="preserve"> </w:t>
      </w:r>
      <w:r w:rsidRPr="009C55CF">
        <w:rPr>
          <w:i/>
          <w:iCs/>
          <w:color w:val="000000" w:themeColor="text1"/>
          <w:u w:val="single"/>
          <w:lang w:eastAsia="lv-LV"/>
        </w:rPr>
        <w:t>contractis</w:t>
      </w:r>
      <w:r w:rsidRPr="009C55CF">
        <w:rPr>
          <w:i/>
          <w:iCs/>
          <w:color w:val="000000" w:themeColor="text1"/>
          <w:u w:val="single"/>
          <w:lang w:eastAsia="lv-LV"/>
        </w:rPr>
        <w:t xml:space="preserve"> 10% </w:t>
      </w:r>
      <w:r w:rsidRPr="009C55CF">
        <w:rPr>
          <w:i/>
          <w:iCs/>
          <w:color w:val="000000" w:themeColor="text1"/>
          <w:u w:val="single"/>
          <w:lang w:eastAsia="lv-LV"/>
        </w:rPr>
        <w:t>of</w:t>
      </w:r>
      <w:r w:rsidRPr="009C55CF">
        <w:rPr>
          <w:i/>
          <w:iCs/>
          <w:color w:val="000000" w:themeColor="text1"/>
          <w:u w:val="single"/>
          <w:lang w:eastAsia="lv-LV"/>
        </w:rPr>
        <w:t xml:space="preserve"> </w:t>
      </w:r>
      <w:r w:rsidRPr="009C55CF">
        <w:rPr>
          <w:i/>
          <w:iCs/>
          <w:color w:val="000000" w:themeColor="text1"/>
          <w:u w:val="single"/>
          <w:lang w:eastAsia="lv-LV"/>
        </w:rPr>
        <w:t>the</w:t>
      </w:r>
      <w:r w:rsidRPr="009C55CF">
        <w:rPr>
          <w:i/>
          <w:iCs/>
          <w:color w:val="000000" w:themeColor="text1"/>
          <w:u w:val="single"/>
          <w:lang w:eastAsia="lv-LV"/>
        </w:rPr>
        <w:t xml:space="preserve"> </w:t>
      </w:r>
      <w:r w:rsidRPr="009C55CF">
        <w:rPr>
          <w:i/>
          <w:iCs/>
          <w:color w:val="000000" w:themeColor="text1"/>
          <w:u w:val="single"/>
          <w:lang w:eastAsia="lv-LV"/>
        </w:rPr>
        <w:t>total</w:t>
      </w:r>
      <w:r w:rsidRPr="009C55CF">
        <w:rPr>
          <w:i/>
          <w:iCs/>
          <w:color w:val="000000" w:themeColor="text1"/>
          <w:u w:val="single"/>
          <w:lang w:eastAsia="lv-LV"/>
        </w:rPr>
        <w:t xml:space="preserve"> </w:t>
      </w:r>
      <w:r w:rsidRPr="009C55CF">
        <w:rPr>
          <w:i/>
          <w:iCs/>
          <w:color w:val="000000" w:themeColor="text1"/>
          <w:u w:val="single"/>
          <w:lang w:eastAsia="lv-LV"/>
        </w:rPr>
        <w:t>value</w:t>
      </w:r>
      <w:r w:rsidRPr="009C55CF">
        <w:rPr>
          <w:i/>
          <w:iCs/>
          <w:color w:val="000000" w:themeColor="text1"/>
          <w:u w:val="single"/>
          <w:lang w:eastAsia="lv-LV"/>
        </w:rPr>
        <w:t xml:space="preserve"> </w:t>
      </w:r>
      <w:r w:rsidRPr="009C55CF">
        <w:rPr>
          <w:i/>
          <w:iCs/>
          <w:color w:val="000000" w:themeColor="text1"/>
          <w:u w:val="single"/>
          <w:lang w:eastAsia="lv-LV"/>
        </w:rPr>
        <w:t>of</w:t>
      </w:r>
      <w:r w:rsidRPr="009C55CF">
        <w:rPr>
          <w:i/>
          <w:iCs/>
          <w:color w:val="000000" w:themeColor="text1"/>
          <w:u w:val="single"/>
          <w:lang w:eastAsia="lv-LV"/>
        </w:rPr>
        <w:t xml:space="preserve"> </w:t>
      </w:r>
      <w:r w:rsidRPr="009C55CF">
        <w:rPr>
          <w:i/>
          <w:iCs/>
          <w:color w:val="000000" w:themeColor="text1"/>
          <w:u w:val="single"/>
          <w:lang w:eastAsia="lv-LV"/>
        </w:rPr>
        <w:t>the</w:t>
      </w:r>
      <w:r w:rsidRPr="009C55CF">
        <w:rPr>
          <w:i/>
          <w:iCs/>
          <w:color w:val="000000" w:themeColor="text1"/>
          <w:u w:val="single"/>
          <w:lang w:eastAsia="lv-LV"/>
        </w:rPr>
        <w:t xml:space="preserve"> </w:t>
      </w:r>
      <w:r w:rsidRPr="009C55CF">
        <w:rPr>
          <w:i/>
          <w:iCs/>
          <w:color w:val="000000" w:themeColor="text1"/>
          <w:u w:val="single"/>
          <w:lang w:eastAsia="lv-LV"/>
        </w:rPr>
        <w:t>procurement</w:t>
      </w:r>
      <w:r w:rsidRPr="009C55CF">
        <w:rPr>
          <w:i/>
          <w:iCs/>
          <w:color w:val="000000" w:themeColor="text1"/>
          <w:u w:val="single"/>
          <w:lang w:eastAsia="lv-LV"/>
        </w:rPr>
        <w:t xml:space="preserve"> </w:t>
      </w:r>
      <w:r w:rsidRPr="009C55CF">
        <w:rPr>
          <w:i/>
          <w:iCs/>
          <w:color w:val="000000" w:themeColor="text1"/>
          <w:u w:val="single"/>
          <w:lang w:eastAsia="lv-LV"/>
        </w:rPr>
        <w:t>contract</w:t>
      </w:r>
      <w:r w:rsidRPr="009C55CF">
        <w:rPr>
          <w:i/>
          <w:iCs/>
          <w:color w:val="000000" w:themeColor="text1"/>
          <w:u w:val="single"/>
          <w:lang w:eastAsia="lv-LV"/>
        </w:rPr>
        <w:t xml:space="preserve"> </w:t>
      </w:r>
      <w:r w:rsidRPr="009C55CF">
        <w:rPr>
          <w:i/>
          <w:iCs/>
          <w:color w:val="000000" w:themeColor="text1"/>
          <w:u w:val="single"/>
          <w:lang w:eastAsia="lv-LV"/>
        </w:rPr>
        <w:t>or</w:t>
      </w:r>
      <w:r w:rsidRPr="009C55CF">
        <w:rPr>
          <w:i/>
          <w:iCs/>
          <w:color w:val="000000" w:themeColor="text1"/>
          <w:u w:val="single"/>
          <w:lang w:eastAsia="lv-LV"/>
        </w:rPr>
        <w:t xml:space="preserve"> </w:t>
      </w:r>
      <w:r w:rsidRPr="009C55CF">
        <w:rPr>
          <w:i/>
          <w:iCs/>
          <w:color w:val="000000" w:themeColor="text1"/>
          <w:u w:val="single"/>
          <w:lang w:eastAsia="lv-LV"/>
        </w:rPr>
        <w:t>more</w:t>
      </w:r>
      <w:r w:rsidRPr="009C55CF" w:rsidR="003C5F61">
        <w:rPr>
          <w:i/>
          <w:iCs/>
          <w:color w:val="000000" w:themeColor="text1"/>
          <w:u w:val="single"/>
          <w:lang w:eastAsia="lv-LV"/>
        </w:rPr>
        <w:t>.</w:t>
      </w:r>
    </w:p>
    <w:p w:rsidR="003C5F61" w:rsidRPr="009C55CF" w:rsidP="003C5F61" w14:paraId="0FBE8880" w14:textId="77777777">
      <w:pPr>
        <w:rPr>
          <w:b/>
          <w:color w:val="000000" w:themeColor="text1"/>
        </w:rPr>
      </w:pPr>
    </w:p>
    <w:p w:rsidR="00F62874" w:rsidRPr="009C55CF" w:rsidP="00F62874" w14:paraId="016C4885" w14:textId="74BF4012">
      <w:pPr>
        <w:jc w:val="center"/>
        <w:rPr>
          <w:b/>
          <w:color w:val="000000" w:themeColor="text1"/>
        </w:rPr>
      </w:pPr>
      <w:r w:rsidRPr="009C55CF">
        <w:rPr>
          <w:b/>
          <w:color w:val="000000" w:themeColor="text1"/>
        </w:rPr>
        <w:t>Counterparty</w:t>
      </w:r>
      <w:r w:rsidRPr="009C55CF">
        <w:rPr>
          <w:b/>
          <w:color w:val="000000" w:themeColor="text1"/>
        </w:rPr>
        <w:t xml:space="preserve"> </w:t>
      </w:r>
      <w:r w:rsidRPr="009C55CF">
        <w:rPr>
          <w:b/>
          <w:color w:val="000000" w:themeColor="text1"/>
        </w:rPr>
        <w:t>Information</w:t>
      </w:r>
      <w:r w:rsidRPr="009C55CF">
        <w:rPr>
          <w:b/>
          <w:color w:val="000000" w:themeColor="text1"/>
        </w:rPr>
        <w:t xml:space="preserve"> </w:t>
      </w:r>
      <w:r w:rsidRPr="009C55CF">
        <w:rPr>
          <w:b/>
          <w:color w:val="000000" w:themeColor="text1"/>
        </w:rPr>
        <w:t>Form</w:t>
      </w:r>
    </w:p>
    <w:p w:rsidR="00F62874" w:rsidRPr="009C55CF" w:rsidP="00F62874" w14:paraId="3226C1A0" w14:textId="77777777">
      <w:pPr>
        <w:jc w:val="center"/>
        <w:rPr>
          <w:color w:val="000000" w:themeColor="text1"/>
        </w:rPr>
      </w:pPr>
      <w:r w:rsidRPr="009C55CF">
        <w:rPr>
          <w:i/>
          <w:color w:val="000000" w:themeColor="text1"/>
        </w:rPr>
        <w:t>(</w:t>
      </w:r>
      <w:r w:rsidRPr="009C55CF">
        <w:rPr>
          <w:i/>
          <w:color w:val="000000" w:themeColor="text1"/>
        </w:rPr>
        <w:t>legal</w:t>
      </w:r>
      <w:r w:rsidRPr="009C55CF">
        <w:rPr>
          <w:i/>
          <w:color w:val="000000" w:themeColor="text1"/>
        </w:rPr>
        <w:t xml:space="preserve"> </w:t>
      </w:r>
      <w:r w:rsidRPr="009C55CF">
        <w:rPr>
          <w:i/>
          <w:color w:val="000000" w:themeColor="text1"/>
        </w:rPr>
        <w:t>entity</w:t>
      </w:r>
      <w:r w:rsidRPr="009C55CF">
        <w:rPr>
          <w:i/>
          <w:color w:val="000000" w:themeColor="text1"/>
        </w:rPr>
        <w:t>)</w:t>
      </w:r>
    </w:p>
    <w:p w:rsidR="00F62874" w:rsidRPr="009C55CF" w:rsidP="007454E8" w14:paraId="13DEF085" w14:textId="55BC702D">
      <w:pPr>
        <w:ind w:right="-115"/>
        <w:rPr>
          <w:b/>
          <w:bCs/>
          <w:color w:val="000000" w:themeColor="text1"/>
        </w:rPr>
      </w:pPr>
      <w:r w:rsidRPr="009C55CF">
        <w:rPr>
          <w:color w:val="000000" w:themeColor="text1"/>
        </w:rPr>
        <w:t>Please</w:t>
      </w:r>
      <w:r w:rsidRPr="009C55CF">
        <w:rPr>
          <w:color w:val="000000" w:themeColor="text1"/>
        </w:rPr>
        <w:t xml:space="preserve"> </w:t>
      </w:r>
      <w:r w:rsidRPr="009C55CF">
        <w:rPr>
          <w:color w:val="000000" w:themeColor="text1"/>
        </w:rPr>
        <w:t>complete</w:t>
      </w:r>
      <w:r w:rsidRPr="009C55CF">
        <w:rPr>
          <w:color w:val="000000" w:themeColor="text1"/>
        </w:rPr>
        <w:t xml:space="preserve"> </w:t>
      </w:r>
      <w:r w:rsidRPr="009C55CF">
        <w:rPr>
          <w:color w:val="000000" w:themeColor="text1"/>
        </w:rPr>
        <w:t>this</w:t>
      </w:r>
      <w:r w:rsidRPr="009C55CF">
        <w:rPr>
          <w:color w:val="000000" w:themeColor="text1"/>
        </w:rPr>
        <w:t xml:space="preserve"> </w:t>
      </w:r>
      <w:r w:rsidRPr="009C55CF">
        <w:rPr>
          <w:color w:val="000000" w:themeColor="text1"/>
        </w:rPr>
        <w:t>form</w:t>
      </w:r>
      <w:r w:rsidRPr="009C55CF">
        <w:rPr>
          <w:color w:val="000000" w:themeColor="text1"/>
        </w:rPr>
        <w:t xml:space="preserve"> </w:t>
      </w:r>
      <w:r w:rsidRPr="009C55CF">
        <w:rPr>
          <w:color w:val="000000" w:themeColor="text1"/>
        </w:rPr>
        <w:t>imposed</w:t>
      </w:r>
      <w:r w:rsidRPr="009C55CF">
        <w:rPr>
          <w:color w:val="000000" w:themeColor="text1"/>
        </w:rPr>
        <w:t xml:space="preserve"> </w:t>
      </w:r>
      <w:r w:rsidRPr="009C55CF">
        <w:rPr>
          <w:color w:val="000000" w:themeColor="text1"/>
        </w:rPr>
        <w:t>by</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sanction</w:t>
      </w:r>
      <w:r w:rsidRPr="009C55CF">
        <w:rPr>
          <w:color w:val="000000" w:themeColor="text1"/>
        </w:rPr>
        <w:t xml:space="preserve"> </w:t>
      </w:r>
      <w:r w:rsidRPr="009C55CF">
        <w:rPr>
          <w:color w:val="000000" w:themeColor="text1"/>
        </w:rPr>
        <w:t>screening</w:t>
      </w:r>
      <w:r w:rsidRPr="009C55CF">
        <w:rPr>
          <w:color w:val="000000" w:themeColor="text1"/>
        </w:rPr>
        <w:t xml:space="preserve"> </w:t>
      </w:r>
      <w:r w:rsidRPr="009C55CF">
        <w:rPr>
          <w:color w:val="000000" w:themeColor="text1"/>
        </w:rPr>
        <w:t>requirement</w:t>
      </w:r>
      <w:r w:rsidRPr="009C55CF">
        <w:rPr>
          <w:color w:val="000000" w:themeColor="text1"/>
        </w:rPr>
        <w:t xml:space="preserve"> </w:t>
      </w:r>
      <w:r w:rsidRPr="009C55CF" w:rsidR="007454E8">
        <w:rPr>
          <w:color w:val="000000" w:themeColor="text1"/>
        </w:rPr>
        <w:t>"</w:t>
      </w:r>
      <w:r w:rsidRPr="009C55CF">
        <w:rPr>
          <w:i/>
          <w:color w:val="000000" w:themeColor="text1"/>
        </w:rPr>
        <w:t>Know</w:t>
      </w:r>
      <w:r w:rsidRPr="009C55CF">
        <w:rPr>
          <w:i/>
          <w:color w:val="000000" w:themeColor="text1"/>
        </w:rPr>
        <w:t xml:space="preserve"> </w:t>
      </w:r>
      <w:r w:rsidRPr="009C55CF">
        <w:rPr>
          <w:i/>
          <w:color w:val="000000" w:themeColor="text1"/>
        </w:rPr>
        <w:t>Your</w:t>
      </w:r>
      <w:r w:rsidRPr="009C55CF">
        <w:rPr>
          <w:i/>
          <w:color w:val="000000" w:themeColor="text1"/>
        </w:rPr>
        <w:t xml:space="preserve"> </w:t>
      </w:r>
      <w:r w:rsidRPr="009C55CF">
        <w:rPr>
          <w:i/>
          <w:color w:val="000000" w:themeColor="text1"/>
        </w:rPr>
        <w:t>Customer</w:t>
      </w:r>
      <w:r w:rsidRPr="009C55CF" w:rsidR="007454E8">
        <w:rPr>
          <w:color w:val="000000" w:themeColor="text1"/>
        </w:rPr>
        <w:t>"</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purpose</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this</w:t>
      </w:r>
      <w:r w:rsidRPr="009C55CF">
        <w:rPr>
          <w:color w:val="000000" w:themeColor="text1"/>
        </w:rPr>
        <w:t xml:space="preserve"> </w:t>
      </w:r>
      <w:r w:rsidRPr="009C55CF">
        <w:rPr>
          <w:color w:val="000000" w:themeColor="text1"/>
        </w:rPr>
        <w:t>questionnaire</w:t>
      </w:r>
      <w:r w:rsidRPr="009C55CF">
        <w:rPr>
          <w:color w:val="000000" w:themeColor="text1"/>
        </w:rPr>
        <w:t xml:space="preserve"> </w:t>
      </w:r>
      <w:r w:rsidRPr="009C55CF">
        <w:rPr>
          <w:color w:val="000000" w:themeColor="text1"/>
        </w:rPr>
        <w:t>is</w:t>
      </w:r>
      <w:r w:rsidRPr="009C55CF">
        <w:rPr>
          <w:color w:val="000000" w:themeColor="text1"/>
        </w:rPr>
        <w:t xml:space="preserve"> to </w:t>
      </w:r>
      <w:r w:rsidRPr="009C55CF">
        <w:rPr>
          <w:color w:val="000000" w:themeColor="text1"/>
        </w:rPr>
        <w:t>ensure</w:t>
      </w:r>
      <w:r w:rsidRPr="009C55CF">
        <w:rPr>
          <w:color w:val="000000" w:themeColor="text1"/>
        </w:rPr>
        <w:t xml:space="preserve"> </w:t>
      </w:r>
      <w:r w:rsidRPr="009C55CF">
        <w:rPr>
          <w:color w:val="000000" w:themeColor="text1"/>
        </w:rPr>
        <w:t>that</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entrepreneur</w:t>
      </w:r>
      <w:r w:rsidRPr="009C55CF">
        <w:rPr>
          <w:color w:val="000000" w:themeColor="text1"/>
        </w:rPr>
        <w:t xml:space="preserve"> </w:t>
      </w:r>
      <w:r w:rsidRPr="009C55CF">
        <w:rPr>
          <w:color w:val="000000" w:themeColor="text1"/>
        </w:rPr>
        <w:t>has</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necessary</w:t>
      </w:r>
      <w:r w:rsidRPr="009C55CF">
        <w:rPr>
          <w:color w:val="000000" w:themeColor="text1"/>
        </w:rPr>
        <w:t xml:space="preserve"> (</w:t>
      </w:r>
      <w:r w:rsidRPr="009C55CF">
        <w:rPr>
          <w:color w:val="000000" w:themeColor="text1"/>
        </w:rPr>
        <w:t>provided</w:t>
      </w:r>
      <w:r w:rsidRPr="009C55CF">
        <w:rPr>
          <w:color w:val="000000" w:themeColor="text1"/>
        </w:rPr>
        <w:t xml:space="preserve"> </w:t>
      </w:r>
      <w:r w:rsidRPr="009C55CF">
        <w:rPr>
          <w:color w:val="000000" w:themeColor="text1"/>
        </w:rPr>
        <w:t>by</w:t>
      </w:r>
      <w:r w:rsidRPr="009C55CF">
        <w:rPr>
          <w:color w:val="000000" w:themeColor="text1"/>
        </w:rPr>
        <w:t xml:space="preserve"> </w:t>
      </w:r>
      <w:r w:rsidRPr="009C55CF">
        <w:rPr>
          <w:color w:val="000000" w:themeColor="text1"/>
        </w:rPr>
        <w:t>law</w:t>
      </w:r>
      <w:r w:rsidRPr="009C55CF">
        <w:rPr>
          <w:color w:val="000000" w:themeColor="text1"/>
        </w:rPr>
        <w:t xml:space="preserve">) </w:t>
      </w:r>
      <w:r w:rsidRPr="009C55CF">
        <w:rPr>
          <w:color w:val="000000" w:themeColor="text1"/>
        </w:rPr>
        <w:t>scope</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information</w:t>
      </w:r>
      <w:r w:rsidRPr="009C55CF">
        <w:rPr>
          <w:color w:val="000000" w:themeColor="text1"/>
        </w:rPr>
        <w:t xml:space="preserve"> </w:t>
      </w:r>
      <w:r w:rsidRPr="009C55CF">
        <w:rPr>
          <w:color w:val="000000" w:themeColor="text1"/>
        </w:rPr>
        <w:t>for</w:t>
      </w:r>
      <w:r w:rsidRPr="009C55CF">
        <w:rPr>
          <w:color w:val="000000" w:themeColor="text1"/>
        </w:rPr>
        <w:t xml:space="preserve"> </w:t>
      </w:r>
      <w:r w:rsidRPr="009C55CF">
        <w:rPr>
          <w:color w:val="000000" w:themeColor="text1"/>
        </w:rPr>
        <w:t>starting</w:t>
      </w:r>
      <w:r w:rsidRPr="009C55CF">
        <w:rPr>
          <w:color w:val="000000" w:themeColor="text1"/>
        </w:rPr>
        <w:t xml:space="preserve"> </w:t>
      </w:r>
      <w:r w:rsidRPr="009C55CF">
        <w:rPr>
          <w:color w:val="000000" w:themeColor="text1"/>
        </w:rPr>
        <w:t>and</w:t>
      </w:r>
      <w:r w:rsidRPr="009C55CF">
        <w:rPr>
          <w:color w:val="000000" w:themeColor="text1"/>
        </w:rPr>
        <w:t xml:space="preserve"> </w:t>
      </w:r>
      <w:r w:rsidRPr="009C55CF">
        <w:rPr>
          <w:color w:val="000000" w:themeColor="text1"/>
        </w:rPr>
        <w:t>continuing</w:t>
      </w:r>
      <w:r w:rsidRPr="009C55CF">
        <w:rPr>
          <w:color w:val="000000" w:themeColor="text1"/>
        </w:rPr>
        <w:t xml:space="preserve"> </w:t>
      </w:r>
      <w:r w:rsidRPr="009C55CF">
        <w:rPr>
          <w:color w:val="000000" w:themeColor="text1"/>
        </w:rPr>
        <w:t>successful</w:t>
      </w:r>
      <w:r w:rsidRPr="009C55CF">
        <w:rPr>
          <w:color w:val="000000" w:themeColor="text1"/>
        </w:rPr>
        <w:t xml:space="preserve"> </w:t>
      </w:r>
      <w:r w:rsidRPr="009C55CF">
        <w:rPr>
          <w:color w:val="000000" w:themeColor="text1"/>
        </w:rPr>
        <w:t>cooperation</w:t>
      </w:r>
      <w:r w:rsidRPr="009C55CF">
        <w:rPr>
          <w:color w:val="000000" w:themeColor="text1"/>
        </w:rPr>
        <w:t xml:space="preserve"> </w:t>
      </w:r>
      <w:r w:rsidRPr="009C55CF">
        <w:rPr>
          <w:color w:val="000000" w:themeColor="text1"/>
        </w:rPr>
        <w:t>with</w:t>
      </w:r>
      <w:r w:rsidRPr="009C55CF">
        <w:rPr>
          <w:color w:val="000000" w:themeColor="text1"/>
        </w:rPr>
        <w:t xml:space="preserve"> </w:t>
      </w:r>
      <w:r w:rsidRPr="009C55CF">
        <w:rPr>
          <w:color w:val="000000" w:themeColor="text1"/>
        </w:rPr>
        <w:t>you</w:t>
      </w:r>
      <w:r w:rsidRPr="009C55CF">
        <w:rPr>
          <w:color w:val="000000" w:themeColor="text1"/>
        </w:rPr>
        <w:t>.</w:t>
      </w:r>
    </w:p>
    <w:p w:rsidR="00F62874" w:rsidRPr="009C55CF" w:rsidP="007454E8" w14:paraId="6ABDD1AD" w14:textId="77777777">
      <w:pPr>
        <w:ind w:right="-115"/>
        <w:rPr>
          <w:color w:val="000000" w:themeColor="text1"/>
        </w:rPr>
      </w:pPr>
      <w:r w:rsidRPr="009C55CF">
        <w:rPr>
          <w:color w:val="000000" w:themeColor="text1"/>
        </w:rPr>
        <w:t>Please</w:t>
      </w:r>
      <w:r w:rsidRPr="009C55CF">
        <w:rPr>
          <w:color w:val="000000" w:themeColor="text1"/>
        </w:rPr>
        <w:t xml:space="preserve"> </w:t>
      </w:r>
      <w:r w:rsidRPr="009C55CF">
        <w:rPr>
          <w:color w:val="000000" w:themeColor="text1"/>
        </w:rPr>
        <w:t>fill</w:t>
      </w:r>
      <w:r w:rsidRPr="009C55CF">
        <w:rPr>
          <w:color w:val="000000" w:themeColor="text1"/>
        </w:rPr>
        <w:t xml:space="preserve"> in </w:t>
      </w:r>
      <w:r w:rsidRPr="009C55CF">
        <w:rPr>
          <w:color w:val="000000" w:themeColor="text1"/>
        </w:rPr>
        <w:t>all</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required</w:t>
      </w:r>
      <w:r w:rsidRPr="009C55CF">
        <w:rPr>
          <w:color w:val="000000" w:themeColor="text1"/>
        </w:rPr>
        <w:t xml:space="preserve"> </w:t>
      </w:r>
      <w:r w:rsidRPr="009C55CF">
        <w:rPr>
          <w:color w:val="000000" w:themeColor="text1"/>
        </w:rPr>
        <w:t>information</w:t>
      </w:r>
      <w:r w:rsidRPr="009C55CF">
        <w:rPr>
          <w:color w:val="000000" w:themeColor="text1"/>
        </w:rPr>
        <w:t xml:space="preserve"> in </w:t>
      </w:r>
      <w:r w:rsidRPr="009C55CF">
        <w:rPr>
          <w:color w:val="000000" w:themeColor="text1"/>
        </w:rPr>
        <w:t>good</w:t>
      </w:r>
      <w:r w:rsidRPr="009C55CF">
        <w:rPr>
          <w:color w:val="000000" w:themeColor="text1"/>
        </w:rPr>
        <w:t xml:space="preserve"> </w:t>
      </w:r>
      <w:r w:rsidRPr="009C55CF">
        <w:rPr>
          <w:color w:val="000000" w:themeColor="text1"/>
        </w:rPr>
        <w:t>faith</w:t>
      </w:r>
      <w:r w:rsidRPr="009C55CF">
        <w:rPr>
          <w:color w:val="000000" w:themeColor="text1"/>
        </w:rPr>
        <w:t xml:space="preserve">. </w:t>
      </w:r>
    </w:p>
    <w:p w:rsidR="00F62874" w:rsidRPr="009C55CF" w:rsidP="00F62874" w14:paraId="0F21DA9D" w14:textId="77777777">
      <w:pPr>
        <w:rPr>
          <w:color w:val="000000" w:themeColor="text1"/>
        </w:rPr>
      </w:pPr>
    </w:p>
    <w:tbl>
      <w:tblPr>
        <w:tblStyle w:val="TableGrid"/>
        <w:tblW w:w="9567" w:type="dxa"/>
        <w:tblLook w:val="04A0"/>
      </w:tblPr>
      <w:tblGrid>
        <w:gridCol w:w="5949"/>
        <w:gridCol w:w="3618"/>
      </w:tblGrid>
      <w:tr w14:paraId="6128E432" w14:textId="77777777" w:rsidTr="00B11E34">
        <w:tblPrEx>
          <w:tblW w:w="9567" w:type="dxa"/>
          <w:tblLook w:val="04A0"/>
        </w:tblPrEx>
        <w:tc>
          <w:tcPr>
            <w:tcW w:w="9567" w:type="dxa"/>
            <w:gridSpan w:val="2"/>
            <w:shd w:val="clear" w:color="auto" w:fill="00B0F0"/>
            <w:vAlign w:val="center"/>
          </w:tcPr>
          <w:p w:rsidR="00F62874" w:rsidRPr="009C55CF" w:rsidP="004E7254" w14:paraId="20CC8577" w14:textId="77777777">
            <w:pPr>
              <w:rPr>
                <w:color w:val="000000" w:themeColor="text1"/>
              </w:rPr>
            </w:pPr>
            <w:r w:rsidRPr="009C55CF">
              <w:rPr>
                <w:b/>
                <w:bCs/>
                <w:color w:val="000000" w:themeColor="text1"/>
              </w:rPr>
              <w:t xml:space="preserve">GENERAL INFORMATION </w:t>
            </w:r>
          </w:p>
        </w:tc>
      </w:tr>
      <w:tr w14:paraId="5FF9C099" w14:textId="77777777" w:rsidTr="00B11E34">
        <w:tblPrEx>
          <w:tblW w:w="9567" w:type="dxa"/>
          <w:tblLook w:val="04A0"/>
        </w:tblPrEx>
        <w:tc>
          <w:tcPr>
            <w:tcW w:w="5949" w:type="dxa"/>
            <w:vAlign w:val="center"/>
          </w:tcPr>
          <w:p w:rsidR="00F62874" w:rsidRPr="009C55CF" w:rsidP="004E7254" w14:paraId="78C73451" w14:textId="77777777">
            <w:pPr>
              <w:rPr>
                <w:bCs/>
                <w:color w:val="000000" w:themeColor="text1"/>
              </w:rPr>
            </w:pPr>
            <w:r w:rsidRPr="009C55CF">
              <w:rPr>
                <w:bCs/>
                <w:color w:val="000000" w:themeColor="text1"/>
              </w:rPr>
              <w:t>Full</w:t>
            </w:r>
            <w:r w:rsidRPr="009C55CF">
              <w:rPr>
                <w:bCs/>
                <w:color w:val="000000" w:themeColor="text1"/>
              </w:rPr>
              <w:t xml:space="preserve"> </w:t>
            </w:r>
            <w:r w:rsidRPr="009C55CF">
              <w:rPr>
                <w:bCs/>
                <w:color w:val="000000" w:themeColor="text1"/>
              </w:rPr>
              <w:t>name</w:t>
            </w:r>
            <w:r w:rsidRPr="009C55CF">
              <w:rPr>
                <w:bCs/>
                <w:color w:val="000000" w:themeColor="text1"/>
              </w:rPr>
              <w:t xml:space="preserve"> </w:t>
            </w:r>
            <w:r w:rsidRPr="009C55CF">
              <w:rPr>
                <w:bCs/>
                <w:color w:val="000000" w:themeColor="text1"/>
              </w:rPr>
              <w:t>of</w:t>
            </w:r>
            <w:r w:rsidRPr="009C55CF">
              <w:rPr>
                <w:bCs/>
                <w:color w:val="000000" w:themeColor="text1"/>
              </w:rPr>
              <w:t xml:space="preserve"> </w:t>
            </w:r>
            <w:r w:rsidRPr="009C55CF">
              <w:rPr>
                <w:bCs/>
                <w:color w:val="000000" w:themeColor="text1"/>
              </w:rPr>
              <w:t>legal</w:t>
            </w:r>
            <w:r w:rsidRPr="009C55CF">
              <w:rPr>
                <w:bCs/>
                <w:color w:val="000000" w:themeColor="text1"/>
              </w:rPr>
              <w:t xml:space="preserve"> </w:t>
            </w:r>
            <w:r w:rsidRPr="009C55CF">
              <w:rPr>
                <w:bCs/>
                <w:color w:val="000000" w:themeColor="text1"/>
              </w:rPr>
              <w:t>entity</w:t>
            </w:r>
            <w:r w:rsidRPr="009C55CF">
              <w:rPr>
                <w:bCs/>
                <w:color w:val="000000" w:themeColor="text1"/>
              </w:rPr>
              <w:t xml:space="preserve"> </w:t>
            </w:r>
          </w:p>
        </w:tc>
        <w:tc>
          <w:tcPr>
            <w:tcW w:w="3610" w:type="dxa"/>
          </w:tcPr>
          <w:p w:rsidR="00F62874" w:rsidRPr="009C55CF" w:rsidP="004E7254" w14:paraId="0D2F05AF" w14:textId="77777777">
            <w:pPr>
              <w:rPr>
                <w:color w:val="000000" w:themeColor="text1"/>
              </w:rPr>
            </w:pPr>
          </w:p>
        </w:tc>
      </w:tr>
      <w:tr w14:paraId="582C4CDB" w14:textId="77777777" w:rsidTr="00B11E34">
        <w:tblPrEx>
          <w:tblW w:w="9567" w:type="dxa"/>
          <w:tblLook w:val="04A0"/>
        </w:tblPrEx>
        <w:tc>
          <w:tcPr>
            <w:tcW w:w="5949" w:type="dxa"/>
            <w:vAlign w:val="center"/>
          </w:tcPr>
          <w:p w:rsidR="00F62874" w:rsidRPr="009C55CF" w:rsidP="004E7254" w14:paraId="0B5E8600" w14:textId="77777777">
            <w:pPr>
              <w:rPr>
                <w:bCs/>
                <w:i/>
                <w:color w:val="000000" w:themeColor="text1"/>
              </w:rPr>
            </w:pPr>
            <w:r w:rsidRPr="009C55CF">
              <w:rPr>
                <w:bCs/>
                <w:color w:val="000000" w:themeColor="text1"/>
              </w:rPr>
              <w:t>Country</w:t>
            </w:r>
            <w:r w:rsidRPr="009C55CF">
              <w:rPr>
                <w:bCs/>
                <w:color w:val="000000" w:themeColor="text1"/>
              </w:rPr>
              <w:t xml:space="preserve"> </w:t>
            </w:r>
            <w:r w:rsidRPr="009C55CF">
              <w:rPr>
                <w:bCs/>
                <w:color w:val="000000" w:themeColor="text1"/>
              </w:rPr>
              <w:t>of</w:t>
            </w:r>
            <w:r w:rsidRPr="009C55CF">
              <w:rPr>
                <w:bCs/>
                <w:color w:val="000000" w:themeColor="text1"/>
              </w:rPr>
              <w:t xml:space="preserve"> </w:t>
            </w:r>
            <w:r w:rsidRPr="009C55CF">
              <w:rPr>
                <w:bCs/>
                <w:color w:val="000000" w:themeColor="text1"/>
              </w:rPr>
              <w:t>establishment</w:t>
            </w:r>
            <w:r w:rsidRPr="009C55CF">
              <w:rPr>
                <w:bCs/>
                <w:color w:val="000000" w:themeColor="text1"/>
              </w:rPr>
              <w:t xml:space="preserve"> (</w:t>
            </w:r>
            <w:r w:rsidRPr="009C55CF">
              <w:rPr>
                <w:bCs/>
                <w:color w:val="000000" w:themeColor="text1"/>
              </w:rPr>
              <w:t>registration</w:t>
            </w:r>
            <w:r w:rsidRPr="009C55CF">
              <w:rPr>
                <w:bCs/>
                <w:color w:val="000000" w:themeColor="text1"/>
              </w:rPr>
              <w:t xml:space="preserve">) </w:t>
            </w:r>
          </w:p>
          <w:p w:rsidR="00F62874" w:rsidRPr="009C55CF" w:rsidP="004E7254" w14:paraId="44476E5D" w14:textId="77777777">
            <w:pPr>
              <w:rPr>
                <w:bCs/>
                <w:color w:val="000000" w:themeColor="text1"/>
              </w:rPr>
            </w:pPr>
            <w:r w:rsidRPr="009C55CF">
              <w:rPr>
                <w:bCs/>
                <w:i/>
                <w:color w:val="000000" w:themeColor="text1"/>
              </w:rPr>
              <w:t>(</w:t>
            </w:r>
            <w:r w:rsidRPr="009C55CF">
              <w:rPr>
                <w:bCs/>
                <w:i/>
                <w:color w:val="000000" w:themeColor="text1"/>
              </w:rPr>
              <w:t>incl</w:t>
            </w:r>
            <w:r w:rsidRPr="009C55CF">
              <w:rPr>
                <w:bCs/>
                <w:i/>
                <w:color w:val="000000" w:themeColor="text1"/>
              </w:rPr>
              <w:t xml:space="preserve">. </w:t>
            </w:r>
            <w:r w:rsidRPr="009C55CF">
              <w:rPr>
                <w:bCs/>
                <w:i/>
                <w:color w:val="000000" w:themeColor="text1"/>
              </w:rPr>
              <w:t>city</w:t>
            </w:r>
            <w:r w:rsidRPr="009C55CF">
              <w:rPr>
                <w:bCs/>
                <w:i/>
                <w:color w:val="000000" w:themeColor="text1"/>
              </w:rPr>
              <w:t xml:space="preserve">, </w:t>
            </w:r>
            <w:r w:rsidRPr="009C55CF">
              <w:rPr>
                <w:bCs/>
                <w:i/>
                <w:color w:val="000000" w:themeColor="text1"/>
              </w:rPr>
              <w:t>postal</w:t>
            </w:r>
            <w:r w:rsidRPr="009C55CF">
              <w:rPr>
                <w:bCs/>
                <w:i/>
                <w:color w:val="000000" w:themeColor="text1"/>
              </w:rPr>
              <w:t xml:space="preserve"> </w:t>
            </w:r>
            <w:r w:rsidRPr="009C55CF">
              <w:rPr>
                <w:bCs/>
                <w:i/>
                <w:color w:val="000000" w:themeColor="text1"/>
              </w:rPr>
              <w:t>code</w:t>
            </w:r>
            <w:r w:rsidRPr="009C55CF">
              <w:rPr>
                <w:bCs/>
                <w:i/>
                <w:color w:val="000000" w:themeColor="text1"/>
              </w:rPr>
              <w:t xml:space="preserve">, </w:t>
            </w:r>
            <w:r w:rsidRPr="009C55CF">
              <w:rPr>
                <w:bCs/>
                <w:i/>
                <w:color w:val="000000" w:themeColor="text1"/>
              </w:rPr>
              <w:t>country</w:t>
            </w:r>
            <w:r w:rsidRPr="009C55CF">
              <w:rPr>
                <w:bCs/>
                <w:i/>
                <w:color w:val="000000" w:themeColor="text1"/>
              </w:rPr>
              <w:t>)</w:t>
            </w:r>
          </w:p>
        </w:tc>
        <w:tc>
          <w:tcPr>
            <w:tcW w:w="3610" w:type="dxa"/>
          </w:tcPr>
          <w:p w:rsidR="00F62874" w:rsidRPr="009C55CF" w:rsidP="004E7254" w14:paraId="0361C0C1" w14:textId="77777777">
            <w:pPr>
              <w:rPr>
                <w:color w:val="000000" w:themeColor="text1"/>
              </w:rPr>
            </w:pPr>
          </w:p>
        </w:tc>
      </w:tr>
      <w:tr w14:paraId="5EA7BEDB" w14:textId="77777777" w:rsidTr="00B11E34">
        <w:tblPrEx>
          <w:tblW w:w="9567" w:type="dxa"/>
          <w:tblLook w:val="04A0"/>
        </w:tblPrEx>
        <w:tc>
          <w:tcPr>
            <w:tcW w:w="5949" w:type="dxa"/>
            <w:vAlign w:val="center"/>
          </w:tcPr>
          <w:p w:rsidR="00F62874" w:rsidRPr="009C55CF" w:rsidP="004E7254" w14:paraId="368D55DC" w14:textId="77777777">
            <w:pPr>
              <w:rPr>
                <w:bCs/>
                <w:color w:val="000000" w:themeColor="text1"/>
              </w:rPr>
            </w:pPr>
            <w:r w:rsidRPr="009C55CF">
              <w:rPr>
                <w:bCs/>
                <w:color w:val="000000" w:themeColor="text1"/>
              </w:rPr>
              <w:t>E-</w:t>
            </w:r>
            <w:r w:rsidRPr="009C55CF">
              <w:rPr>
                <w:bCs/>
                <w:color w:val="000000" w:themeColor="text1"/>
              </w:rPr>
              <w:t>mail</w:t>
            </w:r>
            <w:r w:rsidRPr="009C55CF">
              <w:rPr>
                <w:bCs/>
                <w:color w:val="000000" w:themeColor="text1"/>
              </w:rPr>
              <w:t xml:space="preserve"> </w:t>
            </w:r>
            <w:r w:rsidRPr="009C55CF">
              <w:rPr>
                <w:bCs/>
                <w:color w:val="000000" w:themeColor="text1"/>
              </w:rPr>
              <w:t>address</w:t>
            </w:r>
          </w:p>
        </w:tc>
        <w:tc>
          <w:tcPr>
            <w:tcW w:w="3610" w:type="dxa"/>
          </w:tcPr>
          <w:p w:rsidR="00F62874" w:rsidRPr="009C55CF" w:rsidP="004E7254" w14:paraId="6723ACC4" w14:textId="77777777">
            <w:pPr>
              <w:rPr>
                <w:color w:val="000000" w:themeColor="text1"/>
              </w:rPr>
            </w:pPr>
          </w:p>
        </w:tc>
      </w:tr>
      <w:tr w14:paraId="21026761" w14:textId="77777777" w:rsidTr="00B11E34">
        <w:tblPrEx>
          <w:tblW w:w="9567" w:type="dxa"/>
          <w:tblLook w:val="04A0"/>
        </w:tblPrEx>
        <w:tc>
          <w:tcPr>
            <w:tcW w:w="5949" w:type="dxa"/>
            <w:vAlign w:val="center"/>
          </w:tcPr>
          <w:p w:rsidR="00F62874" w:rsidRPr="009C55CF" w:rsidP="004E7254" w14:paraId="6451C7B9" w14:textId="77777777">
            <w:pPr>
              <w:rPr>
                <w:bCs/>
                <w:color w:val="000000" w:themeColor="text1"/>
              </w:rPr>
            </w:pPr>
            <w:r w:rsidRPr="009C55CF">
              <w:rPr>
                <w:bCs/>
                <w:color w:val="000000" w:themeColor="text1"/>
              </w:rPr>
              <w:t>Company</w:t>
            </w:r>
            <w:r w:rsidRPr="009C55CF">
              <w:rPr>
                <w:bCs/>
                <w:color w:val="000000" w:themeColor="text1"/>
              </w:rPr>
              <w:t xml:space="preserve"> </w:t>
            </w:r>
            <w:r w:rsidRPr="009C55CF">
              <w:rPr>
                <w:bCs/>
                <w:color w:val="000000" w:themeColor="text1"/>
              </w:rPr>
              <w:t>website</w:t>
            </w:r>
          </w:p>
        </w:tc>
        <w:tc>
          <w:tcPr>
            <w:tcW w:w="3610" w:type="dxa"/>
          </w:tcPr>
          <w:p w:rsidR="00F62874" w:rsidRPr="009C55CF" w:rsidP="004E7254" w14:paraId="30680130" w14:textId="77777777">
            <w:pPr>
              <w:rPr>
                <w:color w:val="000000" w:themeColor="text1"/>
              </w:rPr>
            </w:pPr>
          </w:p>
        </w:tc>
      </w:tr>
      <w:tr w14:paraId="7BA1FAA0" w14:textId="77777777" w:rsidTr="00B11E34">
        <w:tblPrEx>
          <w:tblW w:w="9567" w:type="dxa"/>
          <w:tblLook w:val="04A0"/>
        </w:tblPrEx>
        <w:tc>
          <w:tcPr>
            <w:tcW w:w="5949" w:type="dxa"/>
            <w:shd w:val="clear" w:color="auto" w:fill="00B0F0"/>
          </w:tcPr>
          <w:p w:rsidR="00F62874" w:rsidRPr="009C55CF" w:rsidP="004E7254" w14:paraId="7444BF04" w14:textId="77777777">
            <w:pPr>
              <w:rPr>
                <w:color w:val="000000" w:themeColor="text1"/>
              </w:rPr>
            </w:pPr>
            <w:r w:rsidRPr="009C55CF">
              <w:rPr>
                <w:b/>
                <w:bCs/>
                <w:color w:val="000000" w:themeColor="text1"/>
              </w:rPr>
              <w:t>COMPANY INFORMATION</w:t>
            </w:r>
          </w:p>
        </w:tc>
        <w:tc>
          <w:tcPr>
            <w:tcW w:w="3610" w:type="dxa"/>
            <w:shd w:val="clear" w:color="auto" w:fill="00B0F0"/>
          </w:tcPr>
          <w:p w:rsidR="00F62874" w:rsidRPr="009C55CF" w:rsidP="004E7254" w14:paraId="0C60E0EF" w14:textId="77777777">
            <w:pPr>
              <w:rPr>
                <w:color w:val="000000" w:themeColor="text1"/>
              </w:rPr>
            </w:pPr>
          </w:p>
        </w:tc>
      </w:tr>
      <w:tr w14:paraId="58FF3587" w14:textId="77777777" w:rsidTr="00B11E34">
        <w:tblPrEx>
          <w:tblW w:w="9567" w:type="dxa"/>
          <w:tblLook w:val="04A0"/>
        </w:tblPrEx>
        <w:tc>
          <w:tcPr>
            <w:tcW w:w="5949" w:type="dxa"/>
            <w:vAlign w:val="center"/>
          </w:tcPr>
          <w:p w:rsidR="00F62874" w:rsidRPr="009C55CF" w:rsidP="004E7254" w14:paraId="1018C91C" w14:textId="77777777">
            <w:pPr>
              <w:rPr>
                <w:bCs/>
                <w:color w:val="000000" w:themeColor="text1"/>
              </w:rPr>
            </w:pPr>
            <w:r w:rsidRPr="009C55CF">
              <w:rPr>
                <w:bCs/>
                <w:color w:val="000000" w:themeColor="text1"/>
              </w:rPr>
              <w:t xml:space="preserve">Commercial </w:t>
            </w:r>
            <w:r w:rsidRPr="009C55CF">
              <w:rPr>
                <w:bCs/>
                <w:color w:val="000000" w:themeColor="text1"/>
              </w:rPr>
              <w:t>register</w:t>
            </w:r>
            <w:r w:rsidRPr="009C55CF">
              <w:rPr>
                <w:bCs/>
                <w:color w:val="000000" w:themeColor="text1"/>
              </w:rPr>
              <w:t xml:space="preserve"> </w:t>
            </w:r>
            <w:r w:rsidRPr="009C55CF">
              <w:rPr>
                <w:bCs/>
                <w:color w:val="000000" w:themeColor="text1"/>
              </w:rPr>
              <w:t>number</w:t>
            </w:r>
          </w:p>
        </w:tc>
        <w:tc>
          <w:tcPr>
            <w:tcW w:w="3610" w:type="dxa"/>
          </w:tcPr>
          <w:p w:rsidR="00F62874" w:rsidRPr="009C55CF" w:rsidP="004E7254" w14:paraId="21E7E9C0" w14:textId="77777777">
            <w:pPr>
              <w:rPr>
                <w:color w:val="000000" w:themeColor="text1"/>
              </w:rPr>
            </w:pPr>
          </w:p>
        </w:tc>
      </w:tr>
      <w:tr w14:paraId="064991CC" w14:textId="77777777" w:rsidTr="00B11E34">
        <w:tblPrEx>
          <w:tblW w:w="9567" w:type="dxa"/>
          <w:tblLook w:val="04A0"/>
        </w:tblPrEx>
        <w:tc>
          <w:tcPr>
            <w:tcW w:w="5949" w:type="dxa"/>
            <w:vAlign w:val="center"/>
          </w:tcPr>
          <w:p w:rsidR="00F62874" w:rsidRPr="009C55CF" w:rsidP="004E7254" w14:paraId="51B56085" w14:textId="77777777">
            <w:pPr>
              <w:rPr>
                <w:bCs/>
                <w:color w:val="000000" w:themeColor="text1"/>
              </w:rPr>
            </w:pPr>
            <w:r w:rsidRPr="009C55CF">
              <w:rPr>
                <w:bCs/>
                <w:color w:val="000000" w:themeColor="text1"/>
              </w:rPr>
              <w:t>Incorporation</w:t>
            </w:r>
            <w:r w:rsidRPr="009C55CF">
              <w:rPr>
                <w:bCs/>
                <w:color w:val="000000" w:themeColor="text1"/>
              </w:rPr>
              <w:t xml:space="preserve"> </w:t>
            </w:r>
            <w:r w:rsidRPr="009C55CF">
              <w:rPr>
                <w:bCs/>
                <w:color w:val="000000" w:themeColor="text1"/>
              </w:rPr>
              <w:t>date</w:t>
            </w:r>
          </w:p>
        </w:tc>
        <w:tc>
          <w:tcPr>
            <w:tcW w:w="3610" w:type="dxa"/>
          </w:tcPr>
          <w:p w:rsidR="00F62874" w:rsidRPr="009C55CF" w:rsidP="004E7254" w14:paraId="3644BE69" w14:textId="77777777">
            <w:pPr>
              <w:rPr>
                <w:color w:val="000000" w:themeColor="text1"/>
              </w:rPr>
            </w:pPr>
          </w:p>
        </w:tc>
      </w:tr>
      <w:tr w14:paraId="4902E206" w14:textId="77777777" w:rsidTr="00B11E34">
        <w:tblPrEx>
          <w:tblW w:w="9567" w:type="dxa"/>
          <w:tblLook w:val="04A0"/>
        </w:tblPrEx>
        <w:tc>
          <w:tcPr>
            <w:tcW w:w="5949" w:type="dxa"/>
          </w:tcPr>
          <w:p w:rsidR="00F62874" w:rsidRPr="009C55CF" w:rsidP="004E7254" w14:paraId="4F6AF5CE" w14:textId="77777777">
            <w:pPr>
              <w:rPr>
                <w:bCs/>
                <w:color w:val="000000" w:themeColor="text1"/>
              </w:rPr>
            </w:pPr>
            <w:r w:rsidRPr="009C55CF">
              <w:rPr>
                <w:bCs/>
                <w:color w:val="000000" w:themeColor="text1"/>
              </w:rPr>
              <w:t>Management</w:t>
            </w:r>
            <w:r w:rsidRPr="009C55CF">
              <w:rPr>
                <w:bCs/>
                <w:color w:val="000000" w:themeColor="text1"/>
              </w:rPr>
              <w:t xml:space="preserve"> </w:t>
            </w:r>
            <w:r w:rsidRPr="009C55CF">
              <w:rPr>
                <w:bCs/>
                <w:color w:val="000000" w:themeColor="text1"/>
              </w:rPr>
              <w:t>board</w:t>
            </w:r>
            <w:r w:rsidRPr="009C55CF">
              <w:rPr>
                <w:bCs/>
                <w:color w:val="000000" w:themeColor="text1"/>
              </w:rPr>
              <w:t xml:space="preserve"> </w:t>
            </w:r>
            <w:r w:rsidRPr="009C55CF">
              <w:rPr>
                <w:bCs/>
                <w:color w:val="000000" w:themeColor="text1"/>
              </w:rPr>
              <w:t>members</w:t>
            </w:r>
            <w:r w:rsidRPr="009C55CF">
              <w:rPr>
                <w:bCs/>
                <w:color w:val="000000" w:themeColor="text1"/>
              </w:rPr>
              <w:t xml:space="preserve"> </w:t>
            </w:r>
          </w:p>
          <w:p w:rsidR="00F62874" w:rsidRPr="009C55CF" w:rsidP="004E7254" w14:paraId="5564D09A" w14:textId="77777777">
            <w:pPr>
              <w:rPr>
                <w:bCs/>
                <w:color w:val="000000" w:themeColor="text1"/>
              </w:rPr>
            </w:pPr>
            <w:r w:rsidRPr="009C55CF">
              <w:rPr>
                <w:bCs/>
                <w:color w:val="000000" w:themeColor="text1"/>
              </w:rPr>
              <w:t>(</w:t>
            </w:r>
            <w:r w:rsidRPr="009C55CF">
              <w:rPr>
                <w:bCs/>
                <w:color w:val="000000" w:themeColor="text1"/>
              </w:rPr>
              <w:t>include</w:t>
            </w:r>
            <w:r w:rsidRPr="009C55CF">
              <w:rPr>
                <w:bCs/>
                <w:color w:val="000000" w:themeColor="text1"/>
              </w:rPr>
              <w:t xml:space="preserve"> </w:t>
            </w:r>
            <w:r w:rsidRPr="009C55CF">
              <w:rPr>
                <w:bCs/>
                <w:color w:val="000000" w:themeColor="text1"/>
              </w:rPr>
              <w:t>on</w:t>
            </w:r>
            <w:r w:rsidRPr="009C55CF">
              <w:rPr>
                <w:bCs/>
                <w:color w:val="000000" w:themeColor="text1"/>
              </w:rPr>
              <w:t xml:space="preserve"> a </w:t>
            </w:r>
            <w:r w:rsidRPr="009C55CF">
              <w:rPr>
                <w:bCs/>
                <w:color w:val="000000" w:themeColor="text1"/>
              </w:rPr>
              <w:t>separate</w:t>
            </w:r>
            <w:r w:rsidRPr="009C55CF">
              <w:rPr>
                <w:bCs/>
                <w:color w:val="000000" w:themeColor="text1"/>
              </w:rPr>
              <w:t xml:space="preserve"> </w:t>
            </w:r>
            <w:r w:rsidRPr="009C55CF">
              <w:rPr>
                <w:bCs/>
                <w:color w:val="000000" w:themeColor="text1"/>
              </w:rPr>
              <w:t>sheet</w:t>
            </w:r>
            <w:r w:rsidRPr="009C55CF">
              <w:rPr>
                <w:bCs/>
                <w:color w:val="000000" w:themeColor="text1"/>
              </w:rPr>
              <w:t xml:space="preserve"> </w:t>
            </w:r>
            <w:r w:rsidRPr="009C55CF">
              <w:rPr>
                <w:bCs/>
                <w:color w:val="000000" w:themeColor="text1"/>
              </w:rPr>
              <w:t>if</w:t>
            </w:r>
            <w:r w:rsidRPr="009C55CF">
              <w:rPr>
                <w:bCs/>
                <w:color w:val="000000" w:themeColor="text1"/>
              </w:rPr>
              <w:t xml:space="preserve"> </w:t>
            </w:r>
            <w:r w:rsidRPr="009C55CF">
              <w:rPr>
                <w:bCs/>
                <w:color w:val="000000" w:themeColor="text1"/>
              </w:rPr>
              <w:t>required</w:t>
            </w:r>
            <w:r w:rsidRPr="009C55CF">
              <w:rPr>
                <w:bCs/>
                <w:color w:val="000000" w:themeColor="text1"/>
              </w:rPr>
              <w:t xml:space="preserve"> </w:t>
            </w:r>
            <w:r w:rsidRPr="009C55CF">
              <w:rPr>
                <w:bCs/>
                <w:color w:val="000000" w:themeColor="text1"/>
              </w:rPr>
              <w:t>or</w:t>
            </w:r>
            <w:r w:rsidRPr="009C55CF">
              <w:rPr>
                <w:bCs/>
                <w:color w:val="000000" w:themeColor="text1"/>
              </w:rPr>
              <w:t xml:space="preserve"> insert </w:t>
            </w:r>
            <w:r w:rsidRPr="009C55CF">
              <w:rPr>
                <w:bCs/>
                <w:color w:val="000000" w:themeColor="text1"/>
              </w:rPr>
              <w:t>more</w:t>
            </w:r>
            <w:r w:rsidRPr="009C55CF">
              <w:rPr>
                <w:bCs/>
                <w:color w:val="000000" w:themeColor="text1"/>
              </w:rPr>
              <w:t xml:space="preserve"> </w:t>
            </w:r>
            <w:r w:rsidRPr="009C55CF">
              <w:rPr>
                <w:bCs/>
                <w:color w:val="000000" w:themeColor="text1"/>
              </w:rPr>
              <w:t>lines</w:t>
            </w:r>
            <w:r w:rsidRPr="009C55CF">
              <w:rPr>
                <w:bCs/>
                <w:color w:val="000000" w:themeColor="text1"/>
              </w:rPr>
              <w:t>)</w:t>
            </w:r>
          </w:p>
        </w:tc>
        <w:tc>
          <w:tcPr>
            <w:tcW w:w="3610" w:type="dxa"/>
          </w:tcPr>
          <w:p w:rsidR="00F62874" w:rsidRPr="009C55CF" w:rsidP="00F62874" w14:paraId="17A38BF3" w14:textId="77777777">
            <w:pPr>
              <w:rPr>
                <w:b/>
                <w:bCs/>
                <w:color w:val="000000" w:themeColor="text1"/>
              </w:rPr>
            </w:pPr>
            <w:r w:rsidRPr="009C55CF">
              <w:rPr>
                <w:color w:val="000000" w:themeColor="text1"/>
              </w:rPr>
              <w:t>Name</w:t>
            </w:r>
            <w:r w:rsidRPr="009C55CF">
              <w:rPr>
                <w:color w:val="000000" w:themeColor="text1"/>
              </w:rPr>
              <w:t xml:space="preserve">, </w:t>
            </w:r>
            <w:r w:rsidRPr="009C55CF">
              <w:rPr>
                <w:color w:val="000000" w:themeColor="text1"/>
              </w:rPr>
              <w:t>surname</w:t>
            </w:r>
            <w:r w:rsidRPr="009C55CF">
              <w:rPr>
                <w:color w:val="000000" w:themeColor="text1"/>
              </w:rPr>
              <w:t>:</w:t>
            </w:r>
          </w:p>
          <w:p w:rsidR="00F62874" w:rsidRPr="009C55CF" w:rsidP="004E7254" w14:paraId="783CA13F" w14:textId="77777777">
            <w:pPr>
              <w:rPr>
                <w:color w:val="000000" w:themeColor="text1"/>
              </w:rPr>
            </w:pPr>
            <w:r w:rsidRPr="009C55CF">
              <w:rPr>
                <w:color w:val="000000" w:themeColor="text1"/>
              </w:rPr>
              <w:t>Position</w:t>
            </w:r>
            <w:r w:rsidRPr="009C55CF">
              <w:rPr>
                <w:color w:val="000000" w:themeColor="text1"/>
              </w:rPr>
              <w:t>:</w:t>
            </w:r>
          </w:p>
        </w:tc>
      </w:tr>
      <w:tr w14:paraId="4B7EDF19" w14:textId="77777777" w:rsidTr="00B11E34">
        <w:tblPrEx>
          <w:tblW w:w="9567" w:type="dxa"/>
          <w:tblLook w:val="04A0"/>
        </w:tblPrEx>
        <w:tc>
          <w:tcPr>
            <w:tcW w:w="5949" w:type="dxa"/>
            <w:vAlign w:val="center"/>
          </w:tcPr>
          <w:p w:rsidR="00F62874" w:rsidRPr="009C55CF" w:rsidP="004E7254" w14:paraId="0EA5EF01" w14:textId="77777777">
            <w:pPr>
              <w:rPr>
                <w:bCs/>
                <w:i/>
                <w:color w:val="000000" w:themeColor="text1"/>
              </w:rPr>
            </w:pPr>
            <w:r w:rsidRPr="009C55CF">
              <w:rPr>
                <w:bCs/>
                <w:color w:val="000000" w:themeColor="text1"/>
              </w:rPr>
              <w:t>Supervisory</w:t>
            </w:r>
            <w:r w:rsidRPr="009C55CF">
              <w:rPr>
                <w:bCs/>
                <w:color w:val="000000" w:themeColor="text1"/>
              </w:rPr>
              <w:t xml:space="preserve"> </w:t>
            </w:r>
            <w:r w:rsidRPr="009C55CF">
              <w:rPr>
                <w:bCs/>
                <w:color w:val="000000" w:themeColor="text1"/>
              </w:rPr>
              <w:t>board</w:t>
            </w:r>
            <w:r w:rsidRPr="009C55CF">
              <w:rPr>
                <w:bCs/>
                <w:color w:val="000000" w:themeColor="text1"/>
              </w:rPr>
              <w:t xml:space="preserve"> </w:t>
            </w:r>
            <w:r w:rsidRPr="009C55CF">
              <w:rPr>
                <w:bCs/>
                <w:color w:val="000000" w:themeColor="text1"/>
              </w:rPr>
              <w:t>members</w:t>
            </w:r>
            <w:r w:rsidRPr="009C55CF">
              <w:rPr>
                <w:bCs/>
                <w:color w:val="000000" w:themeColor="text1"/>
              </w:rPr>
              <w:t xml:space="preserve"> (</w:t>
            </w:r>
            <w:r w:rsidRPr="009C55CF">
              <w:rPr>
                <w:bCs/>
                <w:color w:val="000000" w:themeColor="text1"/>
              </w:rPr>
              <w:t>if</w:t>
            </w:r>
            <w:r w:rsidRPr="009C55CF">
              <w:rPr>
                <w:bCs/>
                <w:color w:val="000000" w:themeColor="text1"/>
              </w:rPr>
              <w:t xml:space="preserve"> </w:t>
            </w:r>
            <w:r w:rsidRPr="009C55CF">
              <w:rPr>
                <w:bCs/>
                <w:color w:val="000000" w:themeColor="text1"/>
              </w:rPr>
              <w:t>existing</w:t>
            </w:r>
            <w:r w:rsidRPr="009C55CF">
              <w:rPr>
                <w:bCs/>
                <w:color w:val="000000" w:themeColor="text1"/>
              </w:rPr>
              <w:t xml:space="preserve">) </w:t>
            </w:r>
          </w:p>
          <w:p w:rsidR="00F62874" w:rsidRPr="009C55CF" w:rsidP="004E7254" w14:paraId="0ECE9F48" w14:textId="77777777">
            <w:pPr>
              <w:rPr>
                <w:bCs/>
                <w:color w:val="000000" w:themeColor="text1"/>
              </w:rPr>
            </w:pPr>
            <w:r w:rsidRPr="009C55CF">
              <w:rPr>
                <w:bCs/>
                <w:color w:val="000000" w:themeColor="text1"/>
              </w:rPr>
              <w:t>(</w:t>
            </w:r>
            <w:r w:rsidRPr="009C55CF">
              <w:rPr>
                <w:bCs/>
                <w:color w:val="000000" w:themeColor="text1"/>
              </w:rPr>
              <w:t>include</w:t>
            </w:r>
            <w:r w:rsidRPr="009C55CF">
              <w:rPr>
                <w:bCs/>
                <w:color w:val="000000" w:themeColor="text1"/>
              </w:rPr>
              <w:t xml:space="preserve"> </w:t>
            </w:r>
            <w:r w:rsidRPr="009C55CF">
              <w:rPr>
                <w:bCs/>
                <w:color w:val="000000" w:themeColor="text1"/>
              </w:rPr>
              <w:t>on</w:t>
            </w:r>
            <w:r w:rsidRPr="009C55CF">
              <w:rPr>
                <w:bCs/>
                <w:color w:val="000000" w:themeColor="text1"/>
              </w:rPr>
              <w:t xml:space="preserve"> a </w:t>
            </w:r>
            <w:r w:rsidRPr="009C55CF">
              <w:rPr>
                <w:bCs/>
                <w:color w:val="000000" w:themeColor="text1"/>
              </w:rPr>
              <w:t>separate</w:t>
            </w:r>
            <w:r w:rsidRPr="009C55CF">
              <w:rPr>
                <w:bCs/>
                <w:color w:val="000000" w:themeColor="text1"/>
              </w:rPr>
              <w:t xml:space="preserve"> </w:t>
            </w:r>
            <w:r w:rsidRPr="009C55CF">
              <w:rPr>
                <w:bCs/>
                <w:color w:val="000000" w:themeColor="text1"/>
              </w:rPr>
              <w:t>sheet</w:t>
            </w:r>
            <w:r w:rsidRPr="009C55CF">
              <w:rPr>
                <w:bCs/>
                <w:color w:val="000000" w:themeColor="text1"/>
              </w:rPr>
              <w:t xml:space="preserve"> </w:t>
            </w:r>
            <w:r w:rsidRPr="009C55CF">
              <w:rPr>
                <w:bCs/>
                <w:color w:val="000000" w:themeColor="text1"/>
              </w:rPr>
              <w:t>if</w:t>
            </w:r>
            <w:r w:rsidRPr="009C55CF">
              <w:rPr>
                <w:bCs/>
                <w:color w:val="000000" w:themeColor="text1"/>
              </w:rPr>
              <w:t xml:space="preserve"> </w:t>
            </w:r>
            <w:r w:rsidRPr="009C55CF">
              <w:rPr>
                <w:bCs/>
                <w:color w:val="000000" w:themeColor="text1"/>
              </w:rPr>
              <w:t>required</w:t>
            </w:r>
            <w:r w:rsidRPr="009C55CF">
              <w:rPr>
                <w:bCs/>
                <w:color w:val="000000" w:themeColor="text1"/>
              </w:rPr>
              <w:t xml:space="preserve"> </w:t>
            </w:r>
            <w:r w:rsidRPr="009C55CF">
              <w:rPr>
                <w:bCs/>
                <w:color w:val="000000" w:themeColor="text1"/>
              </w:rPr>
              <w:t>or</w:t>
            </w:r>
            <w:r w:rsidRPr="009C55CF">
              <w:rPr>
                <w:bCs/>
                <w:color w:val="000000" w:themeColor="text1"/>
              </w:rPr>
              <w:t xml:space="preserve"> insert </w:t>
            </w:r>
            <w:r w:rsidRPr="009C55CF">
              <w:rPr>
                <w:bCs/>
                <w:color w:val="000000" w:themeColor="text1"/>
              </w:rPr>
              <w:t>more</w:t>
            </w:r>
            <w:r w:rsidRPr="009C55CF">
              <w:rPr>
                <w:bCs/>
                <w:color w:val="000000" w:themeColor="text1"/>
              </w:rPr>
              <w:t xml:space="preserve"> </w:t>
            </w:r>
            <w:r w:rsidRPr="009C55CF">
              <w:rPr>
                <w:bCs/>
                <w:color w:val="000000" w:themeColor="text1"/>
              </w:rPr>
              <w:t>lines</w:t>
            </w:r>
            <w:r w:rsidRPr="009C55CF">
              <w:rPr>
                <w:bCs/>
                <w:color w:val="000000" w:themeColor="text1"/>
              </w:rPr>
              <w:t>)</w:t>
            </w:r>
          </w:p>
        </w:tc>
        <w:tc>
          <w:tcPr>
            <w:tcW w:w="3610" w:type="dxa"/>
          </w:tcPr>
          <w:p w:rsidR="00F62874" w:rsidRPr="009C55CF" w:rsidP="00F62874" w14:paraId="27C13D30" w14:textId="77777777">
            <w:pPr>
              <w:rPr>
                <w:b/>
                <w:bCs/>
                <w:color w:val="000000" w:themeColor="text1"/>
              </w:rPr>
            </w:pPr>
            <w:r w:rsidRPr="009C55CF">
              <w:rPr>
                <w:color w:val="000000" w:themeColor="text1"/>
              </w:rPr>
              <w:t>Name</w:t>
            </w:r>
            <w:r w:rsidRPr="009C55CF">
              <w:rPr>
                <w:color w:val="000000" w:themeColor="text1"/>
              </w:rPr>
              <w:t xml:space="preserve">, </w:t>
            </w:r>
            <w:r w:rsidRPr="009C55CF">
              <w:rPr>
                <w:color w:val="000000" w:themeColor="text1"/>
              </w:rPr>
              <w:t>surname</w:t>
            </w:r>
            <w:r w:rsidRPr="009C55CF">
              <w:rPr>
                <w:color w:val="000000" w:themeColor="text1"/>
              </w:rPr>
              <w:t>:</w:t>
            </w:r>
          </w:p>
          <w:p w:rsidR="00F62874" w:rsidRPr="009C55CF" w:rsidP="004E7254" w14:paraId="3B551E79" w14:textId="77777777">
            <w:pPr>
              <w:rPr>
                <w:color w:val="000000" w:themeColor="text1"/>
              </w:rPr>
            </w:pPr>
            <w:r w:rsidRPr="009C55CF">
              <w:rPr>
                <w:color w:val="000000" w:themeColor="text1"/>
              </w:rPr>
              <w:t>Position</w:t>
            </w:r>
            <w:r w:rsidRPr="009C55CF">
              <w:rPr>
                <w:color w:val="000000" w:themeColor="text1"/>
              </w:rPr>
              <w:t>:</w:t>
            </w:r>
          </w:p>
        </w:tc>
      </w:tr>
      <w:tr w14:paraId="3A748DFC" w14:textId="77777777" w:rsidTr="00B11E34">
        <w:tblPrEx>
          <w:tblW w:w="9567" w:type="dxa"/>
          <w:tblLook w:val="04A0"/>
        </w:tblPrEx>
        <w:tc>
          <w:tcPr>
            <w:tcW w:w="9567" w:type="dxa"/>
            <w:gridSpan w:val="2"/>
            <w:shd w:val="clear" w:color="auto" w:fill="00B0F0"/>
            <w:vAlign w:val="center"/>
          </w:tcPr>
          <w:p w:rsidR="00F62874" w:rsidRPr="009C55CF" w:rsidP="004E7254" w14:paraId="5D41A56F" w14:textId="77777777">
            <w:pPr>
              <w:pStyle w:val="ListParagraph"/>
              <w:shd w:val="clear" w:color="auto" w:fill="00B0F0"/>
              <w:ind w:left="0"/>
              <w:rPr>
                <w:color w:val="000000" w:themeColor="text1"/>
              </w:rPr>
            </w:pPr>
            <w:r w:rsidRPr="009C55CF">
              <w:rPr>
                <w:b/>
                <w:color w:val="000000" w:themeColor="text1"/>
              </w:rPr>
              <w:t>INFORMATION ABOUT COUNTERPARTY'S OWNERS</w:t>
            </w:r>
          </w:p>
        </w:tc>
      </w:tr>
      <w:tr w14:paraId="32BDCF9C" w14:textId="77777777" w:rsidTr="00B11E34">
        <w:tblPrEx>
          <w:tblW w:w="9567" w:type="dxa"/>
          <w:tblLook w:val="04A0"/>
        </w:tblPrEx>
        <w:trPr>
          <w:trHeight w:val="375"/>
        </w:trPr>
        <w:tc>
          <w:tcPr>
            <w:tcW w:w="5949" w:type="dxa"/>
          </w:tcPr>
          <w:p w:rsidR="00F62874" w:rsidRPr="009C55CF" w:rsidP="004E7254" w14:paraId="2477BD49" w14:textId="724CAB10">
            <w:pPr>
              <w:rPr>
                <w:bCs/>
                <w:color w:val="000000" w:themeColor="text1"/>
              </w:rPr>
            </w:pPr>
            <w:r w:rsidRPr="009C55CF">
              <w:rPr>
                <w:bCs/>
                <w:color w:val="000000" w:themeColor="text1"/>
              </w:rPr>
              <w:t>Name</w:t>
            </w:r>
            <w:r w:rsidRPr="009C55CF">
              <w:rPr>
                <w:bCs/>
                <w:color w:val="000000" w:themeColor="text1"/>
              </w:rPr>
              <w:t xml:space="preserve"> </w:t>
            </w:r>
            <w:r w:rsidRPr="009C55CF">
              <w:rPr>
                <w:bCs/>
                <w:color w:val="000000" w:themeColor="text1"/>
              </w:rPr>
              <w:t>of</w:t>
            </w:r>
            <w:r w:rsidRPr="009C55CF">
              <w:rPr>
                <w:bCs/>
                <w:color w:val="000000" w:themeColor="text1"/>
              </w:rPr>
              <w:t xml:space="preserve"> </w:t>
            </w:r>
            <w:r w:rsidRPr="009C55CF">
              <w:rPr>
                <w:bCs/>
                <w:color w:val="000000" w:themeColor="text1"/>
              </w:rPr>
              <w:t>legal</w:t>
            </w:r>
            <w:r w:rsidRPr="009C55CF">
              <w:rPr>
                <w:bCs/>
                <w:color w:val="000000" w:themeColor="text1"/>
              </w:rPr>
              <w:t xml:space="preserve"> </w:t>
            </w:r>
            <w:r w:rsidRPr="009C55CF">
              <w:rPr>
                <w:bCs/>
                <w:color w:val="000000" w:themeColor="text1"/>
              </w:rPr>
              <w:t>entity</w:t>
            </w:r>
            <w:r w:rsidRPr="009C55CF">
              <w:rPr>
                <w:bCs/>
                <w:color w:val="000000" w:themeColor="text1"/>
              </w:rPr>
              <w:t xml:space="preserve"> / </w:t>
            </w:r>
            <w:r w:rsidRPr="009C55CF">
              <w:rPr>
                <w:bCs/>
                <w:color w:val="000000" w:themeColor="text1"/>
              </w:rPr>
              <w:t>Individual</w:t>
            </w:r>
            <w:r w:rsidRPr="009C55CF" w:rsidR="007454E8">
              <w:rPr>
                <w:bCs/>
                <w:color w:val="000000" w:themeColor="text1"/>
              </w:rPr>
              <w:t>'</w:t>
            </w:r>
            <w:r w:rsidRPr="009C55CF">
              <w:rPr>
                <w:bCs/>
                <w:color w:val="000000" w:themeColor="text1"/>
              </w:rPr>
              <w:t>s</w:t>
            </w:r>
            <w:r w:rsidRPr="009C55CF">
              <w:rPr>
                <w:bCs/>
                <w:color w:val="000000" w:themeColor="text1"/>
              </w:rPr>
              <w:t xml:space="preserve"> </w:t>
            </w:r>
            <w:r w:rsidRPr="009C55CF">
              <w:rPr>
                <w:bCs/>
                <w:color w:val="000000" w:themeColor="text1"/>
              </w:rPr>
              <w:t>name</w:t>
            </w:r>
            <w:r w:rsidRPr="009C55CF">
              <w:rPr>
                <w:bCs/>
                <w:color w:val="000000" w:themeColor="text1"/>
              </w:rPr>
              <w:t xml:space="preserve">, </w:t>
            </w:r>
            <w:r w:rsidRPr="009C55CF">
              <w:rPr>
                <w:bCs/>
                <w:color w:val="000000" w:themeColor="text1"/>
              </w:rPr>
              <w:t>surname</w:t>
            </w:r>
          </w:p>
          <w:p w:rsidR="00F62874" w:rsidRPr="009C55CF" w:rsidP="004E7254" w14:paraId="20A570F7" w14:textId="77777777">
            <w:pPr>
              <w:rPr>
                <w:i/>
                <w:color w:val="000000" w:themeColor="text1"/>
              </w:rPr>
            </w:pPr>
            <w:r w:rsidRPr="009C55CF">
              <w:rPr>
                <w:bCs/>
                <w:color w:val="000000" w:themeColor="text1"/>
              </w:rPr>
              <w:t>(</w:t>
            </w:r>
            <w:r w:rsidRPr="009C55CF">
              <w:rPr>
                <w:bCs/>
                <w:color w:val="000000" w:themeColor="text1"/>
              </w:rPr>
              <w:t>include</w:t>
            </w:r>
            <w:r w:rsidRPr="009C55CF">
              <w:rPr>
                <w:bCs/>
                <w:color w:val="000000" w:themeColor="text1"/>
              </w:rPr>
              <w:t xml:space="preserve"> </w:t>
            </w:r>
            <w:r w:rsidRPr="009C55CF">
              <w:rPr>
                <w:bCs/>
                <w:color w:val="000000" w:themeColor="text1"/>
              </w:rPr>
              <w:t>on</w:t>
            </w:r>
            <w:r w:rsidRPr="009C55CF">
              <w:rPr>
                <w:bCs/>
                <w:color w:val="000000" w:themeColor="text1"/>
              </w:rPr>
              <w:t xml:space="preserve"> a </w:t>
            </w:r>
            <w:r w:rsidRPr="009C55CF">
              <w:rPr>
                <w:bCs/>
                <w:color w:val="000000" w:themeColor="text1"/>
              </w:rPr>
              <w:t>separate</w:t>
            </w:r>
            <w:r w:rsidRPr="009C55CF">
              <w:rPr>
                <w:bCs/>
                <w:color w:val="000000" w:themeColor="text1"/>
              </w:rPr>
              <w:t xml:space="preserve"> </w:t>
            </w:r>
            <w:r w:rsidRPr="009C55CF">
              <w:rPr>
                <w:bCs/>
                <w:color w:val="000000" w:themeColor="text1"/>
              </w:rPr>
              <w:t>sheet</w:t>
            </w:r>
            <w:r w:rsidRPr="009C55CF">
              <w:rPr>
                <w:bCs/>
                <w:color w:val="000000" w:themeColor="text1"/>
              </w:rPr>
              <w:t xml:space="preserve"> </w:t>
            </w:r>
            <w:r w:rsidRPr="009C55CF">
              <w:rPr>
                <w:bCs/>
                <w:color w:val="000000" w:themeColor="text1"/>
              </w:rPr>
              <w:t>if</w:t>
            </w:r>
            <w:r w:rsidRPr="009C55CF">
              <w:rPr>
                <w:bCs/>
                <w:color w:val="000000" w:themeColor="text1"/>
              </w:rPr>
              <w:t xml:space="preserve"> </w:t>
            </w:r>
            <w:r w:rsidRPr="009C55CF">
              <w:rPr>
                <w:bCs/>
                <w:color w:val="000000" w:themeColor="text1"/>
              </w:rPr>
              <w:t>required</w:t>
            </w:r>
            <w:r w:rsidRPr="009C55CF">
              <w:rPr>
                <w:bCs/>
                <w:color w:val="000000" w:themeColor="text1"/>
              </w:rPr>
              <w:t xml:space="preserve"> </w:t>
            </w:r>
            <w:r w:rsidRPr="009C55CF">
              <w:rPr>
                <w:bCs/>
                <w:color w:val="000000" w:themeColor="text1"/>
              </w:rPr>
              <w:t>or</w:t>
            </w:r>
            <w:r w:rsidRPr="009C55CF">
              <w:rPr>
                <w:bCs/>
                <w:color w:val="000000" w:themeColor="text1"/>
              </w:rPr>
              <w:t xml:space="preserve"> insert </w:t>
            </w:r>
            <w:r w:rsidRPr="009C55CF">
              <w:rPr>
                <w:bCs/>
                <w:color w:val="000000" w:themeColor="text1"/>
              </w:rPr>
              <w:t>more</w:t>
            </w:r>
            <w:r w:rsidRPr="009C55CF">
              <w:rPr>
                <w:bCs/>
                <w:color w:val="000000" w:themeColor="text1"/>
              </w:rPr>
              <w:t xml:space="preserve"> </w:t>
            </w:r>
            <w:r w:rsidRPr="009C55CF">
              <w:rPr>
                <w:bCs/>
                <w:color w:val="000000" w:themeColor="text1"/>
              </w:rPr>
              <w:t>lines</w:t>
            </w:r>
            <w:r w:rsidRPr="009C55CF">
              <w:rPr>
                <w:bCs/>
                <w:color w:val="000000" w:themeColor="text1"/>
              </w:rPr>
              <w:t>)</w:t>
            </w:r>
          </w:p>
        </w:tc>
        <w:tc>
          <w:tcPr>
            <w:tcW w:w="3610" w:type="dxa"/>
          </w:tcPr>
          <w:p w:rsidR="00F62874" w:rsidRPr="009C55CF" w:rsidP="004E7254" w14:paraId="05EB663C" w14:textId="77777777">
            <w:pPr>
              <w:rPr>
                <w:b/>
                <w:color w:val="000000" w:themeColor="text1"/>
              </w:rPr>
            </w:pPr>
          </w:p>
        </w:tc>
      </w:tr>
      <w:tr w14:paraId="4EFEF42B" w14:textId="77777777" w:rsidTr="00B11E34">
        <w:tblPrEx>
          <w:tblW w:w="9567" w:type="dxa"/>
          <w:tblLook w:val="04A0"/>
        </w:tblPrEx>
        <w:trPr>
          <w:trHeight w:val="110"/>
        </w:trPr>
        <w:tc>
          <w:tcPr>
            <w:tcW w:w="5949" w:type="dxa"/>
          </w:tcPr>
          <w:p w:rsidR="00F62874" w:rsidRPr="009C55CF" w:rsidP="004E7254" w14:paraId="36D255E9" w14:textId="77777777">
            <w:pPr>
              <w:rPr>
                <w:i/>
                <w:color w:val="000000" w:themeColor="text1"/>
              </w:rPr>
            </w:pPr>
            <w:r w:rsidRPr="009C55CF">
              <w:rPr>
                <w:bCs/>
                <w:color w:val="000000" w:themeColor="text1"/>
              </w:rPr>
              <w:t>Registration</w:t>
            </w:r>
            <w:r w:rsidRPr="009C55CF">
              <w:rPr>
                <w:bCs/>
                <w:color w:val="000000" w:themeColor="text1"/>
              </w:rPr>
              <w:t xml:space="preserve"> N</w:t>
            </w:r>
            <w:r w:rsidRPr="009C55CF">
              <w:rPr>
                <w:bCs/>
                <w:color w:val="000000" w:themeColor="text1"/>
                <w:vertAlign w:val="superscript"/>
              </w:rPr>
              <w:t>o</w:t>
            </w:r>
            <w:r w:rsidRPr="009C55CF">
              <w:rPr>
                <w:bCs/>
                <w:color w:val="000000" w:themeColor="text1"/>
              </w:rPr>
              <w:t xml:space="preserve"> </w:t>
            </w:r>
            <w:r w:rsidRPr="009C55CF">
              <w:rPr>
                <w:bCs/>
                <w:color w:val="000000" w:themeColor="text1"/>
              </w:rPr>
              <w:t>of</w:t>
            </w:r>
            <w:r w:rsidRPr="009C55CF">
              <w:rPr>
                <w:bCs/>
                <w:color w:val="000000" w:themeColor="text1"/>
              </w:rPr>
              <w:t xml:space="preserve"> </w:t>
            </w:r>
            <w:r w:rsidRPr="009C55CF">
              <w:rPr>
                <w:bCs/>
                <w:color w:val="000000" w:themeColor="text1"/>
              </w:rPr>
              <w:t>legal</w:t>
            </w:r>
            <w:r w:rsidRPr="009C55CF">
              <w:rPr>
                <w:bCs/>
                <w:color w:val="000000" w:themeColor="text1"/>
              </w:rPr>
              <w:t xml:space="preserve"> </w:t>
            </w:r>
            <w:r w:rsidRPr="009C55CF">
              <w:rPr>
                <w:bCs/>
                <w:color w:val="000000" w:themeColor="text1"/>
              </w:rPr>
              <w:t>entity</w:t>
            </w:r>
            <w:r w:rsidRPr="009C55CF">
              <w:rPr>
                <w:bCs/>
                <w:color w:val="000000" w:themeColor="text1"/>
              </w:rPr>
              <w:t xml:space="preserve"> / </w:t>
            </w:r>
            <w:r w:rsidRPr="009C55CF">
              <w:rPr>
                <w:bCs/>
                <w:color w:val="000000" w:themeColor="text1"/>
              </w:rPr>
              <w:t>Date</w:t>
            </w:r>
            <w:r w:rsidRPr="009C55CF">
              <w:rPr>
                <w:bCs/>
                <w:color w:val="000000" w:themeColor="text1"/>
              </w:rPr>
              <w:t xml:space="preserve"> </w:t>
            </w:r>
            <w:r w:rsidRPr="009C55CF">
              <w:rPr>
                <w:bCs/>
                <w:color w:val="000000" w:themeColor="text1"/>
              </w:rPr>
              <w:t>of</w:t>
            </w:r>
            <w:r w:rsidRPr="009C55CF">
              <w:rPr>
                <w:bCs/>
                <w:color w:val="000000" w:themeColor="text1"/>
              </w:rPr>
              <w:t xml:space="preserve"> </w:t>
            </w:r>
            <w:r w:rsidRPr="009C55CF">
              <w:rPr>
                <w:bCs/>
                <w:color w:val="000000" w:themeColor="text1"/>
              </w:rPr>
              <w:t>birth</w:t>
            </w:r>
            <w:r w:rsidRPr="009C55CF">
              <w:rPr>
                <w:bCs/>
                <w:color w:val="000000" w:themeColor="text1"/>
              </w:rPr>
              <w:t xml:space="preserve"> </w:t>
            </w:r>
            <w:r w:rsidRPr="009C55CF">
              <w:rPr>
                <w:bCs/>
                <w:color w:val="000000" w:themeColor="text1"/>
              </w:rPr>
              <w:t>of</w:t>
            </w:r>
            <w:r w:rsidRPr="009C55CF">
              <w:rPr>
                <w:bCs/>
                <w:color w:val="000000" w:themeColor="text1"/>
              </w:rPr>
              <w:t xml:space="preserve"> </w:t>
            </w:r>
            <w:r w:rsidRPr="009C55CF">
              <w:rPr>
                <w:bCs/>
                <w:color w:val="000000" w:themeColor="text1"/>
              </w:rPr>
              <w:t>individual</w:t>
            </w:r>
            <w:r w:rsidRPr="009C55CF">
              <w:rPr>
                <w:bCs/>
                <w:color w:val="000000" w:themeColor="text1"/>
              </w:rPr>
              <w:t xml:space="preserve"> </w:t>
            </w:r>
          </w:p>
        </w:tc>
        <w:tc>
          <w:tcPr>
            <w:tcW w:w="3610" w:type="dxa"/>
          </w:tcPr>
          <w:p w:rsidR="00F62874" w:rsidRPr="009C55CF" w:rsidP="004E7254" w14:paraId="3E369500" w14:textId="77777777">
            <w:pPr>
              <w:rPr>
                <w:b/>
                <w:color w:val="000000" w:themeColor="text1"/>
              </w:rPr>
            </w:pPr>
          </w:p>
        </w:tc>
      </w:tr>
      <w:tr w14:paraId="42CD37C1" w14:textId="77777777" w:rsidTr="00B11E34">
        <w:tblPrEx>
          <w:tblW w:w="9567" w:type="dxa"/>
          <w:tblLook w:val="04A0"/>
        </w:tblPrEx>
        <w:trPr>
          <w:trHeight w:val="379"/>
        </w:trPr>
        <w:tc>
          <w:tcPr>
            <w:tcW w:w="5949" w:type="dxa"/>
          </w:tcPr>
          <w:p w:rsidR="00F62874" w:rsidRPr="009C55CF" w:rsidP="004E7254" w14:paraId="25EA074A" w14:textId="77777777">
            <w:pPr>
              <w:rPr>
                <w:i/>
                <w:color w:val="000000" w:themeColor="text1"/>
              </w:rPr>
            </w:pPr>
            <w:r w:rsidRPr="009C55CF">
              <w:rPr>
                <w:bCs/>
                <w:color w:val="000000" w:themeColor="text1"/>
              </w:rPr>
              <w:t>Country</w:t>
            </w:r>
            <w:r w:rsidRPr="009C55CF">
              <w:rPr>
                <w:bCs/>
                <w:color w:val="000000" w:themeColor="text1"/>
              </w:rPr>
              <w:t xml:space="preserve"> </w:t>
            </w:r>
            <w:r w:rsidRPr="009C55CF">
              <w:rPr>
                <w:bCs/>
                <w:color w:val="000000" w:themeColor="text1"/>
              </w:rPr>
              <w:t>of</w:t>
            </w:r>
            <w:r w:rsidRPr="009C55CF">
              <w:rPr>
                <w:bCs/>
                <w:color w:val="000000" w:themeColor="text1"/>
              </w:rPr>
              <w:t xml:space="preserve"> </w:t>
            </w:r>
            <w:r w:rsidRPr="009C55CF">
              <w:rPr>
                <w:bCs/>
                <w:color w:val="000000" w:themeColor="text1"/>
              </w:rPr>
              <w:t>establishment</w:t>
            </w:r>
            <w:r w:rsidRPr="009C55CF">
              <w:rPr>
                <w:bCs/>
                <w:color w:val="000000" w:themeColor="text1"/>
              </w:rPr>
              <w:t xml:space="preserve"> </w:t>
            </w:r>
            <w:r w:rsidRPr="009C55CF">
              <w:rPr>
                <w:bCs/>
                <w:color w:val="000000" w:themeColor="text1"/>
              </w:rPr>
              <w:t>of</w:t>
            </w:r>
            <w:r w:rsidRPr="009C55CF">
              <w:rPr>
                <w:bCs/>
                <w:color w:val="000000" w:themeColor="text1"/>
              </w:rPr>
              <w:t xml:space="preserve"> </w:t>
            </w:r>
            <w:r w:rsidRPr="009C55CF">
              <w:rPr>
                <w:bCs/>
                <w:color w:val="000000" w:themeColor="text1"/>
              </w:rPr>
              <w:t>legal</w:t>
            </w:r>
            <w:r w:rsidRPr="009C55CF">
              <w:rPr>
                <w:bCs/>
                <w:color w:val="000000" w:themeColor="text1"/>
              </w:rPr>
              <w:t xml:space="preserve"> </w:t>
            </w:r>
            <w:r w:rsidRPr="009C55CF">
              <w:rPr>
                <w:bCs/>
                <w:color w:val="000000" w:themeColor="text1"/>
              </w:rPr>
              <w:t>entity</w:t>
            </w:r>
            <w:r w:rsidRPr="009C55CF">
              <w:rPr>
                <w:bCs/>
                <w:color w:val="000000" w:themeColor="text1"/>
              </w:rPr>
              <w:t>/</w:t>
            </w:r>
            <w:r w:rsidRPr="009C55CF">
              <w:rPr>
                <w:bCs/>
                <w:color w:val="000000" w:themeColor="text1"/>
              </w:rPr>
              <w:t>nationality</w:t>
            </w:r>
            <w:r w:rsidRPr="009C55CF">
              <w:rPr>
                <w:bCs/>
                <w:color w:val="000000" w:themeColor="text1"/>
              </w:rPr>
              <w:t xml:space="preserve"> </w:t>
            </w:r>
            <w:r w:rsidRPr="009C55CF">
              <w:rPr>
                <w:bCs/>
                <w:color w:val="000000" w:themeColor="text1"/>
              </w:rPr>
              <w:t>of</w:t>
            </w:r>
            <w:r w:rsidRPr="009C55CF">
              <w:rPr>
                <w:bCs/>
                <w:color w:val="000000" w:themeColor="text1"/>
              </w:rPr>
              <w:t xml:space="preserve"> </w:t>
            </w:r>
            <w:r w:rsidRPr="009C55CF">
              <w:rPr>
                <w:bCs/>
                <w:color w:val="000000" w:themeColor="text1"/>
              </w:rPr>
              <w:t>individual</w:t>
            </w:r>
          </w:p>
        </w:tc>
        <w:tc>
          <w:tcPr>
            <w:tcW w:w="3610" w:type="dxa"/>
          </w:tcPr>
          <w:p w:rsidR="00F62874" w:rsidRPr="009C55CF" w:rsidP="004E7254" w14:paraId="1E266A6A" w14:textId="77777777">
            <w:pPr>
              <w:rPr>
                <w:b/>
                <w:color w:val="000000" w:themeColor="text1"/>
              </w:rPr>
            </w:pPr>
          </w:p>
        </w:tc>
      </w:tr>
      <w:tr w14:paraId="6A04697E" w14:textId="77777777" w:rsidTr="00B11E34">
        <w:tblPrEx>
          <w:tblW w:w="9567" w:type="dxa"/>
          <w:tblLook w:val="04A0"/>
        </w:tblPrEx>
        <w:trPr>
          <w:trHeight w:val="523"/>
        </w:trPr>
        <w:tc>
          <w:tcPr>
            <w:tcW w:w="5949" w:type="dxa"/>
          </w:tcPr>
          <w:p w:rsidR="00F62874" w:rsidRPr="009C55CF" w:rsidP="004E7254" w14:paraId="55E0B962" w14:textId="77777777">
            <w:pPr>
              <w:rPr>
                <w:b/>
                <w:bCs/>
                <w:color w:val="000000" w:themeColor="text1"/>
              </w:rPr>
            </w:pPr>
            <w:r w:rsidRPr="009C55CF">
              <w:rPr>
                <w:bCs/>
                <w:color w:val="000000" w:themeColor="text1"/>
              </w:rPr>
              <w:t xml:space="preserve">% </w:t>
            </w:r>
            <w:r w:rsidRPr="009C55CF">
              <w:rPr>
                <w:bCs/>
                <w:color w:val="000000" w:themeColor="text1"/>
              </w:rPr>
              <w:t>of</w:t>
            </w:r>
            <w:r w:rsidRPr="009C55CF">
              <w:rPr>
                <w:bCs/>
                <w:color w:val="000000" w:themeColor="text1"/>
              </w:rPr>
              <w:t xml:space="preserve"> </w:t>
            </w:r>
            <w:r w:rsidRPr="009C55CF">
              <w:rPr>
                <w:bCs/>
                <w:color w:val="000000" w:themeColor="text1"/>
              </w:rPr>
              <w:t>owned</w:t>
            </w:r>
            <w:r w:rsidRPr="009C55CF">
              <w:rPr>
                <w:bCs/>
                <w:color w:val="000000" w:themeColor="text1"/>
              </w:rPr>
              <w:t xml:space="preserve"> </w:t>
            </w:r>
            <w:r w:rsidRPr="009C55CF">
              <w:rPr>
                <w:bCs/>
                <w:color w:val="000000" w:themeColor="text1"/>
              </w:rPr>
              <w:t>shares</w:t>
            </w:r>
          </w:p>
        </w:tc>
        <w:tc>
          <w:tcPr>
            <w:tcW w:w="3610" w:type="dxa"/>
          </w:tcPr>
          <w:p w:rsidR="00F62874" w:rsidRPr="009C55CF" w:rsidP="004E7254" w14:paraId="2934CF60" w14:textId="77777777">
            <w:pPr>
              <w:rPr>
                <w:b/>
                <w:color w:val="000000" w:themeColor="text1"/>
              </w:rPr>
            </w:pPr>
          </w:p>
        </w:tc>
      </w:tr>
      <w:tr w14:paraId="057F09A3" w14:textId="77777777" w:rsidTr="00B11E34">
        <w:tblPrEx>
          <w:tblW w:w="9567" w:type="dxa"/>
          <w:tblLook w:val="04A0"/>
        </w:tblPrEx>
        <w:tc>
          <w:tcPr>
            <w:tcW w:w="9567" w:type="dxa"/>
            <w:gridSpan w:val="2"/>
            <w:shd w:val="clear" w:color="auto" w:fill="00B0F0"/>
          </w:tcPr>
          <w:p w:rsidR="00F62874" w:rsidRPr="009C55CF" w:rsidP="004E7254" w14:paraId="464FFBE3" w14:textId="77777777">
            <w:pPr>
              <w:rPr>
                <w:b/>
                <w:color w:val="000000" w:themeColor="text1"/>
              </w:rPr>
            </w:pPr>
            <w:r w:rsidRPr="009C55CF">
              <w:rPr>
                <w:b/>
                <w:bCs/>
                <w:color w:val="000000" w:themeColor="text1"/>
              </w:rPr>
              <w:t xml:space="preserve">ULTIMATE BENEFICIAL OWNERSHIP STRUCTURE </w:t>
            </w:r>
          </w:p>
        </w:tc>
      </w:tr>
    </w:tbl>
    <w:p w:rsidR="00B30A52" w:rsidRPr="00B30A52" w:rsidP="00B30A52" w14:paraId="431A69F9" w14:textId="452F6A58">
      <w:pPr>
        <w:tabs>
          <w:tab w:val="left" w:pos="2160"/>
        </w:tabs>
        <w:rPr>
          <w:sz w:val="2"/>
          <w:szCs w:val="2"/>
        </w:rPr>
        <w:sectPr w:rsidSect="00B30A52">
          <w:footnotePr>
            <w:numRestart w:val="eachSect"/>
          </w:footnotePr>
          <w:endnotePr>
            <w:numFmt w:val="decimal"/>
            <w:numRestart w:val="eachSect"/>
          </w:endnotePr>
          <w:type w:val="continuous"/>
          <w:pgSz w:w="11906" w:h="16838"/>
          <w:pgMar w:top="1418" w:right="964" w:bottom="1247" w:left="1701" w:header="708" w:footer="708" w:gutter="0"/>
          <w:cols w:space="708"/>
          <w:titlePg/>
          <w:docGrid w:linePitch="360"/>
        </w:sectPr>
      </w:pPr>
    </w:p>
    <w:tbl>
      <w:tblPr>
        <w:tblStyle w:val="TableGrid"/>
        <w:tblW w:w="9559" w:type="dxa"/>
        <w:tblLook w:val="04A0"/>
      </w:tblPr>
      <w:tblGrid>
        <w:gridCol w:w="5949"/>
        <w:gridCol w:w="3610"/>
      </w:tblGrid>
      <w:tr w14:paraId="4D232A91" w14:textId="77777777" w:rsidTr="00B30A52">
        <w:tblPrEx>
          <w:tblW w:w="9559" w:type="dxa"/>
          <w:tblLook w:val="04A0"/>
        </w:tblPrEx>
        <w:tc>
          <w:tcPr>
            <w:tcW w:w="5949" w:type="dxa"/>
            <w:vMerge w:val="restart"/>
            <w:vAlign w:val="center"/>
          </w:tcPr>
          <w:p w:rsidR="00F62874" w:rsidRPr="009C55CF" w:rsidP="004E7254" w14:paraId="75A16157" w14:textId="77777777">
            <w:pPr>
              <w:rPr>
                <w:b/>
                <w:bCs/>
                <w:color w:val="000000" w:themeColor="text1"/>
              </w:rPr>
            </w:pPr>
            <w:r w:rsidRPr="009C55CF">
              <w:rPr>
                <w:b/>
                <w:bCs/>
                <w:color w:val="000000" w:themeColor="text1"/>
              </w:rPr>
              <w:t>Please</w:t>
            </w:r>
            <w:r w:rsidRPr="009C55CF">
              <w:rPr>
                <w:b/>
                <w:bCs/>
                <w:color w:val="000000" w:themeColor="text1"/>
              </w:rPr>
              <w:t xml:space="preserve"> </w:t>
            </w:r>
            <w:r w:rsidRPr="009C55CF">
              <w:rPr>
                <w:b/>
                <w:bCs/>
                <w:color w:val="000000" w:themeColor="text1"/>
              </w:rPr>
              <w:t>include</w:t>
            </w:r>
            <w:r w:rsidRPr="009C55CF">
              <w:rPr>
                <w:b/>
                <w:bCs/>
                <w:color w:val="000000" w:themeColor="text1"/>
              </w:rPr>
              <w:t xml:space="preserve"> </w:t>
            </w:r>
            <w:r w:rsidRPr="009C55CF">
              <w:rPr>
                <w:b/>
                <w:bCs/>
                <w:color w:val="000000" w:themeColor="text1"/>
              </w:rPr>
              <w:t>the</w:t>
            </w:r>
            <w:r w:rsidRPr="009C55CF">
              <w:rPr>
                <w:b/>
                <w:bCs/>
                <w:color w:val="000000" w:themeColor="text1"/>
              </w:rPr>
              <w:t xml:space="preserve"> </w:t>
            </w:r>
            <w:r w:rsidRPr="009C55CF">
              <w:rPr>
                <w:b/>
                <w:bCs/>
                <w:color w:val="000000" w:themeColor="text1"/>
              </w:rPr>
              <w:t>following</w:t>
            </w:r>
            <w:r w:rsidRPr="009C55CF">
              <w:rPr>
                <w:b/>
                <w:bCs/>
                <w:color w:val="000000" w:themeColor="text1"/>
              </w:rPr>
              <w:t xml:space="preserve"> </w:t>
            </w:r>
            <w:r w:rsidRPr="009C55CF">
              <w:rPr>
                <w:b/>
                <w:bCs/>
                <w:color w:val="000000" w:themeColor="text1"/>
              </w:rPr>
              <w:t>information</w:t>
            </w:r>
            <w:r w:rsidRPr="009C55CF">
              <w:rPr>
                <w:b/>
                <w:bCs/>
                <w:color w:val="000000" w:themeColor="text1"/>
              </w:rPr>
              <w:t xml:space="preserve">: </w:t>
            </w:r>
          </w:p>
          <w:p w:rsidR="00F62874" w:rsidRPr="009C55CF" w:rsidP="004E7254" w14:paraId="4B205079" w14:textId="77777777">
            <w:pPr>
              <w:rPr>
                <w:bCs/>
                <w:i/>
                <w:color w:val="000000" w:themeColor="text1"/>
              </w:rPr>
            </w:pPr>
            <w:r w:rsidRPr="009C55CF">
              <w:rPr>
                <w:bCs/>
                <w:i/>
                <w:color w:val="000000" w:themeColor="text1"/>
              </w:rPr>
              <w:t xml:space="preserve">1. </w:t>
            </w:r>
            <w:r w:rsidRPr="009C55CF">
              <w:rPr>
                <w:bCs/>
                <w:i/>
                <w:color w:val="000000" w:themeColor="text1"/>
              </w:rPr>
              <w:t>Show</w:t>
            </w:r>
            <w:r w:rsidRPr="009C55CF">
              <w:rPr>
                <w:bCs/>
                <w:i/>
                <w:color w:val="000000" w:themeColor="text1"/>
              </w:rPr>
              <w:t xml:space="preserve"> </w:t>
            </w:r>
            <w:r w:rsidRPr="009C55CF">
              <w:rPr>
                <w:bCs/>
                <w:i/>
                <w:color w:val="000000" w:themeColor="text1"/>
              </w:rPr>
              <w:t>all</w:t>
            </w:r>
            <w:r w:rsidRPr="009C55CF">
              <w:rPr>
                <w:bCs/>
                <w:i/>
                <w:color w:val="000000" w:themeColor="text1"/>
              </w:rPr>
              <w:t xml:space="preserve"> </w:t>
            </w:r>
            <w:r w:rsidRPr="009C55CF">
              <w:rPr>
                <w:bCs/>
                <w:i/>
                <w:color w:val="000000" w:themeColor="text1"/>
              </w:rPr>
              <w:t>legal</w:t>
            </w:r>
            <w:r w:rsidRPr="009C55CF">
              <w:rPr>
                <w:bCs/>
                <w:i/>
                <w:color w:val="000000" w:themeColor="text1"/>
              </w:rPr>
              <w:t xml:space="preserve"> </w:t>
            </w:r>
            <w:r w:rsidRPr="009C55CF">
              <w:rPr>
                <w:bCs/>
                <w:i/>
                <w:color w:val="000000" w:themeColor="text1"/>
              </w:rPr>
              <w:t>entities</w:t>
            </w:r>
            <w:r w:rsidRPr="009C55CF">
              <w:rPr>
                <w:bCs/>
                <w:i/>
                <w:color w:val="000000" w:themeColor="text1"/>
              </w:rPr>
              <w:t xml:space="preserve"> </w:t>
            </w:r>
            <w:r w:rsidRPr="009C55CF">
              <w:rPr>
                <w:bCs/>
                <w:i/>
                <w:color w:val="000000" w:themeColor="text1"/>
              </w:rPr>
              <w:t>which</w:t>
            </w:r>
            <w:r w:rsidRPr="009C55CF">
              <w:rPr>
                <w:bCs/>
                <w:i/>
                <w:color w:val="000000" w:themeColor="text1"/>
              </w:rPr>
              <w:t xml:space="preserve"> </w:t>
            </w:r>
            <w:r w:rsidRPr="009C55CF">
              <w:rPr>
                <w:bCs/>
                <w:i/>
                <w:color w:val="000000" w:themeColor="text1"/>
              </w:rPr>
              <w:t>directly</w:t>
            </w:r>
            <w:r w:rsidRPr="009C55CF">
              <w:rPr>
                <w:bCs/>
                <w:i/>
                <w:color w:val="000000" w:themeColor="text1"/>
              </w:rPr>
              <w:t xml:space="preserve"> </w:t>
            </w:r>
            <w:r w:rsidRPr="009C55CF">
              <w:rPr>
                <w:bCs/>
                <w:i/>
                <w:color w:val="000000" w:themeColor="text1"/>
              </w:rPr>
              <w:t>or</w:t>
            </w:r>
            <w:r w:rsidRPr="009C55CF">
              <w:rPr>
                <w:bCs/>
                <w:i/>
                <w:color w:val="000000" w:themeColor="text1"/>
              </w:rPr>
              <w:t xml:space="preserve"> </w:t>
            </w:r>
            <w:r w:rsidRPr="009C55CF">
              <w:rPr>
                <w:bCs/>
                <w:i/>
                <w:color w:val="000000" w:themeColor="text1"/>
              </w:rPr>
              <w:t>indirectly</w:t>
            </w:r>
            <w:r w:rsidRPr="009C55CF">
              <w:rPr>
                <w:bCs/>
                <w:i/>
                <w:color w:val="000000" w:themeColor="text1"/>
              </w:rPr>
              <w:t xml:space="preserve"> </w:t>
            </w:r>
            <w:r w:rsidRPr="009C55CF">
              <w:rPr>
                <w:bCs/>
                <w:i/>
                <w:color w:val="000000" w:themeColor="text1"/>
              </w:rPr>
              <w:t>own</w:t>
            </w:r>
            <w:r w:rsidRPr="009C55CF">
              <w:rPr>
                <w:bCs/>
                <w:i/>
                <w:color w:val="000000" w:themeColor="text1"/>
              </w:rPr>
              <w:t xml:space="preserve">, </w:t>
            </w:r>
            <w:r w:rsidRPr="009C55CF">
              <w:rPr>
                <w:bCs/>
                <w:i/>
                <w:color w:val="000000" w:themeColor="text1"/>
              </w:rPr>
              <w:t>control</w:t>
            </w:r>
            <w:r w:rsidRPr="009C55CF">
              <w:rPr>
                <w:bCs/>
                <w:i/>
                <w:color w:val="000000" w:themeColor="text1"/>
              </w:rPr>
              <w:t xml:space="preserve"> </w:t>
            </w:r>
            <w:r w:rsidRPr="009C55CF">
              <w:rPr>
                <w:bCs/>
                <w:i/>
                <w:color w:val="000000" w:themeColor="text1"/>
              </w:rPr>
              <w:t>or</w:t>
            </w:r>
            <w:r w:rsidRPr="009C55CF">
              <w:rPr>
                <w:bCs/>
                <w:i/>
                <w:color w:val="000000" w:themeColor="text1"/>
              </w:rPr>
              <w:t xml:space="preserve"> </w:t>
            </w:r>
            <w:r w:rsidRPr="009C55CF">
              <w:rPr>
                <w:bCs/>
                <w:i/>
                <w:color w:val="000000" w:themeColor="text1"/>
              </w:rPr>
              <w:t>have</w:t>
            </w:r>
            <w:r w:rsidRPr="009C55CF">
              <w:rPr>
                <w:bCs/>
                <w:i/>
                <w:color w:val="000000" w:themeColor="text1"/>
              </w:rPr>
              <w:t xml:space="preserve"> </w:t>
            </w:r>
            <w:r w:rsidRPr="009C55CF">
              <w:rPr>
                <w:bCs/>
                <w:i/>
                <w:color w:val="000000" w:themeColor="text1"/>
              </w:rPr>
              <w:t>voting</w:t>
            </w:r>
            <w:r w:rsidRPr="009C55CF">
              <w:rPr>
                <w:bCs/>
                <w:i/>
                <w:color w:val="000000" w:themeColor="text1"/>
              </w:rPr>
              <w:t xml:space="preserve"> </w:t>
            </w:r>
            <w:r w:rsidRPr="009C55CF">
              <w:rPr>
                <w:bCs/>
                <w:i/>
                <w:color w:val="000000" w:themeColor="text1"/>
              </w:rPr>
              <w:t>power</w:t>
            </w:r>
            <w:r w:rsidRPr="009C55CF">
              <w:rPr>
                <w:bCs/>
                <w:i/>
                <w:color w:val="000000" w:themeColor="text1"/>
              </w:rPr>
              <w:t xml:space="preserve"> </w:t>
            </w:r>
            <w:r w:rsidRPr="009C55CF">
              <w:rPr>
                <w:bCs/>
                <w:i/>
                <w:color w:val="000000" w:themeColor="text1"/>
              </w:rPr>
              <w:t>with</w:t>
            </w:r>
            <w:r w:rsidRPr="009C55CF">
              <w:rPr>
                <w:bCs/>
                <w:i/>
                <w:color w:val="000000" w:themeColor="text1"/>
              </w:rPr>
              <w:t xml:space="preserve"> a 10% </w:t>
            </w:r>
            <w:r w:rsidRPr="009C55CF">
              <w:rPr>
                <w:bCs/>
                <w:i/>
                <w:color w:val="000000" w:themeColor="text1"/>
              </w:rPr>
              <w:t>or</w:t>
            </w:r>
            <w:r w:rsidRPr="009C55CF">
              <w:rPr>
                <w:bCs/>
                <w:i/>
                <w:color w:val="000000" w:themeColor="text1"/>
              </w:rPr>
              <w:t xml:space="preserve"> </w:t>
            </w:r>
            <w:r w:rsidRPr="009C55CF">
              <w:rPr>
                <w:bCs/>
                <w:i/>
                <w:color w:val="000000" w:themeColor="text1"/>
              </w:rPr>
              <w:t>greater</w:t>
            </w:r>
            <w:r w:rsidRPr="009C55CF">
              <w:rPr>
                <w:bCs/>
                <w:i/>
                <w:color w:val="000000" w:themeColor="text1"/>
              </w:rPr>
              <w:t xml:space="preserve"> </w:t>
            </w:r>
            <w:r w:rsidRPr="009C55CF">
              <w:rPr>
                <w:bCs/>
                <w:i/>
                <w:color w:val="000000" w:themeColor="text1"/>
              </w:rPr>
              <w:t>shareholding</w:t>
            </w:r>
            <w:r w:rsidRPr="009C55CF">
              <w:rPr>
                <w:bCs/>
                <w:i/>
                <w:color w:val="000000" w:themeColor="text1"/>
              </w:rPr>
              <w:t xml:space="preserve"> </w:t>
            </w:r>
            <w:r w:rsidRPr="009C55CF">
              <w:rPr>
                <w:bCs/>
                <w:i/>
                <w:color w:val="000000" w:themeColor="text1"/>
              </w:rPr>
              <w:t>within</w:t>
            </w:r>
            <w:r w:rsidRPr="009C55CF">
              <w:rPr>
                <w:bCs/>
                <w:i/>
                <w:color w:val="000000" w:themeColor="text1"/>
              </w:rPr>
              <w:t xml:space="preserve"> </w:t>
            </w:r>
            <w:r w:rsidRPr="009C55CF">
              <w:rPr>
                <w:bCs/>
                <w:i/>
                <w:color w:val="000000" w:themeColor="text1"/>
              </w:rPr>
              <w:t>the</w:t>
            </w:r>
            <w:r w:rsidRPr="009C55CF">
              <w:rPr>
                <w:bCs/>
                <w:i/>
                <w:color w:val="000000" w:themeColor="text1"/>
              </w:rPr>
              <w:t xml:space="preserve"> </w:t>
            </w:r>
            <w:r w:rsidRPr="009C55CF">
              <w:rPr>
                <w:bCs/>
                <w:i/>
                <w:color w:val="000000" w:themeColor="text1"/>
              </w:rPr>
              <w:t>ownership</w:t>
            </w:r>
            <w:r w:rsidRPr="009C55CF">
              <w:rPr>
                <w:bCs/>
                <w:i/>
                <w:color w:val="000000" w:themeColor="text1"/>
              </w:rPr>
              <w:t xml:space="preserve"> </w:t>
            </w:r>
            <w:r w:rsidRPr="009C55CF">
              <w:rPr>
                <w:bCs/>
                <w:i/>
                <w:color w:val="000000" w:themeColor="text1"/>
              </w:rPr>
              <w:t>chain</w:t>
            </w:r>
            <w:r w:rsidRPr="009C55CF">
              <w:rPr>
                <w:bCs/>
                <w:i/>
                <w:color w:val="000000" w:themeColor="text1"/>
              </w:rPr>
              <w:t xml:space="preserve">. </w:t>
            </w:r>
            <w:r w:rsidRPr="009C55CF">
              <w:rPr>
                <w:bCs/>
                <w:i/>
                <w:color w:val="000000" w:themeColor="text1"/>
              </w:rPr>
              <w:t>Provide</w:t>
            </w:r>
            <w:r w:rsidRPr="009C55CF">
              <w:rPr>
                <w:bCs/>
                <w:i/>
                <w:color w:val="000000" w:themeColor="text1"/>
              </w:rPr>
              <w:t xml:space="preserve"> </w:t>
            </w:r>
            <w:r w:rsidRPr="009C55CF">
              <w:rPr>
                <w:bCs/>
                <w:i/>
                <w:color w:val="000000" w:themeColor="text1"/>
              </w:rPr>
              <w:t>the</w:t>
            </w:r>
            <w:r w:rsidRPr="009C55CF">
              <w:rPr>
                <w:bCs/>
                <w:i/>
                <w:color w:val="000000" w:themeColor="text1"/>
              </w:rPr>
              <w:t xml:space="preserve"> </w:t>
            </w:r>
            <w:r w:rsidRPr="009C55CF">
              <w:rPr>
                <w:bCs/>
                <w:i/>
                <w:color w:val="000000" w:themeColor="text1"/>
              </w:rPr>
              <w:t>percentage</w:t>
            </w:r>
            <w:r w:rsidRPr="009C55CF">
              <w:rPr>
                <w:bCs/>
                <w:i/>
                <w:color w:val="000000" w:themeColor="text1"/>
              </w:rPr>
              <w:t xml:space="preserve"> </w:t>
            </w:r>
            <w:r w:rsidRPr="009C55CF">
              <w:rPr>
                <w:bCs/>
                <w:i/>
                <w:color w:val="000000" w:themeColor="text1"/>
              </w:rPr>
              <w:t>of</w:t>
            </w:r>
            <w:r w:rsidRPr="009C55CF">
              <w:rPr>
                <w:bCs/>
                <w:i/>
                <w:color w:val="000000" w:themeColor="text1"/>
              </w:rPr>
              <w:t xml:space="preserve"> </w:t>
            </w:r>
            <w:r w:rsidRPr="009C55CF">
              <w:rPr>
                <w:bCs/>
                <w:i/>
                <w:color w:val="000000" w:themeColor="text1"/>
              </w:rPr>
              <w:t>their</w:t>
            </w:r>
            <w:r w:rsidRPr="009C55CF">
              <w:rPr>
                <w:bCs/>
                <w:i/>
                <w:color w:val="000000" w:themeColor="text1"/>
              </w:rPr>
              <w:t xml:space="preserve"> </w:t>
            </w:r>
            <w:r w:rsidRPr="009C55CF">
              <w:rPr>
                <w:bCs/>
                <w:i/>
                <w:color w:val="000000" w:themeColor="text1"/>
              </w:rPr>
              <w:t>shareholding</w:t>
            </w:r>
            <w:r w:rsidRPr="009C55CF">
              <w:rPr>
                <w:bCs/>
                <w:i/>
                <w:color w:val="000000" w:themeColor="text1"/>
              </w:rPr>
              <w:t>.</w:t>
            </w:r>
          </w:p>
          <w:p w:rsidR="00F62874" w:rsidRPr="009C55CF" w:rsidP="004E7254" w14:paraId="31BC1430" w14:textId="77777777">
            <w:pPr>
              <w:rPr>
                <w:i/>
                <w:color w:val="000000" w:themeColor="text1"/>
              </w:rPr>
            </w:pPr>
            <w:r w:rsidRPr="009C55CF">
              <w:rPr>
                <w:i/>
                <w:color w:val="000000" w:themeColor="text1"/>
              </w:rPr>
              <w:t xml:space="preserve">2. </w:t>
            </w:r>
            <w:r w:rsidRPr="009C55CF">
              <w:rPr>
                <w:i/>
                <w:color w:val="000000" w:themeColor="text1"/>
              </w:rPr>
              <w:t>Does</w:t>
            </w:r>
            <w:r w:rsidRPr="009C55CF">
              <w:rPr>
                <w:i/>
                <w:color w:val="000000" w:themeColor="text1"/>
              </w:rPr>
              <w:t xml:space="preserve"> </w:t>
            </w:r>
            <w:r w:rsidRPr="009C55CF">
              <w:rPr>
                <w:i/>
                <w:color w:val="000000" w:themeColor="text1"/>
              </w:rPr>
              <w:t>the</w:t>
            </w:r>
            <w:r w:rsidRPr="009C55CF">
              <w:rPr>
                <w:i/>
                <w:color w:val="000000" w:themeColor="text1"/>
              </w:rPr>
              <w:t xml:space="preserve"> </w:t>
            </w:r>
            <w:r w:rsidRPr="009C55CF">
              <w:rPr>
                <w:i/>
                <w:color w:val="000000" w:themeColor="text1"/>
              </w:rPr>
              <w:t>organisation</w:t>
            </w:r>
            <w:r w:rsidRPr="009C55CF">
              <w:rPr>
                <w:i/>
                <w:color w:val="000000" w:themeColor="text1"/>
              </w:rPr>
              <w:t xml:space="preserve"> </w:t>
            </w:r>
            <w:r w:rsidRPr="009C55CF">
              <w:rPr>
                <w:i/>
                <w:color w:val="000000" w:themeColor="text1"/>
              </w:rPr>
              <w:t>have</w:t>
            </w:r>
            <w:r w:rsidRPr="009C55CF">
              <w:rPr>
                <w:i/>
                <w:color w:val="000000" w:themeColor="text1"/>
              </w:rPr>
              <w:t xml:space="preserve"> </w:t>
            </w:r>
            <w:r w:rsidRPr="009C55CF">
              <w:rPr>
                <w:i/>
                <w:color w:val="000000" w:themeColor="text1"/>
              </w:rPr>
              <w:t>one</w:t>
            </w:r>
            <w:r w:rsidRPr="009C55CF">
              <w:rPr>
                <w:i/>
                <w:color w:val="000000" w:themeColor="text1"/>
              </w:rPr>
              <w:t xml:space="preserve"> </w:t>
            </w:r>
            <w:r w:rsidRPr="009C55CF">
              <w:rPr>
                <w:i/>
                <w:color w:val="000000" w:themeColor="text1"/>
              </w:rPr>
              <w:t>or</w:t>
            </w:r>
            <w:r w:rsidRPr="009C55CF">
              <w:rPr>
                <w:i/>
                <w:color w:val="000000" w:themeColor="text1"/>
              </w:rPr>
              <w:t xml:space="preserve"> </w:t>
            </w:r>
            <w:r w:rsidRPr="009C55CF">
              <w:rPr>
                <w:i/>
                <w:color w:val="000000" w:themeColor="text1"/>
              </w:rPr>
              <w:t>more</w:t>
            </w:r>
            <w:r w:rsidRPr="009C55CF">
              <w:rPr>
                <w:i/>
                <w:color w:val="000000" w:themeColor="text1"/>
              </w:rPr>
              <w:t xml:space="preserve"> </w:t>
            </w:r>
            <w:r w:rsidRPr="009C55CF">
              <w:rPr>
                <w:i/>
                <w:color w:val="000000" w:themeColor="text1"/>
              </w:rPr>
              <w:t>Ultimate</w:t>
            </w:r>
            <w:r w:rsidRPr="009C55CF">
              <w:rPr>
                <w:i/>
                <w:color w:val="000000" w:themeColor="text1"/>
              </w:rPr>
              <w:t xml:space="preserve"> </w:t>
            </w:r>
            <w:r w:rsidRPr="009C55CF">
              <w:rPr>
                <w:i/>
                <w:color w:val="000000" w:themeColor="text1"/>
              </w:rPr>
              <w:t>Beneficial</w:t>
            </w:r>
            <w:r w:rsidRPr="009C55CF">
              <w:rPr>
                <w:i/>
                <w:color w:val="000000" w:themeColor="text1"/>
              </w:rPr>
              <w:t xml:space="preserve"> </w:t>
            </w:r>
            <w:r w:rsidRPr="009C55CF">
              <w:rPr>
                <w:i/>
                <w:color w:val="000000" w:themeColor="text1"/>
              </w:rPr>
              <w:t>Owner</w:t>
            </w:r>
            <w:r w:rsidRPr="009C55CF">
              <w:rPr>
                <w:i/>
                <w:color w:val="000000" w:themeColor="text1"/>
              </w:rPr>
              <w:t xml:space="preserve">(s) </w:t>
            </w:r>
            <w:r w:rsidRPr="009C55CF">
              <w:rPr>
                <w:i/>
                <w:color w:val="000000" w:themeColor="text1"/>
              </w:rPr>
              <w:t>with</w:t>
            </w:r>
            <w:r w:rsidRPr="009C55CF">
              <w:rPr>
                <w:i/>
                <w:color w:val="000000" w:themeColor="text1"/>
              </w:rPr>
              <w:t xml:space="preserve"> </w:t>
            </w:r>
            <w:r w:rsidRPr="009C55CF">
              <w:rPr>
                <w:i/>
                <w:color w:val="000000" w:themeColor="text1"/>
              </w:rPr>
              <w:t>an</w:t>
            </w:r>
            <w:r w:rsidRPr="009C55CF">
              <w:rPr>
                <w:i/>
                <w:color w:val="000000" w:themeColor="text1"/>
              </w:rPr>
              <w:t xml:space="preserve"> </w:t>
            </w:r>
            <w:r w:rsidRPr="009C55CF">
              <w:rPr>
                <w:i/>
                <w:color w:val="000000" w:themeColor="text1"/>
              </w:rPr>
              <w:t>interest</w:t>
            </w:r>
            <w:r w:rsidRPr="009C55CF">
              <w:rPr>
                <w:i/>
                <w:color w:val="000000" w:themeColor="text1"/>
              </w:rPr>
              <w:t xml:space="preserve"> </w:t>
            </w:r>
            <w:r w:rsidRPr="009C55CF">
              <w:rPr>
                <w:i/>
                <w:color w:val="000000" w:themeColor="text1"/>
              </w:rPr>
              <w:t>of</w:t>
            </w:r>
            <w:r w:rsidRPr="009C55CF">
              <w:rPr>
                <w:i/>
                <w:color w:val="000000" w:themeColor="text1"/>
              </w:rPr>
              <w:t xml:space="preserve"> 10% </w:t>
            </w:r>
            <w:r w:rsidRPr="009C55CF">
              <w:rPr>
                <w:i/>
                <w:color w:val="000000" w:themeColor="text1"/>
              </w:rPr>
              <w:t>or</w:t>
            </w:r>
            <w:r w:rsidRPr="009C55CF">
              <w:rPr>
                <w:i/>
                <w:color w:val="000000" w:themeColor="text1"/>
              </w:rPr>
              <w:t xml:space="preserve"> </w:t>
            </w:r>
            <w:r w:rsidRPr="009C55CF">
              <w:rPr>
                <w:i/>
                <w:color w:val="000000" w:themeColor="text1"/>
              </w:rPr>
              <w:t>more</w:t>
            </w:r>
            <w:r w:rsidRPr="009C55CF">
              <w:rPr>
                <w:i/>
                <w:color w:val="000000" w:themeColor="text1"/>
              </w:rPr>
              <w:t>?</w:t>
            </w:r>
          </w:p>
          <w:p w:rsidR="00F62874" w:rsidRPr="009C55CF" w:rsidP="004E7254" w14:paraId="175F544D" w14:textId="77777777">
            <w:pPr>
              <w:rPr>
                <w:i/>
                <w:color w:val="000000" w:themeColor="text1"/>
              </w:rPr>
            </w:pPr>
            <w:r w:rsidRPr="009C55CF">
              <w:rPr>
                <w:i/>
                <w:color w:val="000000" w:themeColor="text1"/>
              </w:rPr>
              <w:t xml:space="preserve">3. </w:t>
            </w:r>
            <w:r w:rsidRPr="009C55CF">
              <w:rPr>
                <w:i/>
                <w:color w:val="000000" w:themeColor="text1"/>
              </w:rPr>
              <w:t>Provide</w:t>
            </w:r>
            <w:r w:rsidRPr="009C55CF">
              <w:rPr>
                <w:i/>
                <w:color w:val="000000" w:themeColor="text1"/>
              </w:rPr>
              <w:t xml:space="preserve"> </w:t>
            </w:r>
            <w:r w:rsidRPr="009C55CF">
              <w:rPr>
                <w:i/>
                <w:color w:val="000000" w:themeColor="text1"/>
              </w:rPr>
              <w:t>the</w:t>
            </w:r>
            <w:r w:rsidRPr="009C55CF">
              <w:rPr>
                <w:i/>
                <w:color w:val="000000" w:themeColor="text1"/>
              </w:rPr>
              <w:t xml:space="preserve"> </w:t>
            </w:r>
            <w:r w:rsidRPr="009C55CF">
              <w:rPr>
                <w:i/>
                <w:color w:val="000000" w:themeColor="text1"/>
              </w:rPr>
              <w:t>names</w:t>
            </w:r>
            <w:r w:rsidRPr="009C55CF">
              <w:rPr>
                <w:i/>
                <w:color w:val="000000" w:themeColor="text1"/>
              </w:rPr>
              <w:t xml:space="preserve"> </w:t>
            </w:r>
            <w:r w:rsidRPr="009C55CF">
              <w:rPr>
                <w:i/>
                <w:color w:val="000000" w:themeColor="text1"/>
              </w:rPr>
              <w:t>of</w:t>
            </w:r>
            <w:r w:rsidRPr="009C55CF">
              <w:rPr>
                <w:i/>
                <w:color w:val="000000" w:themeColor="text1"/>
              </w:rPr>
              <w:t xml:space="preserve"> </w:t>
            </w:r>
            <w:r w:rsidRPr="009C55CF">
              <w:rPr>
                <w:i/>
                <w:color w:val="000000" w:themeColor="text1"/>
              </w:rPr>
              <w:t>the</w:t>
            </w:r>
            <w:r w:rsidRPr="009C55CF">
              <w:rPr>
                <w:i/>
                <w:color w:val="000000" w:themeColor="text1"/>
              </w:rPr>
              <w:t xml:space="preserve"> </w:t>
            </w:r>
            <w:r w:rsidRPr="009C55CF">
              <w:rPr>
                <w:i/>
                <w:color w:val="000000" w:themeColor="text1"/>
              </w:rPr>
              <w:t>Ultimate</w:t>
            </w:r>
            <w:r w:rsidRPr="009C55CF">
              <w:rPr>
                <w:i/>
                <w:color w:val="000000" w:themeColor="text1"/>
              </w:rPr>
              <w:t xml:space="preserve"> </w:t>
            </w:r>
            <w:r w:rsidRPr="009C55CF">
              <w:rPr>
                <w:i/>
                <w:color w:val="000000" w:themeColor="text1"/>
              </w:rPr>
              <w:t>Beneficial</w:t>
            </w:r>
            <w:r w:rsidRPr="009C55CF">
              <w:rPr>
                <w:i/>
                <w:color w:val="000000" w:themeColor="text1"/>
              </w:rPr>
              <w:t xml:space="preserve"> </w:t>
            </w:r>
            <w:r w:rsidRPr="009C55CF">
              <w:rPr>
                <w:i/>
                <w:color w:val="000000" w:themeColor="text1"/>
              </w:rPr>
              <w:t>Owner</w:t>
            </w:r>
            <w:r w:rsidRPr="009C55CF">
              <w:rPr>
                <w:i/>
                <w:color w:val="000000" w:themeColor="text1"/>
              </w:rPr>
              <w:t xml:space="preserve">(s) </w:t>
            </w:r>
            <w:r w:rsidRPr="009C55CF">
              <w:rPr>
                <w:i/>
                <w:color w:val="000000" w:themeColor="text1"/>
              </w:rPr>
              <w:t>of</w:t>
            </w:r>
            <w:r w:rsidRPr="009C55CF">
              <w:rPr>
                <w:i/>
                <w:color w:val="000000" w:themeColor="text1"/>
              </w:rPr>
              <w:t xml:space="preserve"> </w:t>
            </w:r>
            <w:r w:rsidRPr="009C55CF">
              <w:rPr>
                <w:i/>
                <w:color w:val="000000" w:themeColor="text1"/>
              </w:rPr>
              <w:t>the</w:t>
            </w:r>
            <w:r w:rsidRPr="009C55CF">
              <w:rPr>
                <w:i/>
                <w:color w:val="000000" w:themeColor="text1"/>
              </w:rPr>
              <w:t xml:space="preserve"> </w:t>
            </w:r>
            <w:r w:rsidRPr="009C55CF">
              <w:rPr>
                <w:i/>
                <w:color w:val="000000" w:themeColor="text1"/>
              </w:rPr>
              <w:t>legal</w:t>
            </w:r>
            <w:r w:rsidRPr="009C55CF">
              <w:rPr>
                <w:i/>
                <w:color w:val="000000" w:themeColor="text1"/>
              </w:rPr>
              <w:t xml:space="preserve"> </w:t>
            </w:r>
            <w:r w:rsidRPr="009C55CF">
              <w:rPr>
                <w:i/>
                <w:color w:val="000000" w:themeColor="text1"/>
              </w:rPr>
              <w:t>entity</w:t>
            </w:r>
            <w:r w:rsidRPr="009C55CF">
              <w:rPr>
                <w:i/>
                <w:color w:val="000000" w:themeColor="text1"/>
              </w:rPr>
              <w:t>.</w:t>
            </w:r>
          </w:p>
          <w:p w:rsidR="00F62874" w:rsidRPr="009C55CF" w:rsidP="004E7254" w14:paraId="3F31BFCD" w14:textId="77777777">
            <w:pPr>
              <w:rPr>
                <w:i/>
                <w:color w:val="000000" w:themeColor="text1"/>
              </w:rPr>
            </w:pPr>
            <w:r w:rsidRPr="009C55CF">
              <w:rPr>
                <w:i/>
                <w:color w:val="000000" w:themeColor="text1"/>
              </w:rPr>
              <w:t xml:space="preserve">4. </w:t>
            </w:r>
            <w:r w:rsidRPr="009C55CF">
              <w:rPr>
                <w:i/>
                <w:color w:val="000000" w:themeColor="text1"/>
              </w:rPr>
              <w:t>Provide</w:t>
            </w:r>
            <w:r w:rsidRPr="009C55CF">
              <w:rPr>
                <w:i/>
                <w:color w:val="000000" w:themeColor="text1"/>
              </w:rPr>
              <w:t xml:space="preserve"> </w:t>
            </w:r>
            <w:r w:rsidRPr="009C55CF">
              <w:rPr>
                <w:i/>
                <w:color w:val="000000" w:themeColor="text1"/>
              </w:rPr>
              <w:t>organisational</w:t>
            </w:r>
            <w:r w:rsidRPr="009C55CF">
              <w:rPr>
                <w:i/>
                <w:color w:val="000000" w:themeColor="text1"/>
              </w:rPr>
              <w:t xml:space="preserve"> </w:t>
            </w:r>
            <w:r w:rsidRPr="009C55CF">
              <w:rPr>
                <w:i/>
                <w:color w:val="000000" w:themeColor="text1"/>
              </w:rPr>
              <w:t>chart</w:t>
            </w:r>
            <w:r w:rsidRPr="009C55CF">
              <w:rPr>
                <w:i/>
                <w:color w:val="000000" w:themeColor="text1"/>
              </w:rPr>
              <w:t xml:space="preserve"> (</w:t>
            </w:r>
            <w:r w:rsidRPr="009C55CF">
              <w:rPr>
                <w:i/>
                <w:color w:val="000000" w:themeColor="text1"/>
              </w:rPr>
              <w:t>if</w:t>
            </w:r>
            <w:r w:rsidRPr="009C55CF">
              <w:rPr>
                <w:i/>
                <w:color w:val="000000" w:themeColor="text1"/>
              </w:rPr>
              <w:t xml:space="preserve"> </w:t>
            </w:r>
            <w:r w:rsidRPr="009C55CF">
              <w:rPr>
                <w:i/>
                <w:color w:val="000000" w:themeColor="text1"/>
              </w:rPr>
              <w:t>available</w:t>
            </w:r>
            <w:r w:rsidRPr="009C55CF">
              <w:rPr>
                <w:i/>
                <w:color w:val="000000" w:themeColor="text1"/>
              </w:rPr>
              <w:t>)</w:t>
            </w:r>
          </w:p>
          <w:p w:rsidR="00F62874" w:rsidRPr="009C55CF" w:rsidP="004E7254" w14:paraId="7297ED4B" w14:textId="77777777">
            <w:pPr>
              <w:rPr>
                <w:b/>
                <w:bCs/>
                <w:color w:val="000000" w:themeColor="text1"/>
              </w:rPr>
            </w:pPr>
            <w:r w:rsidRPr="009C55CF">
              <w:rPr>
                <w:color w:val="000000" w:themeColor="text1"/>
              </w:rPr>
              <w:t>(</w:t>
            </w:r>
            <w:r w:rsidRPr="009C55CF">
              <w:rPr>
                <w:color w:val="000000" w:themeColor="text1"/>
              </w:rPr>
              <w:t>include</w:t>
            </w:r>
            <w:r w:rsidRPr="009C55CF">
              <w:rPr>
                <w:color w:val="000000" w:themeColor="text1"/>
              </w:rPr>
              <w:t xml:space="preserve"> </w:t>
            </w:r>
            <w:r w:rsidRPr="009C55CF">
              <w:rPr>
                <w:color w:val="000000" w:themeColor="text1"/>
              </w:rPr>
              <w:t>on</w:t>
            </w:r>
            <w:r w:rsidRPr="009C55CF">
              <w:rPr>
                <w:color w:val="000000" w:themeColor="text1"/>
              </w:rPr>
              <w:t xml:space="preserve"> a </w:t>
            </w:r>
            <w:r w:rsidRPr="009C55CF">
              <w:rPr>
                <w:color w:val="000000" w:themeColor="text1"/>
              </w:rPr>
              <w:t>separate</w:t>
            </w:r>
            <w:r w:rsidRPr="009C55CF">
              <w:rPr>
                <w:color w:val="000000" w:themeColor="text1"/>
              </w:rPr>
              <w:t xml:space="preserve"> </w:t>
            </w:r>
            <w:r w:rsidRPr="009C55CF">
              <w:rPr>
                <w:color w:val="000000" w:themeColor="text1"/>
              </w:rPr>
              <w:t>sheet</w:t>
            </w:r>
            <w:r w:rsidRPr="009C55CF">
              <w:rPr>
                <w:color w:val="000000" w:themeColor="text1"/>
              </w:rPr>
              <w:t xml:space="preserve"> </w:t>
            </w:r>
            <w:r w:rsidRPr="009C55CF">
              <w:rPr>
                <w:color w:val="000000" w:themeColor="text1"/>
              </w:rPr>
              <w:t>if</w:t>
            </w:r>
            <w:r w:rsidRPr="009C55CF">
              <w:rPr>
                <w:color w:val="000000" w:themeColor="text1"/>
              </w:rPr>
              <w:t xml:space="preserve"> </w:t>
            </w:r>
            <w:r w:rsidRPr="009C55CF">
              <w:rPr>
                <w:color w:val="000000" w:themeColor="text1"/>
              </w:rPr>
              <w:t>required</w:t>
            </w:r>
            <w:r w:rsidRPr="009C55CF">
              <w:rPr>
                <w:color w:val="000000" w:themeColor="text1"/>
              </w:rPr>
              <w:t xml:space="preserve"> </w:t>
            </w:r>
            <w:r w:rsidRPr="009C55CF">
              <w:rPr>
                <w:color w:val="000000" w:themeColor="text1"/>
              </w:rPr>
              <w:t>or</w:t>
            </w:r>
            <w:r w:rsidRPr="009C55CF">
              <w:rPr>
                <w:color w:val="000000" w:themeColor="text1"/>
              </w:rPr>
              <w:t xml:space="preserve"> insert </w:t>
            </w:r>
            <w:r w:rsidRPr="009C55CF">
              <w:rPr>
                <w:color w:val="000000" w:themeColor="text1"/>
              </w:rPr>
              <w:t>more</w:t>
            </w:r>
            <w:r w:rsidRPr="009C55CF">
              <w:rPr>
                <w:color w:val="000000" w:themeColor="text1"/>
              </w:rPr>
              <w:t xml:space="preserve"> </w:t>
            </w:r>
            <w:r w:rsidRPr="009C55CF">
              <w:rPr>
                <w:color w:val="000000" w:themeColor="text1"/>
              </w:rPr>
              <w:t>lines</w:t>
            </w:r>
            <w:r w:rsidRPr="009C55CF">
              <w:rPr>
                <w:color w:val="000000" w:themeColor="text1"/>
              </w:rPr>
              <w:t>)</w:t>
            </w:r>
          </w:p>
        </w:tc>
        <w:tc>
          <w:tcPr>
            <w:tcW w:w="3610" w:type="dxa"/>
          </w:tcPr>
          <w:p w:rsidR="00F62874" w:rsidRPr="009C55CF" w:rsidP="004E7254" w14:paraId="49773D92" w14:textId="466AE184">
            <w:pPr>
              <w:rPr>
                <w:b/>
                <w:color w:val="000000" w:themeColor="text1"/>
              </w:rPr>
            </w:pPr>
            <w:r w:rsidRPr="009C55CF">
              <w:rPr>
                <w:b/>
                <w:color w:val="000000" w:themeColor="text1"/>
              </w:rPr>
              <w:t>Does</w:t>
            </w:r>
            <w:r w:rsidRPr="009C55CF">
              <w:rPr>
                <w:b/>
                <w:color w:val="000000" w:themeColor="text1"/>
              </w:rPr>
              <w:t xml:space="preserve"> </w:t>
            </w:r>
            <w:r w:rsidRPr="009C55CF">
              <w:rPr>
                <w:b/>
                <w:color w:val="000000" w:themeColor="text1"/>
              </w:rPr>
              <w:t>the</w:t>
            </w:r>
            <w:r w:rsidRPr="009C55CF">
              <w:rPr>
                <w:b/>
                <w:color w:val="000000" w:themeColor="text1"/>
              </w:rPr>
              <w:t xml:space="preserve"> </w:t>
            </w:r>
            <w:r w:rsidRPr="009C55CF">
              <w:rPr>
                <w:b/>
                <w:color w:val="000000" w:themeColor="text1"/>
              </w:rPr>
              <w:t>organisation</w:t>
            </w:r>
            <w:r w:rsidRPr="009C55CF">
              <w:rPr>
                <w:b/>
                <w:color w:val="000000" w:themeColor="text1"/>
              </w:rPr>
              <w:t xml:space="preserve"> </w:t>
            </w:r>
            <w:r w:rsidRPr="009C55CF">
              <w:rPr>
                <w:b/>
                <w:color w:val="000000" w:themeColor="text1"/>
              </w:rPr>
              <w:t>have</w:t>
            </w:r>
            <w:r w:rsidRPr="009C55CF">
              <w:rPr>
                <w:b/>
                <w:color w:val="000000" w:themeColor="text1"/>
              </w:rPr>
              <w:t xml:space="preserve"> </w:t>
            </w:r>
            <w:r w:rsidRPr="009C55CF">
              <w:rPr>
                <w:b/>
                <w:color w:val="000000" w:themeColor="text1"/>
              </w:rPr>
              <w:t>one</w:t>
            </w:r>
            <w:r w:rsidRPr="009C55CF">
              <w:rPr>
                <w:b/>
                <w:color w:val="000000" w:themeColor="text1"/>
              </w:rPr>
              <w:t xml:space="preserve"> </w:t>
            </w:r>
            <w:r w:rsidRPr="009C55CF">
              <w:rPr>
                <w:b/>
                <w:color w:val="000000" w:themeColor="text1"/>
              </w:rPr>
              <w:t>or</w:t>
            </w:r>
            <w:r w:rsidRPr="009C55CF">
              <w:rPr>
                <w:b/>
                <w:color w:val="000000" w:themeColor="text1"/>
              </w:rPr>
              <w:t xml:space="preserve"> </w:t>
            </w:r>
            <w:r w:rsidRPr="009C55CF">
              <w:rPr>
                <w:b/>
                <w:color w:val="000000" w:themeColor="text1"/>
              </w:rPr>
              <w:t>more</w:t>
            </w:r>
            <w:r w:rsidRPr="009C55CF">
              <w:rPr>
                <w:b/>
                <w:color w:val="000000" w:themeColor="text1"/>
              </w:rPr>
              <w:t xml:space="preserve"> </w:t>
            </w:r>
            <w:r w:rsidRPr="009C55CF">
              <w:rPr>
                <w:b/>
                <w:color w:val="000000" w:themeColor="text1"/>
              </w:rPr>
              <w:t>Ultimate</w:t>
            </w:r>
            <w:r w:rsidRPr="009C55CF">
              <w:rPr>
                <w:b/>
                <w:color w:val="000000" w:themeColor="text1"/>
              </w:rPr>
              <w:t xml:space="preserve"> </w:t>
            </w:r>
            <w:r w:rsidRPr="009C55CF">
              <w:rPr>
                <w:b/>
                <w:color w:val="000000" w:themeColor="text1"/>
              </w:rPr>
              <w:t>Beneficial</w:t>
            </w:r>
            <w:r w:rsidRPr="009C55CF">
              <w:rPr>
                <w:b/>
                <w:color w:val="000000" w:themeColor="text1"/>
              </w:rPr>
              <w:t xml:space="preserve"> </w:t>
            </w:r>
            <w:r w:rsidRPr="009C55CF">
              <w:rPr>
                <w:b/>
                <w:color w:val="000000" w:themeColor="text1"/>
              </w:rPr>
              <w:t>Owner</w:t>
            </w:r>
            <w:r w:rsidRPr="009C55CF">
              <w:rPr>
                <w:b/>
                <w:color w:val="000000" w:themeColor="text1"/>
              </w:rPr>
              <w:t>(s)</w:t>
            </w:r>
            <w:r>
              <w:rPr>
                <w:rStyle w:val="FootnoteReference"/>
                <w:b/>
                <w:color w:val="000000" w:themeColor="text1"/>
              </w:rPr>
              <w:footnoteReference w:customMarkFollows="1" w:id="3"/>
              <w:t xml:space="preserve">2</w:t>
            </w:r>
            <w:r w:rsidRPr="009C55CF">
              <w:rPr>
                <w:b/>
                <w:color w:val="000000" w:themeColor="text1"/>
              </w:rPr>
              <w:t xml:space="preserve"> </w:t>
            </w:r>
            <w:r w:rsidRPr="009C55CF">
              <w:rPr>
                <w:b/>
                <w:color w:val="000000" w:themeColor="text1"/>
              </w:rPr>
              <w:t>with</w:t>
            </w:r>
            <w:r w:rsidRPr="009C55CF">
              <w:rPr>
                <w:b/>
                <w:color w:val="000000" w:themeColor="text1"/>
              </w:rPr>
              <w:t xml:space="preserve"> </w:t>
            </w:r>
            <w:r w:rsidRPr="009C55CF">
              <w:rPr>
                <w:b/>
                <w:color w:val="000000" w:themeColor="text1"/>
              </w:rPr>
              <w:t>an</w:t>
            </w:r>
            <w:r w:rsidRPr="009C55CF">
              <w:rPr>
                <w:b/>
                <w:color w:val="000000" w:themeColor="text1"/>
              </w:rPr>
              <w:t xml:space="preserve"> </w:t>
            </w:r>
            <w:r w:rsidRPr="009C55CF">
              <w:rPr>
                <w:b/>
                <w:color w:val="000000" w:themeColor="text1"/>
              </w:rPr>
              <w:t>interest</w:t>
            </w:r>
            <w:r w:rsidRPr="009C55CF">
              <w:rPr>
                <w:b/>
                <w:color w:val="000000" w:themeColor="text1"/>
              </w:rPr>
              <w:t xml:space="preserve"> </w:t>
            </w:r>
            <w:r w:rsidRPr="009C55CF">
              <w:rPr>
                <w:b/>
                <w:color w:val="000000" w:themeColor="text1"/>
              </w:rPr>
              <w:t>of</w:t>
            </w:r>
            <w:r w:rsidRPr="009C55CF">
              <w:rPr>
                <w:b/>
                <w:color w:val="000000" w:themeColor="text1"/>
              </w:rPr>
              <w:t xml:space="preserve"> 10% </w:t>
            </w:r>
            <w:r w:rsidRPr="009C55CF">
              <w:rPr>
                <w:b/>
                <w:color w:val="000000" w:themeColor="text1"/>
              </w:rPr>
              <w:t>or</w:t>
            </w:r>
            <w:r w:rsidRPr="009C55CF">
              <w:rPr>
                <w:b/>
                <w:color w:val="000000" w:themeColor="text1"/>
              </w:rPr>
              <w:t xml:space="preserve"> </w:t>
            </w:r>
            <w:r w:rsidRPr="009C55CF">
              <w:rPr>
                <w:b/>
                <w:color w:val="000000" w:themeColor="text1"/>
              </w:rPr>
              <w:t>more</w:t>
            </w:r>
            <w:r w:rsidRPr="009C55CF">
              <w:rPr>
                <w:b/>
                <w:color w:val="000000" w:themeColor="text1"/>
              </w:rPr>
              <w:t>?</w:t>
            </w:r>
          </w:p>
          <w:p w:rsidR="00F62874" w:rsidRPr="009C55CF" w:rsidP="004E7254" w14:paraId="7E81F675" w14:textId="77777777">
            <w:pPr>
              <w:rPr>
                <w:color w:val="000000" w:themeColor="text1"/>
              </w:rPr>
            </w:pPr>
            <w:r w:rsidRPr="009C55CF">
              <w:rPr>
                <w:color w:val="000000" w:themeColor="text1"/>
              </w:rPr>
              <w:t xml:space="preserve">(  ) </w:t>
            </w:r>
            <w:r w:rsidRPr="009C55CF">
              <w:rPr>
                <w:color w:val="000000" w:themeColor="text1"/>
              </w:rPr>
              <w:t>Yes</w:t>
            </w:r>
            <w:r w:rsidRPr="009C55CF">
              <w:rPr>
                <w:color w:val="000000" w:themeColor="text1"/>
              </w:rPr>
              <w:t xml:space="preserve">, </w:t>
            </w:r>
            <w:r w:rsidRPr="009C55CF">
              <w:rPr>
                <w:color w:val="000000" w:themeColor="text1"/>
              </w:rPr>
              <w:t>please</w:t>
            </w:r>
            <w:r w:rsidRPr="009C55CF">
              <w:rPr>
                <w:color w:val="000000" w:themeColor="text1"/>
              </w:rPr>
              <w:t xml:space="preserve"> </w:t>
            </w:r>
            <w:r w:rsidRPr="009C55CF">
              <w:rPr>
                <w:color w:val="000000" w:themeColor="text1"/>
              </w:rPr>
              <w:t>enter</w:t>
            </w:r>
            <w:r w:rsidRPr="009C55CF">
              <w:rPr>
                <w:color w:val="000000" w:themeColor="text1"/>
              </w:rPr>
              <w:t xml:space="preserve"> </w:t>
            </w:r>
            <w:r w:rsidRPr="009C55CF">
              <w:rPr>
                <w:color w:val="000000" w:themeColor="text1"/>
              </w:rPr>
              <w:t>below</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details</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beneficial</w:t>
            </w:r>
            <w:r w:rsidRPr="009C55CF">
              <w:rPr>
                <w:color w:val="000000" w:themeColor="text1"/>
              </w:rPr>
              <w:t xml:space="preserve"> </w:t>
            </w:r>
            <w:r w:rsidRPr="009C55CF">
              <w:rPr>
                <w:color w:val="000000" w:themeColor="text1"/>
              </w:rPr>
              <w:t>owners</w:t>
            </w:r>
            <w:r w:rsidRPr="009C55CF">
              <w:rPr>
                <w:color w:val="000000" w:themeColor="text1"/>
              </w:rPr>
              <w:t>.</w:t>
            </w:r>
          </w:p>
          <w:p w:rsidR="00F62874" w:rsidRPr="009C55CF" w:rsidP="004E7254" w14:paraId="5AD8E056" w14:textId="77777777">
            <w:pPr>
              <w:rPr>
                <w:color w:val="000000" w:themeColor="text1"/>
              </w:rPr>
            </w:pPr>
            <w:r w:rsidRPr="009C55CF">
              <w:rPr>
                <w:rFonts w:eastAsia="MS Gothic"/>
                <w:color w:val="000000" w:themeColor="text1"/>
              </w:rPr>
              <w:t xml:space="preserve">(   ) </w:t>
            </w:r>
            <w:r w:rsidRPr="009C55CF">
              <w:rPr>
                <w:color w:val="000000" w:themeColor="text1"/>
              </w:rPr>
              <w:t>No</w:t>
            </w:r>
          </w:p>
        </w:tc>
      </w:tr>
      <w:tr w14:paraId="1166589C" w14:textId="77777777" w:rsidTr="00B30A52">
        <w:tblPrEx>
          <w:tblW w:w="9559" w:type="dxa"/>
          <w:tblLook w:val="04A0"/>
        </w:tblPrEx>
        <w:tc>
          <w:tcPr>
            <w:tcW w:w="5949" w:type="dxa"/>
            <w:vMerge/>
            <w:vAlign w:val="center"/>
          </w:tcPr>
          <w:p w:rsidR="00F62874" w:rsidRPr="009C55CF" w:rsidP="004E7254" w14:paraId="5924E905" w14:textId="77777777">
            <w:pPr>
              <w:rPr>
                <w:b/>
                <w:bCs/>
                <w:color w:val="000000" w:themeColor="text1"/>
              </w:rPr>
            </w:pPr>
          </w:p>
        </w:tc>
        <w:tc>
          <w:tcPr>
            <w:tcW w:w="3610" w:type="dxa"/>
          </w:tcPr>
          <w:p w:rsidR="00F62874" w:rsidRPr="009C55CF" w:rsidP="004E7254" w14:paraId="780C57AE" w14:textId="77777777">
            <w:pPr>
              <w:rPr>
                <w:color w:val="000000" w:themeColor="text1"/>
              </w:rPr>
            </w:pPr>
            <w:r w:rsidRPr="009C55CF">
              <w:rPr>
                <w:color w:val="000000" w:themeColor="text1"/>
              </w:rPr>
              <w:t>Name</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beneficial</w:t>
            </w:r>
            <w:r w:rsidRPr="009C55CF">
              <w:rPr>
                <w:color w:val="000000" w:themeColor="text1"/>
              </w:rPr>
              <w:t xml:space="preserve"> </w:t>
            </w:r>
            <w:r w:rsidRPr="009C55CF">
              <w:rPr>
                <w:color w:val="000000" w:themeColor="text1"/>
              </w:rPr>
              <w:t>owner</w:t>
            </w:r>
            <w:r w:rsidRPr="009C55CF">
              <w:rPr>
                <w:color w:val="000000" w:themeColor="text1"/>
              </w:rPr>
              <w:t>:</w:t>
            </w:r>
          </w:p>
          <w:p w:rsidR="00F62874" w:rsidRPr="009C55CF" w:rsidP="004E7254" w14:paraId="0C8C9983" w14:textId="77777777">
            <w:pPr>
              <w:rPr>
                <w:color w:val="000000" w:themeColor="text1"/>
              </w:rPr>
            </w:pP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interest</w:t>
            </w:r>
            <w:r w:rsidRPr="009C55CF">
              <w:rPr>
                <w:color w:val="000000" w:themeColor="text1"/>
              </w:rPr>
              <w:t>:</w:t>
            </w:r>
          </w:p>
          <w:p w:rsidR="00F62874" w:rsidRPr="009C55CF" w:rsidP="004E7254" w14:paraId="08E9EE44" w14:textId="77777777">
            <w:pPr>
              <w:rPr>
                <w:b/>
                <w:color w:val="000000" w:themeColor="text1"/>
              </w:rPr>
            </w:pPr>
          </w:p>
        </w:tc>
      </w:tr>
      <w:tr w14:paraId="24BAC581" w14:textId="77777777" w:rsidTr="00B30A52">
        <w:tblPrEx>
          <w:tblW w:w="9559" w:type="dxa"/>
          <w:tblLook w:val="04A0"/>
        </w:tblPrEx>
        <w:tc>
          <w:tcPr>
            <w:tcW w:w="5949" w:type="dxa"/>
            <w:vAlign w:val="center"/>
          </w:tcPr>
          <w:p w:rsidR="00F62874" w:rsidRPr="009C55CF" w:rsidP="004E7254" w14:paraId="1E620B1A" w14:textId="77777777">
            <w:pPr>
              <w:rPr>
                <w:b/>
                <w:bCs/>
                <w:color w:val="000000" w:themeColor="text1"/>
              </w:rPr>
            </w:pPr>
            <w:r w:rsidRPr="009C55CF">
              <w:rPr>
                <w:b/>
                <w:bCs/>
                <w:color w:val="000000" w:themeColor="text1"/>
              </w:rPr>
              <w:t>Stock</w:t>
            </w:r>
            <w:r w:rsidRPr="009C55CF">
              <w:rPr>
                <w:b/>
                <w:bCs/>
                <w:color w:val="000000" w:themeColor="text1"/>
              </w:rPr>
              <w:t xml:space="preserve"> Exchange </w:t>
            </w:r>
            <w:r w:rsidRPr="009C55CF">
              <w:rPr>
                <w:b/>
                <w:bCs/>
                <w:color w:val="000000" w:themeColor="text1"/>
              </w:rPr>
              <w:t>Listing</w:t>
            </w:r>
          </w:p>
          <w:p w:rsidR="00F62874" w:rsidRPr="009C55CF" w:rsidP="004E7254" w14:paraId="3250A14A" w14:textId="77777777">
            <w:pPr>
              <w:rPr>
                <w:b/>
                <w:bCs/>
                <w:color w:val="000000" w:themeColor="text1"/>
              </w:rPr>
            </w:pPr>
            <w:r w:rsidRPr="009C55CF">
              <w:rPr>
                <w:bCs/>
                <w:i/>
                <w:color w:val="000000" w:themeColor="text1"/>
              </w:rPr>
              <w:t>(</w:t>
            </w:r>
            <w:r w:rsidRPr="009C55CF">
              <w:rPr>
                <w:bCs/>
                <w:i/>
                <w:color w:val="000000" w:themeColor="text1"/>
              </w:rPr>
              <w:t>please</w:t>
            </w:r>
            <w:r w:rsidRPr="009C55CF">
              <w:rPr>
                <w:bCs/>
                <w:i/>
                <w:color w:val="000000" w:themeColor="text1"/>
              </w:rPr>
              <w:t xml:space="preserve"> </w:t>
            </w:r>
            <w:r w:rsidRPr="009C55CF">
              <w:rPr>
                <w:bCs/>
                <w:i/>
                <w:color w:val="000000" w:themeColor="text1"/>
              </w:rPr>
              <w:t>indicate</w:t>
            </w:r>
            <w:r w:rsidRPr="009C55CF">
              <w:rPr>
                <w:bCs/>
                <w:i/>
                <w:color w:val="000000" w:themeColor="text1"/>
              </w:rPr>
              <w:t xml:space="preserve"> </w:t>
            </w:r>
            <w:r w:rsidRPr="009C55CF">
              <w:rPr>
                <w:bCs/>
                <w:i/>
                <w:color w:val="000000" w:themeColor="text1"/>
              </w:rPr>
              <w:t>if</w:t>
            </w:r>
            <w:r w:rsidRPr="009C55CF">
              <w:rPr>
                <w:bCs/>
                <w:i/>
                <w:color w:val="000000" w:themeColor="text1"/>
              </w:rPr>
              <w:t xml:space="preserve"> </w:t>
            </w:r>
            <w:r w:rsidRPr="009C55CF">
              <w:rPr>
                <w:bCs/>
                <w:i/>
                <w:color w:val="000000" w:themeColor="text1"/>
              </w:rPr>
              <w:t>this</w:t>
            </w:r>
            <w:r w:rsidRPr="009C55CF">
              <w:rPr>
                <w:bCs/>
                <w:i/>
                <w:color w:val="000000" w:themeColor="text1"/>
              </w:rPr>
              <w:t xml:space="preserve"> </w:t>
            </w:r>
            <w:r w:rsidRPr="009C55CF">
              <w:rPr>
                <w:bCs/>
                <w:i/>
                <w:color w:val="000000" w:themeColor="text1"/>
              </w:rPr>
              <w:t>counterparty</w:t>
            </w:r>
            <w:r w:rsidRPr="009C55CF">
              <w:rPr>
                <w:bCs/>
                <w:i/>
                <w:color w:val="000000" w:themeColor="text1"/>
              </w:rPr>
              <w:t xml:space="preserve"> </w:t>
            </w:r>
            <w:r w:rsidRPr="009C55CF">
              <w:rPr>
                <w:bCs/>
                <w:i/>
                <w:color w:val="000000" w:themeColor="text1"/>
              </w:rPr>
              <w:t>or</w:t>
            </w:r>
            <w:r w:rsidRPr="009C55CF">
              <w:rPr>
                <w:bCs/>
                <w:i/>
                <w:color w:val="000000" w:themeColor="text1"/>
              </w:rPr>
              <w:t xml:space="preserve"> </w:t>
            </w:r>
            <w:r w:rsidRPr="009C55CF">
              <w:rPr>
                <w:bCs/>
                <w:i/>
                <w:color w:val="000000" w:themeColor="text1"/>
              </w:rPr>
              <w:t>any</w:t>
            </w:r>
            <w:r w:rsidRPr="009C55CF">
              <w:rPr>
                <w:bCs/>
                <w:i/>
                <w:color w:val="000000" w:themeColor="text1"/>
              </w:rPr>
              <w:t xml:space="preserve"> </w:t>
            </w:r>
            <w:r w:rsidRPr="009C55CF">
              <w:rPr>
                <w:bCs/>
                <w:i/>
                <w:color w:val="000000" w:themeColor="text1"/>
              </w:rPr>
              <w:t>shareholding</w:t>
            </w:r>
            <w:r w:rsidRPr="009C55CF">
              <w:rPr>
                <w:bCs/>
                <w:i/>
                <w:color w:val="000000" w:themeColor="text1"/>
              </w:rPr>
              <w:t xml:space="preserve"> </w:t>
            </w:r>
            <w:r w:rsidRPr="009C55CF">
              <w:rPr>
                <w:bCs/>
                <w:i/>
                <w:color w:val="000000" w:themeColor="text1"/>
              </w:rPr>
              <w:t>entities</w:t>
            </w:r>
            <w:r w:rsidRPr="009C55CF">
              <w:rPr>
                <w:bCs/>
                <w:i/>
                <w:color w:val="000000" w:themeColor="text1"/>
              </w:rPr>
              <w:t xml:space="preserve"> </w:t>
            </w:r>
            <w:r w:rsidRPr="009C55CF">
              <w:rPr>
                <w:bCs/>
                <w:i/>
                <w:color w:val="000000" w:themeColor="text1"/>
              </w:rPr>
              <w:t>are</w:t>
            </w:r>
            <w:r w:rsidRPr="009C55CF">
              <w:rPr>
                <w:bCs/>
                <w:i/>
                <w:color w:val="000000" w:themeColor="text1"/>
              </w:rPr>
              <w:t xml:space="preserve"> </w:t>
            </w:r>
            <w:r w:rsidRPr="009C55CF">
              <w:rPr>
                <w:bCs/>
                <w:i/>
                <w:color w:val="000000" w:themeColor="text1"/>
              </w:rPr>
              <w:t>listed</w:t>
            </w:r>
            <w:r w:rsidRPr="009C55CF">
              <w:rPr>
                <w:bCs/>
                <w:i/>
                <w:color w:val="000000" w:themeColor="text1"/>
              </w:rPr>
              <w:t xml:space="preserve"> </w:t>
            </w:r>
            <w:r w:rsidRPr="009C55CF">
              <w:rPr>
                <w:bCs/>
                <w:i/>
                <w:color w:val="000000" w:themeColor="text1"/>
              </w:rPr>
              <w:t>on</w:t>
            </w:r>
            <w:r w:rsidRPr="009C55CF">
              <w:rPr>
                <w:bCs/>
                <w:i/>
                <w:color w:val="000000" w:themeColor="text1"/>
              </w:rPr>
              <w:t xml:space="preserve"> a </w:t>
            </w:r>
            <w:r w:rsidRPr="009C55CF">
              <w:rPr>
                <w:bCs/>
                <w:i/>
                <w:color w:val="000000" w:themeColor="text1"/>
              </w:rPr>
              <w:t>regulated</w:t>
            </w:r>
            <w:r w:rsidRPr="009C55CF">
              <w:rPr>
                <w:bCs/>
                <w:i/>
                <w:color w:val="000000" w:themeColor="text1"/>
              </w:rPr>
              <w:t xml:space="preserve"> </w:t>
            </w:r>
            <w:r w:rsidRPr="009C55CF">
              <w:rPr>
                <w:bCs/>
                <w:i/>
                <w:color w:val="000000" w:themeColor="text1"/>
              </w:rPr>
              <w:t>stock</w:t>
            </w:r>
            <w:r w:rsidRPr="009C55CF">
              <w:rPr>
                <w:bCs/>
                <w:i/>
                <w:color w:val="000000" w:themeColor="text1"/>
              </w:rPr>
              <w:t xml:space="preserve"> </w:t>
            </w:r>
            <w:r w:rsidRPr="009C55CF">
              <w:rPr>
                <w:bCs/>
                <w:i/>
                <w:color w:val="000000" w:themeColor="text1"/>
              </w:rPr>
              <w:t>exchange</w:t>
            </w:r>
            <w:r w:rsidRPr="009C55CF">
              <w:rPr>
                <w:bCs/>
                <w:i/>
                <w:color w:val="000000" w:themeColor="text1"/>
              </w:rPr>
              <w:t xml:space="preserve"> </w:t>
            </w:r>
            <w:r w:rsidRPr="009C55CF">
              <w:rPr>
                <w:bCs/>
                <w:i/>
                <w:color w:val="000000" w:themeColor="text1"/>
              </w:rPr>
              <w:t>incl</w:t>
            </w:r>
            <w:r w:rsidRPr="009C55CF">
              <w:rPr>
                <w:bCs/>
                <w:i/>
                <w:color w:val="000000" w:themeColor="text1"/>
              </w:rPr>
              <w:t xml:space="preserve">. </w:t>
            </w:r>
            <w:r w:rsidRPr="009C55CF">
              <w:rPr>
                <w:bCs/>
                <w:i/>
                <w:color w:val="000000" w:themeColor="text1"/>
              </w:rPr>
              <w:t>name</w:t>
            </w:r>
            <w:r w:rsidRPr="009C55CF">
              <w:rPr>
                <w:bCs/>
                <w:i/>
                <w:color w:val="000000" w:themeColor="text1"/>
              </w:rPr>
              <w:t xml:space="preserve"> </w:t>
            </w:r>
            <w:r w:rsidRPr="009C55CF">
              <w:rPr>
                <w:bCs/>
                <w:i/>
                <w:color w:val="000000" w:themeColor="text1"/>
              </w:rPr>
              <w:t>of</w:t>
            </w:r>
            <w:r w:rsidRPr="009C55CF">
              <w:rPr>
                <w:bCs/>
                <w:i/>
                <w:color w:val="000000" w:themeColor="text1"/>
              </w:rPr>
              <w:t xml:space="preserve"> </w:t>
            </w:r>
            <w:r w:rsidRPr="009C55CF">
              <w:rPr>
                <w:bCs/>
                <w:i/>
                <w:color w:val="000000" w:themeColor="text1"/>
              </w:rPr>
              <w:t>listed</w:t>
            </w:r>
            <w:r w:rsidRPr="009C55CF">
              <w:rPr>
                <w:bCs/>
                <w:i/>
                <w:color w:val="000000" w:themeColor="text1"/>
              </w:rPr>
              <w:t xml:space="preserve"> </w:t>
            </w:r>
            <w:r w:rsidRPr="009C55CF">
              <w:rPr>
                <w:bCs/>
                <w:i/>
                <w:color w:val="000000" w:themeColor="text1"/>
              </w:rPr>
              <w:t>company</w:t>
            </w:r>
            <w:r w:rsidRPr="009C55CF">
              <w:rPr>
                <w:bCs/>
                <w:i/>
                <w:color w:val="000000" w:themeColor="text1"/>
              </w:rPr>
              <w:t xml:space="preserve"> </w:t>
            </w:r>
            <w:r w:rsidRPr="009C55CF">
              <w:rPr>
                <w:bCs/>
                <w:i/>
                <w:color w:val="000000" w:themeColor="text1"/>
              </w:rPr>
              <w:t>and</w:t>
            </w:r>
            <w:r w:rsidRPr="009C55CF">
              <w:rPr>
                <w:bCs/>
                <w:i/>
                <w:color w:val="000000" w:themeColor="text1"/>
              </w:rPr>
              <w:t xml:space="preserve"> </w:t>
            </w:r>
            <w:r w:rsidRPr="009C55CF">
              <w:rPr>
                <w:bCs/>
                <w:i/>
                <w:color w:val="000000" w:themeColor="text1"/>
              </w:rPr>
              <w:t>name</w:t>
            </w:r>
            <w:r w:rsidRPr="009C55CF">
              <w:rPr>
                <w:bCs/>
                <w:i/>
                <w:color w:val="000000" w:themeColor="text1"/>
              </w:rPr>
              <w:t xml:space="preserve"> </w:t>
            </w:r>
            <w:r w:rsidRPr="009C55CF">
              <w:rPr>
                <w:bCs/>
                <w:i/>
                <w:color w:val="000000" w:themeColor="text1"/>
              </w:rPr>
              <w:t>of</w:t>
            </w:r>
            <w:r w:rsidRPr="009C55CF">
              <w:rPr>
                <w:bCs/>
                <w:i/>
                <w:color w:val="000000" w:themeColor="text1"/>
              </w:rPr>
              <w:t xml:space="preserve"> </w:t>
            </w:r>
            <w:r w:rsidRPr="009C55CF">
              <w:rPr>
                <w:bCs/>
                <w:i/>
                <w:color w:val="000000" w:themeColor="text1"/>
              </w:rPr>
              <w:t>stock</w:t>
            </w:r>
            <w:r w:rsidRPr="009C55CF">
              <w:rPr>
                <w:bCs/>
                <w:i/>
                <w:color w:val="000000" w:themeColor="text1"/>
              </w:rPr>
              <w:t xml:space="preserve"> </w:t>
            </w:r>
            <w:r w:rsidRPr="009C55CF">
              <w:rPr>
                <w:bCs/>
                <w:i/>
                <w:color w:val="000000" w:themeColor="text1"/>
              </w:rPr>
              <w:t>exchange</w:t>
            </w:r>
            <w:r w:rsidRPr="009C55CF">
              <w:rPr>
                <w:bCs/>
                <w:i/>
                <w:color w:val="000000" w:themeColor="text1"/>
              </w:rPr>
              <w:t>)</w:t>
            </w:r>
          </w:p>
        </w:tc>
        <w:tc>
          <w:tcPr>
            <w:tcW w:w="3610" w:type="dxa"/>
          </w:tcPr>
          <w:p w:rsidR="00F62874" w:rsidRPr="009C55CF" w:rsidP="004E7254" w14:paraId="5A485A3D" w14:textId="77777777">
            <w:pPr>
              <w:rPr>
                <w:color w:val="000000" w:themeColor="text1"/>
              </w:rPr>
            </w:pPr>
          </w:p>
        </w:tc>
      </w:tr>
      <w:tr w14:paraId="4B980E77" w14:textId="77777777" w:rsidTr="00B30A52">
        <w:tblPrEx>
          <w:tblW w:w="9559" w:type="dxa"/>
          <w:tblLook w:val="04A0"/>
        </w:tblPrEx>
        <w:tc>
          <w:tcPr>
            <w:tcW w:w="5949" w:type="dxa"/>
            <w:vAlign w:val="center"/>
          </w:tcPr>
          <w:p w:rsidR="00F62874" w:rsidRPr="009C55CF" w:rsidP="004E7254" w14:paraId="2C37BC8F" w14:textId="77777777">
            <w:pPr>
              <w:rPr>
                <w:color w:val="000000" w:themeColor="text1"/>
              </w:rPr>
            </w:pPr>
            <w:r w:rsidRPr="009C55CF">
              <w:rPr>
                <w:color w:val="000000" w:themeColor="text1"/>
              </w:rPr>
              <w:t>Third</w:t>
            </w:r>
            <w:r w:rsidRPr="009C55CF">
              <w:rPr>
                <w:color w:val="000000" w:themeColor="text1"/>
              </w:rPr>
              <w:t xml:space="preserve"> </w:t>
            </w:r>
            <w:r w:rsidRPr="009C55CF">
              <w:rPr>
                <w:color w:val="000000" w:themeColor="text1"/>
              </w:rPr>
              <w:t>countries</w:t>
            </w:r>
            <w:r w:rsidRPr="009C55CF">
              <w:rPr>
                <w:color w:val="000000" w:themeColor="text1"/>
              </w:rPr>
              <w:t xml:space="preserve"> in </w:t>
            </w:r>
            <w:r w:rsidRPr="009C55CF">
              <w:rPr>
                <w:color w:val="000000" w:themeColor="text1"/>
              </w:rPr>
              <w:t>which</w:t>
            </w:r>
            <w:r w:rsidRPr="009C55CF">
              <w:rPr>
                <w:color w:val="000000" w:themeColor="text1"/>
              </w:rPr>
              <w:t xml:space="preserve"> </w:t>
            </w:r>
            <w:r w:rsidRPr="009C55CF">
              <w:rPr>
                <w:color w:val="000000" w:themeColor="text1"/>
              </w:rPr>
              <w:t>has</w:t>
            </w:r>
            <w:r w:rsidRPr="009C55CF">
              <w:rPr>
                <w:color w:val="000000" w:themeColor="text1"/>
              </w:rPr>
              <w:t xml:space="preserve"> </w:t>
            </w:r>
            <w:r w:rsidRPr="009C55CF">
              <w:rPr>
                <w:color w:val="000000" w:themeColor="text1"/>
              </w:rPr>
              <w:t>other</w:t>
            </w:r>
            <w:r w:rsidRPr="009C55CF">
              <w:rPr>
                <w:color w:val="000000" w:themeColor="text1"/>
              </w:rPr>
              <w:t xml:space="preserve"> </w:t>
            </w:r>
            <w:r w:rsidRPr="009C55CF">
              <w:rPr>
                <w:color w:val="000000" w:themeColor="text1"/>
              </w:rPr>
              <w:t>substantial</w:t>
            </w:r>
            <w:r w:rsidRPr="009C55CF">
              <w:rPr>
                <w:color w:val="000000" w:themeColor="text1"/>
              </w:rPr>
              <w:t xml:space="preserve"> </w:t>
            </w:r>
            <w:r w:rsidRPr="009C55CF">
              <w:rPr>
                <w:color w:val="000000" w:themeColor="text1"/>
              </w:rPr>
              <w:t>economic</w:t>
            </w:r>
            <w:r w:rsidRPr="009C55CF">
              <w:rPr>
                <w:color w:val="000000" w:themeColor="text1"/>
              </w:rPr>
              <w:t xml:space="preserve"> </w:t>
            </w:r>
            <w:r w:rsidRPr="009C55CF">
              <w:rPr>
                <w:color w:val="000000" w:themeColor="text1"/>
              </w:rPr>
              <w:t>relationship</w:t>
            </w:r>
          </w:p>
        </w:tc>
        <w:tc>
          <w:tcPr>
            <w:tcW w:w="3610" w:type="dxa"/>
          </w:tcPr>
          <w:p w:rsidR="00F62874" w:rsidRPr="009C55CF" w:rsidP="004E7254" w14:paraId="7149737E" w14:textId="77777777">
            <w:pPr>
              <w:rPr>
                <w:color w:val="000000" w:themeColor="text1"/>
              </w:rPr>
            </w:pPr>
            <w:r w:rsidRPr="009C55CF">
              <w:rPr>
                <w:color w:val="000000" w:themeColor="text1"/>
              </w:rPr>
              <w:t xml:space="preserve">□ </w:t>
            </w:r>
            <w:r w:rsidRPr="009C55CF">
              <w:rPr>
                <w:color w:val="000000" w:themeColor="text1"/>
              </w:rPr>
              <w:t>Russia</w:t>
            </w:r>
          </w:p>
          <w:p w:rsidR="00F62874" w:rsidRPr="009C55CF" w:rsidP="004E7254" w14:paraId="29E095CC" w14:textId="77777777">
            <w:pPr>
              <w:rPr>
                <w:color w:val="000000" w:themeColor="text1"/>
              </w:rPr>
            </w:pPr>
            <w:r w:rsidRPr="009C55CF">
              <w:rPr>
                <w:color w:val="000000" w:themeColor="text1"/>
              </w:rPr>
              <w:t>□ Belarus</w:t>
            </w:r>
          </w:p>
          <w:p w:rsidR="00F62874" w:rsidRPr="009C55CF" w:rsidP="004E7254" w14:paraId="27DF71AD" w14:textId="77777777">
            <w:pPr>
              <w:rPr>
                <w:color w:val="000000" w:themeColor="text1"/>
              </w:rPr>
            </w:pPr>
            <w:r w:rsidRPr="009C55CF">
              <w:rPr>
                <w:color w:val="000000" w:themeColor="text1"/>
              </w:rPr>
              <w:t xml:space="preserve">□ </w:t>
            </w:r>
            <w:r w:rsidRPr="009C55CF">
              <w:rPr>
                <w:color w:val="000000" w:themeColor="text1"/>
              </w:rPr>
              <w:t>other</w:t>
            </w:r>
            <w:r w:rsidRPr="009C55CF">
              <w:rPr>
                <w:color w:val="000000" w:themeColor="text1"/>
              </w:rPr>
              <w:t xml:space="preserve"> </w:t>
            </w:r>
            <w:r w:rsidRPr="009C55CF">
              <w:rPr>
                <w:i/>
                <w:iCs/>
                <w:color w:val="000000" w:themeColor="text1"/>
              </w:rPr>
              <w:t>(</w:t>
            </w:r>
            <w:r w:rsidRPr="009C55CF">
              <w:rPr>
                <w:i/>
                <w:iCs/>
                <w:color w:val="000000" w:themeColor="text1"/>
              </w:rPr>
              <w:t>please</w:t>
            </w:r>
            <w:r w:rsidRPr="009C55CF">
              <w:rPr>
                <w:i/>
                <w:iCs/>
                <w:color w:val="000000" w:themeColor="text1"/>
              </w:rPr>
              <w:t xml:space="preserve"> </w:t>
            </w:r>
            <w:r w:rsidRPr="009C55CF">
              <w:rPr>
                <w:i/>
                <w:iCs/>
                <w:color w:val="000000" w:themeColor="text1"/>
              </w:rPr>
              <w:t>indicate</w:t>
            </w:r>
            <w:r w:rsidRPr="009C55CF">
              <w:rPr>
                <w:i/>
                <w:iCs/>
                <w:color w:val="000000" w:themeColor="text1"/>
              </w:rPr>
              <w:t xml:space="preserve"> </w:t>
            </w:r>
            <w:r w:rsidRPr="009C55CF">
              <w:rPr>
                <w:i/>
                <w:iCs/>
                <w:color w:val="000000" w:themeColor="text1"/>
              </w:rPr>
              <w:t>country</w:t>
            </w:r>
            <w:r w:rsidRPr="009C55CF">
              <w:rPr>
                <w:i/>
                <w:iCs/>
                <w:color w:val="000000" w:themeColor="text1"/>
              </w:rPr>
              <w:t>:)</w:t>
            </w:r>
          </w:p>
          <w:p w:rsidR="00F62874" w:rsidRPr="009C55CF" w:rsidP="004E7254" w14:paraId="4218C706" w14:textId="77777777">
            <w:pPr>
              <w:rPr>
                <w:color w:val="000000" w:themeColor="text1"/>
              </w:rPr>
            </w:pPr>
            <w:r w:rsidRPr="009C55CF">
              <w:rPr>
                <w:color w:val="000000" w:themeColor="text1"/>
              </w:rPr>
              <w:t xml:space="preserve">□ </w:t>
            </w:r>
            <w:r w:rsidRPr="009C55CF">
              <w:rPr>
                <w:color w:val="000000" w:themeColor="text1"/>
              </w:rPr>
              <w:t>has</w:t>
            </w:r>
            <w:r w:rsidRPr="009C55CF">
              <w:rPr>
                <w:color w:val="000000" w:themeColor="text1"/>
              </w:rPr>
              <w:t xml:space="preserve"> </w:t>
            </w:r>
            <w:r w:rsidRPr="009C55CF">
              <w:rPr>
                <w:color w:val="000000" w:themeColor="text1"/>
              </w:rPr>
              <w:t>not</w:t>
            </w:r>
            <w:r w:rsidRPr="009C55CF">
              <w:rPr>
                <w:color w:val="000000" w:themeColor="text1"/>
              </w:rPr>
              <w:t xml:space="preserve"> </w:t>
            </w:r>
            <w:r w:rsidRPr="009C55CF">
              <w:rPr>
                <w:color w:val="000000" w:themeColor="text1"/>
              </w:rPr>
              <w:t>any</w:t>
            </w:r>
            <w:r w:rsidRPr="009C55CF">
              <w:rPr>
                <w:color w:val="000000" w:themeColor="text1"/>
              </w:rPr>
              <w:t xml:space="preserve"> </w:t>
            </w:r>
            <w:r w:rsidRPr="009C55CF">
              <w:rPr>
                <w:color w:val="000000" w:themeColor="text1"/>
              </w:rPr>
              <w:t>economic</w:t>
            </w:r>
            <w:r w:rsidRPr="009C55CF">
              <w:rPr>
                <w:color w:val="000000" w:themeColor="text1"/>
              </w:rPr>
              <w:t xml:space="preserve"> </w:t>
            </w:r>
            <w:r w:rsidRPr="009C55CF">
              <w:rPr>
                <w:color w:val="000000" w:themeColor="text1"/>
              </w:rPr>
              <w:t>relationship</w:t>
            </w:r>
            <w:r w:rsidRPr="009C55CF">
              <w:rPr>
                <w:color w:val="000000" w:themeColor="text1"/>
              </w:rPr>
              <w:t xml:space="preserve"> in </w:t>
            </w:r>
            <w:r w:rsidRPr="009C55CF">
              <w:rPr>
                <w:color w:val="000000" w:themeColor="text1"/>
              </w:rPr>
              <w:t>third</w:t>
            </w:r>
            <w:r w:rsidRPr="009C55CF">
              <w:rPr>
                <w:color w:val="000000" w:themeColor="text1"/>
              </w:rPr>
              <w:t xml:space="preserve"> </w:t>
            </w:r>
            <w:r w:rsidRPr="009C55CF">
              <w:rPr>
                <w:color w:val="000000" w:themeColor="text1"/>
              </w:rPr>
              <w:t>countries</w:t>
            </w:r>
          </w:p>
        </w:tc>
      </w:tr>
    </w:tbl>
    <w:p w:rsidR="00F62874" w:rsidRPr="009C55CF" w:rsidP="00F62874" w14:paraId="236FCA8B" w14:textId="77777777">
      <w:pPr>
        <w:rPr>
          <w:color w:val="000000" w:themeColor="text1"/>
        </w:rPr>
      </w:pPr>
    </w:p>
    <w:p w:rsidR="00F62874" w:rsidRPr="009C55CF" w:rsidP="00F62874" w14:paraId="12B9EBC6" w14:textId="77777777">
      <w:pPr>
        <w:pStyle w:val="ListParagraph"/>
        <w:ind w:left="0"/>
        <w:rPr>
          <w:b/>
          <w:color w:val="000000" w:themeColor="text1"/>
        </w:rPr>
      </w:pPr>
    </w:p>
    <w:p w:rsidR="00F62874" w:rsidRPr="009C55CF" w:rsidP="00F62874" w14:paraId="0196C407" w14:textId="77777777">
      <w:pPr>
        <w:tabs>
          <w:tab w:val="left" w:leader="dot" w:pos="0"/>
          <w:tab w:val="left" w:pos="6946"/>
        </w:tabs>
        <w:ind w:right="-144"/>
        <w:rPr>
          <w:color w:val="000000" w:themeColor="text1"/>
        </w:rPr>
      </w:pPr>
      <w:r w:rsidRPr="009C55CF">
        <w:rPr>
          <w:b/>
          <w:color w:val="000000" w:themeColor="text1"/>
        </w:rPr>
        <w:t>Thank</w:t>
      </w:r>
      <w:r w:rsidRPr="009C55CF">
        <w:rPr>
          <w:b/>
          <w:color w:val="000000" w:themeColor="text1"/>
        </w:rPr>
        <w:t xml:space="preserve"> </w:t>
      </w:r>
      <w:r w:rsidRPr="009C55CF">
        <w:rPr>
          <w:b/>
          <w:color w:val="000000" w:themeColor="text1"/>
        </w:rPr>
        <w:t>you</w:t>
      </w:r>
      <w:r w:rsidRPr="009C55CF">
        <w:rPr>
          <w:b/>
          <w:color w:val="000000" w:themeColor="text1"/>
        </w:rPr>
        <w:t xml:space="preserve"> </w:t>
      </w:r>
      <w:r w:rsidRPr="009C55CF">
        <w:rPr>
          <w:b/>
          <w:color w:val="000000" w:themeColor="text1"/>
        </w:rPr>
        <w:t>for</w:t>
      </w:r>
      <w:r w:rsidRPr="009C55CF">
        <w:rPr>
          <w:b/>
          <w:color w:val="000000" w:themeColor="text1"/>
        </w:rPr>
        <w:t xml:space="preserve"> </w:t>
      </w:r>
      <w:r w:rsidRPr="009C55CF">
        <w:rPr>
          <w:b/>
          <w:color w:val="000000" w:themeColor="text1"/>
        </w:rPr>
        <w:t>your</w:t>
      </w:r>
      <w:r w:rsidRPr="009C55CF">
        <w:rPr>
          <w:b/>
          <w:color w:val="000000" w:themeColor="text1"/>
        </w:rPr>
        <w:t xml:space="preserve"> </w:t>
      </w:r>
      <w:r w:rsidRPr="009C55CF">
        <w:rPr>
          <w:b/>
          <w:color w:val="000000" w:themeColor="text1"/>
        </w:rPr>
        <w:t>time</w:t>
      </w:r>
      <w:r w:rsidRPr="009C55CF">
        <w:rPr>
          <w:b/>
          <w:color w:val="000000" w:themeColor="text1"/>
        </w:rPr>
        <w:t xml:space="preserve"> </w:t>
      </w:r>
      <w:r w:rsidRPr="009C55CF">
        <w:rPr>
          <w:b/>
          <w:color w:val="000000" w:themeColor="text1"/>
        </w:rPr>
        <w:t>and</w:t>
      </w:r>
      <w:r w:rsidRPr="009C55CF">
        <w:rPr>
          <w:b/>
          <w:color w:val="000000" w:themeColor="text1"/>
        </w:rPr>
        <w:t xml:space="preserve"> </w:t>
      </w:r>
      <w:r w:rsidRPr="009C55CF">
        <w:rPr>
          <w:b/>
          <w:color w:val="000000" w:themeColor="text1"/>
        </w:rPr>
        <w:t>effort</w:t>
      </w:r>
      <w:r w:rsidRPr="009C55CF">
        <w:rPr>
          <w:b/>
          <w:color w:val="000000" w:themeColor="text1"/>
        </w:rPr>
        <w:t xml:space="preserve"> in </w:t>
      </w:r>
      <w:r w:rsidRPr="009C55CF">
        <w:rPr>
          <w:b/>
          <w:color w:val="000000" w:themeColor="text1"/>
        </w:rPr>
        <w:t>completing</w:t>
      </w:r>
      <w:r w:rsidRPr="009C55CF">
        <w:rPr>
          <w:b/>
          <w:color w:val="000000" w:themeColor="text1"/>
        </w:rPr>
        <w:t xml:space="preserve"> </w:t>
      </w:r>
      <w:r w:rsidRPr="009C55CF">
        <w:rPr>
          <w:b/>
          <w:color w:val="000000" w:themeColor="text1"/>
        </w:rPr>
        <w:t>this</w:t>
      </w:r>
      <w:r w:rsidRPr="009C55CF">
        <w:rPr>
          <w:b/>
          <w:color w:val="000000" w:themeColor="text1"/>
        </w:rPr>
        <w:t xml:space="preserve"> </w:t>
      </w:r>
      <w:r w:rsidRPr="009C55CF">
        <w:rPr>
          <w:b/>
          <w:color w:val="000000" w:themeColor="text1"/>
        </w:rPr>
        <w:t>form</w:t>
      </w:r>
      <w:r w:rsidRPr="009C55CF">
        <w:rPr>
          <w:b/>
          <w:color w:val="000000" w:themeColor="text1"/>
        </w:rPr>
        <w:t>!</w:t>
      </w:r>
    </w:p>
    <w:p w:rsidR="00F62874" w:rsidRPr="009C55CF" w:rsidP="00F62874" w14:paraId="0FEB03C2" w14:textId="77777777">
      <w:pPr>
        <w:tabs>
          <w:tab w:val="left" w:leader="dot" w:pos="0"/>
          <w:tab w:val="left" w:pos="6946"/>
        </w:tabs>
        <w:ind w:right="-144"/>
        <w:rPr>
          <w:color w:val="000000" w:themeColor="text1"/>
        </w:rPr>
      </w:pPr>
      <w:r w:rsidRPr="009C55CF">
        <w:rPr>
          <w:color w:val="000000" w:themeColor="text1"/>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72"/>
        <w:gridCol w:w="3456"/>
        <w:gridCol w:w="3096"/>
      </w:tblGrid>
      <w:tr w14:paraId="7881207D" w14:textId="77777777" w:rsidTr="004E7254">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936" w:type="dxa"/>
          </w:tcPr>
          <w:p w:rsidR="00F62874" w:rsidRPr="009C55CF" w:rsidP="004E7254" w14:paraId="45FBDA55" w14:textId="677B01ED">
            <w:pPr>
              <w:tabs>
                <w:tab w:val="left" w:leader="dot" w:pos="0"/>
                <w:tab w:val="left" w:pos="6946"/>
              </w:tabs>
              <w:ind w:right="-144"/>
              <w:jc w:val="center"/>
              <w:rPr>
                <w:color w:val="000000" w:themeColor="text1"/>
              </w:rPr>
            </w:pPr>
            <w:r w:rsidRPr="009C55CF">
              <w:rPr>
                <w:color w:val="000000" w:themeColor="text1"/>
              </w:rPr>
              <w:t>______________________</w:t>
            </w:r>
          </w:p>
          <w:p w:rsidR="00F62874" w:rsidRPr="009C55CF" w:rsidP="004E7254" w14:paraId="69F3BE57" w14:textId="228906D3">
            <w:pPr>
              <w:tabs>
                <w:tab w:val="left" w:leader="dot" w:pos="0"/>
                <w:tab w:val="left" w:pos="6946"/>
              </w:tabs>
              <w:ind w:right="-144"/>
              <w:jc w:val="center"/>
              <w:rPr>
                <w:color w:val="000000" w:themeColor="text1"/>
              </w:rPr>
            </w:pPr>
            <w:r w:rsidRPr="009C55CF">
              <w:rPr>
                <w:color w:val="000000" w:themeColor="text1"/>
              </w:rPr>
              <w:t>name</w:t>
            </w:r>
            <w:r w:rsidRPr="009C55CF">
              <w:rPr>
                <w:color w:val="000000" w:themeColor="text1"/>
              </w:rPr>
              <w:t xml:space="preserve">, </w:t>
            </w:r>
            <w:r w:rsidRPr="009C55CF">
              <w:rPr>
                <w:color w:val="000000" w:themeColor="text1"/>
              </w:rPr>
              <w:t>surname</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counterparty</w:t>
            </w:r>
            <w:r w:rsidRPr="009C55CF" w:rsidR="007454E8">
              <w:rPr>
                <w:color w:val="000000" w:themeColor="text1"/>
              </w:rPr>
              <w:t>'</w:t>
            </w:r>
            <w:r w:rsidRPr="009C55CF">
              <w:rPr>
                <w:color w:val="000000" w:themeColor="text1"/>
              </w:rPr>
              <w:t>s</w:t>
            </w:r>
            <w:r w:rsidRPr="009C55CF">
              <w:rPr>
                <w:color w:val="000000" w:themeColor="text1"/>
              </w:rPr>
              <w:t xml:space="preserve"> </w:t>
            </w:r>
            <w:r w:rsidRPr="009C55CF">
              <w:rPr>
                <w:color w:val="000000" w:themeColor="text1"/>
              </w:rPr>
              <w:t>representative</w:t>
            </w:r>
          </w:p>
        </w:tc>
        <w:tc>
          <w:tcPr>
            <w:tcW w:w="3260" w:type="dxa"/>
          </w:tcPr>
          <w:p w:rsidR="00F62874" w:rsidRPr="009C55CF" w:rsidP="004E7254" w14:paraId="46D9EE77" w14:textId="7505D8FB">
            <w:pPr>
              <w:tabs>
                <w:tab w:val="left" w:leader="dot" w:pos="0"/>
                <w:tab w:val="left" w:pos="6946"/>
              </w:tabs>
              <w:ind w:right="-144"/>
              <w:jc w:val="center"/>
              <w:rPr>
                <w:color w:val="000000" w:themeColor="text1"/>
              </w:rPr>
            </w:pPr>
            <w:r w:rsidRPr="009C55CF">
              <w:rPr>
                <w:color w:val="000000" w:themeColor="text1"/>
              </w:rPr>
              <w:t>___________________________</w:t>
            </w:r>
          </w:p>
          <w:p w:rsidR="00F62874" w:rsidRPr="009C55CF" w:rsidP="004E7254" w14:paraId="319E236C" w14:textId="77777777">
            <w:pPr>
              <w:tabs>
                <w:tab w:val="left" w:leader="dot" w:pos="0"/>
                <w:tab w:val="left" w:pos="6946"/>
              </w:tabs>
              <w:ind w:right="-144"/>
              <w:jc w:val="center"/>
              <w:rPr>
                <w:color w:val="000000" w:themeColor="text1"/>
              </w:rPr>
            </w:pPr>
            <w:r w:rsidRPr="009C55CF">
              <w:rPr>
                <w:color w:val="000000" w:themeColor="text1"/>
              </w:rPr>
              <w:t>signature</w:t>
            </w:r>
          </w:p>
        </w:tc>
        <w:tc>
          <w:tcPr>
            <w:tcW w:w="2658" w:type="dxa"/>
          </w:tcPr>
          <w:p w:rsidR="00F62874" w:rsidRPr="009C55CF" w:rsidP="004E7254" w14:paraId="1AC1B80F" w14:textId="77777777">
            <w:pPr>
              <w:tabs>
                <w:tab w:val="left" w:leader="dot" w:pos="0"/>
                <w:tab w:val="left" w:pos="6946"/>
              </w:tabs>
              <w:ind w:right="-144"/>
              <w:jc w:val="center"/>
              <w:rPr>
                <w:color w:val="000000" w:themeColor="text1"/>
              </w:rPr>
            </w:pPr>
            <w:r w:rsidRPr="009C55CF">
              <w:rPr>
                <w:color w:val="000000" w:themeColor="text1"/>
              </w:rPr>
              <w:t>________________________</w:t>
            </w:r>
          </w:p>
          <w:p w:rsidR="00F62874" w:rsidRPr="009C55CF" w:rsidP="004E7254" w14:paraId="14BED86A" w14:textId="77777777">
            <w:pPr>
              <w:tabs>
                <w:tab w:val="left" w:leader="dot" w:pos="0"/>
                <w:tab w:val="left" w:pos="6946"/>
              </w:tabs>
              <w:ind w:right="-144"/>
              <w:jc w:val="center"/>
              <w:rPr>
                <w:color w:val="000000" w:themeColor="text1"/>
              </w:rPr>
            </w:pPr>
            <w:r w:rsidRPr="009C55CF">
              <w:rPr>
                <w:color w:val="000000" w:themeColor="text1"/>
              </w:rPr>
              <w:t>date</w:t>
            </w:r>
          </w:p>
        </w:tc>
      </w:tr>
    </w:tbl>
    <w:p w:rsidR="000D4B4D" w:rsidP="00C4314B" w14:paraId="4504FD05" w14:textId="77777777">
      <w:pPr>
        <w:widowControl w:val="0"/>
        <w:tabs>
          <w:tab w:val="center" w:pos="4320"/>
          <w:tab w:val="right" w:pos="8640"/>
        </w:tabs>
        <w:rPr>
          <w:b/>
          <w:bCs/>
          <w:iCs/>
          <w:color w:val="000000" w:themeColor="text1"/>
          <w:highlight w:val="yellow"/>
        </w:rPr>
      </w:pPr>
    </w:p>
    <w:p w:rsidR="000D4B4D" w14:paraId="17C50A18" w14:textId="77777777">
      <w:pPr>
        <w:rPr>
          <w:b/>
          <w:bCs/>
          <w:iCs/>
          <w:color w:val="000000" w:themeColor="text1"/>
          <w:highlight w:val="yellow"/>
        </w:rPr>
      </w:pPr>
      <w:r>
        <w:rPr>
          <w:b/>
          <w:bCs/>
          <w:iCs/>
          <w:color w:val="000000" w:themeColor="text1"/>
          <w:highlight w:val="yellow"/>
        </w:rPr>
        <w:br w:type="page"/>
      </w:r>
    </w:p>
    <w:p w:rsidR="000D4B4D" w:rsidRPr="009C55CF" w:rsidP="000D4B4D" w14:paraId="2C62A6EF" w14:textId="52CAB63A">
      <w:pPr>
        <w:widowControl w:val="0"/>
        <w:jc w:val="right"/>
        <w:rPr>
          <w:b/>
          <w:bCs/>
          <w:color w:val="000000" w:themeColor="text1"/>
          <w:lang w:eastAsia="lv-LV"/>
        </w:rPr>
      </w:pPr>
      <w:r w:rsidRPr="009C55CF">
        <w:rPr>
          <w:b/>
          <w:bCs/>
          <w:color w:val="000000" w:themeColor="text1"/>
          <w:lang w:eastAsia="lv-LV"/>
        </w:rPr>
        <w:t>Annex</w:t>
      </w:r>
      <w:r w:rsidRPr="009C55CF">
        <w:rPr>
          <w:b/>
          <w:bCs/>
          <w:color w:val="000000" w:themeColor="text1"/>
          <w:lang w:eastAsia="lv-LV"/>
        </w:rPr>
        <w:t xml:space="preserve"> Nr.1</w:t>
      </w:r>
      <w:r w:rsidR="00C6402A">
        <w:rPr>
          <w:b/>
          <w:bCs/>
          <w:color w:val="000000" w:themeColor="text1"/>
          <w:lang w:eastAsia="lv-LV"/>
        </w:rPr>
        <w:t>B</w:t>
      </w:r>
    </w:p>
    <w:p w:rsidR="000D4B4D" w:rsidP="000D4B4D" w14:paraId="66FCFF7A" w14:textId="0CD3C830">
      <w:pPr>
        <w:widowControl w:val="0"/>
        <w:tabs>
          <w:tab w:val="center" w:pos="4320"/>
          <w:tab w:val="right" w:pos="8640"/>
        </w:tabs>
        <w:jc w:val="center"/>
        <w:rPr>
          <w:b/>
          <w:bCs/>
          <w:iCs/>
          <w:color w:val="000000" w:themeColor="text1"/>
          <w:highlight w:val="yellow"/>
        </w:rPr>
      </w:pPr>
      <w:r w:rsidRPr="008D407D">
        <w:rPr>
          <w:b/>
          <w:bCs/>
        </w:rPr>
        <w:t>Declaration</w:t>
      </w:r>
      <w:r w:rsidRPr="008D407D">
        <w:rPr>
          <w:b/>
          <w:bCs/>
        </w:rPr>
        <w:t xml:space="preserve"> </w:t>
      </w:r>
      <w:r w:rsidRPr="008D407D">
        <w:rPr>
          <w:b/>
          <w:bCs/>
        </w:rPr>
        <w:t>on</w:t>
      </w:r>
      <w:r w:rsidRPr="008D407D">
        <w:rPr>
          <w:b/>
          <w:bCs/>
        </w:rPr>
        <w:t xml:space="preserve"> </w:t>
      </w:r>
      <w:r w:rsidRPr="008D407D">
        <w:rPr>
          <w:b/>
          <w:bCs/>
        </w:rPr>
        <w:t>independently</w:t>
      </w:r>
      <w:r w:rsidRPr="008D407D">
        <w:rPr>
          <w:b/>
          <w:bCs/>
        </w:rPr>
        <w:t xml:space="preserve"> </w:t>
      </w:r>
      <w:r w:rsidRPr="008D407D">
        <w:rPr>
          <w:b/>
          <w:bCs/>
        </w:rPr>
        <w:t>developed</w:t>
      </w:r>
      <w:r w:rsidRPr="008D407D">
        <w:rPr>
          <w:b/>
          <w:bCs/>
        </w:rPr>
        <w:t xml:space="preserve"> </w:t>
      </w:r>
      <w:r w:rsidRPr="008D407D">
        <w:rPr>
          <w:b/>
          <w:bCs/>
        </w:rPr>
        <w:t>tender</w:t>
      </w:r>
    </w:p>
    <w:p w:rsidR="000D4B4D" w:rsidP="00C4314B" w14:paraId="3B82D568" w14:textId="77777777">
      <w:pPr>
        <w:widowControl w:val="0"/>
        <w:tabs>
          <w:tab w:val="center" w:pos="4320"/>
          <w:tab w:val="right" w:pos="8640"/>
        </w:tabs>
        <w:rPr>
          <w:b/>
          <w:bCs/>
          <w:iCs/>
          <w:color w:val="000000" w:themeColor="text1"/>
          <w:highlight w:val="yellow"/>
        </w:rPr>
      </w:pPr>
    </w:p>
    <w:p w:rsidR="000D4B4D" w:rsidRPr="000D4B4D" w:rsidP="007D14AC" w14:paraId="12E1D379" w14:textId="5D4B953B">
      <w:pPr>
        <w:ind w:right="27"/>
        <w:jc w:val="both"/>
        <w:rPr>
          <w:rFonts w:eastAsia="Arial Unicode MS"/>
          <w:lang w:val="en-GB"/>
        </w:rPr>
      </w:pPr>
      <w:r w:rsidRPr="000D4B4D">
        <w:rPr>
          <w:rFonts w:eastAsia="Arial Unicode MS"/>
          <w:lang w:val="en-GB"/>
        </w:rPr>
        <w:t>Hereby, providing exhaustive and true information, ________________________</w:t>
      </w:r>
      <w:r w:rsidRPr="000D4B4D">
        <w:rPr>
          <w:rFonts w:eastAsia="Arial Unicode MS"/>
          <w:i/>
          <w:lang w:val="en-GB"/>
        </w:rPr>
        <w:t xml:space="preserve"> (Tenderer's name, reg. No) </w:t>
      </w:r>
      <w:r w:rsidRPr="000D4B4D">
        <w:rPr>
          <w:rFonts w:eastAsia="Arial Unicode MS"/>
          <w:lang w:val="en-GB"/>
        </w:rPr>
        <w:t xml:space="preserve">(hereinafter – the Tenderer) certifies concerning the procurement procedure </w:t>
      </w:r>
      <w:r w:rsidRPr="009C55CF" w:rsidR="001726F8">
        <w:rPr>
          <w:color w:val="000000" w:themeColor="text1"/>
        </w:rPr>
        <w:t>"</w:t>
      </w:r>
      <w:r w:rsidR="001726F8">
        <w:rPr>
          <w:snapToGrid w:val="0"/>
          <w:color w:val="000000" w:themeColor="text1"/>
          <w:lang w:eastAsia="ru-RU"/>
        </w:rPr>
        <w:t>Supply</w:t>
      </w:r>
      <w:r w:rsidR="001726F8">
        <w:rPr>
          <w:snapToGrid w:val="0"/>
          <w:color w:val="000000" w:themeColor="text1"/>
          <w:lang w:eastAsia="ru-RU"/>
        </w:rPr>
        <w:t xml:space="preserve"> </w:t>
      </w:r>
      <w:r w:rsidR="001726F8">
        <w:rPr>
          <w:snapToGrid w:val="0"/>
          <w:color w:val="000000" w:themeColor="text1"/>
          <w:lang w:eastAsia="ru-RU"/>
        </w:rPr>
        <w:t>of</w:t>
      </w:r>
      <w:r w:rsidR="001726F8">
        <w:rPr>
          <w:snapToGrid w:val="0"/>
          <w:color w:val="000000" w:themeColor="text1"/>
          <w:lang w:eastAsia="ru-RU"/>
        </w:rPr>
        <w:t xml:space="preserve"> 110/21/10.5 </w:t>
      </w:r>
      <w:r w:rsidR="001726F8">
        <w:rPr>
          <w:snapToGrid w:val="0"/>
          <w:color w:val="000000" w:themeColor="text1"/>
          <w:lang w:eastAsia="ru-RU"/>
        </w:rPr>
        <w:t>kV</w:t>
      </w:r>
      <w:r w:rsidR="001726F8">
        <w:rPr>
          <w:snapToGrid w:val="0"/>
          <w:color w:val="000000" w:themeColor="text1"/>
          <w:lang w:eastAsia="ru-RU"/>
        </w:rPr>
        <w:t xml:space="preserve"> 25 MVA </w:t>
      </w:r>
      <w:r w:rsidR="001726F8">
        <w:rPr>
          <w:snapToGrid w:val="0"/>
          <w:color w:val="000000" w:themeColor="text1"/>
          <w:lang w:eastAsia="ru-RU"/>
        </w:rPr>
        <w:t>transformer</w:t>
      </w:r>
      <w:r w:rsidR="001726F8">
        <w:rPr>
          <w:snapToGrid w:val="0"/>
          <w:color w:val="000000" w:themeColor="text1"/>
          <w:lang w:eastAsia="ru-RU"/>
        </w:rPr>
        <w:t xml:space="preserve"> to </w:t>
      </w:r>
      <w:r w:rsidR="001726F8">
        <w:rPr>
          <w:snapToGrid w:val="0"/>
          <w:color w:val="000000" w:themeColor="text1"/>
          <w:lang w:eastAsia="ru-RU"/>
        </w:rPr>
        <w:t>the</w:t>
      </w:r>
      <w:r w:rsidR="001726F8">
        <w:rPr>
          <w:snapToGrid w:val="0"/>
          <w:color w:val="000000" w:themeColor="text1"/>
          <w:lang w:eastAsia="ru-RU"/>
        </w:rPr>
        <w:t xml:space="preserve"> </w:t>
      </w:r>
      <w:r w:rsidR="001726F8">
        <w:rPr>
          <w:snapToGrid w:val="0"/>
          <w:color w:val="000000" w:themeColor="text1"/>
          <w:lang w:eastAsia="ru-RU"/>
        </w:rPr>
        <w:t>substation</w:t>
      </w:r>
      <w:r w:rsidR="001726F8">
        <w:rPr>
          <w:snapToGrid w:val="0"/>
          <w:color w:val="000000" w:themeColor="text1"/>
          <w:lang w:eastAsia="ru-RU"/>
        </w:rPr>
        <w:t xml:space="preserve"> "TEC-2"" </w:t>
      </w:r>
      <w:r w:rsidRPr="009C55CF" w:rsidR="001726F8">
        <w:rPr>
          <w:snapToGrid w:val="0"/>
          <w:color w:val="000000" w:themeColor="text1"/>
          <w:lang w:eastAsia="ru-RU"/>
        </w:rPr>
        <w:t>(</w:t>
      </w:r>
      <w:r w:rsidRPr="009C55CF" w:rsidR="001726F8">
        <w:rPr>
          <w:snapToGrid w:val="0"/>
          <w:color w:val="000000" w:themeColor="text1"/>
          <w:lang w:eastAsia="ru-RU"/>
        </w:rPr>
        <w:t>Id</w:t>
      </w:r>
      <w:r w:rsidRPr="009C55CF" w:rsidR="001726F8">
        <w:rPr>
          <w:snapToGrid w:val="0"/>
          <w:color w:val="000000" w:themeColor="text1"/>
          <w:lang w:eastAsia="ru-RU"/>
        </w:rPr>
        <w:t xml:space="preserve">. </w:t>
      </w:r>
      <w:r w:rsidRPr="009C55CF" w:rsidR="001726F8">
        <w:rPr>
          <w:snapToGrid w:val="0"/>
          <w:color w:val="000000" w:themeColor="text1"/>
          <w:lang w:eastAsia="ru-RU"/>
        </w:rPr>
        <w:t>No.</w:t>
      </w:r>
      <w:r w:rsidR="001726F8">
        <w:rPr>
          <w:snapToGrid w:val="0"/>
          <w:color w:val="000000" w:themeColor="text1"/>
          <w:lang w:eastAsia="ru-RU"/>
        </w:rPr>
        <w:t>AST</w:t>
      </w:r>
      <w:r w:rsidR="001726F8">
        <w:rPr>
          <w:snapToGrid w:val="0"/>
          <w:color w:val="000000" w:themeColor="text1"/>
          <w:lang w:eastAsia="ru-RU"/>
        </w:rPr>
        <w:t xml:space="preserve"> 2023/149-ES</w:t>
      </w:r>
      <w:r w:rsidRPr="009C55CF" w:rsidR="001726F8">
        <w:rPr>
          <w:snapToGrid w:val="0"/>
          <w:color w:val="000000" w:themeColor="text1"/>
          <w:lang w:eastAsia="ru-RU"/>
        </w:rPr>
        <w:t>)</w:t>
      </w:r>
      <w:r w:rsidR="001726F8">
        <w:rPr>
          <w:snapToGrid w:val="0"/>
          <w:color w:val="000000" w:themeColor="text1"/>
          <w:lang w:eastAsia="ru-RU"/>
        </w:rPr>
        <w:t xml:space="preserve"> </w:t>
      </w:r>
      <w:r w:rsidRPr="000D4B4D">
        <w:rPr>
          <w:rFonts w:eastAsia="Arial Unicode MS"/>
          <w:lang w:val="en-GB"/>
        </w:rPr>
        <w:t>that</w:t>
      </w:r>
      <w:r w:rsidR="00610443">
        <w:rPr>
          <w:rFonts w:eastAsia="Arial Unicode MS"/>
          <w:lang w:val="en-GB"/>
        </w:rPr>
        <w:t>:</w:t>
      </w:r>
    </w:p>
    <w:p w:rsidR="000D4B4D" w:rsidRPr="000D4B4D" w:rsidP="000D4B4D" w14:paraId="04C7A030" w14:textId="77777777">
      <w:pPr>
        <w:ind w:firstLine="426"/>
        <w:contextualSpacing/>
        <w:jc w:val="both"/>
        <w:rPr>
          <w:b/>
          <w:bCs/>
          <w:lang w:val="en-GB" w:eastAsia="lv-LV"/>
        </w:rPr>
      </w:pPr>
      <w:r w:rsidRPr="000D4B4D">
        <w:rPr>
          <w:b/>
          <w:bCs/>
          <w:lang w:val="en-GB" w:eastAsia="lv-LV"/>
        </w:rPr>
        <w:t xml:space="preserve">1. </w:t>
      </w:r>
      <w:r w:rsidRPr="000D4B4D">
        <w:rPr>
          <w:lang w:val="en-GB" w:eastAsia="lv-LV"/>
        </w:rPr>
        <w:t>The Tenderer has become acquainted with and agrees to the contents of this declaration.</w:t>
      </w:r>
    </w:p>
    <w:p w:rsidR="000D4B4D" w:rsidRPr="000D4B4D" w:rsidP="000D4B4D" w14:paraId="7958F420" w14:textId="77777777">
      <w:pPr>
        <w:ind w:firstLine="426"/>
        <w:contextualSpacing/>
        <w:jc w:val="both"/>
        <w:rPr>
          <w:bCs/>
          <w:lang w:val="en-GB" w:eastAsia="lv-LV"/>
        </w:rPr>
      </w:pPr>
    </w:p>
    <w:p w:rsidR="000D4B4D" w:rsidRPr="000D4B4D" w:rsidP="000D4B4D" w14:paraId="649A73A6" w14:textId="77777777">
      <w:pPr>
        <w:ind w:firstLine="426"/>
        <w:contextualSpacing/>
        <w:jc w:val="both"/>
        <w:rPr>
          <w:lang w:val="en-GB" w:eastAsia="lv-LV"/>
        </w:rPr>
      </w:pPr>
      <w:r w:rsidRPr="000D4B4D">
        <w:rPr>
          <w:b/>
          <w:bCs/>
          <w:lang w:val="en-GB" w:eastAsia="lv-LV"/>
        </w:rPr>
        <w:t xml:space="preserve">2. </w:t>
      </w:r>
      <w:r w:rsidRPr="000D4B4D">
        <w:rPr>
          <w:lang w:val="en-GB" w:eastAsia="lv-LV"/>
        </w:rPr>
        <w:t xml:space="preserve">The Tenderer is aware of its obligation to provide complete, </w:t>
      </w:r>
      <w:r w:rsidRPr="000D4B4D">
        <w:rPr>
          <w:lang w:val="en-GB" w:eastAsia="lv-LV"/>
        </w:rPr>
        <w:t>exhaustive</w:t>
      </w:r>
      <w:r w:rsidRPr="000D4B4D">
        <w:rPr>
          <w:lang w:val="en-GB" w:eastAsia="lv-LV"/>
        </w:rPr>
        <w:t xml:space="preserve"> and true information in this declaration.</w:t>
      </w:r>
    </w:p>
    <w:p w:rsidR="000D4B4D" w:rsidRPr="000D4B4D" w:rsidP="000D4B4D" w14:paraId="1453833F" w14:textId="77777777">
      <w:pPr>
        <w:ind w:firstLine="426"/>
        <w:contextualSpacing/>
        <w:jc w:val="both"/>
        <w:rPr>
          <w:bCs/>
          <w:lang w:val="en-GB" w:eastAsia="lv-LV"/>
        </w:rPr>
      </w:pPr>
    </w:p>
    <w:p w:rsidR="000D4B4D" w:rsidRPr="000D4B4D" w:rsidP="000D4B4D" w14:paraId="62DEB67E" w14:textId="77777777">
      <w:pPr>
        <w:ind w:firstLine="426"/>
        <w:contextualSpacing/>
        <w:jc w:val="both"/>
        <w:rPr>
          <w:lang w:val="en-GB" w:eastAsia="lv-LV"/>
        </w:rPr>
      </w:pPr>
      <w:r w:rsidRPr="000D4B4D">
        <w:rPr>
          <w:b/>
          <w:bCs/>
          <w:lang w:val="en-GB" w:eastAsia="lv-LV"/>
        </w:rPr>
        <w:t xml:space="preserve">3. </w:t>
      </w:r>
      <w:r w:rsidRPr="000D4B4D">
        <w:rPr>
          <w:lang w:val="en-GB" w:eastAsia="lv-LV"/>
        </w:rPr>
        <w:t>The Tenderer has authorised each person, whose signature is affixed on the procurement tender, to sign this declaration on behalf of the Tenderer.</w:t>
      </w:r>
    </w:p>
    <w:p w:rsidR="000D4B4D" w:rsidRPr="000D4B4D" w:rsidP="000D4B4D" w14:paraId="150BD8DE" w14:textId="77777777">
      <w:pPr>
        <w:ind w:firstLine="426"/>
        <w:contextualSpacing/>
        <w:jc w:val="both"/>
        <w:rPr>
          <w:bCs/>
          <w:lang w:val="en-GB" w:eastAsia="lv-LV"/>
        </w:rPr>
      </w:pPr>
    </w:p>
    <w:p w:rsidR="000D4B4D" w:rsidRPr="000D4B4D" w:rsidP="000D4B4D" w14:paraId="028B6F01" w14:textId="77777777">
      <w:pPr>
        <w:ind w:firstLine="426"/>
        <w:contextualSpacing/>
        <w:jc w:val="both"/>
        <w:rPr>
          <w:lang w:val="en-GB" w:eastAsia="lv-LV"/>
        </w:rPr>
      </w:pPr>
      <w:r w:rsidRPr="000D4B4D">
        <w:rPr>
          <w:b/>
          <w:bCs/>
          <w:lang w:val="en-GB" w:eastAsia="lv-LV"/>
        </w:rPr>
        <w:t xml:space="preserve">4. </w:t>
      </w:r>
      <w:r w:rsidRPr="000D4B4D">
        <w:rPr>
          <w:bCs/>
          <w:lang w:val="en-GB" w:eastAsia="lv-LV"/>
        </w:rPr>
        <w:t>The Tenderer informs, that</w:t>
      </w:r>
      <w:r w:rsidRPr="000D4B4D">
        <w:rPr>
          <w:lang w:val="en-GB" w:eastAsia="lv-LV"/>
        </w:rPr>
        <w:t xml:space="preserve"> (</w:t>
      </w:r>
      <w:r w:rsidRPr="000D4B4D">
        <w:rPr>
          <w:i/>
          <w:lang w:val="en-GB" w:eastAsia="lv-LV"/>
        </w:rPr>
        <w:t>mark one of the following statements, as necessary</w:t>
      </w:r>
      <w:r w:rsidRPr="000D4B4D">
        <w:rPr>
          <w:lang w:val="en-GB" w:eastAsia="lv-LV"/>
        </w:rPr>
        <w:t>):</w:t>
      </w:r>
    </w:p>
    <w:tbl>
      <w:tblPr>
        <w:tblStyle w:val="TableGrid7"/>
        <w:tblW w:w="0" w:type="auto"/>
        <w:tblInd w:w="53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23"/>
        <w:gridCol w:w="8557"/>
      </w:tblGrid>
      <w:tr w14:paraId="0B66D031" w14:textId="77777777" w:rsidTr="00981BE9">
        <w:tblPrEx>
          <w:tblW w:w="0" w:type="auto"/>
          <w:tblInd w:w="53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Ex>
        <w:sdt>
          <w:sdtPr>
            <w:rPr>
              <w:lang w:eastAsia="lv-LV"/>
            </w:rPr>
            <w:id w:val="-1800596186"/>
            <w14:checkbox>
              <w14:checked w14:val="0"/>
              <w14:checkedState w14:val="2612" w14:font="MS Gothic"/>
              <w14:uncheckedState w14:val="2610" w14:font="MS Gothic"/>
            </w14:checkbox>
          </w:sdtPr>
          <w:sdtContent>
            <w:tc>
              <w:tcPr>
                <w:tcW w:w="0" w:type="auto"/>
              </w:tcPr>
              <w:p w:rsidR="000D4B4D" w:rsidRPr="000D4B4D" w:rsidP="00981BE9" w14:paraId="3A2E2F3D" w14:textId="77777777">
                <w:pPr>
                  <w:jc w:val="both"/>
                  <w:rPr>
                    <w:rFonts w:ascii="Times New Roman" w:hAnsi="Times New Roman" w:cs="Times New Roman"/>
                    <w:lang w:eastAsia="lv-LV"/>
                  </w:rPr>
                </w:pPr>
                <w:r w:rsidRPr="000D4B4D">
                  <w:rPr>
                    <w:rFonts w:ascii="Segoe UI Symbol" w:hAnsi="Segoe UI Symbol" w:cs="Segoe UI Symbol"/>
                    <w:lang w:eastAsia="lv-LV"/>
                  </w:rPr>
                  <w:t>☐</w:t>
                </w:r>
              </w:p>
            </w:tc>
          </w:sdtContent>
        </w:sdt>
        <w:tc>
          <w:tcPr>
            <w:tcW w:w="0" w:type="auto"/>
          </w:tcPr>
          <w:p w:rsidR="000D4B4D" w:rsidRPr="000D4B4D" w:rsidP="00981BE9" w14:paraId="18D701A5" w14:textId="77777777">
            <w:pPr>
              <w:jc w:val="both"/>
              <w:rPr>
                <w:rFonts w:ascii="Times New Roman" w:hAnsi="Times New Roman" w:cs="Times New Roman"/>
                <w:lang w:eastAsia="lv-LV"/>
              </w:rPr>
            </w:pPr>
            <w:r w:rsidRPr="000D4B4D">
              <w:rPr>
                <w:rFonts w:ascii="Times New Roman" w:hAnsi="Times New Roman" w:cs="Times New Roman"/>
                <w:lang w:eastAsia="lv-LV"/>
              </w:rPr>
              <w:t>4.1. it has submitted the tender independently from the competitor and without consultations, contracts or agreements, or any other communication with the competitor;</w:t>
            </w:r>
          </w:p>
        </w:tc>
      </w:tr>
      <w:tr w14:paraId="3577E74E" w14:textId="77777777" w:rsidTr="00981BE9">
        <w:tblPrEx>
          <w:tblW w:w="0" w:type="auto"/>
          <w:tblInd w:w="534" w:type="dxa"/>
          <w:tblLook w:val="04A0"/>
        </w:tblPrEx>
        <w:sdt>
          <w:sdtPr>
            <w:rPr>
              <w:lang w:eastAsia="lv-LV"/>
            </w:rPr>
            <w:id w:val="-1838212592"/>
            <w14:checkbox>
              <w14:checked w14:val="0"/>
              <w14:checkedState w14:val="2612" w14:font="MS Gothic"/>
              <w14:uncheckedState w14:val="2610" w14:font="MS Gothic"/>
            </w14:checkbox>
          </w:sdtPr>
          <w:sdtContent>
            <w:tc>
              <w:tcPr>
                <w:tcW w:w="0" w:type="auto"/>
              </w:tcPr>
              <w:p w:rsidR="000D4B4D" w:rsidRPr="000D4B4D" w:rsidP="00981BE9" w14:paraId="024D9297" w14:textId="77777777">
                <w:pPr>
                  <w:jc w:val="both"/>
                  <w:rPr>
                    <w:rFonts w:ascii="Times New Roman" w:hAnsi="Times New Roman" w:cs="Times New Roman"/>
                    <w:lang w:eastAsia="lv-LV"/>
                  </w:rPr>
                </w:pPr>
                <w:r w:rsidRPr="000D4B4D">
                  <w:rPr>
                    <w:rFonts w:ascii="Segoe UI Symbol" w:hAnsi="Segoe UI Symbol" w:cs="Segoe UI Symbol"/>
                    <w:lang w:eastAsia="lv-LV"/>
                  </w:rPr>
                  <w:t>☐</w:t>
                </w:r>
              </w:p>
            </w:tc>
          </w:sdtContent>
        </w:sdt>
        <w:tc>
          <w:tcPr>
            <w:tcW w:w="0" w:type="auto"/>
          </w:tcPr>
          <w:p w:rsidR="000D4B4D" w:rsidRPr="000D4B4D" w:rsidP="00981BE9" w14:paraId="74FD5377" w14:textId="77777777">
            <w:pPr>
              <w:jc w:val="both"/>
              <w:rPr>
                <w:rFonts w:ascii="Times New Roman" w:hAnsi="Times New Roman" w:cs="Times New Roman"/>
                <w:lang w:eastAsia="lv-LV"/>
              </w:rPr>
            </w:pPr>
            <w:r w:rsidRPr="000D4B4D">
              <w:rPr>
                <w:rFonts w:ascii="Times New Roman" w:hAnsi="Times New Roman" w:cs="Times New Roman"/>
                <w:lang w:eastAsia="lv-LV"/>
              </w:rPr>
              <w:t xml:space="preserve">4.2. it has had consultations, contracts, </w:t>
            </w:r>
            <w:r w:rsidRPr="000D4B4D">
              <w:rPr>
                <w:rFonts w:ascii="Times New Roman" w:hAnsi="Times New Roman" w:cs="Times New Roman"/>
                <w:lang w:eastAsia="lv-LV"/>
              </w:rPr>
              <w:t>agreements</w:t>
            </w:r>
            <w:r w:rsidRPr="000D4B4D">
              <w:rPr>
                <w:rFonts w:ascii="Times New Roman" w:hAnsi="Times New Roman" w:cs="Times New Roman"/>
                <w:lang w:eastAsia="lv-LV"/>
              </w:rPr>
              <w:t xml:space="preserve"> or other communication with the competitor in relation to this procurement, and, therefore, the Tenderer provides exhaustive and true information on the purpose, nature and contents of such communication in the Annex to this declaration.</w:t>
            </w:r>
          </w:p>
        </w:tc>
      </w:tr>
    </w:tbl>
    <w:p w:rsidR="000D4B4D" w:rsidRPr="000D4B4D" w:rsidP="000D4B4D" w14:paraId="53F17B78" w14:textId="77777777">
      <w:pPr>
        <w:jc w:val="both"/>
        <w:rPr>
          <w:lang w:val="en-GB" w:eastAsia="lv-LV"/>
        </w:rPr>
      </w:pPr>
    </w:p>
    <w:p w:rsidR="000D4B4D" w:rsidRPr="000D4B4D" w:rsidP="000D4B4D" w14:paraId="721A8627" w14:textId="77777777">
      <w:pPr>
        <w:ind w:firstLine="426"/>
        <w:contextualSpacing/>
        <w:jc w:val="both"/>
        <w:rPr>
          <w:lang w:val="en-GB" w:eastAsia="lv-LV"/>
        </w:rPr>
      </w:pPr>
      <w:r w:rsidRPr="000D4B4D">
        <w:rPr>
          <w:b/>
          <w:bCs/>
          <w:lang w:val="en-GB" w:eastAsia="lv-LV"/>
        </w:rPr>
        <w:t xml:space="preserve">5. </w:t>
      </w:r>
      <w:r w:rsidRPr="000D4B4D">
        <w:rPr>
          <w:lang w:val="en-GB" w:eastAsia="lv-LV"/>
        </w:rPr>
        <w:t>except the instance, when the Tenderer has notified of such communication in accordance with subparagraph 4.2. of this declaration, the Tenderer has not had communication with the competitor regarding:</w:t>
      </w:r>
    </w:p>
    <w:p w:rsidR="000D4B4D" w:rsidRPr="000D4B4D" w:rsidP="000D4B4D" w14:paraId="7E998505" w14:textId="77777777">
      <w:pPr>
        <w:ind w:left="720" w:hanging="11"/>
        <w:contextualSpacing/>
        <w:jc w:val="both"/>
        <w:rPr>
          <w:lang w:val="en-GB" w:eastAsia="lv-LV"/>
        </w:rPr>
      </w:pPr>
      <w:r w:rsidRPr="000D4B4D">
        <w:rPr>
          <w:lang w:val="en-GB" w:eastAsia="lv-LV"/>
        </w:rPr>
        <w:t xml:space="preserve">5.1. </w:t>
      </w:r>
      <w:r w:rsidRPr="000D4B4D">
        <w:rPr>
          <w:lang w:val="en-GB" w:eastAsia="lv-LV"/>
        </w:rPr>
        <w:t>prices;</w:t>
      </w:r>
    </w:p>
    <w:p w:rsidR="000D4B4D" w:rsidRPr="000D4B4D" w:rsidP="000D4B4D" w14:paraId="6290FE96" w14:textId="77777777">
      <w:pPr>
        <w:ind w:left="720" w:hanging="11"/>
        <w:contextualSpacing/>
        <w:jc w:val="both"/>
        <w:rPr>
          <w:lang w:val="en-GB" w:eastAsia="lv-LV"/>
        </w:rPr>
      </w:pPr>
      <w:r w:rsidRPr="000D4B4D">
        <w:rPr>
          <w:lang w:val="en-GB" w:eastAsia="lv-LV"/>
        </w:rPr>
        <w:t xml:space="preserve">5.2. price calculation methods, factors (conditions) or </w:t>
      </w:r>
      <w:r w:rsidRPr="000D4B4D">
        <w:rPr>
          <w:lang w:val="en-GB" w:eastAsia="lv-LV"/>
        </w:rPr>
        <w:t>formulas;</w:t>
      </w:r>
    </w:p>
    <w:p w:rsidR="000D4B4D" w:rsidRPr="000D4B4D" w:rsidP="000D4B4D" w14:paraId="6F839E60" w14:textId="77777777">
      <w:pPr>
        <w:ind w:left="1440" w:hanging="731"/>
        <w:contextualSpacing/>
        <w:jc w:val="both"/>
        <w:rPr>
          <w:lang w:val="en-GB" w:eastAsia="lv-LV"/>
        </w:rPr>
      </w:pPr>
      <w:r w:rsidRPr="000D4B4D">
        <w:rPr>
          <w:lang w:val="en-GB" w:eastAsia="lv-LV"/>
        </w:rPr>
        <w:t>5.3. intent or decision to participate in the procurement (submit a tender); or</w:t>
      </w:r>
    </w:p>
    <w:p w:rsidR="000D4B4D" w:rsidRPr="000D4B4D" w:rsidP="000D4B4D" w14:paraId="275FB992" w14:textId="77777777">
      <w:pPr>
        <w:ind w:left="720" w:hanging="11"/>
        <w:contextualSpacing/>
        <w:jc w:val="both"/>
        <w:rPr>
          <w:lang w:val="en-GB" w:eastAsia="lv-LV"/>
        </w:rPr>
      </w:pPr>
      <w:r w:rsidRPr="000D4B4D">
        <w:rPr>
          <w:lang w:val="en-GB" w:eastAsia="lv-LV"/>
        </w:rPr>
        <w:t xml:space="preserve">5.4. submission of such a tender, which does not correspond to the procurement </w:t>
      </w:r>
      <w:r w:rsidRPr="000D4B4D">
        <w:rPr>
          <w:lang w:val="en-GB" w:eastAsia="lv-LV"/>
        </w:rPr>
        <w:t>requirements;</w:t>
      </w:r>
      <w:r w:rsidRPr="000D4B4D">
        <w:rPr>
          <w:lang w:val="en-GB" w:eastAsia="lv-LV"/>
        </w:rPr>
        <w:t xml:space="preserve"> </w:t>
      </w:r>
    </w:p>
    <w:p w:rsidR="000D4B4D" w:rsidRPr="000D4B4D" w:rsidP="000D4B4D" w14:paraId="1E5ED0B6" w14:textId="77777777">
      <w:pPr>
        <w:ind w:left="1134" w:hanging="425"/>
        <w:contextualSpacing/>
        <w:jc w:val="both"/>
        <w:rPr>
          <w:lang w:val="en-GB" w:eastAsia="lv-LV"/>
        </w:rPr>
      </w:pPr>
      <w:r w:rsidRPr="000D4B4D">
        <w:rPr>
          <w:lang w:val="en-GB" w:eastAsia="lv-LV"/>
        </w:rPr>
        <w:t xml:space="preserve">5.5. quality, volume, specification, execution, </w:t>
      </w:r>
      <w:r w:rsidRPr="000D4B4D">
        <w:rPr>
          <w:lang w:val="en-GB" w:eastAsia="lv-LV"/>
        </w:rPr>
        <w:t>supply</w:t>
      </w:r>
      <w:r w:rsidRPr="000D4B4D">
        <w:rPr>
          <w:lang w:val="en-GB" w:eastAsia="lv-LV"/>
        </w:rPr>
        <w:t xml:space="preserve"> or other regulations, which shall be solved independently from the competitor, for the products or services this procurement refers to.</w:t>
      </w:r>
    </w:p>
    <w:p w:rsidR="000D4B4D" w:rsidRPr="000D4B4D" w:rsidP="000D4B4D" w14:paraId="36799236" w14:textId="77777777">
      <w:pPr>
        <w:tabs>
          <w:tab w:val="left" w:pos="1170"/>
        </w:tabs>
        <w:contextualSpacing/>
        <w:jc w:val="both"/>
        <w:rPr>
          <w:lang w:val="en-GB" w:eastAsia="lv-LV"/>
        </w:rPr>
      </w:pPr>
    </w:p>
    <w:p w:rsidR="000D4B4D" w:rsidRPr="000D4B4D" w:rsidP="000D4B4D" w14:paraId="70EAEF04" w14:textId="77777777">
      <w:pPr>
        <w:ind w:firstLine="426"/>
        <w:contextualSpacing/>
        <w:jc w:val="both"/>
        <w:rPr>
          <w:lang w:val="en-GB" w:eastAsia="lv-LV"/>
        </w:rPr>
      </w:pPr>
      <w:r w:rsidRPr="000D4B4D">
        <w:rPr>
          <w:b/>
          <w:lang w:val="en-GB" w:eastAsia="lv-LV"/>
        </w:rPr>
        <w:t>6.</w:t>
      </w:r>
      <w:r w:rsidRPr="000D4B4D">
        <w:rPr>
          <w:lang w:val="en-GB" w:eastAsia="lv-LV"/>
        </w:rPr>
        <w:t xml:space="preserve"> The Tenderer has not intentionally, </w:t>
      </w:r>
      <w:r w:rsidRPr="000D4B4D">
        <w:rPr>
          <w:lang w:val="en-GB" w:eastAsia="lv-LV"/>
        </w:rPr>
        <w:t>directly</w:t>
      </w:r>
      <w:r w:rsidRPr="000D4B4D">
        <w:rPr>
          <w:lang w:val="en-GB" w:eastAsia="lv-LV"/>
        </w:rPr>
        <w:t xml:space="preserve"> or indirectly, disclosed and will not disclose the tender regulations to the competitor before the official date and time of opening of tenders or granting of the contract conclusion rights, or this information is disclosed specifically in accordance with subparagraph 4.2. of this declaration.</w:t>
      </w:r>
    </w:p>
    <w:p w:rsidR="000D4B4D" w:rsidRPr="000D4B4D" w:rsidP="000D4B4D" w14:paraId="7FE05EA4" w14:textId="77777777">
      <w:pPr>
        <w:ind w:firstLine="426"/>
        <w:contextualSpacing/>
        <w:jc w:val="both"/>
        <w:rPr>
          <w:lang w:val="en-GB" w:eastAsia="lv-LV"/>
        </w:rPr>
      </w:pPr>
    </w:p>
    <w:p w:rsidR="000D4B4D" w:rsidRPr="000D4B4D" w:rsidP="000D4B4D" w14:paraId="302EE4D6" w14:textId="6AB05B7A">
      <w:pPr>
        <w:jc w:val="both"/>
        <w:rPr>
          <w:b/>
          <w:lang w:val="en-GB" w:eastAsia="lv-LV"/>
        </w:rPr>
      </w:pPr>
      <w:r w:rsidRPr="000D4B4D">
        <w:rPr>
          <w:b/>
          <w:lang w:val="en-GB" w:eastAsia="lv-LV"/>
        </w:rPr>
        <w:t xml:space="preserve">Information on the Tenderer's communication with the competitor in relation to the </w:t>
      </w:r>
      <w:r w:rsidRPr="000D4B4D">
        <w:rPr>
          <w:b/>
          <w:lang w:val="en-GB" w:eastAsia="lv-LV"/>
        </w:rPr>
        <w:t>particular procurement</w:t>
      </w:r>
      <w:r w:rsidRPr="000D4B4D">
        <w:rPr>
          <w:b/>
          <w:lang w:val="en-GB" w:eastAsia="lv-LV"/>
        </w:rPr>
        <w:t xml:space="preserve"> </w:t>
      </w:r>
      <w:r w:rsidRPr="000D4B4D">
        <w:rPr>
          <w:lang w:val="en-GB" w:eastAsia="lv-LV"/>
        </w:rPr>
        <w:t>(</w:t>
      </w:r>
      <w:r w:rsidRPr="000D4B4D">
        <w:rPr>
          <w:i/>
          <w:lang w:val="en-GB" w:eastAsia="lv-LV"/>
        </w:rPr>
        <w:t>fill in, as necessary</w:t>
      </w:r>
      <w:r w:rsidRPr="000D4B4D">
        <w:rPr>
          <w:lang w:val="en-GB" w:eastAsia="lv-LV"/>
        </w:rPr>
        <w:t>)</w:t>
      </w:r>
    </w:p>
    <w:tbl>
      <w:tblPr>
        <w:tblStyle w:val="TableGrid7"/>
        <w:tblW w:w="0" w:type="auto"/>
        <w:tblLook w:val="04A0"/>
      </w:tblPr>
      <w:tblGrid>
        <w:gridCol w:w="675"/>
        <w:gridCol w:w="4251"/>
        <w:gridCol w:w="3971"/>
      </w:tblGrid>
      <w:tr w14:paraId="48D3E179" w14:textId="77777777" w:rsidTr="00981BE9">
        <w:tblPrEx>
          <w:tblW w:w="0" w:type="auto"/>
          <w:tblLook w:val="04A0"/>
        </w:tblPrEx>
        <w:tc>
          <w:tcPr>
            <w:tcW w:w="675" w:type="dxa"/>
          </w:tcPr>
          <w:p w:rsidR="000D4B4D" w:rsidRPr="000D4B4D" w:rsidP="00981BE9" w14:paraId="120DB3BF" w14:textId="77777777">
            <w:pPr>
              <w:rPr>
                <w:rFonts w:ascii="Times New Roman" w:hAnsi="Times New Roman" w:cs="Times New Roman"/>
                <w:lang w:eastAsia="lv-LV"/>
              </w:rPr>
            </w:pPr>
            <w:r w:rsidRPr="000D4B4D">
              <w:rPr>
                <w:rFonts w:ascii="Times New Roman" w:hAnsi="Times New Roman" w:cs="Times New Roman"/>
                <w:lang w:eastAsia="lv-LV"/>
              </w:rPr>
              <w:t>No.</w:t>
            </w:r>
          </w:p>
        </w:tc>
        <w:tc>
          <w:tcPr>
            <w:tcW w:w="4251" w:type="dxa"/>
          </w:tcPr>
          <w:p w:rsidR="000D4B4D" w:rsidRPr="000D4B4D" w:rsidP="00981BE9" w14:paraId="32B55D3C" w14:textId="77777777">
            <w:pPr>
              <w:rPr>
                <w:rFonts w:ascii="Times New Roman" w:hAnsi="Times New Roman" w:cs="Times New Roman"/>
                <w:lang w:eastAsia="lv-LV"/>
              </w:rPr>
            </w:pPr>
            <w:r w:rsidRPr="000D4B4D">
              <w:rPr>
                <w:rFonts w:ascii="Times New Roman" w:hAnsi="Times New Roman" w:cs="Times New Roman"/>
                <w:lang w:eastAsia="lv-LV"/>
              </w:rPr>
              <w:t>Company – competitor, the Tenderer has had communication with</w:t>
            </w:r>
          </w:p>
        </w:tc>
        <w:tc>
          <w:tcPr>
            <w:tcW w:w="3971" w:type="dxa"/>
          </w:tcPr>
          <w:p w:rsidR="000D4B4D" w:rsidRPr="000D4B4D" w:rsidP="00981BE9" w14:paraId="72C69F22" w14:textId="77777777">
            <w:pPr>
              <w:rPr>
                <w:rFonts w:ascii="Times New Roman" w:hAnsi="Times New Roman" w:cs="Times New Roman"/>
                <w:lang w:eastAsia="lv-LV"/>
              </w:rPr>
            </w:pPr>
            <w:r w:rsidRPr="000D4B4D">
              <w:rPr>
                <w:rFonts w:ascii="Times New Roman" w:hAnsi="Times New Roman" w:cs="Times New Roman"/>
                <w:lang w:eastAsia="lv-LV"/>
              </w:rPr>
              <w:t xml:space="preserve">Type, purpose, </w:t>
            </w:r>
            <w:r w:rsidRPr="000D4B4D">
              <w:rPr>
                <w:rFonts w:ascii="Times New Roman" w:hAnsi="Times New Roman" w:cs="Times New Roman"/>
                <w:lang w:eastAsia="lv-LV"/>
              </w:rPr>
              <w:t>nature</w:t>
            </w:r>
            <w:r w:rsidRPr="000D4B4D">
              <w:rPr>
                <w:rFonts w:ascii="Times New Roman" w:hAnsi="Times New Roman" w:cs="Times New Roman"/>
                <w:lang w:eastAsia="lv-LV"/>
              </w:rPr>
              <w:t xml:space="preserve"> and contents of communication</w:t>
            </w:r>
          </w:p>
        </w:tc>
      </w:tr>
      <w:tr w14:paraId="6D9BC62E" w14:textId="77777777" w:rsidTr="00981BE9">
        <w:tblPrEx>
          <w:tblW w:w="0" w:type="auto"/>
          <w:tblLook w:val="04A0"/>
        </w:tblPrEx>
        <w:tc>
          <w:tcPr>
            <w:tcW w:w="675" w:type="dxa"/>
          </w:tcPr>
          <w:p w:rsidR="000D4B4D" w:rsidRPr="000D4B4D" w:rsidP="00981BE9" w14:paraId="037DBE32" w14:textId="77777777">
            <w:pPr>
              <w:rPr>
                <w:rFonts w:ascii="Times New Roman" w:hAnsi="Times New Roman" w:cs="Times New Roman"/>
                <w:lang w:eastAsia="lv-LV"/>
              </w:rPr>
            </w:pPr>
          </w:p>
        </w:tc>
        <w:tc>
          <w:tcPr>
            <w:tcW w:w="4251" w:type="dxa"/>
          </w:tcPr>
          <w:p w:rsidR="000D4B4D" w:rsidRPr="000D4B4D" w:rsidP="00981BE9" w14:paraId="09F63279" w14:textId="77777777">
            <w:pPr>
              <w:rPr>
                <w:rFonts w:ascii="Times New Roman" w:hAnsi="Times New Roman" w:cs="Times New Roman"/>
                <w:lang w:eastAsia="lv-LV"/>
              </w:rPr>
            </w:pPr>
            <w:r w:rsidRPr="000D4B4D">
              <w:rPr>
                <w:rFonts w:ascii="Times New Roman" w:hAnsi="Times New Roman" w:cs="Times New Roman"/>
                <w:lang w:eastAsia="lv-LV"/>
              </w:rPr>
              <w:t>[Merchant's name, reg. No.]</w:t>
            </w:r>
          </w:p>
        </w:tc>
        <w:tc>
          <w:tcPr>
            <w:tcW w:w="3971" w:type="dxa"/>
          </w:tcPr>
          <w:p w:rsidR="000D4B4D" w:rsidRPr="000D4B4D" w:rsidP="00981BE9" w14:paraId="44FB092C" w14:textId="77777777">
            <w:pPr>
              <w:rPr>
                <w:rFonts w:ascii="Times New Roman" w:hAnsi="Times New Roman" w:cs="Times New Roman"/>
                <w:lang w:eastAsia="lv-LV"/>
              </w:rPr>
            </w:pPr>
          </w:p>
        </w:tc>
      </w:tr>
      <w:tr w14:paraId="0BF6567F" w14:textId="77777777" w:rsidTr="00981BE9">
        <w:tblPrEx>
          <w:tblW w:w="0" w:type="auto"/>
          <w:tblLook w:val="04A0"/>
        </w:tblPrEx>
        <w:tc>
          <w:tcPr>
            <w:tcW w:w="675" w:type="dxa"/>
          </w:tcPr>
          <w:p w:rsidR="000D4B4D" w:rsidRPr="000D4B4D" w:rsidP="00981BE9" w14:paraId="0C0ED3D1" w14:textId="77777777">
            <w:pPr>
              <w:rPr>
                <w:rFonts w:ascii="Times New Roman" w:hAnsi="Times New Roman" w:cs="Times New Roman"/>
                <w:lang w:eastAsia="lv-LV"/>
              </w:rPr>
            </w:pPr>
          </w:p>
        </w:tc>
        <w:tc>
          <w:tcPr>
            <w:tcW w:w="4251" w:type="dxa"/>
          </w:tcPr>
          <w:p w:rsidR="000D4B4D" w:rsidRPr="000D4B4D" w:rsidP="00981BE9" w14:paraId="2FE0AB34" w14:textId="77777777">
            <w:pPr>
              <w:rPr>
                <w:rFonts w:ascii="Times New Roman" w:hAnsi="Times New Roman" w:cs="Times New Roman"/>
                <w:lang w:eastAsia="lv-LV"/>
              </w:rPr>
            </w:pPr>
          </w:p>
        </w:tc>
        <w:tc>
          <w:tcPr>
            <w:tcW w:w="3971" w:type="dxa"/>
          </w:tcPr>
          <w:p w:rsidR="000D4B4D" w:rsidRPr="000D4B4D" w:rsidP="00981BE9" w14:paraId="5914BF28" w14:textId="77777777">
            <w:pPr>
              <w:rPr>
                <w:rFonts w:ascii="Times New Roman" w:hAnsi="Times New Roman" w:cs="Times New Roman"/>
                <w:lang w:eastAsia="lv-LV"/>
              </w:rPr>
            </w:pPr>
          </w:p>
        </w:tc>
      </w:tr>
    </w:tbl>
    <w:p w:rsidR="000D4B4D" w:rsidRPr="000D4B4D" w:rsidP="000D4B4D" w14:paraId="04610E5F" w14:textId="77777777">
      <w:pPr>
        <w:rPr>
          <w:snapToGrid w:val="0"/>
          <w:lang w:val="en-GB" w:eastAsia="ru-RU"/>
        </w:rPr>
      </w:pPr>
    </w:p>
    <w:tbl>
      <w:tblPr>
        <w:tblW w:w="9889" w:type="dxa"/>
        <w:tblLayout w:type="fixed"/>
        <w:tblLook w:val="0000"/>
      </w:tblPr>
      <w:tblGrid>
        <w:gridCol w:w="2214"/>
        <w:gridCol w:w="7675"/>
      </w:tblGrid>
      <w:tr w14:paraId="7ED19C4E" w14:textId="77777777" w:rsidTr="00981BE9">
        <w:tblPrEx>
          <w:tblW w:w="9889" w:type="dxa"/>
          <w:tblLayout w:type="fixed"/>
          <w:tblLook w:val="0000"/>
        </w:tblPrEx>
        <w:tc>
          <w:tcPr>
            <w:tcW w:w="2214" w:type="dxa"/>
          </w:tcPr>
          <w:p w:rsidR="000D4B4D" w:rsidRPr="000D4B4D" w:rsidP="009E6D27" w14:paraId="7D9505DB" w14:textId="69DBFF83">
            <w:pPr>
              <w:rPr>
                <w:lang w:val="en-GB" w:eastAsia="lv-LV"/>
              </w:rPr>
            </w:pPr>
            <w:r w:rsidRPr="000D4B4D">
              <w:rPr>
                <w:snapToGrid w:val="0"/>
                <w:lang w:val="en-GB" w:eastAsia="lv-LV"/>
              </w:rPr>
              <w:t>Date____________</w:t>
            </w:r>
          </w:p>
        </w:tc>
        <w:tc>
          <w:tcPr>
            <w:tcW w:w="7675" w:type="dxa"/>
          </w:tcPr>
          <w:p w:rsidR="009E6D27" w:rsidP="00981BE9" w14:paraId="343F641D" w14:textId="77777777">
            <w:pPr>
              <w:rPr>
                <w:lang w:val="en-GB" w:eastAsia="lv-LV"/>
              </w:rPr>
            </w:pPr>
          </w:p>
          <w:p w:rsidR="000D4B4D" w:rsidP="00981BE9" w14:paraId="043412C7" w14:textId="77777777">
            <w:pPr>
              <w:rPr>
                <w:lang w:val="en-GB" w:eastAsia="lv-LV"/>
              </w:rPr>
            </w:pPr>
            <w:r w:rsidRPr="000D4B4D">
              <w:rPr>
                <w:lang w:val="en-GB" w:eastAsia="lv-LV"/>
              </w:rPr>
              <w:t xml:space="preserve">Name, </w:t>
            </w:r>
            <w:r w:rsidRPr="000D4B4D">
              <w:rPr>
                <w:lang w:val="en-GB" w:eastAsia="lv-LV"/>
              </w:rPr>
              <w:t>surname</w:t>
            </w:r>
            <w:r w:rsidRPr="000D4B4D">
              <w:rPr>
                <w:lang w:val="en-GB" w:eastAsia="lv-LV"/>
              </w:rPr>
              <w:t xml:space="preserve"> and signature of the signatory or authorised person: ________________________________________</w:t>
            </w:r>
          </w:p>
          <w:p w:rsidR="00BC486F" w:rsidRPr="000D4B4D" w:rsidP="00981BE9" w14:paraId="1E174C2A" w14:textId="2C6B87A4">
            <w:pPr>
              <w:rPr>
                <w:lang w:val="en-GB" w:eastAsia="lv-LV"/>
              </w:rPr>
            </w:pPr>
          </w:p>
        </w:tc>
      </w:tr>
    </w:tbl>
    <w:p w:rsidR="005607C3" w:rsidRPr="009C55CF" w:rsidP="009E6D27" w14:paraId="29667769" w14:textId="404FC45A">
      <w:pPr>
        <w:widowControl w:val="0"/>
        <w:tabs>
          <w:tab w:val="center" w:pos="4320"/>
          <w:tab w:val="right" w:pos="8640"/>
        </w:tabs>
        <w:rPr>
          <w:b/>
          <w:bCs/>
          <w:iCs/>
          <w:color w:val="000000" w:themeColor="text1"/>
        </w:rPr>
        <w:sectPr w:rsidSect="00C336F3">
          <w:footnotePr>
            <w:numRestart w:val="eachSect"/>
          </w:footnotePr>
          <w:endnotePr>
            <w:numFmt w:val="decimal"/>
            <w:numRestart w:val="eachSect"/>
          </w:endnotePr>
          <w:type w:val="continuous"/>
          <w:pgSz w:w="11906" w:h="16838"/>
          <w:pgMar w:top="1418" w:right="964" w:bottom="1247" w:left="1418" w:header="708" w:footer="708" w:gutter="0"/>
          <w:cols w:space="708"/>
          <w:titlePg/>
          <w:docGrid w:linePitch="360"/>
        </w:sectPr>
      </w:pPr>
    </w:p>
    <w:p w:rsidR="00873C6C" w:rsidRPr="009C55CF" w:rsidP="0003451A" w14:paraId="4ECD94AA" w14:textId="77777777">
      <w:pPr>
        <w:pStyle w:val="Heading2"/>
        <w:keepNext w:val="0"/>
        <w:widowControl w:val="0"/>
        <w:numPr>
          <w:ilvl w:val="0"/>
          <w:numId w:val="0"/>
        </w:numPr>
        <w:spacing w:before="0" w:after="0"/>
        <w:ind w:right="565"/>
        <w:jc w:val="right"/>
        <w:rPr>
          <w:rFonts w:cs="Times New Roman"/>
          <w:b/>
          <w:bCs/>
          <w:color w:val="000000" w:themeColor="text1"/>
          <w:sz w:val="24"/>
          <w:szCs w:val="24"/>
        </w:rPr>
      </w:pPr>
      <w:bookmarkStart w:id="194" w:name="_Toc147488690"/>
      <w:r w:rsidRPr="009C55CF">
        <w:rPr>
          <w:rFonts w:cs="Times New Roman"/>
          <w:b/>
          <w:bCs/>
          <w:iCs w:val="0"/>
          <w:color w:val="000000" w:themeColor="text1"/>
          <w:sz w:val="24"/>
          <w:szCs w:val="24"/>
          <w:lang w:val="lv-LV"/>
        </w:rPr>
        <w:t>Piel</w:t>
      </w:r>
      <w:r w:rsidRPr="009C55CF" w:rsidR="00F92D60">
        <w:rPr>
          <w:rFonts w:cs="Times New Roman"/>
          <w:b/>
          <w:bCs/>
          <w:iCs w:val="0"/>
          <w:color w:val="000000" w:themeColor="text1"/>
          <w:sz w:val="24"/>
          <w:szCs w:val="24"/>
          <w:lang w:val="lv-LV"/>
        </w:rPr>
        <w:t>ikums</w:t>
      </w:r>
      <w:r w:rsidRPr="009C55CF" w:rsidR="00202BD2">
        <w:rPr>
          <w:rFonts w:cs="Times New Roman"/>
          <w:b/>
          <w:bCs/>
          <w:iCs w:val="0"/>
          <w:color w:val="000000" w:themeColor="text1"/>
          <w:sz w:val="24"/>
          <w:szCs w:val="24"/>
          <w:lang w:val="lv-LV"/>
        </w:rPr>
        <w:t xml:space="preserve"> Nr.2</w:t>
      </w:r>
      <w:r w:rsidRPr="009C55CF" w:rsidR="00621C28">
        <w:rPr>
          <w:rFonts w:cs="Times New Roman"/>
          <w:b/>
          <w:bCs/>
          <w:iCs w:val="0"/>
          <w:color w:val="000000" w:themeColor="text1"/>
          <w:sz w:val="24"/>
          <w:szCs w:val="24"/>
          <w:lang w:val="lv-LV"/>
        </w:rPr>
        <w:t>:</w:t>
      </w:r>
      <w:r w:rsidRPr="009C55CF" w:rsidR="00621C28">
        <w:rPr>
          <w:rFonts w:cs="Times New Roman"/>
          <w:b/>
          <w:bCs/>
          <w:color w:val="000000" w:themeColor="text1"/>
          <w:sz w:val="24"/>
          <w:szCs w:val="24"/>
        </w:rPr>
        <w:t xml:space="preserve"> </w:t>
      </w:r>
      <w:r w:rsidRPr="009C55CF" w:rsidR="00621C28">
        <w:rPr>
          <w:rFonts w:cs="Times New Roman"/>
          <w:b/>
          <w:bCs/>
          <w:color w:val="000000" w:themeColor="text1"/>
          <w:sz w:val="24"/>
          <w:szCs w:val="24"/>
        </w:rPr>
        <w:t>Tehniskā</w:t>
      </w:r>
      <w:r w:rsidRPr="009C55CF" w:rsidR="00621C28">
        <w:rPr>
          <w:rFonts w:cs="Times New Roman"/>
          <w:b/>
          <w:bCs/>
          <w:color w:val="000000" w:themeColor="text1"/>
          <w:sz w:val="24"/>
          <w:szCs w:val="24"/>
        </w:rPr>
        <w:t xml:space="preserve"> </w:t>
      </w:r>
      <w:r w:rsidRPr="009C55CF" w:rsidR="00621C28">
        <w:rPr>
          <w:rFonts w:cs="Times New Roman"/>
          <w:b/>
          <w:bCs/>
          <w:color w:val="000000" w:themeColor="text1"/>
          <w:sz w:val="24"/>
          <w:szCs w:val="24"/>
        </w:rPr>
        <w:t>specifikācija</w:t>
      </w:r>
      <w:bookmarkEnd w:id="194"/>
      <w:r w:rsidRPr="009C55CF">
        <w:rPr>
          <w:rFonts w:cs="Times New Roman"/>
          <w:b/>
          <w:bCs/>
          <w:color w:val="000000" w:themeColor="text1"/>
          <w:sz w:val="24"/>
          <w:szCs w:val="24"/>
        </w:rPr>
        <w:t xml:space="preserve"> </w:t>
      </w:r>
    </w:p>
    <w:p w:rsidR="00621C28" w:rsidRPr="009C55CF" w:rsidP="0003451A" w14:paraId="5AFFB63C" w14:textId="605D7E3B">
      <w:pPr>
        <w:pStyle w:val="Heading2"/>
        <w:keepNext w:val="0"/>
        <w:widowControl w:val="0"/>
        <w:numPr>
          <w:ilvl w:val="0"/>
          <w:numId w:val="0"/>
        </w:numPr>
        <w:spacing w:before="0" w:after="0"/>
        <w:ind w:right="565"/>
        <w:jc w:val="right"/>
        <w:rPr>
          <w:rFonts w:cs="Times New Roman"/>
          <w:b/>
          <w:bCs/>
          <w:iCs w:val="0"/>
          <w:color w:val="000000" w:themeColor="text1"/>
          <w:sz w:val="24"/>
          <w:szCs w:val="24"/>
          <w:lang w:val="lv-LV"/>
        </w:rPr>
      </w:pPr>
      <w:bookmarkStart w:id="195" w:name="_Toc147488691"/>
      <w:r w:rsidRPr="009C55CF">
        <w:rPr>
          <w:rFonts w:cs="Times New Roman"/>
          <w:b/>
          <w:bCs/>
          <w:color w:val="000000" w:themeColor="text1"/>
          <w:sz w:val="24"/>
          <w:szCs w:val="24"/>
        </w:rPr>
        <w:t xml:space="preserve">Annex </w:t>
      </w:r>
      <w:r w:rsidRPr="009C55CF" w:rsidR="0042246A">
        <w:rPr>
          <w:rFonts w:cs="Times New Roman"/>
          <w:b/>
          <w:bCs/>
          <w:color w:val="000000" w:themeColor="text1"/>
          <w:sz w:val="24"/>
          <w:szCs w:val="24"/>
        </w:rPr>
        <w:t>No.</w:t>
      </w:r>
      <w:r w:rsidRPr="009C55CF">
        <w:rPr>
          <w:rFonts w:cs="Times New Roman"/>
          <w:b/>
          <w:bCs/>
          <w:color w:val="000000" w:themeColor="text1"/>
          <w:sz w:val="24"/>
          <w:szCs w:val="24"/>
        </w:rPr>
        <w:t>2: Technical Specification</w:t>
      </w:r>
      <w:bookmarkEnd w:id="195"/>
    </w:p>
    <w:p w:rsidR="003F5068" w:rsidRPr="009C55CF" w:rsidP="003F5068" w14:paraId="22381E61" w14:textId="77777777">
      <w:pPr>
        <w:keepLines/>
        <w:widowControl w:val="0"/>
        <w:jc w:val="both"/>
        <w:rPr>
          <w:rFonts w:eastAsia="Calibri"/>
          <w:bCs/>
          <w:color w:val="000000" w:themeColor="text1"/>
          <w:szCs w:val="20"/>
        </w:rPr>
      </w:pPr>
    </w:p>
    <w:p w:rsidR="001726F8" w:rsidP="0003451A" w14:paraId="650DE1F8" w14:textId="77777777">
      <w:pPr>
        <w:jc w:val="center"/>
        <w:rPr>
          <w:b/>
          <w:bCs/>
          <w:color w:val="000000" w:themeColor="text1"/>
        </w:rPr>
      </w:pPr>
      <w:r w:rsidRPr="009C55CF">
        <w:rPr>
          <w:b/>
          <w:bCs/>
          <w:color w:val="000000" w:themeColor="text1"/>
        </w:rPr>
        <w:t>TEHNISKĀ SPECIFIKĀCIJA/ TECHNICAL SPECIFICATION</w:t>
      </w:r>
    </w:p>
    <w:p w:rsidR="0003451A" w:rsidP="00461474" w14:paraId="5EDD51E0" w14:textId="77777777">
      <w:pPr>
        <w:ind w:left="360"/>
        <w:jc w:val="center"/>
        <w:rPr>
          <w:b/>
          <w:bCs/>
          <w:color w:val="000000" w:themeColor="text1"/>
        </w:rPr>
      </w:pPr>
    </w:p>
    <w:p w:rsidR="0003451A" w:rsidRPr="0003451A" w:rsidP="0003451A" w14:paraId="2DC965BD" w14:textId="77777777">
      <w:pPr>
        <w:rPr>
          <w:sz w:val="20"/>
          <w:szCs w:val="20"/>
          <w:lang w:val="en-GB"/>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5"/>
        <w:gridCol w:w="982"/>
        <w:gridCol w:w="991"/>
        <w:gridCol w:w="470"/>
        <w:gridCol w:w="805"/>
        <w:gridCol w:w="2841"/>
        <w:gridCol w:w="1982"/>
        <w:gridCol w:w="1559"/>
      </w:tblGrid>
      <w:tr w14:paraId="5202392A" w14:textId="77777777" w:rsidTr="00950CF5">
        <w:tblPrEx>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rHeight w:val="207"/>
          <w:tblHeader/>
        </w:trPr>
        <w:tc>
          <w:tcPr>
            <w:tcW w:w="6524" w:type="dxa"/>
            <w:gridSpan w:val="6"/>
            <w:shd w:val="clear" w:color="auto" w:fill="BFBFBF"/>
          </w:tcPr>
          <w:p w:rsidR="0003451A" w:rsidRPr="0003451A" w:rsidP="0003451A" w14:paraId="2250C992" w14:textId="77777777">
            <w:pPr>
              <w:jc w:val="center"/>
              <w:rPr>
                <w:bCs/>
                <w:sz w:val="20"/>
                <w:szCs w:val="20"/>
                <w:lang w:val="en-GB"/>
              </w:rPr>
            </w:pPr>
          </w:p>
        </w:tc>
        <w:tc>
          <w:tcPr>
            <w:tcW w:w="1982" w:type="dxa"/>
            <w:shd w:val="clear" w:color="auto" w:fill="BFBFBF"/>
          </w:tcPr>
          <w:p w:rsidR="0003451A" w:rsidRPr="0003451A" w:rsidP="0003451A" w14:paraId="1051AB93" w14:textId="77777777">
            <w:pPr>
              <w:tabs>
                <w:tab w:val="left" w:pos="6521"/>
              </w:tabs>
              <w:jc w:val="center"/>
              <w:rPr>
                <w:bCs/>
                <w:sz w:val="20"/>
                <w:szCs w:val="20"/>
                <w:lang w:val="en-GB"/>
              </w:rPr>
            </w:pPr>
            <w:r w:rsidRPr="0003451A">
              <w:rPr>
                <w:bCs/>
                <w:sz w:val="20"/>
                <w:szCs w:val="20"/>
                <w:lang w:val="en-GB"/>
              </w:rPr>
              <w:t xml:space="preserve">Required </w:t>
            </w:r>
          </w:p>
        </w:tc>
        <w:tc>
          <w:tcPr>
            <w:tcW w:w="1559" w:type="dxa"/>
            <w:shd w:val="clear" w:color="auto" w:fill="BFBFBF"/>
          </w:tcPr>
          <w:p w:rsidR="0003451A" w:rsidRPr="0003451A" w:rsidP="0003451A" w14:paraId="282FEF76" w14:textId="77777777">
            <w:pPr>
              <w:tabs>
                <w:tab w:val="left" w:pos="6521"/>
              </w:tabs>
              <w:jc w:val="center"/>
              <w:rPr>
                <w:bCs/>
                <w:sz w:val="20"/>
                <w:szCs w:val="20"/>
                <w:lang w:val="en-GB"/>
              </w:rPr>
            </w:pPr>
            <w:r w:rsidRPr="0003451A">
              <w:rPr>
                <w:bCs/>
                <w:sz w:val="20"/>
                <w:szCs w:val="20"/>
                <w:lang w:val="en-GB"/>
              </w:rPr>
              <w:t>Offered</w:t>
            </w:r>
          </w:p>
        </w:tc>
      </w:tr>
      <w:tr w14:paraId="60A32B5C"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03451A" w:rsidRPr="0003451A" w:rsidP="0003451A" w14:paraId="3A57DC0C" w14:textId="77777777">
            <w:pPr>
              <w:rPr>
                <w:bCs/>
                <w:sz w:val="20"/>
                <w:szCs w:val="20"/>
                <w:lang w:val="en-GB"/>
              </w:rPr>
            </w:pPr>
            <w:r w:rsidRPr="0003451A">
              <w:rPr>
                <w:bCs/>
                <w:sz w:val="20"/>
                <w:lang w:val="en-GB"/>
              </w:rPr>
              <w:t>Quantity</w:t>
            </w:r>
          </w:p>
        </w:tc>
        <w:tc>
          <w:tcPr>
            <w:tcW w:w="1982" w:type="dxa"/>
            <w:shd w:val="clear" w:color="auto" w:fill="FFFFFF"/>
          </w:tcPr>
          <w:p w:rsidR="0003451A" w:rsidRPr="0003451A" w:rsidP="0003451A" w14:paraId="57A17F64" w14:textId="77777777">
            <w:pPr>
              <w:tabs>
                <w:tab w:val="left" w:pos="6521"/>
              </w:tabs>
              <w:jc w:val="center"/>
              <w:rPr>
                <w:bCs/>
                <w:sz w:val="20"/>
                <w:szCs w:val="20"/>
                <w:lang w:val="en-GB"/>
              </w:rPr>
            </w:pPr>
            <w:r w:rsidRPr="0003451A">
              <w:rPr>
                <w:bCs/>
                <w:sz w:val="20"/>
                <w:lang w:val="en-GB"/>
              </w:rPr>
              <w:t>1 unit</w:t>
            </w:r>
          </w:p>
        </w:tc>
        <w:tc>
          <w:tcPr>
            <w:tcW w:w="1559" w:type="dxa"/>
            <w:shd w:val="clear" w:color="auto" w:fill="FFFFFF"/>
          </w:tcPr>
          <w:p w:rsidR="0003451A" w:rsidRPr="0003451A" w:rsidP="0003451A" w14:paraId="69A100A8" w14:textId="77777777">
            <w:pPr>
              <w:tabs>
                <w:tab w:val="left" w:pos="6521"/>
              </w:tabs>
              <w:jc w:val="center"/>
              <w:rPr>
                <w:bCs/>
                <w:sz w:val="20"/>
                <w:szCs w:val="20"/>
                <w:lang w:val="en-GB"/>
              </w:rPr>
            </w:pPr>
          </w:p>
        </w:tc>
      </w:tr>
      <w:tr w14:paraId="6C8A5874"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3451A" w:rsidP="0003451A" w14:paraId="6EC34BB3" w14:textId="77777777">
            <w:pPr>
              <w:rPr>
                <w:bCs/>
                <w:sz w:val="20"/>
                <w:lang w:val="en-GB"/>
              </w:rPr>
            </w:pPr>
            <w:r w:rsidRPr="0003451A">
              <w:rPr>
                <w:bCs/>
                <w:sz w:val="20"/>
                <w:lang w:val="en-GB"/>
              </w:rPr>
              <w:t>Manufacturer</w:t>
            </w:r>
          </w:p>
        </w:tc>
        <w:tc>
          <w:tcPr>
            <w:tcW w:w="1982" w:type="dxa"/>
          </w:tcPr>
          <w:p w:rsidR="0003451A" w:rsidRPr="0003451A" w:rsidP="0003451A" w14:paraId="553C05B7" w14:textId="77777777">
            <w:pPr>
              <w:tabs>
                <w:tab w:val="left" w:pos="6521"/>
              </w:tabs>
              <w:jc w:val="center"/>
              <w:rPr>
                <w:bCs/>
                <w:sz w:val="20"/>
                <w:lang w:val="en-GB"/>
              </w:rPr>
            </w:pPr>
            <w:r w:rsidRPr="0003451A">
              <w:rPr>
                <w:bCs/>
                <w:sz w:val="20"/>
                <w:lang w:val="en-GB"/>
              </w:rPr>
              <w:t>Please indicate</w:t>
            </w:r>
          </w:p>
        </w:tc>
        <w:tc>
          <w:tcPr>
            <w:tcW w:w="1559" w:type="dxa"/>
          </w:tcPr>
          <w:p w:rsidR="0003451A" w:rsidRPr="0003451A" w:rsidP="0003451A" w14:paraId="7AB428B3" w14:textId="77777777">
            <w:pPr>
              <w:tabs>
                <w:tab w:val="left" w:pos="6521"/>
              </w:tabs>
              <w:jc w:val="center"/>
              <w:rPr>
                <w:bCs/>
                <w:sz w:val="20"/>
                <w:szCs w:val="20"/>
                <w:lang w:val="en-GB"/>
              </w:rPr>
            </w:pPr>
          </w:p>
        </w:tc>
      </w:tr>
      <w:tr w14:paraId="747D70A8"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3451A" w:rsidP="0003451A" w14:paraId="12705D0B" w14:textId="77777777">
            <w:pPr>
              <w:rPr>
                <w:bCs/>
                <w:sz w:val="20"/>
                <w:lang w:val="en-GB"/>
              </w:rPr>
            </w:pPr>
            <w:r w:rsidRPr="0003451A">
              <w:rPr>
                <w:bCs/>
                <w:sz w:val="20"/>
                <w:lang w:val="en-GB"/>
              </w:rPr>
              <w:t xml:space="preserve">Country of origin </w:t>
            </w:r>
          </w:p>
        </w:tc>
        <w:tc>
          <w:tcPr>
            <w:tcW w:w="1982" w:type="dxa"/>
          </w:tcPr>
          <w:p w:rsidR="0003451A" w:rsidRPr="0003451A" w:rsidP="0003451A" w14:paraId="7BAE2F0E" w14:textId="77777777">
            <w:pPr>
              <w:tabs>
                <w:tab w:val="left" w:pos="6521"/>
              </w:tabs>
              <w:jc w:val="center"/>
              <w:rPr>
                <w:bCs/>
                <w:sz w:val="20"/>
                <w:lang w:val="en-GB"/>
              </w:rPr>
            </w:pPr>
            <w:r w:rsidRPr="0003451A">
              <w:rPr>
                <w:bCs/>
                <w:sz w:val="20"/>
                <w:lang w:val="en-GB"/>
              </w:rPr>
              <w:t>Please indicate</w:t>
            </w:r>
          </w:p>
        </w:tc>
        <w:tc>
          <w:tcPr>
            <w:tcW w:w="1559" w:type="dxa"/>
          </w:tcPr>
          <w:p w:rsidR="0003451A" w:rsidRPr="0003451A" w:rsidP="0003451A" w14:paraId="645037E6" w14:textId="77777777">
            <w:pPr>
              <w:tabs>
                <w:tab w:val="left" w:pos="6521"/>
              </w:tabs>
              <w:jc w:val="center"/>
              <w:rPr>
                <w:bCs/>
                <w:sz w:val="20"/>
                <w:szCs w:val="20"/>
                <w:lang w:val="en-GB"/>
              </w:rPr>
            </w:pPr>
          </w:p>
        </w:tc>
      </w:tr>
      <w:tr w14:paraId="40205288"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3451A" w:rsidP="0003451A" w14:paraId="0B57D1C6" w14:textId="77777777">
            <w:pPr>
              <w:rPr>
                <w:bCs/>
                <w:sz w:val="20"/>
                <w:lang w:val="en-GB"/>
              </w:rPr>
            </w:pPr>
            <w:r w:rsidRPr="0003451A">
              <w:rPr>
                <w:bCs/>
                <w:sz w:val="20"/>
                <w:lang w:val="en-GB"/>
              </w:rPr>
              <w:t>Type No. (if any)</w:t>
            </w:r>
          </w:p>
        </w:tc>
        <w:tc>
          <w:tcPr>
            <w:tcW w:w="1982" w:type="dxa"/>
          </w:tcPr>
          <w:p w:rsidR="0003451A" w:rsidRPr="0003451A" w:rsidP="0003451A" w14:paraId="43174C68" w14:textId="77777777">
            <w:pPr>
              <w:tabs>
                <w:tab w:val="left" w:pos="6521"/>
              </w:tabs>
              <w:jc w:val="center"/>
              <w:rPr>
                <w:bCs/>
                <w:sz w:val="20"/>
                <w:lang w:val="en-GB"/>
              </w:rPr>
            </w:pPr>
            <w:r w:rsidRPr="0003451A">
              <w:rPr>
                <w:bCs/>
                <w:sz w:val="20"/>
                <w:lang w:val="en-GB"/>
              </w:rPr>
              <w:t>Please specify No.</w:t>
            </w:r>
          </w:p>
        </w:tc>
        <w:tc>
          <w:tcPr>
            <w:tcW w:w="1559" w:type="dxa"/>
          </w:tcPr>
          <w:p w:rsidR="0003451A" w:rsidRPr="0003451A" w:rsidP="0003451A" w14:paraId="6FDB0373" w14:textId="77777777">
            <w:pPr>
              <w:tabs>
                <w:tab w:val="left" w:pos="6521"/>
              </w:tabs>
              <w:jc w:val="center"/>
              <w:rPr>
                <w:bCs/>
                <w:sz w:val="20"/>
                <w:szCs w:val="20"/>
                <w:lang w:val="en-GB"/>
              </w:rPr>
            </w:pPr>
          </w:p>
        </w:tc>
      </w:tr>
      <w:tr w14:paraId="3C824E9B"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03451A" w:rsidRPr="0003451A" w:rsidP="0003451A" w14:paraId="330AF9B5" w14:textId="77777777">
            <w:pPr>
              <w:rPr>
                <w:bCs/>
                <w:sz w:val="20"/>
                <w:lang w:val="en-GB"/>
              </w:rPr>
            </w:pPr>
            <w:r w:rsidRPr="0003451A">
              <w:rPr>
                <w:bCs/>
                <w:sz w:val="20"/>
                <w:lang w:val="en-GB"/>
              </w:rPr>
              <w:t xml:space="preserve">Type of design: three-phase, oil-immersed </w:t>
            </w:r>
            <w:r w:rsidRPr="0003451A">
              <w:rPr>
                <w:bCs/>
                <w:sz w:val="20"/>
                <w:shd w:val="clear" w:color="auto" w:fill="FFFFFF"/>
                <w:lang w:val="en-GB"/>
              </w:rPr>
              <w:t>transformer for outdoor use</w:t>
            </w:r>
          </w:p>
        </w:tc>
        <w:tc>
          <w:tcPr>
            <w:tcW w:w="1982" w:type="dxa"/>
            <w:shd w:val="clear" w:color="auto" w:fill="FFFFFF"/>
          </w:tcPr>
          <w:p w:rsidR="0003451A" w:rsidRPr="0003451A" w:rsidP="0003451A" w14:paraId="471A677A" w14:textId="77777777">
            <w:pPr>
              <w:tabs>
                <w:tab w:val="left" w:pos="6521"/>
              </w:tabs>
              <w:jc w:val="center"/>
              <w:rPr>
                <w:bCs/>
                <w:sz w:val="20"/>
                <w:lang w:val="en-GB"/>
              </w:rPr>
            </w:pPr>
            <w:r w:rsidRPr="0003451A">
              <w:rPr>
                <w:bCs/>
                <w:sz w:val="20"/>
                <w:lang w:val="en-GB"/>
              </w:rPr>
              <w:t>Yes</w:t>
            </w:r>
          </w:p>
        </w:tc>
        <w:tc>
          <w:tcPr>
            <w:tcW w:w="1559" w:type="dxa"/>
          </w:tcPr>
          <w:p w:rsidR="0003451A" w:rsidRPr="0003451A" w:rsidP="0003451A" w14:paraId="5B007B2D" w14:textId="77777777">
            <w:pPr>
              <w:tabs>
                <w:tab w:val="left" w:pos="6521"/>
              </w:tabs>
              <w:jc w:val="center"/>
              <w:rPr>
                <w:bCs/>
                <w:sz w:val="20"/>
                <w:szCs w:val="20"/>
                <w:lang w:val="en-GB"/>
              </w:rPr>
            </w:pPr>
          </w:p>
        </w:tc>
      </w:tr>
      <w:tr w14:paraId="7F88066A" w14:textId="77777777" w:rsidTr="00950CF5">
        <w:tblPrEx>
          <w:tblW w:w="10065" w:type="dxa"/>
          <w:tblInd w:w="5" w:type="dxa"/>
          <w:tblLayout w:type="fixed"/>
          <w:tblCellMar>
            <w:left w:w="0" w:type="dxa"/>
            <w:right w:w="0" w:type="dxa"/>
          </w:tblCellMar>
          <w:tblLook w:val="0000"/>
        </w:tblPrEx>
        <w:tc>
          <w:tcPr>
            <w:tcW w:w="6524" w:type="dxa"/>
            <w:gridSpan w:val="6"/>
            <w:shd w:val="clear" w:color="auto" w:fill="BFBFBF"/>
          </w:tcPr>
          <w:p w:rsidR="0003451A" w:rsidRPr="0003451A" w:rsidP="000B3B39" w14:paraId="6E0E614E" w14:textId="77777777">
            <w:pPr>
              <w:keepNext/>
              <w:jc w:val="center"/>
              <w:outlineLvl w:val="2"/>
              <w:rPr>
                <w:b/>
                <w:bCs/>
                <w:sz w:val="20"/>
                <w:u w:val="single"/>
                <w:lang w:val="en-GB"/>
              </w:rPr>
            </w:pPr>
            <w:r w:rsidRPr="0003451A">
              <w:rPr>
                <w:b/>
                <w:bCs/>
                <w:sz w:val="20"/>
                <w:u w:val="single"/>
                <w:lang w:val="en-GB"/>
              </w:rPr>
              <w:t>Applicable standards</w:t>
            </w:r>
          </w:p>
        </w:tc>
        <w:tc>
          <w:tcPr>
            <w:tcW w:w="1982" w:type="dxa"/>
            <w:shd w:val="clear" w:color="auto" w:fill="BFBFBF"/>
          </w:tcPr>
          <w:p w:rsidR="0003451A" w:rsidRPr="0003451A" w:rsidP="0003451A" w14:paraId="38B7D4BD" w14:textId="77777777">
            <w:pPr>
              <w:tabs>
                <w:tab w:val="left" w:pos="6521"/>
              </w:tabs>
              <w:jc w:val="center"/>
              <w:rPr>
                <w:bCs/>
                <w:sz w:val="20"/>
                <w:lang w:val="en-GB"/>
              </w:rPr>
            </w:pPr>
            <w:r w:rsidRPr="0003451A">
              <w:rPr>
                <w:bCs/>
                <w:sz w:val="20"/>
                <w:lang w:val="en-GB"/>
              </w:rPr>
              <w:t>See below</w:t>
            </w:r>
          </w:p>
        </w:tc>
        <w:tc>
          <w:tcPr>
            <w:tcW w:w="1559" w:type="dxa"/>
            <w:shd w:val="clear" w:color="auto" w:fill="BFBFBF"/>
          </w:tcPr>
          <w:p w:rsidR="0003451A" w:rsidRPr="0003451A" w:rsidP="0003451A" w14:paraId="7F69239C" w14:textId="77777777">
            <w:pPr>
              <w:tabs>
                <w:tab w:val="left" w:pos="6521"/>
              </w:tabs>
              <w:jc w:val="center"/>
              <w:rPr>
                <w:bCs/>
                <w:sz w:val="20"/>
                <w:szCs w:val="20"/>
                <w:lang w:val="en-GB"/>
              </w:rPr>
            </w:pPr>
          </w:p>
        </w:tc>
      </w:tr>
      <w:tr w14:paraId="5885F1E4"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3451A" w:rsidP="0003451A" w14:paraId="206AFC55" w14:textId="77777777">
            <w:pPr>
              <w:rPr>
                <w:bCs/>
                <w:sz w:val="20"/>
                <w:lang w:val="en-GB"/>
              </w:rPr>
            </w:pPr>
            <w:r w:rsidRPr="0003451A">
              <w:rPr>
                <w:bCs/>
                <w:sz w:val="20"/>
                <w:lang w:val="en-GB"/>
              </w:rPr>
              <w:t>Transformers</w:t>
            </w:r>
          </w:p>
        </w:tc>
        <w:tc>
          <w:tcPr>
            <w:tcW w:w="1982" w:type="dxa"/>
          </w:tcPr>
          <w:p w:rsidR="0003451A" w:rsidRPr="0003451A" w:rsidP="0003451A" w14:paraId="435F0B0A" w14:textId="77777777">
            <w:pPr>
              <w:tabs>
                <w:tab w:val="left" w:pos="6521"/>
              </w:tabs>
              <w:jc w:val="center"/>
              <w:rPr>
                <w:bCs/>
                <w:sz w:val="20"/>
                <w:szCs w:val="20"/>
                <w:lang w:val="en-GB"/>
              </w:rPr>
            </w:pPr>
            <w:r w:rsidRPr="0003451A">
              <w:rPr>
                <w:bCs/>
                <w:sz w:val="20"/>
                <w:lang w:val="en-GB"/>
              </w:rPr>
              <w:t>IEC 60076</w:t>
            </w:r>
          </w:p>
        </w:tc>
        <w:tc>
          <w:tcPr>
            <w:tcW w:w="1559" w:type="dxa"/>
          </w:tcPr>
          <w:p w:rsidR="0003451A" w:rsidRPr="0003451A" w:rsidP="0003451A" w14:paraId="30376762" w14:textId="77777777">
            <w:pPr>
              <w:tabs>
                <w:tab w:val="left" w:pos="6521"/>
              </w:tabs>
              <w:jc w:val="center"/>
              <w:rPr>
                <w:bCs/>
                <w:sz w:val="20"/>
                <w:szCs w:val="20"/>
                <w:lang w:val="en-GB"/>
              </w:rPr>
            </w:pPr>
          </w:p>
        </w:tc>
      </w:tr>
      <w:tr w14:paraId="484DBB68"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3451A" w:rsidP="0003451A" w14:paraId="259DA91F" w14:textId="77777777">
            <w:pPr>
              <w:rPr>
                <w:b/>
                <w:bCs/>
                <w:sz w:val="20"/>
                <w:lang w:val="en-GB"/>
              </w:rPr>
            </w:pPr>
            <w:r w:rsidRPr="0003451A">
              <w:rPr>
                <w:bCs/>
                <w:sz w:val="20"/>
                <w:lang w:val="en-GB"/>
              </w:rPr>
              <w:t xml:space="preserve">Note. </w:t>
            </w:r>
            <w:r w:rsidRPr="0003451A">
              <w:rPr>
                <w:sz w:val="20"/>
                <w:lang w:val="en-US"/>
              </w:rPr>
              <w:t>Short-circuit apparent power of 115 kV system according to item 3.2.2.4 of IEC 60076-5:2006 and duration of the short-circuit current according to item 4.1.3 of IEC 60076-5:2006 are specified below in item S</w:t>
            </w:r>
            <w:r w:rsidRPr="0003451A">
              <w:rPr>
                <w:sz w:val="20"/>
                <w:szCs w:val="20"/>
                <w:lang w:val="en-GB"/>
              </w:rPr>
              <w:t>hort</w:t>
            </w:r>
            <w:r w:rsidRPr="0003451A">
              <w:rPr>
                <w:sz w:val="20"/>
                <w:szCs w:val="20"/>
                <w:lang w:val="en-GB"/>
              </w:rPr>
              <w:t>-circuit strength</w:t>
            </w:r>
          </w:p>
        </w:tc>
        <w:tc>
          <w:tcPr>
            <w:tcW w:w="1982" w:type="dxa"/>
            <w:vAlign w:val="center"/>
          </w:tcPr>
          <w:p w:rsidR="0003451A" w:rsidRPr="0003451A" w:rsidP="0003451A" w14:paraId="2C6DD651" w14:textId="77777777">
            <w:pPr>
              <w:tabs>
                <w:tab w:val="left" w:pos="6521"/>
              </w:tabs>
              <w:jc w:val="center"/>
              <w:rPr>
                <w:b/>
                <w:bCs/>
                <w:sz w:val="20"/>
                <w:lang w:val="en-GB"/>
              </w:rPr>
            </w:pPr>
            <w:r w:rsidRPr="0003451A">
              <w:rPr>
                <w:bCs/>
                <w:sz w:val="20"/>
                <w:lang w:val="en-GB"/>
              </w:rPr>
              <w:t>Noted</w:t>
            </w:r>
          </w:p>
        </w:tc>
        <w:tc>
          <w:tcPr>
            <w:tcW w:w="1559" w:type="dxa"/>
          </w:tcPr>
          <w:p w:rsidR="0003451A" w:rsidRPr="0003451A" w:rsidP="0003451A" w14:paraId="0CC3A2EB" w14:textId="77777777">
            <w:pPr>
              <w:tabs>
                <w:tab w:val="left" w:pos="6521"/>
              </w:tabs>
              <w:jc w:val="center"/>
              <w:rPr>
                <w:bCs/>
                <w:sz w:val="20"/>
                <w:szCs w:val="20"/>
                <w:lang w:val="en-GB"/>
              </w:rPr>
            </w:pPr>
          </w:p>
        </w:tc>
      </w:tr>
      <w:tr w14:paraId="0E7B525E"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3451A" w:rsidP="0003451A" w14:paraId="691B5ACC" w14:textId="77777777">
            <w:pPr>
              <w:rPr>
                <w:bCs/>
                <w:sz w:val="20"/>
                <w:lang w:val="en-GB"/>
              </w:rPr>
            </w:pPr>
            <w:r w:rsidRPr="0003451A">
              <w:rPr>
                <w:bCs/>
                <w:sz w:val="20"/>
                <w:lang w:val="en-GB"/>
              </w:rPr>
              <w:t>EU Commission Regulation</w:t>
            </w:r>
          </w:p>
        </w:tc>
        <w:tc>
          <w:tcPr>
            <w:tcW w:w="1982" w:type="dxa"/>
          </w:tcPr>
          <w:p w:rsidR="0003451A" w:rsidRPr="0003451A" w:rsidP="0003451A" w14:paraId="59773207" w14:textId="77777777">
            <w:pPr>
              <w:tabs>
                <w:tab w:val="left" w:pos="6521"/>
              </w:tabs>
              <w:jc w:val="center"/>
              <w:rPr>
                <w:bCs/>
                <w:sz w:val="20"/>
                <w:lang w:val="en-GB"/>
              </w:rPr>
            </w:pPr>
            <w:r w:rsidRPr="0003451A">
              <w:rPr>
                <w:bCs/>
                <w:sz w:val="20"/>
                <w:lang w:val="en-GB"/>
              </w:rPr>
              <w:t>Nr. 2019/1783</w:t>
            </w:r>
          </w:p>
        </w:tc>
        <w:tc>
          <w:tcPr>
            <w:tcW w:w="1559" w:type="dxa"/>
          </w:tcPr>
          <w:p w:rsidR="0003451A" w:rsidRPr="0003451A" w:rsidP="0003451A" w14:paraId="4CC7224A" w14:textId="77777777">
            <w:pPr>
              <w:tabs>
                <w:tab w:val="left" w:pos="6521"/>
              </w:tabs>
              <w:jc w:val="center"/>
              <w:rPr>
                <w:bCs/>
                <w:sz w:val="20"/>
                <w:szCs w:val="20"/>
                <w:lang w:val="en-GB"/>
              </w:rPr>
            </w:pPr>
          </w:p>
        </w:tc>
      </w:tr>
      <w:tr w14:paraId="3DC28E5F" w14:textId="77777777" w:rsidTr="00950CF5">
        <w:tblPrEx>
          <w:tblW w:w="10065" w:type="dxa"/>
          <w:tblInd w:w="5" w:type="dxa"/>
          <w:tblLayout w:type="fixed"/>
          <w:tblCellMar>
            <w:left w:w="0" w:type="dxa"/>
            <w:right w:w="0" w:type="dxa"/>
          </w:tblCellMar>
          <w:tblLook w:val="0000"/>
        </w:tblPrEx>
        <w:tc>
          <w:tcPr>
            <w:tcW w:w="6524" w:type="dxa"/>
            <w:gridSpan w:val="6"/>
            <w:shd w:val="clear" w:color="auto" w:fill="BFBFBF"/>
          </w:tcPr>
          <w:p w:rsidR="0003451A" w:rsidRPr="0003451A" w:rsidP="000B3B39" w14:paraId="2C139FB0" w14:textId="77777777">
            <w:pPr>
              <w:keepNext/>
              <w:jc w:val="center"/>
              <w:outlineLvl w:val="2"/>
              <w:rPr>
                <w:b/>
                <w:bCs/>
                <w:sz w:val="20"/>
                <w:u w:val="single"/>
                <w:lang w:val="en-GB"/>
              </w:rPr>
            </w:pPr>
            <w:r w:rsidRPr="0003451A">
              <w:rPr>
                <w:b/>
                <w:bCs/>
                <w:sz w:val="20"/>
                <w:u w:val="single"/>
                <w:lang w:val="en-GB"/>
              </w:rPr>
              <w:t>Electrical requirements</w:t>
            </w:r>
          </w:p>
        </w:tc>
        <w:tc>
          <w:tcPr>
            <w:tcW w:w="1982" w:type="dxa"/>
            <w:shd w:val="clear" w:color="auto" w:fill="BFBFBF"/>
          </w:tcPr>
          <w:p w:rsidR="0003451A" w:rsidRPr="0003451A" w:rsidP="0003451A" w14:paraId="07E1FDFB" w14:textId="77777777">
            <w:pPr>
              <w:tabs>
                <w:tab w:val="left" w:pos="6521"/>
              </w:tabs>
              <w:jc w:val="center"/>
              <w:rPr>
                <w:bCs/>
                <w:sz w:val="20"/>
                <w:lang w:val="en-GB"/>
              </w:rPr>
            </w:pPr>
            <w:r w:rsidRPr="0003451A">
              <w:rPr>
                <w:bCs/>
                <w:sz w:val="20"/>
                <w:lang w:val="en-GB"/>
              </w:rPr>
              <w:t>See below</w:t>
            </w:r>
          </w:p>
        </w:tc>
        <w:tc>
          <w:tcPr>
            <w:tcW w:w="1559" w:type="dxa"/>
            <w:shd w:val="clear" w:color="auto" w:fill="BFBFBF"/>
          </w:tcPr>
          <w:p w:rsidR="0003451A" w:rsidRPr="0003451A" w:rsidP="0003451A" w14:paraId="03D92DE6" w14:textId="77777777">
            <w:pPr>
              <w:tabs>
                <w:tab w:val="left" w:pos="6521"/>
              </w:tabs>
              <w:jc w:val="center"/>
              <w:rPr>
                <w:bCs/>
                <w:sz w:val="20"/>
                <w:szCs w:val="20"/>
                <w:lang w:val="en-GB"/>
              </w:rPr>
            </w:pPr>
          </w:p>
        </w:tc>
      </w:tr>
      <w:tr w14:paraId="26F84A06"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03451A" w:rsidRPr="0003451A" w:rsidP="0003451A" w14:paraId="6BDCA6BB" w14:textId="77777777">
            <w:pPr>
              <w:rPr>
                <w:sz w:val="20"/>
                <w:lang w:val="en-GB"/>
              </w:rPr>
            </w:pPr>
            <w:r w:rsidRPr="0003451A">
              <w:rPr>
                <w:sz w:val="20"/>
                <w:lang w:val="en-GB"/>
              </w:rPr>
              <w:t>Rated power (windings: HV/MV/LV)</w:t>
            </w:r>
          </w:p>
        </w:tc>
        <w:tc>
          <w:tcPr>
            <w:tcW w:w="1982" w:type="dxa"/>
            <w:shd w:val="clear" w:color="auto" w:fill="FFFFFF"/>
          </w:tcPr>
          <w:p w:rsidR="0003451A" w:rsidRPr="0003451A" w:rsidP="0003451A" w14:paraId="0AF53412" w14:textId="77777777">
            <w:pPr>
              <w:tabs>
                <w:tab w:val="left" w:pos="6521"/>
              </w:tabs>
              <w:jc w:val="center"/>
              <w:rPr>
                <w:sz w:val="20"/>
                <w:lang w:val="en-GB"/>
              </w:rPr>
            </w:pPr>
            <w:r w:rsidRPr="0003451A">
              <w:rPr>
                <w:sz w:val="20"/>
                <w:szCs w:val="20"/>
                <w:lang w:val="en-GB"/>
              </w:rPr>
              <w:t xml:space="preserve">25/25/25 </w:t>
            </w:r>
            <w:r w:rsidRPr="0003451A">
              <w:rPr>
                <w:sz w:val="20"/>
                <w:lang w:val="en-GB"/>
              </w:rPr>
              <w:t>MVA</w:t>
            </w:r>
          </w:p>
        </w:tc>
        <w:tc>
          <w:tcPr>
            <w:tcW w:w="1559" w:type="dxa"/>
            <w:shd w:val="clear" w:color="auto" w:fill="FFFFFF"/>
          </w:tcPr>
          <w:p w:rsidR="0003451A" w:rsidRPr="0003451A" w:rsidP="0003451A" w14:paraId="7BDB4BCF" w14:textId="77777777">
            <w:pPr>
              <w:tabs>
                <w:tab w:val="left" w:pos="6521"/>
              </w:tabs>
              <w:jc w:val="center"/>
              <w:rPr>
                <w:bCs/>
                <w:sz w:val="20"/>
                <w:szCs w:val="20"/>
                <w:highlight w:val="green"/>
                <w:lang w:val="en-GB"/>
              </w:rPr>
            </w:pPr>
          </w:p>
        </w:tc>
      </w:tr>
      <w:tr w14:paraId="34A150DE"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03451A" w:rsidRPr="0003451A" w:rsidP="0003451A" w14:paraId="1E3C8B8B" w14:textId="77777777">
            <w:pPr>
              <w:jc w:val="both"/>
              <w:rPr>
                <w:sz w:val="20"/>
                <w:szCs w:val="20"/>
                <w:lang w:val="en-GB"/>
              </w:rPr>
            </w:pPr>
            <w:r w:rsidRPr="0003451A">
              <w:rPr>
                <w:sz w:val="20"/>
                <w:lang w:val="en-GB"/>
              </w:rPr>
              <w:t>Rated voltage (windings: HV/MV/LV)</w:t>
            </w:r>
          </w:p>
        </w:tc>
        <w:tc>
          <w:tcPr>
            <w:tcW w:w="1982" w:type="dxa"/>
            <w:shd w:val="clear" w:color="auto" w:fill="FFFFFF"/>
          </w:tcPr>
          <w:p w:rsidR="0003451A" w:rsidRPr="0003451A" w:rsidP="0003451A" w14:paraId="13C2124A" w14:textId="77777777">
            <w:pPr>
              <w:tabs>
                <w:tab w:val="left" w:pos="6521"/>
              </w:tabs>
              <w:jc w:val="center"/>
              <w:rPr>
                <w:sz w:val="20"/>
                <w:szCs w:val="20"/>
                <w:lang w:val="en-GB"/>
              </w:rPr>
            </w:pPr>
            <w:r w:rsidRPr="0003451A">
              <w:rPr>
                <w:sz w:val="20"/>
                <w:lang w:val="en-GB"/>
              </w:rPr>
              <w:t>115,0/21,0/10,5 kV</w:t>
            </w:r>
          </w:p>
        </w:tc>
        <w:tc>
          <w:tcPr>
            <w:tcW w:w="1559" w:type="dxa"/>
            <w:shd w:val="clear" w:color="auto" w:fill="auto"/>
          </w:tcPr>
          <w:p w:rsidR="0003451A" w:rsidRPr="0003451A" w:rsidP="0003451A" w14:paraId="17445C9A" w14:textId="77777777">
            <w:pPr>
              <w:tabs>
                <w:tab w:val="left" w:pos="6521"/>
              </w:tabs>
              <w:jc w:val="center"/>
              <w:rPr>
                <w:bCs/>
                <w:sz w:val="20"/>
                <w:szCs w:val="20"/>
                <w:highlight w:val="green"/>
                <w:lang w:val="en-GB"/>
              </w:rPr>
            </w:pPr>
          </w:p>
        </w:tc>
      </w:tr>
      <w:tr w14:paraId="640A5DF5"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3451A" w:rsidP="0003451A" w14:paraId="2BA83515" w14:textId="77777777">
            <w:pPr>
              <w:jc w:val="both"/>
              <w:rPr>
                <w:sz w:val="20"/>
                <w:lang w:val="en-GB"/>
              </w:rPr>
            </w:pPr>
            <w:r w:rsidRPr="0003451A">
              <w:rPr>
                <w:sz w:val="20"/>
                <w:lang w:val="en-GB"/>
              </w:rPr>
              <w:t>Rated current HV</w:t>
            </w:r>
          </w:p>
        </w:tc>
        <w:tc>
          <w:tcPr>
            <w:tcW w:w="1982" w:type="dxa"/>
          </w:tcPr>
          <w:p w:rsidR="0003451A" w:rsidRPr="0003451A" w:rsidP="0003451A" w14:paraId="6F0937B3" w14:textId="77777777">
            <w:pPr>
              <w:tabs>
                <w:tab w:val="left" w:pos="6521"/>
              </w:tabs>
              <w:jc w:val="center"/>
              <w:rPr>
                <w:sz w:val="20"/>
                <w:lang w:val="en-GB"/>
              </w:rPr>
            </w:pPr>
            <w:r w:rsidRPr="0003451A">
              <w:rPr>
                <w:sz w:val="20"/>
                <w:szCs w:val="20"/>
                <w:lang w:val="en-GB"/>
              </w:rPr>
              <w:t>? A</w:t>
            </w:r>
          </w:p>
        </w:tc>
        <w:tc>
          <w:tcPr>
            <w:tcW w:w="1559" w:type="dxa"/>
          </w:tcPr>
          <w:p w:rsidR="0003451A" w:rsidRPr="0003451A" w:rsidP="0003451A" w14:paraId="4FAABC65" w14:textId="77777777">
            <w:pPr>
              <w:tabs>
                <w:tab w:val="left" w:pos="6521"/>
              </w:tabs>
              <w:jc w:val="center"/>
              <w:rPr>
                <w:bCs/>
                <w:sz w:val="20"/>
                <w:szCs w:val="20"/>
                <w:lang w:val="en-GB"/>
              </w:rPr>
            </w:pPr>
          </w:p>
        </w:tc>
      </w:tr>
      <w:tr w14:paraId="6C9BB934"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3451A" w:rsidP="0003451A" w14:paraId="7CC37616" w14:textId="77777777">
            <w:pPr>
              <w:jc w:val="both"/>
              <w:rPr>
                <w:sz w:val="20"/>
                <w:lang w:val="en-GB"/>
              </w:rPr>
            </w:pPr>
            <w:r w:rsidRPr="0003451A">
              <w:rPr>
                <w:sz w:val="20"/>
                <w:lang w:val="en-GB"/>
              </w:rPr>
              <w:t>Rated current MV</w:t>
            </w:r>
          </w:p>
        </w:tc>
        <w:tc>
          <w:tcPr>
            <w:tcW w:w="1982" w:type="dxa"/>
          </w:tcPr>
          <w:p w:rsidR="0003451A" w:rsidRPr="0003451A" w:rsidP="0003451A" w14:paraId="71963462" w14:textId="77777777">
            <w:pPr>
              <w:tabs>
                <w:tab w:val="left" w:pos="6521"/>
              </w:tabs>
              <w:jc w:val="center"/>
              <w:rPr>
                <w:sz w:val="20"/>
                <w:szCs w:val="20"/>
                <w:lang w:val="en-GB"/>
              </w:rPr>
            </w:pPr>
            <w:r w:rsidRPr="0003451A">
              <w:rPr>
                <w:sz w:val="20"/>
                <w:szCs w:val="20"/>
                <w:lang w:val="en-GB"/>
              </w:rPr>
              <w:t>? A</w:t>
            </w:r>
          </w:p>
        </w:tc>
        <w:tc>
          <w:tcPr>
            <w:tcW w:w="1559" w:type="dxa"/>
          </w:tcPr>
          <w:p w:rsidR="0003451A" w:rsidRPr="0003451A" w:rsidP="0003451A" w14:paraId="2A648053" w14:textId="77777777">
            <w:pPr>
              <w:tabs>
                <w:tab w:val="left" w:pos="6521"/>
              </w:tabs>
              <w:jc w:val="center"/>
              <w:rPr>
                <w:bCs/>
                <w:sz w:val="20"/>
                <w:szCs w:val="20"/>
                <w:lang w:val="en-GB"/>
              </w:rPr>
            </w:pPr>
          </w:p>
        </w:tc>
      </w:tr>
      <w:tr w14:paraId="1859CA32"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3451A" w:rsidP="0003451A" w14:paraId="2D1D03EA" w14:textId="77777777">
            <w:pPr>
              <w:jc w:val="both"/>
              <w:rPr>
                <w:sz w:val="20"/>
                <w:lang w:val="en-GB"/>
              </w:rPr>
            </w:pPr>
            <w:r w:rsidRPr="0003451A">
              <w:rPr>
                <w:sz w:val="20"/>
                <w:lang w:val="en-GB"/>
              </w:rPr>
              <w:t>Rated current LV</w:t>
            </w:r>
          </w:p>
        </w:tc>
        <w:tc>
          <w:tcPr>
            <w:tcW w:w="1982" w:type="dxa"/>
          </w:tcPr>
          <w:p w:rsidR="0003451A" w:rsidRPr="0003451A" w:rsidP="0003451A" w14:paraId="4D2C03F2" w14:textId="77777777">
            <w:pPr>
              <w:tabs>
                <w:tab w:val="left" w:pos="6521"/>
              </w:tabs>
              <w:jc w:val="center"/>
              <w:rPr>
                <w:sz w:val="20"/>
                <w:szCs w:val="20"/>
                <w:lang w:val="en-GB"/>
              </w:rPr>
            </w:pPr>
            <w:r w:rsidRPr="0003451A">
              <w:rPr>
                <w:sz w:val="20"/>
                <w:szCs w:val="20"/>
                <w:lang w:val="en-GB"/>
              </w:rPr>
              <w:t>? A</w:t>
            </w:r>
          </w:p>
        </w:tc>
        <w:tc>
          <w:tcPr>
            <w:tcW w:w="1559" w:type="dxa"/>
          </w:tcPr>
          <w:p w:rsidR="0003451A" w:rsidRPr="0003451A" w:rsidP="0003451A" w14:paraId="2CA02FE2" w14:textId="77777777">
            <w:pPr>
              <w:tabs>
                <w:tab w:val="left" w:pos="6521"/>
              </w:tabs>
              <w:jc w:val="center"/>
              <w:rPr>
                <w:bCs/>
                <w:sz w:val="20"/>
                <w:szCs w:val="20"/>
                <w:lang w:val="en-GB"/>
              </w:rPr>
            </w:pPr>
          </w:p>
        </w:tc>
      </w:tr>
      <w:tr w14:paraId="4EA18AC3"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3451A" w:rsidP="0003451A" w14:paraId="47AE9284" w14:textId="77777777">
            <w:pPr>
              <w:jc w:val="both"/>
              <w:rPr>
                <w:sz w:val="20"/>
                <w:szCs w:val="20"/>
                <w:lang w:val="en-GB"/>
              </w:rPr>
            </w:pPr>
            <w:r w:rsidRPr="0003451A">
              <w:rPr>
                <w:sz w:val="20"/>
                <w:lang w:val="en-GB"/>
              </w:rPr>
              <w:t>Highest voltage for equipment HV side</w:t>
            </w:r>
          </w:p>
        </w:tc>
        <w:tc>
          <w:tcPr>
            <w:tcW w:w="1982" w:type="dxa"/>
          </w:tcPr>
          <w:p w:rsidR="0003451A" w:rsidRPr="0003451A" w:rsidP="0003451A" w14:paraId="0F37AE31" w14:textId="77777777">
            <w:pPr>
              <w:tabs>
                <w:tab w:val="left" w:pos="6521"/>
              </w:tabs>
              <w:jc w:val="center"/>
              <w:rPr>
                <w:sz w:val="20"/>
                <w:szCs w:val="20"/>
                <w:lang w:val="en-GB"/>
              </w:rPr>
            </w:pPr>
            <w:r w:rsidRPr="0003451A">
              <w:rPr>
                <w:sz w:val="20"/>
                <w:lang w:val="en-GB"/>
              </w:rPr>
              <w:t>123 kV</w:t>
            </w:r>
          </w:p>
        </w:tc>
        <w:tc>
          <w:tcPr>
            <w:tcW w:w="1559" w:type="dxa"/>
          </w:tcPr>
          <w:p w:rsidR="0003451A" w:rsidRPr="0003451A" w:rsidP="0003451A" w14:paraId="66225847" w14:textId="77777777">
            <w:pPr>
              <w:tabs>
                <w:tab w:val="left" w:pos="6521"/>
              </w:tabs>
              <w:jc w:val="center"/>
              <w:rPr>
                <w:bCs/>
                <w:sz w:val="20"/>
                <w:szCs w:val="20"/>
                <w:lang w:val="en-GB"/>
              </w:rPr>
            </w:pPr>
          </w:p>
        </w:tc>
      </w:tr>
      <w:tr w14:paraId="4AE6C403"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03451A" w:rsidRPr="0003451A" w:rsidP="0003451A" w14:paraId="2655350E" w14:textId="77777777">
            <w:pPr>
              <w:jc w:val="both"/>
              <w:rPr>
                <w:sz w:val="20"/>
                <w:lang w:val="en-GB"/>
              </w:rPr>
            </w:pPr>
            <w:r w:rsidRPr="0003451A">
              <w:rPr>
                <w:sz w:val="20"/>
                <w:lang w:val="en-GB"/>
              </w:rPr>
              <w:t>Highest voltage for equipment MV side</w:t>
            </w:r>
          </w:p>
        </w:tc>
        <w:tc>
          <w:tcPr>
            <w:tcW w:w="1982" w:type="dxa"/>
            <w:shd w:val="clear" w:color="auto" w:fill="FFFFFF"/>
          </w:tcPr>
          <w:p w:rsidR="0003451A" w:rsidRPr="0003451A" w:rsidP="0003451A" w14:paraId="2DE1283D" w14:textId="77777777">
            <w:pPr>
              <w:tabs>
                <w:tab w:val="left" w:pos="6521"/>
              </w:tabs>
              <w:jc w:val="center"/>
              <w:rPr>
                <w:sz w:val="20"/>
                <w:lang w:val="en-GB"/>
              </w:rPr>
            </w:pPr>
            <w:r w:rsidRPr="0003451A">
              <w:rPr>
                <w:sz w:val="20"/>
                <w:lang w:val="en-GB"/>
              </w:rPr>
              <w:t>24 kV</w:t>
            </w:r>
          </w:p>
        </w:tc>
        <w:tc>
          <w:tcPr>
            <w:tcW w:w="1559" w:type="dxa"/>
            <w:shd w:val="clear" w:color="auto" w:fill="FFFFFF"/>
          </w:tcPr>
          <w:p w:rsidR="0003451A" w:rsidRPr="0003451A" w:rsidP="0003451A" w14:paraId="31D170F2" w14:textId="77777777">
            <w:pPr>
              <w:tabs>
                <w:tab w:val="left" w:pos="6521"/>
              </w:tabs>
              <w:jc w:val="center"/>
              <w:rPr>
                <w:bCs/>
                <w:sz w:val="20"/>
                <w:szCs w:val="20"/>
                <w:lang w:val="en-GB"/>
              </w:rPr>
            </w:pPr>
          </w:p>
        </w:tc>
      </w:tr>
      <w:tr w14:paraId="767D924B"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03451A" w:rsidRPr="0003451A" w:rsidP="0003451A" w14:paraId="11FA879A" w14:textId="77777777">
            <w:pPr>
              <w:jc w:val="both"/>
              <w:rPr>
                <w:sz w:val="20"/>
                <w:lang w:val="en-GB"/>
              </w:rPr>
            </w:pPr>
            <w:r w:rsidRPr="0003451A">
              <w:rPr>
                <w:sz w:val="20"/>
                <w:lang w:val="en-GB"/>
              </w:rPr>
              <w:t>Highest voltage for equipment LV side</w:t>
            </w:r>
          </w:p>
        </w:tc>
        <w:tc>
          <w:tcPr>
            <w:tcW w:w="1982" w:type="dxa"/>
            <w:shd w:val="clear" w:color="auto" w:fill="FFFFFF"/>
          </w:tcPr>
          <w:p w:rsidR="0003451A" w:rsidRPr="0003451A" w:rsidP="0003451A" w14:paraId="5330D09F" w14:textId="77777777">
            <w:pPr>
              <w:tabs>
                <w:tab w:val="left" w:pos="6521"/>
              </w:tabs>
              <w:jc w:val="center"/>
              <w:rPr>
                <w:sz w:val="20"/>
                <w:lang w:val="en-GB"/>
              </w:rPr>
            </w:pPr>
            <w:r w:rsidRPr="0003451A">
              <w:rPr>
                <w:sz w:val="20"/>
                <w:lang w:val="en-GB"/>
              </w:rPr>
              <w:t>12 kV</w:t>
            </w:r>
          </w:p>
        </w:tc>
        <w:tc>
          <w:tcPr>
            <w:tcW w:w="1559" w:type="dxa"/>
            <w:shd w:val="clear" w:color="auto" w:fill="FFFFFF"/>
          </w:tcPr>
          <w:p w:rsidR="0003451A" w:rsidRPr="0003451A" w:rsidP="0003451A" w14:paraId="12C04E03" w14:textId="77777777">
            <w:pPr>
              <w:tabs>
                <w:tab w:val="left" w:pos="6521"/>
              </w:tabs>
              <w:jc w:val="center"/>
              <w:rPr>
                <w:bCs/>
                <w:sz w:val="20"/>
                <w:szCs w:val="20"/>
                <w:lang w:val="en-GB"/>
              </w:rPr>
            </w:pPr>
          </w:p>
        </w:tc>
      </w:tr>
      <w:tr w14:paraId="4EB95116"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3451A" w:rsidP="0003451A" w14:paraId="4A6232D8" w14:textId="77777777">
            <w:pPr>
              <w:jc w:val="both"/>
              <w:rPr>
                <w:sz w:val="20"/>
                <w:lang w:val="en-GB"/>
              </w:rPr>
            </w:pPr>
            <w:r w:rsidRPr="0003451A">
              <w:rPr>
                <w:sz w:val="20"/>
                <w:lang w:val="en-GB"/>
              </w:rPr>
              <w:t xml:space="preserve">Over-excitation ability not less than U rated x 1,1 </w:t>
            </w:r>
            <w:r w:rsidRPr="0003451A">
              <w:rPr>
                <w:sz w:val="20"/>
                <w:lang w:val="en-US"/>
              </w:rPr>
              <w:t>at rated power</w:t>
            </w:r>
          </w:p>
        </w:tc>
        <w:tc>
          <w:tcPr>
            <w:tcW w:w="1982" w:type="dxa"/>
          </w:tcPr>
          <w:p w:rsidR="0003451A" w:rsidRPr="0003451A" w:rsidP="0003451A" w14:paraId="34455C04" w14:textId="77777777">
            <w:pPr>
              <w:tabs>
                <w:tab w:val="left" w:pos="6521"/>
              </w:tabs>
              <w:jc w:val="center"/>
              <w:rPr>
                <w:sz w:val="20"/>
                <w:lang w:val="en-GB"/>
              </w:rPr>
            </w:pPr>
            <w:r w:rsidRPr="0003451A">
              <w:rPr>
                <w:sz w:val="20"/>
                <w:szCs w:val="20"/>
                <w:lang w:val="en-US"/>
              </w:rPr>
              <w:t>? of U rated</w:t>
            </w:r>
          </w:p>
        </w:tc>
        <w:tc>
          <w:tcPr>
            <w:tcW w:w="1559" w:type="dxa"/>
          </w:tcPr>
          <w:p w:rsidR="0003451A" w:rsidRPr="0003451A" w:rsidP="0003451A" w14:paraId="63E7CD3C" w14:textId="77777777">
            <w:pPr>
              <w:tabs>
                <w:tab w:val="left" w:pos="6521"/>
              </w:tabs>
              <w:jc w:val="center"/>
              <w:rPr>
                <w:bCs/>
                <w:sz w:val="20"/>
                <w:szCs w:val="20"/>
                <w:lang w:val="en-GB"/>
              </w:rPr>
            </w:pPr>
          </w:p>
        </w:tc>
      </w:tr>
      <w:tr w14:paraId="4AB5C4FC"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3451A" w:rsidP="0003451A" w14:paraId="36688E1D" w14:textId="77777777">
            <w:pPr>
              <w:jc w:val="both"/>
              <w:rPr>
                <w:sz w:val="20"/>
                <w:szCs w:val="20"/>
                <w:lang w:val="en-GB"/>
              </w:rPr>
            </w:pPr>
            <w:r w:rsidRPr="0003451A">
              <w:rPr>
                <w:sz w:val="20"/>
                <w:lang w:val="en-GB"/>
              </w:rPr>
              <w:t>Rated frequency</w:t>
            </w:r>
          </w:p>
        </w:tc>
        <w:tc>
          <w:tcPr>
            <w:tcW w:w="1982" w:type="dxa"/>
          </w:tcPr>
          <w:p w:rsidR="0003451A" w:rsidRPr="0003451A" w:rsidP="0003451A" w14:paraId="6420AF32" w14:textId="77777777">
            <w:pPr>
              <w:tabs>
                <w:tab w:val="left" w:pos="6521"/>
              </w:tabs>
              <w:jc w:val="center"/>
              <w:rPr>
                <w:sz w:val="20"/>
                <w:szCs w:val="20"/>
                <w:lang w:val="en-GB"/>
              </w:rPr>
            </w:pPr>
            <w:r w:rsidRPr="0003451A">
              <w:rPr>
                <w:sz w:val="20"/>
                <w:lang w:val="en-GB"/>
              </w:rPr>
              <w:t>50 Hz</w:t>
            </w:r>
          </w:p>
        </w:tc>
        <w:tc>
          <w:tcPr>
            <w:tcW w:w="1559" w:type="dxa"/>
          </w:tcPr>
          <w:p w:rsidR="0003451A" w:rsidRPr="0003451A" w:rsidP="0003451A" w14:paraId="54EE0800" w14:textId="77777777">
            <w:pPr>
              <w:tabs>
                <w:tab w:val="left" w:pos="6521"/>
              </w:tabs>
              <w:jc w:val="center"/>
              <w:rPr>
                <w:bCs/>
                <w:sz w:val="20"/>
                <w:szCs w:val="20"/>
                <w:lang w:val="en-GB"/>
              </w:rPr>
            </w:pPr>
          </w:p>
        </w:tc>
      </w:tr>
      <w:tr w14:paraId="247865BA"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03451A" w:rsidRPr="0003451A" w:rsidP="0003451A" w14:paraId="3A52E159" w14:textId="77777777">
            <w:pPr>
              <w:jc w:val="both"/>
              <w:rPr>
                <w:sz w:val="20"/>
                <w:szCs w:val="20"/>
                <w:lang w:val="en-GB"/>
              </w:rPr>
            </w:pPr>
            <w:r w:rsidRPr="0003451A">
              <w:rPr>
                <w:sz w:val="20"/>
                <w:lang w:val="en-GB"/>
              </w:rPr>
              <w:t>Vector group</w:t>
            </w:r>
          </w:p>
        </w:tc>
        <w:tc>
          <w:tcPr>
            <w:tcW w:w="1982" w:type="dxa"/>
            <w:shd w:val="clear" w:color="auto" w:fill="FFFFFF"/>
          </w:tcPr>
          <w:p w:rsidR="0003451A" w:rsidRPr="0003451A" w:rsidP="0003451A" w14:paraId="189BD918" w14:textId="77777777">
            <w:pPr>
              <w:tabs>
                <w:tab w:val="left" w:pos="6521"/>
              </w:tabs>
              <w:jc w:val="center"/>
              <w:rPr>
                <w:sz w:val="20"/>
                <w:szCs w:val="20"/>
                <w:lang w:val="en-GB"/>
              </w:rPr>
            </w:pPr>
            <w:r w:rsidRPr="0003451A">
              <w:rPr>
                <w:sz w:val="22"/>
                <w:lang w:val="en-GB"/>
              </w:rPr>
              <w:t>YNd11d11</w:t>
            </w:r>
          </w:p>
        </w:tc>
        <w:tc>
          <w:tcPr>
            <w:tcW w:w="1559" w:type="dxa"/>
            <w:shd w:val="clear" w:color="auto" w:fill="FFFFFF"/>
          </w:tcPr>
          <w:p w:rsidR="0003451A" w:rsidRPr="0003451A" w:rsidP="0003451A" w14:paraId="2DE42551" w14:textId="77777777">
            <w:pPr>
              <w:tabs>
                <w:tab w:val="left" w:pos="6521"/>
              </w:tabs>
              <w:jc w:val="center"/>
              <w:rPr>
                <w:bCs/>
                <w:sz w:val="20"/>
                <w:szCs w:val="20"/>
                <w:highlight w:val="green"/>
                <w:lang w:val="en-GB"/>
              </w:rPr>
            </w:pPr>
          </w:p>
        </w:tc>
      </w:tr>
      <w:tr w14:paraId="31E3C826" w14:textId="77777777" w:rsidTr="00950CF5">
        <w:tblPrEx>
          <w:tblW w:w="10065" w:type="dxa"/>
          <w:tblInd w:w="5" w:type="dxa"/>
          <w:tblLayout w:type="fixed"/>
          <w:tblCellMar>
            <w:left w:w="0" w:type="dxa"/>
            <w:right w:w="0" w:type="dxa"/>
          </w:tblCellMar>
          <w:tblLook w:val="0000"/>
        </w:tblPrEx>
        <w:tc>
          <w:tcPr>
            <w:tcW w:w="6524" w:type="dxa"/>
            <w:gridSpan w:val="6"/>
            <w:shd w:val="clear" w:color="auto" w:fill="A6A6A6"/>
          </w:tcPr>
          <w:p w:rsidR="0003451A" w:rsidRPr="0003451A" w:rsidP="000B3B39" w14:paraId="39E3471E" w14:textId="77777777">
            <w:pPr>
              <w:keepNext/>
              <w:jc w:val="center"/>
              <w:outlineLvl w:val="2"/>
              <w:rPr>
                <w:b/>
                <w:bCs/>
                <w:sz w:val="20"/>
                <w:u w:val="single"/>
                <w:lang w:val="en-GB"/>
              </w:rPr>
            </w:pPr>
            <w:r w:rsidRPr="0003451A">
              <w:rPr>
                <w:b/>
                <w:bCs/>
                <w:sz w:val="20"/>
                <w:u w:val="single"/>
                <w:lang w:val="en-GB"/>
              </w:rPr>
              <w:t>Insulation level</w:t>
            </w:r>
          </w:p>
        </w:tc>
        <w:tc>
          <w:tcPr>
            <w:tcW w:w="1982" w:type="dxa"/>
            <w:shd w:val="clear" w:color="auto" w:fill="A6A6A6"/>
          </w:tcPr>
          <w:p w:rsidR="0003451A" w:rsidRPr="0003451A" w:rsidP="0003451A" w14:paraId="5F2C2CBA" w14:textId="77777777">
            <w:pPr>
              <w:tabs>
                <w:tab w:val="left" w:pos="6521"/>
              </w:tabs>
              <w:jc w:val="center"/>
              <w:rPr>
                <w:bCs/>
                <w:sz w:val="20"/>
                <w:lang w:val="en-GB"/>
              </w:rPr>
            </w:pPr>
            <w:r w:rsidRPr="0003451A">
              <w:rPr>
                <w:bCs/>
                <w:sz w:val="20"/>
                <w:lang w:val="en-GB"/>
              </w:rPr>
              <w:t>See below</w:t>
            </w:r>
          </w:p>
        </w:tc>
        <w:tc>
          <w:tcPr>
            <w:tcW w:w="1559" w:type="dxa"/>
            <w:shd w:val="clear" w:color="auto" w:fill="A6A6A6"/>
          </w:tcPr>
          <w:p w:rsidR="0003451A" w:rsidRPr="0003451A" w:rsidP="0003451A" w14:paraId="3CBCCBD0" w14:textId="77777777">
            <w:pPr>
              <w:tabs>
                <w:tab w:val="left" w:pos="6521"/>
              </w:tabs>
              <w:jc w:val="center"/>
              <w:rPr>
                <w:bCs/>
                <w:sz w:val="20"/>
                <w:szCs w:val="20"/>
                <w:lang w:val="en-GB"/>
              </w:rPr>
            </w:pPr>
          </w:p>
        </w:tc>
      </w:tr>
      <w:tr w14:paraId="3317283D"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3451A" w:rsidP="0003451A" w14:paraId="0A822EA1" w14:textId="77777777">
            <w:pPr>
              <w:jc w:val="both"/>
              <w:rPr>
                <w:sz w:val="20"/>
                <w:szCs w:val="20"/>
                <w:lang w:val="en-GB"/>
              </w:rPr>
            </w:pPr>
            <w:r w:rsidRPr="0003451A">
              <w:rPr>
                <w:sz w:val="20"/>
                <w:lang w:val="en-GB"/>
              </w:rPr>
              <w:t>HV phases A-B-C-N insulation level (kV)</w:t>
            </w:r>
          </w:p>
        </w:tc>
        <w:tc>
          <w:tcPr>
            <w:tcW w:w="1982" w:type="dxa"/>
          </w:tcPr>
          <w:p w:rsidR="0003451A" w:rsidRPr="0003451A" w:rsidP="0003451A" w14:paraId="3F437B47" w14:textId="77777777">
            <w:pPr>
              <w:tabs>
                <w:tab w:val="left" w:pos="6521"/>
              </w:tabs>
              <w:jc w:val="center"/>
              <w:rPr>
                <w:sz w:val="20"/>
                <w:szCs w:val="20"/>
                <w:lang w:val="de-DE"/>
              </w:rPr>
            </w:pPr>
            <w:r w:rsidRPr="0003451A">
              <w:rPr>
                <w:sz w:val="20"/>
                <w:lang w:val="en-GB"/>
              </w:rPr>
              <w:t>LI 550 / AC 230</w:t>
            </w:r>
          </w:p>
        </w:tc>
        <w:tc>
          <w:tcPr>
            <w:tcW w:w="1559" w:type="dxa"/>
          </w:tcPr>
          <w:p w:rsidR="0003451A" w:rsidRPr="0003451A" w:rsidP="0003451A" w14:paraId="1ADD33C1" w14:textId="77777777">
            <w:pPr>
              <w:tabs>
                <w:tab w:val="left" w:pos="6521"/>
              </w:tabs>
              <w:jc w:val="center"/>
              <w:rPr>
                <w:bCs/>
                <w:sz w:val="20"/>
                <w:szCs w:val="20"/>
                <w:lang w:val="en-GB"/>
              </w:rPr>
            </w:pPr>
          </w:p>
        </w:tc>
      </w:tr>
      <w:tr w14:paraId="7EF41317"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3451A" w:rsidP="0003451A" w14:paraId="1A6F7DAF" w14:textId="6FA95F4C">
            <w:pPr>
              <w:jc w:val="both"/>
              <w:rPr>
                <w:sz w:val="20"/>
                <w:lang w:val="en-GB"/>
              </w:rPr>
            </w:pPr>
            <w:r w:rsidRPr="0003451A">
              <w:rPr>
                <w:sz w:val="20"/>
                <w:lang w:val="en-GB"/>
              </w:rPr>
              <w:t>MV phase Am-Bm-Cm insulation level</w:t>
            </w:r>
            <w:r w:rsidR="000B3B39">
              <w:rPr>
                <w:sz w:val="20"/>
                <w:lang w:val="en-GB"/>
              </w:rPr>
              <w:t xml:space="preserve"> (kV)</w:t>
            </w:r>
          </w:p>
        </w:tc>
        <w:tc>
          <w:tcPr>
            <w:tcW w:w="1982" w:type="dxa"/>
          </w:tcPr>
          <w:p w:rsidR="0003451A" w:rsidRPr="0003451A" w:rsidP="0003451A" w14:paraId="42356E07" w14:textId="77777777">
            <w:pPr>
              <w:tabs>
                <w:tab w:val="left" w:pos="6521"/>
              </w:tabs>
              <w:jc w:val="center"/>
              <w:rPr>
                <w:sz w:val="20"/>
                <w:lang w:val="en-GB"/>
              </w:rPr>
            </w:pPr>
            <w:r w:rsidRPr="0003451A">
              <w:rPr>
                <w:sz w:val="20"/>
                <w:szCs w:val="20"/>
                <w:lang w:val="en-GB"/>
              </w:rPr>
              <w:t>LI 125 / AC 50</w:t>
            </w:r>
          </w:p>
        </w:tc>
        <w:tc>
          <w:tcPr>
            <w:tcW w:w="1559" w:type="dxa"/>
          </w:tcPr>
          <w:p w:rsidR="0003451A" w:rsidRPr="0003451A" w:rsidP="0003451A" w14:paraId="16CAD903" w14:textId="77777777">
            <w:pPr>
              <w:tabs>
                <w:tab w:val="left" w:pos="6521"/>
              </w:tabs>
              <w:jc w:val="center"/>
              <w:rPr>
                <w:bCs/>
                <w:sz w:val="20"/>
                <w:szCs w:val="20"/>
                <w:lang w:val="en-GB"/>
              </w:rPr>
            </w:pPr>
          </w:p>
        </w:tc>
      </w:tr>
      <w:tr w14:paraId="63A710E3"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3451A" w:rsidP="0003451A" w14:paraId="748D52BD" w14:textId="6515638F">
            <w:pPr>
              <w:jc w:val="both"/>
              <w:rPr>
                <w:sz w:val="20"/>
                <w:lang w:val="en-GB"/>
              </w:rPr>
            </w:pPr>
            <w:r w:rsidRPr="0003451A">
              <w:rPr>
                <w:sz w:val="20"/>
                <w:lang w:val="en-GB"/>
              </w:rPr>
              <w:t>LV phases a-b-c insulation level</w:t>
            </w:r>
            <w:r w:rsidR="000B3B39">
              <w:rPr>
                <w:sz w:val="20"/>
                <w:lang w:val="en-GB"/>
              </w:rPr>
              <w:t xml:space="preserve"> (kV)</w:t>
            </w:r>
          </w:p>
        </w:tc>
        <w:tc>
          <w:tcPr>
            <w:tcW w:w="1982" w:type="dxa"/>
          </w:tcPr>
          <w:p w:rsidR="0003451A" w:rsidRPr="0003451A" w:rsidP="0003451A" w14:paraId="6CAC0063" w14:textId="77777777">
            <w:pPr>
              <w:tabs>
                <w:tab w:val="left" w:pos="6521"/>
              </w:tabs>
              <w:jc w:val="center"/>
              <w:rPr>
                <w:sz w:val="20"/>
                <w:lang w:val="en-GB"/>
              </w:rPr>
            </w:pPr>
            <w:r w:rsidRPr="0003451A">
              <w:rPr>
                <w:sz w:val="20"/>
                <w:szCs w:val="20"/>
                <w:lang w:val="en-GB"/>
              </w:rPr>
              <w:t>LI 75 / AC 28</w:t>
            </w:r>
          </w:p>
        </w:tc>
        <w:tc>
          <w:tcPr>
            <w:tcW w:w="1559" w:type="dxa"/>
          </w:tcPr>
          <w:p w:rsidR="0003451A" w:rsidRPr="0003451A" w:rsidP="0003451A" w14:paraId="1D97CD2E" w14:textId="77777777">
            <w:pPr>
              <w:tabs>
                <w:tab w:val="left" w:pos="6521"/>
              </w:tabs>
              <w:jc w:val="center"/>
              <w:rPr>
                <w:bCs/>
                <w:sz w:val="20"/>
                <w:szCs w:val="20"/>
                <w:lang w:val="en-GB"/>
              </w:rPr>
            </w:pPr>
          </w:p>
        </w:tc>
      </w:tr>
      <w:tr w14:paraId="57204969" w14:textId="77777777" w:rsidTr="00950CF5">
        <w:tblPrEx>
          <w:tblW w:w="10065" w:type="dxa"/>
          <w:tblInd w:w="5" w:type="dxa"/>
          <w:tblLayout w:type="fixed"/>
          <w:tblCellMar>
            <w:left w:w="0" w:type="dxa"/>
            <w:right w:w="0" w:type="dxa"/>
          </w:tblCellMar>
          <w:tblLook w:val="0000"/>
        </w:tblPrEx>
        <w:tc>
          <w:tcPr>
            <w:tcW w:w="6524" w:type="dxa"/>
            <w:gridSpan w:val="6"/>
            <w:shd w:val="clear" w:color="auto" w:fill="A6A6A6"/>
          </w:tcPr>
          <w:p w:rsidR="0003451A" w:rsidRPr="0003451A" w:rsidP="000B3B39" w14:paraId="1B3FB0A1" w14:textId="77777777">
            <w:pPr>
              <w:keepNext/>
              <w:jc w:val="center"/>
              <w:outlineLvl w:val="2"/>
              <w:rPr>
                <w:b/>
                <w:bCs/>
                <w:sz w:val="20"/>
                <w:u w:val="single"/>
                <w:lang w:val="en-GB"/>
              </w:rPr>
            </w:pPr>
            <w:r w:rsidRPr="0003451A">
              <w:rPr>
                <w:b/>
                <w:bCs/>
                <w:sz w:val="20"/>
                <w:u w:val="single"/>
                <w:lang w:val="en-GB"/>
              </w:rPr>
              <w:t>Secondary voltages</w:t>
            </w:r>
          </w:p>
        </w:tc>
        <w:tc>
          <w:tcPr>
            <w:tcW w:w="1982" w:type="dxa"/>
            <w:shd w:val="clear" w:color="auto" w:fill="A6A6A6"/>
          </w:tcPr>
          <w:p w:rsidR="0003451A" w:rsidRPr="0003451A" w:rsidP="0003451A" w14:paraId="7567D3FF" w14:textId="77777777">
            <w:pPr>
              <w:tabs>
                <w:tab w:val="left" w:pos="6521"/>
              </w:tabs>
              <w:jc w:val="center"/>
              <w:rPr>
                <w:b/>
                <w:bCs/>
                <w:sz w:val="20"/>
                <w:lang w:val="en-GB"/>
              </w:rPr>
            </w:pPr>
            <w:r w:rsidRPr="0003451A">
              <w:rPr>
                <w:b/>
                <w:bCs/>
                <w:sz w:val="20"/>
                <w:lang w:val="en-GB"/>
              </w:rPr>
              <w:t>See below</w:t>
            </w:r>
          </w:p>
        </w:tc>
        <w:tc>
          <w:tcPr>
            <w:tcW w:w="1559" w:type="dxa"/>
            <w:shd w:val="clear" w:color="auto" w:fill="A6A6A6"/>
          </w:tcPr>
          <w:p w:rsidR="0003451A" w:rsidRPr="0003451A" w:rsidP="0003451A" w14:paraId="2B3CD0BA" w14:textId="77777777">
            <w:pPr>
              <w:tabs>
                <w:tab w:val="left" w:pos="6521"/>
              </w:tabs>
              <w:jc w:val="center"/>
              <w:rPr>
                <w:b/>
                <w:bCs/>
                <w:sz w:val="20"/>
                <w:szCs w:val="20"/>
                <w:lang w:val="en-GB"/>
              </w:rPr>
            </w:pPr>
          </w:p>
        </w:tc>
      </w:tr>
      <w:tr w14:paraId="78D97C6B"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03451A" w:rsidRPr="0003451A" w:rsidP="0003451A" w14:paraId="0CAD12D2" w14:textId="77777777">
            <w:pPr>
              <w:rPr>
                <w:bCs/>
                <w:sz w:val="20"/>
                <w:lang w:val="en-GB"/>
              </w:rPr>
            </w:pPr>
            <w:r w:rsidRPr="0003451A">
              <w:rPr>
                <w:bCs/>
                <w:sz w:val="20"/>
                <w:lang w:val="en-GB"/>
              </w:rPr>
              <w:t>Control voltage for relay protection (except tap changer drive) and cooling system control circuit.</w:t>
            </w:r>
          </w:p>
        </w:tc>
        <w:tc>
          <w:tcPr>
            <w:tcW w:w="1982" w:type="dxa"/>
            <w:shd w:val="clear" w:color="auto" w:fill="FFFFFF"/>
          </w:tcPr>
          <w:p w:rsidR="0003451A" w:rsidRPr="0003451A" w:rsidP="0003451A" w14:paraId="66B7B550" w14:textId="77777777">
            <w:pPr>
              <w:tabs>
                <w:tab w:val="left" w:pos="6521"/>
              </w:tabs>
              <w:jc w:val="center"/>
              <w:rPr>
                <w:bCs/>
                <w:sz w:val="20"/>
                <w:lang w:val="en-GB"/>
              </w:rPr>
            </w:pPr>
            <w:r w:rsidRPr="0003451A">
              <w:rPr>
                <w:bCs/>
                <w:sz w:val="20"/>
                <w:lang w:val="en-GB"/>
              </w:rPr>
              <w:t>110 V DC</w:t>
            </w:r>
          </w:p>
        </w:tc>
        <w:tc>
          <w:tcPr>
            <w:tcW w:w="1559" w:type="dxa"/>
            <w:shd w:val="clear" w:color="auto" w:fill="FFFFFF"/>
          </w:tcPr>
          <w:p w:rsidR="0003451A" w:rsidRPr="0003451A" w:rsidP="0003451A" w14:paraId="30B3B2A7" w14:textId="77777777">
            <w:pPr>
              <w:tabs>
                <w:tab w:val="left" w:pos="6521"/>
              </w:tabs>
              <w:jc w:val="center"/>
              <w:rPr>
                <w:bCs/>
                <w:sz w:val="20"/>
                <w:szCs w:val="20"/>
                <w:lang w:val="en-GB"/>
              </w:rPr>
            </w:pPr>
          </w:p>
        </w:tc>
      </w:tr>
      <w:tr w14:paraId="10575B3E"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03451A" w:rsidRPr="0003451A" w:rsidP="0003451A" w14:paraId="4A870736" w14:textId="77777777">
            <w:pPr>
              <w:rPr>
                <w:bCs/>
                <w:sz w:val="20"/>
                <w:lang w:val="en-GB"/>
              </w:rPr>
            </w:pPr>
            <w:r w:rsidRPr="0003451A">
              <w:rPr>
                <w:bCs/>
                <w:sz w:val="20"/>
                <w:lang w:val="en-GB"/>
              </w:rPr>
              <w:t>Auxiliary supply voltage for operating mechanisms</w:t>
            </w:r>
          </w:p>
        </w:tc>
        <w:tc>
          <w:tcPr>
            <w:tcW w:w="1982" w:type="dxa"/>
            <w:shd w:val="clear" w:color="auto" w:fill="auto"/>
          </w:tcPr>
          <w:p w:rsidR="0003451A" w:rsidRPr="0003451A" w:rsidP="0003451A" w14:paraId="392C83A6" w14:textId="77777777">
            <w:pPr>
              <w:tabs>
                <w:tab w:val="left" w:pos="6521"/>
              </w:tabs>
              <w:jc w:val="center"/>
              <w:rPr>
                <w:bCs/>
                <w:sz w:val="20"/>
                <w:lang w:val="en-GB"/>
              </w:rPr>
            </w:pPr>
            <w:r w:rsidRPr="0003451A">
              <w:rPr>
                <w:bCs/>
                <w:sz w:val="20"/>
                <w:lang w:val="en-GB"/>
              </w:rPr>
              <w:t>400 V AC</w:t>
            </w:r>
          </w:p>
        </w:tc>
        <w:tc>
          <w:tcPr>
            <w:tcW w:w="1559" w:type="dxa"/>
            <w:shd w:val="clear" w:color="auto" w:fill="auto"/>
          </w:tcPr>
          <w:p w:rsidR="0003451A" w:rsidRPr="0003451A" w:rsidP="0003451A" w14:paraId="7BC359C2" w14:textId="77777777">
            <w:pPr>
              <w:tabs>
                <w:tab w:val="left" w:pos="6521"/>
              </w:tabs>
              <w:jc w:val="center"/>
              <w:rPr>
                <w:bCs/>
                <w:sz w:val="20"/>
                <w:szCs w:val="20"/>
                <w:lang w:val="en-GB"/>
              </w:rPr>
            </w:pPr>
          </w:p>
        </w:tc>
      </w:tr>
      <w:tr w14:paraId="7627B5B4"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03451A" w:rsidRPr="0003451A" w:rsidP="0003451A" w14:paraId="0254256E" w14:textId="77777777">
            <w:pPr>
              <w:rPr>
                <w:bCs/>
                <w:sz w:val="20"/>
                <w:lang w:val="en-GB"/>
              </w:rPr>
            </w:pPr>
            <w:r w:rsidRPr="0003451A">
              <w:rPr>
                <w:bCs/>
                <w:sz w:val="20"/>
                <w:lang w:val="en-GB"/>
              </w:rPr>
              <w:t>Auxiliary supply voltage for heating</w:t>
            </w:r>
          </w:p>
        </w:tc>
        <w:tc>
          <w:tcPr>
            <w:tcW w:w="1982" w:type="dxa"/>
            <w:shd w:val="clear" w:color="auto" w:fill="auto"/>
          </w:tcPr>
          <w:p w:rsidR="0003451A" w:rsidRPr="0003451A" w:rsidP="0003451A" w14:paraId="712CA082" w14:textId="77777777">
            <w:pPr>
              <w:tabs>
                <w:tab w:val="left" w:pos="6521"/>
              </w:tabs>
              <w:jc w:val="center"/>
              <w:rPr>
                <w:bCs/>
                <w:sz w:val="20"/>
                <w:lang w:val="en-GB"/>
              </w:rPr>
            </w:pPr>
            <w:r w:rsidRPr="0003451A">
              <w:rPr>
                <w:bCs/>
                <w:sz w:val="20"/>
                <w:lang w:val="en-GB"/>
              </w:rPr>
              <w:t>230 V AC</w:t>
            </w:r>
          </w:p>
        </w:tc>
        <w:tc>
          <w:tcPr>
            <w:tcW w:w="1559" w:type="dxa"/>
            <w:shd w:val="clear" w:color="auto" w:fill="auto"/>
          </w:tcPr>
          <w:p w:rsidR="0003451A" w:rsidRPr="0003451A" w:rsidP="0003451A" w14:paraId="58169A3B" w14:textId="77777777">
            <w:pPr>
              <w:tabs>
                <w:tab w:val="left" w:pos="6521"/>
              </w:tabs>
              <w:jc w:val="center"/>
              <w:rPr>
                <w:bCs/>
                <w:sz w:val="20"/>
                <w:szCs w:val="20"/>
                <w:lang w:val="en-GB"/>
              </w:rPr>
            </w:pPr>
          </w:p>
        </w:tc>
      </w:tr>
      <w:tr w14:paraId="03B3997E"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vAlign w:val="center"/>
          </w:tcPr>
          <w:p w:rsidR="0003451A" w:rsidRPr="0003451A" w:rsidP="0003451A" w14:paraId="6C72A649" w14:textId="77777777">
            <w:pPr>
              <w:rPr>
                <w:sz w:val="20"/>
                <w:szCs w:val="20"/>
                <w:lang w:val="en-GB"/>
              </w:rPr>
            </w:pPr>
            <w:r w:rsidRPr="0003451A">
              <w:rPr>
                <w:sz w:val="20"/>
                <w:szCs w:val="20"/>
                <w:lang w:val="en-GB"/>
              </w:rPr>
              <w:t>Cooling system motors voltage:</w:t>
            </w:r>
          </w:p>
        </w:tc>
        <w:tc>
          <w:tcPr>
            <w:tcW w:w="1982" w:type="dxa"/>
            <w:shd w:val="clear" w:color="auto" w:fill="auto"/>
          </w:tcPr>
          <w:p w:rsidR="0003451A" w:rsidRPr="0003451A" w:rsidP="0003451A" w14:paraId="05622DF1" w14:textId="77777777">
            <w:pPr>
              <w:rPr>
                <w:sz w:val="20"/>
                <w:szCs w:val="20"/>
                <w:lang w:val="en-GB"/>
              </w:rPr>
            </w:pPr>
            <w:r w:rsidRPr="0003451A">
              <w:rPr>
                <w:sz w:val="20"/>
                <w:szCs w:val="20"/>
                <w:lang w:val="en-GB"/>
              </w:rPr>
              <w:t>230/400 V, 50 Hz</w:t>
            </w:r>
          </w:p>
        </w:tc>
        <w:tc>
          <w:tcPr>
            <w:tcW w:w="1559" w:type="dxa"/>
            <w:shd w:val="clear" w:color="auto" w:fill="auto"/>
          </w:tcPr>
          <w:p w:rsidR="0003451A" w:rsidRPr="0003451A" w:rsidP="0003451A" w14:paraId="22892DED" w14:textId="77777777">
            <w:pPr>
              <w:tabs>
                <w:tab w:val="left" w:pos="6521"/>
              </w:tabs>
              <w:jc w:val="center"/>
              <w:rPr>
                <w:bCs/>
                <w:sz w:val="20"/>
                <w:szCs w:val="20"/>
                <w:lang w:val="en-GB"/>
              </w:rPr>
            </w:pPr>
          </w:p>
        </w:tc>
      </w:tr>
      <w:tr w14:paraId="1DBC989F" w14:textId="77777777" w:rsidTr="00950CF5">
        <w:tblPrEx>
          <w:tblW w:w="10065" w:type="dxa"/>
          <w:tblInd w:w="5" w:type="dxa"/>
          <w:tblLayout w:type="fixed"/>
          <w:tblCellMar>
            <w:left w:w="0" w:type="dxa"/>
            <w:right w:w="0" w:type="dxa"/>
          </w:tblCellMar>
          <w:tblLook w:val="0000"/>
        </w:tblPrEx>
        <w:tc>
          <w:tcPr>
            <w:tcW w:w="6524" w:type="dxa"/>
            <w:gridSpan w:val="6"/>
            <w:shd w:val="clear" w:color="auto" w:fill="A6A6A6"/>
          </w:tcPr>
          <w:p w:rsidR="0003451A" w:rsidRPr="0003451A" w:rsidP="0003451A" w14:paraId="1C1439B0" w14:textId="77777777">
            <w:pPr>
              <w:jc w:val="center"/>
              <w:rPr>
                <w:b/>
                <w:bCs/>
                <w:sz w:val="20"/>
                <w:u w:val="single"/>
                <w:lang w:val="en-GB"/>
              </w:rPr>
            </w:pPr>
            <w:r w:rsidRPr="0003451A">
              <w:rPr>
                <w:b/>
                <w:bCs/>
                <w:sz w:val="20"/>
                <w:u w:val="single"/>
                <w:lang w:val="en-GB"/>
              </w:rPr>
              <w:t>Electric losses</w:t>
            </w:r>
          </w:p>
        </w:tc>
        <w:tc>
          <w:tcPr>
            <w:tcW w:w="1982" w:type="dxa"/>
            <w:shd w:val="clear" w:color="auto" w:fill="A6A6A6"/>
          </w:tcPr>
          <w:p w:rsidR="0003451A" w:rsidRPr="0003451A" w:rsidP="0003451A" w14:paraId="4EF5D048" w14:textId="77777777">
            <w:pPr>
              <w:tabs>
                <w:tab w:val="left" w:pos="6521"/>
              </w:tabs>
              <w:jc w:val="center"/>
              <w:rPr>
                <w:bCs/>
                <w:sz w:val="20"/>
                <w:lang w:val="en-GB"/>
              </w:rPr>
            </w:pPr>
            <w:r w:rsidRPr="0003451A">
              <w:rPr>
                <w:bCs/>
                <w:sz w:val="20"/>
                <w:lang w:val="en-GB"/>
              </w:rPr>
              <w:t>See below</w:t>
            </w:r>
          </w:p>
        </w:tc>
        <w:tc>
          <w:tcPr>
            <w:tcW w:w="1559" w:type="dxa"/>
            <w:shd w:val="clear" w:color="auto" w:fill="A6A6A6"/>
          </w:tcPr>
          <w:p w:rsidR="0003451A" w:rsidRPr="0003451A" w:rsidP="0003451A" w14:paraId="47442E9A" w14:textId="77777777">
            <w:pPr>
              <w:tabs>
                <w:tab w:val="left" w:pos="6521"/>
              </w:tabs>
              <w:jc w:val="center"/>
              <w:rPr>
                <w:bCs/>
                <w:sz w:val="20"/>
                <w:szCs w:val="20"/>
                <w:lang w:val="en-GB"/>
              </w:rPr>
            </w:pPr>
          </w:p>
        </w:tc>
      </w:tr>
      <w:tr w14:paraId="25604107"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B3B39" w:rsidP="0003451A" w14:paraId="6737DAF5" w14:textId="77777777">
            <w:pPr>
              <w:rPr>
                <w:bCs/>
                <w:sz w:val="20"/>
                <w:lang w:val="en-GB"/>
              </w:rPr>
            </w:pPr>
            <w:r w:rsidRPr="000B3B39">
              <w:rPr>
                <w:bCs/>
                <w:sz w:val="20"/>
                <w:lang w:val="en-GB"/>
              </w:rPr>
              <w:t>Minimum value of Peak Efficiency Index (PEI).</w:t>
            </w:r>
          </w:p>
          <w:p w:rsidR="0003451A" w:rsidRPr="0003451A" w:rsidP="0003451A" w14:paraId="64D7E8FB" w14:textId="77777777">
            <w:pPr>
              <w:rPr>
                <w:bCs/>
                <w:sz w:val="20"/>
                <w:u w:val="single"/>
                <w:lang w:val="en-GB"/>
              </w:rPr>
            </w:pPr>
            <w:r w:rsidRPr="000B3B39">
              <w:rPr>
                <w:bCs/>
                <w:sz w:val="20"/>
                <w:szCs w:val="20"/>
                <w:lang w:val="en-GB"/>
              </w:rPr>
              <w:t>Considering guaranteed loss values.</w:t>
            </w:r>
          </w:p>
        </w:tc>
        <w:tc>
          <w:tcPr>
            <w:tcW w:w="1982" w:type="dxa"/>
          </w:tcPr>
          <w:p w:rsidR="0003451A" w:rsidRPr="0003451A" w:rsidP="0003451A" w14:paraId="4A11C850" w14:textId="77777777">
            <w:pPr>
              <w:tabs>
                <w:tab w:val="left" w:pos="6521"/>
              </w:tabs>
              <w:jc w:val="center"/>
              <w:rPr>
                <w:bCs/>
                <w:sz w:val="20"/>
                <w:lang w:val="en-GB"/>
              </w:rPr>
            </w:pPr>
            <w:r w:rsidRPr="0003451A">
              <w:rPr>
                <w:bCs/>
                <w:sz w:val="20"/>
                <w:lang w:val="en-GB"/>
              </w:rPr>
              <w:t xml:space="preserve">According to EU Commission Regulation </w:t>
            </w:r>
            <w:r w:rsidRPr="0003451A">
              <w:rPr>
                <w:sz w:val="20"/>
                <w:szCs w:val="20"/>
                <w:lang w:val="en-GB"/>
              </w:rPr>
              <w:t>EN 50629:2015</w:t>
            </w:r>
            <w:r w:rsidRPr="0003451A">
              <w:rPr>
                <w:bCs/>
                <w:sz w:val="20"/>
                <w:lang w:val="en-GB"/>
              </w:rPr>
              <w:t xml:space="preserve"> </w:t>
            </w:r>
            <w:r w:rsidRPr="0003451A">
              <w:rPr>
                <w:b/>
                <w:bCs/>
                <w:sz w:val="20"/>
                <w:lang w:val="en-GB"/>
              </w:rPr>
              <w:t>(table 1, column T2 (tier2))</w:t>
            </w:r>
          </w:p>
        </w:tc>
        <w:tc>
          <w:tcPr>
            <w:tcW w:w="1559" w:type="dxa"/>
          </w:tcPr>
          <w:p w:rsidR="0003451A" w:rsidRPr="0003451A" w:rsidP="0003451A" w14:paraId="273E8AD1" w14:textId="77777777">
            <w:pPr>
              <w:tabs>
                <w:tab w:val="left" w:pos="6521"/>
              </w:tabs>
              <w:jc w:val="center"/>
              <w:rPr>
                <w:bCs/>
                <w:sz w:val="20"/>
                <w:szCs w:val="20"/>
                <w:lang w:val="en-GB"/>
              </w:rPr>
            </w:pPr>
          </w:p>
        </w:tc>
      </w:tr>
      <w:tr w14:paraId="76F182DA"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3451A" w:rsidP="0003451A" w14:paraId="78AB7FDB" w14:textId="5E4DC8E2">
            <w:pPr>
              <w:rPr>
                <w:sz w:val="20"/>
                <w:szCs w:val="20"/>
                <w:lang w:val="en-US"/>
              </w:rPr>
            </w:pPr>
            <w:r w:rsidRPr="0003451A">
              <w:rPr>
                <w:sz w:val="20"/>
                <w:szCs w:val="20"/>
                <w:lang w:val="en-US"/>
              </w:rPr>
              <w:t>No-Load-Losses Po</w:t>
            </w:r>
          </w:p>
        </w:tc>
        <w:tc>
          <w:tcPr>
            <w:tcW w:w="1982" w:type="dxa"/>
          </w:tcPr>
          <w:p w:rsidR="0003451A" w:rsidRPr="0003451A" w:rsidP="0003451A" w14:paraId="6654FE5A" w14:textId="6597266C">
            <w:pPr>
              <w:tabs>
                <w:tab w:val="left" w:pos="6521"/>
              </w:tabs>
              <w:jc w:val="center"/>
              <w:rPr>
                <w:sz w:val="20"/>
                <w:szCs w:val="20"/>
                <w:lang w:val="en-US"/>
              </w:rPr>
            </w:pPr>
            <w:r w:rsidRPr="0003451A">
              <w:rPr>
                <w:sz w:val="20"/>
                <w:szCs w:val="20"/>
                <w:lang w:val="en-US"/>
              </w:rPr>
              <w:t xml:space="preserve">≤ 10,5 kW </w:t>
            </w:r>
          </w:p>
        </w:tc>
        <w:tc>
          <w:tcPr>
            <w:tcW w:w="1559" w:type="dxa"/>
          </w:tcPr>
          <w:p w:rsidR="0003451A" w:rsidRPr="0003451A" w:rsidP="0003451A" w14:paraId="65AE9E08" w14:textId="77777777">
            <w:pPr>
              <w:tabs>
                <w:tab w:val="left" w:pos="6521"/>
              </w:tabs>
              <w:jc w:val="center"/>
              <w:rPr>
                <w:bCs/>
                <w:sz w:val="20"/>
                <w:szCs w:val="20"/>
                <w:lang w:val="en-GB"/>
              </w:rPr>
            </w:pPr>
          </w:p>
        </w:tc>
      </w:tr>
      <w:tr w14:paraId="7F591FDA"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3451A" w:rsidP="0003451A" w14:paraId="2A35DF41" w14:textId="77777777">
            <w:pPr>
              <w:rPr>
                <w:sz w:val="20"/>
                <w:szCs w:val="20"/>
                <w:lang w:val="en-US"/>
              </w:rPr>
            </w:pPr>
            <w:r w:rsidRPr="0003451A">
              <w:rPr>
                <w:sz w:val="20"/>
                <w:szCs w:val="20"/>
                <w:lang w:val="en-US"/>
              </w:rPr>
              <w:t>No-Load-Losses current Io (%)</w:t>
            </w:r>
          </w:p>
        </w:tc>
        <w:tc>
          <w:tcPr>
            <w:tcW w:w="1982" w:type="dxa"/>
          </w:tcPr>
          <w:p w:rsidR="0003451A" w:rsidRPr="0003451A" w:rsidP="0003451A" w14:paraId="6FC29667" w14:textId="77777777">
            <w:pPr>
              <w:tabs>
                <w:tab w:val="left" w:pos="6521"/>
              </w:tabs>
              <w:jc w:val="center"/>
              <w:rPr>
                <w:sz w:val="20"/>
                <w:szCs w:val="20"/>
                <w:lang w:val="en-US"/>
              </w:rPr>
            </w:pPr>
            <w:r w:rsidRPr="0003451A">
              <w:rPr>
                <w:sz w:val="20"/>
                <w:szCs w:val="20"/>
                <w:lang w:val="en-US"/>
              </w:rPr>
              <w:t>? % of I rated</w:t>
            </w:r>
          </w:p>
        </w:tc>
        <w:tc>
          <w:tcPr>
            <w:tcW w:w="1559" w:type="dxa"/>
          </w:tcPr>
          <w:p w:rsidR="0003451A" w:rsidRPr="0003451A" w:rsidP="0003451A" w14:paraId="1710ECCD" w14:textId="77777777">
            <w:pPr>
              <w:tabs>
                <w:tab w:val="left" w:pos="6521"/>
              </w:tabs>
              <w:jc w:val="center"/>
              <w:rPr>
                <w:bCs/>
                <w:sz w:val="20"/>
                <w:szCs w:val="20"/>
                <w:lang w:val="en-GB"/>
              </w:rPr>
            </w:pPr>
          </w:p>
        </w:tc>
      </w:tr>
      <w:tr w14:paraId="47C2A904"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3451A" w:rsidP="0003451A" w14:paraId="1927F4EB" w14:textId="4E8D4AEF">
            <w:pPr>
              <w:rPr>
                <w:bCs/>
                <w:color w:val="000000"/>
                <w:sz w:val="16"/>
                <w:lang w:val="en-US"/>
              </w:rPr>
            </w:pPr>
            <w:r w:rsidRPr="0003451A">
              <w:rPr>
                <w:bCs/>
                <w:color w:val="000000"/>
                <w:sz w:val="20"/>
                <w:lang w:val="en-US"/>
              </w:rPr>
              <w:t xml:space="preserve">Load-Losses Pk </w:t>
            </w:r>
            <w:r w:rsidRPr="0003451A">
              <w:rPr>
                <w:bCs/>
                <w:color w:val="000000"/>
                <w:sz w:val="16"/>
                <w:lang w:val="en-US"/>
              </w:rPr>
              <w:t>HV-LV</w:t>
            </w:r>
          </w:p>
        </w:tc>
        <w:tc>
          <w:tcPr>
            <w:tcW w:w="1982" w:type="dxa"/>
          </w:tcPr>
          <w:p w:rsidR="0003451A" w:rsidRPr="0003451A" w:rsidP="0003451A" w14:paraId="2CEBA5A0" w14:textId="77777777">
            <w:pPr>
              <w:tabs>
                <w:tab w:val="left" w:pos="6521"/>
              </w:tabs>
              <w:jc w:val="center"/>
              <w:rPr>
                <w:sz w:val="20"/>
                <w:szCs w:val="20"/>
                <w:lang w:val="en-US"/>
              </w:rPr>
            </w:pPr>
            <w:r w:rsidRPr="0003451A">
              <w:rPr>
                <w:sz w:val="20"/>
                <w:szCs w:val="20"/>
                <w:lang w:val="en-US"/>
              </w:rPr>
              <w:t>≤ 130 kW</w:t>
            </w:r>
          </w:p>
        </w:tc>
        <w:tc>
          <w:tcPr>
            <w:tcW w:w="1559" w:type="dxa"/>
          </w:tcPr>
          <w:p w:rsidR="0003451A" w:rsidRPr="0003451A" w:rsidP="0003451A" w14:paraId="673DC530" w14:textId="77777777">
            <w:pPr>
              <w:tabs>
                <w:tab w:val="left" w:pos="6521"/>
              </w:tabs>
              <w:jc w:val="center"/>
              <w:rPr>
                <w:bCs/>
                <w:sz w:val="20"/>
                <w:szCs w:val="20"/>
                <w:lang w:val="en-GB"/>
              </w:rPr>
            </w:pPr>
          </w:p>
        </w:tc>
      </w:tr>
      <w:tr w14:paraId="3E457A64"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3451A" w:rsidP="0003451A" w14:paraId="11DACB7C" w14:textId="51C5ABF0">
            <w:pPr>
              <w:rPr>
                <w:bCs/>
                <w:color w:val="000000"/>
                <w:sz w:val="20"/>
                <w:lang w:val="en-US"/>
              </w:rPr>
            </w:pPr>
            <w:r w:rsidRPr="0003451A">
              <w:rPr>
                <w:bCs/>
                <w:color w:val="000000"/>
                <w:sz w:val="20"/>
                <w:lang w:val="en-US"/>
              </w:rPr>
              <w:t xml:space="preserve">Load-Losses Pk </w:t>
            </w:r>
            <w:r w:rsidRPr="0003451A">
              <w:rPr>
                <w:bCs/>
                <w:color w:val="000000"/>
                <w:sz w:val="16"/>
                <w:lang w:val="en-US"/>
              </w:rPr>
              <w:t>HV-MV</w:t>
            </w:r>
          </w:p>
        </w:tc>
        <w:tc>
          <w:tcPr>
            <w:tcW w:w="1982" w:type="dxa"/>
          </w:tcPr>
          <w:p w:rsidR="0003451A" w:rsidRPr="0003451A" w:rsidP="0003451A" w14:paraId="11BCFD09" w14:textId="77777777">
            <w:pPr>
              <w:tabs>
                <w:tab w:val="left" w:pos="6521"/>
              </w:tabs>
              <w:jc w:val="center"/>
              <w:rPr>
                <w:sz w:val="20"/>
                <w:szCs w:val="20"/>
                <w:lang w:val="en-US"/>
              </w:rPr>
            </w:pPr>
            <w:r w:rsidRPr="0003451A">
              <w:rPr>
                <w:sz w:val="20"/>
                <w:szCs w:val="20"/>
                <w:lang w:val="en-US"/>
              </w:rPr>
              <w:t>≤ 130 kW</w:t>
            </w:r>
          </w:p>
        </w:tc>
        <w:tc>
          <w:tcPr>
            <w:tcW w:w="1559" w:type="dxa"/>
          </w:tcPr>
          <w:p w:rsidR="0003451A" w:rsidRPr="0003451A" w:rsidP="0003451A" w14:paraId="1A440376" w14:textId="77777777">
            <w:pPr>
              <w:tabs>
                <w:tab w:val="left" w:pos="6521"/>
              </w:tabs>
              <w:jc w:val="center"/>
              <w:rPr>
                <w:bCs/>
                <w:sz w:val="20"/>
                <w:szCs w:val="20"/>
                <w:lang w:val="en-GB"/>
              </w:rPr>
            </w:pPr>
          </w:p>
        </w:tc>
      </w:tr>
      <w:tr w14:paraId="5EAA8EB5" w14:textId="77777777" w:rsidTr="00950CF5">
        <w:tblPrEx>
          <w:tblW w:w="10065" w:type="dxa"/>
          <w:tblInd w:w="5" w:type="dxa"/>
          <w:tblLayout w:type="fixed"/>
          <w:tblCellMar>
            <w:left w:w="0" w:type="dxa"/>
            <w:right w:w="0" w:type="dxa"/>
          </w:tblCellMar>
          <w:tblLook w:val="0000"/>
        </w:tblPrEx>
        <w:tc>
          <w:tcPr>
            <w:tcW w:w="6524" w:type="dxa"/>
            <w:gridSpan w:val="6"/>
          </w:tcPr>
          <w:p w:rsidR="0003451A" w:rsidRPr="0003451A" w:rsidP="0003451A" w14:paraId="0A7534D5" w14:textId="27E50C33">
            <w:pPr>
              <w:rPr>
                <w:bCs/>
                <w:color w:val="000000"/>
                <w:sz w:val="20"/>
                <w:lang w:val="en-US"/>
              </w:rPr>
            </w:pPr>
            <w:r w:rsidRPr="0003451A">
              <w:rPr>
                <w:bCs/>
                <w:color w:val="000000"/>
                <w:sz w:val="20"/>
                <w:lang w:val="en-US"/>
              </w:rPr>
              <w:t xml:space="preserve">Load-Losses Pk </w:t>
            </w:r>
            <w:r w:rsidRPr="0003451A">
              <w:rPr>
                <w:bCs/>
                <w:color w:val="000000"/>
                <w:sz w:val="16"/>
                <w:lang w:val="en-US"/>
              </w:rPr>
              <w:t>MV-LV</w:t>
            </w:r>
          </w:p>
        </w:tc>
        <w:tc>
          <w:tcPr>
            <w:tcW w:w="1982" w:type="dxa"/>
          </w:tcPr>
          <w:p w:rsidR="0003451A" w:rsidRPr="0003451A" w:rsidP="0003451A" w14:paraId="4D789570" w14:textId="77777777">
            <w:pPr>
              <w:tabs>
                <w:tab w:val="left" w:pos="6521"/>
              </w:tabs>
              <w:jc w:val="center"/>
              <w:rPr>
                <w:sz w:val="20"/>
                <w:szCs w:val="20"/>
                <w:lang w:val="en-US"/>
              </w:rPr>
            </w:pPr>
            <w:r w:rsidRPr="0003451A">
              <w:rPr>
                <w:sz w:val="20"/>
                <w:szCs w:val="20"/>
                <w:lang w:val="en-US"/>
              </w:rPr>
              <w:t>≤ 107 kW</w:t>
            </w:r>
          </w:p>
        </w:tc>
        <w:tc>
          <w:tcPr>
            <w:tcW w:w="1559" w:type="dxa"/>
          </w:tcPr>
          <w:p w:rsidR="0003451A" w:rsidRPr="0003451A" w:rsidP="0003451A" w14:paraId="2609BD29" w14:textId="77777777">
            <w:pPr>
              <w:tabs>
                <w:tab w:val="left" w:pos="6521"/>
              </w:tabs>
              <w:jc w:val="center"/>
              <w:rPr>
                <w:bCs/>
                <w:sz w:val="20"/>
                <w:szCs w:val="20"/>
                <w:lang w:val="en-GB"/>
              </w:rPr>
            </w:pPr>
          </w:p>
        </w:tc>
      </w:tr>
      <w:tr w14:paraId="505ED46D" w14:textId="77777777" w:rsidTr="00950CF5">
        <w:tblPrEx>
          <w:tblW w:w="10065" w:type="dxa"/>
          <w:tblInd w:w="5" w:type="dxa"/>
          <w:tblLayout w:type="fixed"/>
          <w:tblCellMar>
            <w:left w:w="0" w:type="dxa"/>
            <w:right w:w="0" w:type="dxa"/>
          </w:tblCellMar>
          <w:tblLook w:val="0000"/>
        </w:tblPrEx>
        <w:tc>
          <w:tcPr>
            <w:tcW w:w="6524" w:type="dxa"/>
            <w:gridSpan w:val="6"/>
            <w:tcBorders>
              <w:bottom w:val="single" w:sz="12" w:space="0" w:color="auto"/>
            </w:tcBorders>
            <w:shd w:val="clear" w:color="auto" w:fill="BFBFBF"/>
          </w:tcPr>
          <w:p w:rsidR="0003451A" w:rsidRPr="0003451A" w:rsidP="0003451A" w14:paraId="725F7603" w14:textId="77777777">
            <w:pPr>
              <w:jc w:val="center"/>
              <w:rPr>
                <w:b/>
                <w:bCs/>
                <w:sz w:val="20"/>
                <w:szCs w:val="20"/>
                <w:u w:val="single"/>
                <w:lang w:val="en-GB"/>
              </w:rPr>
            </w:pPr>
            <w:r w:rsidRPr="0003451A">
              <w:rPr>
                <w:b/>
                <w:bCs/>
                <w:sz w:val="20"/>
                <w:u w:val="single"/>
                <w:lang w:val="en-GB"/>
              </w:rPr>
              <w:t>Impedance voltages</w:t>
            </w:r>
          </w:p>
        </w:tc>
        <w:tc>
          <w:tcPr>
            <w:tcW w:w="1982" w:type="dxa"/>
            <w:tcBorders>
              <w:bottom w:val="single" w:sz="12" w:space="0" w:color="auto"/>
            </w:tcBorders>
            <w:shd w:val="clear" w:color="auto" w:fill="BFBFBF"/>
          </w:tcPr>
          <w:p w:rsidR="0003451A" w:rsidRPr="0003451A" w:rsidP="0003451A" w14:paraId="533F5783" w14:textId="77777777">
            <w:pPr>
              <w:jc w:val="center"/>
              <w:rPr>
                <w:bCs/>
                <w:sz w:val="20"/>
                <w:szCs w:val="20"/>
                <w:lang w:val="en-GB"/>
              </w:rPr>
            </w:pPr>
            <w:r w:rsidRPr="0003451A">
              <w:rPr>
                <w:bCs/>
                <w:sz w:val="20"/>
                <w:szCs w:val="20"/>
                <w:lang w:val="en-GB"/>
              </w:rPr>
              <w:t>See below</w:t>
            </w:r>
          </w:p>
        </w:tc>
        <w:tc>
          <w:tcPr>
            <w:tcW w:w="1559" w:type="dxa"/>
            <w:tcBorders>
              <w:bottom w:val="single" w:sz="12" w:space="0" w:color="auto"/>
            </w:tcBorders>
            <w:shd w:val="clear" w:color="auto" w:fill="BFBFBF"/>
          </w:tcPr>
          <w:p w:rsidR="0003451A" w:rsidRPr="0003451A" w:rsidP="0003451A" w14:paraId="400D1156" w14:textId="77777777">
            <w:pPr>
              <w:tabs>
                <w:tab w:val="left" w:pos="6521"/>
              </w:tabs>
              <w:jc w:val="center"/>
              <w:rPr>
                <w:bCs/>
                <w:sz w:val="20"/>
                <w:szCs w:val="20"/>
                <w:lang w:val="en-GB"/>
              </w:rPr>
            </w:pPr>
          </w:p>
        </w:tc>
      </w:tr>
      <w:tr w14:paraId="17F8438A" w14:textId="77777777" w:rsidTr="00950CF5">
        <w:tblPrEx>
          <w:tblW w:w="10065" w:type="dxa"/>
          <w:tblInd w:w="5" w:type="dxa"/>
          <w:tblLayout w:type="fixed"/>
          <w:tblCellMar>
            <w:left w:w="0" w:type="dxa"/>
            <w:right w:w="0" w:type="dxa"/>
          </w:tblCellMar>
          <w:tblLook w:val="0000"/>
        </w:tblPrEx>
        <w:tc>
          <w:tcPr>
            <w:tcW w:w="1417" w:type="dxa"/>
            <w:gridSpan w:val="2"/>
            <w:vMerge w:val="restart"/>
            <w:tcBorders>
              <w:top w:val="single" w:sz="12" w:space="0" w:color="auto"/>
              <w:right w:val="single" w:sz="12" w:space="0" w:color="auto"/>
            </w:tcBorders>
            <w:shd w:val="clear" w:color="auto" w:fill="FFFFFF"/>
          </w:tcPr>
          <w:p w:rsidR="0003451A" w:rsidRPr="0003451A" w:rsidP="0003451A" w14:paraId="61083EAD" w14:textId="77777777">
            <w:pPr>
              <w:rPr>
                <w:bCs/>
                <w:color w:val="000000"/>
                <w:sz w:val="20"/>
                <w:lang w:val="en-GB"/>
              </w:rPr>
            </w:pPr>
          </w:p>
          <w:p w:rsidR="0003451A" w:rsidRPr="0003451A" w:rsidP="0003451A" w14:paraId="14594DF7" w14:textId="77777777">
            <w:pPr>
              <w:jc w:val="center"/>
              <w:rPr>
                <w:bCs/>
                <w:color w:val="000000"/>
                <w:sz w:val="20"/>
                <w:lang w:val="en-GB"/>
              </w:rPr>
            </w:pPr>
          </w:p>
          <w:p w:rsidR="0003451A" w:rsidRPr="0003451A" w:rsidP="0003451A" w14:paraId="4110AB69" w14:textId="77777777">
            <w:pPr>
              <w:jc w:val="center"/>
              <w:rPr>
                <w:bCs/>
                <w:color w:val="000000"/>
                <w:sz w:val="20"/>
                <w:lang w:val="en-GB"/>
              </w:rPr>
            </w:pPr>
          </w:p>
          <w:p w:rsidR="0003451A" w:rsidRPr="0003451A" w:rsidP="0003451A" w14:paraId="378CBB34" w14:textId="77777777">
            <w:pPr>
              <w:jc w:val="center"/>
              <w:rPr>
                <w:bCs/>
                <w:color w:val="000000"/>
                <w:sz w:val="20"/>
                <w:lang w:val="en-GB"/>
              </w:rPr>
            </w:pPr>
            <w:r w:rsidRPr="0003451A">
              <w:rPr>
                <w:bCs/>
                <w:color w:val="000000"/>
                <w:sz w:val="20"/>
                <w:lang w:val="en-GB"/>
              </w:rPr>
              <w:t>HV-MV</w:t>
            </w:r>
          </w:p>
        </w:tc>
        <w:tc>
          <w:tcPr>
            <w:tcW w:w="5107" w:type="dxa"/>
            <w:gridSpan w:val="4"/>
            <w:tcBorders>
              <w:top w:val="single" w:sz="12" w:space="0" w:color="auto"/>
              <w:left w:val="single" w:sz="12" w:space="0" w:color="auto"/>
            </w:tcBorders>
            <w:shd w:val="clear" w:color="auto" w:fill="FFFFFF"/>
          </w:tcPr>
          <w:p w:rsidR="0003451A" w:rsidRPr="0003451A" w:rsidP="0003451A" w14:paraId="2CF68E7C" w14:textId="51E0EB13">
            <w:pPr>
              <w:rPr>
                <w:bCs/>
                <w:sz w:val="20"/>
                <w:lang w:val="en-GB"/>
              </w:rPr>
            </w:pPr>
            <w:r w:rsidRPr="0003451A">
              <w:rPr>
                <w:bCs/>
                <w:sz w:val="20"/>
                <w:lang w:val="en-GB"/>
              </w:rPr>
              <w:t>Impedance voltage at first tap, at 100 % power and winding temperature 75°</w:t>
            </w:r>
          </w:p>
        </w:tc>
        <w:tc>
          <w:tcPr>
            <w:tcW w:w="1982" w:type="dxa"/>
            <w:tcBorders>
              <w:top w:val="single" w:sz="12" w:space="0" w:color="auto"/>
            </w:tcBorders>
            <w:shd w:val="clear" w:color="auto" w:fill="FFFFFF"/>
          </w:tcPr>
          <w:p w:rsidR="0003451A" w:rsidRPr="0003451A" w:rsidP="0003451A" w14:paraId="09C507A9" w14:textId="77777777">
            <w:pPr>
              <w:tabs>
                <w:tab w:val="left" w:pos="6521"/>
              </w:tabs>
              <w:jc w:val="center"/>
              <w:rPr>
                <w:bCs/>
                <w:sz w:val="20"/>
                <w:szCs w:val="20"/>
                <w:lang w:val="en-GB"/>
              </w:rPr>
            </w:pPr>
            <w:r w:rsidRPr="0003451A">
              <w:rPr>
                <w:bCs/>
                <w:sz w:val="20"/>
                <w:szCs w:val="20"/>
                <w:lang w:val="en-GB"/>
              </w:rPr>
              <w:t>The first tap-highest</w:t>
            </w:r>
          </w:p>
          <w:p w:rsidR="0003451A" w:rsidRPr="0003451A" w:rsidP="0003451A" w14:paraId="66C3A559" w14:textId="254FD43A">
            <w:pPr>
              <w:tabs>
                <w:tab w:val="left" w:pos="6521"/>
              </w:tabs>
              <w:jc w:val="center"/>
              <w:rPr>
                <w:bCs/>
                <w:color w:val="000000"/>
                <w:sz w:val="20"/>
                <w:szCs w:val="20"/>
                <w:lang w:val="en-GB"/>
              </w:rPr>
            </w:pPr>
            <w:r w:rsidRPr="0003451A">
              <w:rPr>
                <w:bCs/>
                <w:sz w:val="20"/>
                <w:szCs w:val="20"/>
                <w:lang w:val="en-GB"/>
              </w:rPr>
              <w:t>plus</w:t>
            </w:r>
            <w:r w:rsidRPr="0003451A">
              <w:rPr>
                <w:bCs/>
                <w:sz w:val="20"/>
                <w:szCs w:val="20"/>
                <w:lang w:val="en-GB"/>
              </w:rPr>
              <w:t xml:space="preserve"> position </w:t>
            </w:r>
            <w:r w:rsidR="00BC60AB">
              <w:rPr>
                <w:bCs/>
                <w:sz w:val="20"/>
                <w:szCs w:val="20"/>
                <w:lang w:val="en-GB"/>
              </w:rPr>
              <w:t>≤</w:t>
            </w:r>
            <w:r w:rsidRPr="0003451A">
              <w:rPr>
                <w:bCs/>
                <w:sz w:val="20"/>
                <w:szCs w:val="20"/>
                <w:lang w:val="en-GB"/>
              </w:rPr>
              <w:t>11,5</w:t>
            </w:r>
            <w:r w:rsidRPr="0003451A">
              <w:rPr>
                <w:bCs/>
                <w:color w:val="000000"/>
                <w:sz w:val="20"/>
                <w:szCs w:val="20"/>
                <w:lang w:val="en-GB"/>
              </w:rPr>
              <w:t>%</w:t>
            </w:r>
          </w:p>
        </w:tc>
        <w:tc>
          <w:tcPr>
            <w:tcW w:w="1559" w:type="dxa"/>
            <w:tcBorders>
              <w:top w:val="single" w:sz="12" w:space="0" w:color="auto"/>
            </w:tcBorders>
            <w:shd w:val="clear" w:color="auto" w:fill="auto"/>
          </w:tcPr>
          <w:p w:rsidR="0003451A" w:rsidRPr="0003451A" w:rsidP="0003451A" w14:paraId="7AAB480E" w14:textId="77777777">
            <w:pPr>
              <w:tabs>
                <w:tab w:val="left" w:pos="6521"/>
              </w:tabs>
              <w:jc w:val="center"/>
              <w:rPr>
                <w:bCs/>
                <w:sz w:val="20"/>
                <w:szCs w:val="20"/>
                <w:lang w:val="en-GB"/>
              </w:rPr>
            </w:pPr>
          </w:p>
        </w:tc>
      </w:tr>
      <w:tr w14:paraId="0B0B6D14" w14:textId="77777777" w:rsidTr="00950CF5">
        <w:tblPrEx>
          <w:tblW w:w="10065" w:type="dxa"/>
          <w:tblInd w:w="5" w:type="dxa"/>
          <w:tblLayout w:type="fixed"/>
          <w:tblCellMar>
            <w:left w:w="0" w:type="dxa"/>
            <w:right w:w="0" w:type="dxa"/>
          </w:tblCellMar>
          <w:tblLook w:val="0000"/>
        </w:tblPrEx>
        <w:tc>
          <w:tcPr>
            <w:tcW w:w="1417" w:type="dxa"/>
            <w:gridSpan w:val="2"/>
            <w:vMerge/>
            <w:tcBorders>
              <w:right w:val="single" w:sz="12" w:space="0" w:color="auto"/>
            </w:tcBorders>
            <w:shd w:val="clear" w:color="auto" w:fill="FFFFFF"/>
          </w:tcPr>
          <w:p w:rsidR="0003451A" w:rsidRPr="0003451A" w:rsidP="0003451A" w14:paraId="2A43C1C0" w14:textId="77777777">
            <w:pPr>
              <w:rPr>
                <w:bCs/>
                <w:color w:val="000000"/>
                <w:sz w:val="20"/>
                <w:lang w:val="en-GB"/>
              </w:rPr>
            </w:pPr>
          </w:p>
        </w:tc>
        <w:tc>
          <w:tcPr>
            <w:tcW w:w="5107" w:type="dxa"/>
            <w:gridSpan w:val="4"/>
            <w:tcBorders>
              <w:left w:val="single" w:sz="12" w:space="0" w:color="auto"/>
            </w:tcBorders>
            <w:shd w:val="clear" w:color="auto" w:fill="FFFFFF"/>
          </w:tcPr>
          <w:p w:rsidR="0003451A" w:rsidRPr="0003451A" w:rsidP="0003451A" w14:paraId="046CBA92" w14:textId="23D7421F">
            <w:pPr>
              <w:rPr>
                <w:bCs/>
                <w:sz w:val="20"/>
                <w:lang w:val="en-GB"/>
              </w:rPr>
            </w:pPr>
            <w:r w:rsidRPr="0003451A">
              <w:rPr>
                <w:bCs/>
                <w:sz w:val="20"/>
                <w:lang w:val="en-GB"/>
              </w:rPr>
              <w:t>Impedance voltage at principal tap, at 100 % power and winding temperature 75°; t</w:t>
            </w:r>
            <w:r w:rsidRPr="0003451A">
              <w:rPr>
                <w:bCs/>
                <w:sz w:val="20"/>
                <w:szCs w:val="20"/>
                <w:lang w:val="en-GB"/>
              </w:rPr>
              <w:t xml:space="preserve">olerance </w:t>
            </w:r>
            <w:r w:rsidRPr="0003451A">
              <w:rPr>
                <w:bCs/>
                <w:sz w:val="20"/>
                <w:lang w:val="en-GB"/>
              </w:rPr>
              <w:t>±7,5</w:t>
            </w:r>
            <w:r w:rsidRPr="0003451A">
              <w:rPr>
                <w:bCs/>
                <w:sz w:val="20"/>
                <w:szCs w:val="20"/>
                <w:lang w:val="en-GB"/>
              </w:rPr>
              <w:t xml:space="preserve"> %</w:t>
            </w:r>
          </w:p>
        </w:tc>
        <w:tc>
          <w:tcPr>
            <w:tcW w:w="1982" w:type="dxa"/>
            <w:shd w:val="clear" w:color="auto" w:fill="FFFFFF"/>
          </w:tcPr>
          <w:p w:rsidR="0003451A" w:rsidRPr="0003451A" w:rsidP="0003451A" w14:paraId="5A3E2205" w14:textId="77777777">
            <w:pPr>
              <w:tabs>
                <w:tab w:val="left" w:pos="6521"/>
              </w:tabs>
              <w:jc w:val="center"/>
              <w:rPr>
                <w:bCs/>
                <w:color w:val="000000"/>
                <w:sz w:val="20"/>
                <w:szCs w:val="20"/>
                <w:lang w:val="en-GB"/>
              </w:rPr>
            </w:pPr>
            <w:r w:rsidRPr="0003451A">
              <w:rPr>
                <w:bCs/>
                <w:color w:val="000000"/>
                <w:sz w:val="20"/>
                <w:szCs w:val="20"/>
                <w:lang w:val="en-GB"/>
              </w:rPr>
              <w:t>10,5 %</w:t>
            </w:r>
          </w:p>
        </w:tc>
        <w:tc>
          <w:tcPr>
            <w:tcW w:w="1559" w:type="dxa"/>
            <w:shd w:val="clear" w:color="auto" w:fill="auto"/>
          </w:tcPr>
          <w:p w:rsidR="0003451A" w:rsidRPr="0003451A" w:rsidP="0003451A" w14:paraId="1CABEF63" w14:textId="77777777">
            <w:pPr>
              <w:tabs>
                <w:tab w:val="left" w:pos="6521"/>
              </w:tabs>
              <w:jc w:val="center"/>
              <w:rPr>
                <w:bCs/>
                <w:sz w:val="20"/>
                <w:szCs w:val="20"/>
                <w:lang w:val="en-GB"/>
              </w:rPr>
            </w:pPr>
          </w:p>
        </w:tc>
      </w:tr>
      <w:tr w14:paraId="3D3F8AD9" w14:textId="77777777" w:rsidTr="00950CF5">
        <w:tblPrEx>
          <w:tblW w:w="10065" w:type="dxa"/>
          <w:tblInd w:w="5" w:type="dxa"/>
          <w:tblLayout w:type="fixed"/>
          <w:tblCellMar>
            <w:left w:w="0" w:type="dxa"/>
            <w:right w:w="0" w:type="dxa"/>
          </w:tblCellMar>
          <w:tblLook w:val="0000"/>
        </w:tblPrEx>
        <w:trPr>
          <w:trHeight w:val="171"/>
        </w:trPr>
        <w:tc>
          <w:tcPr>
            <w:tcW w:w="1417" w:type="dxa"/>
            <w:gridSpan w:val="2"/>
            <w:vMerge/>
            <w:tcBorders>
              <w:bottom w:val="single" w:sz="12" w:space="0" w:color="auto"/>
              <w:right w:val="single" w:sz="12" w:space="0" w:color="auto"/>
            </w:tcBorders>
            <w:shd w:val="clear" w:color="auto" w:fill="FFFFFF"/>
          </w:tcPr>
          <w:p w:rsidR="0003451A" w:rsidRPr="0003451A" w:rsidP="0003451A" w14:paraId="50645003" w14:textId="77777777">
            <w:pPr>
              <w:rPr>
                <w:bCs/>
                <w:color w:val="000000"/>
                <w:sz w:val="20"/>
                <w:lang w:val="en-GB"/>
              </w:rPr>
            </w:pPr>
          </w:p>
        </w:tc>
        <w:tc>
          <w:tcPr>
            <w:tcW w:w="5107" w:type="dxa"/>
            <w:gridSpan w:val="4"/>
            <w:tcBorders>
              <w:left w:val="single" w:sz="12" w:space="0" w:color="auto"/>
              <w:bottom w:val="single" w:sz="12" w:space="0" w:color="auto"/>
            </w:tcBorders>
            <w:shd w:val="clear" w:color="auto" w:fill="FFFFFF"/>
          </w:tcPr>
          <w:p w:rsidR="0003451A" w:rsidRPr="0003451A" w:rsidP="0003451A" w14:paraId="335E6253" w14:textId="53B8EB15">
            <w:pPr>
              <w:rPr>
                <w:bCs/>
                <w:sz w:val="20"/>
                <w:lang w:val="en-GB"/>
              </w:rPr>
            </w:pPr>
            <w:r w:rsidRPr="0003451A">
              <w:rPr>
                <w:bCs/>
                <w:sz w:val="20"/>
                <w:lang w:val="en-GB"/>
              </w:rPr>
              <w:t>Impedance voltage at last tap, at 100 % power and winding temperature 75°</w:t>
            </w:r>
          </w:p>
        </w:tc>
        <w:tc>
          <w:tcPr>
            <w:tcW w:w="1982" w:type="dxa"/>
            <w:tcBorders>
              <w:bottom w:val="single" w:sz="12" w:space="0" w:color="auto"/>
            </w:tcBorders>
            <w:shd w:val="clear" w:color="auto" w:fill="FFFFFF"/>
          </w:tcPr>
          <w:p w:rsidR="0003451A" w:rsidRPr="0003451A" w:rsidP="0003451A" w14:paraId="46EEDED2" w14:textId="77777777">
            <w:pPr>
              <w:tabs>
                <w:tab w:val="left" w:pos="6521"/>
              </w:tabs>
              <w:jc w:val="center"/>
              <w:rPr>
                <w:bCs/>
                <w:color w:val="000000"/>
                <w:sz w:val="20"/>
                <w:szCs w:val="20"/>
                <w:lang w:val="en-GB"/>
              </w:rPr>
            </w:pPr>
            <w:r w:rsidRPr="0003451A">
              <w:rPr>
                <w:bCs/>
                <w:sz w:val="20"/>
                <w:szCs w:val="20"/>
                <w:lang w:val="en-GB"/>
              </w:rPr>
              <w:t xml:space="preserve">The last tap-lowest minus position </w:t>
            </w:r>
            <w:r w:rsidR="00BC60AB">
              <w:rPr>
                <w:bCs/>
                <w:sz w:val="20"/>
                <w:szCs w:val="20"/>
                <w:lang w:val="en-GB"/>
              </w:rPr>
              <w:t>≥</w:t>
            </w:r>
            <w:r w:rsidRPr="0003451A">
              <w:rPr>
                <w:bCs/>
                <w:color w:val="000000"/>
                <w:sz w:val="20"/>
                <w:szCs w:val="20"/>
                <w:lang w:val="en-GB"/>
              </w:rPr>
              <w:t xml:space="preserve"> 9,5%</w:t>
            </w:r>
          </w:p>
        </w:tc>
        <w:tc>
          <w:tcPr>
            <w:tcW w:w="1559" w:type="dxa"/>
            <w:tcBorders>
              <w:bottom w:val="single" w:sz="12" w:space="0" w:color="auto"/>
            </w:tcBorders>
            <w:shd w:val="clear" w:color="auto" w:fill="auto"/>
          </w:tcPr>
          <w:p w:rsidR="0003451A" w:rsidRPr="0003451A" w:rsidP="0003451A" w14:paraId="54E701DE" w14:textId="77777777">
            <w:pPr>
              <w:tabs>
                <w:tab w:val="left" w:pos="6521"/>
              </w:tabs>
              <w:jc w:val="center"/>
              <w:rPr>
                <w:bCs/>
                <w:sz w:val="20"/>
                <w:szCs w:val="20"/>
                <w:lang w:val="en-GB"/>
              </w:rPr>
            </w:pPr>
          </w:p>
        </w:tc>
      </w:tr>
      <w:tr w14:paraId="564E5AE5" w14:textId="77777777" w:rsidTr="00950CF5">
        <w:tblPrEx>
          <w:tblW w:w="10065" w:type="dxa"/>
          <w:tblInd w:w="5" w:type="dxa"/>
          <w:tblLayout w:type="fixed"/>
          <w:tblCellMar>
            <w:left w:w="0" w:type="dxa"/>
            <w:right w:w="0" w:type="dxa"/>
          </w:tblCellMar>
          <w:tblLook w:val="0000"/>
        </w:tblPrEx>
        <w:trPr>
          <w:trHeight w:val="247"/>
        </w:trPr>
        <w:tc>
          <w:tcPr>
            <w:tcW w:w="1417" w:type="dxa"/>
            <w:gridSpan w:val="2"/>
            <w:vMerge w:val="restart"/>
            <w:tcBorders>
              <w:right w:val="single" w:sz="12" w:space="0" w:color="auto"/>
            </w:tcBorders>
            <w:shd w:val="clear" w:color="auto" w:fill="FFFFFF"/>
          </w:tcPr>
          <w:p w:rsidR="0003451A" w:rsidRPr="0003451A" w:rsidP="0003451A" w14:paraId="49BE8192" w14:textId="77777777">
            <w:pPr>
              <w:jc w:val="center"/>
              <w:rPr>
                <w:sz w:val="20"/>
                <w:szCs w:val="20"/>
                <w:lang w:val="en-GB"/>
              </w:rPr>
            </w:pPr>
          </w:p>
          <w:p w:rsidR="0003451A" w:rsidRPr="0003451A" w:rsidP="0003451A" w14:paraId="2C7D969B" w14:textId="77777777">
            <w:pPr>
              <w:jc w:val="center"/>
              <w:rPr>
                <w:sz w:val="20"/>
                <w:szCs w:val="20"/>
                <w:lang w:val="en-GB"/>
              </w:rPr>
            </w:pPr>
          </w:p>
          <w:p w:rsidR="0003451A" w:rsidRPr="0003451A" w:rsidP="0003451A" w14:paraId="6907869B" w14:textId="77777777">
            <w:pPr>
              <w:jc w:val="center"/>
              <w:rPr>
                <w:sz w:val="20"/>
                <w:szCs w:val="20"/>
                <w:lang w:val="en-GB"/>
              </w:rPr>
            </w:pPr>
            <w:r w:rsidRPr="0003451A">
              <w:rPr>
                <w:sz w:val="20"/>
                <w:szCs w:val="20"/>
                <w:lang w:val="en-GB"/>
              </w:rPr>
              <w:t>HV-LV</w:t>
            </w:r>
          </w:p>
        </w:tc>
        <w:tc>
          <w:tcPr>
            <w:tcW w:w="5107" w:type="dxa"/>
            <w:gridSpan w:val="4"/>
            <w:tcBorders>
              <w:left w:val="single" w:sz="12" w:space="0" w:color="auto"/>
              <w:bottom w:val="single" w:sz="4" w:space="0" w:color="auto"/>
            </w:tcBorders>
            <w:shd w:val="clear" w:color="auto" w:fill="FFFFFF"/>
          </w:tcPr>
          <w:p w:rsidR="0003451A" w:rsidRPr="0003451A" w:rsidP="0003451A" w14:paraId="60C3E164" w14:textId="0989176D">
            <w:pPr>
              <w:rPr>
                <w:bCs/>
                <w:sz w:val="20"/>
                <w:lang w:val="en-GB"/>
              </w:rPr>
            </w:pPr>
            <w:r w:rsidRPr="0003451A">
              <w:rPr>
                <w:bCs/>
                <w:sz w:val="20"/>
                <w:lang w:val="en-GB"/>
              </w:rPr>
              <w:t>Impedance voltage at first tap, at 100 % power and winding temperature 75°</w:t>
            </w:r>
          </w:p>
        </w:tc>
        <w:tc>
          <w:tcPr>
            <w:tcW w:w="1982" w:type="dxa"/>
            <w:tcBorders>
              <w:bottom w:val="single" w:sz="4" w:space="0" w:color="auto"/>
            </w:tcBorders>
            <w:shd w:val="clear" w:color="auto" w:fill="FFFFFF"/>
          </w:tcPr>
          <w:p w:rsidR="0003451A" w:rsidRPr="0003451A" w:rsidP="0003451A" w14:paraId="55AAA78C" w14:textId="77777777">
            <w:pPr>
              <w:tabs>
                <w:tab w:val="left" w:pos="6521"/>
              </w:tabs>
              <w:jc w:val="center"/>
              <w:rPr>
                <w:bCs/>
                <w:color w:val="000000"/>
                <w:sz w:val="20"/>
                <w:szCs w:val="20"/>
                <w:lang w:val="en-GB"/>
              </w:rPr>
            </w:pPr>
            <w:r w:rsidRPr="0003451A">
              <w:rPr>
                <w:bCs/>
                <w:color w:val="000000"/>
                <w:sz w:val="20"/>
                <w:szCs w:val="20"/>
                <w:lang w:val="en-GB"/>
              </w:rPr>
              <w:t>?</w:t>
            </w:r>
          </w:p>
        </w:tc>
        <w:tc>
          <w:tcPr>
            <w:tcW w:w="1559" w:type="dxa"/>
            <w:tcBorders>
              <w:bottom w:val="single" w:sz="4" w:space="0" w:color="auto"/>
            </w:tcBorders>
            <w:shd w:val="clear" w:color="auto" w:fill="auto"/>
          </w:tcPr>
          <w:p w:rsidR="0003451A" w:rsidRPr="0003451A" w:rsidP="0003451A" w14:paraId="0EEA871F" w14:textId="77777777">
            <w:pPr>
              <w:tabs>
                <w:tab w:val="left" w:pos="6521"/>
              </w:tabs>
              <w:jc w:val="center"/>
              <w:rPr>
                <w:bCs/>
                <w:sz w:val="20"/>
                <w:szCs w:val="20"/>
                <w:lang w:val="en-GB"/>
              </w:rPr>
            </w:pPr>
          </w:p>
        </w:tc>
      </w:tr>
      <w:tr w14:paraId="3D804005" w14:textId="77777777" w:rsidTr="00950CF5">
        <w:tblPrEx>
          <w:tblW w:w="10065" w:type="dxa"/>
          <w:tblInd w:w="5" w:type="dxa"/>
          <w:tblLayout w:type="fixed"/>
          <w:tblCellMar>
            <w:left w:w="0" w:type="dxa"/>
            <w:right w:w="0" w:type="dxa"/>
          </w:tblCellMar>
          <w:tblLook w:val="0000"/>
        </w:tblPrEx>
        <w:trPr>
          <w:trHeight w:val="300"/>
        </w:trPr>
        <w:tc>
          <w:tcPr>
            <w:tcW w:w="1417" w:type="dxa"/>
            <w:gridSpan w:val="2"/>
            <w:vMerge/>
            <w:tcBorders>
              <w:right w:val="single" w:sz="12" w:space="0" w:color="auto"/>
            </w:tcBorders>
            <w:shd w:val="clear" w:color="auto" w:fill="FFFFFF"/>
          </w:tcPr>
          <w:p w:rsidR="0003451A" w:rsidRPr="0003451A" w:rsidP="0003451A" w14:paraId="1701EA98" w14:textId="77777777">
            <w:pPr>
              <w:rPr>
                <w:bCs/>
                <w:color w:val="000000"/>
                <w:sz w:val="20"/>
                <w:lang w:val="en-GB"/>
              </w:rPr>
            </w:pPr>
          </w:p>
        </w:tc>
        <w:tc>
          <w:tcPr>
            <w:tcW w:w="5107" w:type="dxa"/>
            <w:gridSpan w:val="4"/>
            <w:tcBorders>
              <w:left w:val="single" w:sz="12" w:space="0" w:color="auto"/>
              <w:bottom w:val="single" w:sz="4" w:space="0" w:color="auto"/>
            </w:tcBorders>
            <w:shd w:val="clear" w:color="auto" w:fill="FFFFFF"/>
          </w:tcPr>
          <w:p w:rsidR="0003451A" w:rsidRPr="0003451A" w:rsidP="0003451A" w14:paraId="3F91962C" w14:textId="6463A5C2">
            <w:pPr>
              <w:rPr>
                <w:bCs/>
                <w:sz w:val="20"/>
                <w:lang w:val="en-GB"/>
              </w:rPr>
            </w:pPr>
            <w:r w:rsidRPr="0003451A">
              <w:rPr>
                <w:bCs/>
                <w:sz w:val="20"/>
                <w:lang w:val="en-GB"/>
              </w:rPr>
              <w:t xml:space="preserve">Impedance voltage at principal tap, at 100 % power </w:t>
            </w:r>
            <w:r w:rsidRPr="0003451A">
              <w:rPr>
                <w:bCs/>
                <w:sz w:val="20"/>
                <w:lang w:val="en-GB"/>
              </w:rPr>
              <w:t>and  winding</w:t>
            </w:r>
            <w:r w:rsidRPr="0003451A">
              <w:rPr>
                <w:bCs/>
                <w:sz w:val="20"/>
                <w:lang w:val="en-GB"/>
              </w:rPr>
              <w:t xml:space="preserve"> temperature 75°; t</w:t>
            </w:r>
            <w:r w:rsidRPr="0003451A">
              <w:rPr>
                <w:bCs/>
                <w:sz w:val="20"/>
                <w:szCs w:val="20"/>
                <w:lang w:val="en-GB"/>
              </w:rPr>
              <w:t xml:space="preserve">olerance </w:t>
            </w:r>
            <w:r w:rsidRPr="0003451A">
              <w:rPr>
                <w:bCs/>
                <w:sz w:val="20"/>
                <w:lang w:val="en-GB"/>
              </w:rPr>
              <w:t>±10</w:t>
            </w:r>
            <w:r w:rsidRPr="0003451A">
              <w:rPr>
                <w:bCs/>
                <w:sz w:val="20"/>
                <w:szCs w:val="20"/>
                <w:lang w:val="en-GB"/>
              </w:rPr>
              <w:t xml:space="preserve"> %</w:t>
            </w:r>
          </w:p>
        </w:tc>
        <w:tc>
          <w:tcPr>
            <w:tcW w:w="1982" w:type="dxa"/>
            <w:tcBorders>
              <w:bottom w:val="single" w:sz="4" w:space="0" w:color="auto"/>
            </w:tcBorders>
            <w:shd w:val="clear" w:color="auto" w:fill="FFFFFF"/>
          </w:tcPr>
          <w:p w:rsidR="0003451A" w:rsidRPr="0003451A" w:rsidP="0003451A" w14:paraId="4F3ADE5D" w14:textId="77777777">
            <w:pPr>
              <w:tabs>
                <w:tab w:val="left" w:pos="6521"/>
              </w:tabs>
              <w:jc w:val="center"/>
              <w:rPr>
                <w:bCs/>
                <w:color w:val="000000"/>
                <w:sz w:val="20"/>
                <w:szCs w:val="20"/>
                <w:lang w:val="en-GB"/>
              </w:rPr>
            </w:pPr>
            <w:r w:rsidRPr="0003451A">
              <w:rPr>
                <w:bCs/>
                <w:color w:val="000000"/>
                <w:sz w:val="20"/>
                <w:szCs w:val="20"/>
                <w:lang w:val="en-GB"/>
              </w:rPr>
              <w:t>17,0 %</w:t>
            </w:r>
          </w:p>
        </w:tc>
        <w:tc>
          <w:tcPr>
            <w:tcW w:w="1559" w:type="dxa"/>
            <w:tcBorders>
              <w:bottom w:val="single" w:sz="4" w:space="0" w:color="auto"/>
            </w:tcBorders>
            <w:shd w:val="clear" w:color="auto" w:fill="auto"/>
          </w:tcPr>
          <w:p w:rsidR="0003451A" w:rsidRPr="0003451A" w:rsidP="0003451A" w14:paraId="20718176" w14:textId="77777777">
            <w:pPr>
              <w:tabs>
                <w:tab w:val="left" w:pos="6521"/>
              </w:tabs>
              <w:jc w:val="center"/>
              <w:rPr>
                <w:bCs/>
                <w:sz w:val="20"/>
                <w:szCs w:val="20"/>
                <w:lang w:val="en-GB"/>
              </w:rPr>
            </w:pPr>
          </w:p>
        </w:tc>
      </w:tr>
      <w:tr w14:paraId="4990676A" w14:textId="77777777" w:rsidTr="00950CF5">
        <w:tblPrEx>
          <w:tblW w:w="10065" w:type="dxa"/>
          <w:tblInd w:w="5" w:type="dxa"/>
          <w:tblLayout w:type="fixed"/>
          <w:tblCellMar>
            <w:left w:w="0" w:type="dxa"/>
            <w:right w:w="0" w:type="dxa"/>
          </w:tblCellMar>
          <w:tblLook w:val="0000"/>
        </w:tblPrEx>
        <w:trPr>
          <w:trHeight w:val="197"/>
        </w:trPr>
        <w:tc>
          <w:tcPr>
            <w:tcW w:w="1417" w:type="dxa"/>
            <w:gridSpan w:val="2"/>
            <w:vMerge/>
            <w:tcBorders>
              <w:bottom w:val="single" w:sz="12" w:space="0" w:color="auto"/>
              <w:right w:val="single" w:sz="12" w:space="0" w:color="auto"/>
            </w:tcBorders>
            <w:shd w:val="clear" w:color="auto" w:fill="FFFFFF"/>
          </w:tcPr>
          <w:p w:rsidR="0003451A" w:rsidRPr="0003451A" w:rsidP="0003451A" w14:paraId="7C24C379" w14:textId="77777777">
            <w:pPr>
              <w:rPr>
                <w:bCs/>
                <w:color w:val="000000"/>
                <w:sz w:val="20"/>
                <w:lang w:val="en-GB"/>
              </w:rPr>
            </w:pPr>
          </w:p>
        </w:tc>
        <w:tc>
          <w:tcPr>
            <w:tcW w:w="5107" w:type="dxa"/>
            <w:gridSpan w:val="4"/>
            <w:tcBorders>
              <w:left w:val="single" w:sz="12" w:space="0" w:color="auto"/>
              <w:bottom w:val="single" w:sz="12" w:space="0" w:color="auto"/>
            </w:tcBorders>
            <w:shd w:val="clear" w:color="auto" w:fill="FFFFFF"/>
          </w:tcPr>
          <w:p w:rsidR="0003451A" w:rsidRPr="0003451A" w:rsidP="0003451A" w14:paraId="296BF9FC" w14:textId="5DDAF118">
            <w:pPr>
              <w:rPr>
                <w:bCs/>
                <w:sz w:val="20"/>
                <w:lang w:val="en-GB"/>
              </w:rPr>
            </w:pPr>
            <w:r w:rsidRPr="0003451A">
              <w:rPr>
                <w:bCs/>
                <w:sz w:val="20"/>
                <w:lang w:val="en-GB"/>
              </w:rPr>
              <w:t xml:space="preserve">Impedance voltage at last tap, at 100 % power </w:t>
            </w:r>
            <w:r w:rsidRPr="0003451A">
              <w:rPr>
                <w:bCs/>
                <w:sz w:val="20"/>
                <w:lang w:val="en-GB"/>
              </w:rPr>
              <w:t>and  winding</w:t>
            </w:r>
            <w:r w:rsidRPr="0003451A">
              <w:rPr>
                <w:bCs/>
                <w:sz w:val="20"/>
                <w:lang w:val="en-GB"/>
              </w:rPr>
              <w:t xml:space="preserve"> temperature 75°;</w:t>
            </w:r>
          </w:p>
        </w:tc>
        <w:tc>
          <w:tcPr>
            <w:tcW w:w="1982" w:type="dxa"/>
            <w:tcBorders>
              <w:bottom w:val="single" w:sz="12" w:space="0" w:color="auto"/>
            </w:tcBorders>
            <w:shd w:val="clear" w:color="auto" w:fill="FFFFFF"/>
          </w:tcPr>
          <w:p w:rsidR="0003451A" w:rsidRPr="0003451A" w:rsidP="0003451A" w14:paraId="2E620A4C" w14:textId="77777777">
            <w:pPr>
              <w:tabs>
                <w:tab w:val="left" w:pos="6521"/>
              </w:tabs>
              <w:jc w:val="center"/>
              <w:rPr>
                <w:bCs/>
                <w:color w:val="000000"/>
                <w:sz w:val="20"/>
                <w:szCs w:val="20"/>
                <w:lang w:val="en-GB"/>
              </w:rPr>
            </w:pPr>
            <w:r w:rsidRPr="0003451A">
              <w:rPr>
                <w:bCs/>
                <w:color w:val="000000"/>
                <w:sz w:val="20"/>
                <w:szCs w:val="20"/>
                <w:lang w:val="en-GB"/>
              </w:rPr>
              <w:t>?</w:t>
            </w:r>
          </w:p>
        </w:tc>
        <w:tc>
          <w:tcPr>
            <w:tcW w:w="1559" w:type="dxa"/>
            <w:tcBorders>
              <w:bottom w:val="single" w:sz="12" w:space="0" w:color="auto"/>
            </w:tcBorders>
            <w:shd w:val="clear" w:color="auto" w:fill="auto"/>
          </w:tcPr>
          <w:p w:rsidR="0003451A" w:rsidRPr="0003451A" w:rsidP="0003451A" w14:paraId="0231BF9C" w14:textId="77777777">
            <w:pPr>
              <w:tabs>
                <w:tab w:val="left" w:pos="6521"/>
              </w:tabs>
              <w:jc w:val="center"/>
              <w:rPr>
                <w:bCs/>
                <w:sz w:val="20"/>
                <w:szCs w:val="20"/>
                <w:lang w:val="en-GB"/>
              </w:rPr>
            </w:pPr>
          </w:p>
        </w:tc>
      </w:tr>
      <w:tr w14:paraId="51E7CA0B" w14:textId="77777777" w:rsidTr="00950CF5">
        <w:tblPrEx>
          <w:tblW w:w="10065" w:type="dxa"/>
          <w:tblInd w:w="5" w:type="dxa"/>
          <w:tblLayout w:type="fixed"/>
          <w:tblCellMar>
            <w:left w:w="0" w:type="dxa"/>
            <w:right w:w="0" w:type="dxa"/>
          </w:tblCellMar>
          <w:tblLook w:val="0000"/>
        </w:tblPrEx>
        <w:trPr>
          <w:trHeight w:val="228"/>
        </w:trPr>
        <w:tc>
          <w:tcPr>
            <w:tcW w:w="1417" w:type="dxa"/>
            <w:gridSpan w:val="2"/>
            <w:tcBorders>
              <w:right w:val="single" w:sz="12" w:space="0" w:color="auto"/>
            </w:tcBorders>
            <w:shd w:val="clear" w:color="auto" w:fill="FFFFFF"/>
          </w:tcPr>
          <w:p w:rsidR="00BC60AB" w:rsidRPr="0003451A" w:rsidP="00BC60AB" w14:paraId="6E3FED0E" w14:textId="4F114F6A">
            <w:pPr>
              <w:jc w:val="center"/>
              <w:rPr>
                <w:bCs/>
                <w:color w:val="000000"/>
                <w:sz w:val="20"/>
                <w:lang w:val="en-GB"/>
              </w:rPr>
            </w:pPr>
          </w:p>
        </w:tc>
        <w:tc>
          <w:tcPr>
            <w:tcW w:w="5107" w:type="dxa"/>
            <w:gridSpan w:val="4"/>
            <w:tcBorders>
              <w:left w:val="single" w:sz="12" w:space="0" w:color="auto"/>
              <w:bottom w:val="single" w:sz="4" w:space="0" w:color="auto"/>
            </w:tcBorders>
            <w:shd w:val="clear" w:color="auto" w:fill="FFFFFF"/>
          </w:tcPr>
          <w:p w:rsidR="00BC60AB" w:rsidRPr="0003451A" w:rsidP="00BC60AB" w14:paraId="25762FBE" w14:textId="5BF2C720">
            <w:pPr>
              <w:rPr>
                <w:bCs/>
                <w:sz w:val="20"/>
                <w:lang w:val="en-GB"/>
              </w:rPr>
            </w:pPr>
            <w:r w:rsidRPr="00FA4F59">
              <w:rPr>
                <w:bCs/>
                <w:color w:val="000000"/>
                <w:sz w:val="20"/>
              </w:rPr>
              <w:t xml:space="preserve">Impedance </w:t>
            </w:r>
            <w:r w:rsidRPr="00FA4F59">
              <w:rPr>
                <w:bCs/>
                <w:color w:val="000000"/>
                <w:sz w:val="20"/>
              </w:rPr>
              <w:t>voltage</w:t>
            </w:r>
            <w:r w:rsidRPr="00FA4F59">
              <w:rPr>
                <w:bCs/>
                <w:color w:val="000000"/>
                <w:sz w:val="20"/>
              </w:rPr>
              <w:t xml:space="preserve"> </w:t>
            </w:r>
            <w:r w:rsidRPr="00FA4F59">
              <w:rPr>
                <w:bCs/>
                <w:color w:val="000000"/>
                <w:sz w:val="20"/>
              </w:rPr>
              <w:t>at</w:t>
            </w:r>
            <w:r w:rsidRPr="00FA4F59">
              <w:rPr>
                <w:bCs/>
                <w:color w:val="000000"/>
                <w:sz w:val="20"/>
              </w:rPr>
              <w:t xml:space="preserve"> first </w:t>
            </w:r>
            <w:r w:rsidRPr="00FA4F59">
              <w:rPr>
                <w:bCs/>
                <w:color w:val="000000"/>
                <w:sz w:val="20"/>
              </w:rPr>
              <w:t>tap</w:t>
            </w:r>
            <w:r w:rsidRPr="00FA4F59">
              <w:rPr>
                <w:bCs/>
                <w:color w:val="000000"/>
                <w:sz w:val="20"/>
              </w:rPr>
              <w:t xml:space="preserve">, </w:t>
            </w:r>
            <w:r w:rsidRPr="00FA4F59">
              <w:rPr>
                <w:bCs/>
                <w:color w:val="000000"/>
                <w:sz w:val="20"/>
              </w:rPr>
              <w:t>at</w:t>
            </w:r>
            <w:r w:rsidRPr="00FA4F59">
              <w:rPr>
                <w:bCs/>
                <w:color w:val="000000"/>
                <w:sz w:val="20"/>
              </w:rPr>
              <w:t xml:space="preserve"> 100 % </w:t>
            </w:r>
            <w:r w:rsidRPr="00FA4F59">
              <w:rPr>
                <w:bCs/>
                <w:color w:val="000000"/>
                <w:sz w:val="20"/>
              </w:rPr>
              <w:t>power</w:t>
            </w:r>
            <w:r w:rsidRPr="00FA4F59">
              <w:rPr>
                <w:bCs/>
                <w:color w:val="000000"/>
                <w:sz w:val="20"/>
              </w:rPr>
              <w:t xml:space="preserve"> </w:t>
            </w:r>
            <w:r w:rsidRPr="00FA4F59">
              <w:rPr>
                <w:bCs/>
                <w:color w:val="000000"/>
                <w:sz w:val="20"/>
              </w:rPr>
              <w:t>and</w:t>
            </w:r>
            <w:r w:rsidRPr="00FA4F59">
              <w:rPr>
                <w:bCs/>
                <w:color w:val="000000"/>
                <w:sz w:val="20"/>
              </w:rPr>
              <w:t xml:space="preserve">  </w:t>
            </w:r>
            <w:r w:rsidRPr="00FA4F59">
              <w:rPr>
                <w:bCs/>
                <w:color w:val="000000"/>
                <w:sz w:val="20"/>
              </w:rPr>
              <w:t>winding</w:t>
            </w:r>
            <w:r w:rsidRPr="00FA4F59">
              <w:rPr>
                <w:bCs/>
                <w:color w:val="000000"/>
                <w:sz w:val="20"/>
              </w:rPr>
              <w:t xml:space="preserve"> </w:t>
            </w:r>
            <w:r w:rsidRPr="00FA4F59">
              <w:rPr>
                <w:bCs/>
                <w:color w:val="000000"/>
                <w:sz w:val="20"/>
              </w:rPr>
              <w:t>temperature</w:t>
            </w:r>
            <w:r w:rsidRPr="00FA4F59">
              <w:rPr>
                <w:bCs/>
                <w:color w:val="000000"/>
                <w:sz w:val="20"/>
              </w:rPr>
              <w:t xml:space="preserve"> 75°;</w:t>
            </w:r>
          </w:p>
        </w:tc>
        <w:tc>
          <w:tcPr>
            <w:tcW w:w="1982" w:type="dxa"/>
            <w:tcBorders>
              <w:bottom w:val="single" w:sz="4" w:space="0" w:color="auto"/>
            </w:tcBorders>
            <w:shd w:val="clear" w:color="auto" w:fill="FFFFFF"/>
          </w:tcPr>
          <w:p w:rsidR="00BC60AB" w:rsidRPr="0003451A" w:rsidP="00BC60AB" w14:paraId="42125707" w14:textId="0A91A588">
            <w:pPr>
              <w:tabs>
                <w:tab w:val="left" w:pos="6521"/>
              </w:tabs>
              <w:jc w:val="center"/>
              <w:rPr>
                <w:bCs/>
                <w:color w:val="000000"/>
                <w:sz w:val="20"/>
                <w:szCs w:val="20"/>
                <w:lang w:val="en-GB"/>
              </w:rPr>
            </w:pPr>
            <w:r>
              <w:rPr>
                <w:bCs/>
                <w:color w:val="000000"/>
                <w:sz w:val="20"/>
                <w:szCs w:val="20"/>
              </w:rPr>
              <w:t>?</w:t>
            </w:r>
          </w:p>
        </w:tc>
        <w:tc>
          <w:tcPr>
            <w:tcW w:w="1559" w:type="dxa"/>
            <w:tcBorders>
              <w:bottom w:val="single" w:sz="4" w:space="0" w:color="auto"/>
            </w:tcBorders>
            <w:shd w:val="clear" w:color="auto" w:fill="auto"/>
          </w:tcPr>
          <w:p w:rsidR="00BC60AB" w:rsidRPr="0003451A" w:rsidP="00BC60AB" w14:paraId="54A17A90" w14:textId="77777777">
            <w:pPr>
              <w:tabs>
                <w:tab w:val="left" w:pos="6521"/>
              </w:tabs>
              <w:jc w:val="center"/>
              <w:rPr>
                <w:bCs/>
                <w:sz w:val="20"/>
                <w:szCs w:val="20"/>
                <w:lang w:val="en-GB"/>
              </w:rPr>
            </w:pPr>
          </w:p>
        </w:tc>
      </w:tr>
      <w:tr w14:paraId="3841FCC3" w14:textId="77777777" w:rsidTr="00950CF5">
        <w:tblPrEx>
          <w:tblW w:w="10065" w:type="dxa"/>
          <w:tblInd w:w="5" w:type="dxa"/>
          <w:tblLayout w:type="fixed"/>
          <w:tblCellMar>
            <w:left w:w="0" w:type="dxa"/>
            <w:right w:w="0" w:type="dxa"/>
          </w:tblCellMar>
          <w:tblLook w:val="0000"/>
        </w:tblPrEx>
        <w:trPr>
          <w:trHeight w:val="356"/>
        </w:trPr>
        <w:tc>
          <w:tcPr>
            <w:tcW w:w="1417" w:type="dxa"/>
            <w:gridSpan w:val="2"/>
            <w:tcBorders>
              <w:right w:val="single" w:sz="12" w:space="0" w:color="auto"/>
            </w:tcBorders>
            <w:shd w:val="clear" w:color="auto" w:fill="FFFFFF"/>
          </w:tcPr>
          <w:p w:rsidR="00BC60AB" w:rsidRPr="0003451A" w:rsidP="00BC60AB" w14:paraId="127FE217" w14:textId="77777777">
            <w:pPr>
              <w:jc w:val="center"/>
              <w:rPr>
                <w:bCs/>
                <w:color w:val="000000"/>
                <w:sz w:val="20"/>
                <w:lang w:val="en-GB"/>
              </w:rPr>
            </w:pPr>
          </w:p>
          <w:p w:rsidR="00BC60AB" w:rsidRPr="0003451A" w:rsidP="00BC60AB" w14:paraId="443ED8C5" w14:textId="77777777">
            <w:pPr>
              <w:jc w:val="center"/>
              <w:rPr>
                <w:bCs/>
                <w:color w:val="000000"/>
                <w:sz w:val="20"/>
                <w:lang w:val="en-GB"/>
              </w:rPr>
            </w:pPr>
            <w:r w:rsidRPr="0003451A">
              <w:rPr>
                <w:bCs/>
                <w:color w:val="000000"/>
                <w:sz w:val="20"/>
                <w:lang w:val="en-GB"/>
              </w:rPr>
              <w:t>MV-LV</w:t>
            </w:r>
          </w:p>
        </w:tc>
        <w:tc>
          <w:tcPr>
            <w:tcW w:w="5107" w:type="dxa"/>
            <w:gridSpan w:val="4"/>
            <w:tcBorders>
              <w:left w:val="single" w:sz="12" w:space="0" w:color="auto"/>
              <w:bottom w:val="single" w:sz="4" w:space="0" w:color="auto"/>
            </w:tcBorders>
            <w:shd w:val="clear" w:color="auto" w:fill="FFFFFF"/>
          </w:tcPr>
          <w:p w:rsidR="00BC60AB" w:rsidRPr="0003451A" w:rsidP="00BC60AB" w14:paraId="3A0ED010" w14:textId="72640254">
            <w:pPr>
              <w:rPr>
                <w:bCs/>
                <w:sz w:val="20"/>
                <w:lang w:val="en-GB"/>
              </w:rPr>
            </w:pPr>
            <w:r w:rsidRPr="0003451A">
              <w:rPr>
                <w:bCs/>
                <w:sz w:val="20"/>
                <w:lang w:val="en-GB"/>
              </w:rPr>
              <w:t>Impedance voltage at principal tap, at 100 % power and winding temperature 75°; t</w:t>
            </w:r>
            <w:r w:rsidRPr="0003451A">
              <w:rPr>
                <w:bCs/>
                <w:sz w:val="20"/>
                <w:szCs w:val="20"/>
                <w:lang w:val="en-GB"/>
              </w:rPr>
              <w:t xml:space="preserve">olerance </w:t>
            </w:r>
            <w:r w:rsidRPr="0003451A">
              <w:rPr>
                <w:bCs/>
                <w:sz w:val="20"/>
                <w:lang w:val="en-GB"/>
              </w:rPr>
              <w:t>±15</w:t>
            </w:r>
            <w:r w:rsidRPr="0003451A">
              <w:rPr>
                <w:bCs/>
                <w:sz w:val="20"/>
                <w:szCs w:val="20"/>
                <w:lang w:val="en-GB"/>
              </w:rPr>
              <w:t xml:space="preserve"> %;</w:t>
            </w:r>
          </w:p>
        </w:tc>
        <w:tc>
          <w:tcPr>
            <w:tcW w:w="1982" w:type="dxa"/>
            <w:tcBorders>
              <w:bottom w:val="single" w:sz="4" w:space="0" w:color="auto"/>
            </w:tcBorders>
            <w:shd w:val="clear" w:color="auto" w:fill="FFFFFF"/>
          </w:tcPr>
          <w:p w:rsidR="00BC60AB" w:rsidRPr="0003451A" w:rsidP="00BC60AB" w14:paraId="6550CF20" w14:textId="77777777">
            <w:pPr>
              <w:tabs>
                <w:tab w:val="left" w:pos="6521"/>
              </w:tabs>
              <w:jc w:val="center"/>
              <w:rPr>
                <w:bCs/>
                <w:color w:val="000000"/>
                <w:sz w:val="20"/>
                <w:szCs w:val="20"/>
                <w:lang w:val="en-GB"/>
              </w:rPr>
            </w:pPr>
            <w:r w:rsidRPr="0003451A">
              <w:rPr>
                <w:bCs/>
                <w:color w:val="000000"/>
                <w:sz w:val="20"/>
                <w:szCs w:val="20"/>
                <w:lang w:val="en-GB"/>
              </w:rPr>
              <w:t>6 %</w:t>
            </w:r>
          </w:p>
        </w:tc>
        <w:tc>
          <w:tcPr>
            <w:tcW w:w="1559" w:type="dxa"/>
            <w:tcBorders>
              <w:bottom w:val="single" w:sz="4" w:space="0" w:color="auto"/>
            </w:tcBorders>
            <w:shd w:val="clear" w:color="auto" w:fill="auto"/>
          </w:tcPr>
          <w:p w:rsidR="00BC60AB" w:rsidRPr="0003451A" w:rsidP="00BC60AB" w14:paraId="6826EC3E" w14:textId="77777777">
            <w:pPr>
              <w:tabs>
                <w:tab w:val="left" w:pos="6521"/>
              </w:tabs>
              <w:jc w:val="center"/>
              <w:rPr>
                <w:bCs/>
                <w:sz w:val="20"/>
                <w:szCs w:val="20"/>
                <w:lang w:val="en-GB"/>
              </w:rPr>
            </w:pPr>
          </w:p>
        </w:tc>
      </w:tr>
      <w:tr w14:paraId="1EB804A5" w14:textId="77777777" w:rsidTr="00950CF5">
        <w:tblPrEx>
          <w:tblW w:w="10065" w:type="dxa"/>
          <w:tblInd w:w="5" w:type="dxa"/>
          <w:tblLayout w:type="fixed"/>
          <w:tblCellMar>
            <w:left w:w="0" w:type="dxa"/>
            <w:right w:w="0" w:type="dxa"/>
          </w:tblCellMar>
          <w:tblLook w:val="0000"/>
        </w:tblPrEx>
        <w:trPr>
          <w:trHeight w:val="318"/>
        </w:trPr>
        <w:tc>
          <w:tcPr>
            <w:tcW w:w="1417" w:type="dxa"/>
            <w:gridSpan w:val="2"/>
            <w:tcBorders>
              <w:bottom w:val="single" w:sz="12" w:space="0" w:color="auto"/>
              <w:right w:val="single" w:sz="12" w:space="0" w:color="auto"/>
            </w:tcBorders>
            <w:shd w:val="clear" w:color="auto" w:fill="FFFFFF"/>
          </w:tcPr>
          <w:p w:rsidR="00BC60AB" w:rsidRPr="0003451A" w:rsidP="00BC60AB" w14:paraId="568A9071" w14:textId="77777777">
            <w:pPr>
              <w:jc w:val="center"/>
              <w:rPr>
                <w:bCs/>
                <w:color w:val="000000"/>
                <w:sz w:val="20"/>
                <w:lang w:val="en-GB"/>
              </w:rPr>
            </w:pPr>
          </w:p>
        </w:tc>
        <w:tc>
          <w:tcPr>
            <w:tcW w:w="5107" w:type="dxa"/>
            <w:gridSpan w:val="4"/>
            <w:tcBorders>
              <w:left w:val="single" w:sz="12" w:space="0" w:color="auto"/>
              <w:bottom w:val="single" w:sz="12" w:space="0" w:color="auto"/>
            </w:tcBorders>
            <w:shd w:val="clear" w:color="auto" w:fill="FFFFFF"/>
          </w:tcPr>
          <w:p w:rsidR="00BC60AB" w:rsidRPr="0003451A" w:rsidP="00BC60AB" w14:paraId="1CD42375" w14:textId="58A16179">
            <w:pPr>
              <w:rPr>
                <w:bCs/>
                <w:sz w:val="20"/>
                <w:lang w:val="en-GB"/>
              </w:rPr>
            </w:pPr>
            <w:r w:rsidRPr="00FA4F59">
              <w:rPr>
                <w:bCs/>
                <w:color w:val="000000"/>
                <w:sz w:val="20"/>
              </w:rPr>
              <w:t xml:space="preserve">Impedance </w:t>
            </w:r>
            <w:r w:rsidRPr="00FA4F59">
              <w:rPr>
                <w:bCs/>
                <w:color w:val="000000"/>
                <w:sz w:val="20"/>
              </w:rPr>
              <w:t>voltage</w:t>
            </w:r>
            <w:r w:rsidRPr="00FA4F59">
              <w:rPr>
                <w:bCs/>
                <w:color w:val="000000"/>
                <w:sz w:val="20"/>
              </w:rPr>
              <w:t xml:space="preserve"> </w:t>
            </w:r>
            <w:r w:rsidRPr="00FA4F59">
              <w:rPr>
                <w:bCs/>
                <w:color w:val="000000"/>
                <w:sz w:val="20"/>
              </w:rPr>
              <w:t>at</w:t>
            </w:r>
            <w:r w:rsidRPr="00FA4F59">
              <w:rPr>
                <w:bCs/>
                <w:color w:val="000000"/>
                <w:sz w:val="20"/>
              </w:rPr>
              <w:t xml:space="preserve"> </w:t>
            </w:r>
            <w:r w:rsidRPr="00FA4F59">
              <w:rPr>
                <w:bCs/>
                <w:color w:val="000000"/>
                <w:sz w:val="20"/>
              </w:rPr>
              <w:t>last</w:t>
            </w:r>
            <w:r w:rsidRPr="00FA4F59">
              <w:rPr>
                <w:bCs/>
                <w:color w:val="000000"/>
                <w:sz w:val="20"/>
              </w:rPr>
              <w:t xml:space="preserve"> </w:t>
            </w:r>
            <w:r w:rsidRPr="00FA4F59">
              <w:rPr>
                <w:bCs/>
                <w:color w:val="000000"/>
                <w:sz w:val="20"/>
              </w:rPr>
              <w:t>tap</w:t>
            </w:r>
            <w:r w:rsidRPr="00FA4F59">
              <w:rPr>
                <w:bCs/>
                <w:color w:val="000000"/>
                <w:sz w:val="20"/>
              </w:rPr>
              <w:t xml:space="preserve">, </w:t>
            </w:r>
            <w:r w:rsidRPr="00FA4F59">
              <w:rPr>
                <w:bCs/>
                <w:color w:val="000000"/>
                <w:sz w:val="20"/>
              </w:rPr>
              <w:t>at</w:t>
            </w:r>
            <w:r w:rsidRPr="00FA4F59">
              <w:rPr>
                <w:bCs/>
                <w:color w:val="000000"/>
                <w:sz w:val="20"/>
              </w:rPr>
              <w:t xml:space="preserve"> 100 % </w:t>
            </w:r>
            <w:r w:rsidRPr="00FA4F59">
              <w:rPr>
                <w:bCs/>
                <w:color w:val="000000"/>
                <w:sz w:val="20"/>
              </w:rPr>
              <w:t>power</w:t>
            </w:r>
            <w:r w:rsidRPr="00FA4F59">
              <w:rPr>
                <w:bCs/>
                <w:color w:val="000000"/>
                <w:sz w:val="20"/>
              </w:rPr>
              <w:t xml:space="preserve"> </w:t>
            </w:r>
            <w:r w:rsidRPr="00FA4F59">
              <w:rPr>
                <w:bCs/>
                <w:color w:val="000000"/>
                <w:sz w:val="20"/>
              </w:rPr>
              <w:t>and</w:t>
            </w:r>
            <w:r w:rsidRPr="00FA4F59">
              <w:rPr>
                <w:bCs/>
                <w:color w:val="000000"/>
                <w:sz w:val="20"/>
              </w:rPr>
              <w:t xml:space="preserve">  </w:t>
            </w:r>
            <w:r w:rsidRPr="00FA4F59">
              <w:rPr>
                <w:bCs/>
                <w:color w:val="000000"/>
                <w:sz w:val="20"/>
              </w:rPr>
              <w:t>winding</w:t>
            </w:r>
            <w:r w:rsidRPr="00FA4F59">
              <w:rPr>
                <w:bCs/>
                <w:color w:val="000000"/>
                <w:sz w:val="20"/>
              </w:rPr>
              <w:t xml:space="preserve"> </w:t>
            </w:r>
            <w:r w:rsidRPr="00FA4F59">
              <w:rPr>
                <w:bCs/>
                <w:color w:val="000000"/>
                <w:sz w:val="20"/>
              </w:rPr>
              <w:t>temperature</w:t>
            </w:r>
            <w:r w:rsidRPr="00FA4F59">
              <w:rPr>
                <w:bCs/>
                <w:color w:val="000000"/>
                <w:sz w:val="20"/>
              </w:rPr>
              <w:t xml:space="preserve"> 75°;</w:t>
            </w:r>
          </w:p>
        </w:tc>
        <w:tc>
          <w:tcPr>
            <w:tcW w:w="1982" w:type="dxa"/>
            <w:tcBorders>
              <w:bottom w:val="single" w:sz="12" w:space="0" w:color="auto"/>
            </w:tcBorders>
            <w:shd w:val="clear" w:color="auto" w:fill="FFFFFF"/>
          </w:tcPr>
          <w:p w:rsidR="00BC60AB" w:rsidRPr="0003451A" w:rsidP="00BC60AB" w14:paraId="11610245" w14:textId="422553C5">
            <w:pPr>
              <w:tabs>
                <w:tab w:val="left" w:pos="6521"/>
              </w:tabs>
              <w:jc w:val="center"/>
              <w:rPr>
                <w:bCs/>
                <w:color w:val="000000"/>
                <w:sz w:val="20"/>
                <w:szCs w:val="20"/>
                <w:lang w:val="en-GB"/>
              </w:rPr>
            </w:pPr>
            <w:r>
              <w:rPr>
                <w:bCs/>
                <w:color w:val="000000"/>
                <w:sz w:val="20"/>
                <w:szCs w:val="20"/>
              </w:rPr>
              <w:t>?</w:t>
            </w:r>
          </w:p>
        </w:tc>
        <w:tc>
          <w:tcPr>
            <w:tcW w:w="1559" w:type="dxa"/>
            <w:tcBorders>
              <w:bottom w:val="single" w:sz="12" w:space="0" w:color="auto"/>
            </w:tcBorders>
            <w:shd w:val="clear" w:color="auto" w:fill="auto"/>
          </w:tcPr>
          <w:p w:rsidR="00BC60AB" w:rsidRPr="0003451A" w:rsidP="00BC60AB" w14:paraId="51A0BE79" w14:textId="77777777">
            <w:pPr>
              <w:tabs>
                <w:tab w:val="left" w:pos="6521"/>
              </w:tabs>
              <w:jc w:val="center"/>
              <w:rPr>
                <w:bCs/>
                <w:sz w:val="20"/>
                <w:szCs w:val="20"/>
                <w:lang w:val="en-GB"/>
              </w:rPr>
            </w:pPr>
          </w:p>
        </w:tc>
      </w:tr>
      <w:tr w14:paraId="78A6D26A" w14:textId="77777777" w:rsidTr="00950CF5">
        <w:tblPrEx>
          <w:tblW w:w="10065" w:type="dxa"/>
          <w:tblInd w:w="5" w:type="dxa"/>
          <w:tblLayout w:type="fixed"/>
          <w:tblCellMar>
            <w:left w:w="0" w:type="dxa"/>
            <w:right w:w="0" w:type="dxa"/>
          </w:tblCellMar>
          <w:tblLook w:val="0000"/>
        </w:tblPrEx>
        <w:tc>
          <w:tcPr>
            <w:tcW w:w="6524" w:type="dxa"/>
            <w:gridSpan w:val="6"/>
            <w:tcBorders>
              <w:top w:val="single" w:sz="2" w:space="0" w:color="auto"/>
            </w:tcBorders>
            <w:shd w:val="clear" w:color="auto" w:fill="FFFFFF"/>
          </w:tcPr>
          <w:p w:rsidR="00BC60AB" w:rsidRPr="0003451A" w:rsidP="00BC60AB" w14:paraId="1496FBDF" w14:textId="77777777">
            <w:pPr>
              <w:rPr>
                <w:bCs/>
                <w:sz w:val="20"/>
                <w:szCs w:val="20"/>
                <w:lang w:val="en-GB"/>
              </w:rPr>
            </w:pPr>
            <w:r w:rsidRPr="0003451A">
              <w:rPr>
                <w:bCs/>
                <w:sz w:val="20"/>
                <w:szCs w:val="20"/>
                <w:lang w:val="en-GB"/>
              </w:rPr>
              <w:t>Impedance voltage of HV-MV and HV-LV at OLTC first tap must be more, than impedance voltage of HV-MV and HV-LV at OLTC last tap.</w:t>
            </w:r>
          </w:p>
        </w:tc>
        <w:tc>
          <w:tcPr>
            <w:tcW w:w="1982" w:type="dxa"/>
            <w:tcBorders>
              <w:top w:val="single" w:sz="2" w:space="0" w:color="auto"/>
            </w:tcBorders>
            <w:shd w:val="clear" w:color="auto" w:fill="FFFFFF"/>
          </w:tcPr>
          <w:p w:rsidR="00BC60AB" w:rsidRPr="0003451A" w:rsidP="00BC60AB" w14:paraId="7F4949E3" w14:textId="77777777">
            <w:pPr>
              <w:tabs>
                <w:tab w:val="left" w:pos="6521"/>
              </w:tabs>
              <w:jc w:val="center"/>
              <w:rPr>
                <w:bCs/>
                <w:sz w:val="20"/>
                <w:szCs w:val="20"/>
                <w:lang w:val="en-GB"/>
              </w:rPr>
            </w:pPr>
            <w:r w:rsidRPr="0003451A">
              <w:rPr>
                <w:bCs/>
                <w:sz w:val="20"/>
                <w:szCs w:val="20"/>
                <w:lang w:val="en-GB"/>
              </w:rPr>
              <w:t>Yes</w:t>
            </w:r>
          </w:p>
        </w:tc>
        <w:tc>
          <w:tcPr>
            <w:tcW w:w="1559" w:type="dxa"/>
            <w:tcBorders>
              <w:top w:val="single" w:sz="2" w:space="0" w:color="auto"/>
            </w:tcBorders>
            <w:shd w:val="clear" w:color="auto" w:fill="FFFFFF" w:themeFill="background1"/>
          </w:tcPr>
          <w:p w:rsidR="00BC60AB" w:rsidRPr="0003451A" w:rsidP="00BC60AB" w14:paraId="39A48C4A" w14:textId="77777777">
            <w:pPr>
              <w:tabs>
                <w:tab w:val="left" w:pos="6521"/>
              </w:tabs>
              <w:jc w:val="center"/>
              <w:rPr>
                <w:bCs/>
                <w:sz w:val="20"/>
                <w:szCs w:val="20"/>
                <w:lang w:val="en-GB"/>
              </w:rPr>
            </w:pPr>
          </w:p>
        </w:tc>
      </w:tr>
      <w:tr w14:paraId="5CCCA48E" w14:textId="77777777" w:rsidTr="00950CF5">
        <w:tblPrEx>
          <w:tblW w:w="10065" w:type="dxa"/>
          <w:tblInd w:w="5" w:type="dxa"/>
          <w:tblLayout w:type="fixed"/>
          <w:tblCellMar>
            <w:left w:w="0" w:type="dxa"/>
            <w:right w:w="0" w:type="dxa"/>
          </w:tblCellMar>
          <w:tblLook w:val="0000"/>
        </w:tblPrEx>
        <w:tc>
          <w:tcPr>
            <w:tcW w:w="6524" w:type="dxa"/>
            <w:gridSpan w:val="6"/>
            <w:tcBorders>
              <w:top w:val="single" w:sz="2" w:space="0" w:color="auto"/>
            </w:tcBorders>
            <w:shd w:val="clear" w:color="auto" w:fill="BFBFBF"/>
          </w:tcPr>
          <w:p w:rsidR="00BC60AB" w:rsidRPr="0003451A" w:rsidP="00BC60AB" w14:paraId="32E31D0D" w14:textId="77777777">
            <w:pPr>
              <w:keepNext/>
              <w:jc w:val="center"/>
              <w:outlineLvl w:val="2"/>
              <w:rPr>
                <w:b/>
                <w:bCs/>
                <w:sz w:val="20"/>
                <w:u w:val="single"/>
                <w:lang w:val="en-GB"/>
              </w:rPr>
            </w:pPr>
            <w:r w:rsidRPr="0003451A">
              <w:rPr>
                <w:b/>
                <w:bCs/>
                <w:sz w:val="20"/>
                <w:u w:val="single"/>
                <w:lang w:val="en-GB"/>
              </w:rPr>
              <w:t>Short-circuit strength</w:t>
            </w:r>
          </w:p>
        </w:tc>
        <w:tc>
          <w:tcPr>
            <w:tcW w:w="1982" w:type="dxa"/>
            <w:tcBorders>
              <w:top w:val="single" w:sz="2" w:space="0" w:color="auto"/>
            </w:tcBorders>
            <w:shd w:val="clear" w:color="auto" w:fill="BFBFBF"/>
          </w:tcPr>
          <w:p w:rsidR="00BC60AB" w:rsidRPr="0003451A" w:rsidP="00BC60AB" w14:paraId="4DDE4EF8" w14:textId="77777777">
            <w:pPr>
              <w:tabs>
                <w:tab w:val="left" w:pos="6521"/>
              </w:tabs>
              <w:jc w:val="center"/>
              <w:rPr>
                <w:bCs/>
                <w:sz w:val="20"/>
                <w:lang w:val="en-GB"/>
              </w:rPr>
            </w:pPr>
            <w:r w:rsidRPr="0003451A">
              <w:rPr>
                <w:bCs/>
                <w:sz w:val="20"/>
                <w:lang w:val="en-GB"/>
              </w:rPr>
              <w:t>See below</w:t>
            </w:r>
          </w:p>
        </w:tc>
        <w:tc>
          <w:tcPr>
            <w:tcW w:w="1559" w:type="dxa"/>
            <w:tcBorders>
              <w:top w:val="single" w:sz="2" w:space="0" w:color="auto"/>
            </w:tcBorders>
            <w:shd w:val="clear" w:color="auto" w:fill="BFBFBF"/>
          </w:tcPr>
          <w:p w:rsidR="00BC60AB" w:rsidRPr="0003451A" w:rsidP="00BC60AB" w14:paraId="6488525D" w14:textId="77777777">
            <w:pPr>
              <w:tabs>
                <w:tab w:val="left" w:pos="6521"/>
              </w:tabs>
              <w:jc w:val="center"/>
              <w:rPr>
                <w:bCs/>
                <w:sz w:val="20"/>
                <w:szCs w:val="20"/>
                <w:lang w:val="en-GB"/>
              </w:rPr>
            </w:pPr>
          </w:p>
        </w:tc>
      </w:tr>
      <w:tr w14:paraId="50BC55B7" w14:textId="77777777" w:rsidTr="00950CF5">
        <w:tblPrEx>
          <w:tblW w:w="10065" w:type="dxa"/>
          <w:tblInd w:w="5" w:type="dxa"/>
          <w:tblLayout w:type="fixed"/>
          <w:tblCellMar>
            <w:left w:w="0" w:type="dxa"/>
            <w:right w:w="0" w:type="dxa"/>
          </w:tblCellMar>
          <w:tblLook w:val="0000"/>
        </w:tblPrEx>
        <w:tc>
          <w:tcPr>
            <w:tcW w:w="6524" w:type="dxa"/>
            <w:gridSpan w:val="6"/>
            <w:shd w:val="clear" w:color="auto" w:fill="E6E6E6"/>
          </w:tcPr>
          <w:p w:rsidR="00BC60AB" w:rsidRPr="0003451A" w:rsidP="00BC60AB" w14:paraId="31D1D592" w14:textId="77777777">
            <w:pPr>
              <w:rPr>
                <w:sz w:val="20"/>
                <w:lang w:val="en-GB"/>
              </w:rPr>
            </w:pPr>
            <w:r w:rsidRPr="0003451A">
              <w:rPr>
                <w:sz w:val="20"/>
                <w:lang w:val="en-GB"/>
              </w:rPr>
              <w:t>Summary</w:t>
            </w:r>
            <w:r w:rsidRPr="0003451A">
              <w:rPr>
                <w:sz w:val="20"/>
                <w:lang w:val="en-GB"/>
              </w:rPr>
              <w:t xml:space="preserve"> short-circuit strength</w:t>
            </w:r>
          </w:p>
        </w:tc>
        <w:tc>
          <w:tcPr>
            <w:tcW w:w="1982" w:type="dxa"/>
            <w:shd w:val="clear" w:color="auto" w:fill="E6E6E6"/>
          </w:tcPr>
          <w:p w:rsidR="00BC60AB" w:rsidRPr="0003451A" w:rsidP="00BC60AB" w14:paraId="59FB10CA" w14:textId="77777777">
            <w:pPr>
              <w:tabs>
                <w:tab w:val="left" w:pos="6521"/>
              </w:tabs>
              <w:jc w:val="center"/>
              <w:rPr>
                <w:bCs/>
                <w:sz w:val="20"/>
                <w:lang w:val="en-GB"/>
              </w:rPr>
            </w:pPr>
            <w:r w:rsidRPr="0003451A">
              <w:rPr>
                <w:bCs/>
                <w:sz w:val="20"/>
                <w:lang w:val="en-GB"/>
              </w:rPr>
              <w:t>See below</w:t>
            </w:r>
          </w:p>
        </w:tc>
        <w:tc>
          <w:tcPr>
            <w:tcW w:w="1559" w:type="dxa"/>
            <w:shd w:val="clear" w:color="auto" w:fill="E6E6E6"/>
          </w:tcPr>
          <w:p w:rsidR="00BC60AB" w:rsidRPr="0003451A" w:rsidP="00BC60AB" w14:paraId="0FBFEB8E" w14:textId="77777777">
            <w:pPr>
              <w:tabs>
                <w:tab w:val="left" w:pos="6521"/>
              </w:tabs>
              <w:jc w:val="center"/>
              <w:rPr>
                <w:bCs/>
                <w:sz w:val="20"/>
                <w:szCs w:val="20"/>
                <w:lang w:val="de-DE"/>
              </w:rPr>
            </w:pPr>
          </w:p>
        </w:tc>
      </w:tr>
      <w:tr w14:paraId="3F014ADA"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BC60AB" w:rsidRPr="0003451A" w:rsidP="00BC60AB" w14:paraId="643130FC" w14:textId="77777777">
            <w:pPr>
              <w:rPr>
                <w:sz w:val="20"/>
                <w:szCs w:val="20"/>
                <w:lang w:val="af-ZA"/>
              </w:rPr>
            </w:pPr>
            <w:r w:rsidRPr="0003451A">
              <w:rPr>
                <w:sz w:val="20"/>
                <w:szCs w:val="20"/>
                <w:lang w:val="af-ZA"/>
              </w:rPr>
              <w:t xml:space="preserve">All transformer windings shall withstand 3-phase short-circuit current on LV and MV terminals for the duration of </w:t>
            </w:r>
            <w:r w:rsidRPr="0003451A">
              <w:rPr>
                <w:b/>
                <w:bCs/>
                <w:sz w:val="20"/>
                <w:szCs w:val="20"/>
                <w:lang w:val="af-ZA"/>
              </w:rPr>
              <w:t>3 seconds</w:t>
            </w:r>
            <w:r w:rsidRPr="0003451A">
              <w:rPr>
                <w:sz w:val="20"/>
                <w:szCs w:val="20"/>
                <w:lang w:val="af-ZA"/>
              </w:rPr>
              <w:t xml:space="preserve"> at any OLTC tap assuming that the short-circuit apparent power of 115 kV system is </w:t>
            </w:r>
            <w:r w:rsidRPr="0003451A">
              <w:rPr>
                <w:b/>
                <w:bCs/>
                <w:sz w:val="20"/>
                <w:szCs w:val="20"/>
                <w:lang w:val="af-ZA"/>
              </w:rPr>
              <w:t>8000 MVA</w:t>
            </w:r>
            <w:r w:rsidRPr="0003451A">
              <w:rPr>
                <w:sz w:val="20"/>
                <w:szCs w:val="20"/>
                <w:lang w:val="af-ZA"/>
              </w:rPr>
              <w:t>.</w:t>
            </w:r>
          </w:p>
          <w:p w:rsidR="00BC60AB" w:rsidRPr="0003451A" w:rsidP="00BC60AB" w14:paraId="4E3115C7" w14:textId="77777777">
            <w:pPr>
              <w:rPr>
                <w:sz w:val="20"/>
                <w:szCs w:val="20"/>
                <w:lang w:val="af-ZA"/>
              </w:rPr>
            </w:pPr>
            <w:r w:rsidRPr="0003451A">
              <w:rPr>
                <w:sz w:val="20"/>
                <w:szCs w:val="20"/>
                <w:lang w:val="af-ZA"/>
              </w:rPr>
              <w:t xml:space="preserve">Minimum required short-circuit currents that transformer has to withstand shall be calculated according to item 4.1.2 of IEC 60076-5:2006. For the first (highest plus) tap position system voltage equal to </w:t>
            </w:r>
            <w:r w:rsidRPr="0003451A">
              <w:rPr>
                <w:b/>
                <w:bCs/>
                <w:sz w:val="20"/>
                <w:szCs w:val="20"/>
                <w:lang w:val="af-ZA"/>
              </w:rPr>
              <w:t>123 kV</w:t>
            </w:r>
            <w:r w:rsidRPr="0003451A">
              <w:rPr>
                <w:sz w:val="20"/>
                <w:szCs w:val="20"/>
                <w:lang w:val="af-ZA"/>
              </w:rPr>
              <w:t xml:space="preserve"> shall be used in equation (1) of item 4.1.2 of IEC 60076-5:2006. For the last (lowest minus) tap position system voltage equal to </w:t>
            </w:r>
            <w:r w:rsidRPr="0003451A">
              <w:rPr>
                <w:b/>
                <w:bCs/>
                <w:sz w:val="20"/>
                <w:szCs w:val="20"/>
                <w:lang w:val="af-ZA"/>
              </w:rPr>
              <w:t>110 kV</w:t>
            </w:r>
            <w:r w:rsidRPr="0003451A">
              <w:rPr>
                <w:sz w:val="20"/>
                <w:szCs w:val="20"/>
                <w:lang w:val="af-ZA"/>
              </w:rPr>
              <w:t xml:space="preserve"> shall be used in equation (1) of item 4.1.2 of IEC 60076-5:2006.</w:t>
            </w:r>
          </w:p>
          <w:p w:rsidR="00BC60AB" w:rsidRPr="0003451A" w:rsidP="00BC60AB" w14:paraId="4C1D5227" w14:textId="77777777">
            <w:pPr>
              <w:rPr>
                <w:sz w:val="20"/>
                <w:lang w:val="en-GB"/>
              </w:rPr>
            </w:pPr>
            <w:r w:rsidRPr="0003451A">
              <w:rPr>
                <w:sz w:val="20"/>
                <w:lang w:val="en-US"/>
              </w:rPr>
              <w:t>Please indicate below the guaranteed through-fault capabilities at extreme and principal taps:</w:t>
            </w:r>
          </w:p>
        </w:tc>
        <w:tc>
          <w:tcPr>
            <w:tcW w:w="1982" w:type="dxa"/>
            <w:shd w:val="clear" w:color="auto" w:fill="auto"/>
          </w:tcPr>
          <w:p w:rsidR="00BC60AB" w:rsidRPr="0003451A" w:rsidP="00BC60AB" w14:paraId="1BE57A5C" w14:textId="77777777">
            <w:pPr>
              <w:tabs>
                <w:tab w:val="left" w:pos="6521"/>
              </w:tabs>
              <w:jc w:val="center"/>
              <w:rPr>
                <w:bCs/>
                <w:sz w:val="20"/>
                <w:lang w:val="en-GB"/>
              </w:rPr>
            </w:pPr>
            <w:r w:rsidRPr="0003451A">
              <w:rPr>
                <w:bCs/>
                <w:sz w:val="20"/>
                <w:lang w:val="en-GB"/>
              </w:rPr>
              <w:t>Yes</w:t>
            </w:r>
          </w:p>
        </w:tc>
        <w:tc>
          <w:tcPr>
            <w:tcW w:w="1559" w:type="dxa"/>
            <w:shd w:val="clear" w:color="auto" w:fill="auto"/>
          </w:tcPr>
          <w:p w:rsidR="00BC60AB" w:rsidRPr="0003451A" w:rsidP="00BC60AB" w14:paraId="4D93ED3E" w14:textId="77777777">
            <w:pPr>
              <w:tabs>
                <w:tab w:val="left" w:pos="6521"/>
              </w:tabs>
              <w:jc w:val="center"/>
              <w:rPr>
                <w:bCs/>
                <w:sz w:val="20"/>
                <w:szCs w:val="20"/>
                <w:lang w:val="de-DE"/>
              </w:rPr>
            </w:pPr>
          </w:p>
        </w:tc>
      </w:tr>
      <w:tr w14:paraId="417F7F32" w14:textId="77777777" w:rsidTr="00950CF5">
        <w:tblPrEx>
          <w:tblW w:w="10065" w:type="dxa"/>
          <w:tblInd w:w="5" w:type="dxa"/>
          <w:tblLayout w:type="fixed"/>
          <w:tblCellMar>
            <w:left w:w="0" w:type="dxa"/>
            <w:right w:w="0" w:type="dxa"/>
          </w:tblCellMar>
          <w:tblLook w:val="0000"/>
        </w:tblPrEx>
        <w:trPr>
          <w:trHeight w:val="270"/>
        </w:trPr>
        <w:tc>
          <w:tcPr>
            <w:tcW w:w="435" w:type="dxa"/>
            <w:vMerge w:val="restart"/>
            <w:shd w:val="clear" w:color="auto" w:fill="auto"/>
          </w:tcPr>
          <w:p w:rsidR="00BC60AB" w:rsidRPr="0003451A" w:rsidP="00BC60AB" w14:paraId="2FA1532E" w14:textId="77777777">
            <w:pPr>
              <w:rPr>
                <w:sz w:val="20"/>
                <w:lang w:val="en-GB"/>
              </w:rPr>
            </w:pPr>
          </w:p>
          <w:p w:rsidR="00BC60AB" w:rsidRPr="0003451A" w:rsidP="00BC60AB" w14:paraId="5B00D836" w14:textId="77777777">
            <w:pPr>
              <w:rPr>
                <w:sz w:val="20"/>
                <w:lang w:val="en-GB"/>
              </w:rPr>
            </w:pPr>
          </w:p>
          <w:p w:rsidR="00BC60AB" w:rsidRPr="0003451A" w:rsidP="00BC60AB" w14:paraId="4A737AEA" w14:textId="77777777">
            <w:pPr>
              <w:rPr>
                <w:sz w:val="20"/>
                <w:lang w:val="en-GB"/>
              </w:rPr>
            </w:pPr>
            <w:r w:rsidRPr="0003451A">
              <w:rPr>
                <w:sz w:val="20"/>
                <w:lang w:val="en-GB"/>
              </w:rPr>
              <w:t xml:space="preserve">HV: </w:t>
            </w:r>
          </w:p>
        </w:tc>
        <w:tc>
          <w:tcPr>
            <w:tcW w:w="6089" w:type="dxa"/>
            <w:gridSpan w:val="5"/>
            <w:shd w:val="clear" w:color="auto" w:fill="auto"/>
          </w:tcPr>
          <w:p w:rsidR="00BC60AB" w:rsidRPr="0003451A" w:rsidP="00BC60AB" w14:paraId="4B3F410B" w14:textId="77777777">
            <w:pPr>
              <w:rPr>
                <w:sz w:val="20"/>
                <w:lang w:val="en-GB"/>
              </w:rPr>
            </w:pPr>
            <w:r w:rsidRPr="0003451A">
              <w:rPr>
                <w:bCs/>
                <w:sz w:val="20"/>
                <w:szCs w:val="20"/>
                <w:lang w:val="en-GB"/>
              </w:rPr>
              <w:t xml:space="preserve">Please indicate only 3 phase (1) </w:t>
            </w:r>
            <w:r w:rsidRPr="0003451A">
              <w:rPr>
                <w:b/>
                <w:bCs/>
                <w:sz w:val="20"/>
                <w:szCs w:val="20"/>
                <w:lang w:val="en-GB"/>
              </w:rPr>
              <w:t>and</w:t>
            </w:r>
            <w:r w:rsidRPr="0003451A">
              <w:rPr>
                <w:bCs/>
                <w:sz w:val="20"/>
                <w:szCs w:val="20"/>
                <w:lang w:val="en-GB"/>
              </w:rPr>
              <w:t xml:space="preserve"> line (2) values on the first tap-highest plus position</w:t>
            </w:r>
          </w:p>
        </w:tc>
        <w:tc>
          <w:tcPr>
            <w:tcW w:w="1982" w:type="dxa"/>
            <w:shd w:val="clear" w:color="auto" w:fill="auto"/>
          </w:tcPr>
          <w:p w:rsidR="00BC60AB" w:rsidRPr="0003451A" w:rsidP="00BC60AB" w14:paraId="54AF1B43" w14:textId="77777777">
            <w:pPr>
              <w:jc w:val="center"/>
              <w:rPr>
                <w:bCs/>
                <w:color w:val="FF0000"/>
                <w:sz w:val="20"/>
                <w:lang w:val="en-GB"/>
              </w:rPr>
            </w:pPr>
          </w:p>
        </w:tc>
        <w:tc>
          <w:tcPr>
            <w:tcW w:w="1559" w:type="dxa"/>
            <w:shd w:val="clear" w:color="auto" w:fill="auto"/>
          </w:tcPr>
          <w:p w:rsidR="00BC60AB" w:rsidRPr="0003451A" w:rsidP="00BC60AB" w14:paraId="5CB5B221" w14:textId="77777777">
            <w:pPr>
              <w:tabs>
                <w:tab w:val="left" w:pos="6521"/>
              </w:tabs>
              <w:jc w:val="center"/>
              <w:rPr>
                <w:bCs/>
                <w:sz w:val="20"/>
                <w:szCs w:val="20"/>
                <w:lang w:val="en-US"/>
              </w:rPr>
            </w:pPr>
          </w:p>
        </w:tc>
      </w:tr>
      <w:tr w14:paraId="5EEA6593" w14:textId="77777777" w:rsidTr="00950CF5">
        <w:tblPrEx>
          <w:tblW w:w="10065" w:type="dxa"/>
          <w:tblInd w:w="5" w:type="dxa"/>
          <w:tblLayout w:type="fixed"/>
          <w:tblCellMar>
            <w:left w:w="0" w:type="dxa"/>
            <w:right w:w="0" w:type="dxa"/>
          </w:tblCellMar>
          <w:tblLook w:val="0000"/>
        </w:tblPrEx>
        <w:trPr>
          <w:trHeight w:val="270"/>
        </w:trPr>
        <w:tc>
          <w:tcPr>
            <w:tcW w:w="435" w:type="dxa"/>
            <w:vMerge/>
            <w:shd w:val="clear" w:color="auto" w:fill="auto"/>
          </w:tcPr>
          <w:p w:rsidR="00BC60AB" w:rsidRPr="0003451A" w:rsidP="00BC60AB" w14:paraId="533F6785" w14:textId="77777777">
            <w:pPr>
              <w:rPr>
                <w:sz w:val="20"/>
                <w:lang w:val="en-GB"/>
              </w:rPr>
            </w:pPr>
          </w:p>
        </w:tc>
        <w:tc>
          <w:tcPr>
            <w:tcW w:w="6089" w:type="dxa"/>
            <w:gridSpan w:val="5"/>
            <w:shd w:val="clear" w:color="auto" w:fill="auto"/>
          </w:tcPr>
          <w:p w:rsidR="00BC60AB" w:rsidRPr="0003451A" w:rsidP="00BC60AB" w14:paraId="427348A9" w14:textId="77777777">
            <w:pPr>
              <w:tabs>
                <w:tab w:val="left" w:pos="6521"/>
              </w:tabs>
              <w:rPr>
                <w:bCs/>
                <w:sz w:val="20"/>
                <w:szCs w:val="20"/>
                <w:lang w:val="en-GB"/>
              </w:rPr>
            </w:pPr>
            <w:r w:rsidRPr="0003451A">
              <w:rPr>
                <w:bCs/>
                <w:sz w:val="20"/>
                <w:szCs w:val="20"/>
                <w:lang w:val="en-GB"/>
              </w:rPr>
              <w:t>Please indicate only 3 phase (1</w:t>
            </w:r>
            <w:r w:rsidRPr="0003451A">
              <w:rPr>
                <w:bCs/>
                <w:sz w:val="20"/>
                <w:szCs w:val="20"/>
                <w:lang w:val="en-GB"/>
              </w:rPr>
              <w:t xml:space="preserve">)  </w:t>
            </w:r>
            <w:r w:rsidRPr="0003451A">
              <w:rPr>
                <w:b/>
                <w:bCs/>
                <w:sz w:val="20"/>
                <w:szCs w:val="20"/>
                <w:lang w:val="en-GB"/>
              </w:rPr>
              <w:t>and</w:t>
            </w:r>
            <w:r w:rsidRPr="0003451A">
              <w:rPr>
                <w:bCs/>
                <w:sz w:val="20"/>
                <w:szCs w:val="20"/>
                <w:lang w:val="en-GB"/>
              </w:rPr>
              <w:t xml:space="preserve"> line (2) values on the principal tap</w:t>
            </w:r>
          </w:p>
        </w:tc>
        <w:tc>
          <w:tcPr>
            <w:tcW w:w="1982" w:type="dxa"/>
            <w:shd w:val="clear" w:color="auto" w:fill="auto"/>
          </w:tcPr>
          <w:p w:rsidR="00BC60AB" w:rsidRPr="0003451A" w:rsidP="00BC60AB" w14:paraId="5BB75216" w14:textId="77777777">
            <w:pPr>
              <w:jc w:val="center"/>
              <w:rPr>
                <w:color w:val="FF0000"/>
                <w:sz w:val="20"/>
                <w:lang w:val="en-GB"/>
              </w:rPr>
            </w:pPr>
          </w:p>
        </w:tc>
        <w:tc>
          <w:tcPr>
            <w:tcW w:w="1559" w:type="dxa"/>
            <w:shd w:val="clear" w:color="auto" w:fill="auto"/>
          </w:tcPr>
          <w:p w:rsidR="00BC60AB" w:rsidRPr="0003451A" w:rsidP="00BC60AB" w14:paraId="22D4F5E7" w14:textId="77777777">
            <w:pPr>
              <w:tabs>
                <w:tab w:val="left" w:pos="6521"/>
              </w:tabs>
              <w:jc w:val="center"/>
              <w:rPr>
                <w:bCs/>
                <w:sz w:val="20"/>
                <w:szCs w:val="20"/>
                <w:lang w:val="en-US"/>
              </w:rPr>
            </w:pPr>
          </w:p>
        </w:tc>
      </w:tr>
      <w:tr w14:paraId="5CB5508E" w14:textId="77777777" w:rsidTr="00950CF5">
        <w:tblPrEx>
          <w:tblW w:w="10065" w:type="dxa"/>
          <w:tblInd w:w="5" w:type="dxa"/>
          <w:tblLayout w:type="fixed"/>
          <w:tblCellMar>
            <w:left w:w="0" w:type="dxa"/>
            <w:right w:w="0" w:type="dxa"/>
          </w:tblCellMar>
          <w:tblLook w:val="0000"/>
        </w:tblPrEx>
        <w:trPr>
          <w:trHeight w:val="180"/>
        </w:trPr>
        <w:tc>
          <w:tcPr>
            <w:tcW w:w="435" w:type="dxa"/>
            <w:vMerge/>
            <w:shd w:val="clear" w:color="auto" w:fill="auto"/>
          </w:tcPr>
          <w:p w:rsidR="00BC60AB" w:rsidRPr="0003451A" w:rsidP="00BC60AB" w14:paraId="61479D41" w14:textId="77777777">
            <w:pPr>
              <w:rPr>
                <w:sz w:val="20"/>
                <w:lang w:val="en-GB"/>
              </w:rPr>
            </w:pPr>
          </w:p>
        </w:tc>
        <w:tc>
          <w:tcPr>
            <w:tcW w:w="6089" w:type="dxa"/>
            <w:gridSpan w:val="5"/>
            <w:shd w:val="clear" w:color="auto" w:fill="auto"/>
          </w:tcPr>
          <w:p w:rsidR="00BC60AB" w:rsidRPr="0003451A" w:rsidP="00BC60AB" w14:paraId="1368B330" w14:textId="77777777">
            <w:pPr>
              <w:rPr>
                <w:sz w:val="20"/>
                <w:lang w:val="en-GB"/>
              </w:rPr>
            </w:pPr>
            <w:r w:rsidRPr="0003451A">
              <w:rPr>
                <w:bCs/>
                <w:sz w:val="20"/>
                <w:szCs w:val="20"/>
                <w:lang w:val="en-GB"/>
              </w:rPr>
              <w:t xml:space="preserve">Please indicate only 3 phase (1) </w:t>
            </w:r>
            <w:r w:rsidRPr="0003451A">
              <w:rPr>
                <w:b/>
                <w:bCs/>
                <w:sz w:val="20"/>
                <w:szCs w:val="20"/>
                <w:lang w:val="en-GB"/>
              </w:rPr>
              <w:t>and</w:t>
            </w:r>
            <w:r w:rsidRPr="0003451A">
              <w:rPr>
                <w:bCs/>
                <w:sz w:val="20"/>
                <w:szCs w:val="20"/>
                <w:lang w:val="en-GB"/>
              </w:rPr>
              <w:t xml:space="preserve"> line (2</w:t>
            </w:r>
            <w:r w:rsidRPr="0003451A">
              <w:rPr>
                <w:bCs/>
                <w:sz w:val="20"/>
                <w:szCs w:val="20"/>
                <w:lang w:val="en-GB"/>
              </w:rPr>
              <w:t>)  values</w:t>
            </w:r>
            <w:r w:rsidRPr="0003451A">
              <w:rPr>
                <w:bCs/>
                <w:sz w:val="20"/>
                <w:szCs w:val="20"/>
                <w:lang w:val="en-GB"/>
              </w:rPr>
              <w:t xml:space="preserve"> on the last tap-lowest minus position</w:t>
            </w:r>
          </w:p>
        </w:tc>
        <w:tc>
          <w:tcPr>
            <w:tcW w:w="1982" w:type="dxa"/>
            <w:shd w:val="clear" w:color="auto" w:fill="auto"/>
          </w:tcPr>
          <w:p w:rsidR="00BC60AB" w:rsidRPr="0003451A" w:rsidP="00BC60AB" w14:paraId="32AEF37B" w14:textId="77777777">
            <w:pPr>
              <w:jc w:val="center"/>
              <w:rPr>
                <w:color w:val="FF0000"/>
                <w:sz w:val="20"/>
                <w:lang w:val="en-GB"/>
              </w:rPr>
            </w:pPr>
          </w:p>
        </w:tc>
        <w:tc>
          <w:tcPr>
            <w:tcW w:w="1559" w:type="dxa"/>
            <w:shd w:val="clear" w:color="auto" w:fill="auto"/>
          </w:tcPr>
          <w:p w:rsidR="00BC60AB" w:rsidRPr="0003451A" w:rsidP="00BC60AB" w14:paraId="7CBF949D" w14:textId="77777777">
            <w:pPr>
              <w:tabs>
                <w:tab w:val="left" w:pos="6521"/>
              </w:tabs>
              <w:jc w:val="center"/>
              <w:rPr>
                <w:bCs/>
                <w:sz w:val="20"/>
                <w:szCs w:val="20"/>
                <w:lang w:val="en-US"/>
              </w:rPr>
            </w:pPr>
          </w:p>
        </w:tc>
      </w:tr>
      <w:tr w14:paraId="1209A243" w14:textId="77777777" w:rsidTr="00950CF5">
        <w:tblPrEx>
          <w:tblW w:w="10065" w:type="dxa"/>
          <w:tblInd w:w="5" w:type="dxa"/>
          <w:tblLayout w:type="fixed"/>
          <w:tblCellMar>
            <w:left w:w="0" w:type="dxa"/>
            <w:right w:w="0" w:type="dxa"/>
          </w:tblCellMar>
          <w:tblLook w:val="0000"/>
        </w:tblPrEx>
        <w:trPr>
          <w:trHeight w:val="225"/>
        </w:trPr>
        <w:tc>
          <w:tcPr>
            <w:tcW w:w="435" w:type="dxa"/>
            <w:vMerge w:val="restart"/>
            <w:shd w:val="clear" w:color="auto" w:fill="auto"/>
          </w:tcPr>
          <w:p w:rsidR="00BC60AB" w:rsidRPr="0003451A" w:rsidP="00BC60AB" w14:paraId="32E04BCD" w14:textId="77777777">
            <w:pPr>
              <w:rPr>
                <w:sz w:val="20"/>
                <w:lang w:val="en-GB"/>
              </w:rPr>
            </w:pPr>
          </w:p>
          <w:p w:rsidR="00BC60AB" w:rsidRPr="0003451A" w:rsidP="00BC60AB" w14:paraId="61C8C6BF" w14:textId="77777777">
            <w:pPr>
              <w:rPr>
                <w:sz w:val="20"/>
                <w:lang w:val="en-GB"/>
              </w:rPr>
            </w:pPr>
          </w:p>
          <w:p w:rsidR="00BC60AB" w:rsidRPr="0003451A" w:rsidP="00BC60AB" w14:paraId="6E7D6DF7" w14:textId="77777777">
            <w:pPr>
              <w:rPr>
                <w:sz w:val="20"/>
                <w:lang w:val="en-GB"/>
              </w:rPr>
            </w:pPr>
            <w:r w:rsidRPr="0003451A">
              <w:rPr>
                <w:sz w:val="20"/>
                <w:lang w:val="en-GB"/>
              </w:rPr>
              <w:t xml:space="preserve">MV: </w:t>
            </w:r>
          </w:p>
        </w:tc>
        <w:tc>
          <w:tcPr>
            <w:tcW w:w="6089" w:type="dxa"/>
            <w:gridSpan w:val="5"/>
            <w:shd w:val="clear" w:color="auto" w:fill="auto"/>
          </w:tcPr>
          <w:p w:rsidR="00BC60AB" w:rsidRPr="0003451A" w:rsidP="00BC60AB" w14:paraId="5CF0A21A" w14:textId="77777777">
            <w:pPr>
              <w:tabs>
                <w:tab w:val="left" w:pos="6521"/>
              </w:tabs>
              <w:rPr>
                <w:sz w:val="20"/>
                <w:lang w:val="en-GB"/>
              </w:rPr>
            </w:pPr>
            <w:r w:rsidRPr="0003451A">
              <w:rPr>
                <w:bCs/>
                <w:sz w:val="20"/>
                <w:szCs w:val="20"/>
                <w:lang w:val="en-GB"/>
              </w:rPr>
              <w:t xml:space="preserve">Please indicate only 3 phase (1) </w:t>
            </w:r>
            <w:r w:rsidRPr="0003451A">
              <w:rPr>
                <w:b/>
                <w:bCs/>
                <w:sz w:val="20"/>
                <w:szCs w:val="20"/>
                <w:lang w:val="en-GB"/>
              </w:rPr>
              <w:t>and</w:t>
            </w:r>
            <w:r w:rsidRPr="0003451A">
              <w:rPr>
                <w:bCs/>
                <w:sz w:val="20"/>
                <w:szCs w:val="20"/>
                <w:lang w:val="en-GB"/>
              </w:rPr>
              <w:t xml:space="preserve"> line (2)   values on the first tap-highest plus position</w:t>
            </w:r>
          </w:p>
        </w:tc>
        <w:tc>
          <w:tcPr>
            <w:tcW w:w="1982" w:type="dxa"/>
            <w:shd w:val="clear" w:color="auto" w:fill="auto"/>
          </w:tcPr>
          <w:p w:rsidR="00BC60AB" w:rsidRPr="0003451A" w:rsidP="00BC60AB" w14:paraId="1687A593" w14:textId="77777777">
            <w:pPr>
              <w:jc w:val="center"/>
              <w:rPr>
                <w:color w:val="FF0000"/>
                <w:sz w:val="20"/>
                <w:lang w:val="en-GB"/>
              </w:rPr>
            </w:pPr>
          </w:p>
        </w:tc>
        <w:tc>
          <w:tcPr>
            <w:tcW w:w="1559" w:type="dxa"/>
            <w:shd w:val="clear" w:color="auto" w:fill="auto"/>
          </w:tcPr>
          <w:p w:rsidR="00BC60AB" w:rsidRPr="0003451A" w:rsidP="00BC60AB" w14:paraId="6CE7C1FB" w14:textId="77777777">
            <w:pPr>
              <w:tabs>
                <w:tab w:val="left" w:pos="6521"/>
              </w:tabs>
              <w:jc w:val="center"/>
              <w:rPr>
                <w:bCs/>
                <w:sz w:val="20"/>
                <w:szCs w:val="20"/>
                <w:lang w:val="en-US"/>
              </w:rPr>
            </w:pPr>
          </w:p>
        </w:tc>
      </w:tr>
      <w:tr w14:paraId="7D8BC605" w14:textId="77777777" w:rsidTr="00950CF5">
        <w:tblPrEx>
          <w:tblW w:w="10065" w:type="dxa"/>
          <w:tblInd w:w="5" w:type="dxa"/>
          <w:tblLayout w:type="fixed"/>
          <w:tblCellMar>
            <w:left w:w="0" w:type="dxa"/>
            <w:right w:w="0" w:type="dxa"/>
          </w:tblCellMar>
          <w:tblLook w:val="0000"/>
        </w:tblPrEx>
        <w:trPr>
          <w:trHeight w:val="225"/>
        </w:trPr>
        <w:tc>
          <w:tcPr>
            <w:tcW w:w="435" w:type="dxa"/>
            <w:vMerge/>
            <w:shd w:val="clear" w:color="auto" w:fill="auto"/>
          </w:tcPr>
          <w:p w:rsidR="00BC60AB" w:rsidRPr="0003451A" w:rsidP="00BC60AB" w14:paraId="16A2A35B" w14:textId="77777777">
            <w:pPr>
              <w:rPr>
                <w:sz w:val="20"/>
                <w:lang w:val="en-GB"/>
              </w:rPr>
            </w:pPr>
          </w:p>
        </w:tc>
        <w:tc>
          <w:tcPr>
            <w:tcW w:w="6089" w:type="dxa"/>
            <w:gridSpan w:val="5"/>
            <w:shd w:val="clear" w:color="auto" w:fill="auto"/>
          </w:tcPr>
          <w:p w:rsidR="00BC60AB" w:rsidRPr="0003451A" w:rsidP="00BC60AB" w14:paraId="7861AAAE" w14:textId="77777777">
            <w:pPr>
              <w:tabs>
                <w:tab w:val="left" w:pos="6521"/>
              </w:tabs>
              <w:rPr>
                <w:bCs/>
                <w:sz w:val="20"/>
                <w:szCs w:val="20"/>
                <w:lang w:val="en-GB"/>
              </w:rPr>
            </w:pPr>
            <w:r w:rsidRPr="0003451A">
              <w:rPr>
                <w:bCs/>
                <w:sz w:val="20"/>
                <w:szCs w:val="20"/>
                <w:lang w:val="en-GB"/>
              </w:rPr>
              <w:t xml:space="preserve">Please indicate only 3 phase (1) </w:t>
            </w:r>
            <w:r w:rsidRPr="0003451A">
              <w:rPr>
                <w:b/>
                <w:bCs/>
                <w:sz w:val="20"/>
                <w:szCs w:val="20"/>
                <w:lang w:val="en-GB"/>
              </w:rPr>
              <w:t>and</w:t>
            </w:r>
            <w:r w:rsidRPr="0003451A">
              <w:rPr>
                <w:bCs/>
                <w:sz w:val="20"/>
                <w:szCs w:val="20"/>
                <w:lang w:val="en-GB"/>
              </w:rPr>
              <w:t xml:space="preserve"> </w:t>
            </w:r>
            <w:r w:rsidRPr="0003451A">
              <w:rPr>
                <w:bCs/>
                <w:sz w:val="20"/>
                <w:szCs w:val="20"/>
                <w:lang w:val="en-GB"/>
              </w:rPr>
              <w:t>line  (</w:t>
            </w:r>
            <w:r w:rsidRPr="0003451A">
              <w:rPr>
                <w:bCs/>
                <w:sz w:val="20"/>
                <w:szCs w:val="20"/>
                <w:lang w:val="en-GB"/>
              </w:rPr>
              <w:t>2) values on the principal tap</w:t>
            </w:r>
          </w:p>
        </w:tc>
        <w:tc>
          <w:tcPr>
            <w:tcW w:w="1982" w:type="dxa"/>
            <w:shd w:val="clear" w:color="auto" w:fill="auto"/>
          </w:tcPr>
          <w:p w:rsidR="00BC60AB" w:rsidRPr="0003451A" w:rsidP="00BC60AB" w14:paraId="55DDC022" w14:textId="77777777">
            <w:pPr>
              <w:jc w:val="center"/>
              <w:rPr>
                <w:color w:val="FF0000"/>
                <w:sz w:val="20"/>
                <w:lang w:val="en-GB"/>
              </w:rPr>
            </w:pPr>
          </w:p>
        </w:tc>
        <w:tc>
          <w:tcPr>
            <w:tcW w:w="1559" w:type="dxa"/>
            <w:shd w:val="clear" w:color="auto" w:fill="auto"/>
          </w:tcPr>
          <w:p w:rsidR="00BC60AB" w:rsidRPr="0003451A" w:rsidP="00BC60AB" w14:paraId="3720B9FC" w14:textId="77777777">
            <w:pPr>
              <w:tabs>
                <w:tab w:val="left" w:pos="6521"/>
              </w:tabs>
              <w:jc w:val="center"/>
              <w:rPr>
                <w:bCs/>
                <w:sz w:val="20"/>
                <w:szCs w:val="20"/>
                <w:lang w:val="en-US"/>
              </w:rPr>
            </w:pPr>
          </w:p>
        </w:tc>
      </w:tr>
      <w:tr w14:paraId="3044E922" w14:textId="77777777" w:rsidTr="00950CF5">
        <w:tblPrEx>
          <w:tblW w:w="10065" w:type="dxa"/>
          <w:tblInd w:w="5" w:type="dxa"/>
          <w:tblLayout w:type="fixed"/>
          <w:tblCellMar>
            <w:left w:w="0" w:type="dxa"/>
            <w:right w:w="0" w:type="dxa"/>
          </w:tblCellMar>
          <w:tblLook w:val="0000"/>
        </w:tblPrEx>
        <w:trPr>
          <w:trHeight w:val="240"/>
        </w:trPr>
        <w:tc>
          <w:tcPr>
            <w:tcW w:w="435" w:type="dxa"/>
            <w:vMerge/>
            <w:shd w:val="clear" w:color="auto" w:fill="auto"/>
          </w:tcPr>
          <w:p w:rsidR="00BC60AB" w:rsidRPr="0003451A" w:rsidP="00BC60AB" w14:paraId="7638A6F9" w14:textId="77777777">
            <w:pPr>
              <w:rPr>
                <w:sz w:val="20"/>
                <w:lang w:val="en-GB"/>
              </w:rPr>
            </w:pPr>
          </w:p>
        </w:tc>
        <w:tc>
          <w:tcPr>
            <w:tcW w:w="6089" w:type="dxa"/>
            <w:gridSpan w:val="5"/>
            <w:shd w:val="clear" w:color="auto" w:fill="auto"/>
          </w:tcPr>
          <w:p w:rsidR="00BC60AB" w:rsidRPr="0003451A" w:rsidP="00BC60AB" w14:paraId="766A93B8" w14:textId="77777777">
            <w:pPr>
              <w:rPr>
                <w:sz w:val="20"/>
                <w:lang w:val="en-GB"/>
              </w:rPr>
            </w:pPr>
            <w:r w:rsidRPr="0003451A">
              <w:rPr>
                <w:bCs/>
                <w:sz w:val="20"/>
                <w:szCs w:val="20"/>
                <w:lang w:val="en-GB"/>
              </w:rPr>
              <w:t>Please indicate only 3 phase (1</w:t>
            </w:r>
            <w:r w:rsidRPr="0003451A">
              <w:rPr>
                <w:bCs/>
                <w:sz w:val="20"/>
                <w:szCs w:val="20"/>
                <w:lang w:val="en-GB"/>
              </w:rPr>
              <w:t xml:space="preserve">)  </w:t>
            </w:r>
            <w:r w:rsidRPr="0003451A">
              <w:rPr>
                <w:b/>
                <w:bCs/>
                <w:sz w:val="20"/>
                <w:szCs w:val="20"/>
                <w:lang w:val="en-GB"/>
              </w:rPr>
              <w:t>and</w:t>
            </w:r>
            <w:r w:rsidRPr="0003451A">
              <w:rPr>
                <w:bCs/>
                <w:sz w:val="20"/>
                <w:szCs w:val="20"/>
                <w:lang w:val="en-GB"/>
              </w:rPr>
              <w:t xml:space="preserve"> line (2)    values on the last tap-lowest minus position</w:t>
            </w:r>
          </w:p>
        </w:tc>
        <w:tc>
          <w:tcPr>
            <w:tcW w:w="1982" w:type="dxa"/>
            <w:shd w:val="clear" w:color="auto" w:fill="auto"/>
          </w:tcPr>
          <w:p w:rsidR="00BC60AB" w:rsidRPr="0003451A" w:rsidP="00BC60AB" w14:paraId="71B1DE05" w14:textId="77777777">
            <w:pPr>
              <w:jc w:val="center"/>
              <w:rPr>
                <w:color w:val="FF0000"/>
                <w:sz w:val="20"/>
                <w:lang w:val="en-GB"/>
              </w:rPr>
            </w:pPr>
          </w:p>
        </w:tc>
        <w:tc>
          <w:tcPr>
            <w:tcW w:w="1559" w:type="dxa"/>
            <w:shd w:val="clear" w:color="auto" w:fill="auto"/>
          </w:tcPr>
          <w:p w:rsidR="00BC60AB" w:rsidRPr="0003451A" w:rsidP="00BC60AB" w14:paraId="4F9F6079" w14:textId="77777777">
            <w:pPr>
              <w:tabs>
                <w:tab w:val="left" w:pos="6521"/>
              </w:tabs>
              <w:jc w:val="center"/>
              <w:rPr>
                <w:bCs/>
                <w:sz w:val="20"/>
                <w:szCs w:val="20"/>
                <w:lang w:val="en-US"/>
              </w:rPr>
            </w:pPr>
          </w:p>
        </w:tc>
      </w:tr>
      <w:tr w14:paraId="75E9064E" w14:textId="77777777" w:rsidTr="00950CF5">
        <w:tblPrEx>
          <w:tblW w:w="10065" w:type="dxa"/>
          <w:tblInd w:w="5" w:type="dxa"/>
          <w:tblLayout w:type="fixed"/>
          <w:tblCellMar>
            <w:left w:w="0" w:type="dxa"/>
            <w:right w:w="0" w:type="dxa"/>
          </w:tblCellMar>
          <w:tblLook w:val="0000"/>
        </w:tblPrEx>
        <w:trPr>
          <w:trHeight w:val="488"/>
        </w:trPr>
        <w:tc>
          <w:tcPr>
            <w:tcW w:w="435" w:type="dxa"/>
            <w:vMerge w:val="restart"/>
            <w:shd w:val="clear" w:color="auto" w:fill="auto"/>
          </w:tcPr>
          <w:p w:rsidR="00BC60AB" w:rsidRPr="0003451A" w:rsidP="00BC60AB" w14:paraId="5EB09BC2" w14:textId="77777777">
            <w:pPr>
              <w:rPr>
                <w:sz w:val="20"/>
                <w:lang w:val="en-GB"/>
              </w:rPr>
            </w:pPr>
          </w:p>
          <w:p w:rsidR="00BC60AB" w:rsidRPr="0003451A" w:rsidP="00BC60AB" w14:paraId="38545C96" w14:textId="77777777">
            <w:pPr>
              <w:rPr>
                <w:sz w:val="20"/>
                <w:lang w:val="en-GB"/>
              </w:rPr>
            </w:pPr>
          </w:p>
          <w:p w:rsidR="00BC60AB" w:rsidRPr="0003451A" w:rsidP="00BC60AB" w14:paraId="1770AAAE" w14:textId="77777777">
            <w:pPr>
              <w:rPr>
                <w:sz w:val="20"/>
                <w:lang w:val="en-GB"/>
              </w:rPr>
            </w:pPr>
          </w:p>
          <w:p w:rsidR="00BC60AB" w:rsidRPr="0003451A" w:rsidP="00BC60AB" w14:paraId="585093ED" w14:textId="77777777">
            <w:pPr>
              <w:rPr>
                <w:sz w:val="20"/>
                <w:lang w:val="en-GB"/>
              </w:rPr>
            </w:pPr>
            <w:r w:rsidRPr="0003451A">
              <w:rPr>
                <w:sz w:val="20"/>
                <w:lang w:val="en-GB"/>
              </w:rPr>
              <w:t>LV:</w:t>
            </w:r>
          </w:p>
          <w:p w:rsidR="00BC60AB" w:rsidRPr="0003451A" w:rsidP="00BC60AB" w14:paraId="52506574" w14:textId="77777777">
            <w:pPr>
              <w:rPr>
                <w:sz w:val="20"/>
                <w:lang w:val="en-GB"/>
              </w:rPr>
            </w:pPr>
          </w:p>
        </w:tc>
        <w:tc>
          <w:tcPr>
            <w:tcW w:w="6089" w:type="dxa"/>
            <w:gridSpan w:val="5"/>
            <w:shd w:val="clear" w:color="auto" w:fill="auto"/>
          </w:tcPr>
          <w:p w:rsidR="00BC60AB" w:rsidRPr="0003451A" w:rsidP="00BC60AB" w14:paraId="7150E7BB" w14:textId="77777777">
            <w:pPr>
              <w:tabs>
                <w:tab w:val="left" w:pos="6521"/>
              </w:tabs>
              <w:rPr>
                <w:sz w:val="20"/>
                <w:lang w:val="en-GB"/>
              </w:rPr>
            </w:pPr>
            <w:r w:rsidRPr="0003451A">
              <w:rPr>
                <w:bCs/>
                <w:sz w:val="20"/>
                <w:szCs w:val="20"/>
                <w:lang w:val="en-GB"/>
              </w:rPr>
              <w:t xml:space="preserve">Please indicate only 3 phase (1) </w:t>
            </w:r>
            <w:r w:rsidRPr="0003451A">
              <w:rPr>
                <w:b/>
                <w:bCs/>
                <w:sz w:val="20"/>
                <w:szCs w:val="20"/>
                <w:lang w:val="en-GB"/>
              </w:rPr>
              <w:t>and</w:t>
            </w:r>
            <w:r w:rsidRPr="0003451A">
              <w:rPr>
                <w:bCs/>
                <w:sz w:val="20"/>
                <w:szCs w:val="20"/>
                <w:lang w:val="en-GB"/>
              </w:rPr>
              <w:t xml:space="preserve"> line (2)   values on the first tap-highest plus position</w:t>
            </w:r>
          </w:p>
        </w:tc>
        <w:tc>
          <w:tcPr>
            <w:tcW w:w="1982" w:type="dxa"/>
            <w:shd w:val="clear" w:color="auto" w:fill="auto"/>
          </w:tcPr>
          <w:p w:rsidR="00BC60AB" w:rsidRPr="0003451A" w:rsidP="00BC60AB" w14:paraId="47D6F3E8" w14:textId="77777777">
            <w:pPr>
              <w:jc w:val="center"/>
              <w:rPr>
                <w:color w:val="FF0000"/>
                <w:sz w:val="20"/>
                <w:lang w:val="en-GB"/>
              </w:rPr>
            </w:pPr>
          </w:p>
        </w:tc>
        <w:tc>
          <w:tcPr>
            <w:tcW w:w="1559" w:type="dxa"/>
            <w:shd w:val="clear" w:color="auto" w:fill="auto"/>
          </w:tcPr>
          <w:p w:rsidR="00BC60AB" w:rsidRPr="0003451A" w:rsidP="00BC60AB" w14:paraId="1C57F89B" w14:textId="77777777">
            <w:pPr>
              <w:tabs>
                <w:tab w:val="left" w:pos="6521"/>
              </w:tabs>
              <w:jc w:val="center"/>
              <w:rPr>
                <w:bCs/>
                <w:sz w:val="20"/>
                <w:szCs w:val="20"/>
                <w:lang w:val="en-US"/>
              </w:rPr>
            </w:pPr>
          </w:p>
        </w:tc>
      </w:tr>
      <w:tr w14:paraId="1C0C10B6" w14:textId="77777777" w:rsidTr="00950CF5">
        <w:tblPrEx>
          <w:tblW w:w="10065" w:type="dxa"/>
          <w:tblInd w:w="5" w:type="dxa"/>
          <w:tblLayout w:type="fixed"/>
          <w:tblCellMar>
            <w:left w:w="0" w:type="dxa"/>
            <w:right w:w="0" w:type="dxa"/>
          </w:tblCellMar>
          <w:tblLook w:val="0000"/>
        </w:tblPrEx>
        <w:trPr>
          <w:trHeight w:val="227"/>
        </w:trPr>
        <w:tc>
          <w:tcPr>
            <w:tcW w:w="435" w:type="dxa"/>
            <w:vMerge/>
            <w:shd w:val="clear" w:color="auto" w:fill="auto"/>
          </w:tcPr>
          <w:p w:rsidR="00BC60AB" w:rsidRPr="0003451A" w:rsidP="00BC60AB" w14:paraId="07A3E0CA" w14:textId="77777777">
            <w:pPr>
              <w:rPr>
                <w:sz w:val="20"/>
                <w:lang w:val="en-GB"/>
              </w:rPr>
            </w:pPr>
          </w:p>
        </w:tc>
        <w:tc>
          <w:tcPr>
            <w:tcW w:w="6089" w:type="dxa"/>
            <w:gridSpan w:val="5"/>
            <w:shd w:val="clear" w:color="auto" w:fill="auto"/>
          </w:tcPr>
          <w:p w:rsidR="00BC60AB" w:rsidRPr="0003451A" w:rsidP="00BC60AB" w14:paraId="34F36200" w14:textId="77777777">
            <w:pPr>
              <w:tabs>
                <w:tab w:val="left" w:pos="6521"/>
              </w:tabs>
              <w:rPr>
                <w:bCs/>
                <w:sz w:val="20"/>
                <w:szCs w:val="20"/>
                <w:lang w:val="en-GB"/>
              </w:rPr>
            </w:pPr>
            <w:r w:rsidRPr="0003451A">
              <w:rPr>
                <w:bCs/>
                <w:sz w:val="20"/>
                <w:szCs w:val="20"/>
                <w:lang w:val="en-GB"/>
              </w:rPr>
              <w:t xml:space="preserve">Please indicate only 3 phase (1) </w:t>
            </w:r>
            <w:r w:rsidRPr="0003451A">
              <w:rPr>
                <w:b/>
                <w:bCs/>
                <w:sz w:val="20"/>
                <w:szCs w:val="20"/>
                <w:lang w:val="en-GB"/>
              </w:rPr>
              <w:t>and</w:t>
            </w:r>
            <w:r w:rsidRPr="0003451A">
              <w:rPr>
                <w:bCs/>
                <w:sz w:val="20"/>
                <w:szCs w:val="20"/>
                <w:lang w:val="en-GB"/>
              </w:rPr>
              <w:t xml:space="preserve"> </w:t>
            </w:r>
            <w:r w:rsidRPr="0003451A">
              <w:rPr>
                <w:bCs/>
                <w:sz w:val="20"/>
                <w:szCs w:val="20"/>
                <w:lang w:val="en-GB"/>
              </w:rPr>
              <w:t>line  (</w:t>
            </w:r>
            <w:r w:rsidRPr="0003451A">
              <w:rPr>
                <w:bCs/>
                <w:sz w:val="20"/>
                <w:szCs w:val="20"/>
                <w:lang w:val="en-GB"/>
              </w:rPr>
              <w:t>2) values on the principal tap</w:t>
            </w:r>
          </w:p>
        </w:tc>
        <w:tc>
          <w:tcPr>
            <w:tcW w:w="1982" w:type="dxa"/>
            <w:shd w:val="clear" w:color="auto" w:fill="auto"/>
          </w:tcPr>
          <w:p w:rsidR="00BC60AB" w:rsidRPr="0003451A" w:rsidP="00BC60AB" w14:paraId="780371D0" w14:textId="77777777">
            <w:pPr>
              <w:jc w:val="center"/>
              <w:rPr>
                <w:color w:val="FF0000"/>
                <w:sz w:val="20"/>
                <w:lang w:val="en-GB"/>
              </w:rPr>
            </w:pPr>
          </w:p>
        </w:tc>
        <w:tc>
          <w:tcPr>
            <w:tcW w:w="1559" w:type="dxa"/>
            <w:shd w:val="clear" w:color="auto" w:fill="auto"/>
          </w:tcPr>
          <w:p w:rsidR="00BC60AB" w:rsidRPr="0003451A" w:rsidP="00BC60AB" w14:paraId="37323445" w14:textId="77777777">
            <w:pPr>
              <w:tabs>
                <w:tab w:val="left" w:pos="6521"/>
              </w:tabs>
              <w:jc w:val="center"/>
              <w:rPr>
                <w:bCs/>
                <w:sz w:val="20"/>
                <w:szCs w:val="20"/>
                <w:lang w:val="en-US"/>
              </w:rPr>
            </w:pPr>
          </w:p>
        </w:tc>
      </w:tr>
      <w:tr w14:paraId="7B370D06" w14:textId="77777777" w:rsidTr="00950CF5">
        <w:tblPrEx>
          <w:tblW w:w="10065" w:type="dxa"/>
          <w:tblInd w:w="5" w:type="dxa"/>
          <w:tblLayout w:type="fixed"/>
          <w:tblCellMar>
            <w:left w:w="0" w:type="dxa"/>
            <w:right w:w="0" w:type="dxa"/>
          </w:tblCellMar>
          <w:tblLook w:val="0000"/>
        </w:tblPrEx>
        <w:trPr>
          <w:trHeight w:val="299"/>
        </w:trPr>
        <w:tc>
          <w:tcPr>
            <w:tcW w:w="435" w:type="dxa"/>
            <w:vMerge/>
            <w:shd w:val="clear" w:color="auto" w:fill="auto"/>
          </w:tcPr>
          <w:p w:rsidR="00BC60AB" w:rsidRPr="0003451A" w:rsidP="00BC60AB" w14:paraId="15E9E133" w14:textId="77777777">
            <w:pPr>
              <w:rPr>
                <w:sz w:val="20"/>
                <w:lang w:val="en-GB"/>
              </w:rPr>
            </w:pPr>
          </w:p>
        </w:tc>
        <w:tc>
          <w:tcPr>
            <w:tcW w:w="6089" w:type="dxa"/>
            <w:gridSpan w:val="5"/>
            <w:shd w:val="clear" w:color="auto" w:fill="auto"/>
          </w:tcPr>
          <w:p w:rsidR="00BC60AB" w:rsidRPr="0003451A" w:rsidP="00BC60AB" w14:paraId="48711527" w14:textId="77777777">
            <w:pPr>
              <w:rPr>
                <w:sz w:val="20"/>
                <w:lang w:val="en-GB"/>
              </w:rPr>
            </w:pPr>
            <w:r w:rsidRPr="0003451A">
              <w:rPr>
                <w:bCs/>
                <w:sz w:val="20"/>
                <w:szCs w:val="20"/>
                <w:lang w:val="en-GB"/>
              </w:rPr>
              <w:t>Please indicate only 3 phase (1</w:t>
            </w:r>
            <w:r w:rsidRPr="0003451A">
              <w:rPr>
                <w:bCs/>
                <w:sz w:val="20"/>
                <w:szCs w:val="20"/>
                <w:lang w:val="en-GB"/>
              </w:rPr>
              <w:t xml:space="preserve">)  </w:t>
            </w:r>
            <w:r w:rsidRPr="0003451A">
              <w:rPr>
                <w:b/>
                <w:bCs/>
                <w:sz w:val="20"/>
                <w:szCs w:val="20"/>
                <w:lang w:val="en-GB"/>
              </w:rPr>
              <w:t>and</w:t>
            </w:r>
            <w:r w:rsidRPr="0003451A">
              <w:rPr>
                <w:bCs/>
                <w:sz w:val="20"/>
                <w:szCs w:val="20"/>
                <w:lang w:val="en-GB"/>
              </w:rPr>
              <w:t xml:space="preserve"> line (2)    values on the last tap-lowest minus position</w:t>
            </w:r>
          </w:p>
        </w:tc>
        <w:tc>
          <w:tcPr>
            <w:tcW w:w="1982" w:type="dxa"/>
            <w:shd w:val="clear" w:color="auto" w:fill="auto"/>
          </w:tcPr>
          <w:p w:rsidR="00BC60AB" w:rsidRPr="0003451A" w:rsidP="00BC60AB" w14:paraId="354558C7" w14:textId="77777777">
            <w:pPr>
              <w:jc w:val="center"/>
              <w:rPr>
                <w:color w:val="FF0000"/>
                <w:sz w:val="20"/>
                <w:lang w:val="en-GB"/>
              </w:rPr>
            </w:pPr>
          </w:p>
        </w:tc>
        <w:tc>
          <w:tcPr>
            <w:tcW w:w="1559" w:type="dxa"/>
            <w:shd w:val="clear" w:color="auto" w:fill="auto"/>
          </w:tcPr>
          <w:p w:rsidR="00BC60AB" w:rsidRPr="0003451A" w:rsidP="00BC60AB" w14:paraId="406B9B71" w14:textId="77777777">
            <w:pPr>
              <w:tabs>
                <w:tab w:val="left" w:pos="6521"/>
              </w:tabs>
              <w:jc w:val="center"/>
              <w:rPr>
                <w:bCs/>
                <w:sz w:val="20"/>
                <w:szCs w:val="20"/>
                <w:lang w:val="en-US"/>
              </w:rPr>
            </w:pPr>
          </w:p>
        </w:tc>
      </w:tr>
      <w:tr w14:paraId="5E97F939"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09FB8A41" w14:textId="77777777">
            <w:pPr>
              <w:rPr>
                <w:color w:val="000000"/>
                <w:sz w:val="20"/>
                <w:lang w:val="en-US"/>
              </w:rPr>
            </w:pPr>
            <w:r w:rsidRPr="0003451A">
              <w:rPr>
                <w:color w:val="000000"/>
                <w:sz w:val="20"/>
                <w:lang w:val="en-US"/>
              </w:rPr>
              <w:t>The transformer shall withstand full short circuit incident</w:t>
            </w:r>
          </w:p>
        </w:tc>
        <w:tc>
          <w:tcPr>
            <w:tcW w:w="1982" w:type="dxa"/>
          </w:tcPr>
          <w:p w:rsidR="00BC60AB" w:rsidRPr="0003451A" w:rsidP="00BC60AB" w14:paraId="11F3A8D2" w14:textId="77777777">
            <w:pPr>
              <w:tabs>
                <w:tab w:val="left" w:pos="6521"/>
              </w:tabs>
              <w:jc w:val="center"/>
              <w:rPr>
                <w:color w:val="000000"/>
                <w:sz w:val="20"/>
                <w:szCs w:val="20"/>
                <w:lang w:val="en-US"/>
              </w:rPr>
            </w:pPr>
            <w:r w:rsidRPr="0003451A">
              <w:rPr>
                <w:color w:val="000000"/>
                <w:sz w:val="20"/>
                <w:szCs w:val="20"/>
                <w:lang w:val="en-US"/>
              </w:rPr>
              <w:t>Yes</w:t>
            </w:r>
          </w:p>
        </w:tc>
        <w:tc>
          <w:tcPr>
            <w:tcW w:w="1559" w:type="dxa"/>
          </w:tcPr>
          <w:p w:rsidR="00BC60AB" w:rsidRPr="0003451A" w:rsidP="00BC60AB" w14:paraId="4BA04586" w14:textId="77777777">
            <w:pPr>
              <w:tabs>
                <w:tab w:val="left" w:pos="6521"/>
              </w:tabs>
              <w:jc w:val="center"/>
              <w:rPr>
                <w:bCs/>
                <w:sz w:val="20"/>
                <w:szCs w:val="20"/>
                <w:lang w:val="en-GB"/>
              </w:rPr>
            </w:pPr>
          </w:p>
        </w:tc>
      </w:tr>
      <w:tr w14:paraId="0093C24A"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BC60AB" w:rsidRPr="0003451A" w:rsidP="00BC60AB" w14:paraId="0740EDDB" w14:textId="77777777">
            <w:pPr>
              <w:rPr>
                <w:sz w:val="20"/>
                <w:lang w:val="en-US"/>
              </w:rPr>
            </w:pPr>
            <w:r w:rsidRPr="0003451A">
              <w:rPr>
                <w:sz w:val="20"/>
                <w:lang w:val="en-US"/>
              </w:rPr>
              <w:t xml:space="preserve">Maximum inrush current and decay </w:t>
            </w:r>
            <w:r w:rsidRPr="0003451A">
              <w:rPr>
                <w:sz w:val="20"/>
                <w:lang w:val="en-US"/>
              </w:rPr>
              <w:t>constant ,</w:t>
            </w:r>
            <w:r w:rsidRPr="0003451A">
              <w:rPr>
                <w:sz w:val="20"/>
                <w:lang w:val="en-US"/>
              </w:rPr>
              <w:t xml:space="preserve"> A-sec.</w:t>
            </w:r>
          </w:p>
        </w:tc>
        <w:tc>
          <w:tcPr>
            <w:tcW w:w="1982" w:type="dxa"/>
            <w:shd w:val="clear" w:color="auto" w:fill="auto"/>
          </w:tcPr>
          <w:p w:rsidR="00BC60AB" w:rsidRPr="0003451A" w:rsidP="00BC60AB" w14:paraId="60F19E7B" w14:textId="77777777">
            <w:pPr>
              <w:tabs>
                <w:tab w:val="left" w:pos="6521"/>
              </w:tabs>
              <w:jc w:val="center"/>
              <w:rPr>
                <w:sz w:val="20"/>
                <w:szCs w:val="20"/>
                <w:lang w:val="en-US"/>
              </w:rPr>
            </w:pPr>
            <w:r w:rsidRPr="0003451A">
              <w:rPr>
                <w:sz w:val="20"/>
                <w:szCs w:val="20"/>
                <w:lang w:val="en-US"/>
              </w:rPr>
              <w:t>Please indicate</w:t>
            </w:r>
          </w:p>
        </w:tc>
        <w:tc>
          <w:tcPr>
            <w:tcW w:w="1559" w:type="dxa"/>
          </w:tcPr>
          <w:p w:rsidR="00BC60AB" w:rsidRPr="0003451A" w:rsidP="00BC60AB" w14:paraId="3059D02B" w14:textId="77777777">
            <w:pPr>
              <w:tabs>
                <w:tab w:val="left" w:pos="6521"/>
              </w:tabs>
              <w:jc w:val="center"/>
              <w:rPr>
                <w:bCs/>
                <w:sz w:val="20"/>
                <w:szCs w:val="20"/>
                <w:lang w:val="en-GB"/>
              </w:rPr>
            </w:pPr>
          </w:p>
        </w:tc>
      </w:tr>
      <w:tr w14:paraId="1EB41444"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3F913AFE" w14:textId="77777777">
            <w:pPr>
              <w:rPr>
                <w:color w:val="000000"/>
                <w:sz w:val="20"/>
                <w:lang w:val="en-US"/>
              </w:rPr>
            </w:pPr>
            <w:r w:rsidRPr="0003451A">
              <w:rPr>
                <w:color w:val="000000"/>
                <w:sz w:val="20"/>
                <w:lang w:val="en-US"/>
              </w:rPr>
              <w:t>Offered type of transformer is tested with full short-circuit current</w:t>
            </w:r>
          </w:p>
        </w:tc>
        <w:tc>
          <w:tcPr>
            <w:tcW w:w="1982" w:type="dxa"/>
            <w:shd w:val="clear" w:color="auto" w:fill="FFFFFF"/>
          </w:tcPr>
          <w:p w:rsidR="00BC60AB" w:rsidRPr="0003451A" w:rsidP="00BC60AB" w14:paraId="4190FF43" w14:textId="5775DF5E">
            <w:pPr>
              <w:tabs>
                <w:tab w:val="left" w:pos="6521"/>
              </w:tabs>
              <w:jc w:val="center"/>
              <w:rPr>
                <w:color w:val="000000"/>
                <w:sz w:val="20"/>
                <w:szCs w:val="20"/>
                <w:lang w:val="en-US"/>
              </w:rPr>
            </w:pPr>
            <w:r w:rsidRPr="0003451A">
              <w:rPr>
                <w:color w:val="000000"/>
                <w:sz w:val="20"/>
                <w:szCs w:val="20"/>
                <w:lang w:val="en-US"/>
              </w:rPr>
              <w:t xml:space="preserve">Yes </w:t>
            </w:r>
          </w:p>
        </w:tc>
        <w:tc>
          <w:tcPr>
            <w:tcW w:w="1559" w:type="dxa"/>
          </w:tcPr>
          <w:p w:rsidR="00BC60AB" w:rsidRPr="0003451A" w:rsidP="00BC60AB" w14:paraId="729D7C3D" w14:textId="77777777">
            <w:pPr>
              <w:tabs>
                <w:tab w:val="left" w:pos="6521"/>
              </w:tabs>
              <w:jc w:val="center"/>
              <w:rPr>
                <w:bCs/>
                <w:sz w:val="20"/>
                <w:szCs w:val="20"/>
                <w:lang w:val="de-DE"/>
              </w:rPr>
            </w:pPr>
          </w:p>
        </w:tc>
      </w:tr>
      <w:tr w14:paraId="6D6F79FD"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BC60AB" w:rsidRPr="0003451A" w:rsidP="00BC60AB" w14:paraId="7D7A41F3" w14:textId="77777777">
            <w:pPr>
              <w:rPr>
                <w:color w:val="000000"/>
                <w:sz w:val="20"/>
                <w:lang w:val="en-US"/>
              </w:rPr>
            </w:pPr>
            <w:r w:rsidRPr="0003451A">
              <w:rPr>
                <w:color w:val="000000"/>
                <w:sz w:val="20"/>
                <w:lang w:val="en-US"/>
              </w:rPr>
              <w:t xml:space="preserve">Manufacturer shall provide written description of the </w:t>
            </w:r>
            <w:r w:rsidRPr="0003451A">
              <w:rPr>
                <w:sz w:val="20"/>
                <w:lang w:val="en-US"/>
              </w:rPr>
              <w:t>short circuit's method.</w:t>
            </w:r>
            <w:r w:rsidRPr="0003451A">
              <w:rPr>
                <w:color w:val="000000"/>
                <w:sz w:val="20"/>
                <w:lang w:val="en-US"/>
              </w:rPr>
              <w:t xml:space="preserve">  Moreover, the validity of the used method should be proved by tests made to similar constructions and at same stress levels used in the design.</w:t>
            </w:r>
          </w:p>
        </w:tc>
        <w:tc>
          <w:tcPr>
            <w:tcW w:w="1982" w:type="dxa"/>
            <w:shd w:val="clear" w:color="auto" w:fill="auto"/>
          </w:tcPr>
          <w:p w:rsidR="00BC60AB" w:rsidRPr="0003451A" w:rsidP="00BC60AB" w14:paraId="564111E5" w14:textId="77777777">
            <w:pPr>
              <w:jc w:val="center"/>
              <w:rPr>
                <w:color w:val="000000"/>
                <w:sz w:val="20"/>
                <w:szCs w:val="20"/>
                <w:lang w:val="en-US"/>
              </w:rPr>
            </w:pPr>
            <w:r w:rsidRPr="0003451A">
              <w:rPr>
                <w:color w:val="000000"/>
                <w:sz w:val="20"/>
                <w:szCs w:val="20"/>
                <w:lang w:val="en-US"/>
              </w:rPr>
              <w:t xml:space="preserve">Please attach </w:t>
            </w:r>
          </w:p>
        </w:tc>
        <w:tc>
          <w:tcPr>
            <w:tcW w:w="1559" w:type="dxa"/>
          </w:tcPr>
          <w:p w:rsidR="00BC60AB" w:rsidRPr="0003451A" w:rsidP="00BC60AB" w14:paraId="19585988" w14:textId="77777777">
            <w:pPr>
              <w:tabs>
                <w:tab w:val="left" w:pos="6521"/>
              </w:tabs>
              <w:jc w:val="center"/>
              <w:rPr>
                <w:bCs/>
                <w:sz w:val="20"/>
                <w:szCs w:val="20"/>
                <w:lang w:val="en-GB"/>
              </w:rPr>
            </w:pPr>
          </w:p>
        </w:tc>
      </w:tr>
      <w:tr w14:paraId="287EF86F"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68A7D8F7" w14:textId="7B6B323D">
            <w:pPr>
              <w:rPr>
                <w:bCs/>
                <w:color w:val="000000"/>
                <w:sz w:val="20"/>
                <w:lang w:val="en-GB"/>
              </w:rPr>
            </w:pPr>
            <w:r w:rsidRPr="0003451A">
              <w:rPr>
                <w:bCs/>
                <w:color w:val="000000"/>
                <w:sz w:val="20"/>
                <w:lang w:val="en-GB"/>
              </w:rPr>
              <w:t xml:space="preserve">Short-circuit strength calculations shall be based on the impedances of the transformer, considering all </w:t>
            </w:r>
            <w:r w:rsidRPr="0003451A">
              <w:rPr>
                <w:bCs/>
                <w:color w:val="000000"/>
                <w:sz w:val="20"/>
                <w:lang w:val="en-GB"/>
              </w:rPr>
              <w:t>tappings</w:t>
            </w:r>
            <w:r w:rsidRPr="0003451A">
              <w:rPr>
                <w:bCs/>
                <w:color w:val="000000"/>
                <w:sz w:val="20"/>
                <w:lang w:val="en-GB"/>
              </w:rPr>
              <w:t xml:space="preserve"> and impedance tolerances.</w:t>
            </w:r>
          </w:p>
        </w:tc>
        <w:tc>
          <w:tcPr>
            <w:tcW w:w="1982" w:type="dxa"/>
          </w:tcPr>
          <w:p w:rsidR="00BC60AB" w:rsidRPr="0003451A" w:rsidP="00BC60AB" w14:paraId="0A3B77E4" w14:textId="669E3E65">
            <w:pPr>
              <w:tabs>
                <w:tab w:val="left" w:pos="6521"/>
              </w:tabs>
              <w:jc w:val="center"/>
              <w:rPr>
                <w:bCs/>
                <w:color w:val="000000"/>
                <w:sz w:val="20"/>
                <w:lang w:val="en-GB"/>
              </w:rPr>
            </w:pPr>
            <w:r>
              <w:rPr>
                <w:bCs/>
                <w:color w:val="000000"/>
                <w:sz w:val="20"/>
                <w:lang w:val="en-GB"/>
              </w:rPr>
              <w:t>Yes</w:t>
            </w:r>
          </w:p>
        </w:tc>
        <w:tc>
          <w:tcPr>
            <w:tcW w:w="1559" w:type="dxa"/>
          </w:tcPr>
          <w:p w:rsidR="00BC60AB" w:rsidRPr="0003451A" w:rsidP="00BC60AB" w14:paraId="2673187B" w14:textId="1F5D13E3">
            <w:pPr>
              <w:tabs>
                <w:tab w:val="left" w:pos="6521"/>
              </w:tabs>
              <w:jc w:val="center"/>
              <w:rPr>
                <w:bCs/>
                <w:sz w:val="20"/>
                <w:szCs w:val="20"/>
                <w:lang w:val="en-GB"/>
              </w:rPr>
            </w:pPr>
          </w:p>
        </w:tc>
      </w:tr>
      <w:tr w14:paraId="611ECA3E" w14:textId="77777777" w:rsidTr="00950CF5">
        <w:tblPrEx>
          <w:tblW w:w="10065" w:type="dxa"/>
          <w:tblInd w:w="5" w:type="dxa"/>
          <w:tblLayout w:type="fixed"/>
          <w:tblCellMar>
            <w:left w:w="0" w:type="dxa"/>
            <w:right w:w="0" w:type="dxa"/>
          </w:tblCellMar>
          <w:tblLook w:val="0000"/>
        </w:tblPrEx>
        <w:tc>
          <w:tcPr>
            <w:tcW w:w="6524" w:type="dxa"/>
            <w:gridSpan w:val="6"/>
            <w:shd w:val="clear" w:color="auto" w:fill="BFBFBF"/>
          </w:tcPr>
          <w:p w:rsidR="00BC60AB" w:rsidRPr="0003451A" w:rsidP="00BC60AB" w14:paraId="2A0D7452" w14:textId="77777777">
            <w:pPr>
              <w:jc w:val="center"/>
              <w:rPr>
                <w:b/>
                <w:bCs/>
                <w:sz w:val="20"/>
                <w:lang w:val="en-GB"/>
              </w:rPr>
            </w:pPr>
            <w:r w:rsidRPr="0003451A">
              <w:rPr>
                <w:b/>
                <w:bCs/>
                <w:sz w:val="20"/>
                <w:u w:val="single"/>
                <w:lang w:val="en-GB"/>
              </w:rPr>
              <w:t>General requirements</w:t>
            </w:r>
          </w:p>
        </w:tc>
        <w:tc>
          <w:tcPr>
            <w:tcW w:w="1982" w:type="dxa"/>
            <w:shd w:val="clear" w:color="auto" w:fill="BFBFBF"/>
          </w:tcPr>
          <w:p w:rsidR="00BC60AB" w:rsidRPr="0003451A" w:rsidP="00BC60AB" w14:paraId="613437E4" w14:textId="77777777">
            <w:pPr>
              <w:tabs>
                <w:tab w:val="left" w:pos="6521"/>
              </w:tabs>
              <w:jc w:val="center"/>
              <w:rPr>
                <w:bCs/>
                <w:sz w:val="20"/>
                <w:lang w:val="en-GB"/>
              </w:rPr>
            </w:pPr>
            <w:r w:rsidRPr="0003451A">
              <w:rPr>
                <w:bCs/>
                <w:sz w:val="20"/>
                <w:lang w:val="en-GB"/>
              </w:rPr>
              <w:t>See below</w:t>
            </w:r>
          </w:p>
        </w:tc>
        <w:tc>
          <w:tcPr>
            <w:tcW w:w="1559" w:type="dxa"/>
            <w:shd w:val="clear" w:color="auto" w:fill="BFBFBF"/>
          </w:tcPr>
          <w:p w:rsidR="00BC60AB" w:rsidRPr="0003451A" w:rsidP="00BC60AB" w14:paraId="2B511852" w14:textId="77777777">
            <w:pPr>
              <w:tabs>
                <w:tab w:val="left" w:pos="6521"/>
              </w:tabs>
              <w:jc w:val="center"/>
              <w:rPr>
                <w:bCs/>
                <w:sz w:val="20"/>
                <w:szCs w:val="20"/>
                <w:lang w:val="en-GB"/>
              </w:rPr>
            </w:pPr>
          </w:p>
        </w:tc>
      </w:tr>
      <w:tr w14:paraId="2FC3167B"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75419F29" w14:textId="77777777">
            <w:pPr>
              <w:rPr>
                <w:bCs/>
                <w:sz w:val="20"/>
                <w:lang w:val="en-GB"/>
              </w:rPr>
            </w:pPr>
            <w:r w:rsidRPr="0003451A">
              <w:rPr>
                <w:bCs/>
                <w:sz w:val="20"/>
                <w:lang w:val="en-GB"/>
              </w:rPr>
              <w:t>Out-door installation</w:t>
            </w:r>
          </w:p>
        </w:tc>
        <w:tc>
          <w:tcPr>
            <w:tcW w:w="1982" w:type="dxa"/>
          </w:tcPr>
          <w:p w:rsidR="00BC60AB" w:rsidRPr="0003451A" w:rsidP="00BC60AB" w14:paraId="7183E4A6" w14:textId="77777777">
            <w:pPr>
              <w:tabs>
                <w:tab w:val="left" w:pos="6521"/>
              </w:tabs>
              <w:jc w:val="center"/>
              <w:rPr>
                <w:bCs/>
                <w:sz w:val="20"/>
                <w:lang w:val="en-GB"/>
              </w:rPr>
            </w:pPr>
            <w:r w:rsidRPr="0003451A">
              <w:rPr>
                <w:bCs/>
                <w:sz w:val="20"/>
                <w:lang w:val="en-GB"/>
              </w:rPr>
              <w:t>Yes</w:t>
            </w:r>
          </w:p>
        </w:tc>
        <w:tc>
          <w:tcPr>
            <w:tcW w:w="1559" w:type="dxa"/>
          </w:tcPr>
          <w:p w:rsidR="00BC60AB" w:rsidRPr="0003451A" w:rsidP="00BC60AB" w14:paraId="6BE79EC7" w14:textId="77777777">
            <w:pPr>
              <w:tabs>
                <w:tab w:val="left" w:pos="6521"/>
              </w:tabs>
              <w:jc w:val="center"/>
              <w:rPr>
                <w:bCs/>
                <w:sz w:val="20"/>
                <w:szCs w:val="20"/>
                <w:lang w:val="en-GB"/>
              </w:rPr>
            </w:pPr>
          </w:p>
        </w:tc>
      </w:tr>
      <w:tr w14:paraId="23DEE610"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6A422C98" w14:textId="77777777">
            <w:pPr>
              <w:rPr>
                <w:bCs/>
                <w:sz w:val="20"/>
                <w:szCs w:val="20"/>
                <w:lang w:val="en-GB"/>
              </w:rPr>
            </w:pPr>
            <w:r w:rsidRPr="0003451A">
              <w:rPr>
                <w:bCs/>
                <w:sz w:val="20"/>
                <w:lang w:val="en-GB"/>
              </w:rPr>
              <w:t>Ambient air temperature range</w:t>
            </w:r>
          </w:p>
        </w:tc>
        <w:tc>
          <w:tcPr>
            <w:tcW w:w="1982" w:type="dxa"/>
          </w:tcPr>
          <w:p w:rsidR="00BC60AB" w:rsidRPr="0003451A" w:rsidP="00BC60AB" w14:paraId="07B5C11A" w14:textId="77777777">
            <w:pPr>
              <w:tabs>
                <w:tab w:val="left" w:pos="6521"/>
              </w:tabs>
              <w:jc w:val="center"/>
              <w:rPr>
                <w:bCs/>
                <w:sz w:val="20"/>
                <w:szCs w:val="20"/>
                <w:lang w:val="en-GB"/>
              </w:rPr>
            </w:pPr>
            <w:r w:rsidRPr="0003451A">
              <w:rPr>
                <w:bCs/>
                <w:sz w:val="20"/>
                <w:lang w:val="en-GB"/>
              </w:rPr>
              <w:t>-40 °C up to +40 °C</w:t>
            </w:r>
          </w:p>
        </w:tc>
        <w:tc>
          <w:tcPr>
            <w:tcW w:w="1559" w:type="dxa"/>
          </w:tcPr>
          <w:p w:rsidR="00BC60AB" w:rsidRPr="0003451A" w:rsidP="00BC60AB" w14:paraId="62BDBBEA" w14:textId="77777777">
            <w:pPr>
              <w:tabs>
                <w:tab w:val="left" w:pos="6521"/>
              </w:tabs>
              <w:jc w:val="center"/>
              <w:rPr>
                <w:bCs/>
                <w:sz w:val="20"/>
                <w:szCs w:val="20"/>
                <w:lang w:val="en-GB"/>
              </w:rPr>
            </w:pPr>
          </w:p>
        </w:tc>
      </w:tr>
      <w:tr w14:paraId="4AF39901"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BC60AB" w:rsidRPr="0003451A" w:rsidP="00BC60AB" w14:paraId="392CB66D" w14:textId="77777777">
            <w:pPr>
              <w:rPr>
                <w:bCs/>
                <w:sz w:val="20"/>
                <w:lang w:val="en-GB"/>
              </w:rPr>
            </w:pPr>
            <w:r w:rsidRPr="0003451A">
              <w:rPr>
                <w:bCs/>
                <w:sz w:val="20"/>
                <w:lang w:val="en-GB"/>
              </w:rPr>
              <w:t>Maximum atmospheric humidity</w:t>
            </w:r>
          </w:p>
        </w:tc>
        <w:tc>
          <w:tcPr>
            <w:tcW w:w="1982" w:type="dxa"/>
            <w:shd w:val="clear" w:color="auto" w:fill="auto"/>
          </w:tcPr>
          <w:p w:rsidR="00BC60AB" w:rsidRPr="0003451A" w:rsidP="00BC60AB" w14:paraId="035F396F" w14:textId="77777777">
            <w:pPr>
              <w:tabs>
                <w:tab w:val="left" w:pos="6521"/>
              </w:tabs>
              <w:jc w:val="center"/>
              <w:rPr>
                <w:bCs/>
                <w:sz w:val="20"/>
                <w:szCs w:val="20"/>
                <w:lang w:val="en-GB"/>
              </w:rPr>
            </w:pPr>
            <w:r w:rsidRPr="0003451A">
              <w:rPr>
                <w:bCs/>
                <w:sz w:val="20"/>
                <w:szCs w:val="20"/>
                <w:lang w:val="en-GB"/>
              </w:rPr>
              <w:t>100 %</w:t>
            </w:r>
          </w:p>
        </w:tc>
        <w:tc>
          <w:tcPr>
            <w:tcW w:w="1559" w:type="dxa"/>
          </w:tcPr>
          <w:p w:rsidR="00BC60AB" w:rsidRPr="0003451A" w:rsidP="00BC60AB" w14:paraId="772B15E3" w14:textId="77777777">
            <w:pPr>
              <w:tabs>
                <w:tab w:val="left" w:pos="6521"/>
              </w:tabs>
              <w:jc w:val="center"/>
              <w:rPr>
                <w:bCs/>
                <w:sz w:val="20"/>
                <w:szCs w:val="20"/>
                <w:lang w:val="en-GB"/>
              </w:rPr>
            </w:pPr>
          </w:p>
        </w:tc>
      </w:tr>
      <w:tr w14:paraId="12368F18"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BC60AB" w:rsidRPr="0003451A" w:rsidP="00BC60AB" w14:paraId="7E4198CC" w14:textId="77777777">
            <w:pPr>
              <w:rPr>
                <w:bCs/>
                <w:color w:val="000000"/>
                <w:sz w:val="20"/>
                <w:lang w:val="en-GB"/>
              </w:rPr>
            </w:pPr>
            <w:r w:rsidRPr="0003451A">
              <w:rPr>
                <w:bCs/>
                <w:color w:val="000000"/>
                <w:sz w:val="20"/>
                <w:lang w:val="en-GB"/>
              </w:rPr>
              <w:t>Maximum wind speed (up to 12 m from ground)</w:t>
            </w:r>
          </w:p>
        </w:tc>
        <w:tc>
          <w:tcPr>
            <w:tcW w:w="1982" w:type="dxa"/>
            <w:shd w:val="clear" w:color="auto" w:fill="auto"/>
          </w:tcPr>
          <w:p w:rsidR="00BC60AB" w:rsidRPr="0003451A" w:rsidP="00BC60AB" w14:paraId="358FB75B" w14:textId="77777777">
            <w:pPr>
              <w:tabs>
                <w:tab w:val="left" w:pos="6521"/>
              </w:tabs>
              <w:jc w:val="center"/>
              <w:rPr>
                <w:bCs/>
                <w:color w:val="000000"/>
                <w:sz w:val="20"/>
                <w:szCs w:val="20"/>
                <w:lang w:val="en-GB"/>
              </w:rPr>
            </w:pPr>
            <w:r w:rsidRPr="0003451A">
              <w:rPr>
                <w:bCs/>
                <w:color w:val="000000"/>
                <w:sz w:val="20"/>
                <w:szCs w:val="20"/>
                <w:lang w:val="en-GB"/>
              </w:rPr>
              <w:t>40 m/s</w:t>
            </w:r>
          </w:p>
        </w:tc>
        <w:tc>
          <w:tcPr>
            <w:tcW w:w="1559" w:type="dxa"/>
          </w:tcPr>
          <w:p w:rsidR="00BC60AB" w:rsidRPr="0003451A" w:rsidP="00BC60AB" w14:paraId="6579F19A" w14:textId="77777777">
            <w:pPr>
              <w:tabs>
                <w:tab w:val="left" w:pos="6521"/>
              </w:tabs>
              <w:jc w:val="center"/>
              <w:rPr>
                <w:bCs/>
                <w:sz w:val="20"/>
                <w:szCs w:val="20"/>
                <w:lang w:val="en-GB"/>
              </w:rPr>
            </w:pPr>
          </w:p>
        </w:tc>
      </w:tr>
      <w:tr w14:paraId="041968CC"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521C3FA5" w14:textId="77777777">
            <w:pPr>
              <w:rPr>
                <w:bCs/>
                <w:color w:val="000000"/>
                <w:sz w:val="20"/>
                <w:lang w:val="en-GB"/>
              </w:rPr>
            </w:pPr>
            <w:r w:rsidRPr="0003451A">
              <w:rPr>
                <w:bCs/>
                <w:color w:val="000000"/>
                <w:sz w:val="20"/>
                <w:lang w:val="en-GB"/>
              </w:rPr>
              <w:t>Degree of protection for all equipment</w:t>
            </w:r>
          </w:p>
        </w:tc>
        <w:tc>
          <w:tcPr>
            <w:tcW w:w="1982" w:type="dxa"/>
            <w:shd w:val="clear" w:color="auto" w:fill="FFFFFF"/>
          </w:tcPr>
          <w:p w:rsidR="00BC60AB" w:rsidRPr="0003451A" w:rsidP="00BC60AB" w14:paraId="20C27210" w14:textId="77777777">
            <w:pPr>
              <w:tabs>
                <w:tab w:val="left" w:pos="6521"/>
              </w:tabs>
              <w:jc w:val="center"/>
              <w:rPr>
                <w:bCs/>
                <w:color w:val="000000"/>
                <w:sz w:val="20"/>
                <w:szCs w:val="20"/>
                <w:lang w:val="en-GB"/>
              </w:rPr>
            </w:pPr>
            <w:r w:rsidRPr="0003451A">
              <w:rPr>
                <w:bCs/>
                <w:color w:val="000000"/>
                <w:sz w:val="20"/>
                <w:szCs w:val="20"/>
                <w:lang w:val="en-GB"/>
              </w:rPr>
              <w:t>≥IP54</w:t>
            </w:r>
          </w:p>
        </w:tc>
        <w:tc>
          <w:tcPr>
            <w:tcW w:w="1559" w:type="dxa"/>
          </w:tcPr>
          <w:p w:rsidR="00BC60AB" w:rsidRPr="0003451A" w:rsidP="00BC60AB" w14:paraId="5E9E9079" w14:textId="77777777">
            <w:pPr>
              <w:tabs>
                <w:tab w:val="left" w:pos="6521"/>
              </w:tabs>
              <w:jc w:val="center"/>
              <w:rPr>
                <w:bCs/>
                <w:sz w:val="20"/>
                <w:szCs w:val="20"/>
                <w:lang w:val="en-GB"/>
              </w:rPr>
            </w:pPr>
          </w:p>
        </w:tc>
      </w:tr>
      <w:tr w14:paraId="42E6AAB8" w14:textId="77777777" w:rsidTr="00950CF5">
        <w:tblPrEx>
          <w:tblW w:w="10065" w:type="dxa"/>
          <w:tblInd w:w="5" w:type="dxa"/>
          <w:tblLayout w:type="fixed"/>
          <w:tblCellMar>
            <w:left w:w="0" w:type="dxa"/>
            <w:right w:w="0" w:type="dxa"/>
          </w:tblCellMar>
          <w:tblLook w:val="0000"/>
        </w:tblPrEx>
        <w:trPr>
          <w:trHeight w:val="346"/>
        </w:trPr>
        <w:tc>
          <w:tcPr>
            <w:tcW w:w="3683" w:type="dxa"/>
            <w:gridSpan w:val="5"/>
            <w:vMerge w:val="restart"/>
            <w:shd w:val="clear" w:color="auto" w:fill="FFFFFF"/>
          </w:tcPr>
          <w:p w:rsidR="00BC60AB" w:rsidRPr="0003451A" w:rsidP="00BC60AB" w14:paraId="5DD610BB" w14:textId="77777777">
            <w:pPr>
              <w:rPr>
                <w:bCs/>
                <w:sz w:val="20"/>
                <w:szCs w:val="20"/>
                <w:lang w:val="en-GB"/>
              </w:rPr>
            </w:pPr>
          </w:p>
          <w:p w:rsidR="00BC60AB" w:rsidRPr="0003451A" w:rsidP="00BC60AB" w14:paraId="3364550E" w14:textId="3337210F">
            <w:pPr>
              <w:rPr>
                <w:bCs/>
                <w:sz w:val="20"/>
                <w:szCs w:val="20"/>
                <w:lang w:val="en-GB"/>
              </w:rPr>
            </w:pPr>
            <w:r w:rsidRPr="0003451A">
              <w:rPr>
                <w:bCs/>
                <w:sz w:val="20"/>
                <w:szCs w:val="20"/>
                <w:lang w:val="en-GB"/>
              </w:rPr>
              <w:t>Sound pressure level at rated voltage (Measured by IEC 60076-10). Measuring distance 0,3/2 m</w:t>
            </w:r>
          </w:p>
        </w:tc>
        <w:tc>
          <w:tcPr>
            <w:tcW w:w="2841" w:type="dxa"/>
            <w:shd w:val="clear" w:color="auto" w:fill="FFFFFF"/>
          </w:tcPr>
          <w:p w:rsidR="00BC60AB" w:rsidRPr="0003451A" w:rsidP="00BC60AB" w14:paraId="2B1FD81F" w14:textId="77777777">
            <w:pPr>
              <w:rPr>
                <w:bCs/>
                <w:sz w:val="20"/>
                <w:szCs w:val="20"/>
                <w:lang w:val="en-GB"/>
              </w:rPr>
            </w:pPr>
            <w:r w:rsidRPr="0003451A">
              <w:rPr>
                <w:bCs/>
                <w:sz w:val="20"/>
                <w:szCs w:val="20"/>
                <w:lang w:val="en-GB"/>
              </w:rPr>
              <w:t>ONAN</w:t>
            </w:r>
          </w:p>
          <w:p w:rsidR="00BC60AB" w:rsidRPr="0003451A" w:rsidP="00BC60AB" w14:paraId="7FB2F586" w14:textId="77777777">
            <w:pPr>
              <w:rPr>
                <w:bCs/>
                <w:sz w:val="20"/>
                <w:szCs w:val="20"/>
                <w:lang w:val="en-GB"/>
              </w:rPr>
            </w:pPr>
          </w:p>
        </w:tc>
        <w:tc>
          <w:tcPr>
            <w:tcW w:w="1982" w:type="dxa"/>
            <w:shd w:val="clear" w:color="auto" w:fill="FFFFFF"/>
          </w:tcPr>
          <w:p w:rsidR="00BC60AB" w:rsidRPr="0003451A" w:rsidP="00BC60AB" w14:paraId="0F8214D6" w14:textId="33C92F1A">
            <w:pPr>
              <w:tabs>
                <w:tab w:val="left" w:pos="6521"/>
              </w:tabs>
              <w:jc w:val="center"/>
              <w:rPr>
                <w:bCs/>
                <w:sz w:val="20"/>
                <w:szCs w:val="20"/>
                <w:lang w:val="en-GB"/>
              </w:rPr>
            </w:pPr>
            <w:r>
              <w:rPr>
                <w:bCs/>
                <w:sz w:val="20"/>
                <w:szCs w:val="20"/>
                <w:lang w:val="en-GB"/>
              </w:rPr>
              <w:t>≤</w:t>
            </w:r>
            <w:r w:rsidRPr="0003451A">
              <w:rPr>
                <w:bCs/>
                <w:sz w:val="20"/>
                <w:szCs w:val="20"/>
                <w:lang w:val="en-GB"/>
              </w:rPr>
              <w:t>70 dB (A)</w:t>
            </w:r>
          </w:p>
        </w:tc>
        <w:tc>
          <w:tcPr>
            <w:tcW w:w="1559" w:type="dxa"/>
            <w:vMerge w:val="restart"/>
          </w:tcPr>
          <w:p w:rsidR="00BC60AB" w:rsidRPr="0003451A" w:rsidP="00BC60AB" w14:paraId="0C6612AA" w14:textId="77777777">
            <w:pPr>
              <w:tabs>
                <w:tab w:val="left" w:pos="6521"/>
              </w:tabs>
              <w:jc w:val="center"/>
              <w:rPr>
                <w:bCs/>
                <w:sz w:val="20"/>
                <w:szCs w:val="20"/>
                <w:lang w:val="en-GB"/>
              </w:rPr>
            </w:pPr>
          </w:p>
        </w:tc>
      </w:tr>
      <w:tr w14:paraId="4796022D" w14:textId="77777777" w:rsidTr="00950CF5">
        <w:tblPrEx>
          <w:tblW w:w="10065" w:type="dxa"/>
          <w:tblInd w:w="5" w:type="dxa"/>
          <w:tblLayout w:type="fixed"/>
          <w:tblCellMar>
            <w:left w:w="0" w:type="dxa"/>
            <w:right w:w="0" w:type="dxa"/>
          </w:tblCellMar>
          <w:tblLook w:val="0000"/>
        </w:tblPrEx>
        <w:trPr>
          <w:trHeight w:val="240"/>
        </w:trPr>
        <w:tc>
          <w:tcPr>
            <w:tcW w:w="3683" w:type="dxa"/>
            <w:gridSpan w:val="5"/>
            <w:vMerge/>
            <w:shd w:val="clear" w:color="auto" w:fill="FFFFFF"/>
          </w:tcPr>
          <w:p w:rsidR="00BC60AB" w:rsidRPr="0003451A" w:rsidP="00BC60AB" w14:paraId="26304011" w14:textId="77777777">
            <w:pPr>
              <w:rPr>
                <w:bCs/>
                <w:sz w:val="20"/>
                <w:szCs w:val="20"/>
                <w:lang w:val="en-GB"/>
              </w:rPr>
            </w:pPr>
          </w:p>
        </w:tc>
        <w:tc>
          <w:tcPr>
            <w:tcW w:w="2841" w:type="dxa"/>
            <w:shd w:val="clear" w:color="auto" w:fill="FFFFFF"/>
          </w:tcPr>
          <w:p w:rsidR="00BC60AB" w:rsidRPr="0003451A" w:rsidP="00BC60AB" w14:paraId="2416A33F" w14:textId="77777777">
            <w:pPr>
              <w:rPr>
                <w:bCs/>
                <w:sz w:val="20"/>
                <w:szCs w:val="20"/>
                <w:lang w:val="en-GB"/>
              </w:rPr>
            </w:pPr>
            <w:r w:rsidRPr="0003451A">
              <w:rPr>
                <w:bCs/>
                <w:sz w:val="20"/>
                <w:szCs w:val="20"/>
                <w:lang w:val="en-GB"/>
              </w:rPr>
              <w:t>ONAF</w:t>
            </w:r>
          </w:p>
        </w:tc>
        <w:tc>
          <w:tcPr>
            <w:tcW w:w="1982" w:type="dxa"/>
            <w:shd w:val="clear" w:color="auto" w:fill="FFFFFF"/>
          </w:tcPr>
          <w:p w:rsidR="00BC60AB" w:rsidRPr="0003451A" w:rsidP="00BC60AB" w14:paraId="13815DEA" w14:textId="19E27C3F">
            <w:pPr>
              <w:tabs>
                <w:tab w:val="left" w:pos="6521"/>
              </w:tabs>
              <w:jc w:val="center"/>
              <w:rPr>
                <w:bCs/>
                <w:sz w:val="20"/>
                <w:szCs w:val="20"/>
                <w:lang w:val="en-GB"/>
              </w:rPr>
            </w:pPr>
            <w:r>
              <w:rPr>
                <w:bCs/>
                <w:sz w:val="20"/>
                <w:szCs w:val="20"/>
                <w:lang w:val="en-GB"/>
              </w:rPr>
              <w:t>≤</w:t>
            </w:r>
            <w:r w:rsidRPr="0003451A">
              <w:rPr>
                <w:bCs/>
                <w:sz w:val="20"/>
                <w:szCs w:val="20"/>
                <w:lang w:val="en-GB"/>
              </w:rPr>
              <w:t>72 dB (A)</w:t>
            </w:r>
          </w:p>
        </w:tc>
        <w:tc>
          <w:tcPr>
            <w:tcW w:w="1559" w:type="dxa"/>
            <w:vMerge/>
          </w:tcPr>
          <w:p w:rsidR="00BC60AB" w:rsidRPr="0003451A" w:rsidP="00BC60AB" w14:paraId="64FC8C0F" w14:textId="77777777">
            <w:pPr>
              <w:tabs>
                <w:tab w:val="left" w:pos="6521"/>
              </w:tabs>
              <w:jc w:val="center"/>
              <w:rPr>
                <w:bCs/>
                <w:sz w:val="20"/>
                <w:szCs w:val="20"/>
                <w:lang w:val="en-GB"/>
              </w:rPr>
            </w:pPr>
          </w:p>
        </w:tc>
      </w:tr>
      <w:tr w14:paraId="19C30995" w14:textId="77777777" w:rsidTr="00950CF5">
        <w:tblPrEx>
          <w:tblW w:w="10065" w:type="dxa"/>
          <w:tblInd w:w="5" w:type="dxa"/>
          <w:tblLayout w:type="fixed"/>
          <w:tblCellMar>
            <w:left w:w="0" w:type="dxa"/>
            <w:right w:w="0" w:type="dxa"/>
          </w:tblCellMar>
          <w:tblLook w:val="0000"/>
        </w:tblPrEx>
        <w:trPr>
          <w:trHeight w:val="210"/>
        </w:trPr>
        <w:tc>
          <w:tcPr>
            <w:tcW w:w="6524" w:type="dxa"/>
            <w:gridSpan w:val="6"/>
            <w:shd w:val="clear" w:color="auto" w:fill="auto"/>
          </w:tcPr>
          <w:p w:rsidR="00BC60AB" w:rsidRPr="0003451A" w:rsidP="00BC60AB" w14:paraId="60DE534F" w14:textId="611238DA">
            <w:pPr>
              <w:rPr>
                <w:bCs/>
                <w:sz w:val="20"/>
                <w:szCs w:val="20"/>
                <w:lang w:val="en-GB"/>
              </w:rPr>
            </w:pPr>
            <w:r>
              <w:rPr>
                <w:bCs/>
                <w:sz w:val="20"/>
                <w:szCs w:val="20"/>
                <w:lang w:val="en-GB"/>
              </w:rPr>
              <w:t>C</w:t>
            </w:r>
            <w:r w:rsidRPr="0003451A">
              <w:rPr>
                <w:bCs/>
                <w:sz w:val="20"/>
                <w:szCs w:val="20"/>
                <w:lang w:val="en-GB"/>
              </w:rPr>
              <w:t xml:space="preserve">reepage distance of insulators between phase and earth. </w:t>
            </w:r>
          </w:p>
        </w:tc>
        <w:tc>
          <w:tcPr>
            <w:tcW w:w="1982" w:type="dxa"/>
            <w:shd w:val="clear" w:color="auto" w:fill="auto"/>
          </w:tcPr>
          <w:p w:rsidR="00BC60AB" w:rsidRPr="0003451A" w:rsidP="00BC60AB" w14:paraId="4C2EEB2B" w14:textId="54941DE9">
            <w:pPr>
              <w:tabs>
                <w:tab w:val="left" w:pos="6521"/>
              </w:tabs>
              <w:jc w:val="center"/>
              <w:rPr>
                <w:bCs/>
                <w:sz w:val="20"/>
                <w:szCs w:val="20"/>
                <w:lang w:val="en-GB"/>
              </w:rPr>
            </w:pPr>
            <w:r>
              <w:rPr>
                <w:bCs/>
                <w:sz w:val="20"/>
                <w:szCs w:val="20"/>
                <w:lang w:val="en-GB"/>
              </w:rPr>
              <w:t xml:space="preserve">≤ </w:t>
            </w:r>
            <w:r w:rsidRPr="0003451A">
              <w:rPr>
                <w:bCs/>
                <w:sz w:val="20"/>
                <w:szCs w:val="20"/>
                <w:lang w:val="en-GB"/>
              </w:rPr>
              <w:t>43,3 mm/kV</w:t>
            </w:r>
          </w:p>
        </w:tc>
        <w:tc>
          <w:tcPr>
            <w:tcW w:w="1559" w:type="dxa"/>
            <w:shd w:val="clear" w:color="auto" w:fill="auto"/>
          </w:tcPr>
          <w:p w:rsidR="00BC60AB" w:rsidRPr="0003451A" w:rsidP="00BC60AB" w14:paraId="3F00B8EC" w14:textId="77777777">
            <w:pPr>
              <w:tabs>
                <w:tab w:val="left" w:pos="6521"/>
              </w:tabs>
              <w:jc w:val="center"/>
              <w:rPr>
                <w:bCs/>
                <w:sz w:val="20"/>
                <w:szCs w:val="20"/>
                <w:lang w:val="en-GB"/>
              </w:rPr>
            </w:pPr>
          </w:p>
        </w:tc>
      </w:tr>
      <w:tr w14:paraId="1574DD31"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BC60AB" w:rsidRPr="00C701EC" w:rsidP="00BC60AB" w14:paraId="6A53566B" w14:textId="77777777">
            <w:pPr>
              <w:rPr>
                <w:bCs/>
                <w:sz w:val="20"/>
                <w:lang w:val="en-GB"/>
              </w:rPr>
            </w:pPr>
            <w:r w:rsidRPr="00C701EC">
              <w:rPr>
                <w:sz w:val="20"/>
                <w:lang w:val="en-GB"/>
              </w:rPr>
              <w:t>HV neutral point N shall be effectively earthed</w:t>
            </w:r>
            <w:r w:rsidRPr="00C701EC">
              <w:rPr>
                <w:bCs/>
                <w:sz w:val="20"/>
                <w:szCs w:val="13"/>
                <w:lang w:val="en-GB"/>
              </w:rPr>
              <w:t>.</w:t>
            </w:r>
          </w:p>
        </w:tc>
        <w:tc>
          <w:tcPr>
            <w:tcW w:w="1982" w:type="dxa"/>
          </w:tcPr>
          <w:p w:rsidR="00BC60AB" w:rsidRPr="00C701EC" w:rsidP="00BC60AB" w14:paraId="1A27370B" w14:textId="77777777">
            <w:pPr>
              <w:tabs>
                <w:tab w:val="left" w:pos="6521"/>
              </w:tabs>
              <w:jc w:val="center"/>
              <w:rPr>
                <w:bCs/>
                <w:sz w:val="20"/>
                <w:lang w:val="en-GB"/>
              </w:rPr>
            </w:pPr>
            <w:r w:rsidRPr="00C701EC">
              <w:rPr>
                <w:bCs/>
                <w:sz w:val="20"/>
                <w:lang w:val="en-GB"/>
              </w:rPr>
              <w:t>Yes</w:t>
            </w:r>
          </w:p>
        </w:tc>
        <w:tc>
          <w:tcPr>
            <w:tcW w:w="1559" w:type="dxa"/>
          </w:tcPr>
          <w:p w:rsidR="00BC60AB" w:rsidRPr="0003451A" w:rsidP="00BC60AB" w14:paraId="6D77513F" w14:textId="77777777">
            <w:pPr>
              <w:tabs>
                <w:tab w:val="left" w:pos="6521"/>
              </w:tabs>
              <w:jc w:val="center"/>
              <w:rPr>
                <w:bCs/>
                <w:sz w:val="20"/>
                <w:szCs w:val="20"/>
                <w:lang w:val="de-DE"/>
              </w:rPr>
            </w:pPr>
          </w:p>
        </w:tc>
      </w:tr>
      <w:tr w14:paraId="17FDE463" w14:textId="77777777" w:rsidTr="00C336F3">
        <w:tblPrEx>
          <w:tblW w:w="10065" w:type="dxa"/>
          <w:tblInd w:w="5" w:type="dxa"/>
          <w:tblLayout w:type="fixed"/>
          <w:tblCellMar>
            <w:left w:w="0" w:type="dxa"/>
            <w:right w:w="0" w:type="dxa"/>
          </w:tblCellMar>
          <w:tblLook w:val="0000"/>
        </w:tblPrEx>
        <w:tc>
          <w:tcPr>
            <w:tcW w:w="6524" w:type="dxa"/>
            <w:gridSpan w:val="6"/>
          </w:tcPr>
          <w:p w:rsidR="00950CF5" w:rsidRPr="00C701EC" w:rsidP="00950CF5" w14:paraId="7E36DC58" w14:textId="6F3BFE7C">
            <w:pPr>
              <w:rPr>
                <w:sz w:val="20"/>
                <w:lang w:val="en-GB"/>
              </w:rPr>
            </w:pPr>
            <w:r w:rsidRPr="00C336F3">
              <w:rPr>
                <w:sz w:val="20"/>
                <w:szCs w:val="20"/>
              </w:rPr>
              <w:t>Type</w:t>
            </w:r>
            <w:r w:rsidRPr="00C336F3">
              <w:rPr>
                <w:sz w:val="20"/>
                <w:szCs w:val="20"/>
              </w:rPr>
              <w:t xml:space="preserve"> </w:t>
            </w:r>
            <w:r w:rsidRPr="00C336F3">
              <w:rPr>
                <w:sz w:val="20"/>
                <w:szCs w:val="20"/>
              </w:rPr>
              <w:t>of</w:t>
            </w:r>
            <w:r w:rsidRPr="00C336F3">
              <w:rPr>
                <w:sz w:val="20"/>
                <w:szCs w:val="20"/>
              </w:rPr>
              <w:t xml:space="preserve"> </w:t>
            </w:r>
            <w:r w:rsidRPr="00C336F3">
              <w:rPr>
                <w:sz w:val="20"/>
                <w:szCs w:val="20"/>
              </w:rPr>
              <w:t>used</w:t>
            </w:r>
            <w:r w:rsidRPr="00C336F3">
              <w:rPr>
                <w:sz w:val="20"/>
                <w:szCs w:val="20"/>
              </w:rPr>
              <w:t xml:space="preserve"> </w:t>
            </w:r>
            <w:r w:rsidRPr="00C336F3">
              <w:rPr>
                <w:sz w:val="20"/>
                <w:szCs w:val="20"/>
              </w:rPr>
              <w:t>electrical</w:t>
            </w:r>
            <w:r w:rsidRPr="00C336F3">
              <w:rPr>
                <w:sz w:val="20"/>
                <w:szCs w:val="20"/>
              </w:rPr>
              <w:t xml:space="preserve"> </w:t>
            </w:r>
            <w:r w:rsidRPr="00C336F3">
              <w:rPr>
                <w:sz w:val="20"/>
                <w:szCs w:val="20"/>
              </w:rPr>
              <w:t>steel</w:t>
            </w:r>
            <w:r w:rsidRPr="00C336F3">
              <w:rPr>
                <w:sz w:val="20"/>
                <w:szCs w:val="20"/>
              </w:rPr>
              <w:t xml:space="preserve"> (</w:t>
            </w:r>
            <w:r w:rsidRPr="00C336F3">
              <w:rPr>
                <w:bCs/>
                <w:sz w:val="20"/>
                <w:szCs w:val="20"/>
              </w:rPr>
              <w:t xml:space="preserve">GOES SUPER HIGH GRADE </w:t>
            </w:r>
            <w:r w:rsidRPr="00C336F3">
              <w:rPr>
                <w:bCs/>
                <w:sz w:val="20"/>
                <w:szCs w:val="20"/>
              </w:rPr>
              <w:t>or</w:t>
            </w:r>
            <w:r w:rsidRPr="00C336F3">
              <w:rPr>
                <w:bCs/>
                <w:sz w:val="20"/>
                <w:szCs w:val="20"/>
              </w:rPr>
              <w:t xml:space="preserve"> GOES HIGH GRADE)</w:t>
            </w:r>
          </w:p>
        </w:tc>
        <w:tc>
          <w:tcPr>
            <w:tcW w:w="1982" w:type="dxa"/>
          </w:tcPr>
          <w:p w:rsidR="00950CF5" w:rsidRPr="00C701EC" w:rsidP="00950CF5" w14:paraId="19B01B6D" w14:textId="6B9ECA63">
            <w:pPr>
              <w:tabs>
                <w:tab w:val="left" w:pos="6521"/>
              </w:tabs>
              <w:jc w:val="center"/>
              <w:rPr>
                <w:bCs/>
                <w:sz w:val="20"/>
                <w:lang w:val="en-GB"/>
              </w:rPr>
            </w:pPr>
            <w:r w:rsidRPr="00C336F3">
              <w:rPr>
                <w:bCs/>
                <w:sz w:val="20"/>
                <w:szCs w:val="20"/>
              </w:rPr>
              <w:t>Please</w:t>
            </w:r>
            <w:r w:rsidRPr="00C336F3">
              <w:rPr>
                <w:bCs/>
                <w:sz w:val="20"/>
                <w:szCs w:val="20"/>
              </w:rPr>
              <w:t xml:space="preserve"> </w:t>
            </w:r>
            <w:r w:rsidRPr="00C336F3">
              <w:rPr>
                <w:bCs/>
                <w:sz w:val="20"/>
                <w:szCs w:val="20"/>
              </w:rPr>
              <w:t>specify</w:t>
            </w:r>
          </w:p>
        </w:tc>
        <w:tc>
          <w:tcPr>
            <w:tcW w:w="1559" w:type="dxa"/>
          </w:tcPr>
          <w:p w:rsidR="00950CF5" w:rsidRPr="0003451A" w:rsidP="00950CF5" w14:paraId="1418D707" w14:textId="77777777">
            <w:pPr>
              <w:tabs>
                <w:tab w:val="left" w:pos="6521"/>
              </w:tabs>
              <w:jc w:val="center"/>
              <w:rPr>
                <w:bCs/>
                <w:sz w:val="20"/>
                <w:szCs w:val="20"/>
                <w:lang w:val="de-DE"/>
              </w:rPr>
            </w:pPr>
          </w:p>
        </w:tc>
      </w:tr>
      <w:tr w14:paraId="183B1D46" w14:textId="77777777" w:rsidTr="00C336F3">
        <w:tblPrEx>
          <w:tblW w:w="10065" w:type="dxa"/>
          <w:tblInd w:w="5" w:type="dxa"/>
          <w:tblLayout w:type="fixed"/>
          <w:tblCellMar>
            <w:left w:w="0" w:type="dxa"/>
            <w:right w:w="0" w:type="dxa"/>
          </w:tblCellMar>
          <w:tblLook w:val="0000"/>
        </w:tblPrEx>
        <w:tc>
          <w:tcPr>
            <w:tcW w:w="6524" w:type="dxa"/>
            <w:gridSpan w:val="6"/>
            <w:tcBorders>
              <w:top w:val="single" w:sz="4" w:space="0" w:color="auto"/>
              <w:left w:val="single" w:sz="4" w:space="0" w:color="auto"/>
              <w:bottom w:val="single" w:sz="4" w:space="0" w:color="auto"/>
              <w:right w:val="single" w:sz="4" w:space="0" w:color="auto"/>
            </w:tcBorders>
          </w:tcPr>
          <w:p w:rsidR="00950CF5" w:rsidRPr="00C701EC" w:rsidP="00950CF5" w14:paraId="54925AAD" w14:textId="45C7352C">
            <w:pPr>
              <w:rPr>
                <w:sz w:val="20"/>
                <w:lang w:val="en-GB"/>
              </w:rPr>
            </w:pPr>
            <w:r w:rsidRPr="00C336F3">
              <w:rPr>
                <w:sz w:val="20"/>
                <w:szCs w:val="20"/>
              </w:rPr>
              <w:t>Type</w:t>
            </w:r>
            <w:r w:rsidRPr="00C336F3">
              <w:rPr>
                <w:sz w:val="20"/>
                <w:szCs w:val="20"/>
              </w:rPr>
              <w:t xml:space="preserve"> </w:t>
            </w:r>
            <w:r w:rsidRPr="00C336F3">
              <w:rPr>
                <w:sz w:val="20"/>
                <w:szCs w:val="20"/>
              </w:rPr>
              <w:t>of</w:t>
            </w:r>
            <w:r w:rsidRPr="00C336F3">
              <w:rPr>
                <w:sz w:val="20"/>
                <w:szCs w:val="20"/>
              </w:rPr>
              <w:t xml:space="preserve"> </w:t>
            </w:r>
            <w:r w:rsidRPr="00C336F3">
              <w:rPr>
                <w:sz w:val="20"/>
                <w:szCs w:val="20"/>
              </w:rPr>
              <w:t>used</w:t>
            </w:r>
            <w:r w:rsidRPr="00C336F3">
              <w:rPr>
                <w:sz w:val="20"/>
                <w:szCs w:val="20"/>
              </w:rPr>
              <w:t xml:space="preserve"> </w:t>
            </w:r>
            <w:r w:rsidRPr="00C336F3">
              <w:rPr>
                <w:sz w:val="20"/>
                <w:szCs w:val="20"/>
              </w:rPr>
              <w:t>structural</w:t>
            </w:r>
            <w:r w:rsidRPr="00C336F3">
              <w:rPr>
                <w:sz w:val="20"/>
                <w:szCs w:val="20"/>
              </w:rPr>
              <w:t xml:space="preserve"> </w:t>
            </w:r>
            <w:r w:rsidRPr="00C336F3">
              <w:rPr>
                <w:sz w:val="20"/>
                <w:szCs w:val="20"/>
              </w:rPr>
              <w:t>steel</w:t>
            </w:r>
            <w:r w:rsidRPr="00C336F3">
              <w:rPr>
                <w:sz w:val="20"/>
                <w:szCs w:val="20"/>
              </w:rPr>
              <w:t xml:space="preserve"> (HOT STEEL</w:t>
            </w:r>
            <w:r w:rsidRPr="00C336F3">
              <w:rPr>
                <w:bCs/>
                <w:sz w:val="20"/>
                <w:szCs w:val="20"/>
              </w:rPr>
              <w:t xml:space="preserve"> </w:t>
            </w:r>
            <w:r w:rsidRPr="00C336F3">
              <w:rPr>
                <w:bCs/>
                <w:sz w:val="20"/>
                <w:szCs w:val="20"/>
              </w:rPr>
              <w:t>or</w:t>
            </w:r>
            <w:r w:rsidRPr="00C336F3">
              <w:rPr>
                <w:bCs/>
                <w:sz w:val="20"/>
                <w:szCs w:val="20"/>
              </w:rPr>
              <w:t xml:space="preserve"> COLD STEEL)</w:t>
            </w:r>
          </w:p>
        </w:tc>
        <w:tc>
          <w:tcPr>
            <w:tcW w:w="1982" w:type="dxa"/>
            <w:tcBorders>
              <w:top w:val="single" w:sz="4" w:space="0" w:color="auto"/>
              <w:left w:val="single" w:sz="4" w:space="0" w:color="auto"/>
              <w:bottom w:val="single" w:sz="4" w:space="0" w:color="auto"/>
              <w:right w:val="single" w:sz="4" w:space="0" w:color="auto"/>
            </w:tcBorders>
          </w:tcPr>
          <w:p w:rsidR="00950CF5" w:rsidRPr="00C701EC" w:rsidP="00950CF5" w14:paraId="0DAD8641" w14:textId="064FA08B">
            <w:pPr>
              <w:tabs>
                <w:tab w:val="left" w:pos="6521"/>
              </w:tabs>
              <w:jc w:val="center"/>
              <w:rPr>
                <w:bCs/>
                <w:sz w:val="20"/>
                <w:lang w:val="en-GB"/>
              </w:rPr>
            </w:pPr>
            <w:r w:rsidRPr="00C336F3">
              <w:rPr>
                <w:bCs/>
                <w:sz w:val="20"/>
                <w:szCs w:val="20"/>
              </w:rPr>
              <w:t>Please</w:t>
            </w:r>
            <w:r w:rsidRPr="00C336F3">
              <w:rPr>
                <w:bCs/>
                <w:sz w:val="20"/>
                <w:szCs w:val="20"/>
              </w:rPr>
              <w:t xml:space="preserve"> </w:t>
            </w:r>
            <w:r w:rsidRPr="00C336F3">
              <w:rPr>
                <w:bCs/>
                <w:sz w:val="20"/>
                <w:szCs w:val="20"/>
              </w:rPr>
              <w:t>specify</w:t>
            </w:r>
          </w:p>
        </w:tc>
        <w:tc>
          <w:tcPr>
            <w:tcW w:w="1559" w:type="dxa"/>
          </w:tcPr>
          <w:p w:rsidR="00950CF5" w:rsidRPr="0003451A" w:rsidP="00950CF5" w14:paraId="55041233" w14:textId="77777777">
            <w:pPr>
              <w:tabs>
                <w:tab w:val="left" w:pos="6521"/>
              </w:tabs>
              <w:jc w:val="center"/>
              <w:rPr>
                <w:bCs/>
                <w:sz w:val="20"/>
                <w:szCs w:val="20"/>
                <w:lang w:val="de-DE"/>
              </w:rPr>
            </w:pPr>
          </w:p>
        </w:tc>
      </w:tr>
      <w:tr w14:paraId="543B1853" w14:textId="77777777" w:rsidTr="00950CF5">
        <w:tblPrEx>
          <w:tblW w:w="10065" w:type="dxa"/>
          <w:tblInd w:w="5" w:type="dxa"/>
          <w:tblLayout w:type="fixed"/>
          <w:tblCellMar>
            <w:left w:w="0" w:type="dxa"/>
            <w:right w:w="0" w:type="dxa"/>
          </w:tblCellMar>
          <w:tblLook w:val="0000"/>
        </w:tblPrEx>
        <w:tc>
          <w:tcPr>
            <w:tcW w:w="6524" w:type="dxa"/>
            <w:gridSpan w:val="6"/>
            <w:shd w:val="clear" w:color="auto" w:fill="BFBFBF"/>
          </w:tcPr>
          <w:p w:rsidR="00BC60AB" w:rsidRPr="0003451A" w:rsidP="00BC60AB" w14:paraId="3F566BA8" w14:textId="77777777">
            <w:pPr>
              <w:jc w:val="center"/>
              <w:rPr>
                <w:b/>
                <w:bCs/>
                <w:color w:val="000000"/>
                <w:sz w:val="20"/>
                <w:u w:val="single"/>
                <w:lang w:val="en-GB"/>
              </w:rPr>
            </w:pPr>
            <w:r w:rsidRPr="0003451A">
              <w:rPr>
                <w:b/>
                <w:bCs/>
                <w:color w:val="000000"/>
                <w:sz w:val="20"/>
                <w:u w:val="single"/>
                <w:lang w:val="en-GB"/>
              </w:rPr>
              <w:t>Transformer dimensions and design</w:t>
            </w:r>
          </w:p>
        </w:tc>
        <w:tc>
          <w:tcPr>
            <w:tcW w:w="1982" w:type="dxa"/>
            <w:shd w:val="clear" w:color="auto" w:fill="BFBFBF"/>
          </w:tcPr>
          <w:p w:rsidR="00BC60AB" w:rsidRPr="0003451A" w:rsidP="00BC60AB" w14:paraId="716CD11D" w14:textId="77777777">
            <w:pPr>
              <w:tabs>
                <w:tab w:val="left" w:pos="6521"/>
              </w:tabs>
              <w:jc w:val="center"/>
              <w:rPr>
                <w:bCs/>
                <w:color w:val="000000"/>
                <w:sz w:val="20"/>
                <w:lang w:val="en-GB"/>
              </w:rPr>
            </w:pPr>
            <w:r w:rsidRPr="0003451A">
              <w:rPr>
                <w:bCs/>
                <w:color w:val="000000"/>
                <w:sz w:val="20"/>
                <w:lang w:val="en-GB"/>
              </w:rPr>
              <w:t>See below</w:t>
            </w:r>
          </w:p>
        </w:tc>
        <w:tc>
          <w:tcPr>
            <w:tcW w:w="1559" w:type="dxa"/>
            <w:shd w:val="clear" w:color="auto" w:fill="BFBFBF"/>
          </w:tcPr>
          <w:p w:rsidR="00BC60AB" w:rsidRPr="0003451A" w:rsidP="00BC60AB" w14:paraId="769F3181" w14:textId="77777777">
            <w:pPr>
              <w:tabs>
                <w:tab w:val="left" w:pos="6521"/>
              </w:tabs>
              <w:jc w:val="center"/>
              <w:rPr>
                <w:bCs/>
                <w:sz w:val="20"/>
                <w:szCs w:val="20"/>
                <w:lang w:val="en-GB"/>
              </w:rPr>
            </w:pPr>
          </w:p>
        </w:tc>
      </w:tr>
      <w:tr w14:paraId="378EE7D0"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7A2108BB" w14:textId="4896136F">
            <w:pPr>
              <w:rPr>
                <w:bCs/>
                <w:color w:val="000000"/>
                <w:sz w:val="20"/>
                <w:lang w:val="en-GB"/>
              </w:rPr>
            </w:pPr>
            <w:r w:rsidRPr="0003451A">
              <w:rPr>
                <w:bCs/>
                <w:color w:val="000000"/>
                <w:sz w:val="20"/>
                <w:lang w:val="en-GB"/>
              </w:rPr>
              <w:t xml:space="preserve">Transformer dimensions (Height / Width / </w:t>
            </w:r>
            <w:r w:rsidR="007A17C4">
              <w:rPr>
                <w:bCs/>
                <w:color w:val="000000"/>
                <w:sz w:val="20"/>
                <w:lang w:val="en-GB"/>
              </w:rPr>
              <w:t>Leng</w:t>
            </w:r>
            <w:r w:rsidRPr="0003451A" w:rsidR="007A17C4">
              <w:rPr>
                <w:bCs/>
                <w:color w:val="000000"/>
                <w:sz w:val="20"/>
                <w:lang w:val="en-GB"/>
              </w:rPr>
              <w:t>th</w:t>
            </w:r>
            <w:r w:rsidRPr="0003451A">
              <w:rPr>
                <w:bCs/>
                <w:color w:val="000000"/>
                <w:sz w:val="20"/>
                <w:lang w:val="en-GB"/>
              </w:rPr>
              <w:t>)</w:t>
            </w:r>
          </w:p>
        </w:tc>
        <w:tc>
          <w:tcPr>
            <w:tcW w:w="1982" w:type="dxa"/>
          </w:tcPr>
          <w:p w:rsidR="00BC60AB" w:rsidRPr="0003451A" w:rsidP="00BC60AB" w14:paraId="6058F34E" w14:textId="77777777">
            <w:pPr>
              <w:tabs>
                <w:tab w:val="left" w:pos="6521"/>
              </w:tabs>
              <w:jc w:val="center"/>
              <w:rPr>
                <w:bCs/>
                <w:color w:val="000000"/>
                <w:sz w:val="20"/>
                <w:lang w:val="en-GB"/>
              </w:rPr>
            </w:pPr>
            <w:r w:rsidRPr="0003451A">
              <w:rPr>
                <w:bCs/>
                <w:color w:val="000000"/>
                <w:sz w:val="20"/>
                <w:lang w:val="en-GB"/>
              </w:rPr>
              <w:t xml:space="preserve">? / ? </w:t>
            </w:r>
            <w:r w:rsidRPr="0003451A">
              <w:rPr>
                <w:bCs/>
                <w:color w:val="000000"/>
                <w:sz w:val="20"/>
                <w:lang w:val="en-GB"/>
              </w:rPr>
              <w:t>/ ?</w:t>
            </w:r>
            <w:r w:rsidRPr="0003451A">
              <w:rPr>
                <w:bCs/>
                <w:color w:val="000000"/>
                <w:sz w:val="20"/>
                <w:lang w:val="en-GB"/>
              </w:rPr>
              <w:t xml:space="preserve"> mm</w:t>
            </w:r>
          </w:p>
        </w:tc>
        <w:tc>
          <w:tcPr>
            <w:tcW w:w="1559" w:type="dxa"/>
          </w:tcPr>
          <w:p w:rsidR="00BC60AB" w:rsidRPr="0003451A" w:rsidP="00BC60AB" w14:paraId="4F7ADD76" w14:textId="77777777">
            <w:pPr>
              <w:tabs>
                <w:tab w:val="left" w:pos="6521"/>
              </w:tabs>
              <w:jc w:val="center"/>
              <w:rPr>
                <w:bCs/>
                <w:sz w:val="20"/>
                <w:szCs w:val="20"/>
                <w:lang w:val="en-GB"/>
              </w:rPr>
            </w:pPr>
          </w:p>
        </w:tc>
      </w:tr>
      <w:tr w14:paraId="1EC592C9"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005FD847" w14:textId="77777777">
            <w:pPr>
              <w:rPr>
                <w:bCs/>
                <w:sz w:val="20"/>
                <w:lang w:val="en-GB"/>
              </w:rPr>
            </w:pPr>
            <w:r w:rsidRPr="0003451A">
              <w:rPr>
                <w:bCs/>
                <w:sz w:val="20"/>
                <w:lang w:val="en-GB"/>
              </w:rPr>
              <w:t>Weight of active part</w:t>
            </w:r>
          </w:p>
        </w:tc>
        <w:tc>
          <w:tcPr>
            <w:tcW w:w="1982" w:type="dxa"/>
          </w:tcPr>
          <w:p w:rsidR="00BC60AB" w:rsidRPr="0003451A" w:rsidP="00BC60AB" w14:paraId="77F8DABB" w14:textId="77777777">
            <w:pPr>
              <w:tabs>
                <w:tab w:val="left" w:pos="6521"/>
              </w:tabs>
              <w:jc w:val="center"/>
              <w:rPr>
                <w:bCs/>
                <w:sz w:val="20"/>
                <w:lang w:val="en-GB"/>
              </w:rPr>
            </w:pPr>
            <w:r w:rsidRPr="0003451A">
              <w:rPr>
                <w:bCs/>
                <w:sz w:val="20"/>
                <w:lang w:val="en-GB"/>
              </w:rPr>
              <w:t>? t</w:t>
            </w:r>
          </w:p>
        </w:tc>
        <w:tc>
          <w:tcPr>
            <w:tcW w:w="1559" w:type="dxa"/>
          </w:tcPr>
          <w:p w:rsidR="00BC60AB" w:rsidRPr="0003451A" w:rsidP="00BC60AB" w14:paraId="20EC27F5" w14:textId="77777777">
            <w:pPr>
              <w:tabs>
                <w:tab w:val="left" w:pos="6521"/>
              </w:tabs>
              <w:jc w:val="center"/>
              <w:rPr>
                <w:bCs/>
                <w:sz w:val="20"/>
                <w:szCs w:val="20"/>
                <w:lang w:val="en-GB"/>
              </w:rPr>
            </w:pPr>
          </w:p>
        </w:tc>
      </w:tr>
      <w:tr w14:paraId="45098BD5"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1C9CE603" w14:textId="77777777">
            <w:pPr>
              <w:rPr>
                <w:bCs/>
                <w:sz w:val="20"/>
                <w:lang w:val="en-GB"/>
              </w:rPr>
            </w:pPr>
            <w:r w:rsidRPr="0003451A">
              <w:rPr>
                <w:bCs/>
                <w:sz w:val="20"/>
                <w:lang w:val="en-GB"/>
              </w:rPr>
              <w:t>Transformer transportation weight</w:t>
            </w:r>
          </w:p>
        </w:tc>
        <w:tc>
          <w:tcPr>
            <w:tcW w:w="1982" w:type="dxa"/>
          </w:tcPr>
          <w:p w:rsidR="00BC60AB" w:rsidRPr="0003451A" w:rsidP="00BC60AB" w14:paraId="4A30D562" w14:textId="77777777">
            <w:pPr>
              <w:tabs>
                <w:tab w:val="left" w:pos="6521"/>
              </w:tabs>
              <w:jc w:val="center"/>
              <w:rPr>
                <w:bCs/>
                <w:sz w:val="20"/>
                <w:lang w:val="en-GB"/>
              </w:rPr>
            </w:pPr>
            <w:r w:rsidRPr="0003451A">
              <w:rPr>
                <w:bCs/>
                <w:sz w:val="20"/>
                <w:lang w:val="en-GB"/>
              </w:rPr>
              <w:t>? t</w:t>
            </w:r>
          </w:p>
        </w:tc>
        <w:tc>
          <w:tcPr>
            <w:tcW w:w="1559" w:type="dxa"/>
          </w:tcPr>
          <w:p w:rsidR="00BC60AB" w:rsidRPr="0003451A" w:rsidP="00BC60AB" w14:paraId="4E76F7B4" w14:textId="77777777">
            <w:pPr>
              <w:tabs>
                <w:tab w:val="left" w:pos="6521"/>
              </w:tabs>
              <w:jc w:val="center"/>
              <w:rPr>
                <w:bCs/>
                <w:sz w:val="20"/>
                <w:szCs w:val="20"/>
                <w:lang w:val="en-GB"/>
              </w:rPr>
            </w:pPr>
          </w:p>
        </w:tc>
      </w:tr>
      <w:tr w14:paraId="6E203E0E"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1A46433F" w14:textId="77777777">
            <w:pPr>
              <w:rPr>
                <w:bCs/>
                <w:sz w:val="20"/>
                <w:lang w:val="en-GB"/>
              </w:rPr>
            </w:pPr>
            <w:r w:rsidRPr="0003451A">
              <w:rPr>
                <w:bCs/>
                <w:sz w:val="20"/>
                <w:lang w:val="en-GB"/>
              </w:rPr>
              <w:t>Volume of oil</w:t>
            </w:r>
          </w:p>
        </w:tc>
        <w:tc>
          <w:tcPr>
            <w:tcW w:w="1982" w:type="dxa"/>
            <w:shd w:val="clear" w:color="auto" w:fill="FFFFFF"/>
          </w:tcPr>
          <w:p w:rsidR="00BC60AB" w:rsidRPr="0003451A" w:rsidP="00BC60AB" w14:paraId="148E8BB3" w14:textId="77777777">
            <w:pPr>
              <w:tabs>
                <w:tab w:val="left" w:pos="6521"/>
              </w:tabs>
              <w:jc w:val="center"/>
              <w:rPr>
                <w:bCs/>
                <w:sz w:val="20"/>
                <w:lang w:val="en-GB"/>
              </w:rPr>
            </w:pPr>
            <w:r w:rsidRPr="0003451A">
              <w:rPr>
                <w:bCs/>
                <w:sz w:val="20"/>
                <w:lang w:val="en-GB"/>
              </w:rPr>
              <w:t>≤ 17 t</w:t>
            </w:r>
          </w:p>
        </w:tc>
        <w:tc>
          <w:tcPr>
            <w:tcW w:w="1559" w:type="dxa"/>
            <w:shd w:val="clear" w:color="auto" w:fill="FFFFFF"/>
          </w:tcPr>
          <w:p w:rsidR="00BC60AB" w:rsidRPr="0003451A" w:rsidP="00BC60AB" w14:paraId="3B921444" w14:textId="77777777">
            <w:pPr>
              <w:tabs>
                <w:tab w:val="left" w:pos="6521"/>
              </w:tabs>
              <w:jc w:val="center"/>
              <w:rPr>
                <w:bCs/>
                <w:sz w:val="20"/>
                <w:szCs w:val="20"/>
                <w:lang w:val="en-GB"/>
              </w:rPr>
            </w:pPr>
          </w:p>
        </w:tc>
      </w:tr>
      <w:tr w14:paraId="518219C8"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65F9989E" w14:textId="77777777">
            <w:pPr>
              <w:rPr>
                <w:bCs/>
                <w:sz w:val="20"/>
                <w:lang w:val="en-GB"/>
              </w:rPr>
            </w:pPr>
            <w:r w:rsidRPr="0003451A">
              <w:rPr>
                <w:bCs/>
                <w:sz w:val="20"/>
                <w:lang w:val="en-GB"/>
              </w:rPr>
              <w:t>Total weight</w:t>
            </w:r>
          </w:p>
        </w:tc>
        <w:tc>
          <w:tcPr>
            <w:tcW w:w="1982" w:type="dxa"/>
            <w:shd w:val="clear" w:color="auto" w:fill="FFFFFF"/>
          </w:tcPr>
          <w:p w:rsidR="00BC60AB" w:rsidRPr="0003451A" w:rsidP="00BC60AB" w14:paraId="3360D737" w14:textId="77777777">
            <w:pPr>
              <w:tabs>
                <w:tab w:val="left" w:pos="6521"/>
              </w:tabs>
              <w:jc w:val="center"/>
              <w:rPr>
                <w:bCs/>
                <w:sz w:val="20"/>
                <w:lang w:val="en-GB"/>
              </w:rPr>
            </w:pPr>
            <w:r w:rsidRPr="0003451A">
              <w:rPr>
                <w:bCs/>
                <w:sz w:val="20"/>
                <w:lang w:val="en-GB"/>
              </w:rPr>
              <w:t>≤ 70 t</w:t>
            </w:r>
          </w:p>
        </w:tc>
        <w:tc>
          <w:tcPr>
            <w:tcW w:w="1559" w:type="dxa"/>
            <w:shd w:val="clear" w:color="auto" w:fill="FFFFFF"/>
          </w:tcPr>
          <w:p w:rsidR="00BC60AB" w:rsidRPr="0003451A" w:rsidP="00BC60AB" w14:paraId="252D2F73" w14:textId="77777777">
            <w:pPr>
              <w:tabs>
                <w:tab w:val="left" w:pos="6521"/>
              </w:tabs>
              <w:jc w:val="center"/>
              <w:rPr>
                <w:bCs/>
                <w:sz w:val="20"/>
                <w:szCs w:val="20"/>
                <w:lang w:val="en-GB"/>
              </w:rPr>
            </w:pPr>
          </w:p>
        </w:tc>
      </w:tr>
      <w:tr w14:paraId="1C4876A2"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BC60AB" w:rsidRPr="0003451A" w:rsidP="00BC60AB" w14:paraId="0723E0AE" w14:textId="3AAB3634">
            <w:pPr>
              <w:rPr>
                <w:bCs/>
                <w:sz w:val="20"/>
                <w:szCs w:val="20"/>
                <w:lang w:val="en-GB"/>
              </w:rPr>
            </w:pPr>
            <w:r w:rsidRPr="0003451A">
              <w:rPr>
                <w:bCs/>
                <w:sz w:val="20"/>
                <w:lang w:val="en-GB"/>
              </w:rPr>
              <w:t xml:space="preserve">The bottom part of transformer’s tank must be equipped with a special construction, according with picture </w:t>
            </w:r>
            <w:r w:rsidR="004015E8">
              <w:rPr>
                <w:bCs/>
                <w:sz w:val="20"/>
                <w:lang w:val="en-GB"/>
              </w:rPr>
              <w:t>No.</w:t>
            </w:r>
            <w:r w:rsidRPr="0003451A">
              <w:rPr>
                <w:bCs/>
                <w:sz w:val="20"/>
                <w:lang w:val="en-GB"/>
              </w:rPr>
              <w:t xml:space="preserve">2  </w:t>
            </w:r>
          </w:p>
        </w:tc>
        <w:tc>
          <w:tcPr>
            <w:tcW w:w="1982" w:type="dxa"/>
            <w:shd w:val="clear" w:color="auto" w:fill="auto"/>
          </w:tcPr>
          <w:p w:rsidR="00BC60AB" w:rsidRPr="0003451A" w:rsidP="00BC60AB" w14:paraId="066F3095" w14:textId="77777777">
            <w:pPr>
              <w:tabs>
                <w:tab w:val="left" w:pos="6521"/>
              </w:tabs>
              <w:jc w:val="center"/>
              <w:rPr>
                <w:bCs/>
                <w:sz w:val="20"/>
                <w:szCs w:val="20"/>
                <w:lang w:val="en-GB"/>
              </w:rPr>
            </w:pPr>
            <w:r w:rsidRPr="0003451A">
              <w:rPr>
                <w:bCs/>
                <w:sz w:val="20"/>
                <w:szCs w:val="20"/>
                <w:lang w:val="en-GB"/>
              </w:rPr>
              <w:t>Yes</w:t>
            </w:r>
          </w:p>
        </w:tc>
        <w:tc>
          <w:tcPr>
            <w:tcW w:w="1559" w:type="dxa"/>
          </w:tcPr>
          <w:p w:rsidR="00BC60AB" w:rsidRPr="0003451A" w:rsidP="00BC60AB" w14:paraId="72A76E89" w14:textId="77777777">
            <w:pPr>
              <w:tabs>
                <w:tab w:val="left" w:pos="6521"/>
              </w:tabs>
              <w:jc w:val="center"/>
              <w:rPr>
                <w:bCs/>
                <w:sz w:val="20"/>
                <w:szCs w:val="20"/>
                <w:lang w:val="en-GB"/>
              </w:rPr>
            </w:pPr>
          </w:p>
        </w:tc>
      </w:tr>
      <w:tr w14:paraId="6F8C3406"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BC60AB" w:rsidRPr="0003451A" w:rsidP="00BC60AB" w14:paraId="22FBD7E1" w14:textId="77777777">
            <w:pPr>
              <w:rPr>
                <w:bCs/>
                <w:sz w:val="20"/>
                <w:lang w:val="en-GB"/>
              </w:rPr>
            </w:pPr>
            <w:r w:rsidRPr="0003451A">
              <w:rPr>
                <w:bCs/>
                <w:sz w:val="20"/>
                <w:lang w:val="en-GB"/>
              </w:rPr>
              <w:t>Transformer without rollers</w:t>
            </w:r>
          </w:p>
        </w:tc>
        <w:tc>
          <w:tcPr>
            <w:tcW w:w="1982" w:type="dxa"/>
            <w:shd w:val="clear" w:color="auto" w:fill="auto"/>
          </w:tcPr>
          <w:p w:rsidR="00BC60AB" w:rsidRPr="0003451A" w:rsidP="00BC60AB" w14:paraId="3295A0F7" w14:textId="77777777">
            <w:pPr>
              <w:tabs>
                <w:tab w:val="left" w:pos="6521"/>
              </w:tabs>
              <w:jc w:val="center"/>
              <w:rPr>
                <w:bCs/>
                <w:sz w:val="20"/>
                <w:szCs w:val="20"/>
                <w:lang w:val="en-GB"/>
              </w:rPr>
            </w:pPr>
            <w:r w:rsidRPr="0003451A">
              <w:rPr>
                <w:bCs/>
                <w:sz w:val="20"/>
                <w:szCs w:val="20"/>
                <w:lang w:val="en-GB"/>
              </w:rPr>
              <w:t>Yes</w:t>
            </w:r>
          </w:p>
        </w:tc>
        <w:tc>
          <w:tcPr>
            <w:tcW w:w="1559" w:type="dxa"/>
          </w:tcPr>
          <w:p w:rsidR="00BC60AB" w:rsidRPr="0003451A" w:rsidP="00BC60AB" w14:paraId="314CEF7C" w14:textId="77777777">
            <w:pPr>
              <w:tabs>
                <w:tab w:val="left" w:pos="6521"/>
              </w:tabs>
              <w:jc w:val="center"/>
              <w:rPr>
                <w:bCs/>
                <w:sz w:val="20"/>
                <w:szCs w:val="20"/>
                <w:lang w:val="en-GB"/>
              </w:rPr>
            </w:pPr>
          </w:p>
        </w:tc>
      </w:tr>
      <w:tr w14:paraId="3A461485"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BC60AB" w:rsidRPr="0003451A" w:rsidP="00BC60AB" w14:paraId="70B4AB0F" w14:textId="24C385DC">
            <w:pPr>
              <w:rPr>
                <w:bCs/>
                <w:sz w:val="20"/>
                <w:lang w:val="en-GB"/>
              </w:rPr>
            </w:pPr>
            <w:r w:rsidRPr="0003451A">
              <w:rPr>
                <w:bCs/>
                <w:sz w:val="20"/>
                <w:lang w:val="en-GB"/>
              </w:rPr>
              <w:t>Location of HV, MV, LV and N bushings on transformer’s cover please see the picture</w:t>
            </w:r>
            <w:r w:rsidR="004015E8">
              <w:rPr>
                <w:bCs/>
                <w:sz w:val="20"/>
                <w:lang w:val="en-GB"/>
              </w:rPr>
              <w:t xml:space="preserve"> No.</w:t>
            </w:r>
            <w:r w:rsidRPr="0003451A">
              <w:rPr>
                <w:bCs/>
                <w:sz w:val="20"/>
                <w:lang w:val="en-GB"/>
              </w:rPr>
              <w:t xml:space="preserve">1  </w:t>
            </w:r>
          </w:p>
        </w:tc>
        <w:tc>
          <w:tcPr>
            <w:tcW w:w="1982" w:type="dxa"/>
            <w:shd w:val="clear" w:color="auto" w:fill="auto"/>
          </w:tcPr>
          <w:p w:rsidR="00BC60AB" w:rsidRPr="0003451A" w:rsidP="00BC60AB" w14:paraId="5E135968" w14:textId="77777777">
            <w:pPr>
              <w:tabs>
                <w:tab w:val="left" w:pos="6521"/>
              </w:tabs>
              <w:jc w:val="center"/>
              <w:rPr>
                <w:bCs/>
                <w:sz w:val="20"/>
                <w:lang w:val="en-GB"/>
              </w:rPr>
            </w:pPr>
            <w:r w:rsidRPr="0003451A">
              <w:rPr>
                <w:bCs/>
                <w:sz w:val="20"/>
                <w:lang w:val="en-GB"/>
              </w:rPr>
              <w:t>Yes</w:t>
            </w:r>
          </w:p>
        </w:tc>
        <w:tc>
          <w:tcPr>
            <w:tcW w:w="1559" w:type="dxa"/>
          </w:tcPr>
          <w:p w:rsidR="00BC60AB" w:rsidRPr="0003451A" w:rsidP="00BC60AB" w14:paraId="2759C778" w14:textId="77777777">
            <w:pPr>
              <w:tabs>
                <w:tab w:val="left" w:pos="6521"/>
              </w:tabs>
              <w:jc w:val="center"/>
              <w:rPr>
                <w:bCs/>
                <w:sz w:val="20"/>
                <w:szCs w:val="20"/>
                <w:lang w:val="en-GB"/>
              </w:rPr>
            </w:pPr>
          </w:p>
        </w:tc>
      </w:tr>
      <w:tr w14:paraId="7A1BAEA5"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BC60AB" w:rsidRPr="0003451A" w:rsidP="00BC60AB" w14:paraId="2D8E088F" w14:textId="77777777">
            <w:pPr>
              <w:rPr>
                <w:bCs/>
                <w:sz w:val="20"/>
                <w:lang w:val="en-GB"/>
              </w:rPr>
            </w:pPr>
            <w:r w:rsidRPr="0003451A">
              <w:rPr>
                <w:bCs/>
                <w:sz w:val="20"/>
                <w:lang w:val="en-GB"/>
              </w:rPr>
              <w:t>Transformer without rollers</w:t>
            </w:r>
          </w:p>
        </w:tc>
        <w:tc>
          <w:tcPr>
            <w:tcW w:w="1982" w:type="dxa"/>
            <w:shd w:val="clear" w:color="auto" w:fill="auto"/>
          </w:tcPr>
          <w:p w:rsidR="00BC60AB" w:rsidRPr="0003451A" w:rsidP="00BC60AB" w14:paraId="3CEB3269" w14:textId="77777777">
            <w:pPr>
              <w:tabs>
                <w:tab w:val="left" w:pos="6521"/>
              </w:tabs>
              <w:jc w:val="center"/>
              <w:rPr>
                <w:bCs/>
                <w:sz w:val="20"/>
                <w:szCs w:val="20"/>
                <w:lang w:val="en-GB"/>
              </w:rPr>
            </w:pPr>
            <w:r w:rsidRPr="0003451A">
              <w:rPr>
                <w:bCs/>
                <w:sz w:val="20"/>
                <w:szCs w:val="20"/>
                <w:lang w:val="en-GB"/>
              </w:rPr>
              <w:t>Yes</w:t>
            </w:r>
          </w:p>
        </w:tc>
        <w:tc>
          <w:tcPr>
            <w:tcW w:w="1559" w:type="dxa"/>
          </w:tcPr>
          <w:p w:rsidR="00BC60AB" w:rsidRPr="0003451A" w:rsidP="00BC60AB" w14:paraId="25F9C588" w14:textId="77777777">
            <w:pPr>
              <w:tabs>
                <w:tab w:val="left" w:pos="6521"/>
              </w:tabs>
              <w:jc w:val="center"/>
              <w:rPr>
                <w:bCs/>
                <w:sz w:val="20"/>
                <w:szCs w:val="20"/>
                <w:lang w:val="en-GB"/>
              </w:rPr>
            </w:pPr>
          </w:p>
        </w:tc>
      </w:tr>
      <w:tr w14:paraId="43AD8245"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1307F1A5" w14:textId="71932801">
            <w:pPr>
              <w:rPr>
                <w:bCs/>
                <w:sz w:val="20"/>
                <w:lang w:val="en-GB"/>
              </w:rPr>
            </w:pPr>
            <w:r w:rsidRPr="0003451A">
              <w:rPr>
                <w:bCs/>
                <w:sz w:val="20"/>
                <w:lang w:val="en-GB"/>
              </w:rPr>
              <w:t>The transformer must be installed on a new foundation without rails</w:t>
            </w:r>
          </w:p>
        </w:tc>
        <w:tc>
          <w:tcPr>
            <w:tcW w:w="1982" w:type="dxa"/>
            <w:shd w:val="clear" w:color="auto" w:fill="FFFFFF"/>
          </w:tcPr>
          <w:p w:rsidR="00BC60AB" w:rsidRPr="0003451A" w:rsidP="00BC60AB" w14:paraId="32CE0A9A" w14:textId="77777777">
            <w:pPr>
              <w:tabs>
                <w:tab w:val="left" w:pos="6521"/>
              </w:tabs>
              <w:jc w:val="center"/>
              <w:rPr>
                <w:bCs/>
                <w:sz w:val="20"/>
                <w:szCs w:val="20"/>
                <w:lang w:val="en-GB"/>
              </w:rPr>
            </w:pPr>
            <w:r w:rsidRPr="0003451A">
              <w:rPr>
                <w:bCs/>
                <w:sz w:val="20"/>
                <w:szCs w:val="20"/>
                <w:lang w:val="en-GB"/>
              </w:rPr>
              <w:t>Yes</w:t>
            </w:r>
          </w:p>
        </w:tc>
        <w:tc>
          <w:tcPr>
            <w:tcW w:w="1559" w:type="dxa"/>
            <w:shd w:val="clear" w:color="auto" w:fill="FFFFFF"/>
          </w:tcPr>
          <w:p w:rsidR="00BC60AB" w:rsidRPr="0003451A" w:rsidP="00BC60AB" w14:paraId="2579909C" w14:textId="77777777">
            <w:pPr>
              <w:tabs>
                <w:tab w:val="left" w:pos="6521"/>
              </w:tabs>
              <w:jc w:val="center"/>
              <w:rPr>
                <w:bCs/>
                <w:sz w:val="20"/>
                <w:szCs w:val="20"/>
                <w:lang w:val="en-GB"/>
              </w:rPr>
            </w:pPr>
          </w:p>
        </w:tc>
      </w:tr>
      <w:tr w14:paraId="4013EDF5"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BC60AB" w:rsidRPr="0003451A" w:rsidP="00BC60AB" w14:paraId="311D0E77" w14:textId="3572A2A7">
            <w:pPr>
              <w:rPr>
                <w:bCs/>
                <w:sz w:val="20"/>
                <w:lang w:val="en-GB"/>
              </w:rPr>
            </w:pPr>
            <w:r w:rsidRPr="0003451A">
              <w:rPr>
                <w:sz w:val="20"/>
                <w:szCs w:val="20"/>
                <w:lang w:val="en-GB"/>
              </w:rPr>
              <w:t>Minimum clearance between HV (115 kV) live parts phase-to-phase -</w:t>
            </w:r>
            <w:r w:rsidRPr="0003451A">
              <w:rPr>
                <w:bCs/>
                <w:sz w:val="20"/>
                <w:lang w:val="en-GB"/>
              </w:rPr>
              <w:t xml:space="preserve"> 1000 mm </w:t>
            </w:r>
          </w:p>
        </w:tc>
        <w:tc>
          <w:tcPr>
            <w:tcW w:w="1982" w:type="dxa"/>
            <w:shd w:val="clear" w:color="auto" w:fill="auto"/>
          </w:tcPr>
          <w:p w:rsidR="00BC60AB" w:rsidRPr="0003451A" w:rsidP="00BC60AB" w14:paraId="42C0BE40" w14:textId="77777777">
            <w:pPr>
              <w:jc w:val="center"/>
              <w:rPr>
                <w:bCs/>
                <w:sz w:val="20"/>
                <w:lang w:val="en-GB"/>
              </w:rPr>
            </w:pPr>
            <w:r w:rsidRPr="0003451A">
              <w:rPr>
                <w:bCs/>
                <w:sz w:val="20"/>
                <w:lang w:val="en-GB"/>
              </w:rPr>
              <w:t>Yes</w:t>
            </w:r>
          </w:p>
        </w:tc>
        <w:tc>
          <w:tcPr>
            <w:tcW w:w="1559" w:type="dxa"/>
            <w:shd w:val="clear" w:color="auto" w:fill="auto"/>
          </w:tcPr>
          <w:p w:rsidR="00BC60AB" w:rsidRPr="0003451A" w:rsidP="00BC60AB" w14:paraId="774F80FA" w14:textId="77777777">
            <w:pPr>
              <w:tabs>
                <w:tab w:val="left" w:pos="6521"/>
              </w:tabs>
              <w:jc w:val="center"/>
              <w:rPr>
                <w:bCs/>
                <w:sz w:val="20"/>
                <w:szCs w:val="20"/>
                <w:lang w:val="en-GB"/>
              </w:rPr>
            </w:pPr>
          </w:p>
        </w:tc>
      </w:tr>
      <w:tr w14:paraId="5157395A"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BC60AB" w:rsidRPr="0003451A" w:rsidP="00BC60AB" w14:paraId="579CA2A6" w14:textId="22007539">
            <w:pPr>
              <w:rPr>
                <w:sz w:val="20"/>
                <w:szCs w:val="20"/>
                <w:lang w:val="en-GB"/>
              </w:rPr>
            </w:pPr>
            <w:r w:rsidRPr="0003451A">
              <w:rPr>
                <w:sz w:val="20"/>
                <w:szCs w:val="20"/>
                <w:lang w:val="en-GB"/>
              </w:rPr>
              <w:t xml:space="preserve">Minimum clearance between HV (115 </w:t>
            </w:r>
            <w:r w:rsidRPr="0003451A">
              <w:rPr>
                <w:sz w:val="20"/>
                <w:szCs w:val="20"/>
                <w:lang w:val="en-GB"/>
              </w:rPr>
              <w:t>kV )</w:t>
            </w:r>
            <w:r w:rsidRPr="0003451A">
              <w:rPr>
                <w:sz w:val="20"/>
                <w:szCs w:val="20"/>
                <w:lang w:val="en-GB"/>
              </w:rPr>
              <w:t xml:space="preserve"> live parts phase-to-earth - 900 mm</w:t>
            </w:r>
          </w:p>
        </w:tc>
        <w:tc>
          <w:tcPr>
            <w:tcW w:w="1982" w:type="dxa"/>
            <w:shd w:val="clear" w:color="auto" w:fill="auto"/>
          </w:tcPr>
          <w:p w:rsidR="00BC60AB" w:rsidRPr="0003451A" w:rsidP="00BC60AB" w14:paraId="2F18A18F" w14:textId="77777777">
            <w:pPr>
              <w:jc w:val="center"/>
              <w:rPr>
                <w:bCs/>
                <w:sz w:val="20"/>
                <w:lang w:val="en-GB"/>
              </w:rPr>
            </w:pPr>
            <w:r w:rsidRPr="0003451A">
              <w:rPr>
                <w:bCs/>
                <w:sz w:val="20"/>
                <w:lang w:val="en-GB"/>
              </w:rPr>
              <w:t>Yes</w:t>
            </w:r>
          </w:p>
        </w:tc>
        <w:tc>
          <w:tcPr>
            <w:tcW w:w="1559" w:type="dxa"/>
            <w:shd w:val="clear" w:color="auto" w:fill="auto"/>
          </w:tcPr>
          <w:p w:rsidR="00BC60AB" w:rsidRPr="0003451A" w:rsidP="00BC60AB" w14:paraId="5EFAA9F6" w14:textId="77777777">
            <w:pPr>
              <w:tabs>
                <w:tab w:val="left" w:pos="6521"/>
              </w:tabs>
              <w:jc w:val="center"/>
              <w:rPr>
                <w:bCs/>
                <w:sz w:val="20"/>
                <w:szCs w:val="20"/>
                <w:lang w:val="en-GB"/>
              </w:rPr>
            </w:pPr>
          </w:p>
        </w:tc>
      </w:tr>
      <w:tr w14:paraId="4052EB82"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1A401C9F" w14:textId="4FC3C23E">
            <w:pPr>
              <w:rPr>
                <w:bCs/>
                <w:sz w:val="20"/>
                <w:lang w:val="en-GB"/>
              </w:rPr>
            </w:pPr>
            <w:r w:rsidRPr="0003451A">
              <w:rPr>
                <w:bCs/>
                <w:sz w:val="20"/>
                <w:lang w:val="en-GB"/>
              </w:rPr>
              <w:t>Minimal clearance for MV side phase-to-phase should be not less than 330mm and between phase-to-earth 300 mm</w:t>
            </w:r>
          </w:p>
        </w:tc>
        <w:tc>
          <w:tcPr>
            <w:tcW w:w="1982" w:type="dxa"/>
            <w:shd w:val="clear" w:color="auto" w:fill="FFFFFF"/>
          </w:tcPr>
          <w:p w:rsidR="00BC60AB" w:rsidRPr="0003451A" w:rsidP="00BC60AB" w14:paraId="2896BAF5" w14:textId="77777777">
            <w:pPr>
              <w:tabs>
                <w:tab w:val="left" w:pos="6521"/>
              </w:tabs>
              <w:jc w:val="center"/>
              <w:rPr>
                <w:bCs/>
                <w:sz w:val="20"/>
                <w:lang w:val="en-GB"/>
              </w:rPr>
            </w:pPr>
            <w:r w:rsidRPr="0003451A">
              <w:rPr>
                <w:bCs/>
                <w:sz w:val="20"/>
                <w:lang w:val="en-GB"/>
              </w:rPr>
              <w:t>Yes</w:t>
            </w:r>
          </w:p>
        </w:tc>
        <w:tc>
          <w:tcPr>
            <w:tcW w:w="1559" w:type="dxa"/>
            <w:shd w:val="clear" w:color="auto" w:fill="FFFFFF"/>
          </w:tcPr>
          <w:p w:rsidR="00BC60AB" w:rsidRPr="0003451A" w:rsidP="00BC60AB" w14:paraId="398F0F83" w14:textId="77777777">
            <w:pPr>
              <w:tabs>
                <w:tab w:val="left" w:pos="6521"/>
              </w:tabs>
              <w:jc w:val="center"/>
              <w:rPr>
                <w:bCs/>
                <w:sz w:val="20"/>
                <w:szCs w:val="20"/>
                <w:lang w:val="en-GB"/>
              </w:rPr>
            </w:pPr>
          </w:p>
        </w:tc>
      </w:tr>
      <w:tr w14:paraId="5436691C"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4821A8AD" w14:textId="77777777">
            <w:pPr>
              <w:rPr>
                <w:bCs/>
                <w:sz w:val="20"/>
                <w:lang w:val="en-GB"/>
              </w:rPr>
            </w:pPr>
            <w:r w:rsidRPr="0003451A">
              <w:rPr>
                <w:bCs/>
                <w:sz w:val="20"/>
                <w:lang w:val="en-GB"/>
              </w:rPr>
              <w:t>Minimum clearance for LV side phase-to-phase should be not less than 220 mm and between phase-to-earth 200 mm.</w:t>
            </w:r>
          </w:p>
        </w:tc>
        <w:tc>
          <w:tcPr>
            <w:tcW w:w="1982" w:type="dxa"/>
            <w:shd w:val="clear" w:color="auto" w:fill="FFFFFF"/>
          </w:tcPr>
          <w:p w:rsidR="00BC60AB" w:rsidRPr="0003451A" w:rsidP="00BC60AB" w14:paraId="4E50D581" w14:textId="77777777">
            <w:pPr>
              <w:tabs>
                <w:tab w:val="left" w:pos="6521"/>
              </w:tabs>
              <w:jc w:val="center"/>
              <w:rPr>
                <w:bCs/>
                <w:sz w:val="20"/>
                <w:lang w:val="en-GB"/>
              </w:rPr>
            </w:pPr>
            <w:r w:rsidRPr="0003451A">
              <w:rPr>
                <w:bCs/>
                <w:sz w:val="20"/>
                <w:lang w:val="en-GB"/>
              </w:rPr>
              <w:t>Yes</w:t>
            </w:r>
          </w:p>
        </w:tc>
        <w:tc>
          <w:tcPr>
            <w:tcW w:w="1559" w:type="dxa"/>
            <w:shd w:val="clear" w:color="auto" w:fill="FFFFFF"/>
          </w:tcPr>
          <w:p w:rsidR="00BC60AB" w:rsidRPr="0003451A" w:rsidP="00BC60AB" w14:paraId="0E1B9BD8" w14:textId="77777777">
            <w:pPr>
              <w:tabs>
                <w:tab w:val="left" w:pos="6521"/>
              </w:tabs>
              <w:jc w:val="center"/>
              <w:rPr>
                <w:bCs/>
                <w:sz w:val="20"/>
                <w:szCs w:val="20"/>
                <w:lang w:val="en-GB"/>
              </w:rPr>
            </w:pPr>
          </w:p>
        </w:tc>
      </w:tr>
      <w:tr w14:paraId="5B76857D"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466B477D" w14:textId="77777777">
            <w:pPr>
              <w:rPr>
                <w:bCs/>
                <w:sz w:val="20"/>
                <w:lang w:val="en-GB"/>
              </w:rPr>
            </w:pPr>
            <w:r w:rsidRPr="0003451A">
              <w:rPr>
                <w:bCs/>
                <w:sz w:val="20"/>
                <w:lang w:val="en-GB"/>
              </w:rPr>
              <w:t>The additional suitable console construction with support insulators should be installed on the top of transformer tank cover, to allow the 21 kV, 10, 5 kV and neutral terminal connection with busbar bridges. Console construction for support insulations should be hot dip galvanised.</w:t>
            </w:r>
            <w:r w:rsidRPr="0003451A">
              <w:rPr>
                <w:lang w:val="en-GB"/>
              </w:rPr>
              <w:t xml:space="preserve"> </w:t>
            </w:r>
            <w:r w:rsidRPr="0003451A">
              <w:rPr>
                <w:bCs/>
                <w:sz w:val="20"/>
                <w:lang w:val="en-GB"/>
              </w:rPr>
              <w:t>Console construction for support insulations should be bolted to the transformer tank.</w:t>
            </w:r>
          </w:p>
        </w:tc>
        <w:tc>
          <w:tcPr>
            <w:tcW w:w="1982" w:type="dxa"/>
            <w:shd w:val="clear" w:color="auto" w:fill="FFFFFF"/>
          </w:tcPr>
          <w:p w:rsidR="00BC60AB" w:rsidRPr="0003451A" w:rsidP="00BC60AB" w14:paraId="1CA26AF7" w14:textId="77777777">
            <w:pPr>
              <w:tabs>
                <w:tab w:val="left" w:pos="6521"/>
              </w:tabs>
              <w:jc w:val="center"/>
              <w:rPr>
                <w:bCs/>
                <w:sz w:val="20"/>
                <w:lang w:val="en-GB"/>
              </w:rPr>
            </w:pPr>
            <w:r w:rsidRPr="0003451A">
              <w:rPr>
                <w:bCs/>
                <w:sz w:val="20"/>
                <w:lang w:val="en-GB"/>
              </w:rPr>
              <w:t>Yes</w:t>
            </w:r>
          </w:p>
        </w:tc>
        <w:tc>
          <w:tcPr>
            <w:tcW w:w="1559" w:type="dxa"/>
            <w:shd w:val="clear" w:color="auto" w:fill="FFFFFF"/>
          </w:tcPr>
          <w:p w:rsidR="00BC60AB" w:rsidRPr="0003451A" w:rsidP="00BC60AB" w14:paraId="1DEE566E" w14:textId="77777777">
            <w:pPr>
              <w:tabs>
                <w:tab w:val="left" w:pos="6521"/>
              </w:tabs>
              <w:jc w:val="center"/>
              <w:rPr>
                <w:bCs/>
                <w:sz w:val="20"/>
                <w:szCs w:val="20"/>
                <w:lang w:val="en-GB"/>
              </w:rPr>
            </w:pPr>
          </w:p>
        </w:tc>
      </w:tr>
      <w:tr w14:paraId="27BF8453"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BC60AB" w:rsidRPr="0003451A" w:rsidP="00BC60AB" w14:paraId="6CEBE9D8" w14:textId="77777777">
            <w:pPr>
              <w:rPr>
                <w:bCs/>
                <w:sz w:val="20"/>
                <w:lang w:val="en-GB"/>
              </w:rPr>
            </w:pPr>
            <w:r w:rsidRPr="0003451A">
              <w:rPr>
                <w:bCs/>
                <w:sz w:val="20"/>
                <w:lang w:val="en-GB"/>
              </w:rPr>
              <w:t>Jacking pads for hydraulic jacks</w:t>
            </w:r>
          </w:p>
        </w:tc>
        <w:tc>
          <w:tcPr>
            <w:tcW w:w="1982" w:type="dxa"/>
            <w:shd w:val="clear" w:color="auto" w:fill="auto"/>
          </w:tcPr>
          <w:p w:rsidR="00BC60AB" w:rsidRPr="0003451A" w:rsidP="00BC60AB" w14:paraId="3176F0B7" w14:textId="77777777">
            <w:pPr>
              <w:jc w:val="center"/>
              <w:rPr>
                <w:bCs/>
                <w:sz w:val="20"/>
                <w:lang w:val="en-GB"/>
              </w:rPr>
            </w:pPr>
            <w:r w:rsidRPr="0003451A">
              <w:rPr>
                <w:bCs/>
                <w:sz w:val="20"/>
                <w:lang w:val="en-GB"/>
              </w:rPr>
              <w:t>Yes</w:t>
            </w:r>
          </w:p>
        </w:tc>
        <w:tc>
          <w:tcPr>
            <w:tcW w:w="1559" w:type="dxa"/>
          </w:tcPr>
          <w:p w:rsidR="00BC60AB" w:rsidRPr="0003451A" w:rsidP="00BC60AB" w14:paraId="3AFD7007" w14:textId="77777777">
            <w:pPr>
              <w:tabs>
                <w:tab w:val="left" w:pos="6521"/>
              </w:tabs>
              <w:jc w:val="center"/>
              <w:rPr>
                <w:bCs/>
                <w:sz w:val="20"/>
                <w:szCs w:val="20"/>
                <w:lang w:val="en-GB"/>
              </w:rPr>
            </w:pPr>
          </w:p>
        </w:tc>
      </w:tr>
      <w:tr w14:paraId="1914C2C8"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BC60AB" w:rsidRPr="0003451A" w:rsidP="00BC60AB" w14:paraId="79443E70" w14:textId="61927715">
            <w:pPr>
              <w:rPr>
                <w:sz w:val="20"/>
                <w:szCs w:val="20"/>
                <w:shd w:val="clear" w:color="auto" w:fill="FFFFFF"/>
                <w:lang w:val="en-US"/>
              </w:rPr>
            </w:pPr>
            <w:r w:rsidRPr="0003451A">
              <w:rPr>
                <w:sz w:val="20"/>
                <w:szCs w:val="20"/>
                <w:lang w:val="en-US"/>
              </w:rPr>
              <w:t>The cover of the tank shall be bolted to the tank itself</w:t>
            </w:r>
          </w:p>
        </w:tc>
        <w:tc>
          <w:tcPr>
            <w:tcW w:w="1982" w:type="dxa"/>
            <w:shd w:val="clear" w:color="auto" w:fill="auto"/>
          </w:tcPr>
          <w:p w:rsidR="00BC60AB" w:rsidRPr="0003451A" w:rsidP="00BC60AB" w14:paraId="4A1C4A2B" w14:textId="77777777">
            <w:pPr>
              <w:shd w:val="clear" w:color="auto" w:fill="FFFFFF"/>
              <w:jc w:val="center"/>
              <w:rPr>
                <w:bCs/>
                <w:sz w:val="20"/>
                <w:lang w:val="en-US"/>
              </w:rPr>
            </w:pPr>
            <w:r w:rsidRPr="0003451A">
              <w:rPr>
                <w:bCs/>
                <w:sz w:val="20"/>
                <w:lang w:val="en-US"/>
              </w:rPr>
              <w:t>Yes</w:t>
            </w:r>
          </w:p>
        </w:tc>
        <w:tc>
          <w:tcPr>
            <w:tcW w:w="1559" w:type="dxa"/>
          </w:tcPr>
          <w:p w:rsidR="00BC60AB" w:rsidRPr="0003451A" w:rsidP="00BC60AB" w14:paraId="3A563AA6" w14:textId="77777777">
            <w:pPr>
              <w:tabs>
                <w:tab w:val="left" w:pos="6521"/>
              </w:tabs>
              <w:jc w:val="center"/>
              <w:rPr>
                <w:bCs/>
                <w:sz w:val="20"/>
                <w:szCs w:val="20"/>
                <w:lang w:val="en-GB"/>
              </w:rPr>
            </w:pPr>
          </w:p>
        </w:tc>
      </w:tr>
      <w:tr w14:paraId="4B08B2C8"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BC60AB" w:rsidRPr="0003451A" w:rsidP="00BC60AB" w14:paraId="4C812947" w14:textId="77777777">
            <w:pPr>
              <w:rPr>
                <w:sz w:val="20"/>
                <w:szCs w:val="20"/>
                <w:lang w:val="en-US"/>
              </w:rPr>
            </w:pPr>
            <w:r w:rsidRPr="0003451A">
              <w:rPr>
                <w:sz w:val="20"/>
                <w:szCs w:val="20"/>
                <w:lang w:val="en-US"/>
              </w:rPr>
              <w:t>All joint faces shall be flat and arranged in such a way as to prevent oil leakage with a minimum of gasket surface exposed to the oil or air action.</w:t>
            </w:r>
          </w:p>
        </w:tc>
        <w:tc>
          <w:tcPr>
            <w:tcW w:w="1982" w:type="dxa"/>
            <w:shd w:val="clear" w:color="auto" w:fill="auto"/>
          </w:tcPr>
          <w:p w:rsidR="00BC60AB" w:rsidRPr="0003451A" w:rsidP="00BC60AB" w14:paraId="12197298" w14:textId="77777777">
            <w:pPr>
              <w:shd w:val="clear" w:color="auto" w:fill="FFFFFF"/>
              <w:jc w:val="center"/>
              <w:rPr>
                <w:bCs/>
                <w:sz w:val="20"/>
                <w:lang w:val="en-US"/>
              </w:rPr>
            </w:pPr>
            <w:r w:rsidRPr="0003451A">
              <w:rPr>
                <w:bCs/>
                <w:sz w:val="20"/>
                <w:lang w:val="en-US"/>
              </w:rPr>
              <w:t>Yes</w:t>
            </w:r>
          </w:p>
        </w:tc>
        <w:tc>
          <w:tcPr>
            <w:tcW w:w="1559" w:type="dxa"/>
          </w:tcPr>
          <w:p w:rsidR="00BC60AB" w:rsidRPr="0003451A" w:rsidP="00BC60AB" w14:paraId="754DF6F9" w14:textId="77777777">
            <w:pPr>
              <w:tabs>
                <w:tab w:val="left" w:pos="6521"/>
              </w:tabs>
              <w:jc w:val="center"/>
              <w:rPr>
                <w:bCs/>
                <w:sz w:val="20"/>
                <w:szCs w:val="20"/>
                <w:lang w:val="en-GB"/>
              </w:rPr>
            </w:pPr>
          </w:p>
        </w:tc>
      </w:tr>
      <w:tr w14:paraId="5577CB72"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BC60AB" w:rsidRPr="0003451A" w:rsidP="00BC60AB" w14:paraId="27BF741B" w14:textId="77777777">
            <w:pPr>
              <w:rPr>
                <w:bCs/>
                <w:sz w:val="20"/>
                <w:lang w:val="en-GB"/>
              </w:rPr>
            </w:pPr>
            <w:r w:rsidRPr="0003451A">
              <w:rPr>
                <w:bCs/>
                <w:sz w:val="20"/>
                <w:lang w:val="en-GB"/>
              </w:rPr>
              <w:t>Lifting lugs for lifting of the complete transformer</w:t>
            </w:r>
          </w:p>
        </w:tc>
        <w:tc>
          <w:tcPr>
            <w:tcW w:w="1982" w:type="dxa"/>
            <w:shd w:val="clear" w:color="auto" w:fill="auto"/>
          </w:tcPr>
          <w:p w:rsidR="00BC60AB" w:rsidRPr="0003451A" w:rsidP="00BC60AB" w14:paraId="76D5F44A" w14:textId="77777777">
            <w:pPr>
              <w:jc w:val="center"/>
              <w:rPr>
                <w:bCs/>
                <w:sz w:val="20"/>
                <w:lang w:val="en-GB"/>
              </w:rPr>
            </w:pPr>
            <w:r w:rsidRPr="0003451A">
              <w:rPr>
                <w:bCs/>
                <w:sz w:val="20"/>
                <w:lang w:val="en-GB"/>
              </w:rPr>
              <w:t>Yes</w:t>
            </w:r>
          </w:p>
        </w:tc>
        <w:tc>
          <w:tcPr>
            <w:tcW w:w="1559" w:type="dxa"/>
          </w:tcPr>
          <w:p w:rsidR="00BC60AB" w:rsidRPr="0003451A" w:rsidP="00BC60AB" w14:paraId="0909BBD7" w14:textId="77777777">
            <w:pPr>
              <w:tabs>
                <w:tab w:val="left" w:pos="6521"/>
              </w:tabs>
              <w:jc w:val="center"/>
              <w:rPr>
                <w:bCs/>
                <w:sz w:val="20"/>
                <w:szCs w:val="20"/>
                <w:lang w:val="en-GB"/>
              </w:rPr>
            </w:pPr>
          </w:p>
        </w:tc>
      </w:tr>
      <w:tr w14:paraId="7A58A4AC"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6FC4B1EC" w14:textId="77777777">
            <w:pPr>
              <w:rPr>
                <w:bCs/>
                <w:sz w:val="20"/>
                <w:lang w:val="en-GB"/>
              </w:rPr>
            </w:pPr>
            <w:r w:rsidRPr="0003451A">
              <w:rPr>
                <w:bCs/>
                <w:sz w:val="20"/>
                <w:lang w:val="en-GB"/>
              </w:rPr>
              <w:t>Lifting lugs on the tank cover for lifting of the active part</w:t>
            </w:r>
          </w:p>
        </w:tc>
        <w:tc>
          <w:tcPr>
            <w:tcW w:w="1982" w:type="dxa"/>
          </w:tcPr>
          <w:p w:rsidR="00BC60AB" w:rsidRPr="0003451A" w:rsidP="00BC60AB" w14:paraId="67EA9EF2" w14:textId="77777777">
            <w:pPr>
              <w:jc w:val="center"/>
              <w:rPr>
                <w:bCs/>
                <w:sz w:val="20"/>
                <w:lang w:val="en-GB"/>
              </w:rPr>
            </w:pPr>
            <w:r w:rsidRPr="0003451A">
              <w:rPr>
                <w:bCs/>
                <w:sz w:val="20"/>
                <w:lang w:val="en-GB"/>
              </w:rPr>
              <w:t>Yes</w:t>
            </w:r>
          </w:p>
        </w:tc>
        <w:tc>
          <w:tcPr>
            <w:tcW w:w="1559" w:type="dxa"/>
          </w:tcPr>
          <w:p w:rsidR="00BC60AB" w:rsidRPr="0003451A" w:rsidP="00BC60AB" w14:paraId="2EE09FA1" w14:textId="77777777">
            <w:pPr>
              <w:tabs>
                <w:tab w:val="left" w:pos="6521"/>
              </w:tabs>
              <w:jc w:val="center"/>
              <w:rPr>
                <w:bCs/>
                <w:sz w:val="20"/>
                <w:szCs w:val="20"/>
                <w:lang w:val="en-GB"/>
              </w:rPr>
            </w:pPr>
          </w:p>
        </w:tc>
      </w:tr>
      <w:tr w14:paraId="47853FC1"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35B25BBD" w14:textId="355AB788">
            <w:pPr>
              <w:rPr>
                <w:bCs/>
                <w:sz w:val="20"/>
                <w:lang w:val="en-GB"/>
              </w:rPr>
            </w:pPr>
            <w:r w:rsidRPr="0003451A">
              <w:rPr>
                <w:bCs/>
                <w:sz w:val="20"/>
                <w:lang w:val="en-GB"/>
              </w:rPr>
              <w:t xml:space="preserve">Transformer tank cover designed to prevent the accumulation of gasses inside and water deposits on the </w:t>
            </w:r>
            <w:r w:rsidRPr="0003451A">
              <w:rPr>
                <w:bCs/>
                <w:sz w:val="20"/>
                <w:lang w:val="en-GB"/>
              </w:rPr>
              <w:t>to</w:t>
            </w:r>
            <w:r w:rsidR="003E790E">
              <w:rPr>
                <w:bCs/>
                <w:sz w:val="20"/>
                <w:lang w:val="en-GB"/>
              </w:rPr>
              <w:t>p</w:t>
            </w:r>
          </w:p>
          <w:p w:rsidR="00BC60AB" w:rsidRPr="0003451A" w:rsidP="00BC60AB" w14:paraId="167621E0" w14:textId="6B849B8F">
            <w:pPr>
              <w:rPr>
                <w:bCs/>
                <w:sz w:val="20"/>
                <w:lang w:val="en-GB"/>
              </w:rPr>
            </w:pPr>
            <w:r w:rsidRPr="0003451A">
              <w:rPr>
                <w:sz w:val="20"/>
                <w:szCs w:val="20"/>
                <w:lang w:val="en-US"/>
              </w:rPr>
              <w:t>The design shall avoid inner pockets in which either oil while draining the tank or air during the filling up may remain and outer pockets in which water may gather</w:t>
            </w:r>
          </w:p>
        </w:tc>
        <w:tc>
          <w:tcPr>
            <w:tcW w:w="1982" w:type="dxa"/>
          </w:tcPr>
          <w:p w:rsidR="00BC60AB" w:rsidRPr="0003451A" w:rsidP="00BC60AB" w14:paraId="4CFE5B67" w14:textId="77777777">
            <w:pPr>
              <w:jc w:val="center"/>
              <w:rPr>
                <w:bCs/>
                <w:sz w:val="20"/>
                <w:lang w:val="en-GB"/>
              </w:rPr>
            </w:pPr>
            <w:r w:rsidRPr="0003451A">
              <w:rPr>
                <w:bCs/>
                <w:sz w:val="20"/>
                <w:lang w:val="en-GB"/>
              </w:rPr>
              <w:t>Yes</w:t>
            </w:r>
          </w:p>
        </w:tc>
        <w:tc>
          <w:tcPr>
            <w:tcW w:w="1559" w:type="dxa"/>
          </w:tcPr>
          <w:p w:rsidR="00BC60AB" w:rsidRPr="0003451A" w:rsidP="00BC60AB" w14:paraId="55054DC4" w14:textId="77777777">
            <w:pPr>
              <w:tabs>
                <w:tab w:val="left" w:pos="6521"/>
              </w:tabs>
              <w:jc w:val="center"/>
              <w:rPr>
                <w:bCs/>
                <w:sz w:val="20"/>
                <w:szCs w:val="20"/>
                <w:lang w:val="en-GB"/>
              </w:rPr>
            </w:pPr>
          </w:p>
        </w:tc>
      </w:tr>
      <w:tr w14:paraId="270E8B35"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5DEBAA00" w14:textId="3A91CCED">
            <w:pPr>
              <w:rPr>
                <w:bCs/>
                <w:sz w:val="20"/>
                <w:lang w:val="en-GB"/>
              </w:rPr>
            </w:pPr>
            <w:r w:rsidRPr="0003451A">
              <w:rPr>
                <w:bCs/>
                <w:sz w:val="20"/>
                <w:lang w:val="en-GB"/>
              </w:rPr>
              <w:t xml:space="preserve">HV bushings should be placed </w:t>
            </w:r>
            <w:r w:rsidRPr="0003451A">
              <w:rPr>
                <w:bCs/>
                <w:sz w:val="20"/>
                <w:lang w:val="en-GB"/>
              </w:rPr>
              <w:t>in order to</w:t>
            </w:r>
            <w:r w:rsidRPr="0003451A">
              <w:rPr>
                <w:bCs/>
                <w:sz w:val="20"/>
                <w:lang w:val="en-GB"/>
              </w:rPr>
              <w:t xml:space="preserve"> carry out those mounting without oil draining below upper part of core</w:t>
            </w:r>
          </w:p>
        </w:tc>
        <w:tc>
          <w:tcPr>
            <w:tcW w:w="1982" w:type="dxa"/>
          </w:tcPr>
          <w:p w:rsidR="00BC60AB" w:rsidRPr="0003451A" w:rsidP="00BC60AB" w14:paraId="34E5A881" w14:textId="77777777">
            <w:pPr>
              <w:jc w:val="center"/>
              <w:rPr>
                <w:bCs/>
                <w:sz w:val="20"/>
                <w:lang w:val="en-GB"/>
              </w:rPr>
            </w:pPr>
            <w:r w:rsidRPr="0003451A">
              <w:rPr>
                <w:bCs/>
                <w:sz w:val="20"/>
                <w:lang w:val="en-GB"/>
              </w:rPr>
              <w:t>Yes</w:t>
            </w:r>
          </w:p>
        </w:tc>
        <w:tc>
          <w:tcPr>
            <w:tcW w:w="1559" w:type="dxa"/>
          </w:tcPr>
          <w:p w:rsidR="00BC60AB" w:rsidRPr="0003451A" w:rsidP="00BC60AB" w14:paraId="697E22EB" w14:textId="77777777">
            <w:pPr>
              <w:tabs>
                <w:tab w:val="left" w:pos="6521"/>
              </w:tabs>
              <w:jc w:val="center"/>
              <w:rPr>
                <w:bCs/>
                <w:sz w:val="20"/>
                <w:szCs w:val="20"/>
                <w:lang w:val="en-GB"/>
              </w:rPr>
            </w:pPr>
          </w:p>
        </w:tc>
      </w:tr>
      <w:tr w14:paraId="7043CA58"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73FF3110" w14:textId="7987F192">
            <w:pPr>
              <w:rPr>
                <w:bCs/>
                <w:sz w:val="20"/>
                <w:lang w:val="en-GB"/>
              </w:rPr>
            </w:pPr>
            <w:r w:rsidRPr="0003451A">
              <w:rPr>
                <w:bCs/>
                <w:sz w:val="20"/>
                <w:lang w:val="en-GB"/>
              </w:rPr>
              <w:t>Valves for vacuum treatment, vacuum pump connection and oil draining should be located of the transformer tank</w:t>
            </w:r>
          </w:p>
        </w:tc>
        <w:tc>
          <w:tcPr>
            <w:tcW w:w="1982" w:type="dxa"/>
            <w:shd w:val="clear" w:color="auto" w:fill="FFFFFF"/>
          </w:tcPr>
          <w:p w:rsidR="00BC60AB" w:rsidRPr="0003451A" w:rsidP="00BC60AB" w14:paraId="200A3796" w14:textId="77777777">
            <w:pPr>
              <w:jc w:val="center"/>
              <w:rPr>
                <w:bCs/>
                <w:sz w:val="20"/>
                <w:lang w:val="en-GB"/>
              </w:rPr>
            </w:pPr>
            <w:r w:rsidRPr="0003451A">
              <w:rPr>
                <w:bCs/>
                <w:sz w:val="20"/>
                <w:lang w:val="en-GB"/>
              </w:rPr>
              <w:t>Yes</w:t>
            </w:r>
          </w:p>
        </w:tc>
        <w:tc>
          <w:tcPr>
            <w:tcW w:w="1559" w:type="dxa"/>
          </w:tcPr>
          <w:p w:rsidR="00BC60AB" w:rsidRPr="0003451A" w:rsidP="00BC60AB" w14:paraId="43034A3C" w14:textId="77777777">
            <w:pPr>
              <w:tabs>
                <w:tab w:val="left" w:pos="6521"/>
              </w:tabs>
              <w:jc w:val="center"/>
              <w:rPr>
                <w:bCs/>
                <w:sz w:val="20"/>
                <w:szCs w:val="20"/>
                <w:lang w:val="en-GB"/>
              </w:rPr>
            </w:pPr>
          </w:p>
        </w:tc>
      </w:tr>
      <w:tr w14:paraId="099456D3"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73B6770B" w14:textId="5FD21EE5">
            <w:pPr>
              <w:rPr>
                <w:bCs/>
                <w:sz w:val="20"/>
                <w:lang w:val="en-GB"/>
              </w:rPr>
            </w:pPr>
            <w:r w:rsidRPr="0003451A">
              <w:rPr>
                <w:bCs/>
                <w:sz w:val="20"/>
                <w:lang w:val="en-GB"/>
              </w:rPr>
              <w:t>Diameter of valve for oil draining (filtering) from tank</w:t>
            </w:r>
          </w:p>
        </w:tc>
        <w:tc>
          <w:tcPr>
            <w:tcW w:w="1982" w:type="dxa"/>
            <w:shd w:val="clear" w:color="auto" w:fill="FFFFFF"/>
          </w:tcPr>
          <w:p w:rsidR="00BC60AB" w:rsidRPr="0003451A" w:rsidP="00BC60AB" w14:paraId="3A01E28C" w14:textId="77777777">
            <w:pPr>
              <w:jc w:val="center"/>
              <w:rPr>
                <w:bCs/>
                <w:sz w:val="20"/>
                <w:lang w:val="en-GB"/>
              </w:rPr>
            </w:pPr>
            <w:r w:rsidRPr="0003451A">
              <w:rPr>
                <w:bCs/>
                <w:color w:val="000000"/>
                <w:sz w:val="20"/>
                <w:szCs w:val="20"/>
                <w:lang w:val="en-GB"/>
              </w:rPr>
              <w:t>≥50 mm</w:t>
            </w:r>
          </w:p>
        </w:tc>
        <w:tc>
          <w:tcPr>
            <w:tcW w:w="1559" w:type="dxa"/>
          </w:tcPr>
          <w:p w:rsidR="00BC60AB" w:rsidRPr="0003451A" w:rsidP="00BC60AB" w14:paraId="755CF0F1" w14:textId="77777777">
            <w:pPr>
              <w:tabs>
                <w:tab w:val="left" w:pos="6521"/>
              </w:tabs>
              <w:jc w:val="center"/>
              <w:rPr>
                <w:bCs/>
                <w:sz w:val="20"/>
                <w:szCs w:val="20"/>
                <w:lang w:val="en-GB"/>
              </w:rPr>
            </w:pPr>
          </w:p>
        </w:tc>
      </w:tr>
      <w:tr w14:paraId="37454C5C"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1AD38724" w14:textId="2A8CAAEA">
            <w:pPr>
              <w:rPr>
                <w:bCs/>
                <w:sz w:val="20"/>
                <w:lang w:val="en-GB"/>
              </w:rPr>
            </w:pPr>
            <w:r w:rsidRPr="0003451A">
              <w:rPr>
                <w:bCs/>
                <w:sz w:val="20"/>
                <w:lang w:val="en-GB"/>
              </w:rPr>
              <w:t>Valves in top, middle and bottom level of the tank for oil sampling with possibility to connect flexible hose. Ball valve type. The valves should be brought down to be accessible at ground level</w:t>
            </w:r>
          </w:p>
        </w:tc>
        <w:tc>
          <w:tcPr>
            <w:tcW w:w="1982" w:type="dxa"/>
          </w:tcPr>
          <w:p w:rsidR="00BC60AB" w:rsidRPr="0003451A" w:rsidP="00BC60AB" w14:paraId="3FF4232E" w14:textId="77777777">
            <w:pPr>
              <w:jc w:val="center"/>
              <w:rPr>
                <w:bCs/>
                <w:sz w:val="20"/>
                <w:lang w:val="en-GB"/>
              </w:rPr>
            </w:pPr>
            <w:r w:rsidRPr="0003451A">
              <w:rPr>
                <w:bCs/>
                <w:sz w:val="20"/>
                <w:lang w:val="en-GB"/>
              </w:rPr>
              <w:t>Yes</w:t>
            </w:r>
          </w:p>
        </w:tc>
        <w:tc>
          <w:tcPr>
            <w:tcW w:w="1559" w:type="dxa"/>
          </w:tcPr>
          <w:p w:rsidR="00BC60AB" w:rsidRPr="0003451A" w:rsidP="00BC60AB" w14:paraId="13F670E8" w14:textId="77777777">
            <w:pPr>
              <w:tabs>
                <w:tab w:val="left" w:pos="6521"/>
              </w:tabs>
              <w:jc w:val="center"/>
              <w:rPr>
                <w:bCs/>
                <w:sz w:val="20"/>
                <w:szCs w:val="20"/>
                <w:lang w:val="en-GB"/>
              </w:rPr>
            </w:pPr>
          </w:p>
          <w:p w:rsidR="00BC60AB" w:rsidRPr="0003451A" w:rsidP="00BC60AB" w14:paraId="70563BE9" w14:textId="77777777">
            <w:pPr>
              <w:tabs>
                <w:tab w:val="left" w:pos="6521"/>
              </w:tabs>
              <w:jc w:val="center"/>
              <w:rPr>
                <w:bCs/>
                <w:sz w:val="20"/>
                <w:szCs w:val="20"/>
                <w:lang w:val="en-GB"/>
              </w:rPr>
            </w:pPr>
          </w:p>
        </w:tc>
      </w:tr>
      <w:tr w14:paraId="00F39963"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788F42DB" w14:textId="77777777">
            <w:pPr>
              <w:rPr>
                <w:bCs/>
                <w:sz w:val="20"/>
                <w:lang w:val="en-GB"/>
              </w:rPr>
            </w:pPr>
            <w:r w:rsidRPr="0003451A">
              <w:rPr>
                <w:bCs/>
                <w:sz w:val="20"/>
                <w:lang w:val="en-GB"/>
              </w:rPr>
              <w:t>All valves must be ball type (except butterfly valves for cooling radiators)</w:t>
            </w:r>
          </w:p>
        </w:tc>
        <w:tc>
          <w:tcPr>
            <w:tcW w:w="1982" w:type="dxa"/>
          </w:tcPr>
          <w:p w:rsidR="00BC60AB" w:rsidRPr="0003451A" w:rsidP="00BC60AB" w14:paraId="2B04B8CE" w14:textId="77777777">
            <w:pPr>
              <w:jc w:val="center"/>
              <w:rPr>
                <w:bCs/>
                <w:sz w:val="20"/>
                <w:lang w:val="en-GB"/>
              </w:rPr>
            </w:pPr>
            <w:r w:rsidRPr="0003451A">
              <w:rPr>
                <w:bCs/>
                <w:sz w:val="20"/>
                <w:lang w:val="en-GB"/>
              </w:rPr>
              <w:t>Yes</w:t>
            </w:r>
          </w:p>
        </w:tc>
        <w:tc>
          <w:tcPr>
            <w:tcW w:w="1559" w:type="dxa"/>
          </w:tcPr>
          <w:p w:rsidR="00BC60AB" w:rsidRPr="0003451A" w:rsidP="00BC60AB" w14:paraId="6F328A61" w14:textId="77777777">
            <w:pPr>
              <w:tabs>
                <w:tab w:val="left" w:pos="6521"/>
              </w:tabs>
              <w:jc w:val="center"/>
              <w:rPr>
                <w:bCs/>
                <w:sz w:val="20"/>
                <w:szCs w:val="20"/>
                <w:lang w:val="en-GB"/>
              </w:rPr>
            </w:pPr>
          </w:p>
        </w:tc>
      </w:tr>
      <w:tr w14:paraId="7AC4D99D"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1C501F0B" w14:textId="2A51BC83">
            <w:pPr>
              <w:rPr>
                <w:bCs/>
                <w:sz w:val="20"/>
                <w:lang w:val="en-GB"/>
              </w:rPr>
            </w:pPr>
            <w:r w:rsidRPr="0003451A">
              <w:rPr>
                <w:bCs/>
                <w:sz w:val="20"/>
                <w:lang w:val="en-GB"/>
              </w:rPr>
              <w:t>Flexible hose for DGA sampling taking from valves in top, middle and bottom level of the tank.</w:t>
            </w:r>
            <w:r w:rsidRPr="0003451A">
              <w:rPr>
                <w:lang w:val="en-GB"/>
              </w:rPr>
              <w:t xml:space="preserve"> </w:t>
            </w:r>
            <w:r w:rsidRPr="0003451A">
              <w:rPr>
                <w:bCs/>
                <w:sz w:val="20"/>
                <w:lang w:val="en-GB"/>
              </w:rPr>
              <w:t>A connecting element with a valve for oil sampling should be installed on the hose.</w:t>
            </w:r>
            <w:r w:rsidRPr="0003451A">
              <w:rPr>
                <w:lang w:val="en-GB"/>
              </w:rPr>
              <w:t xml:space="preserve"> </w:t>
            </w:r>
            <w:r w:rsidRPr="0003451A">
              <w:rPr>
                <w:bCs/>
                <w:sz w:val="20"/>
                <w:lang w:val="en-GB"/>
              </w:rPr>
              <w:t xml:space="preserve">The hose must be made of plastic glass, be transparent, </w:t>
            </w:r>
            <w:r w:rsidRPr="0003451A">
              <w:rPr>
                <w:bCs/>
                <w:sz w:val="20"/>
                <w:lang w:val="en-GB"/>
              </w:rPr>
              <w:t>and also</w:t>
            </w:r>
            <w:r w:rsidRPr="0003451A">
              <w:rPr>
                <w:bCs/>
                <w:sz w:val="20"/>
                <w:lang w:val="en-GB"/>
              </w:rPr>
              <w:t xml:space="preserve"> have a diameter of at least 7 mm</w:t>
            </w:r>
          </w:p>
        </w:tc>
        <w:tc>
          <w:tcPr>
            <w:tcW w:w="1982" w:type="dxa"/>
          </w:tcPr>
          <w:p w:rsidR="00BC60AB" w:rsidRPr="0003451A" w:rsidP="00BC60AB" w14:paraId="48C3A5B0" w14:textId="77777777">
            <w:pPr>
              <w:jc w:val="center"/>
              <w:rPr>
                <w:bCs/>
                <w:sz w:val="20"/>
                <w:lang w:val="en-GB"/>
              </w:rPr>
            </w:pPr>
            <w:r w:rsidRPr="0003451A">
              <w:rPr>
                <w:bCs/>
                <w:sz w:val="20"/>
                <w:lang w:val="en-GB"/>
              </w:rPr>
              <w:t>Yes</w:t>
            </w:r>
          </w:p>
        </w:tc>
        <w:tc>
          <w:tcPr>
            <w:tcW w:w="1559" w:type="dxa"/>
          </w:tcPr>
          <w:p w:rsidR="00BC60AB" w:rsidRPr="0003451A" w:rsidP="00BC60AB" w14:paraId="14B83B3A" w14:textId="77777777">
            <w:pPr>
              <w:tabs>
                <w:tab w:val="left" w:pos="6521"/>
              </w:tabs>
              <w:jc w:val="center"/>
              <w:rPr>
                <w:bCs/>
                <w:sz w:val="20"/>
                <w:szCs w:val="20"/>
                <w:lang w:val="en-GB"/>
              </w:rPr>
            </w:pPr>
          </w:p>
        </w:tc>
      </w:tr>
      <w:tr w14:paraId="6ACFC6A5"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6CDD490E" w14:textId="77777777">
            <w:pPr>
              <w:rPr>
                <w:bCs/>
                <w:sz w:val="20"/>
                <w:lang w:val="en-GB"/>
              </w:rPr>
            </w:pPr>
            <w:r w:rsidRPr="0003451A">
              <w:rPr>
                <w:bCs/>
                <w:sz w:val="20"/>
                <w:lang w:val="en-GB"/>
              </w:rPr>
              <w:t>Separate pockets with insulation paper samples-on the tank cover</w:t>
            </w:r>
          </w:p>
        </w:tc>
        <w:tc>
          <w:tcPr>
            <w:tcW w:w="1982" w:type="dxa"/>
          </w:tcPr>
          <w:p w:rsidR="00BC60AB" w:rsidRPr="0003451A" w:rsidP="00BC60AB" w14:paraId="00488305" w14:textId="77777777">
            <w:pPr>
              <w:jc w:val="center"/>
              <w:rPr>
                <w:bCs/>
                <w:sz w:val="20"/>
                <w:lang w:val="en-GB"/>
              </w:rPr>
            </w:pPr>
            <w:r w:rsidRPr="0003451A">
              <w:rPr>
                <w:bCs/>
                <w:sz w:val="20"/>
                <w:lang w:val="en-GB"/>
              </w:rPr>
              <w:t>Yes</w:t>
            </w:r>
          </w:p>
        </w:tc>
        <w:tc>
          <w:tcPr>
            <w:tcW w:w="1559" w:type="dxa"/>
          </w:tcPr>
          <w:p w:rsidR="00BC60AB" w:rsidRPr="0003451A" w:rsidP="00BC60AB" w14:paraId="78D6FDB3" w14:textId="77777777">
            <w:pPr>
              <w:tabs>
                <w:tab w:val="left" w:pos="6521"/>
              </w:tabs>
              <w:jc w:val="center"/>
              <w:rPr>
                <w:bCs/>
                <w:sz w:val="20"/>
                <w:szCs w:val="20"/>
                <w:lang w:val="en-GB"/>
              </w:rPr>
            </w:pPr>
          </w:p>
        </w:tc>
      </w:tr>
      <w:tr w14:paraId="166038FB"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40049184" w14:textId="6186A529">
            <w:pPr>
              <w:rPr>
                <w:bCs/>
                <w:sz w:val="20"/>
                <w:lang w:val="en-GB"/>
              </w:rPr>
            </w:pPr>
            <w:r w:rsidRPr="0003451A">
              <w:rPr>
                <w:bCs/>
                <w:sz w:val="20"/>
                <w:lang w:val="en-GB"/>
              </w:rPr>
              <w:t>Valves for oil filling and drainage. Valves should be completed with blanking plates. Draining valve should be connected to vent the tank as closed as possible to the junction of the tank wall and the base, so that no more than a few mm of oil will remain tank when empty</w:t>
            </w:r>
          </w:p>
        </w:tc>
        <w:tc>
          <w:tcPr>
            <w:tcW w:w="1982" w:type="dxa"/>
          </w:tcPr>
          <w:p w:rsidR="00BC60AB" w:rsidRPr="0003451A" w:rsidP="00BC60AB" w14:paraId="0A4F4C40" w14:textId="77777777">
            <w:pPr>
              <w:jc w:val="center"/>
              <w:rPr>
                <w:bCs/>
                <w:sz w:val="20"/>
                <w:lang w:val="en-GB"/>
              </w:rPr>
            </w:pPr>
            <w:r w:rsidRPr="0003451A">
              <w:rPr>
                <w:bCs/>
                <w:sz w:val="20"/>
                <w:lang w:val="en-GB"/>
              </w:rPr>
              <w:t>Yes</w:t>
            </w:r>
          </w:p>
        </w:tc>
        <w:tc>
          <w:tcPr>
            <w:tcW w:w="1559" w:type="dxa"/>
          </w:tcPr>
          <w:p w:rsidR="00BC60AB" w:rsidRPr="0003451A" w:rsidP="00BC60AB" w14:paraId="1F2CD7D1" w14:textId="77777777">
            <w:pPr>
              <w:tabs>
                <w:tab w:val="left" w:pos="6521"/>
              </w:tabs>
              <w:jc w:val="center"/>
              <w:rPr>
                <w:bCs/>
                <w:sz w:val="20"/>
                <w:szCs w:val="20"/>
                <w:lang w:val="en-GB"/>
              </w:rPr>
            </w:pPr>
          </w:p>
        </w:tc>
      </w:tr>
      <w:tr w14:paraId="784C24D1"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0476B6AD" w14:textId="1AEA19AC">
            <w:pPr>
              <w:rPr>
                <w:bCs/>
                <w:sz w:val="20"/>
                <w:lang w:val="en-GB"/>
              </w:rPr>
            </w:pPr>
            <w:r w:rsidRPr="0003451A">
              <w:rPr>
                <w:bCs/>
                <w:sz w:val="20"/>
                <w:lang w:val="en-GB"/>
              </w:rPr>
              <w:t>Two elbow valves, complete with a blanking plate for filling connections, should be provided on the tank cover and located at diagonally opposite corners</w:t>
            </w:r>
          </w:p>
        </w:tc>
        <w:tc>
          <w:tcPr>
            <w:tcW w:w="1982" w:type="dxa"/>
          </w:tcPr>
          <w:p w:rsidR="00BC60AB" w:rsidRPr="0003451A" w:rsidP="00BC60AB" w14:paraId="594AB4E2" w14:textId="77777777">
            <w:pPr>
              <w:jc w:val="center"/>
              <w:rPr>
                <w:bCs/>
                <w:sz w:val="20"/>
                <w:lang w:val="en-GB"/>
              </w:rPr>
            </w:pPr>
            <w:r w:rsidRPr="0003451A">
              <w:rPr>
                <w:bCs/>
                <w:sz w:val="20"/>
                <w:lang w:val="en-GB"/>
              </w:rPr>
              <w:t>Yes</w:t>
            </w:r>
          </w:p>
        </w:tc>
        <w:tc>
          <w:tcPr>
            <w:tcW w:w="1559" w:type="dxa"/>
          </w:tcPr>
          <w:p w:rsidR="00BC60AB" w:rsidRPr="0003451A" w:rsidP="00BC60AB" w14:paraId="220A181F" w14:textId="77777777">
            <w:pPr>
              <w:tabs>
                <w:tab w:val="left" w:pos="6521"/>
              </w:tabs>
              <w:jc w:val="center"/>
              <w:rPr>
                <w:bCs/>
                <w:sz w:val="20"/>
                <w:szCs w:val="20"/>
                <w:lang w:val="en-GB"/>
              </w:rPr>
            </w:pPr>
          </w:p>
        </w:tc>
      </w:tr>
      <w:tr w14:paraId="6C384EAB"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1C2D51AD" w14:textId="6FFA14DD">
            <w:pPr>
              <w:rPr>
                <w:bCs/>
                <w:sz w:val="20"/>
                <w:lang w:val="en-GB"/>
              </w:rPr>
            </w:pPr>
            <w:r w:rsidRPr="0003451A">
              <w:rPr>
                <w:bCs/>
                <w:sz w:val="20"/>
                <w:lang w:val="en-GB"/>
              </w:rPr>
              <w:t xml:space="preserve">A valve fitted with blanking plate and located on the tank cover in line with the bottom sampling valve should be provided for attaching a vacuum gauge, a pressure </w:t>
            </w:r>
            <w:r w:rsidRPr="0003451A">
              <w:rPr>
                <w:bCs/>
                <w:sz w:val="20"/>
                <w:lang w:val="en-GB"/>
              </w:rPr>
              <w:t>gauge</w:t>
            </w:r>
            <w:r w:rsidRPr="0003451A">
              <w:rPr>
                <w:bCs/>
                <w:sz w:val="20"/>
                <w:lang w:val="en-GB"/>
              </w:rPr>
              <w:t xml:space="preserve"> or an oil level indicator when vacuum filling</w:t>
            </w:r>
          </w:p>
        </w:tc>
        <w:tc>
          <w:tcPr>
            <w:tcW w:w="1982" w:type="dxa"/>
          </w:tcPr>
          <w:p w:rsidR="00BC60AB" w:rsidRPr="0003451A" w:rsidP="00BC60AB" w14:paraId="11A3151E" w14:textId="77777777">
            <w:pPr>
              <w:jc w:val="center"/>
              <w:rPr>
                <w:bCs/>
                <w:sz w:val="20"/>
                <w:lang w:val="en-GB"/>
              </w:rPr>
            </w:pPr>
            <w:r w:rsidRPr="0003451A">
              <w:rPr>
                <w:bCs/>
                <w:sz w:val="20"/>
                <w:lang w:val="en-GB"/>
              </w:rPr>
              <w:t>Yes</w:t>
            </w:r>
          </w:p>
        </w:tc>
        <w:tc>
          <w:tcPr>
            <w:tcW w:w="1559" w:type="dxa"/>
          </w:tcPr>
          <w:p w:rsidR="00BC60AB" w:rsidRPr="0003451A" w:rsidP="00BC60AB" w14:paraId="386DED60" w14:textId="77777777">
            <w:pPr>
              <w:tabs>
                <w:tab w:val="left" w:pos="6521"/>
              </w:tabs>
              <w:jc w:val="center"/>
              <w:rPr>
                <w:bCs/>
                <w:sz w:val="20"/>
                <w:szCs w:val="20"/>
                <w:lang w:val="en-GB"/>
              </w:rPr>
            </w:pPr>
          </w:p>
        </w:tc>
      </w:tr>
      <w:tr w14:paraId="1050E209"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472EEB4F" w14:textId="7E7F4E16">
            <w:pPr>
              <w:shd w:val="clear" w:color="auto" w:fill="FFFFFF"/>
              <w:rPr>
                <w:bCs/>
                <w:sz w:val="20"/>
                <w:lang w:val="en-US"/>
              </w:rPr>
            </w:pPr>
            <w:r w:rsidRPr="0003451A">
              <w:rPr>
                <w:bCs/>
                <w:sz w:val="20"/>
                <w:lang w:val="en-GB"/>
              </w:rPr>
              <w:t xml:space="preserve">Transformer tank, conservator and valves shall withstand full vacuum </w:t>
            </w:r>
            <w:r w:rsidRPr="0003451A">
              <w:rPr>
                <w:sz w:val="20"/>
                <w:szCs w:val="20"/>
                <w:lang w:val="en-US"/>
              </w:rPr>
              <w:t>(133 Pa -1mmHg)</w:t>
            </w:r>
          </w:p>
          <w:p w:rsidR="00BC60AB" w:rsidRPr="0003451A" w:rsidP="00BC60AB" w14:paraId="6E0612D5" w14:textId="126395BB">
            <w:pPr>
              <w:rPr>
                <w:bCs/>
                <w:sz w:val="20"/>
                <w:lang w:val="en-GB"/>
              </w:rPr>
            </w:pPr>
            <w:r w:rsidRPr="0003451A">
              <w:rPr>
                <w:sz w:val="20"/>
                <w:szCs w:val="20"/>
                <w:lang w:val="en-US"/>
              </w:rPr>
              <w:t>The tank shall be able to withstand at least 125% of the operating pressure</w:t>
            </w:r>
          </w:p>
        </w:tc>
        <w:tc>
          <w:tcPr>
            <w:tcW w:w="1982" w:type="dxa"/>
          </w:tcPr>
          <w:p w:rsidR="00BC60AB" w:rsidRPr="0003451A" w:rsidP="00BC60AB" w14:paraId="7A0D6D1C" w14:textId="77777777">
            <w:pPr>
              <w:jc w:val="center"/>
              <w:rPr>
                <w:bCs/>
                <w:sz w:val="20"/>
                <w:lang w:val="en-GB"/>
              </w:rPr>
            </w:pPr>
            <w:r w:rsidRPr="0003451A">
              <w:rPr>
                <w:bCs/>
                <w:sz w:val="20"/>
                <w:lang w:val="en-GB"/>
              </w:rPr>
              <w:t>Yes</w:t>
            </w:r>
          </w:p>
        </w:tc>
        <w:tc>
          <w:tcPr>
            <w:tcW w:w="1559" w:type="dxa"/>
          </w:tcPr>
          <w:p w:rsidR="00BC60AB" w:rsidRPr="0003451A" w:rsidP="00BC60AB" w14:paraId="701FD590" w14:textId="77777777">
            <w:pPr>
              <w:tabs>
                <w:tab w:val="left" w:pos="6521"/>
              </w:tabs>
              <w:jc w:val="center"/>
              <w:rPr>
                <w:bCs/>
                <w:sz w:val="20"/>
                <w:szCs w:val="20"/>
                <w:lang w:val="en-GB"/>
              </w:rPr>
            </w:pPr>
          </w:p>
        </w:tc>
      </w:tr>
      <w:tr w14:paraId="1FA66FBB"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09FC3C54" w14:textId="77777777">
            <w:pPr>
              <w:rPr>
                <w:bCs/>
                <w:sz w:val="20"/>
                <w:lang w:val="en-GB"/>
              </w:rPr>
            </w:pPr>
            <w:r w:rsidRPr="0003451A">
              <w:rPr>
                <w:bCs/>
                <w:sz w:val="20"/>
                <w:lang w:val="en-GB"/>
              </w:rPr>
              <w:t>Transformer and all parts should be completely oil-tight</w:t>
            </w:r>
          </w:p>
        </w:tc>
        <w:tc>
          <w:tcPr>
            <w:tcW w:w="1982" w:type="dxa"/>
          </w:tcPr>
          <w:p w:rsidR="00BC60AB" w:rsidRPr="0003451A" w:rsidP="00BC60AB" w14:paraId="2CA319D0" w14:textId="77777777">
            <w:pPr>
              <w:jc w:val="center"/>
              <w:rPr>
                <w:bCs/>
                <w:sz w:val="20"/>
                <w:lang w:val="en-GB"/>
              </w:rPr>
            </w:pPr>
            <w:r w:rsidRPr="0003451A">
              <w:rPr>
                <w:bCs/>
                <w:sz w:val="20"/>
                <w:lang w:val="en-GB"/>
              </w:rPr>
              <w:t>Yes</w:t>
            </w:r>
          </w:p>
        </w:tc>
        <w:tc>
          <w:tcPr>
            <w:tcW w:w="1559" w:type="dxa"/>
          </w:tcPr>
          <w:p w:rsidR="00BC60AB" w:rsidRPr="0003451A" w:rsidP="00BC60AB" w14:paraId="08221C5A" w14:textId="77777777">
            <w:pPr>
              <w:tabs>
                <w:tab w:val="left" w:pos="6521"/>
              </w:tabs>
              <w:jc w:val="center"/>
              <w:rPr>
                <w:bCs/>
                <w:sz w:val="20"/>
                <w:szCs w:val="20"/>
                <w:lang w:val="en-GB"/>
              </w:rPr>
            </w:pPr>
          </w:p>
        </w:tc>
      </w:tr>
      <w:tr w14:paraId="5CF9B0DB"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4F1913E7" w14:textId="77777777">
            <w:pPr>
              <w:rPr>
                <w:bCs/>
                <w:sz w:val="20"/>
                <w:lang w:val="en-GB"/>
              </w:rPr>
            </w:pPr>
            <w:r w:rsidRPr="0003451A">
              <w:rPr>
                <w:bCs/>
                <w:sz w:val="20"/>
                <w:lang w:val="en-GB"/>
              </w:rPr>
              <w:t xml:space="preserve">Transformer shall be fitted with necessary manholes and handholes holes. Manholes and handholes should be provided as appropriate in tank cover and walls to permit unhindered access to inspect, </w:t>
            </w:r>
            <w:r w:rsidRPr="0003451A">
              <w:rPr>
                <w:bCs/>
                <w:sz w:val="20"/>
                <w:lang w:val="en-GB"/>
              </w:rPr>
              <w:t>repair</w:t>
            </w:r>
            <w:r w:rsidRPr="0003451A">
              <w:rPr>
                <w:bCs/>
                <w:sz w:val="20"/>
                <w:lang w:val="en-GB"/>
              </w:rPr>
              <w:t xml:space="preserve"> or remove tap-changer components, winding connections and other devices that may require routine or emergency maintenance.</w:t>
            </w:r>
          </w:p>
          <w:p w:rsidR="00BC60AB" w:rsidRPr="0003451A" w:rsidP="00BC60AB" w14:paraId="101D5CE3" w14:textId="7195DE82">
            <w:pPr>
              <w:rPr>
                <w:bCs/>
                <w:sz w:val="20"/>
                <w:lang w:val="en-GB"/>
              </w:rPr>
            </w:pPr>
            <w:r w:rsidRPr="0003451A">
              <w:rPr>
                <w:bCs/>
                <w:sz w:val="20"/>
                <w:lang w:val="en-GB"/>
              </w:rPr>
              <w:t xml:space="preserve">A manhole should be not less than 500 mm diameter or 500 mmx500 mm to allow free entry. Handholes should be approximately 400 mm diameter or 300 mmx600 mm. All manholes, handholes and bushing openings on the cover should have a flange to prevent water from entering the opening when individual covers are </w:t>
            </w:r>
            <w:r w:rsidRPr="0003451A">
              <w:rPr>
                <w:bCs/>
                <w:sz w:val="20"/>
                <w:lang w:val="en-GB"/>
              </w:rPr>
              <w:t>removed</w:t>
            </w:r>
          </w:p>
          <w:p w:rsidR="00BC60AB" w:rsidRPr="0003451A" w:rsidP="00BC60AB" w14:paraId="51812D61" w14:textId="29BFBACA">
            <w:pPr>
              <w:rPr>
                <w:bCs/>
                <w:sz w:val="20"/>
                <w:lang w:val="en-GB"/>
              </w:rPr>
            </w:pPr>
            <w:r w:rsidRPr="0003451A">
              <w:rPr>
                <w:bCs/>
                <w:sz w:val="20"/>
                <w:lang w:val="en-GB"/>
              </w:rPr>
              <w:t>At least two manholes should be provided on tank cover for access to the interior without lowering the oil below the top of the core</w:t>
            </w:r>
          </w:p>
        </w:tc>
        <w:tc>
          <w:tcPr>
            <w:tcW w:w="1982" w:type="dxa"/>
          </w:tcPr>
          <w:p w:rsidR="00BC60AB" w:rsidRPr="0003451A" w:rsidP="00BC60AB" w14:paraId="63B6D5ED" w14:textId="77777777">
            <w:pPr>
              <w:jc w:val="center"/>
              <w:rPr>
                <w:bCs/>
                <w:sz w:val="20"/>
                <w:lang w:val="en-GB"/>
              </w:rPr>
            </w:pPr>
            <w:r w:rsidRPr="0003451A">
              <w:rPr>
                <w:bCs/>
                <w:sz w:val="20"/>
                <w:lang w:val="en-GB"/>
              </w:rPr>
              <w:t>Yes</w:t>
            </w:r>
          </w:p>
        </w:tc>
        <w:tc>
          <w:tcPr>
            <w:tcW w:w="1559" w:type="dxa"/>
          </w:tcPr>
          <w:p w:rsidR="00BC60AB" w:rsidRPr="0003451A" w:rsidP="00BC60AB" w14:paraId="7839D051" w14:textId="77777777">
            <w:pPr>
              <w:tabs>
                <w:tab w:val="left" w:pos="6521"/>
              </w:tabs>
              <w:jc w:val="center"/>
              <w:rPr>
                <w:bCs/>
                <w:sz w:val="20"/>
                <w:szCs w:val="20"/>
                <w:lang w:val="en-GB"/>
              </w:rPr>
            </w:pPr>
          </w:p>
        </w:tc>
      </w:tr>
      <w:tr w14:paraId="3BE65409"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72029E18" w14:textId="630BBE45">
            <w:pPr>
              <w:autoSpaceDE w:val="0"/>
              <w:autoSpaceDN w:val="0"/>
              <w:adjustRightInd w:val="0"/>
              <w:rPr>
                <w:sz w:val="20"/>
                <w:szCs w:val="20"/>
                <w:lang w:eastAsia="lv-LV"/>
              </w:rPr>
            </w:pPr>
            <w:r w:rsidRPr="0003451A">
              <w:rPr>
                <w:sz w:val="20"/>
                <w:szCs w:val="20"/>
                <w:lang w:eastAsia="lv-LV"/>
              </w:rPr>
              <w:t>Ladder</w:t>
            </w:r>
            <w:r w:rsidRPr="0003451A">
              <w:rPr>
                <w:sz w:val="20"/>
                <w:szCs w:val="20"/>
                <w:lang w:eastAsia="lv-LV"/>
              </w:rPr>
              <w:t xml:space="preserve"> </w:t>
            </w:r>
            <w:r w:rsidRPr="0003451A">
              <w:rPr>
                <w:sz w:val="20"/>
                <w:szCs w:val="20"/>
                <w:lang w:eastAsia="lv-LV"/>
              </w:rPr>
              <w:t>screwed</w:t>
            </w:r>
            <w:r w:rsidRPr="0003451A">
              <w:rPr>
                <w:sz w:val="20"/>
                <w:szCs w:val="20"/>
                <w:lang w:eastAsia="lv-LV"/>
              </w:rPr>
              <w:t xml:space="preserve"> to </w:t>
            </w:r>
            <w:r w:rsidRPr="0003451A">
              <w:rPr>
                <w:sz w:val="20"/>
                <w:szCs w:val="20"/>
                <w:lang w:eastAsia="lv-LV"/>
              </w:rPr>
              <w:t>the</w:t>
            </w:r>
            <w:r w:rsidRPr="0003451A">
              <w:rPr>
                <w:sz w:val="20"/>
                <w:szCs w:val="20"/>
                <w:lang w:eastAsia="lv-LV"/>
              </w:rPr>
              <w:t xml:space="preserve"> </w:t>
            </w:r>
            <w:r w:rsidRPr="0003451A">
              <w:rPr>
                <w:sz w:val="20"/>
                <w:szCs w:val="20"/>
                <w:lang w:eastAsia="lv-LV"/>
              </w:rPr>
              <w:t>transformer’s</w:t>
            </w:r>
            <w:r w:rsidRPr="0003451A">
              <w:rPr>
                <w:sz w:val="20"/>
                <w:szCs w:val="20"/>
                <w:lang w:eastAsia="lv-LV"/>
              </w:rPr>
              <w:t xml:space="preserve"> tank </w:t>
            </w:r>
            <w:r w:rsidRPr="0003451A">
              <w:rPr>
                <w:sz w:val="20"/>
                <w:szCs w:val="20"/>
                <w:lang w:eastAsia="lv-LV"/>
              </w:rPr>
              <w:t>for</w:t>
            </w:r>
            <w:r w:rsidRPr="0003451A">
              <w:rPr>
                <w:sz w:val="20"/>
                <w:szCs w:val="20"/>
                <w:lang w:eastAsia="lv-LV"/>
              </w:rPr>
              <w:t xml:space="preserve"> </w:t>
            </w:r>
            <w:r w:rsidRPr="0003451A">
              <w:rPr>
                <w:sz w:val="20"/>
                <w:szCs w:val="20"/>
                <w:lang w:eastAsia="lv-LV"/>
              </w:rPr>
              <w:t>unimpede</w:t>
            </w:r>
            <w:r w:rsidRPr="0003451A">
              <w:rPr>
                <w:sz w:val="20"/>
                <w:szCs w:val="20"/>
                <w:lang w:eastAsia="lv-LV"/>
              </w:rPr>
              <w:t xml:space="preserve"> </w:t>
            </w:r>
            <w:r w:rsidRPr="0003451A">
              <w:rPr>
                <w:sz w:val="20"/>
                <w:szCs w:val="20"/>
                <w:lang w:eastAsia="lv-LV"/>
              </w:rPr>
              <w:t>access</w:t>
            </w:r>
            <w:r w:rsidRPr="0003451A">
              <w:rPr>
                <w:sz w:val="20"/>
                <w:szCs w:val="20"/>
                <w:lang w:eastAsia="lv-LV"/>
              </w:rPr>
              <w:t xml:space="preserve"> to tank </w:t>
            </w:r>
            <w:r w:rsidRPr="0003451A">
              <w:rPr>
                <w:sz w:val="20"/>
                <w:szCs w:val="20"/>
                <w:lang w:eastAsia="lv-LV"/>
              </w:rPr>
              <w:t>cover</w:t>
            </w:r>
            <w:r w:rsidRPr="0003451A">
              <w:rPr>
                <w:sz w:val="20"/>
                <w:szCs w:val="20"/>
                <w:lang w:eastAsia="lv-LV"/>
              </w:rPr>
              <w:t xml:space="preserve"> </w:t>
            </w:r>
            <w:r w:rsidRPr="0003451A">
              <w:rPr>
                <w:sz w:val="20"/>
                <w:szCs w:val="20"/>
                <w:lang w:eastAsia="lv-LV"/>
              </w:rPr>
              <w:t>for</w:t>
            </w:r>
            <w:r w:rsidRPr="0003451A">
              <w:rPr>
                <w:sz w:val="20"/>
                <w:szCs w:val="20"/>
                <w:lang w:eastAsia="lv-LV"/>
              </w:rPr>
              <w:t xml:space="preserve"> </w:t>
            </w:r>
            <w:r w:rsidRPr="0003451A">
              <w:rPr>
                <w:sz w:val="20"/>
                <w:szCs w:val="20"/>
                <w:lang w:eastAsia="lv-LV"/>
              </w:rPr>
              <w:t>maintenance</w:t>
            </w:r>
            <w:r w:rsidRPr="0003451A">
              <w:rPr>
                <w:sz w:val="20"/>
                <w:szCs w:val="20"/>
                <w:lang w:eastAsia="lv-LV"/>
              </w:rPr>
              <w:t xml:space="preserve"> </w:t>
            </w:r>
            <w:r w:rsidRPr="0003451A">
              <w:rPr>
                <w:sz w:val="20"/>
                <w:szCs w:val="20"/>
                <w:lang w:eastAsia="lv-LV"/>
              </w:rPr>
              <w:t>while</w:t>
            </w:r>
            <w:r w:rsidRPr="0003451A">
              <w:rPr>
                <w:sz w:val="20"/>
                <w:szCs w:val="20"/>
                <w:lang w:eastAsia="lv-LV"/>
              </w:rPr>
              <w:t xml:space="preserve"> </w:t>
            </w:r>
            <w:r w:rsidRPr="0003451A">
              <w:rPr>
                <w:sz w:val="20"/>
                <w:szCs w:val="20"/>
                <w:lang w:eastAsia="lv-LV"/>
              </w:rPr>
              <w:t>transformer</w:t>
            </w:r>
            <w:r w:rsidRPr="0003451A">
              <w:rPr>
                <w:sz w:val="20"/>
                <w:szCs w:val="20"/>
                <w:lang w:eastAsia="lv-LV"/>
              </w:rPr>
              <w:t xml:space="preserve"> </w:t>
            </w:r>
            <w:r w:rsidRPr="0003451A">
              <w:rPr>
                <w:sz w:val="20"/>
                <w:szCs w:val="20"/>
                <w:lang w:eastAsia="lv-LV"/>
              </w:rPr>
              <w:t>is</w:t>
            </w:r>
            <w:r w:rsidRPr="0003451A">
              <w:rPr>
                <w:sz w:val="20"/>
                <w:szCs w:val="20"/>
                <w:lang w:eastAsia="lv-LV"/>
              </w:rPr>
              <w:t xml:space="preserve"> </w:t>
            </w:r>
            <w:r w:rsidRPr="0003451A">
              <w:rPr>
                <w:sz w:val="20"/>
                <w:szCs w:val="20"/>
                <w:lang w:eastAsia="lv-LV"/>
              </w:rPr>
              <w:t>not</w:t>
            </w:r>
            <w:r w:rsidRPr="0003451A">
              <w:rPr>
                <w:sz w:val="20"/>
                <w:szCs w:val="20"/>
                <w:lang w:eastAsia="lv-LV"/>
              </w:rPr>
              <w:t xml:space="preserve"> </w:t>
            </w:r>
            <w:r w:rsidRPr="0003451A">
              <w:rPr>
                <w:sz w:val="20"/>
                <w:szCs w:val="20"/>
                <w:lang w:eastAsia="lv-LV"/>
              </w:rPr>
              <w:t>energised</w:t>
            </w:r>
            <w:r w:rsidRPr="0003451A">
              <w:rPr>
                <w:sz w:val="20"/>
                <w:szCs w:val="20"/>
                <w:lang w:eastAsia="lv-LV"/>
              </w:rPr>
              <w:t xml:space="preserve">. </w:t>
            </w:r>
            <w:r w:rsidRPr="0003451A">
              <w:rPr>
                <w:sz w:val="20"/>
                <w:szCs w:val="20"/>
                <w:lang w:eastAsia="lv-LV"/>
              </w:rPr>
              <w:t>While</w:t>
            </w:r>
            <w:r w:rsidRPr="0003451A">
              <w:rPr>
                <w:sz w:val="20"/>
                <w:szCs w:val="20"/>
                <w:lang w:eastAsia="lv-LV"/>
              </w:rPr>
              <w:t xml:space="preserve"> </w:t>
            </w:r>
            <w:r w:rsidRPr="0003451A">
              <w:rPr>
                <w:sz w:val="20"/>
                <w:szCs w:val="20"/>
                <w:lang w:eastAsia="lv-LV"/>
              </w:rPr>
              <w:t>transformer</w:t>
            </w:r>
            <w:r w:rsidRPr="0003451A">
              <w:rPr>
                <w:sz w:val="20"/>
                <w:szCs w:val="20"/>
                <w:lang w:eastAsia="lv-LV"/>
              </w:rPr>
              <w:t xml:space="preserve"> </w:t>
            </w:r>
            <w:r w:rsidRPr="0003451A">
              <w:rPr>
                <w:sz w:val="20"/>
                <w:szCs w:val="20"/>
                <w:lang w:eastAsia="lv-LV"/>
              </w:rPr>
              <w:t>is</w:t>
            </w:r>
            <w:r w:rsidRPr="0003451A">
              <w:rPr>
                <w:sz w:val="20"/>
                <w:szCs w:val="20"/>
                <w:lang w:eastAsia="lv-LV"/>
              </w:rPr>
              <w:t xml:space="preserve"> </w:t>
            </w:r>
            <w:r w:rsidRPr="0003451A">
              <w:rPr>
                <w:sz w:val="20"/>
                <w:szCs w:val="20"/>
                <w:lang w:eastAsia="lv-LV"/>
              </w:rPr>
              <w:t>energised</w:t>
            </w:r>
            <w:r w:rsidRPr="0003451A">
              <w:rPr>
                <w:sz w:val="20"/>
                <w:szCs w:val="20"/>
                <w:lang w:eastAsia="lv-LV"/>
              </w:rPr>
              <w:t xml:space="preserve">, </w:t>
            </w:r>
            <w:r w:rsidRPr="0003451A">
              <w:rPr>
                <w:sz w:val="20"/>
                <w:szCs w:val="20"/>
                <w:lang w:eastAsia="lv-LV"/>
              </w:rPr>
              <w:t>ladder</w:t>
            </w:r>
            <w:r w:rsidRPr="0003451A">
              <w:rPr>
                <w:sz w:val="20"/>
                <w:szCs w:val="20"/>
                <w:lang w:eastAsia="lv-LV"/>
              </w:rPr>
              <w:t xml:space="preserve"> </w:t>
            </w:r>
            <w:r w:rsidRPr="0003451A">
              <w:rPr>
                <w:sz w:val="20"/>
                <w:szCs w:val="20"/>
                <w:lang w:eastAsia="lv-LV"/>
              </w:rPr>
              <w:t>should</w:t>
            </w:r>
            <w:r w:rsidRPr="0003451A">
              <w:rPr>
                <w:sz w:val="20"/>
                <w:szCs w:val="20"/>
                <w:lang w:eastAsia="lv-LV"/>
              </w:rPr>
              <w:t xml:space="preserve"> </w:t>
            </w:r>
            <w:r w:rsidRPr="0003451A">
              <w:rPr>
                <w:sz w:val="20"/>
                <w:szCs w:val="20"/>
                <w:lang w:eastAsia="lv-LV"/>
              </w:rPr>
              <w:t>be</w:t>
            </w:r>
            <w:r w:rsidRPr="0003451A">
              <w:rPr>
                <w:sz w:val="20"/>
                <w:szCs w:val="20"/>
                <w:lang w:eastAsia="lv-LV"/>
              </w:rPr>
              <w:t xml:space="preserve"> </w:t>
            </w:r>
            <w:r w:rsidRPr="0003451A">
              <w:rPr>
                <w:sz w:val="20"/>
                <w:szCs w:val="20"/>
                <w:lang w:eastAsia="lv-LV"/>
              </w:rPr>
              <w:t>covered</w:t>
            </w:r>
            <w:r w:rsidRPr="0003451A">
              <w:rPr>
                <w:sz w:val="20"/>
                <w:szCs w:val="20"/>
                <w:lang w:eastAsia="lv-LV"/>
              </w:rPr>
              <w:t xml:space="preserve"> </w:t>
            </w:r>
            <w:r w:rsidRPr="0003451A">
              <w:rPr>
                <w:sz w:val="20"/>
                <w:szCs w:val="20"/>
                <w:lang w:eastAsia="lv-LV"/>
              </w:rPr>
              <w:t>with</w:t>
            </w:r>
            <w:r w:rsidRPr="0003451A">
              <w:rPr>
                <w:sz w:val="20"/>
                <w:szCs w:val="20"/>
                <w:lang w:eastAsia="lv-LV"/>
              </w:rPr>
              <w:t xml:space="preserve"> </w:t>
            </w:r>
            <w:r w:rsidRPr="0003451A">
              <w:rPr>
                <w:sz w:val="20"/>
                <w:szCs w:val="20"/>
                <w:lang w:eastAsia="lv-LV"/>
              </w:rPr>
              <w:t>lockable</w:t>
            </w:r>
            <w:r w:rsidRPr="0003451A">
              <w:rPr>
                <w:sz w:val="20"/>
                <w:szCs w:val="20"/>
                <w:lang w:eastAsia="lv-LV"/>
              </w:rPr>
              <w:t xml:space="preserve"> plate</w:t>
            </w:r>
          </w:p>
          <w:p w:rsidR="00BC60AB" w:rsidRPr="0003451A" w:rsidP="00BC60AB" w14:paraId="6977E512" w14:textId="748ABB3A">
            <w:pPr>
              <w:rPr>
                <w:sz w:val="20"/>
                <w:lang w:val="en-GB"/>
              </w:rPr>
            </w:pPr>
            <w:r w:rsidRPr="0003451A">
              <w:rPr>
                <w:sz w:val="20"/>
                <w:szCs w:val="20"/>
                <w:lang w:eastAsia="lv-LV"/>
              </w:rPr>
              <w:t>Ladder</w:t>
            </w:r>
            <w:r w:rsidRPr="0003451A">
              <w:rPr>
                <w:sz w:val="20"/>
                <w:szCs w:val="20"/>
                <w:lang w:eastAsia="lv-LV"/>
              </w:rPr>
              <w:t xml:space="preserve"> </w:t>
            </w:r>
            <w:r w:rsidRPr="0003451A">
              <w:rPr>
                <w:sz w:val="20"/>
                <w:szCs w:val="20"/>
                <w:lang w:eastAsia="lv-LV"/>
              </w:rPr>
              <w:t>construction</w:t>
            </w:r>
            <w:r w:rsidRPr="0003451A">
              <w:rPr>
                <w:sz w:val="20"/>
                <w:szCs w:val="20"/>
                <w:lang w:eastAsia="lv-LV"/>
              </w:rPr>
              <w:t xml:space="preserve"> </w:t>
            </w:r>
            <w:r w:rsidRPr="0003451A">
              <w:rPr>
                <w:sz w:val="20"/>
                <w:szCs w:val="20"/>
                <w:lang w:eastAsia="lv-LV"/>
              </w:rPr>
              <w:t>inclination</w:t>
            </w:r>
            <w:r w:rsidRPr="0003451A">
              <w:rPr>
                <w:sz w:val="20"/>
                <w:szCs w:val="20"/>
                <w:lang w:eastAsia="lv-LV"/>
              </w:rPr>
              <w:t xml:space="preserve"> </w:t>
            </w:r>
            <w:r w:rsidRPr="0003451A">
              <w:rPr>
                <w:sz w:val="20"/>
                <w:szCs w:val="20"/>
                <w:lang w:eastAsia="lv-LV"/>
              </w:rPr>
              <w:t>must</w:t>
            </w:r>
            <w:r w:rsidRPr="0003451A">
              <w:rPr>
                <w:sz w:val="20"/>
                <w:szCs w:val="20"/>
                <w:lang w:eastAsia="lv-LV"/>
              </w:rPr>
              <w:t xml:space="preserve"> </w:t>
            </w:r>
            <w:r w:rsidRPr="0003451A">
              <w:rPr>
                <w:sz w:val="20"/>
                <w:szCs w:val="20"/>
                <w:lang w:eastAsia="lv-LV"/>
              </w:rPr>
              <w:t>be</w:t>
            </w:r>
            <w:r w:rsidRPr="0003451A">
              <w:rPr>
                <w:sz w:val="20"/>
                <w:szCs w:val="20"/>
                <w:lang w:eastAsia="lv-LV"/>
              </w:rPr>
              <w:t xml:space="preserve"> </w:t>
            </w:r>
            <w:r w:rsidRPr="0003451A">
              <w:rPr>
                <w:sz w:val="20"/>
                <w:lang w:val="en-GB"/>
              </w:rPr>
              <w:t>not less than 15° to the tank. Ladder should be equipped with handrails on both sides</w:t>
            </w:r>
          </w:p>
        </w:tc>
        <w:tc>
          <w:tcPr>
            <w:tcW w:w="1982" w:type="dxa"/>
          </w:tcPr>
          <w:p w:rsidR="00BC60AB" w:rsidRPr="0003451A" w:rsidP="00BC60AB" w14:paraId="379BC22D" w14:textId="77777777">
            <w:pPr>
              <w:jc w:val="center"/>
              <w:rPr>
                <w:lang w:val="en-GB"/>
              </w:rPr>
            </w:pPr>
            <w:r w:rsidRPr="0003451A">
              <w:rPr>
                <w:bCs/>
                <w:sz w:val="20"/>
                <w:szCs w:val="19"/>
                <w:lang w:val="en-GB"/>
              </w:rPr>
              <w:t>Yes</w:t>
            </w:r>
          </w:p>
        </w:tc>
        <w:tc>
          <w:tcPr>
            <w:tcW w:w="1559" w:type="dxa"/>
          </w:tcPr>
          <w:p w:rsidR="00BC60AB" w:rsidRPr="0003451A" w:rsidP="00BC60AB" w14:paraId="6D74FBA1" w14:textId="77777777">
            <w:pPr>
              <w:tabs>
                <w:tab w:val="left" w:pos="6521"/>
              </w:tabs>
              <w:jc w:val="center"/>
              <w:rPr>
                <w:bCs/>
                <w:sz w:val="20"/>
                <w:szCs w:val="20"/>
                <w:lang w:val="en-GB"/>
              </w:rPr>
            </w:pPr>
          </w:p>
        </w:tc>
      </w:tr>
      <w:tr w14:paraId="1BC8B0CF"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0E32C38D" w14:textId="10847C68">
            <w:pPr>
              <w:autoSpaceDE w:val="0"/>
              <w:autoSpaceDN w:val="0"/>
              <w:adjustRightInd w:val="0"/>
              <w:rPr>
                <w:sz w:val="20"/>
                <w:szCs w:val="20"/>
                <w:lang w:eastAsia="lv-LV"/>
              </w:rPr>
            </w:pPr>
            <w:r w:rsidRPr="0003451A">
              <w:rPr>
                <w:sz w:val="20"/>
                <w:lang w:val="en-GB"/>
              </w:rPr>
              <w:t xml:space="preserve">Connection tube with valve on transformer tank for </w:t>
            </w:r>
            <w:r w:rsidRPr="0003451A">
              <w:rPr>
                <w:sz w:val="20"/>
                <w:lang w:val="en-GB"/>
              </w:rPr>
              <w:t>Hydran</w:t>
            </w:r>
            <w:r w:rsidRPr="0003451A">
              <w:rPr>
                <w:sz w:val="20"/>
                <w:lang w:val="en-GB"/>
              </w:rPr>
              <w:t xml:space="preserve"> gas analyser system </w:t>
            </w:r>
            <w:r w:rsidRPr="0003451A">
              <w:rPr>
                <w:sz w:val="20"/>
                <w:szCs w:val="20"/>
                <w:lang w:val="en-US" w:eastAsia="lv-LV"/>
              </w:rPr>
              <w:t>(which will be installed in the future)</w:t>
            </w:r>
          </w:p>
        </w:tc>
        <w:tc>
          <w:tcPr>
            <w:tcW w:w="1982" w:type="dxa"/>
          </w:tcPr>
          <w:p w:rsidR="00BC60AB" w:rsidRPr="0003451A" w:rsidP="00BC60AB" w14:paraId="4C84A960" w14:textId="77777777">
            <w:pPr>
              <w:jc w:val="center"/>
              <w:rPr>
                <w:bCs/>
                <w:sz w:val="20"/>
                <w:szCs w:val="19"/>
                <w:lang w:val="en-GB"/>
              </w:rPr>
            </w:pPr>
            <w:r w:rsidRPr="0003451A">
              <w:rPr>
                <w:bCs/>
                <w:sz w:val="20"/>
                <w:szCs w:val="19"/>
                <w:lang w:val="en-GB"/>
              </w:rPr>
              <w:t>Yes</w:t>
            </w:r>
          </w:p>
        </w:tc>
        <w:tc>
          <w:tcPr>
            <w:tcW w:w="1559" w:type="dxa"/>
          </w:tcPr>
          <w:p w:rsidR="00BC60AB" w:rsidRPr="0003451A" w:rsidP="00BC60AB" w14:paraId="1862A7B6" w14:textId="77777777">
            <w:pPr>
              <w:tabs>
                <w:tab w:val="left" w:pos="6521"/>
              </w:tabs>
              <w:jc w:val="center"/>
              <w:rPr>
                <w:bCs/>
                <w:sz w:val="20"/>
                <w:szCs w:val="20"/>
                <w:lang w:val="en-GB"/>
              </w:rPr>
            </w:pPr>
          </w:p>
        </w:tc>
      </w:tr>
      <w:tr w14:paraId="60C4F7F0"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7D33B7CF" w14:textId="77777777">
            <w:pPr>
              <w:rPr>
                <w:sz w:val="20"/>
                <w:szCs w:val="20"/>
                <w:lang w:val="en-US"/>
              </w:rPr>
            </w:pPr>
            <w:r w:rsidRPr="0003451A">
              <w:rPr>
                <w:sz w:val="20"/>
                <w:szCs w:val="20"/>
                <w:shd w:val="clear" w:color="auto" w:fill="FFFFFF"/>
                <w:lang w:val="en-US"/>
              </w:rPr>
              <w:t>Nuts and bolts shall be of stainless steel</w:t>
            </w:r>
          </w:p>
        </w:tc>
        <w:tc>
          <w:tcPr>
            <w:tcW w:w="1982" w:type="dxa"/>
          </w:tcPr>
          <w:p w:rsidR="00BC60AB" w:rsidRPr="0003451A" w:rsidP="00BC60AB" w14:paraId="441F6C65" w14:textId="77777777">
            <w:pPr>
              <w:shd w:val="clear" w:color="auto" w:fill="FFFFFF"/>
              <w:jc w:val="center"/>
              <w:rPr>
                <w:bCs/>
                <w:sz w:val="20"/>
                <w:lang w:val="en-US"/>
              </w:rPr>
            </w:pPr>
            <w:r w:rsidRPr="0003451A">
              <w:rPr>
                <w:bCs/>
                <w:sz w:val="20"/>
                <w:lang w:val="en-US"/>
              </w:rPr>
              <w:t>Yes</w:t>
            </w:r>
          </w:p>
        </w:tc>
        <w:tc>
          <w:tcPr>
            <w:tcW w:w="1559" w:type="dxa"/>
          </w:tcPr>
          <w:p w:rsidR="00BC60AB" w:rsidRPr="0003451A" w:rsidP="00BC60AB" w14:paraId="048E43A0" w14:textId="77777777">
            <w:pPr>
              <w:tabs>
                <w:tab w:val="left" w:pos="6521"/>
              </w:tabs>
              <w:jc w:val="center"/>
              <w:rPr>
                <w:bCs/>
                <w:sz w:val="20"/>
                <w:szCs w:val="20"/>
                <w:lang w:val="en-GB"/>
              </w:rPr>
            </w:pPr>
          </w:p>
        </w:tc>
      </w:tr>
      <w:tr w14:paraId="5618D910"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7F688F78" w14:textId="0C866694">
            <w:pPr>
              <w:rPr>
                <w:sz w:val="20"/>
                <w:szCs w:val="20"/>
                <w:shd w:val="clear" w:color="auto" w:fill="FFFFFF"/>
                <w:lang w:val="en-US"/>
              </w:rPr>
            </w:pPr>
            <w:r w:rsidRPr="0003451A">
              <w:rPr>
                <w:sz w:val="20"/>
                <w:szCs w:val="20"/>
                <w:shd w:val="clear" w:color="auto" w:fill="FFFFFF"/>
                <w:lang w:val="en-US"/>
              </w:rPr>
              <w:t>Every</w:t>
            </w:r>
            <w:r w:rsidRPr="0003451A">
              <w:rPr>
                <w:sz w:val="20"/>
                <w:szCs w:val="20"/>
                <w:lang w:val="en-US"/>
              </w:rPr>
              <w:t xml:space="preserve"> material shall be selected to avoid corrosion phenomena</w:t>
            </w:r>
          </w:p>
        </w:tc>
        <w:tc>
          <w:tcPr>
            <w:tcW w:w="1982" w:type="dxa"/>
          </w:tcPr>
          <w:p w:rsidR="00BC60AB" w:rsidRPr="0003451A" w:rsidP="00BC60AB" w14:paraId="6954F443" w14:textId="77777777">
            <w:pPr>
              <w:shd w:val="clear" w:color="auto" w:fill="FFFFFF"/>
              <w:jc w:val="center"/>
              <w:rPr>
                <w:bCs/>
                <w:sz w:val="20"/>
                <w:lang w:val="en-US"/>
              </w:rPr>
            </w:pPr>
            <w:r w:rsidRPr="0003451A">
              <w:rPr>
                <w:bCs/>
                <w:sz w:val="20"/>
                <w:lang w:val="en-US"/>
              </w:rPr>
              <w:t>Yes</w:t>
            </w:r>
          </w:p>
        </w:tc>
        <w:tc>
          <w:tcPr>
            <w:tcW w:w="1559" w:type="dxa"/>
          </w:tcPr>
          <w:p w:rsidR="00BC60AB" w:rsidRPr="0003451A" w:rsidP="00BC60AB" w14:paraId="7B2BB056" w14:textId="77777777">
            <w:pPr>
              <w:tabs>
                <w:tab w:val="left" w:pos="6521"/>
              </w:tabs>
              <w:jc w:val="center"/>
              <w:rPr>
                <w:bCs/>
                <w:sz w:val="20"/>
                <w:szCs w:val="20"/>
                <w:lang w:val="en-GB"/>
              </w:rPr>
            </w:pPr>
          </w:p>
        </w:tc>
      </w:tr>
      <w:tr w14:paraId="36A385D9" w14:textId="77777777" w:rsidTr="00950CF5">
        <w:tblPrEx>
          <w:tblW w:w="10065" w:type="dxa"/>
          <w:tblInd w:w="5" w:type="dxa"/>
          <w:tblLayout w:type="fixed"/>
          <w:tblCellMar>
            <w:left w:w="0" w:type="dxa"/>
            <w:right w:w="0" w:type="dxa"/>
          </w:tblCellMar>
          <w:tblLook w:val="0000"/>
        </w:tblPrEx>
        <w:tc>
          <w:tcPr>
            <w:tcW w:w="6524" w:type="dxa"/>
            <w:gridSpan w:val="6"/>
            <w:shd w:val="clear" w:color="auto" w:fill="A6A6A6"/>
          </w:tcPr>
          <w:p w:rsidR="00BC60AB" w:rsidRPr="0003451A" w:rsidP="00BC60AB" w14:paraId="124C248A" w14:textId="77777777">
            <w:pPr>
              <w:jc w:val="center"/>
              <w:rPr>
                <w:bCs/>
                <w:sz w:val="20"/>
                <w:lang w:val="en-GB"/>
              </w:rPr>
            </w:pPr>
            <w:r w:rsidRPr="0003451A">
              <w:rPr>
                <w:b/>
                <w:bCs/>
                <w:sz w:val="20"/>
                <w:u w:val="single"/>
                <w:lang w:val="en-GB"/>
              </w:rPr>
              <w:t>Requirements for earthing</w:t>
            </w:r>
          </w:p>
        </w:tc>
        <w:tc>
          <w:tcPr>
            <w:tcW w:w="1982" w:type="dxa"/>
            <w:shd w:val="clear" w:color="auto" w:fill="A6A6A6"/>
          </w:tcPr>
          <w:p w:rsidR="00BC60AB" w:rsidRPr="0003451A" w:rsidP="00BC60AB" w14:paraId="0E2280ED" w14:textId="77777777">
            <w:pPr>
              <w:jc w:val="center"/>
              <w:rPr>
                <w:bCs/>
                <w:sz w:val="20"/>
                <w:lang w:val="en-GB"/>
              </w:rPr>
            </w:pPr>
          </w:p>
        </w:tc>
        <w:tc>
          <w:tcPr>
            <w:tcW w:w="1559" w:type="dxa"/>
            <w:shd w:val="clear" w:color="auto" w:fill="A6A6A6"/>
          </w:tcPr>
          <w:p w:rsidR="00BC60AB" w:rsidRPr="0003451A" w:rsidP="00BC60AB" w14:paraId="5CB8BFD0" w14:textId="77777777">
            <w:pPr>
              <w:tabs>
                <w:tab w:val="left" w:pos="6521"/>
              </w:tabs>
              <w:jc w:val="center"/>
              <w:rPr>
                <w:bCs/>
                <w:sz w:val="20"/>
                <w:szCs w:val="20"/>
                <w:lang w:val="en-GB"/>
              </w:rPr>
            </w:pPr>
          </w:p>
        </w:tc>
      </w:tr>
      <w:tr w14:paraId="10089BCE"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3A52B644" w14:textId="77777777">
            <w:pPr>
              <w:rPr>
                <w:bCs/>
                <w:sz w:val="20"/>
                <w:lang w:val="en-GB"/>
              </w:rPr>
            </w:pPr>
            <w:r w:rsidRPr="0003451A">
              <w:rPr>
                <w:bCs/>
                <w:sz w:val="20"/>
                <w:lang w:val="en-GB"/>
              </w:rPr>
              <w:t>Earthing of the magnetic circuit sections and insulated bolts should be conducted to one hand hole point where their insulation can be measured without lowering of transformer oil level.</w:t>
            </w:r>
          </w:p>
        </w:tc>
        <w:tc>
          <w:tcPr>
            <w:tcW w:w="1982" w:type="dxa"/>
          </w:tcPr>
          <w:p w:rsidR="00BC60AB" w:rsidRPr="0003451A" w:rsidP="00BC60AB" w14:paraId="12271FC7" w14:textId="77777777">
            <w:pPr>
              <w:jc w:val="center"/>
              <w:rPr>
                <w:bCs/>
                <w:sz w:val="20"/>
                <w:lang w:val="en-GB"/>
              </w:rPr>
            </w:pPr>
            <w:r w:rsidRPr="0003451A">
              <w:rPr>
                <w:bCs/>
                <w:sz w:val="20"/>
                <w:lang w:val="en-GB"/>
              </w:rPr>
              <w:t>Yes</w:t>
            </w:r>
          </w:p>
        </w:tc>
        <w:tc>
          <w:tcPr>
            <w:tcW w:w="1559" w:type="dxa"/>
          </w:tcPr>
          <w:p w:rsidR="00BC60AB" w:rsidRPr="0003451A" w:rsidP="00BC60AB" w14:paraId="01FADD4E" w14:textId="77777777">
            <w:pPr>
              <w:tabs>
                <w:tab w:val="left" w:pos="6521"/>
              </w:tabs>
              <w:jc w:val="center"/>
              <w:rPr>
                <w:bCs/>
                <w:sz w:val="20"/>
                <w:szCs w:val="20"/>
                <w:lang w:val="en-GB"/>
              </w:rPr>
            </w:pPr>
          </w:p>
        </w:tc>
      </w:tr>
      <w:tr w14:paraId="14C3182F"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354DF698" w14:textId="77777777">
            <w:pPr>
              <w:rPr>
                <w:bCs/>
                <w:sz w:val="20"/>
                <w:lang w:val="en-GB"/>
              </w:rPr>
            </w:pPr>
            <w:r w:rsidRPr="0003451A">
              <w:rPr>
                <w:bCs/>
                <w:sz w:val="20"/>
                <w:lang w:val="en-GB"/>
              </w:rPr>
              <w:t>Consideration should be given to bringing out the internal earthing connections from the core and core structure to bushing in a secured, air insulated, weatherproof terminal box, mounted on the tank surface and earthed externally. This facilitates check testing of the core earthing system.</w:t>
            </w:r>
          </w:p>
        </w:tc>
        <w:tc>
          <w:tcPr>
            <w:tcW w:w="1982" w:type="dxa"/>
          </w:tcPr>
          <w:p w:rsidR="00BC60AB" w:rsidRPr="0003451A" w:rsidP="00BC60AB" w14:paraId="0AF9FE03" w14:textId="77777777">
            <w:pPr>
              <w:jc w:val="center"/>
              <w:rPr>
                <w:bCs/>
                <w:strike/>
                <w:sz w:val="20"/>
              </w:rPr>
            </w:pPr>
            <w:r w:rsidRPr="0003451A">
              <w:rPr>
                <w:bCs/>
                <w:sz w:val="20"/>
                <w:lang w:val="en-GB"/>
              </w:rPr>
              <w:t>Yes</w:t>
            </w:r>
          </w:p>
        </w:tc>
        <w:tc>
          <w:tcPr>
            <w:tcW w:w="1559" w:type="dxa"/>
          </w:tcPr>
          <w:p w:rsidR="00BC60AB" w:rsidRPr="0003451A" w:rsidP="00BC60AB" w14:paraId="339275EF" w14:textId="77777777">
            <w:pPr>
              <w:tabs>
                <w:tab w:val="left" w:pos="6521"/>
              </w:tabs>
              <w:jc w:val="center"/>
              <w:rPr>
                <w:bCs/>
                <w:sz w:val="20"/>
                <w:szCs w:val="20"/>
                <w:lang w:val="en-GB"/>
              </w:rPr>
            </w:pPr>
          </w:p>
        </w:tc>
      </w:tr>
      <w:tr w14:paraId="19219E8D"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1B838C0F" w14:textId="77777777">
            <w:pPr>
              <w:rPr>
                <w:bCs/>
                <w:sz w:val="20"/>
                <w:lang w:val="en-GB"/>
              </w:rPr>
            </w:pPr>
            <w:r w:rsidRPr="0003451A">
              <w:rPr>
                <w:bCs/>
                <w:sz w:val="20"/>
                <w:lang w:val="en-GB"/>
              </w:rPr>
              <w:t>At least two suitable earthing terminals on the main tank. One earthing terminal should be located, for instance, towards the extreme right-hand end of the low voltage side and the other diagonally opposite on the high voltage side.</w:t>
            </w:r>
          </w:p>
        </w:tc>
        <w:tc>
          <w:tcPr>
            <w:tcW w:w="1982" w:type="dxa"/>
          </w:tcPr>
          <w:p w:rsidR="00BC60AB" w:rsidRPr="0003451A" w:rsidP="00BC60AB" w14:paraId="20A0CBC8" w14:textId="77777777">
            <w:pPr>
              <w:jc w:val="center"/>
              <w:rPr>
                <w:bCs/>
                <w:sz w:val="20"/>
                <w:lang w:val="en-GB"/>
              </w:rPr>
            </w:pPr>
            <w:r w:rsidRPr="0003451A">
              <w:rPr>
                <w:bCs/>
                <w:sz w:val="20"/>
                <w:lang w:val="en-GB"/>
              </w:rPr>
              <w:t>Yes</w:t>
            </w:r>
          </w:p>
        </w:tc>
        <w:tc>
          <w:tcPr>
            <w:tcW w:w="1559" w:type="dxa"/>
          </w:tcPr>
          <w:p w:rsidR="00BC60AB" w:rsidRPr="0003451A" w:rsidP="00BC60AB" w14:paraId="53B67133" w14:textId="77777777">
            <w:pPr>
              <w:tabs>
                <w:tab w:val="left" w:pos="6521"/>
              </w:tabs>
              <w:jc w:val="center"/>
              <w:rPr>
                <w:bCs/>
                <w:sz w:val="20"/>
                <w:szCs w:val="20"/>
                <w:lang w:val="en-GB"/>
              </w:rPr>
            </w:pPr>
          </w:p>
        </w:tc>
      </w:tr>
      <w:tr w14:paraId="27D8AFF7"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39CC45B7" w14:textId="77777777">
            <w:pPr>
              <w:rPr>
                <w:bCs/>
                <w:sz w:val="20"/>
                <w:lang w:val="en-GB"/>
              </w:rPr>
            </w:pPr>
            <w:r w:rsidRPr="0003451A">
              <w:rPr>
                <w:bCs/>
                <w:sz w:val="20"/>
                <w:lang w:val="en-GB"/>
              </w:rPr>
              <w:t xml:space="preserve">The following items and metal parts of the transformer shall be earthed to the tank or separately and directly earthed: </w:t>
            </w:r>
          </w:p>
          <w:p w:rsidR="00BC60AB" w:rsidRPr="0003451A" w:rsidP="00BC60AB" w14:paraId="6C9B43B0" w14:textId="77777777">
            <w:pPr>
              <w:numPr>
                <w:ilvl w:val="0"/>
                <w:numId w:val="107"/>
              </w:numPr>
              <w:rPr>
                <w:bCs/>
                <w:sz w:val="20"/>
                <w:lang w:val="en-GB"/>
              </w:rPr>
            </w:pPr>
            <w:r w:rsidRPr="0003451A">
              <w:rPr>
                <w:bCs/>
                <w:sz w:val="20"/>
                <w:lang w:val="en-GB"/>
              </w:rPr>
              <w:t>Radiators;</w:t>
            </w:r>
          </w:p>
          <w:p w:rsidR="00BC60AB" w:rsidRPr="0003451A" w:rsidP="00BC60AB" w14:paraId="1B809859" w14:textId="77777777">
            <w:pPr>
              <w:numPr>
                <w:ilvl w:val="0"/>
                <w:numId w:val="107"/>
              </w:numPr>
              <w:rPr>
                <w:bCs/>
                <w:sz w:val="20"/>
                <w:lang w:val="en-GB"/>
              </w:rPr>
            </w:pPr>
            <w:r w:rsidRPr="0003451A">
              <w:rPr>
                <w:bCs/>
                <w:sz w:val="20"/>
                <w:lang w:val="en-GB"/>
              </w:rPr>
              <w:t>Conservator;</w:t>
            </w:r>
          </w:p>
          <w:p w:rsidR="00BC60AB" w:rsidRPr="0003451A" w:rsidP="00BC60AB" w14:paraId="2F6146E7" w14:textId="77777777">
            <w:pPr>
              <w:numPr>
                <w:ilvl w:val="0"/>
                <w:numId w:val="107"/>
              </w:numPr>
              <w:contextualSpacing/>
              <w:rPr>
                <w:bCs/>
                <w:sz w:val="20"/>
              </w:rPr>
            </w:pPr>
            <w:r w:rsidRPr="0003451A">
              <w:rPr>
                <w:bCs/>
                <w:sz w:val="20"/>
              </w:rPr>
              <w:t>Bushing</w:t>
            </w:r>
            <w:r w:rsidRPr="0003451A">
              <w:rPr>
                <w:bCs/>
                <w:sz w:val="20"/>
              </w:rPr>
              <w:t xml:space="preserve"> </w:t>
            </w:r>
            <w:r w:rsidRPr="0003451A">
              <w:rPr>
                <w:bCs/>
                <w:sz w:val="20"/>
              </w:rPr>
              <w:t>flanges</w:t>
            </w:r>
            <w:r w:rsidRPr="0003451A">
              <w:rPr>
                <w:bCs/>
                <w:sz w:val="20"/>
              </w:rPr>
              <w:t>;</w:t>
            </w:r>
          </w:p>
          <w:p w:rsidR="00BC60AB" w:rsidRPr="0003451A" w:rsidP="00BC60AB" w14:paraId="41E9EB14" w14:textId="77777777">
            <w:pPr>
              <w:numPr>
                <w:ilvl w:val="0"/>
                <w:numId w:val="107"/>
              </w:numPr>
              <w:contextualSpacing/>
              <w:rPr>
                <w:bCs/>
                <w:sz w:val="20"/>
              </w:rPr>
            </w:pPr>
            <w:r w:rsidRPr="0003451A">
              <w:rPr>
                <w:bCs/>
                <w:sz w:val="20"/>
              </w:rPr>
              <w:t>Ladder</w:t>
            </w:r>
            <w:r w:rsidRPr="0003451A">
              <w:rPr>
                <w:bCs/>
                <w:sz w:val="20"/>
              </w:rPr>
              <w:t>;</w:t>
            </w:r>
          </w:p>
          <w:p w:rsidR="00BC60AB" w:rsidRPr="0003451A" w:rsidP="00BC60AB" w14:paraId="45EC2BF7" w14:textId="77777777">
            <w:pPr>
              <w:numPr>
                <w:ilvl w:val="0"/>
                <w:numId w:val="107"/>
              </w:numPr>
              <w:contextualSpacing/>
              <w:rPr>
                <w:bCs/>
                <w:sz w:val="20"/>
                <w:szCs w:val="20"/>
              </w:rPr>
            </w:pPr>
            <w:r w:rsidRPr="0003451A">
              <w:rPr>
                <w:rFonts w:eastAsia="Calibri"/>
                <w:sz w:val="20"/>
                <w:szCs w:val="20"/>
              </w:rPr>
              <w:t>all</w:t>
            </w:r>
            <w:r w:rsidRPr="0003451A">
              <w:rPr>
                <w:rFonts w:eastAsia="Calibri"/>
                <w:sz w:val="20"/>
                <w:szCs w:val="20"/>
              </w:rPr>
              <w:t xml:space="preserve"> </w:t>
            </w:r>
            <w:r w:rsidRPr="0003451A">
              <w:rPr>
                <w:rFonts w:eastAsia="Calibri"/>
                <w:sz w:val="20"/>
                <w:szCs w:val="20"/>
              </w:rPr>
              <w:t>metallic</w:t>
            </w:r>
            <w:r w:rsidRPr="0003451A">
              <w:rPr>
                <w:rFonts w:eastAsia="Calibri"/>
                <w:sz w:val="20"/>
                <w:szCs w:val="20"/>
              </w:rPr>
              <w:t xml:space="preserve"> </w:t>
            </w:r>
            <w:r w:rsidRPr="0003451A">
              <w:rPr>
                <w:rFonts w:eastAsia="Calibri"/>
                <w:sz w:val="20"/>
                <w:szCs w:val="20"/>
              </w:rPr>
              <w:t>parts</w:t>
            </w:r>
            <w:r w:rsidRPr="0003451A">
              <w:rPr>
                <w:rFonts w:eastAsia="Calibri"/>
                <w:sz w:val="20"/>
                <w:szCs w:val="20"/>
              </w:rPr>
              <w:t xml:space="preserve"> </w:t>
            </w:r>
            <w:r w:rsidRPr="0003451A">
              <w:rPr>
                <w:rFonts w:eastAsia="Calibri"/>
                <w:sz w:val="20"/>
                <w:szCs w:val="20"/>
              </w:rPr>
              <w:t>which</w:t>
            </w:r>
            <w:r w:rsidRPr="0003451A">
              <w:rPr>
                <w:rFonts w:eastAsia="Calibri"/>
                <w:sz w:val="20"/>
                <w:szCs w:val="20"/>
              </w:rPr>
              <w:t xml:space="preserve"> </w:t>
            </w:r>
            <w:r w:rsidRPr="0003451A">
              <w:rPr>
                <w:rFonts w:eastAsia="Calibri"/>
                <w:sz w:val="20"/>
                <w:szCs w:val="20"/>
              </w:rPr>
              <w:t>can</w:t>
            </w:r>
            <w:r w:rsidRPr="0003451A">
              <w:rPr>
                <w:rFonts w:eastAsia="Calibri"/>
                <w:sz w:val="20"/>
                <w:szCs w:val="20"/>
              </w:rPr>
              <w:t xml:space="preserve"> </w:t>
            </w:r>
            <w:r w:rsidRPr="0003451A">
              <w:rPr>
                <w:rFonts w:eastAsia="Calibri"/>
                <w:sz w:val="20"/>
                <w:szCs w:val="20"/>
              </w:rPr>
              <w:t>be</w:t>
            </w:r>
            <w:r w:rsidRPr="0003451A">
              <w:rPr>
                <w:rFonts w:eastAsia="Calibri"/>
                <w:sz w:val="20"/>
                <w:szCs w:val="20"/>
              </w:rPr>
              <w:t xml:space="preserve"> </w:t>
            </w:r>
            <w:r w:rsidRPr="0003451A">
              <w:rPr>
                <w:rFonts w:eastAsia="Calibri"/>
                <w:sz w:val="20"/>
                <w:szCs w:val="20"/>
              </w:rPr>
              <w:t>exposed</w:t>
            </w:r>
            <w:r w:rsidRPr="0003451A">
              <w:rPr>
                <w:rFonts w:eastAsia="Calibri"/>
                <w:sz w:val="20"/>
                <w:szCs w:val="20"/>
              </w:rPr>
              <w:t xml:space="preserve"> to a </w:t>
            </w:r>
            <w:r w:rsidRPr="0003451A">
              <w:rPr>
                <w:rFonts w:eastAsia="Calibri"/>
                <w:sz w:val="20"/>
                <w:szCs w:val="20"/>
              </w:rPr>
              <w:t>voltage</w:t>
            </w:r>
            <w:r w:rsidRPr="0003451A">
              <w:rPr>
                <w:rFonts w:eastAsia="Calibri"/>
                <w:sz w:val="20"/>
                <w:szCs w:val="20"/>
              </w:rPr>
              <w:t xml:space="preserve"> </w:t>
            </w:r>
            <w:r w:rsidRPr="0003451A">
              <w:rPr>
                <w:rFonts w:eastAsia="Calibri"/>
                <w:sz w:val="20"/>
                <w:szCs w:val="20"/>
              </w:rPr>
              <w:t>greater</w:t>
            </w:r>
            <w:r w:rsidRPr="0003451A">
              <w:rPr>
                <w:rFonts w:eastAsia="Calibri"/>
                <w:sz w:val="20"/>
                <w:szCs w:val="20"/>
              </w:rPr>
              <w:t xml:space="preserve"> </w:t>
            </w:r>
            <w:r w:rsidRPr="0003451A">
              <w:rPr>
                <w:rFonts w:eastAsia="Calibri"/>
                <w:sz w:val="20"/>
                <w:szCs w:val="20"/>
              </w:rPr>
              <w:t>than</w:t>
            </w:r>
            <w:r w:rsidRPr="0003451A">
              <w:rPr>
                <w:rFonts w:eastAsia="Calibri"/>
                <w:sz w:val="20"/>
                <w:szCs w:val="20"/>
              </w:rPr>
              <w:t xml:space="preserve"> AC 25 V </w:t>
            </w:r>
            <w:r w:rsidRPr="0003451A">
              <w:rPr>
                <w:rFonts w:eastAsia="Calibri"/>
                <w:sz w:val="20"/>
                <w:szCs w:val="20"/>
              </w:rPr>
              <w:t>or</w:t>
            </w:r>
            <w:r w:rsidRPr="0003451A">
              <w:rPr>
                <w:rFonts w:eastAsia="Calibri"/>
                <w:sz w:val="20"/>
                <w:szCs w:val="20"/>
              </w:rPr>
              <w:t xml:space="preserve"> DC 60 V in </w:t>
            </w:r>
            <w:r w:rsidRPr="0003451A">
              <w:rPr>
                <w:rFonts w:eastAsia="Calibri"/>
                <w:sz w:val="20"/>
                <w:szCs w:val="20"/>
              </w:rPr>
              <w:t>the</w:t>
            </w:r>
            <w:r w:rsidRPr="0003451A">
              <w:rPr>
                <w:rFonts w:eastAsia="Calibri"/>
                <w:sz w:val="20"/>
                <w:szCs w:val="20"/>
              </w:rPr>
              <w:t xml:space="preserve"> </w:t>
            </w:r>
            <w:r w:rsidRPr="0003451A">
              <w:rPr>
                <w:rFonts w:eastAsia="Calibri"/>
                <w:sz w:val="20"/>
                <w:szCs w:val="20"/>
              </w:rPr>
              <w:t>case</w:t>
            </w:r>
            <w:r w:rsidRPr="0003451A">
              <w:rPr>
                <w:rFonts w:eastAsia="Calibri"/>
                <w:sz w:val="20"/>
                <w:szCs w:val="20"/>
              </w:rPr>
              <w:t xml:space="preserve"> </w:t>
            </w:r>
            <w:r w:rsidRPr="0003451A">
              <w:rPr>
                <w:rFonts w:eastAsia="Calibri"/>
                <w:sz w:val="20"/>
                <w:szCs w:val="20"/>
              </w:rPr>
              <w:t>of</w:t>
            </w:r>
            <w:r w:rsidRPr="0003451A">
              <w:rPr>
                <w:rFonts w:eastAsia="Calibri"/>
                <w:sz w:val="20"/>
                <w:szCs w:val="20"/>
              </w:rPr>
              <w:t xml:space="preserve"> </w:t>
            </w:r>
            <w:r w:rsidRPr="0003451A">
              <w:rPr>
                <w:rFonts w:eastAsia="Calibri"/>
                <w:sz w:val="20"/>
                <w:szCs w:val="20"/>
              </w:rPr>
              <w:t>cable</w:t>
            </w:r>
            <w:r w:rsidRPr="0003451A">
              <w:rPr>
                <w:rFonts w:eastAsia="Calibri"/>
                <w:sz w:val="20"/>
                <w:szCs w:val="20"/>
              </w:rPr>
              <w:t xml:space="preserve"> </w:t>
            </w:r>
            <w:r w:rsidRPr="0003451A">
              <w:rPr>
                <w:rFonts w:eastAsia="Calibri"/>
                <w:sz w:val="20"/>
                <w:szCs w:val="20"/>
              </w:rPr>
              <w:t>or</w:t>
            </w:r>
            <w:r w:rsidRPr="0003451A">
              <w:rPr>
                <w:rFonts w:eastAsia="Calibri"/>
                <w:sz w:val="20"/>
                <w:szCs w:val="20"/>
              </w:rPr>
              <w:t xml:space="preserve"> </w:t>
            </w:r>
            <w:r w:rsidRPr="0003451A">
              <w:rPr>
                <w:rFonts w:eastAsia="Calibri"/>
                <w:sz w:val="20"/>
                <w:szCs w:val="20"/>
              </w:rPr>
              <w:t>ancillary</w:t>
            </w:r>
            <w:r w:rsidRPr="0003451A">
              <w:rPr>
                <w:rFonts w:eastAsia="Calibri"/>
                <w:sz w:val="20"/>
                <w:szCs w:val="20"/>
              </w:rPr>
              <w:t xml:space="preserve"> </w:t>
            </w:r>
            <w:r w:rsidRPr="0003451A">
              <w:rPr>
                <w:rFonts w:eastAsia="Calibri"/>
                <w:sz w:val="20"/>
                <w:szCs w:val="20"/>
              </w:rPr>
              <w:t>equipment</w:t>
            </w:r>
            <w:r w:rsidRPr="0003451A">
              <w:rPr>
                <w:rFonts w:eastAsia="Calibri"/>
                <w:sz w:val="20"/>
                <w:szCs w:val="20"/>
              </w:rPr>
              <w:t xml:space="preserve"> </w:t>
            </w:r>
            <w:r w:rsidRPr="0003451A">
              <w:rPr>
                <w:rFonts w:eastAsia="Calibri"/>
                <w:sz w:val="20"/>
                <w:szCs w:val="20"/>
              </w:rPr>
              <w:t>damage</w:t>
            </w:r>
          </w:p>
          <w:p w:rsidR="00BC60AB" w:rsidRPr="0003451A" w:rsidP="00BC60AB" w14:paraId="105F8A6F" w14:textId="77777777">
            <w:pPr>
              <w:rPr>
                <w:bCs/>
                <w:strike/>
                <w:sz w:val="20"/>
                <w:lang w:val="en-GB"/>
              </w:rPr>
            </w:pPr>
            <w:r w:rsidRPr="0003451A">
              <w:rPr>
                <w:bCs/>
                <w:sz w:val="20"/>
                <w:lang w:val="en-GB"/>
              </w:rPr>
              <w:t>The earthing connection can be performed with a separate strap or through special screws, ensuring a safe electrical contact with a resistance not exceeding 0.1 ohms.</w:t>
            </w:r>
          </w:p>
        </w:tc>
        <w:tc>
          <w:tcPr>
            <w:tcW w:w="1982" w:type="dxa"/>
          </w:tcPr>
          <w:p w:rsidR="00BC60AB" w:rsidRPr="0003451A" w:rsidP="00BC60AB" w14:paraId="3C4E86C9" w14:textId="77777777">
            <w:pPr>
              <w:jc w:val="center"/>
              <w:rPr>
                <w:bCs/>
                <w:sz w:val="20"/>
                <w:lang w:val="en-GB"/>
              </w:rPr>
            </w:pPr>
            <w:r w:rsidRPr="0003451A">
              <w:rPr>
                <w:bCs/>
                <w:sz w:val="20"/>
                <w:lang w:val="en-GB"/>
              </w:rPr>
              <w:t>Yes</w:t>
            </w:r>
          </w:p>
        </w:tc>
        <w:tc>
          <w:tcPr>
            <w:tcW w:w="1559" w:type="dxa"/>
          </w:tcPr>
          <w:p w:rsidR="00BC60AB" w:rsidRPr="0003451A" w:rsidP="00BC60AB" w14:paraId="2B95AB48" w14:textId="77777777">
            <w:pPr>
              <w:tabs>
                <w:tab w:val="left" w:pos="6521"/>
              </w:tabs>
              <w:jc w:val="center"/>
              <w:rPr>
                <w:bCs/>
                <w:sz w:val="20"/>
                <w:szCs w:val="20"/>
                <w:lang w:val="en-GB"/>
              </w:rPr>
            </w:pPr>
          </w:p>
        </w:tc>
      </w:tr>
      <w:tr w14:paraId="128A6A29"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3EE36328" w14:textId="77777777">
            <w:pPr>
              <w:rPr>
                <w:bCs/>
                <w:sz w:val="20"/>
                <w:lang w:val="en-GB"/>
              </w:rPr>
            </w:pPr>
            <w:r w:rsidRPr="0003451A">
              <w:rPr>
                <w:bCs/>
                <w:sz w:val="20"/>
                <w:lang w:val="en-GB"/>
              </w:rPr>
              <w:t>Closed circulating current loops within the earthing systems must be avoided.</w:t>
            </w:r>
          </w:p>
        </w:tc>
        <w:tc>
          <w:tcPr>
            <w:tcW w:w="1982" w:type="dxa"/>
          </w:tcPr>
          <w:p w:rsidR="00BC60AB" w:rsidRPr="0003451A" w:rsidP="00BC60AB" w14:paraId="345FD9DC" w14:textId="77777777">
            <w:pPr>
              <w:jc w:val="center"/>
              <w:rPr>
                <w:bCs/>
                <w:strike/>
                <w:sz w:val="20"/>
                <w:lang w:val="en-GB"/>
              </w:rPr>
            </w:pPr>
            <w:r w:rsidRPr="0003451A">
              <w:rPr>
                <w:bCs/>
                <w:sz w:val="20"/>
                <w:lang w:val="en-GB"/>
              </w:rPr>
              <w:t>Yes</w:t>
            </w:r>
          </w:p>
        </w:tc>
        <w:tc>
          <w:tcPr>
            <w:tcW w:w="1559" w:type="dxa"/>
          </w:tcPr>
          <w:p w:rsidR="00BC60AB" w:rsidRPr="0003451A" w:rsidP="00BC60AB" w14:paraId="5C35AF14" w14:textId="77777777">
            <w:pPr>
              <w:tabs>
                <w:tab w:val="left" w:pos="6521"/>
              </w:tabs>
              <w:jc w:val="center"/>
              <w:rPr>
                <w:bCs/>
                <w:sz w:val="20"/>
                <w:szCs w:val="20"/>
                <w:lang w:val="en-GB"/>
              </w:rPr>
            </w:pPr>
          </w:p>
        </w:tc>
      </w:tr>
      <w:tr w14:paraId="615F8E25"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63175CD7" w14:textId="77777777">
            <w:pPr>
              <w:rPr>
                <w:bCs/>
                <w:sz w:val="20"/>
                <w:lang w:val="en-GB"/>
              </w:rPr>
            </w:pPr>
            <w:r w:rsidRPr="0003451A">
              <w:rPr>
                <w:bCs/>
                <w:sz w:val="20"/>
                <w:lang w:val="en-GB"/>
              </w:rPr>
              <w:t>Earthing terminals marked with the appropriate graphical symbols</w:t>
            </w:r>
          </w:p>
        </w:tc>
        <w:tc>
          <w:tcPr>
            <w:tcW w:w="1982" w:type="dxa"/>
          </w:tcPr>
          <w:p w:rsidR="00BC60AB" w:rsidRPr="0003451A" w:rsidP="00BC60AB" w14:paraId="12519BEB" w14:textId="77777777">
            <w:pPr>
              <w:jc w:val="center"/>
              <w:rPr>
                <w:bCs/>
                <w:sz w:val="20"/>
                <w:lang w:val="en-GB"/>
              </w:rPr>
            </w:pPr>
            <w:r w:rsidRPr="0003451A">
              <w:rPr>
                <w:bCs/>
                <w:sz w:val="20"/>
                <w:lang w:val="en-GB"/>
              </w:rPr>
              <w:t>Yes</w:t>
            </w:r>
          </w:p>
        </w:tc>
        <w:tc>
          <w:tcPr>
            <w:tcW w:w="1559" w:type="dxa"/>
          </w:tcPr>
          <w:p w:rsidR="00BC60AB" w:rsidRPr="0003451A" w:rsidP="00BC60AB" w14:paraId="5FD74ADB" w14:textId="77777777">
            <w:pPr>
              <w:tabs>
                <w:tab w:val="left" w:pos="6521"/>
              </w:tabs>
              <w:jc w:val="center"/>
              <w:rPr>
                <w:bCs/>
                <w:sz w:val="20"/>
                <w:szCs w:val="20"/>
                <w:lang w:val="en-GB"/>
              </w:rPr>
            </w:pPr>
          </w:p>
        </w:tc>
      </w:tr>
      <w:tr w14:paraId="434332A9"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29DD126F" w14:textId="77777777">
            <w:pPr>
              <w:tabs>
                <w:tab w:val="left" w:pos="1695"/>
              </w:tabs>
              <w:rPr>
                <w:bCs/>
                <w:sz w:val="20"/>
                <w:lang w:val="en-GB"/>
              </w:rPr>
            </w:pPr>
            <w:r w:rsidRPr="0003451A">
              <w:rPr>
                <w:bCs/>
                <w:sz w:val="20"/>
                <w:lang w:val="en-GB"/>
              </w:rPr>
              <w:t>The tank should be designed or incorporate measures to minimise the losses caused by circulating and eddy-currents and avoid onerous temperatures at any part of the tank surface and flanges between parts of the tank and its components especially at gasket sealed joints.</w:t>
            </w:r>
          </w:p>
        </w:tc>
        <w:tc>
          <w:tcPr>
            <w:tcW w:w="1982" w:type="dxa"/>
          </w:tcPr>
          <w:p w:rsidR="00BC60AB" w:rsidRPr="0003451A" w:rsidP="00BC60AB" w14:paraId="211902DE" w14:textId="77777777">
            <w:pPr>
              <w:jc w:val="center"/>
              <w:rPr>
                <w:bCs/>
                <w:sz w:val="20"/>
                <w:lang w:val="en-GB"/>
              </w:rPr>
            </w:pPr>
            <w:r w:rsidRPr="0003451A">
              <w:rPr>
                <w:bCs/>
                <w:sz w:val="20"/>
                <w:lang w:val="en-GB"/>
              </w:rPr>
              <w:t>Yes</w:t>
            </w:r>
          </w:p>
        </w:tc>
        <w:tc>
          <w:tcPr>
            <w:tcW w:w="1559" w:type="dxa"/>
          </w:tcPr>
          <w:p w:rsidR="00BC60AB" w:rsidRPr="0003451A" w:rsidP="00BC60AB" w14:paraId="578FD09E" w14:textId="77777777">
            <w:pPr>
              <w:tabs>
                <w:tab w:val="left" w:pos="6521"/>
              </w:tabs>
              <w:jc w:val="center"/>
              <w:rPr>
                <w:bCs/>
                <w:sz w:val="20"/>
                <w:szCs w:val="20"/>
                <w:lang w:val="en-GB"/>
              </w:rPr>
            </w:pPr>
          </w:p>
        </w:tc>
      </w:tr>
      <w:tr w14:paraId="4087BB8D" w14:textId="77777777" w:rsidTr="00950CF5">
        <w:tblPrEx>
          <w:tblW w:w="10065" w:type="dxa"/>
          <w:tblInd w:w="5" w:type="dxa"/>
          <w:tblLayout w:type="fixed"/>
          <w:tblCellMar>
            <w:left w:w="0" w:type="dxa"/>
            <w:right w:w="0" w:type="dxa"/>
          </w:tblCellMar>
          <w:tblLook w:val="0000"/>
        </w:tblPrEx>
        <w:tc>
          <w:tcPr>
            <w:tcW w:w="6524" w:type="dxa"/>
            <w:gridSpan w:val="6"/>
            <w:shd w:val="clear" w:color="auto" w:fill="A6A6A6"/>
          </w:tcPr>
          <w:p w:rsidR="00BC60AB" w:rsidRPr="0003451A" w:rsidP="00BC60AB" w14:paraId="03FB6181" w14:textId="77777777">
            <w:pPr>
              <w:jc w:val="center"/>
              <w:rPr>
                <w:bCs/>
                <w:sz w:val="20"/>
                <w:lang w:val="en-GB"/>
              </w:rPr>
            </w:pPr>
            <w:r w:rsidRPr="0003451A">
              <w:rPr>
                <w:b/>
                <w:bCs/>
                <w:sz w:val="20"/>
                <w:u w:val="single"/>
                <w:lang w:val="en-GB"/>
              </w:rPr>
              <w:t>Requirements for painting</w:t>
            </w:r>
          </w:p>
        </w:tc>
        <w:tc>
          <w:tcPr>
            <w:tcW w:w="1982" w:type="dxa"/>
            <w:shd w:val="clear" w:color="auto" w:fill="A6A6A6"/>
          </w:tcPr>
          <w:p w:rsidR="00BC60AB" w:rsidRPr="0003451A" w:rsidP="00BC60AB" w14:paraId="5DD838C0" w14:textId="77777777">
            <w:pPr>
              <w:jc w:val="center"/>
              <w:rPr>
                <w:bCs/>
                <w:sz w:val="20"/>
                <w:lang w:val="en-GB"/>
              </w:rPr>
            </w:pPr>
          </w:p>
        </w:tc>
        <w:tc>
          <w:tcPr>
            <w:tcW w:w="1559" w:type="dxa"/>
            <w:shd w:val="clear" w:color="auto" w:fill="A6A6A6"/>
          </w:tcPr>
          <w:p w:rsidR="00BC60AB" w:rsidRPr="0003451A" w:rsidP="00BC60AB" w14:paraId="4B060201" w14:textId="77777777">
            <w:pPr>
              <w:tabs>
                <w:tab w:val="left" w:pos="6521"/>
              </w:tabs>
              <w:jc w:val="center"/>
              <w:rPr>
                <w:bCs/>
                <w:sz w:val="20"/>
                <w:szCs w:val="20"/>
                <w:lang w:val="en-GB"/>
              </w:rPr>
            </w:pPr>
          </w:p>
        </w:tc>
      </w:tr>
      <w:tr w14:paraId="22DD63CC"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3232EC3C" w14:textId="77777777">
            <w:pPr>
              <w:rPr>
                <w:bCs/>
                <w:sz w:val="20"/>
                <w:lang w:val="en-GB"/>
              </w:rPr>
            </w:pPr>
            <w:r w:rsidRPr="0003451A">
              <w:rPr>
                <w:bCs/>
                <w:sz w:val="20"/>
                <w:lang w:val="en-GB"/>
              </w:rPr>
              <w:t>Transformer tank and other weather-exposed parts shall be reliably protected against corrosion</w:t>
            </w:r>
          </w:p>
        </w:tc>
        <w:tc>
          <w:tcPr>
            <w:tcW w:w="1982" w:type="dxa"/>
          </w:tcPr>
          <w:p w:rsidR="00BC60AB" w:rsidRPr="0003451A" w:rsidP="00BC60AB" w14:paraId="669D95BB" w14:textId="77777777">
            <w:pPr>
              <w:jc w:val="center"/>
              <w:rPr>
                <w:bCs/>
                <w:sz w:val="20"/>
                <w:lang w:val="en-GB"/>
              </w:rPr>
            </w:pPr>
            <w:r w:rsidRPr="0003451A">
              <w:rPr>
                <w:bCs/>
                <w:sz w:val="20"/>
                <w:lang w:val="en-GB"/>
              </w:rPr>
              <w:t>Yes</w:t>
            </w:r>
          </w:p>
        </w:tc>
        <w:tc>
          <w:tcPr>
            <w:tcW w:w="1559" w:type="dxa"/>
          </w:tcPr>
          <w:p w:rsidR="00BC60AB" w:rsidRPr="0003451A" w:rsidP="00BC60AB" w14:paraId="46862244" w14:textId="77777777">
            <w:pPr>
              <w:tabs>
                <w:tab w:val="left" w:pos="6521"/>
              </w:tabs>
              <w:jc w:val="center"/>
              <w:rPr>
                <w:bCs/>
                <w:sz w:val="20"/>
                <w:szCs w:val="20"/>
                <w:lang w:val="en-GB"/>
              </w:rPr>
            </w:pPr>
          </w:p>
        </w:tc>
      </w:tr>
      <w:tr w14:paraId="471EE77D"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224A3B77" w14:textId="77777777">
            <w:pPr>
              <w:rPr>
                <w:bCs/>
                <w:sz w:val="20"/>
                <w:lang w:val="en-GB"/>
              </w:rPr>
            </w:pPr>
            <w:r w:rsidRPr="0003451A">
              <w:rPr>
                <w:sz w:val="20"/>
                <w:lang w:val="en-GB"/>
              </w:rPr>
              <w:t>Internal and external corrosion protection of the tank and conservator</w:t>
            </w:r>
          </w:p>
        </w:tc>
        <w:tc>
          <w:tcPr>
            <w:tcW w:w="1982" w:type="dxa"/>
          </w:tcPr>
          <w:p w:rsidR="00BC60AB" w:rsidRPr="0003451A" w:rsidP="00BC60AB" w14:paraId="14D7FA1B" w14:textId="77777777">
            <w:pPr>
              <w:jc w:val="center"/>
              <w:rPr>
                <w:bCs/>
                <w:sz w:val="20"/>
                <w:lang w:val="en-GB"/>
              </w:rPr>
            </w:pPr>
            <w:r w:rsidRPr="0003451A">
              <w:rPr>
                <w:bCs/>
                <w:sz w:val="20"/>
                <w:lang w:val="en-GB"/>
              </w:rPr>
              <w:t>Yes</w:t>
            </w:r>
          </w:p>
        </w:tc>
        <w:tc>
          <w:tcPr>
            <w:tcW w:w="1559" w:type="dxa"/>
          </w:tcPr>
          <w:p w:rsidR="00BC60AB" w:rsidRPr="0003451A" w:rsidP="00BC60AB" w14:paraId="3CA2A84A" w14:textId="77777777">
            <w:pPr>
              <w:tabs>
                <w:tab w:val="left" w:pos="6521"/>
              </w:tabs>
              <w:jc w:val="center"/>
              <w:rPr>
                <w:bCs/>
                <w:sz w:val="20"/>
                <w:szCs w:val="20"/>
                <w:lang w:val="en-GB"/>
              </w:rPr>
            </w:pPr>
          </w:p>
        </w:tc>
      </w:tr>
      <w:tr w14:paraId="7DCE4DDC"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07A380A1" w14:textId="77777777">
            <w:pPr>
              <w:rPr>
                <w:bCs/>
                <w:sz w:val="20"/>
                <w:lang w:val="en-GB"/>
              </w:rPr>
            </w:pPr>
            <w:r w:rsidRPr="0003451A">
              <w:rPr>
                <w:bCs/>
                <w:sz w:val="20"/>
                <w:lang w:val="en-GB"/>
              </w:rPr>
              <w:t>Inside of the transformer tank must also be painted with a suitable paint for this purpose.</w:t>
            </w:r>
          </w:p>
        </w:tc>
        <w:tc>
          <w:tcPr>
            <w:tcW w:w="1982" w:type="dxa"/>
          </w:tcPr>
          <w:p w:rsidR="00BC60AB" w:rsidRPr="0003451A" w:rsidP="00BC60AB" w14:paraId="268A4847" w14:textId="77777777">
            <w:pPr>
              <w:jc w:val="center"/>
              <w:rPr>
                <w:bCs/>
                <w:sz w:val="20"/>
                <w:lang w:val="en-GB"/>
              </w:rPr>
            </w:pPr>
            <w:r w:rsidRPr="0003451A">
              <w:rPr>
                <w:bCs/>
                <w:sz w:val="20"/>
                <w:lang w:val="en-GB"/>
              </w:rPr>
              <w:t>Yes</w:t>
            </w:r>
          </w:p>
        </w:tc>
        <w:tc>
          <w:tcPr>
            <w:tcW w:w="1559" w:type="dxa"/>
          </w:tcPr>
          <w:p w:rsidR="00BC60AB" w:rsidRPr="0003451A" w:rsidP="00BC60AB" w14:paraId="22039094" w14:textId="77777777">
            <w:pPr>
              <w:tabs>
                <w:tab w:val="left" w:pos="6521"/>
              </w:tabs>
              <w:jc w:val="center"/>
              <w:rPr>
                <w:bCs/>
                <w:sz w:val="20"/>
                <w:szCs w:val="20"/>
                <w:lang w:val="en-GB"/>
              </w:rPr>
            </w:pPr>
          </w:p>
        </w:tc>
      </w:tr>
      <w:tr w14:paraId="463EB324"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6E8DF7CA" w14:textId="77777777">
            <w:pPr>
              <w:rPr>
                <w:sz w:val="20"/>
                <w:lang w:val="en-US"/>
              </w:rPr>
            </w:pPr>
            <w:r w:rsidRPr="0003451A">
              <w:rPr>
                <w:sz w:val="20"/>
                <w:lang w:val="en-US"/>
              </w:rPr>
              <w:t>External surfaces shall be painted with two component polyurethane paint</w:t>
            </w:r>
          </w:p>
        </w:tc>
        <w:tc>
          <w:tcPr>
            <w:tcW w:w="1982" w:type="dxa"/>
          </w:tcPr>
          <w:p w:rsidR="00BC60AB" w:rsidRPr="0003451A" w:rsidP="00BC60AB" w14:paraId="5767FEC9" w14:textId="77777777">
            <w:pPr>
              <w:jc w:val="center"/>
              <w:rPr>
                <w:sz w:val="20"/>
                <w:szCs w:val="20"/>
                <w:lang w:val="en-US"/>
              </w:rPr>
            </w:pPr>
            <w:r w:rsidRPr="0003451A">
              <w:rPr>
                <w:sz w:val="20"/>
                <w:szCs w:val="20"/>
                <w:lang w:val="en-US"/>
              </w:rPr>
              <w:t>Yes / RAL 6013, reed green</w:t>
            </w:r>
          </w:p>
        </w:tc>
        <w:tc>
          <w:tcPr>
            <w:tcW w:w="1559" w:type="dxa"/>
          </w:tcPr>
          <w:p w:rsidR="00BC60AB" w:rsidRPr="0003451A" w:rsidP="00BC60AB" w14:paraId="4BA64F58" w14:textId="77777777">
            <w:pPr>
              <w:tabs>
                <w:tab w:val="left" w:pos="6521"/>
              </w:tabs>
              <w:jc w:val="center"/>
              <w:rPr>
                <w:bCs/>
                <w:sz w:val="20"/>
                <w:szCs w:val="20"/>
                <w:lang w:val="en-GB"/>
              </w:rPr>
            </w:pPr>
          </w:p>
        </w:tc>
      </w:tr>
      <w:tr w14:paraId="49D73618"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6E6B538D" w14:textId="77777777">
            <w:pPr>
              <w:rPr>
                <w:bCs/>
                <w:sz w:val="20"/>
                <w:lang w:val="en-GB"/>
              </w:rPr>
            </w:pPr>
            <w:r w:rsidRPr="0003451A">
              <w:rPr>
                <w:bCs/>
                <w:sz w:val="20"/>
                <w:lang w:val="en-GB"/>
              </w:rPr>
              <w:t>The topcoat thickness</w:t>
            </w:r>
          </w:p>
        </w:tc>
        <w:tc>
          <w:tcPr>
            <w:tcW w:w="1982" w:type="dxa"/>
          </w:tcPr>
          <w:p w:rsidR="00BC60AB" w:rsidRPr="0003451A" w:rsidP="00BC60AB" w14:paraId="26714282" w14:textId="77777777">
            <w:pPr>
              <w:tabs>
                <w:tab w:val="left" w:pos="6521"/>
              </w:tabs>
              <w:jc w:val="center"/>
              <w:rPr>
                <w:bCs/>
                <w:sz w:val="20"/>
                <w:lang w:val="en-GB"/>
              </w:rPr>
            </w:pPr>
            <w:r w:rsidRPr="0003451A">
              <w:rPr>
                <w:bCs/>
                <w:sz w:val="20"/>
                <w:lang w:val="en-GB"/>
              </w:rPr>
              <w:t xml:space="preserve"> ≥100 </w:t>
            </w:r>
            <w:r w:rsidRPr="0003451A">
              <w:rPr>
                <w:rFonts w:ascii="Symbol" w:hAnsi="Symbol"/>
                <w:bCs/>
                <w:sz w:val="20"/>
                <w:lang w:val="en-GB"/>
              </w:rPr>
              <w:sym w:font="Symbol" w:char="F06D"/>
            </w:r>
            <w:r w:rsidRPr="0003451A">
              <w:rPr>
                <w:bCs/>
                <w:sz w:val="20"/>
                <w:lang w:val="en-GB"/>
              </w:rPr>
              <w:t>m</w:t>
            </w:r>
          </w:p>
        </w:tc>
        <w:tc>
          <w:tcPr>
            <w:tcW w:w="1559" w:type="dxa"/>
          </w:tcPr>
          <w:p w:rsidR="00BC60AB" w:rsidRPr="0003451A" w:rsidP="00BC60AB" w14:paraId="6211397C" w14:textId="77777777">
            <w:pPr>
              <w:tabs>
                <w:tab w:val="left" w:pos="6521"/>
              </w:tabs>
              <w:jc w:val="center"/>
              <w:rPr>
                <w:bCs/>
                <w:sz w:val="20"/>
                <w:szCs w:val="20"/>
                <w:lang w:val="en-GB"/>
              </w:rPr>
            </w:pPr>
          </w:p>
        </w:tc>
      </w:tr>
      <w:tr w14:paraId="78F55EAF" w14:textId="77777777" w:rsidTr="00950CF5">
        <w:tblPrEx>
          <w:tblW w:w="10065" w:type="dxa"/>
          <w:tblInd w:w="5" w:type="dxa"/>
          <w:tblLayout w:type="fixed"/>
          <w:tblCellMar>
            <w:left w:w="0" w:type="dxa"/>
            <w:right w:w="0" w:type="dxa"/>
          </w:tblCellMar>
          <w:tblLook w:val="0000"/>
        </w:tblPrEx>
        <w:tc>
          <w:tcPr>
            <w:tcW w:w="6524" w:type="dxa"/>
            <w:gridSpan w:val="6"/>
            <w:shd w:val="clear" w:color="auto" w:fill="BFBFBF"/>
          </w:tcPr>
          <w:p w:rsidR="00BC60AB" w:rsidRPr="0003451A" w:rsidP="00BC60AB" w14:paraId="60430DB5" w14:textId="77777777">
            <w:pPr>
              <w:jc w:val="center"/>
              <w:rPr>
                <w:b/>
                <w:bCs/>
                <w:sz w:val="20"/>
                <w:szCs w:val="20"/>
                <w:lang w:val="en-GB"/>
              </w:rPr>
            </w:pPr>
            <w:r w:rsidRPr="0003451A">
              <w:rPr>
                <w:b/>
                <w:bCs/>
                <w:sz w:val="20"/>
                <w:szCs w:val="20"/>
                <w:u w:val="single"/>
                <w:lang w:val="en-GB"/>
              </w:rPr>
              <w:t>Oil in tank and main conservator</w:t>
            </w:r>
          </w:p>
        </w:tc>
        <w:tc>
          <w:tcPr>
            <w:tcW w:w="1982" w:type="dxa"/>
            <w:shd w:val="clear" w:color="auto" w:fill="BFBFBF"/>
          </w:tcPr>
          <w:p w:rsidR="00BC60AB" w:rsidRPr="0003451A" w:rsidP="00BC60AB" w14:paraId="0771D48A" w14:textId="77777777">
            <w:pPr>
              <w:jc w:val="center"/>
              <w:rPr>
                <w:bCs/>
                <w:sz w:val="20"/>
                <w:lang w:val="en-GB"/>
              </w:rPr>
            </w:pPr>
            <w:r w:rsidRPr="0003451A">
              <w:rPr>
                <w:bCs/>
                <w:sz w:val="20"/>
                <w:lang w:val="en-GB"/>
              </w:rPr>
              <w:t>See below</w:t>
            </w:r>
          </w:p>
        </w:tc>
        <w:tc>
          <w:tcPr>
            <w:tcW w:w="1559" w:type="dxa"/>
            <w:shd w:val="clear" w:color="auto" w:fill="BFBFBF"/>
          </w:tcPr>
          <w:p w:rsidR="00BC60AB" w:rsidRPr="0003451A" w:rsidP="00BC60AB" w14:paraId="34F3684F" w14:textId="77777777">
            <w:pPr>
              <w:tabs>
                <w:tab w:val="left" w:pos="6521"/>
              </w:tabs>
              <w:jc w:val="center"/>
              <w:rPr>
                <w:bCs/>
                <w:sz w:val="20"/>
                <w:szCs w:val="20"/>
                <w:lang w:val="en-GB"/>
              </w:rPr>
            </w:pPr>
          </w:p>
        </w:tc>
      </w:tr>
      <w:tr w14:paraId="6A0248D1"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783E646B" w14:textId="77777777">
            <w:pPr>
              <w:rPr>
                <w:sz w:val="20"/>
                <w:szCs w:val="20"/>
                <w:lang w:val="en-US"/>
              </w:rPr>
            </w:pPr>
            <w:r w:rsidRPr="0003451A">
              <w:rPr>
                <w:color w:val="000000"/>
                <w:sz w:val="20"/>
                <w:szCs w:val="20"/>
                <w:lang w:eastAsia="lv-LV"/>
              </w:rPr>
              <w:t>Transformer</w:t>
            </w:r>
            <w:r w:rsidRPr="0003451A">
              <w:rPr>
                <w:color w:val="000000"/>
                <w:sz w:val="20"/>
                <w:szCs w:val="20"/>
                <w:lang w:eastAsia="lv-LV"/>
              </w:rPr>
              <w:t xml:space="preserve"> </w:t>
            </w:r>
            <w:r w:rsidRPr="0003451A">
              <w:rPr>
                <w:color w:val="000000"/>
                <w:sz w:val="20"/>
                <w:szCs w:val="20"/>
                <w:lang w:eastAsia="lv-LV"/>
              </w:rPr>
              <w:t>oil</w:t>
            </w:r>
            <w:r w:rsidRPr="0003451A">
              <w:rPr>
                <w:color w:val="000000"/>
                <w:sz w:val="20"/>
                <w:szCs w:val="20"/>
                <w:lang w:eastAsia="lv-LV"/>
              </w:rPr>
              <w:t xml:space="preserve"> </w:t>
            </w:r>
            <w:r w:rsidRPr="0003451A">
              <w:rPr>
                <w:color w:val="000000"/>
                <w:sz w:val="20"/>
                <w:szCs w:val="20"/>
                <w:lang w:eastAsia="lv-LV"/>
              </w:rPr>
              <w:t>according</w:t>
            </w:r>
            <w:r w:rsidRPr="0003451A">
              <w:rPr>
                <w:color w:val="000000"/>
                <w:sz w:val="20"/>
                <w:szCs w:val="20"/>
                <w:lang w:eastAsia="lv-LV"/>
              </w:rPr>
              <w:t xml:space="preserve"> to IEC 60296, </w:t>
            </w:r>
            <w:r w:rsidRPr="0003451A">
              <w:rPr>
                <w:color w:val="000000"/>
                <w:sz w:val="20"/>
                <w:szCs w:val="20"/>
                <w:lang w:eastAsia="lv-LV"/>
              </w:rPr>
              <w:t>table</w:t>
            </w:r>
            <w:r w:rsidRPr="0003451A">
              <w:rPr>
                <w:color w:val="000000"/>
                <w:sz w:val="20"/>
                <w:szCs w:val="20"/>
                <w:lang w:eastAsia="lv-LV"/>
              </w:rPr>
              <w:t xml:space="preserve"> 2, (I) - </w:t>
            </w:r>
            <w:r w:rsidRPr="0003451A">
              <w:rPr>
                <w:color w:val="000000"/>
                <w:sz w:val="20"/>
                <w:szCs w:val="20"/>
                <w:lang w:eastAsia="lv-LV"/>
              </w:rPr>
              <w:t>inhibited</w:t>
            </w:r>
            <w:r w:rsidRPr="0003451A">
              <w:rPr>
                <w:color w:val="000000"/>
                <w:sz w:val="20"/>
                <w:szCs w:val="20"/>
                <w:lang w:eastAsia="lv-LV"/>
              </w:rPr>
              <w:t xml:space="preserve"> </w:t>
            </w:r>
            <w:r w:rsidRPr="0003451A">
              <w:rPr>
                <w:color w:val="000000"/>
                <w:sz w:val="20"/>
                <w:szCs w:val="20"/>
                <w:lang w:eastAsia="lv-LV"/>
              </w:rPr>
              <w:t>oil</w:t>
            </w:r>
          </w:p>
        </w:tc>
        <w:tc>
          <w:tcPr>
            <w:tcW w:w="1982" w:type="dxa"/>
          </w:tcPr>
          <w:p w:rsidR="00BC60AB" w:rsidRPr="0003451A" w:rsidP="00BC60AB" w14:paraId="0C9F5F06" w14:textId="77777777">
            <w:pPr>
              <w:tabs>
                <w:tab w:val="left" w:pos="6521"/>
              </w:tabs>
              <w:jc w:val="center"/>
              <w:rPr>
                <w:sz w:val="20"/>
                <w:szCs w:val="20"/>
                <w:lang w:val="en-US"/>
              </w:rPr>
            </w:pPr>
            <w:r w:rsidRPr="0003451A">
              <w:rPr>
                <w:sz w:val="20"/>
                <w:lang w:val="en-GB"/>
              </w:rPr>
              <w:t>NYTRO 10 (11) X or equal</w:t>
            </w:r>
          </w:p>
        </w:tc>
        <w:tc>
          <w:tcPr>
            <w:tcW w:w="1559" w:type="dxa"/>
          </w:tcPr>
          <w:p w:rsidR="00BC60AB" w:rsidRPr="0003451A" w:rsidP="00BC60AB" w14:paraId="590D3049" w14:textId="77777777">
            <w:pPr>
              <w:tabs>
                <w:tab w:val="left" w:pos="6521"/>
              </w:tabs>
              <w:jc w:val="center"/>
              <w:rPr>
                <w:bCs/>
                <w:sz w:val="20"/>
                <w:szCs w:val="20"/>
                <w:lang w:val="en-GB"/>
              </w:rPr>
            </w:pPr>
          </w:p>
        </w:tc>
      </w:tr>
      <w:tr w14:paraId="2A6915C4"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74B07422" w14:textId="77777777">
            <w:pPr>
              <w:rPr>
                <w:sz w:val="20"/>
                <w:lang w:val="en-GB"/>
              </w:rPr>
            </w:pPr>
            <w:r w:rsidRPr="0003451A">
              <w:rPr>
                <w:sz w:val="20"/>
                <w:lang w:val="en-GB"/>
              </w:rPr>
              <w:t xml:space="preserve">Transformer oil according to </w:t>
            </w:r>
            <w:r w:rsidRPr="0003451A">
              <w:rPr>
                <w:sz w:val="20"/>
                <w:lang w:val="en-US"/>
              </w:rPr>
              <w:t xml:space="preserve">IEC61619 </w:t>
            </w:r>
            <w:r w:rsidRPr="0003451A">
              <w:rPr>
                <w:sz w:val="20"/>
                <w:lang w:val="en-GB"/>
              </w:rPr>
              <w:t>Part1 without PCB (content ≤ 1 mg/kg)</w:t>
            </w:r>
          </w:p>
        </w:tc>
        <w:tc>
          <w:tcPr>
            <w:tcW w:w="1982" w:type="dxa"/>
          </w:tcPr>
          <w:p w:rsidR="00BC60AB" w:rsidRPr="0003451A" w:rsidP="00BC60AB" w14:paraId="30642002" w14:textId="77777777">
            <w:pPr>
              <w:tabs>
                <w:tab w:val="left" w:pos="6521"/>
              </w:tabs>
              <w:jc w:val="center"/>
              <w:rPr>
                <w:sz w:val="20"/>
                <w:lang w:val="en-GB"/>
              </w:rPr>
            </w:pPr>
            <w:r w:rsidRPr="0003451A">
              <w:rPr>
                <w:sz w:val="20"/>
                <w:lang w:val="en-GB"/>
              </w:rPr>
              <w:t>Yes</w:t>
            </w:r>
          </w:p>
        </w:tc>
        <w:tc>
          <w:tcPr>
            <w:tcW w:w="1559" w:type="dxa"/>
          </w:tcPr>
          <w:p w:rsidR="00BC60AB" w:rsidRPr="0003451A" w:rsidP="00BC60AB" w14:paraId="0C2CB6AF" w14:textId="77777777">
            <w:pPr>
              <w:tabs>
                <w:tab w:val="left" w:pos="6521"/>
              </w:tabs>
              <w:jc w:val="center"/>
              <w:rPr>
                <w:bCs/>
                <w:sz w:val="20"/>
                <w:szCs w:val="20"/>
                <w:lang w:val="en-GB"/>
              </w:rPr>
            </w:pPr>
          </w:p>
        </w:tc>
      </w:tr>
      <w:tr w14:paraId="5780DD14"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1C74D0E7" w14:textId="5FE523CD">
            <w:pPr>
              <w:rPr>
                <w:sz w:val="20"/>
                <w:lang w:val="en-US"/>
              </w:rPr>
            </w:pPr>
            <w:r w:rsidRPr="0003451A">
              <w:rPr>
                <w:sz w:val="20"/>
                <w:lang w:val="en-US"/>
              </w:rPr>
              <w:t>Manufacturer of transformer oil</w:t>
            </w:r>
          </w:p>
        </w:tc>
        <w:tc>
          <w:tcPr>
            <w:tcW w:w="1982" w:type="dxa"/>
          </w:tcPr>
          <w:p w:rsidR="00BC60AB" w:rsidRPr="0003451A" w:rsidP="00BC60AB" w14:paraId="487EF972" w14:textId="77777777">
            <w:pPr>
              <w:tabs>
                <w:tab w:val="left" w:pos="6521"/>
              </w:tabs>
              <w:jc w:val="center"/>
              <w:rPr>
                <w:sz w:val="20"/>
                <w:szCs w:val="20"/>
                <w:lang w:val="en-US"/>
              </w:rPr>
            </w:pPr>
            <w:r w:rsidRPr="0003451A">
              <w:rPr>
                <w:sz w:val="20"/>
                <w:szCs w:val="20"/>
                <w:lang w:val="en-US"/>
              </w:rPr>
              <w:t>Please indicate</w:t>
            </w:r>
          </w:p>
        </w:tc>
        <w:tc>
          <w:tcPr>
            <w:tcW w:w="1559" w:type="dxa"/>
          </w:tcPr>
          <w:p w:rsidR="00BC60AB" w:rsidRPr="0003451A" w:rsidP="00BC60AB" w14:paraId="4A3467D9" w14:textId="77777777">
            <w:pPr>
              <w:tabs>
                <w:tab w:val="left" w:pos="6521"/>
              </w:tabs>
              <w:jc w:val="center"/>
              <w:rPr>
                <w:bCs/>
                <w:sz w:val="20"/>
                <w:szCs w:val="20"/>
                <w:lang w:val="en-GB"/>
              </w:rPr>
            </w:pPr>
          </w:p>
        </w:tc>
      </w:tr>
      <w:tr w14:paraId="41D70CB1"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05AE1BAA" w14:textId="77777777">
            <w:pPr>
              <w:rPr>
                <w:sz w:val="20"/>
                <w:lang w:val="en-US"/>
              </w:rPr>
            </w:pPr>
            <w:r w:rsidRPr="0003451A">
              <w:rPr>
                <w:sz w:val="20"/>
                <w:lang w:val="en-US"/>
              </w:rPr>
              <w:t>Type No. (name) of transformer oil</w:t>
            </w:r>
          </w:p>
        </w:tc>
        <w:tc>
          <w:tcPr>
            <w:tcW w:w="1982" w:type="dxa"/>
          </w:tcPr>
          <w:p w:rsidR="00BC60AB" w:rsidRPr="0003451A" w:rsidP="00BC60AB" w14:paraId="0368029B" w14:textId="77777777">
            <w:pPr>
              <w:tabs>
                <w:tab w:val="left" w:pos="6521"/>
              </w:tabs>
              <w:jc w:val="center"/>
              <w:rPr>
                <w:sz w:val="20"/>
                <w:szCs w:val="20"/>
                <w:lang w:val="en-US"/>
              </w:rPr>
            </w:pPr>
            <w:r w:rsidRPr="0003451A">
              <w:rPr>
                <w:sz w:val="20"/>
                <w:szCs w:val="20"/>
                <w:lang w:val="en-US"/>
              </w:rPr>
              <w:t>Please specify name</w:t>
            </w:r>
          </w:p>
        </w:tc>
        <w:tc>
          <w:tcPr>
            <w:tcW w:w="1559" w:type="dxa"/>
          </w:tcPr>
          <w:p w:rsidR="00BC60AB" w:rsidRPr="0003451A" w:rsidP="00BC60AB" w14:paraId="4838B07A" w14:textId="77777777">
            <w:pPr>
              <w:tabs>
                <w:tab w:val="left" w:pos="6521"/>
              </w:tabs>
              <w:jc w:val="center"/>
              <w:rPr>
                <w:bCs/>
                <w:sz w:val="20"/>
                <w:szCs w:val="20"/>
                <w:lang w:val="en-GB"/>
              </w:rPr>
            </w:pPr>
          </w:p>
        </w:tc>
      </w:tr>
      <w:tr w14:paraId="36FB373C" w14:textId="77777777" w:rsidTr="00950CF5">
        <w:tblPrEx>
          <w:tblW w:w="10065" w:type="dxa"/>
          <w:tblInd w:w="5" w:type="dxa"/>
          <w:tblLayout w:type="fixed"/>
          <w:tblCellMar>
            <w:left w:w="0" w:type="dxa"/>
            <w:right w:w="0" w:type="dxa"/>
          </w:tblCellMar>
          <w:tblLook w:val="0000"/>
        </w:tblPrEx>
        <w:tc>
          <w:tcPr>
            <w:tcW w:w="6524" w:type="dxa"/>
            <w:gridSpan w:val="6"/>
            <w:shd w:val="clear" w:color="auto" w:fill="BFBFBF"/>
          </w:tcPr>
          <w:p w:rsidR="00BC60AB" w:rsidRPr="0003451A" w:rsidP="00BC60AB" w14:paraId="720EAA01" w14:textId="77777777">
            <w:pPr>
              <w:keepNext/>
              <w:jc w:val="center"/>
              <w:outlineLvl w:val="2"/>
              <w:rPr>
                <w:b/>
                <w:bCs/>
                <w:sz w:val="20"/>
                <w:u w:val="single"/>
                <w:lang w:val="en-GB"/>
              </w:rPr>
            </w:pPr>
            <w:r w:rsidRPr="0003451A">
              <w:rPr>
                <w:b/>
                <w:bCs/>
                <w:sz w:val="20"/>
                <w:u w:val="single"/>
                <w:lang w:val="en-GB"/>
              </w:rPr>
              <w:t>Manner of transformer oil transportation</w:t>
            </w:r>
          </w:p>
        </w:tc>
        <w:tc>
          <w:tcPr>
            <w:tcW w:w="1982" w:type="dxa"/>
            <w:shd w:val="clear" w:color="auto" w:fill="BFBFBF"/>
          </w:tcPr>
          <w:p w:rsidR="00BC60AB" w:rsidRPr="0003451A" w:rsidP="00BC60AB" w14:paraId="379CE20C" w14:textId="77777777">
            <w:pPr>
              <w:jc w:val="center"/>
              <w:rPr>
                <w:bCs/>
                <w:sz w:val="20"/>
                <w:lang w:val="en-GB"/>
              </w:rPr>
            </w:pPr>
            <w:r w:rsidRPr="0003451A">
              <w:rPr>
                <w:bCs/>
                <w:sz w:val="20"/>
                <w:lang w:val="en-GB"/>
              </w:rPr>
              <w:t>See below</w:t>
            </w:r>
          </w:p>
        </w:tc>
        <w:tc>
          <w:tcPr>
            <w:tcW w:w="1559" w:type="dxa"/>
            <w:shd w:val="clear" w:color="auto" w:fill="BFBFBF"/>
          </w:tcPr>
          <w:p w:rsidR="00BC60AB" w:rsidRPr="0003451A" w:rsidP="00BC60AB" w14:paraId="1898BF9A" w14:textId="77777777">
            <w:pPr>
              <w:tabs>
                <w:tab w:val="left" w:pos="6521"/>
              </w:tabs>
              <w:jc w:val="center"/>
              <w:rPr>
                <w:bCs/>
                <w:sz w:val="20"/>
                <w:szCs w:val="20"/>
                <w:lang w:val="en-GB"/>
              </w:rPr>
            </w:pPr>
          </w:p>
        </w:tc>
      </w:tr>
      <w:tr w14:paraId="226340F8"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215A2D" w:rsidP="00BC60AB" w14:paraId="5E82CCCA" w14:textId="27F8A8FC">
            <w:pPr>
              <w:pStyle w:val="ListParagraph"/>
              <w:numPr>
                <w:ilvl w:val="0"/>
                <w:numId w:val="127"/>
              </w:numPr>
              <w:ind w:left="274" w:hanging="274"/>
              <w:rPr>
                <w:bCs/>
                <w:sz w:val="20"/>
                <w:lang w:val="en-GB"/>
              </w:rPr>
            </w:pPr>
            <w:r w:rsidRPr="00215A2D">
              <w:rPr>
                <w:bCs/>
                <w:sz w:val="20"/>
                <w:lang w:val="en-GB"/>
              </w:rPr>
              <w:t>transformer will be transported fully tanked with oil</w:t>
            </w:r>
          </w:p>
        </w:tc>
        <w:tc>
          <w:tcPr>
            <w:tcW w:w="1982" w:type="dxa"/>
          </w:tcPr>
          <w:p w:rsidR="00BC60AB" w:rsidRPr="0003451A" w:rsidP="00BC60AB" w14:paraId="5AF752F9" w14:textId="77777777">
            <w:pPr>
              <w:jc w:val="center"/>
              <w:rPr>
                <w:bCs/>
                <w:sz w:val="20"/>
                <w:lang w:val="en-GB"/>
              </w:rPr>
            </w:pPr>
            <w:r w:rsidRPr="0003451A">
              <w:rPr>
                <w:bCs/>
                <w:sz w:val="20"/>
                <w:lang w:val="en-GB"/>
              </w:rPr>
              <w:t>Yes / no</w:t>
            </w:r>
          </w:p>
        </w:tc>
        <w:tc>
          <w:tcPr>
            <w:tcW w:w="1559" w:type="dxa"/>
          </w:tcPr>
          <w:p w:rsidR="00BC60AB" w:rsidRPr="0003451A" w:rsidP="00BC60AB" w14:paraId="5D370262" w14:textId="77777777">
            <w:pPr>
              <w:tabs>
                <w:tab w:val="left" w:pos="6521"/>
              </w:tabs>
              <w:jc w:val="center"/>
              <w:rPr>
                <w:bCs/>
                <w:sz w:val="20"/>
                <w:szCs w:val="20"/>
                <w:lang w:val="en-GB"/>
              </w:rPr>
            </w:pPr>
          </w:p>
        </w:tc>
      </w:tr>
      <w:tr w14:paraId="076511DB"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54C03BFD" w14:textId="77777777">
            <w:pPr>
              <w:numPr>
                <w:ilvl w:val="0"/>
                <w:numId w:val="127"/>
              </w:numPr>
              <w:ind w:left="284" w:hanging="284"/>
              <w:rPr>
                <w:bCs/>
                <w:sz w:val="20"/>
                <w:lang w:val="en-GB"/>
              </w:rPr>
            </w:pPr>
            <w:r w:rsidRPr="0003451A">
              <w:rPr>
                <w:bCs/>
                <w:sz w:val="20"/>
                <w:lang w:val="en-GB"/>
              </w:rPr>
              <w:t>separate delivery of oil by tank car vehicle</w:t>
            </w:r>
          </w:p>
        </w:tc>
        <w:tc>
          <w:tcPr>
            <w:tcW w:w="1982" w:type="dxa"/>
          </w:tcPr>
          <w:p w:rsidR="00BC60AB" w:rsidRPr="0003451A" w:rsidP="00BC60AB" w14:paraId="6DCA4734" w14:textId="77777777">
            <w:pPr>
              <w:jc w:val="center"/>
              <w:rPr>
                <w:bCs/>
                <w:sz w:val="20"/>
                <w:lang w:val="en-GB"/>
              </w:rPr>
            </w:pPr>
            <w:r w:rsidRPr="0003451A">
              <w:rPr>
                <w:bCs/>
                <w:sz w:val="20"/>
                <w:lang w:val="en-GB"/>
              </w:rPr>
              <w:t>Yes / no</w:t>
            </w:r>
          </w:p>
        </w:tc>
        <w:tc>
          <w:tcPr>
            <w:tcW w:w="1559" w:type="dxa"/>
          </w:tcPr>
          <w:p w:rsidR="00BC60AB" w:rsidRPr="0003451A" w:rsidP="00BC60AB" w14:paraId="041A7E1F" w14:textId="77777777">
            <w:pPr>
              <w:tabs>
                <w:tab w:val="left" w:pos="6521"/>
              </w:tabs>
              <w:jc w:val="center"/>
              <w:rPr>
                <w:bCs/>
                <w:sz w:val="20"/>
                <w:szCs w:val="20"/>
                <w:lang w:val="en-GB"/>
              </w:rPr>
            </w:pPr>
          </w:p>
        </w:tc>
      </w:tr>
      <w:tr w14:paraId="354D4225"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4B6AA093" w14:textId="77777777">
            <w:pPr>
              <w:numPr>
                <w:ilvl w:val="0"/>
                <w:numId w:val="127"/>
              </w:numPr>
              <w:ind w:left="284" w:hanging="284"/>
              <w:rPr>
                <w:bCs/>
                <w:sz w:val="20"/>
                <w:lang w:val="en-GB"/>
              </w:rPr>
            </w:pPr>
            <w:r w:rsidRPr="0003451A">
              <w:rPr>
                <w:bCs/>
                <w:sz w:val="20"/>
                <w:lang w:val="en-GB"/>
              </w:rPr>
              <w:t xml:space="preserve">separate delivery of oil in barrels / please </w:t>
            </w:r>
            <w:r w:rsidRPr="0003451A">
              <w:rPr>
                <w:bCs/>
                <w:sz w:val="20"/>
                <w:lang w:val="en-GB"/>
              </w:rPr>
              <w:t>specify also</w:t>
            </w:r>
            <w:r w:rsidRPr="0003451A">
              <w:rPr>
                <w:bCs/>
                <w:sz w:val="20"/>
                <w:lang w:val="en-GB"/>
              </w:rPr>
              <w:t xml:space="preserve"> volume and number of barrels </w:t>
            </w:r>
          </w:p>
        </w:tc>
        <w:tc>
          <w:tcPr>
            <w:tcW w:w="1982" w:type="dxa"/>
          </w:tcPr>
          <w:p w:rsidR="00BC60AB" w:rsidRPr="0003451A" w:rsidP="00BC60AB" w14:paraId="549F1313" w14:textId="5A7DBCBE">
            <w:pPr>
              <w:jc w:val="center"/>
              <w:rPr>
                <w:bCs/>
                <w:sz w:val="20"/>
                <w:lang w:val="en-GB"/>
              </w:rPr>
            </w:pPr>
            <w:r w:rsidRPr="0003451A">
              <w:rPr>
                <w:bCs/>
                <w:sz w:val="20"/>
                <w:lang w:val="en-GB"/>
              </w:rPr>
              <w:t>Yes / no</w:t>
            </w:r>
          </w:p>
          <w:p w:rsidR="00BC60AB" w:rsidRPr="0003451A" w:rsidP="00BC60AB" w14:paraId="75AB9A6A" w14:textId="77777777">
            <w:pPr>
              <w:jc w:val="center"/>
              <w:rPr>
                <w:bCs/>
                <w:sz w:val="20"/>
                <w:lang w:val="en-GB"/>
              </w:rPr>
            </w:pPr>
            <w:r w:rsidRPr="0003451A">
              <w:rPr>
                <w:bCs/>
                <w:sz w:val="20"/>
                <w:lang w:val="en-GB"/>
              </w:rPr>
              <w:t>Litres / number</w:t>
            </w:r>
          </w:p>
        </w:tc>
        <w:tc>
          <w:tcPr>
            <w:tcW w:w="1559" w:type="dxa"/>
          </w:tcPr>
          <w:p w:rsidR="00BC60AB" w:rsidRPr="0003451A" w:rsidP="00BC60AB" w14:paraId="534FBE88" w14:textId="77777777">
            <w:pPr>
              <w:tabs>
                <w:tab w:val="left" w:pos="6521"/>
              </w:tabs>
              <w:jc w:val="center"/>
              <w:rPr>
                <w:bCs/>
                <w:sz w:val="20"/>
                <w:szCs w:val="20"/>
                <w:lang w:val="en-GB"/>
              </w:rPr>
            </w:pPr>
          </w:p>
        </w:tc>
      </w:tr>
      <w:tr w14:paraId="3893E46E"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6FEF5E01" w14:textId="77777777">
            <w:pPr>
              <w:numPr>
                <w:ilvl w:val="0"/>
                <w:numId w:val="127"/>
              </w:numPr>
              <w:ind w:left="284" w:hanging="284"/>
              <w:rPr>
                <w:bCs/>
                <w:sz w:val="20"/>
                <w:lang w:val="en-GB"/>
              </w:rPr>
            </w:pPr>
            <w:r w:rsidRPr="0003451A">
              <w:rPr>
                <w:bCs/>
                <w:sz w:val="20"/>
                <w:lang w:val="en-GB"/>
              </w:rPr>
              <w:t>other manner of oil transportation</w:t>
            </w:r>
          </w:p>
        </w:tc>
        <w:tc>
          <w:tcPr>
            <w:tcW w:w="1982" w:type="dxa"/>
          </w:tcPr>
          <w:p w:rsidR="00BC60AB" w:rsidRPr="0003451A" w:rsidP="00BC60AB" w14:paraId="4CF64107" w14:textId="77777777">
            <w:pPr>
              <w:jc w:val="center"/>
              <w:rPr>
                <w:bCs/>
                <w:sz w:val="20"/>
                <w:lang w:val="en-GB"/>
              </w:rPr>
            </w:pPr>
            <w:r w:rsidRPr="0003451A">
              <w:rPr>
                <w:bCs/>
                <w:sz w:val="20"/>
                <w:lang w:val="en-GB"/>
              </w:rPr>
              <w:t>Please describe</w:t>
            </w:r>
          </w:p>
        </w:tc>
        <w:tc>
          <w:tcPr>
            <w:tcW w:w="1559" w:type="dxa"/>
          </w:tcPr>
          <w:p w:rsidR="00BC60AB" w:rsidRPr="0003451A" w:rsidP="00BC60AB" w14:paraId="1E297C57" w14:textId="77777777">
            <w:pPr>
              <w:tabs>
                <w:tab w:val="left" w:pos="6521"/>
              </w:tabs>
              <w:jc w:val="center"/>
              <w:rPr>
                <w:bCs/>
                <w:sz w:val="20"/>
                <w:szCs w:val="20"/>
                <w:lang w:val="en-GB"/>
              </w:rPr>
            </w:pPr>
          </w:p>
        </w:tc>
      </w:tr>
      <w:tr w14:paraId="5F55FD86" w14:textId="77777777" w:rsidTr="00950CF5">
        <w:tblPrEx>
          <w:tblW w:w="10065" w:type="dxa"/>
          <w:tblInd w:w="5" w:type="dxa"/>
          <w:tblLayout w:type="fixed"/>
          <w:tblCellMar>
            <w:left w:w="0" w:type="dxa"/>
            <w:right w:w="0" w:type="dxa"/>
          </w:tblCellMar>
          <w:tblLook w:val="0000"/>
        </w:tblPrEx>
        <w:tc>
          <w:tcPr>
            <w:tcW w:w="6524" w:type="dxa"/>
            <w:gridSpan w:val="6"/>
            <w:shd w:val="clear" w:color="auto" w:fill="BFBFBF"/>
          </w:tcPr>
          <w:p w:rsidR="00BC60AB" w:rsidRPr="0003451A" w:rsidP="00BC60AB" w14:paraId="1CAF2D19" w14:textId="77777777">
            <w:pPr>
              <w:tabs>
                <w:tab w:val="left" w:pos="1920"/>
              </w:tabs>
              <w:ind w:left="284"/>
              <w:jc w:val="center"/>
              <w:rPr>
                <w:bCs/>
                <w:sz w:val="20"/>
                <w:lang w:val="en-GB"/>
              </w:rPr>
            </w:pPr>
            <w:r w:rsidRPr="0003451A">
              <w:rPr>
                <w:b/>
                <w:bCs/>
                <w:sz w:val="20"/>
                <w:u w:val="single"/>
                <w:lang w:val="en-GB"/>
              </w:rPr>
              <w:t>Conservator</w:t>
            </w:r>
          </w:p>
        </w:tc>
        <w:tc>
          <w:tcPr>
            <w:tcW w:w="1982" w:type="dxa"/>
            <w:shd w:val="clear" w:color="auto" w:fill="BFBFBF"/>
          </w:tcPr>
          <w:p w:rsidR="00BC60AB" w:rsidRPr="0003451A" w:rsidP="00BC60AB" w14:paraId="0761E975" w14:textId="77777777">
            <w:pPr>
              <w:jc w:val="center"/>
              <w:rPr>
                <w:bCs/>
                <w:sz w:val="20"/>
                <w:lang w:val="en-GB"/>
              </w:rPr>
            </w:pPr>
          </w:p>
        </w:tc>
        <w:tc>
          <w:tcPr>
            <w:tcW w:w="1559" w:type="dxa"/>
            <w:shd w:val="clear" w:color="auto" w:fill="BFBFBF"/>
          </w:tcPr>
          <w:p w:rsidR="00BC60AB" w:rsidRPr="0003451A" w:rsidP="00BC60AB" w14:paraId="5245EB05" w14:textId="77777777">
            <w:pPr>
              <w:tabs>
                <w:tab w:val="left" w:pos="6521"/>
              </w:tabs>
              <w:jc w:val="center"/>
              <w:rPr>
                <w:bCs/>
                <w:sz w:val="20"/>
                <w:szCs w:val="20"/>
                <w:lang w:val="en-GB"/>
              </w:rPr>
            </w:pPr>
          </w:p>
        </w:tc>
      </w:tr>
      <w:tr w14:paraId="6466A273"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BC60AB" w:rsidRPr="0003451A" w:rsidP="00BC60AB" w14:paraId="00EBEE4D" w14:textId="317B965B">
            <w:pPr>
              <w:rPr>
                <w:bCs/>
                <w:sz w:val="20"/>
                <w:szCs w:val="19"/>
                <w:lang w:val="en-GB"/>
              </w:rPr>
            </w:pPr>
            <w:r w:rsidRPr="0003451A">
              <w:rPr>
                <w:sz w:val="20"/>
                <w:lang w:val="en-GB"/>
              </w:rPr>
              <w:t xml:space="preserve">Main oil conservator mounted on a support construction, connected to the transformer </w:t>
            </w:r>
            <w:r w:rsidRPr="0003451A">
              <w:rPr>
                <w:sz w:val="20"/>
                <w:lang w:val="en-GB"/>
              </w:rPr>
              <w:t>tank</w:t>
            </w:r>
            <w:r w:rsidRPr="0003451A">
              <w:rPr>
                <w:sz w:val="20"/>
                <w:lang w:val="en-GB"/>
              </w:rPr>
              <w:t xml:space="preserve"> and located at the </w:t>
            </w:r>
            <w:r w:rsidR="00DE39DF">
              <w:rPr>
                <w:sz w:val="20"/>
                <w:lang w:val="en-GB"/>
              </w:rPr>
              <w:t>op</w:t>
            </w:r>
            <w:r w:rsidR="000867D4">
              <w:rPr>
                <w:sz w:val="20"/>
                <w:lang w:val="en-GB"/>
              </w:rPr>
              <w:t>p</w:t>
            </w:r>
            <w:r w:rsidR="00DE39DF">
              <w:rPr>
                <w:sz w:val="20"/>
                <w:lang w:val="en-GB"/>
              </w:rPr>
              <w:t>osite</w:t>
            </w:r>
            <w:r w:rsidRPr="0003451A">
              <w:rPr>
                <w:sz w:val="20"/>
                <w:lang w:val="en-GB"/>
              </w:rPr>
              <w:t xml:space="preserve"> side </w:t>
            </w:r>
            <w:r w:rsidR="000867D4">
              <w:rPr>
                <w:sz w:val="20"/>
                <w:lang w:val="en-GB"/>
              </w:rPr>
              <w:t>of</w:t>
            </w:r>
            <w:r w:rsidRPr="0003451A">
              <w:rPr>
                <w:sz w:val="20"/>
                <w:lang w:val="en-GB"/>
              </w:rPr>
              <w:t xml:space="preserve"> the neutral-point N bushing</w:t>
            </w:r>
          </w:p>
        </w:tc>
        <w:tc>
          <w:tcPr>
            <w:tcW w:w="1982" w:type="dxa"/>
            <w:shd w:val="clear" w:color="auto" w:fill="auto"/>
          </w:tcPr>
          <w:p w:rsidR="00BC60AB" w:rsidRPr="0003451A" w:rsidP="00BC60AB" w14:paraId="7621B3AC" w14:textId="77777777">
            <w:pPr>
              <w:jc w:val="center"/>
              <w:rPr>
                <w:lang w:val="en-GB"/>
              </w:rPr>
            </w:pPr>
            <w:r w:rsidRPr="0003451A">
              <w:rPr>
                <w:bCs/>
                <w:sz w:val="20"/>
                <w:szCs w:val="19"/>
                <w:lang w:val="en-GB"/>
              </w:rPr>
              <w:t>Yes</w:t>
            </w:r>
          </w:p>
        </w:tc>
        <w:tc>
          <w:tcPr>
            <w:tcW w:w="1559" w:type="dxa"/>
            <w:shd w:val="clear" w:color="auto" w:fill="auto"/>
          </w:tcPr>
          <w:p w:rsidR="00BC60AB" w:rsidRPr="0003451A" w:rsidP="00BC60AB" w14:paraId="05F6B411" w14:textId="77777777">
            <w:pPr>
              <w:tabs>
                <w:tab w:val="left" w:pos="6521"/>
              </w:tabs>
              <w:jc w:val="center"/>
              <w:rPr>
                <w:bCs/>
                <w:sz w:val="20"/>
                <w:szCs w:val="20"/>
                <w:lang w:val="en-GB"/>
              </w:rPr>
            </w:pPr>
          </w:p>
        </w:tc>
      </w:tr>
      <w:tr w14:paraId="12A7BE3B"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50731169" w14:textId="77777777">
            <w:pPr>
              <w:rPr>
                <w:sz w:val="20"/>
                <w:lang w:val="en-US"/>
              </w:rPr>
            </w:pPr>
            <w:r w:rsidRPr="0003451A">
              <w:rPr>
                <w:sz w:val="20"/>
                <w:lang w:val="en-GB"/>
              </w:rPr>
              <w:t>A</w:t>
            </w:r>
            <w:r w:rsidRPr="0003451A">
              <w:rPr>
                <w:sz w:val="20"/>
                <w:lang w:val="en-US"/>
              </w:rPr>
              <w:t>ppropriate</w:t>
            </w:r>
            <w:r w:rsidRPr="0003451A">
              <w:rPr>
                <w:sz w:val="20"/>
                <w:lang w:val="en-US"/>
              </w:rPr>
              <w:t xml:space="preserve"> dimensioned silica gel dehydrating breather with heating system</w:t>
            </w:r>
            <w:r w:rsidRPr="0003451A">
              <w:rPr>
                <w:color w:val="FF0000"/>
                <w:sz w:val="20"/>
                <w:lang w:val="en-US"/>
              </w:rPr>
              <w:t xml:space="preserve"> </w:t>
            </w:r>
            <w:r w:rsidRPr="00215A2D">
              <w:rPr>
                <w:sz w:val="20"/>
                <w:lang w:val="en-US"/>
              </w:rPr>
              <w:t>(</w:t>
            </w:r>
            <w:r w:rsidRPr="0003451A">
              <w:rPr>
                <w:sz w:val="20"/>
                <w:lang w:val="en-US"/>
              </w:rPr>
              <w:t xml:space="preserve">maintenance free) in a convenient floor height. The structure of the device shall be made of metallic material (plastic is not accepted) and the connection with the transformer pipe must be via flange. Each silica gel breather shall be equipped with LED status indication (green, </w:t>
            </w:r>
            <w:r w:rsidRPr="0003451A">
              <w:rPr>
                <w:sz w:val="20"/>
                <w:lang w:val="en-US"/>
              </w:rPr>
              <w:t>yellow</w:t>
            </w:r>
            <w:r w:rsidRPr="0003451A">
              <w:rPr>
                <w:sz w:val="20"/>
                <w:lang w:val="en-US"/>
              </w:rPr>
              <w:t xml:space="preserve"> and red). </w:t>
            </w:r>
          </w:p>
          <w:p w:rsidR="00BC60AB" w:rsidRPr="0003451A" w:rsidP="00BC60AB" w14:paraId="696FB7BE" w14:textId="77777777">
            <w:pPr>
              <w:rPr>
                <w:sz w:val="20"/>
                <w:lang w:val="en-US"/>
              </w:rPr>
            </w:pPr>
            <w:r w:rsidRPr="0003451A">
              <w:rPr>
                <w:sz w:val="20"/>
                <w:lang w:val="en-US"/>
              </w:rPr>
              <w:t xml:space="preserve">The device shall have contacts to indicate errors and regeneration process. The control box shall have a resistance </w:t>
            </w:r>
            <w:r w:rsidRPr="0003451A">
              <w:rPr>
                <w:sz w:val="20"/>
                <w:lang w:val="en-US"/>
              </w:rPr>
              <w:t>in order to</w:t>
            </w:r>
            <w:r w:rsidRPr="0003451A">
              <w:rPr>
                <w:sz w:val="20"/>
                <w:lang w:val="en-US"/>
              </w:rPr>
              <w:t xml:space="preserve"> avoid condensation. </w:t>
            </w:r>
          </w:p>
          <w:p w:rsidR="00BC60AB" w:rsidRPr="0003451A" w:rsidP="00BC60AB" w14:paraId="7DE8E29D" w14:textId="47AD4DAE">
            <w:pPr>
              <w:rPr>
                <w:sz w:val="20"/>
                <w:lang w:val="en-US"/>
              </w:rPr>
            </w:pPr>
            <w:r w:rsidRPr="0003451A">
              <w:rPr>
                <w:sz w:val="20"/>
                <w:lang w:val="en-US"/>
              </w:rPr>
              <w:t xml:space="preserve">A </w:t>
            </w:r>
            <w:r w:rsidRPr="0003451A">
              <w:rPr>
                <w:sz w:val="20"/>
                <w:lang w:val="en-US"/>
              </w:rPr>
              <w:t>stainless steel</w:t>
            </w:r>
            <w:r w:rsidRPr="0003451A">
              <w:rPr>
                <w:sz w:val="20"/>
                <w:lang w:val="en-US"/>
              </w:rPr>
              <w:t xml:space="preserve"> filter at the bottom shall protect the silica gel chamber against external environment influences and, the filter system must have a heating to avoid water freezing. </w:t>
            </w:r>
          </w:p>
          <w:p w:rsidR="00BC60AB" w:rsidRPr="0003451A" w:rsidP="00BC60AB" w14:paraId="6A4AA522" w14:textId="77777777">
            <w:pPr>
              <w:rPr>
                <w:bCs/>
                <w:sz w:val="20"/>
                <w:szCs w:val="19"/>
                <w:lang w:val="en-GB"/>
              </w:rPr>
            </w:pPr>
            <w:r w:rsidRPr="0003451A">
              <w:rPr>
                <w:sz w:val="20"/>
                <w:lang w:val="en-US"/>
              </w:rPr>
              <w:t>Identical shall be also for OLTC.</w:t>
            </w:r>
          </w:p>
        </w:tc>
        <w:tc>
          <w:tcPr>
            <w:tcW w:w="1982" w:type="dxa"/>
          </w:tcPr>
          <w:p w:rsidR="00BC60AB" w:rsidRPr="0003451A" w:rsidP="00BC60AB" w14:paraId="4CADEC2E" w14:textId="77777777">
            <w:pPr>
              <w:jc w:val="center"/>
              <w:rPr>
                <w:lang w:val="en-GB"/>
              </w:rPr>
            </w:pPr>
            <w:r w:rsidRPr="0003451A">
              <w:rPr>
                <w:bCs/>
                <w:sz w:val="20"/>
                <w:szCs w:val="19"/>
                <w:lang w:val="en-GB"/>
              </w:rPr>
              <w:t>Yes</w:t>
            </w:r>
          </w:p>
        </w:tc>
        <w:tc>
          <w:tcPr>
            <w:tcW w:w="1559" w:type="dxa"/>
          </w:tcPr>
          <w:p w:rsidR="00BC60AB" w:rsidRPr="0003451A" w:rsidP="00BC60AB" w14:paraId="474A90F4" w14:textId="77777777">
            <w:pPr>
              <w:tabs>
                <w:tab w:val="left" w:pos="6521"/>
              </w:tabs>
              <w:jc w:val="center"/>
              <w:rPr>
                <w:bCs/>
                <w:sz w:val="20"/>
                <w:szCs w:val="20"/>
                <w:lang w:val="en-GB"/>
              </w:rPr>
            </w:pPr>
          </w:p>
        </w:tc>
      </w:tr>
      <w:tr w14:paraId="37951A91" w14:textId="77777777" w:rsidTr="00950CF5">
        <w:tblPrEx>
          <w:tblW w:w="10065" w:type="dxa"/>
          <w:tblInd w:w="5" w:type="dxa"/>
          <w:tblLayout w:type="fixed"/>
          <w:tblCellMar>
            <w:left w:w="0" w:type="dxa"/>
            <w:right w:w="0" w:type="dxa"/>
          </w:tblCellMar>
          <w:tblLook w:val="0000"/>
        </w:tblPrEx>
        <w:trPr>
          <w:trHeight w:val="47"/>
        </w:trPr>
        <w:tc>
          <w:tcPr>
            <w:tcW w:w="6524" w:type="dxa"/>
            <w:gridSpan w:val="6"/>
          </w:tcPr>
          <w:p w:rsidR="00BC60AB" w:rsidRPr="0003451A" w:rsidP="00BC60AB" w14:paraId="48398BE4" w14:textId="77777777">
            <w:pPr>
              <w:rPr>
                <w:sz w:val="20"/>
                <w:lang w:val="en-GB"/>
              </w:rPr>
            </w:pPr>
            <w:r w:rsidRPr="0003451A">
              <w:rPr>
                <w:sz w:val="20"/>
                <w:lang w:val="en-GB"/>
              </w:rPr>
              <w:t xml:space="preserve">Manufacturer </w:t>
            </w:r>
            <w:r w:rsidRPr="0003451A">
              <w:rPr>
                <w:sz w:val="20"/>
                <w:lang w:val="en-GB"/>
              </w:rPr>
              <w:t>Messko</w:t>
            </w:r>
            <w:r w:rsidRPr="0003451A">
              <w:rPr>
                <w:sz w:val="20"/>
                <w:lang w:val="en-GB"/>
              </w:rPr>
              <w:t xml:space="preserve"> or </w:t>
            </w:r>
            <w:r w:rsidRPr="0003451A">
              <w:rPr>
                <w:sz w:val="20"/>
                <w:lang w:val="en-GB"/>
              </w:rPr>
              <w:t>Commen</w:t>
            </w:r>
            <w:r w:rsidRPr="0003451A">
              <w:rPr>
                <w:sz w:val="20"/>
                <w:lang w:val="en-GB"/>
              </w:rPr>
              <w:t>.</w:t>
            </w:r>
          </w:p>
        </w:tc>
        <w:tc>
          <w:tcPr>
            <w:tcW w:w="1982" w:type="dxa"/>
          </w:tcPr>
          <w:p w:rsidR="00BC60AB" w:rsidRPr="0003451A" w:rsidP="00BC60AB" w14:paraId="62B874FB" w14:textId="7E171FAB">
            <w:pPr>
              <w:jc w:val="center"/>
              <w:rPr>
                <w:bCs/>
                <w:sz w:val="20"/>
                <w:lang w:val="en-GB"/>
              </w:rPr>
            </w:pPr>
            <w:r w:rsidRPr="0003451A">
              <w:rPr>
                <w:bCs/>
                <w:sz w:val="20"/>
                <w:lang w:val="en-GB"/>
              </w:rPr>
              <w:t>Yes</w:t>
            </w:r>
            <w:r>
              <w:rPr>
                <w:bCs/>
                <w:sz w:val="20"/>
                <w:lang w:val="en-GB"/>
              </w:rPr>
              <w:t xml:space="preserve"> / please indicate</w:t>
            </w:r>
          </w:p>
        </w:tc>
        <w:tc>
          <w:tcPr>
            <w:tcW w:w="1559" w:type="dxa"/>
          </w:tcPr>
          <w:p w:rsidR="00BC60AB" w:rsidRPr="0003451A" w:rsidP="00BC60AB" w14:paraId="596CA224" w14:textId="77777777">
            <w:pPr>
              <w:tabs>
                <w:tab w:val="left" w:pos="6521"/>
              </w:tabs>
              <w:jc w:val="center"/>
              <w:rPr>
                <w:bCs/>
                <w:sz w:val="20"/>
                <w:szCs w:val="20"/>
                <w:lang w:val="en-GB"/>
              </w:rPr>
            </w:pPr>
          </w:p>
        </w:tc>
      </w:tr>
      <w:tr w14:paraId="2AC9958B"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6E28FE32" w14:textId="77777777">
            <w:pPr>
              <w:rPr>
                <w:sz w:val="20"/>
                <w:lang w:val="en-GB"/>
              </w:rPr>
            </w:pPr>
            <w:r w:rsidRPr="0003451A">
              <w:rPr>
                <w:sz w:val="20"/>
                <w:lang w:val="en-GB"/>
              </w:rPr>
              <w:t>Separate expansion space in the main oil conservator for the diverter or diverter switch with selector switches compartments of OLTC in case that there is not separate conservator for OLTC.</w:t>
            </w:r>
          </w:p>
        </w:tc>
        <w:tc>
          <w:tcPr>
            <w:tcW w:w="1982" w:type="dxa"/>
          </w:tcPr>
          <w:p w:rsidR="00BC60AB" w:rsidRPr="0003451A" w:rsidP="00BC60AB" w14:paraId="35ACB5FB" w14:textId="77777777">
            <w:pPr>
              <w:jc w:val="center"/>
              <w:rPr>
                <w:lang w:val="en-GB"/>
              </w:rPr>
            </w:pPr>
            <w:r w:rsidRPr="0003451A">
              <w:rPr>
                <w:bCs/>
                <w:sz w:val="20"/>
                <w:szCs w:val="19"/>
                <w:lang w:val="en-GB"/>
              </w:rPr>
              <w:t>Yes</w:t>
            </w:r>
          </w:p>
        </w:tc>
        <w:tc>
          <w:tcPr>
            <w:tcW w:w="1559" w:type="dxa"/>
          </w:tcPr>
          <w:p w:rsidR="00BC60AB" w:rsidRPr="0003451A" w:rsidP="00BC60AB" w14:paraId="3DCE34BA" w14:textId="77777777">
            <w:pPr>
              <w:tabs>
                <w:tab w:val="left" w:pos="6521"/>
              </w:tabs>
              <w:jc w:val="center"/>
              <w:rPr>
                <w:bCs/>
                <w:sz w:val="20"/>
                <w:szCs w:val="20"/>
                <w:lang w:val="en-GB"/>
              </w:rPr>
            </w:pPr>
          </w:p>
        </w:tc>
      </w:tr>
      <w:tr w14:paraId="2EEABAAD"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127AC466" w14:textId="77777777">
            <w:pPr>
              <w:rPr>
                <w:sz w:val="20"/>
                <w:lang w:val="en-GB"/>
              </w:rPr>
            </w:pPr>
            <w:r w:rsidRPr="0003451A">
              <w:rPr>
                <w:sz w:val="20"/>
                <w:lang w:val="en-GB"/>
              </w:rPr>
              <w:t>Main oil conservator and expansion space for OLTC shall be fitted with filling openings and draining valves and with connection pipes to eyesight level.</w:t>
            </w:r>
          </w:p>
        </w:tc>
        <w:tc>
          <w:tcPr>
            <w:tcW w:w="1982" w:type="dxa"/>
            <w:shd w:val="clear" w:color="auto" w:fill="FFFFFF"/>
          </w:tcPr>
          <w:p w:rsidR="00BC60AB" w:rsidRPr="0003451A" w:rsidP="00BC60AB" w14:paraId="0ACD3ACD" w14:textId="77777777">
            <w:pPr>
              <w:jc w:val="center"/>
              <w:rPr>
                <w:lang w:val="en-GB"/>
              </w:rPr>
            </w:pPr>
            <w:r w:rsidRPr="0003451A">
              <w:rPr>
                <w:bCs/>
                <w:sz w:val="20"/>
                <w:szCs w:val="19"/>
                <w:lang w:val="en-GB"/>
              </w:rPr>
              <w:t>Yes</w:t>
            </w:r>
          </w:p>
        </w:tc>
        <w:tc>
          <w:tcPr>
            <w:tcW w:w="1559" w:type="dxa"/>
            <w:shd w:val="clear" w:color="auto" w:fill="FFFFFF"/>
          </w:tcPr>
          <w:p w:rsidR="00BC60AB" w:rsidRPr="0003451A" w:rsidP="00BC60AB" w14:paraId="7E55715B" w14:textId="77777777">
            <w:pPr>
              <w:tabs>
                <w:tab w:val="left" w:pos="6521"/>
              </w:tabs>
              <w:jc w:val="center"/>
              <w:rPr>
                <w:bCs/>
                <w:sz w:val="20"/>
                <w:szCs w:val="20"/>
                <w:lang w:val="en-GB"/>
              </w:rPr>
            </w:pPr>
          </w:p>
        </w:tc>
      </w:tr>
      <w:tr w14:paraId="6CAC7AD5"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7E085A2F" w14:textId="77777777">
            <w:pPr>
              <w:rPr>
                <w:sz w:val="20"/>
                <w:lang w:val="en-GB"/>
              </w:rPr>
            </w:pPr>
            <w:r w:rsidRPr="0003451A">
              <w:rPr>
                <w:sz w:val="20"/>
                <w:lang w:val="en-GB"/>
              </w:rPr>
              <w:t xml:space="preserve">The pipes of the OLTC diverter's switch compartment and main tank must be connected to a bypass tube with valve (ball type), so that oil replenishment from the main tank to diverter's switch compartment can be possible if necessary.  </w:t>
            </w:r>
          </w:p>
        </w:tc>
        <w:tc>
          <w:tcPr>
            <w:tcW w:w="1982" w:type="dxa"/>
            <w:shd w:val="clear" w:color="auto" w:fill="FFFFFF"/>
          </w:tcPr>
          <w:p w:rsidR="00BC60AB" w:rsidRPr="0003451A" w:rsidP="00BC60AB" w14:paraId="2178A706" w14:textId="77777777">
            <w:pPr>
              <w:jc w:val="center"/>
              <w:rPr>
                <w:bCs/>
                <w:sz w:val="20"/>
                <w:szCs w:val="19"/>
                <w:lang w:val="en-GB"/>
              </w:rPr>
            </w:pPr>
            <w:r w:rsidRPr="0003451A">
              <w:rPr>
                <w:bCs/>
                <w:sz w:val="20"/>
                <w:szCs w:val="19"/>
                <w:lang w:val="en-GB"/>
              </w:rPr>
              <w:t>Yes</w:t>
            </w:r>
          </w:p>
        </w:tc>
        <w:tc>
          <w:tcPr>
            <w:tcW w:w="1559" w:type="dxa"/>
            <w:shd w:val="clear" w:color="auto" w:fill="FFFFFF"/>
          </w:tcPr>
          <w:p w:rsidR="00BC60AB" w:rsidRPr="0003451A" w:rsidP="00BC60AB" w14:paraId="2CAC6507" w14:textId="77777777">
            <w:pPr>
              <w:tabs>
                <w:tab w:val="left" w:pos="6521"/>
              </w:tabs>
              <w:jc w:val="center"/>
              <w:rPr>
                <w:bCs/>
                <w:sz w:val="20"/>
                <w:szCs w:val="20"/>
                <w:lang w:val="en-GB"/>
              </w:rPr>
            </w:pPr>
          </w:p>
        </w:tc>
      </w:tr>
      <w:tr w14:paraId="284A3603" w14:textId="77777777" w:rsidTr="00950CF5">
        <w:tblPrEx>
          <w:tblW w:w="10065" w:type="dxa"/>
          <w:tblInd w:w="5" w:type="dxa"/>
          <w:tblLayout w:type="fixed"/>
          <w:tblCellMar>
            <w:left w:w="0" w:type="dxa"/>
            <w:right w:w="0" w:type="dxa"/>
          </w:tblCellMar>
          <w:tblLook w:val="0000"/>
        </w:tblPrEx>
        <w:tc>
          <w:tcPr>
            <w:tcW w:w="6524" w:type="dxa"/>
            <w:gridSpan w:val="6"/>
            <w:shd w:val="clear" w:color="auto" w:fill="BFBFBF"/>
          </w:tcPr>
          <w:p w:rsidR="00BC60AB" w:rsidRPr="0003451A" w:rsidP="00BC60AB" w14:paraId="2FF12D8C" w14:textId="77777777">
            <w:pPr>
              <w:jc w:val="center"/>
              <w:rPr>
                <w:b/>
                <w:bCs/>
                <w:sz w:val="20"/>
                <w:u w:val="single"/>
                <w:lang w:val="en-GB"/>
              </w:rPr>
            </w:pPr>
            <w:r w:rsidRPr="0003451A">
              <w:rPr>
                <w:b/>
                <w:bCs/>
                <w:sz w:val="20"/>
                <w:u w:val="single"/>
                <w:lang w:val="en-GB"/>
              </w:rPr>
              <w:t>Cooling system</w:t>
            </w:r>
          </w:p>
        </w:tc>
        <w:tc>
          <w:tcPr>
            <w:tcW w:w="1982" w:type="dxa"/>
            <w:shd w:val="clear" w:color="auto" w:fill="BFBFBF"/>
          </w:tcPr>
          <w:p w:rsidR="00BC60AB" w:rsidRPr="0003451A" w:rsidP="00BC60AB" w14:paraId="526D2A8D" w14:textId="77777777">
            <w:pPr>
              <w:jc w:val="center"/>
              <w:rPr>
                <w:bCs/>
                <w:sz w:val="20"/>
                <w:lang w:val="en-GB"/>
              </w:rPr>
            </w:pPr>
            <w:r w:rsidRPr="0003451A">
              <w:rPr>
                <w:bCs/>
                <w:sz w:val="20"/>
                <w:lang w:val="en-GB"/>
              </w:rPr>
              <w:t>See below</w:t>
            </w:r>
          </w:p>
        </w:tc>
        <w:tc>
          <w:tcPr>
            <w:tcW w:w="1559" w:type="dxa"/>
            <w:shd w:val="clear" w:color="auto" w:fill="BFBFBF"/>
          </w:tcPr>
          <w:p w:rsidR="00BC60AB" w:rsidRPr="0003451A" w:rsidP="00BC60AB" w14:paraId="41064322" w14:textId="77777777">
            <w:pPr>
              <w:tabs>
                <w:tab w:val="left" w:pos="6521"/>
              </w:tabs>
              <w:jc w:val="center"/>
              <w:rPr>
                <w:bCs/>
                <w:sz w:val="20"/>
                <w:szCs w:val="20"/>
                <w:lang w:val="en-GB"/>
              </w:rPr>
            </w:pPr>
          </w:p>
        </w:tc>
      </w:tr>
      <w:tr w14:paraId="1E35683E"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4206CF95" w14:textId="77777777">
            <w:pPr>
              <w:rPr>
                <w:bCs/>
                <w:sz w:val="20"/>
                <w:lang w:val="en-GB"/>
              </w:rPr>
            </w:pPr>
            <w:r w:rsidRPr="0003451A">
              <w:rPr>
                <w:bCs/>
                <w:sz w:val="20"/>
                <w:szCs w:val="20"/>
                <w:lang w:val="en-GB"/>
              </w:rPr>
              <w:t>Type of cooling</w:t>
            </w:r>
          </w:p>
        </w:tc>
        <w:tc>
          <w:tcPr>
            <w:tcW w:w="1982" w:type="dxa"/>
            <w:shd w:val="clear" w:color="auto" w:fill="FFFFFF"/>
          </w:tcPr>
          <w:p w:rsidR="00BC60AB" w:rsidRPr="0003451A" w:rsidP="00BC60AB" w14:paraId="1A564D57" w14:textId="77777777">
            <w:pPr>
              <w:tabs>
                <w:tab w:val="left" w:pos="6521"/>
              </w:tabs>
              <w:jc w:val="center"/>
              <w:rPr>
                <w:bCs/>
                <w:sz w:val="20"/>
                <w:lang w:val="en-GB"/>
              </w:rPr>
            </w:pPr>
            <w:r w:rsidRPr="0003451A">
              <w:rPr>
                <w:bCs/>
                <w:sz w:val="20"/>
                <w:szCs w:val="20"/>
                <w:lang w:val="en-GB"/>
              </w:rPr>
              <w:t xml:space="preserve">ONAN / ONAF </w:t>
            </w:r>
          </w:p>
        </w:tc>
        <w:tc>
          <w:tcPr>
            <w:tcW w:w="1559" w:type="dxa"/>
            <w:shd w:val="clear" w:color="auto" w:fill="FFFFFF"/>
          </w:tcPr>
          <w:p w:rsidR="00BC60AB" w:rsidRPr="0003451A" w:rsidP="00BC60AB" w14:paraId="7BE1BDA5" w14:textId="77777777">
            <w:pPr>
              <w:tabs>
                <w:tab w:val="left" w:pos="6521"/>
              </w:tabs>
              <w:jc w:val="center"/>
              <w:rPr>
                <w:bCs/>
                <w:sz w:val="20"/>
                <w:szCs w:val="20"/>
                <w:lang w:val="en-GB"/>
              </w:rPr>
            </w:pPr>
          </w:p>
        </w:tc>
      </w:tr>
      <w:tr w14:paraId="79F3BF33"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01ECCB66" w14:textId="77777777">
            <w:pPr>
              <w:rPr>
                <w:bCs/>
                <w:sz w:val="20"/>
                <w:szCs w:val="19"/>
                <w:lang w:val="en-GB"/>
              </w:rPr>
            </w:pPr>
            <w:r w:rsidRPr="0003451A">
              <w:rPr>
                <w:sz w:val="20"/>
                <w:szCs w:val="20"/>
                <w:lang w:val="en-US"/>
              </w:rPr>
              <w:t xml:space="preserve">S </w:t>
            </w:r>
            <w:r w:rsidRPr="0003451A">
              <w:rPr>
                <w:bCs/>
                <w:sz w:val="16"/>
                <w:szCs w:val="20"/>
                <w:lang w:val="en-US"/>
              </w:rPr>
              <w:t>ONAN</w:t>
            </w:r>
            <w:r w:rsidRPr="0003451A">
              <w:rPr>
                <w:sz w:val="20"/>
                <w:szCs w:val="20"/>
                <w:lang w:val="en-US"/>
              </w:rPr>
              <w:t xml:space="preserve"> in % from rated power MVA (in case of ONAN/ONAF cooling)</w:t>
            </w:r>
          </w:p>
        </w:tc>
        <w:tc>
          <w:tcPr>
            <w:tcW w:w="1982" w:type="dxa"/>
            <w:shd w:val="clear" w:color="auto" w:fill="FFFFFF"/>
          </w:tcPr>
          <w:p w:rsidR="00BC60AB" w:rsidRPr="0003451A" w:rsidP="00BC60AB" w14:paraId="7443B65C" w14:textId="77777777">
            <w:pPr>
              <w:tabs>
                <w:tab w:val="left" w:pos="6521"/>
              </w:tabs>
              <w:jc w:val="center"/>
              <w:rPr>
                <w:bCs/>
                <w:sz w:val="20"/>
                <w:szCs w:val="19"/>
                <w:vertAlign w:val="subscript"/>
                <w:lang w:val="en-GB"/>
              </w:rPr>
            </w:pPr>
            <w:r w:rsidRPr="0003451A">
              <w:rPr>
                <w:bCs/>
                <w:sz w:val="20"/>
                <w:szCs w:val="19"/>
                <w:lang w:val="en-GB"/>
              </w:rPr>
              <w:t>? %</w:t>
            </w:r>
          </w:p>
        </w:tc>
        <w:tc>
          <w:tcPr>
            <w:tcW w:w="1559" w:type="dxa"/>
            <w:shd w:val="clear" w:color="auto" w:fill="FFFFFF"/>
          </w:tcPr>
          <w:p w:rsidR="00BC60AB" w:rsidRPr="0003451A" w:rsidP="00BC60AB" w14:paraId="64B7CB01" w14:textId="77777777">
            <w:pPr>
              <w:tabs>
                <w:tab w:val="left" w:pos="6521"/>
              </w:tabs>
              <w:jc w:val="center"/>
              <w:rPr>
                <w:bCs/>
                <w:sz w:val="20"/>
                <w:szCs w:val="20"/>
                <w:lang w:val="en-GB"/>
              </w:rPr>
            </w:pPr>
          </w:p>
        </w:tc>
      </w:tr>
      <w:tr w14:paraId="7F4E27EE"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16FAFF91" w14:textId="77777777">
            <w:pPr>
              <w:rPr>
                <w:bCs/>
                <w:sz w:val="20"/>
                <w:szCs w:val="20"/>
                <w:lang w:val="en-GB"/>
              </w:rPr>
            </w:pPr>
            <w:r w:rsidRPr="0003451A">
              <w:rPr>
                <w:bCs/>
                <w:sz w:val="20"/>
                <w:lang w:val="en-GB"/>
              </w:rPr>
              <w:t>Temperature rise of oil / windings</w:t>
            </w:r>
          </w:p>
        </w:tc>
        <w:tc>
          <w:tcPr>
            <w:tcW w:w="1982" w:type="dxa"/>
          </w:tcPr>
          <w:p w:rsidR="00BC60AB" w:rsidRPr="0003451A" w:rsidP="00BC60AB" w14:paraId="362B10DA" w14:textId="77777777">
            <w:pPr>
              <w:tabs>
                <w:tab w:val="left" w:pos="6521"/>
              </w:tabs>
              <w:jc w:val="center"/>
              <w:rPr>
                <w:bCs/>
                <w:sz w:val="20"/>
                <w:szCs w:val="20"/>
                <w:lang w:val="en-GB"/>
              </w:rPr>
            </w:pPr>
            <w:r w:rsidRPr="0003451A">
              <w:rPr>
                <w:bCs/>
                <w:sz w:val="20"/>
                <w:lang w:val="en-GB"/>
              </w:rPr>
              <w:t>60 / 65 °C</w:t>
            </w:r>
          </w:p>
        </w:tc>
        <w:tc>
          <w:tcPr>
            <w:tcW w:w="1559" w:type="dxa"/>
          </w:tcPr>
          <w:p w:rsidR="00BC60AB" w:rsidRPr="0003451A" w:rsidP="00BC60AB" w14:paraId="2D32575C" w14:textId="77777777">
            <w:pPr>
              <w:tabs>
                <w:tab w:val="left" w:pos="6521"/>
              </w:tabs>
              <w:jc w:val="center"/>
              <w:rPr>
                <w:bCs/>
                <w:sz w:val="20"/>
                <w:szCs w:val="20"/>
                <w:lang w:val="en-GB"/>
              </w:rPr>
            </w:pPr>
          </w:p>
        </w:tc>
      </w:tr>
      <w:tr w14:paraId="04EA4463"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745EC88C" w14:textId="77777777">
            <w:pPr>
              <w:rPr>
                <w:bCs/>
                <w:sz w:val="20"/>
                <w:lang w:val="en-GB"/>
              </w:rPr>
            </w:pPr>
            <w:r w:rsidRPr="0003451A">
              <w:rPr>
                <w:bCs/>
                <w:sz w:val="20"/>
                <w:lang w:val="en-GB"/>
              </w:rPr>
              <w:t>Transformer’s hot-spot temperature at ambient temperature of +40°C</w:t>
            </w:r>
          </w:p>
        </w:tc>
        <w:tc>
          <w:tcPr>
            <w:tcW w:w="1982" w:type="dxa"/>
          </w:tcPr>
          <w:p w:rsidR="00BC60AB" w:rsidRPr="0003451A" w:rsidP="00BC60AB" w14:paraId="7340A30F" w14:textId="77777777">
            <w:pPr>
              <w:tabs>
                <w:tab w:val="left" w:pos="6521"/>
              </w:tabs>
              <w:jc w:val="center"/>
              <w:rPr>
                <w:bCs/>
                <w:sz w:val="20"/>
                <w:lang w:val="en-GB"/>
              </w:rPr>
            </w:pPr>
            <w:r w:rsidRPr="0003451A">
              <w:rPr>
                <w:bCs/>
                <w:sz w:val="20"/>
                <w:lang w:val="en-GB"/>
              </w:rPr>
              <w:t>+120 °C</w:t>
            </w:r>
          </w:p>
        </w:tc>
        <w:tc>
          <w:tcPr>
            <w:tcW w:w="1559" w:type="dxa"/>
          </w:tcPr>
          <w:p w:rsidR="00BC60AB" w:rsidRPr="0003451A" w:rsidP="00BC60AB" w14:paraId="11BC6E90" w14:textId="77777777">
            <w:pPr>
              <w:tabs>
                <w:tab w:val="left" w:pos="6521"/>
              </w:tabs>
              <w:jc w:val="center"/>
              <w:rPr>
                <w:bCs/>
                <w:sz w:val="20"/>
                <w:szCs w:val="20"/>
                <w:lang w:val="en-GB"/>
              </w:rPr>
            </w:pPr>
          </w:p>
        </w:tc>
      </w:tr>
      <w:tr w14:paraId="37F70F16"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2A4E34AD" w14:textId="3DAABC03">
            <w:pPr>
              <w:rPr>
                <w:bCs/>
                <w:sz w:val="20"/>
                <w:lang w:val="en-GB"/>
              </w:rPr>
            </w:pPr>
            <w:r w:rsidRPr="0003451A">
              <w:rPr>
                <w:bCs/>
                <w:sz w:val="20"/>
                <w:lang w:val="en-GB"/>
              </w:rPr>
              <w:t>Hot dip galvanized radiators, (</w:t>
            </w:r>
            <w:r w:rsidRPr="0003451A">
              <w:rPr>
                <w:b/>
                <w:bCs/>
                <w:sz w:val="20"/>
                <w:lang w:val="en-GB"/>
              </w:rPr>
              <w:t>but not painted</w:t>
            </w:r>
            <w:r w:rsidRPr="0003451A">
              <w:rPr>
                <w:bCs/>
                <w:sz w:val="20"/>
                <w:lang w:val="en-GB"/>
              </w:rPr>
              <w:t>!) with shut off valves</w:t>
            </w:r>
          </w:p>
        </w:tc>
        <w:tc>
          <w:tcPr>
            <w:tcW w:w="1982" w:type="dxa"/>
          </w:tcPr>
          <w:p w:rsidR="00BC60AB" w:rsidRPr="0003451A" w:rsidP="00BC60AB" w14:paraId="154798DB" w14:textId="77777777">
            <w:pPr>
              <w:jc w:val="center"/>
              <w:rPr>
                <w:bCs/>
                <w:sz w:val="20"/>
                <w:lang w:val="en-GB"/>
              </w:rPr>
            </w:pPr>
            <w:r w:rsidRPr="0003451A">
              <w:rPr>
                <w:bCs/>
                <w:sz w:val="20"/>
                <w:lang w:val="en-GB"/>
              </w:rPr>
              <w:t>Yes</w:t>
            </w:r>
          </w:p>
        </w:tc>
        <w:tc>
          <w:tcPr>
            <w:tcW w:w="1559" w:type="dxa"/>
          </w:tcPr>
          <w:p w:rsidR="00BC60AB" w:rsidRPr="0003451A" w:rsidP="00BC60AB" w14:paraId="76BFD263" w14:textId="77777777">
            <w:pPr>
              <w:tabs>
                <w:tab w:val="left" w:pos="6521"/>
              </w:tabs>
              <w:jc w:val="center"/>
              <w:rPr>
                <w:bCs/>
                <w:sz w:val="20"/>
                <w:szCs w:val="20"/>
                <w:lang w:val="en-GB"/>
              </w:rPr>
            </w:pPr>
          </w:p>
        </w:tc>
      </w:tr>
      <w:tr w14:paraId="7DF35EDF"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1C0A80DB" w14:textId="77777777">
            <w:pPr>
              <w:rPr>
                <w:bCs/>
                <w:sz w:val="20"/>
                <w:lang w:val="en-GB"/>
              </w:rPr>
            </w:pPr>
            <w:r w:rsidRPr="0003451A">
              <w:rPr>
                <w:bCs/>
                <w:sz w:val="20"/>
                <w:lang w:val="en-GB"/>
              </w:rPr>
              <w:t>Cooling radiators shall be flanged to the transformer tank.</w:t>
            </w:r>
          </w:p>
        </w:tc>
        <w:tc>
          <w:tcPr>
            <w:tcW w:w="1982" w:type="dxa"/>
          </w:tcPr>
          <w:p w:rsidR="00BC60AB" w:rsidRPr="0003451A" w:rsidP="00BC60AB" w14:paraId="59FE1E6F" w14:textId="77777777">
            <w:pPr>
              <w:jc w:val="center"/>
              <w:rPr>
                <w:bCs/>
                <w:sz w:val="20"/>
                <w:lang w:val="en-GB"/>
              </w:rPr>
            </w:pPr>
            <w:r w:rsidRPr="0003451A">
              <w:rPr>
                <w:bCs/>
                <w:sz w:val="20"/>
                <w:lang w:val="en-GB"/>
              </w:rPr>
              <w:t>Yes</w:t>
            </w:r>
          </w:p>
        </w:tc>
        <w:tc>
          <w:tcPr>
            <w:tcW w:w="1559" w:type="dxa"/>
          </w:tcPr>
          <w:p w:rsidR="00BC60AB" w:rsidRPr="0003451A" w:rsidP="00BC60AB" w14:paraId="04E2701B" w14:textId="77777777">
            <w:pPr>
              <w:tabs>
                <w:tab w:val="left" w:pos="6521"/>
              </w:tabs>
              <w:jc w:val="center"/>
              <w:rPr>
                <w:bCs/>
                <w:sz w:val="20"/>
                <w:szCs w:val="20"/>
                <w:lang w:val="en-GB"/>
              </w:rPr>
            </w:pPr>
          </w:p>
        </w:tc>
      </w:tr>
      <w:tr w14:paraId="0E299440"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7C8B9183" w14:textId="77777777">
            <w:pPr>
              <w:rPr>
                <w:bCs/>
                <w:sz w:val="20"/>
                <w:lang w:val="en-GB"/>
              </w:rPr>
            </w:pPr>
            <w:r w:rsidRPr="0003451A">
              <w:rPr>
                <w:bCs/>
                <w:sz w:val="20"/>
                <w:lang w:val="en-GB"/>
              </w:rPr>
              <w:t>Cooling radiator’s location – location at any side. In case if cooling radiators are located at MV (LV) side, they must not disturb the terminals connection with busbar bridge.</w:t>
            </w:r>
          </w:p>
        </w:tc>
        <w:tc>
          <w:tcPr>
            <w:tcW w:w="1982" w:type="dxa"/>
          </w:tcPr>
          <w:p w:rsidR="00BC60AB" w:rsidRPr="0003451A" w:rsidP="00BC60AB" w14:paraId="115A3C37" w14:textId="77777777">
            <w:pPr>
              <w:tabs>
                <w:tab w:val="left" w:pos="311"/>
                <w:tab w:val="center" w:pos="701"/>
              </w:tabs>
              <w:rPr>
                <w:bCs/>
                <w:sz w:val="20"/>
                <w:lang w:val="en-GB"/>
              </w:rPr>
            </w:pPr>
            <w:r w:rsidRPr="0003451A">
              <w:rPr>
                <w:bCs/>
                <w:sz w:val="20"/>
                <w:lang w:val="en-GB"/>
              </w:rPr>
              <w:tab/>
            </w:r>
            <w:r w:rsidRPr="0003451A">
              <w:rPr>
                <w:bCs/>
                <w:sz w:val="20"/>
                <w:lang w:val="en-GB"/>
              </w:rPr>
              <w:tab/>
              <w:t>Yes</w:t>
            </w:r>
          </w:p>
        </w:tc>
        <w:tc>
          <w:tcPr>
            <w:tcW w:w="1559" w:type="dxa"/>
          </w:tcPr>
          <w:p w:rsidR="00BC60AB" w:rsidRPr="0003451A" w:rsidP="00BC60AB" w14:paraId="4DC4B391" w14:textId="77777777">
            <w:pPr>
              <w:tabs>
                <w:tab w:val="left" w:pos="6521"/>
              </w:tabs>
              <w:jc w:val="center"/>
              <w:rPr>
                <w:bCs/>
                <w:sz w:val="20"/>
                <w:szCs w:val="20"/>
                <w:lang w:val="en-GB"/>
              </w:rPr>
            </w:pPr>
          </w:p>
        </w:tc>
      </w:tr>
      <w:tr w14:paraId="7D6CC6BE"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6C29152B" w14:textId="77777777">
            <w:pPr>
              <w:rPr>
                <w:bCs/>
                <w:sz w:val="20"/>
                <w:lang w:val="en-GB"/>
              </w:rPr>
            </w:pPr>
            <w:r w:rsidRPr="0003451A">
              <w:rPr>
                <w:bCs/>
                <w:sz w:val="20"/>
                <w:lang w:val="en-GB"/>
              </w:rPr>
              <w:t>Fans be started automatically according to the oil and winding temperature.</w:t>
            </w:r>
          </w:p>
        </w:tc>
        <w:tc>
          <w:tcPr>
            <w:tcW w:w="1982" w:type="dxa"/>
            <w:shd w:val="clear" w:color="auto" w:fill="FFFFFF"/>
          </w:tcPr>
          <w:p w:rsidR="00BC60AB" w:rsidRPr="0003451A" w:rsidP="00BC60AB" w14:paraId="7F1DFC1E" w14:textId="77777777">
            <w:pPr>
              <w:tabs>
                <w:tab w:val="left" w:pos="311"/>
                <w:tab w:val="center" w:pos="701"/>
              </w:tabs>
              <w:jc w:val="center"/>
              <w:rPr>
                <w:bCs/>
                <w:sz w:val="20"/>
                <w:lang w:val="en-GB"/>
              </w:rPr>
            </w:pPr>
            <w:r w:rsidRPr="0003451A">
              <w:rPr>
                <w:bCs/>
                <w:sz w:val="20"/>
                <w:lang w:val="en-GB"/>
              </w:rPr>
              <w:t>Yes</w:t>
            </w:r>
          </w:p>
        </w:tc>
        <w:tc>
          <w:tcPr>
            <w:tcW w:w="1559" w:type="dxa"/>
            <w:shd w:val="clear" w:color="auto" w:fill="FFFFFF"/>
          </w:tcPr>
          <w:p w:rsidR="00BC60AB" w:rsidRPr="0003451A" w:rsidP="00BC60AB" w14:paraId="3C5E0183" w14:textId="77777777">
            <w:pPr>
              <w:tabs>
                <w:tab w:val="left" w:pos="6521"/>
              </w:tabs>
              <w:jc w:val="center"/>
              <w:rPr>
                <w:bCs/>
                <w:sz w:val="20"/>
                <w:szCs w:val="20"/>
                <w:lang w:val="en-GB"/>
              </w:rPr>
            </w:pPr>
          </w:p>
        </w:tc>
      </w:tr>
      <w:tr w14:paraId="264B8B34"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51116427" w14:textId="77777777">
            <w:pPr>
              <w:rPr>
                <w:bCs/>
                <w:sz w:val="20"/>
                <w:lang w:val="en-GB"/>
              </w:rPr>
            </w:pPr>
            <w:r w:rsidRPr="0003451A">
              <w:rPr>
                <w:bCs/>
                <w:sz w:val="20"/>
                <w:lang w:val="en-GB"/>
              </w:rPr>
              <w:t>Fans are forming one group (1)</w:t>
            </w:r>
          </w:p>
        </w:tc>
        <w:tc>
          <w:tcPr>
            <w:tcW w:w="1982" w:type="dxa"/>
            <w:vMerge w:val="restart"/>
            <w:shd w:val="clear" w:color="auto" w:fill="FFFFFF"/>
          </w:tcPr>
          <w:p w:rsidR="00BC60AB" w:rsidRPr="0003451A" w:rsidP="00BC60AB" w14:paraId="233C1332" w14:textId="77777777">
            <w:pPr>
              <w:tabs>
                <w:tab w:val="left" w:pos="311"/>
                <w:tab w:val="center" w:pos="701"/>
              </w:tabs>
              <w:jc w:val="center"/>
              <w:rPr>
                <w:bCs/>
                <w:sz w:val="20"/>
                <w:lang w:val="en-GB"/>
              </w:rPr>
            </w:pPr>
            <w:r w:rsidRPr="0003451A">
              <w:rPr>
                <w:bCs/>
                <w:sz w:val="20"/>
                <w:lang w:val="en-GB"/>
              </w:rPr>
              <w:t>Please indicate (1) or (2)</w:t>
            </w:r>
          </w:p>
        </w:tc>
        <w:tc>
          <w:tcPr>
            <w:tcW w:w="1559" w:type="dxa"/>
            <w:vMerge w:val="restart"/>
            <w:shd w:val="clear" w:color="auto" w:fill="FFFFFF"/>
          </w:tcPr>
          <w:p w:rsidR="00BC60AB" w:rsidRPr="0003451A" w:rsidP="00BC60AB" w14:paraId="52B935A3" w14:textId="77777777">
            <w:pPr>
              <w:tabs>
                <w:tab w:val="left" w:pos="6521"/>
              </w:tabs>
              <w:jc w:val="center"/>
              <w:rPr>
                <w:bCs/>
                <w:sz w:val="20"/>
                <w:szCs w:val="20"/>
                <w:lang w:val="en-GB"/>
              </w:rPr>
            </w:pPr>
          </w:p>
        </w:tc>
      </w:tr>
      <w:tr w14:paraId="36DF59A0"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3B280D54" w14:textId="77777777">
            <w:pPr>
              <w:rPr>
                <w:bCs/>
                <w:sz w:val="20"/>
                <w:lang w:val="en-GB"/>
              </w:rPr>
            </w:pPr>
            <w:r w:rsidRPr="0003451A">
              <w:rPr>
                <w:bCs/>
                <w:sz w:val="20"/>
                <w:lang w:val="en-GB"/>
              </w:rPr>
              <w:t>Fans are forming two groups (2)</w:t>
            </w:r>
          </w:p>
        </w:tc>
        <w:tc>
          <w:tcPr>
            <w:tcW w:w="1982" w:type="dxa"/>
            <w:vMerge/>
            <w:shd w:val="clear" w:color="auto" w:fill="FFFFFF"/>
          </w:tcPr>
          <w:p w:rsidR="00BC60AB" w:rsidRPr="0003451A" w:rsidP="00BC60AB" w14:paraId="0A941547" w14:textId="77777777">
            <w:pPr>
              <w:tabs>
                <w:tab w:val="left" w:pos="311"/>
                <w:tab w:val="center" w:pos="701"/>
              </w:tabs>
              <w:rPr>
                <w:bCs/>
                <w:sz w:val="20"/>
                <w:lang w:val="en-GB"/>
              </w:rPr>
            </w:pPr>
          </w:p>
        </w:tc>
        <w:tc>
          <w:tcPr>
            <w:tcW w:w="1559" w:type="dxa"/>
            <w:vMerge/>
            <w:shd w:val="clear" w:color="auto" w:fill="FFFFFF"/>
          </w:tcPr>
          <w:p w:rsidR="00BC60AB" w:rsidRPr="0003451A" w:rsidP="00BC60AB" w14:paraId="6E00FC63" w14:textId="77777777">
            <w:pPr>
              <w:tabs>
                <w:tab w:val="left" w:pos="6521"/>
              </w:tabs>
              <w:jc w:val="center"/>
              <w:rPr>
                <w:bCs/>
                <w:sz w:val="20"/>
                <w:szCs w:val="20"/>
                <w:lang w:val="en-GB"/>
              </w:rPr>
            </w:pPr>
          </w:p>
        </w:tc>
      </w:tr>
      <w:tr w14:paraId="3FBF28F1"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317E2C1D" w14:textId="77777777">
            <w:pPr>
              <w:rPr>
                <w:bCs/>
                <w:sz w:val="20"/>
                <w:lang w:val="en-GB"/>
              </w:rPr>
            </w:pPr>
            <w:r w:rsidRPr="0003451A">
              <w:rPr>
                <w:sz w:val="20"/>
                <w:lang w:val="en-GB"/>
              </w:rPr>
              <w:t>Valves shall be located as separate part, between radiators and transformers flanges with possibility to change them in case of emergency</w:t>
            </w:r>
          </w:p>
        </w:tc>
        <w:tc>
          <w:tcPr>
            <w:tcW w:w="1982" w:type="dxa"/>
          </w:tcPr>
          <w:p w:rsidR="00BC60AB" w:rsidRPr="0003451A" w:rsidP="00BC60AB" w14:paraId="506F17F8" w14:textId="77777777">
            <w:pPr>
              <w:jc w:val="center"/>
              <w:rPr>
                <w:bCs/>
                <w:sz w:val="20"/>
                <w:lang w:val="en-GB"/>
              </w:rPr>
            </w:pPr>
            <w:r w:rsidRPr="0003451A">
              <w:rPr>
                <w:bCs/>
                <w:sz w:val="20"/>
                <w:lang w:val="en-GB"/>
              </w:rPr>
              <w:t>Yes</w:t>
            </w:r>
          </w:p>
        </w:tc>
        <w:tc>
          <w:tcPr>
            <w:tcW w:w="1559" w:type="dxa"/>
          </w:tcPr>
          <w:p w:rsidR="00BC60AB" w:rsidRPr="0003451A" w:rsidP="00BC60AB" w14:paraId="50F77137" w14:textId="77777777">
            <w:pPr>
              <w:tabs>
                <w:tab w:val="left" w:pos="6521"/>
              </w:tabs>
              <w:jc w:val="center"/>
              <w:rPr>
                <w:bCs/>
                <w:sz w:val="20"/>
                <w:szCs w:val="20"/>
                <w:lang w:val="en-GB"/>
              </w:rPr>
            </w:pPr>
          </w:p>
        </w:tc>
      </w:tr>
      <w:tr w14:paraId="33002170"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239276DA" w14:textId="77777777">
            <w:pPr>
              <w:rPr>
                <w:bCs/>
                <w:sz w:val="20"/>
                <w:lang w:val="en-GB"/>
              </w:rPr>
            </w:pPr>
            <w:r w:rsidRPr="0003451A">
              <w:rPr>
                <w:bCs/>
                <w:sz w:val="20"/>
                <w:lang w:val="en-GB"/>
              </w:rPr>
              <w:t>Selector switches for automatic/manual control of cooling system fans group.</w:t>
            </w:r>
          </w:p>
        </w:tc>
        <w:tc>
          <w:tcPr>
            <w:tcW w:w="1982" w:type="dxa"/>
          </w:tcPr>
          <w:p w:rsidR="00BC60AB" w:rsidRPr="0003451A" w:rsidP="00BC60AB" w14:paraId="44E63FBE" w14:textId="77777777">
            <w:pPr>
              <w:jc w:val="center"/>
              <w:rPr>
                <w:bCs/>
                <w:sz w:val="20"/>
                <w:lang w:val="en-GB"/>
              </w:rPr>
            </w:pPr>
            <w:r w:rsidRPr="0003451A">
              <w:rPr>
                <w:bCs/>
                <w:sz w:val="20"/>
                <w:lang w:val="en-GB"/>
              </w:rPr>
              <w:t>Yes</w:t>
            </w:r>
          </w:p>
        </w:tc>
        <w:tc>
          <w:tcPr>
            <w:tcW w:w="1559" w:type="dxa"/>
          </w:tcPr>
          <w:p w:rsidR="00BC60AB" w:rsidRPr="0003451A" w:rsidP="00BC60AB" w14:paraId="50283EDA" w14:textId="77777777">
            <w:pPr>
              <w:tabs>
                <w:tab w:val="left" w:pos="6521"/>
              </w:tabs>
              <w:jc w:val="center"/>
              <w:rPr>
                <w:bCs/>
                <w:sz w:val="20"/>
                <w:szCs w:val="20"/>
                <w:lang w:val="en-GB"/>
              </w:rPr>
            </w:pPr>
          </w:p>
        </w:tc>
      </w:tr>
      <w:tr w14:paraId="43497B60"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270FA346" w14:textId="77777777">
            <w:pPr>
              <w:rPr>
                <w:bCs/>
                <w:sz w:val="20"/>
                <w:lang w:val="en-GB"/>
              </w:rPr>
            </w:pPr>
            <w:r w:rsidRPr="0003451A">
              <w:rPr>
                <w:bCs/>
                <w:sz w:val="20"/>
                <w:lang w:val="en-GB"/>
              </w:rPr>
              <w:t xml:space="preserve">Monitoring, </w:t>
            </w:r>
            <w:r w:rsidRPr="0003451A">
              <w:rPr>
                <w:bCs/>
                <w:sz w:val="20"/>
                <w:lang w:val="en-GB"/>
              </w:rPr>
              <w:t>protection</w:t>
            </w:r>
            <w:r w:rsidRPr="0003451A">
              <w:rPr>
                <w:bCs/>
                <w:sz w:val="20"/>
                <w:lang w:val="en-GB"/>
              </w:rPr>
              <w:t xml:space="preserve"> and alarm system for auxiliary voltage supply of fans.</w:t>
            </w:r>
          </w:p>
        </w:tc>
        <w:tc>
          <w:tcPr>
            <w:tcW w:w="1982" w:type="dxa"/>
            <w:shd w:val="clear" w:color="auto" w:fill="FFFFFF"/>
          </w:tcPr>
          <w:p w:rsidR="00BC60AB" w:rsidRPr="0003451A" w:rsidP="00BC60AB" w14:paraId="1DF78940" w14:textId="77777777">
            <w:pPr>
              <w:jc w:val="center"/>
              <w:rPr>
                <w:bCs/>
                <w:sz w:val="20"/>
                <w:lang w:val="en-GB"/>
              </w:rPr>
            </w:pPr>
            <w:r w:rsidRPr="0003451A">
              <w:rPr>
                <w:bCs/>
                <w:sz w:val="20"/>
                <w:lang w:val="en-GB"/>
              </w:rPr>
              <w:t>Yes</w:t>
            </w:r>
          </w:p>
        </w:tc>
        <w:tc>
          <w:tcPr>
            <w:tcW w:w="1559" w:type="dxa"/>
            <w:shd w:val="clear" w:color="auto" w:fill="FFFFFF"/>
          </w:tcPr>
          <w:p w:rsidR="00BC60AB" w:rsidRPr="0003451A" w:rsidP="00BC60AB" w14:paraId="3C592767" w14:textId="77777777">
            <w:pPr>
              <w:tabs>
                <w:tab w:val="left" w:pos="6521"/>
              </w:tabs>
              <w:jc w:val="center"/>
              <w:rPr>
                <w:bCs/>
                <w:sz w:val="20"/>
                <w:szCs w:val="20"/>
                <w:lang w:val="en-GB"/>
              </w:rPr>
            </w:pPr>
          </w:p>
        </w:tc>
      </w:tr>
      <w:tr w14:paraId="6C02B2A2"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750EED5C" w14:textId="77777777">
            <w:pPr>
              <w:rPr>
                <w:sz w:val="20"/>
                <w:lang w:val="en-GB"/>
              </w:rPr>
            </w:pPr>
            <w:r w:rsidRPr="0003451A">
              <w:rPr>
                <w:sz w:val="20"/>
                <w:szCs w:val="20"/>
                <w:lang w:val="en-US"/>
              </w:rPr>
              <w:t>Alarm / tripping command when oil temperature exceed</w:t>
            </w:r>
          </w:p>
        </w:tc>
        <w:tc>
          <w:tcPr>
            <w:tcW w:w="1982" w:type="dxa"/>
          </w:tcPr>
          <w:p w:rsidR="00BC60AB" w:rsidRPr="0003451A" w:rsidP="00BC60AB" w14:paraId="58B4DA4E" w14:textId="77777777">
            <w:pPr>
              <w:jc w:val="center"/>
              <w:rPr>
                <w:lang w:val="en-GB"/>
              </w:rPr>
            </w:pPr>
            <w:r w:rsidRPr="0003451A">
              <w:rPr>
                <w:bCs/>
                <w:sz w:val="20"/>
                <w:lang w:val="en-GB"/>
              </w:rPr>
              <w:t>Yes</w:t>
            </w:r>
          </w:p>
        </w:tc>
        <w:tc>
          <w:tcPr>
            <w:tcW w:w="1559" w:type="dxa"/>
          </w:tcPr>
          <w:p w:rsidR="00BC60AB" w:rsidRPr="0003451A" w:rsidP="00BC60AB" w14:paraId="2D27D427" w14:textId="77777777">
            <w:pPr>
              <w:tabs>
                <w:tab w:val="left" w:pos="6521"/>
              </w:tabs>
              <w:jc w:val="center"/>
              <w:rPr>
                <w:bCs/>
                <w:sz w:val="20"/>
                <w:szCs w:val="20"/>
                <w:lang w:val="en-GB"/>
              </w:rPr>
            </w:pPr>
          </w:p>
        </w:tc>
      </w:tr>
      <w:tr w14:paraId="1B06429E"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3E8BE238" w14:textId="77777777">
            <w:pPr>
              <w:rPr>
                <w:sz w:val="20"/>
                <w:szCs w:val="20"/>
                <w:lang w:val="en-US"/>
              </w:rPr>
            </w:pPr>
            <w:r w:rsidRPr="0003451A">
              <w:rPr>
                <w:sz w:val="20"/>
                <w:lang w:val="en-US"/>
              </w:rPr>
              <w:t>Alarm / tripping command when temperature of windings exceed</w:t>
            </w:r>
          </w:p>
        </w:tc>
        <w:tc>
          <w:tcPr>
            <w:tcW w:w="1982" w:type="dxa"/>
          </w:tcPr>
          <w:p w:rsidR="00BC60AB" w:rsidRPr="0003451A" w:rsidP="00BC60AB" w14:paraId="17725171" w14:textId="77777777">
            <w:pPr>
              <w:jc w:val="center"/>
              <w:rPr>
                <w:lang w:val="en-GB"/>
              </w:rPr>
            </w:pPr>
            <w:r w:rsidRPr="0003451A">
              <w:rPr>
                <w:bCs/>
                <w:sz w:val="20"/>
                <w:lang w:val="en-GB"/>
              </w:rPr>
              <w:t>Yes</w:t>
            </w:r>
          </w:p>
        </w:tc>
        <w:tc>
          <w:tcPr>
            <w:tcW w:w="1559" w:type="dxa"/>
          </w:tcPr>
          <w:p w:rsidR="00BC60AB" w:rsidRPr="0003451A" w:rsidP="00BC60AB" w14:paraId="17AB2063" w14:textId="77777777">
            <w:pPr>
              <w:tabs>
                <w:tab w:val="left" w:pos="6521"/>
              </w:tabs>
              <w:jc w:val="center"/>
              <w:rPr>
                <w:bCs/>
                <w:sz w:val="20"/>
                <w:szCs w:val="20"/>
                <w:lang w:val="en-GB"/>
              </w:rPr>
            </w:pPr>
          </w:p>
        </w:tc>
      </w:tr>
      <w:tr w14:paraId="5CC346EF"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5A367A45" w14:textId="77777777">
            <w:pPr>
              <w:rPr>
                <w:bCs/>
                <w:sz w:val="20"/>
                <w:lang w:val="en-GB"/>
              </w:rPr>
            </w:pPr>
            <w:r w:rsidRPr="0003451A">
              <w:rPr>
                <w:bCs/>
                <w:sz w:val="20"/>
                <w:lang w:val="en-GB"/>
              </w:rPr>
              <w:t>Over-current protection with alarm contact for motor drives of fans.</w:t>
            </w:r>
          </w:p>
        </w:tc>
        <w:tc>
          <w:tcPr>
            <w:tcW w:w="1982" w:type="dxa"/>
            <w:shd w:val="clear" w:color="auto" w:fill="FFFFFF"/>
          </w:tcPr>
          <w:p w:rsidR="00BC60AB" w:rsidRPr="0003451A" w:rsidP="00BC60AB" w14:paraId="76FD7EDB" w14:textId="77777777">
            <w:pPr>
              <w:jc w:val="center"/>
              <w:rPr>
                <w:bCs/>
                <w:sz w:val="20"/>
                <w:lang w:val="en-GB"/>
              </w:rPr>
            </w:pPr>
            <w:r w:rsidRPr="0003451A">
              <w:rPr>
                <w:bCs/>
                <w:sz w:val="20"/>
                <w:lang w:val="en-GB"/>
              </w:rPr>
              <w:t>Yes</w:t>
            </w:r>
          </w:p>
        </w:tc>
        <w:tc>
          <w:tcPr>
            <w:tcW w:w="1559" w:type="dxa"/>
          </w:tcPr>
          <w:p w:rsidR="00BC60AB" w:rsidRPr="0003451A" w:rsidP="00BC60AB" w14:paraId="75F896EF" w14:textId="77777777">
            <w:pPr>
              <w:tabs>
                <w:tab w:val="left" w:pos="6521"/>
              </w:tabs>
              <w:jc w:val="center"/>
              <w:rPr>
                <w:bCs/>
                <w:sz w:val="20"/>
                <w:szCs w:val="20"/>
                <w:lang w:val="en-GB"/>
              </w:rPr>
            </w:pPr>
          </w:p>
        </w:tc>
      </w:tr>
      <w:tr w14:paraId="346518D7"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4A851F42" w14:textId="77777777">
            <w:pPr>
              <w:rPr>
                <w:bCs/>
                <w:sz w:val="20"/>
                <w:lang w:val="en-GB"/>
              </w:rPr>
            </w:pPr>
            <w:r w:rsidRPr="0003451A">
              <w:rPr>
                <w:bCs/>
                <w:sz w:val="20"/>
                <w:lang w:val="en-GB"/>
              </w:rPr>
              <w:t>Starter contactors and over-current protection devices of the fan motor drives shall be enclosed in control panel attached to the transformer tank</w:t>
            </w:r>
          </w:p>
        </w:tc>
        <w:tc>
          <w:tcPr>
            <w:tcW w:w="1982" w:type="dxa"/>
            <w:shd w:val="clear" w:color="auto" w:fill="FFFFFF"/>
          </w:tcPr>
          <w:p w:rsidR="00BC60AB" w:rsidRPr="0003451A" w:rsidP="00BC60AB" w14:paraId="700CF80C" w14:textId="77777777">
            <w:pPr>
              <w:jc w:val="center"/>
              <w:rPr>
                <w:bCs/>
                <w:sz w:val="20"/>
                <w:lang w:val="en-GB"/>
              </w:rPr>
            </w:pPr>
            <w:r w:rsidRPr="0003451A">
              <w:rPr>
                <w:bCs/>
                <w:sz w:val="20"/>
                <w:lang w:val="en-GB"/>
              </w:rPr>
              <w:t>Yes</w:t>
            </w:r>
          </w:p>
        </w:tc>
        <w:tc>
          <w:tcPr>
            <w:tcW w:w="1559" w:type="dxa"/>
          </w:tcPr>
          <w:p w:rsidR="00BC60AB" w:rsidRPr="0003451A" w:rsidP="00BC60AB" w14:paraId="3C94D2BB" w14:textId="77777777">
            <w:pPr>
              <w:tabs>
                <w:tab w:val="left" w:pos="6521"/>
              </w:tabs>
              <w:jc w:val="center"/>
              <w:rPr>
                <w:bCs/>
                <w:sz w:val="20"/>
                <w:szCs w:val="20"/>
                <w:lang w:val="en-GB"/>
              </w:rPr>
            </w:pPr>
          </w:p>
        </w:tc>
      </w:tr>
      <w:tr w14:paraId="6C7BF1F3"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BC60AB" w:rsidRPr="0003451A" w:rsidP="00BC60AB" w14:paraId="2576BFD5" w14:textId="77777777">
            <w:pPr>
              <w:rPr>
                <w:bCs/>
                <w:sz w:val="20"/>
                <w:lang w:val="en-GB"/>
              </w:rPr>
            </w:pPr>
            <w:r w:rsidRPr="0003451A">
              <w:rPr>
                <w:bCs/>
                <w:sz w:val="20"/>
                <w:shd w:val="clear" w:color="auto" w:fill="FFFFFF"/>
                <w:lang w:val="en-GB"/>
              </w:rPr>
              <w:t>Cooling system</w:t>
            </w:r>
            <w:r w:rsidRPr="0003451A">
              <w:rPr>
                <w:bCs/>
                <w:sz w:val="20"/>
                <w:lang w:val="en-GB"/>
              </w:rPr>
              <w:t xml:space="preserve"> control cabinet shall be located to transformer tank on bottom part (approximately on eyesight level).</w:t>
            </w:r>
          </w:p>
        </w:tc>
        <w:tc>
          <w:tcPr>
            <w:tcW w:w="1982" w:type="dxa"/>
          </w:tcPr>
          <w:p w:rsidR="00BC60AB" w:rsidRPr="0003451A" w:rsidP="00BC60AB" w14:paraId="57AA0C0B" w14:textId="77777777">
            <w:pPr>
              <w:jc w:val="center"/>
              <w:rPr>
                <w:lang w:val="en-GB"/>
              </w:rPr>
            </w:pPr>
            <w:r w:rsidRPr="0003451A">
              <w:rPr>
                <w:bCs/>
                <w:sz w:val="20"/>
                <w:lang w:val="en-GB"/>
              </w:rPr>
              <w:t>Yes</w:t>
            </w:r>
          </w:p>
        </w:tc>
        <w:tc>
          <w:tcPr>
            <w:tcW w:w="1559" w:type="dxa"/>
          </w:tcPr>
          <w:p w:rsidR="00BC60AB" w:rsidRPr="0003451A" w:rsidP="00BC60AB" w14:paraId="319CEEA5" w14:textId="77777777">
            <w:pPr>
              <w:tabs>
                <w:tab w:val="left" w:pos="6521"/>
              </w:tabs>
              <w:jc w:val="center"/>
              <w:rPr>
                <w:bCs/>
                <w:sz w:val="20"/>
                <w:szCs w:val="20"/>
                <w:lang w:val="en-GB"/>
              </w:rPr>
            </w:pPr>
          </w:p>
        </w:tc>
      </w:tr>
      <w:tr w14:paraId="3ABC3BA4"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69FDF874" w14:textId="77777777">
            <w:pPr>
              <w:rPr>
                <w:sz w:val="20"/>
                <w:lang w:val="en-GB"/>
              </w:rPr>
            </w:pPr>
            <w:r w:rsidRPr="0003451A">
              <w:rPr>
                <w:sz w:val="20"/>
                <w:lang w:val="en-GB"/>
              </w:rPr>
              <w:t xml:space="preserve">Oil thermometer – dial capillary type (bourdon spring system) with a scale range: –20 </w:t>
            </w:r>
            <w:r w:rsidRPr="0003451A">
              <w:rPr>
                <w:rFonts w:ascii="Symbol" w:hAnsi="Symbol"/>
                <w:sz w:val="20"/>
                <w:lang w:val="en-GB"/>
              </w:rPr>
              <w:sym w:font="Symbol" w:char="F0B0"/>
            </w:r>
            <w:r w:rsidRPr="0003451A">
              <w:rPr>
                <w:sz w:val="20"/>
                <w:lang w:val="en-GB"/>
              </w:rPr>
              <w:t xml:space="preserve">C up to +140 </w:t>
            </w:r>
            <w:r w:rsidRPr="0003451A">
              <w:rPr>
                <w:rFonts w:ascii="Symbol" w:hAnsi="Symbol"/>
                <w:sz w:val="20"/>
                <w:lang w:val="en-GB"/>
              </w:rPr>
              <w:sym w:font="Symbol" w:char="F0B0"/>
            </w:r>
            <w:r w:rsidRPr="0003451A">
              <w:rPr>
                <w:sz w:val="20"/>
                <w:lang w:val="en-GB"/>
              </w:rPr>
              <w:t xml:space="preserve">C, </w:t>
            </w:r>
            <w:r w:rsidRPr="0003451A">
              <w:rPr>
                <w:sz w:val="20"/>
                <w:lang w:val="en-GB"/>
              </w:rPr>
              <w:t>alarm</w:t>
            </w:r>
            <w:r w:rsidRPr="0003451A">
              <w:rPr>
                <w:sz w:val="20"/>
                <w:lang w:val="en-GB"/>
              </w:rPr>
              <w:t xml:space="preserve"> and tripping contacts (no mercury), accuracy of alarm and tripping: </w:t>
            </w:r>
            <w:r w:rsidRPr="0003451A">
              <w:rPr>
                <w:rFonts w:ascii="Symbol" w:hAnsi="Symbol"/>
                <w:sz w:val="20"/>
                <w:lang w:val="en-GB"/>
              </w:rPr>
              <w:sym w:font="Symbol" w:char="F0B1"/>
            </w:r>
            <w:r w:rsidRPr="0003451A">
              <w:rPr>
                <w:sz w:val="20"/>
                <w:lang w:val="en-GB"/>
              </w:rPr>
              <w:t xml:space="preserve"> 5 </w:t>
            </w:r>
            <w:r w:rsidRPr="0003451A">
              <w:rPr>
                <w:rFonts w:ascii="Symbol" w:hAnsi="Symbol"/>
                <w:sz w:val="20"/>
                <w:lang w:val="en-GB"/>
              </w:rPr>
              <w:sym w:font="Symbol" w:char="F0B0"/>
            </w:r>
            <w:r w:rsidRPr="0003451A">
              <w:rPr>
                <w:sz w:val="20"/>
                <w:lang w:val="en-GB"/>
              </w:rPr>
              <w:t>C, weatherproof, withstanding vibration of transformer, in a separate pocket</w:t>
            </w:r>
            <w:r w:rsidRPr="0003451A">
              <w:rPr>
                <w:sz w:val="20"/>
                <w:lang w:val="en-US"/>
              </w:rPr>
              <w:t xml:space="preserve"> Preferable </w:t>
            </w:r>
            <w:r w:rsidRPr="0003451A">
              <w:rPr>
                <w:sz w:val="20"/>
                <w:lang w:val="en-US"/>
              </w:rPr>
              <w:t>Messko</w:t>
            </w:r>
            <w:r w:rsidRPr="0003451A">
              <w:rPr>
                <w:sz w:val="20"/>
                <w:lang w:val="en-US"/>
              </w:rPr>
              <w:t>, Type MT-ST 160 SK.</w:t>
            </w:r>
          </w:p>
        </w:tc>
        <w:tc>
          <w:tcPr>
            <w:tcW w:w="1982" w:type="dxa"/>
          </w:tcPr>
          <w:p w:rsidR="00BC60AB" w:rsidRPr="0003451A" w:rsidP="00BC60AB" w14:paraId="4F3159AC" w14:textId="77777777">
            <w:pPr>
              <w:jc w:val="center"/>
              <w:rPr>
                <w:lang w:val="en-GB"/>
              </w:rPr>
            </w:pPr>
            <w:r w:rsidRPr="0003451A">
              <w:rPr>
                <w:bCs/>
                <w:sz w:val="20"/>
                <w:lang w:val="en-GB"/>
              </w:rPr>
              <w:t>Yes</w:t>
            </w:r>
          </w:p>
        </w:tc>
        <w:tc>
          <w:tcPr>
            <w:tcW w:w="1559" w:type="dxa"/>
          </w:tcPr>
          <w:p w:rsidR="00BC60AB" w:rsidRPr="0003451A" w:rsidP="00BC60AB" w14:paraId="334A0C07" w14:textId="77777777">
            <w:pPr>
              <w:tabs>
                <w:tab w:val="left" w:pos="6521"/>
              </w:tabs>
              <w:jc w:val="center"/>
              <w:rPr>
                <w:bCs/>
                <w:sz w:val="20"/>
                <w:szCs w:val="20"/>
                <w:lang w:val="en-GB"/>
              </w:rPr>
            </w:pPr>
          </w:p>
        </w:tc>
      </w:tr>
      <w:tr w14:paraId="2B70377F"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6248C6E9" w14:textId="78AF0455">
            <w:pPr>
              <w:rPr>
                <w:sz w:val="20"/>
                <w:lang w:val="en-GB"/>
              </w:rPr>
            </w:pPr>
            <w:r w:rsidRPr="0003451A">
              <w:rPr>
                <w:sz w:val="20"/>
                <w:lang w:val="en-GB"/>
              </w:rPr>
              <w:t xml:space="preserve">Windings thermometer – </w:t>
            </w:r>
            <w:r w:rsidRPr="0003451A">
              <w:rPr>
                <w:sz w:val="20"/>
                <w:shd w:val="clear" w:color="auto" w:fill="FFFFFF"/>
                <w:lang w:val="en-GB"/>
              </w:rPr>
              <w:t>on MV and LV sides</w:t>
            </w:r>
            <w:r w:rsidRPr="0003451A">
              <w:rPr>
                <w:sz w:val="20"/>
                <w:lang w:val="en-GB"/>
              </w:rPr>
              <w:t xml:space="preserve">, dial capillary type (bourdon spring system) with a scale range: 0 </w:t>
            </w:r>
            <w:r w:rsidRPr="0003451A">
              <w:rPr>
                <w:rFonts w:ascii="Symbol" w:hAnsi="Symbol"/>
                <w:sz w:val="20"/>
                <w:lang w:val="en-GB"/>
              </w:rPr>
              <w:sym w:font="Symbol" w:char="F0B0"/>
            </w:r>
            <w:r w:rsidRPr="0003451A">
              <w:rPr>
                <w:sz w:val="20"/>
                <w:lang w:val="en-GB"/>
              </w:rPr>
              <w:t xml:space="preserve">C up to +160 </w:t>
            </w:r>
            <w:r w:rsidRPr="0003451A">
              <w:rPr>
                <w:rFonts w:ascii="Symbol" w:hAnsi="Symbol"/>
                <w:sz w:val="20"/>
                <w:lang w:val="en-GB"/>
              </w:rPr>
              <w:sym w:font="Symbol" w:char="F0B0"/>
            </w:r>
            <w:r w:rsidRPr="0003451A">
              <w:rPr>
                <w:sz w:val="20"/>
                <w:lang w:val="en-GB"/>
              </w:rPr>
              <w:t xml:space="preserve">C type, </w:t>
            </w:r>
            <w:r w:rsidRPr="0003451A">
              <w:rPr>
                <w:sz w:val="20"/>
                <w:lang w:val="en-GB"/>
              </w:rPr>
              <w:t>alarm</w:t>
            </w:r>
            <w:r w:rsidRPr="0003451A">
              <w:rPr>
                <w:sz w:val="20"/>
                <w:lang w:val="en-GB"/>
              </w:rPr>
              <w:t xml:space="preserve"> and tripping contacts (no mercury), accuracy of alarm and tripping: </w:t>
            </w:r>
            <w:r w:rsidRPr="0003451A">
              <w:rPr>
                <w:rFonts w:ascii="Symbol" w:hAnsi="Symbol"/>
                <w:sz w:val="20"/>
                <w:lang w:val="en-GB"/>
              </w:rPr>
              <w:sym w:font="Symbol" w:char="F0B1"/>
            </w:r>
            <w:r w:rsidRPr="0003451A">
              <w:rPr>
                <w:sz w:val="20"/>
                <w:lang w:val="en-GB"/>
              </w:rPr>
              <w:t xml:space="preserve"> 5 </w:t>
            </w:r>
            <w:r w:rsidRPr="0003451A">
              <w:rPr>
                <w:rFonts w:ascii="Symbol" w:hAnsi="Symbol"/>
                <w:sz w:val="20"/>
                <w:lang w:val="en-GB"/>
              </w:rPr>
              <w:sym w:font="Symbol" w:char="F0B0"/>
            </w:r>
            <w:r w:rsidRPr="0003451A">
              <w:rPr>
                <w:sz w:val="20"/>
                <w:lang w:val="en-GB"/>
              </w:rPr>
              <w:t xml:space="preserve">C, weatherproof, withstanding vibration of transformer, in a separate pocket. </w:t>
            </w:r>
            <w:r w:rsidRPr="0003451A">
              <w:rPr>
                <w:sz w:val="20"/>
                <w:lang w:val="en-US"/>
              </w:rPr>
              <w:t xml:space="preserve">Preferable </w:t>
            </w:r>
            <w:r w:rsidRPr="0003451A">
              <w:rPr>
                <w:sz w:val="20"/>
                <w:lang w:val="en-US"/>
              </w:rPr>
              <w:t>Messko</w:t>
            </w:r>
            <w:r w:rsidRPr="0003451A">
              <w:rPr>
                <w:sz w:val="20"/>
                <w:lang w:val="en-US"/>
              </w:rPr>
              <w:t xml:space="preserve">, </w:t>
            </w:r>
            <w:r>
              <w:rPr>
                <w:sz w:val="20"/>
                <w:lang w:val="en-US"/>
              </w:rPr>
              <w:t>t</w:t>
            </w:r>
            <w:r w:rsidRPr="0003451A">
              <w:rPr>
                <w:sz w:val="20"/>
                <w:lang w:val="en-US"/>
              </w:rPr>
              <w:t>ype MT-ST 160 SK.</w:t>
            </w:r>
          </w:p>
        </w:tc>
        <w:tc>
          <w:tcPr>
            <w:tcW w:w="1982" w:type="dxa"/>
          </w:tcPr>
          <w:p w:rsidR="00BC60AB" w:rsidRPr="0003451A" w:rsidP="00BC60AB" w14:paraId="1D03CBA9" w14:textId="77777777">
            <w:pPr>
              <w:jc w:val="center"/>
              <w:rPr>
                <w:lang w:val="en-GB"/>
              </w:rPr>
            </w:pPr>
            <w:r w:rsidRPr="0003451A">
              <w:rPr>
                <w:bCs/>
                <w:sz w:val="20"/>
                <w:lang w:val="en-GB"/>
              </w:rPr>
              <w:t>Yes</w:t>
            </w:r>
          </w:p>
        </w:tc>
        <w:tc>
          <w:tcPr>
            <w:tcW w:w="1559" w:type="dxa"/>
          </w:tcPr>
          <w:p w:rsidR="00BC60AB" w:rsidRPr="0003451A" w:rsidP="00BC60AB" w14:paraId="35A8E544" w14:textId="77777777">
            <w:pPr>
              <w:tabs>
                <w:tab w:val="left" w:pos="6521"/>
              </w:tabs>
              <w:jc w:val="center"/>
              <w:rPr>
                <w:bCs/>
                <w:sz w:val="20"/>
                <w:szCs w:val="20"/>
                <w:lang w:val="en-GB"/>
              </w:rPr>
            </w:pPr>
          </w:p>
        </w:tc>
      </w:tr>
      <w:tr w14:paraId="17DC6A41"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0B0DDC28" w14:textId="77777777">
            <w:pPr>
              <w:rPr>
                <w:sz w:val="20"/>
                <w:lang w:val="en-GB"/>
              </w:rPr>
            </w:pPr>
            <w:r w:rsidRPr="0003451A">
              <w:rPr>
                <w:sz w:val="20"/>
                <w:lang w:val="en-GB"/>
              </w:rPr>
              <w:t xml:space="preserve">Manufacturer </w:t>
            </w:r>
            <w:r w:rsidRPr="0003451A">
              <w:rPr>
                <w:sz w:val="20"/>
                <w:lang w:val="en-GB"/>
              </w:rPr>
              <w:t>Messko</w:t>
            </w:r>
            <w:r w:rsidRPr="0003451A">
              <w:rPr>
                <w:sz w:val="20"/>
                <w:lang w:val="en-GB"/>
              </w:rPr>
              <w:t xml:space="preserve"> or </w:t>
            </w:r>
            <w:r w:rsidRPr="0003451A">
              <w:rPr>
                <w:sz w:val="20"/>
                <w:lang w:val="en-GB"/>
              </w:rPr>
              <w:t>Qualitrol</w:t>
            </w:r>
            <w:r w:rsidRPr="0003451A">
              <w:rPr>
                <w:sz w:val="20"/>
                <w:lang w:val="en-GB"/>
              </w:rPr>
              <w:t>.</w:t>
            </w:r>
          </w:p>
        </w:tc>
        <w:tc>
          <w:tcPr>
            <w:tcW w:w="1982" w:type="dxa"/>
          </w:tcPr>
          <w:p w:rsidR="00BC60AB" w:rsidRPr="0003451A" w:rsidP="00BC60AB" w14:paraId="2DC395EB" w14:textId="09B78E6E">
            <w:pPr>
              <w:jc w:val="center"/>
              <w:rPr>
                <w:bCs/>
                <w:sz w:val="20"/>
                <w:lang w:val="en-GB"/>
              </w:rPr>
            </w:pPr>
            <w:r w:rsidRPr="0003451A">
              <w:rPr>
                <w:bCs/>
                <w:sz w:val="20"/>
                <w:lang w:val="en-GB"/>
              </w:rPr>
              <w:t>Yes</w:t>
            </w:r>
            <w:r>
              <w:rPr>
                <w:bCs/>
                <w:sz w:val="20"/>
                <w:lang w:val="en-GB"/>
              </w:rPr>
              <w:t xml:space="preserve"> / please indicate</w:t>
            </w:r>
          </w:p>
        </w:tc>
        <w:tc>
          <w:tcPr>
            <w:tcW w:w="1559" w:type="dxa"/>
          </w:tcPr>
          <w:p w:rsidR="00BC60AB" w:rsidRPr="0003451A" w:rsidP="00BC60AB" w14:paraId="435B125E" w14:textId="77777777">
            <w:pPr>
              <w:tabs>
                <w:tab w:val="left" w:pos="6521"/>
              </w:tabs>
              <w:jc w:val="center"/>
              <w:rPr>
                <w:bCs/>
                <w:sz w:val="20"/>
                <w:szCs w:val="20"/>
                <w:lang w:val="en-GB"/>
              </w:rPr>
            </w:pPr>
          </w:p>
        </w:tc>
      </w:tr>
      <w:tr w14:paraId="569AE5A1"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7DE50BBD" w14:textId="77777777">
            <w:pPr>
              <w:rPr>
                <w:sz w:val="20"/>
                <w:szCs w:val="20"/>
                <w:lang w:val="en-GB"/>
              </w:rPr>
            </w:pPr>
            <w:r w:rsidRPr="0003451A">
              <w:rPr>
                <w:sz w:val="20"/>
                <w:szCs w:val="20"/>
                <w:lang w:val="en"/>
              </w:rPr>
              <w:t>Temperature sensors on the top cover of the transformer must be protected from mechanical damage and from moisture.</w:t>
            </w:r>
          </w:p>
        </w:tc>
        <w:tc>
          <w:tcPr>
            <w:tcW w:w="1982" w:type="dxa"/>
          </w:tcPr>
          <w:p w:rsidR="00BC60AB" w:rsidRPr="0003451A" w:rsidP="00BC60AB" w14:paraId="5700407A" w14:textId="77777777">
            <w:pPr>
              <w:jc w:val="center"/>
              <w:rPr>
                <w:bCs/>
                <w:sz w:val="20"/>
                <w:szCs w:val="20"/>
                <w:lang w:val="en-GB"/>
              </w:rPr>
            </w:pPr>
            <w:r w:rsidRPr="0003451A">
              <w:rPr>
                <w:bCs/>
                <w:sz w:val="20"/>
                <w:szCs w:val="20"/>
                <w:lang w:val="en-GB"/>
              </w:rPr>
              <w:t>Yes</w:t>
            </w:r>
          </w:p>
        </w:tc>
        <w:tc>
          <w:tcPr>
            <w:tcW w:w="1559" w:type="dxa"/>
          </w:tcPr>
          <w:p w:rsidR="00BC60AB" w:rsidRPr="0003451A" w:rsidP="00BC60AB" w14:paraId="3FB67B09" w14:textId="77777777">
            <w:pPr>
              <w:tabs>
                <w:tab w:val="left" w:pos="6521"/>
              </w:tabs>
              <w:jc w:val="center"/>
              <w:rPr>
                <w:bCs/>
                <w:sz w:val="20"/>
                <w:szCs w:val="20"/>
                <w:lang w:val="en-GB"/>
              </w:rPr>
            </w:pPr>
          </w:p>
        </w:tc>
      </w:tr>
      <w:tr w14:paraId="5DD7F39C"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0F6837C5" w14:textId="77777777">
            <w:pPr>
              <w:rPr>
                <w:sz w:val="20"/>
                <w:lang w:val="en-GB"/>
              </w:rPr>
            </w:pPr>
            <w:r w:rsidRPr="0003451A">
              <w:rPr>
                <w:sz w:val="20"/>
                <w:lang w:val="en-GB"/>
              </w:rPr>
              <w:t>Other requirements to winding and oil thermometers:</w:t>
            </w:r>
          </w:p>
          <w:p w:rsidR="00BC60AB" w:rsidRPr="0003451A" w:rsidP="00BC60AB" w14:paraId="2C3031B9" w14:textId="77777777">
            <w:pPr>
              <w:numPr>
                <w:ilvl w:val="0"/>
                <w:numId w:val="105"/>
              </w:numPr>
              <w:rPr>
                <w:sz w:val="20"/>
                <w:lang w:val="en-GB"/>
              </w:rPr>
            </w:pPr>
            <w:r w:rsidRPr="0003451A">
              <w:rPr>
                <w:sz w:val="20"/>
                <w:lang w:val="en-GB"/>
              </w:rPr>
              <w:t xml:space="preserve">The thermometer must be ventilated and remain mist free up to 80% </w:t>
            </w:r>
            <w:r w:rsidRPr="0003451A">
              <w:rPr>
                <w:sz w:val="20"/>
                <w:lang w:val="en-GB"/>
              </w:rPr>
              <w:t>RH;</w:t>
            </w:r>
          </w:p>
          <w:p w:rsidR="00BC60AB" w:rsidRPr="0003451A" w:rsidP="00BC60AB" w14:paraId="4FF03FAD" w14:textId="77777777">
            <w:pPr>
              <w:numPr>
                <w:ilvl w:val="0"/>
                <w:numId w:val="105"/>
              </w:numPr>
              <w:rPr>
                <w:sz w:val="20"/>
                <w:lang w:val="en-GB"/>
              </w:rPr>
            </w:pPr>
            <w:r w:rsidRPr="0003451A">
              <w:rPr>
                <w:sz w:val="20"/>
                <w:lang w:val="en-GB"/>
              </w:rPr>
              <w:t>Contact rating – AC 250V/5A cos φ=1, DC: 250/0,4 (induction free) 110V/0,6 60V/1A, 24V/4A (induction free</w:t>
            </w:r>
            <w:r w:rsidRPr="0003451A">
              <w:rPr>
                <w:sz w:val="20"/>
                <w:lang w:val="en-GB"/>
              </w:rPr>
              <w:t>);</w:t>
            </w:r>
          </w:p>
          <w:p w:rsidR="00BC60AB" w:rsidRPr="0003451A" w:rsidP="00BC60AB" w14:paraId="4EC7B5E6" w14:textId="77777777">
            <w:pPr>
              <w:numPr>
                <w:ilvl w:val="0"/>
                <w:numId w:val="105"/>
              </w:numPr>
              <w:rPr>
                <w:sz w:val="20"/>
                <w:lang w:val="en-GB"/>
              </w:rPr>
            </w:pPr>
            <w:r w:rsidRPr="0003451A">
              <w:rPr>
                <w:sz w:val="20"/>
                <w:lang w:val="en-GB"/>
              </w:rPr>
              <w:t xml:space="preserve">Maximum </w:t>
            </w:r>
            <w:r w:rsidRPr="0003451A">
              <w:rPr>
                <w:sz w:val="20"/>
                <w:lang w:val="en-GB"/>
              </w:rPr>
              <w:t>load  ≥</w:t>
            </w:r>
            <w:r w:rsidRPr="0003451A">
              <w:rPr>
                <w:sz w:val="20"/>
                <w:lang w:val="en-GB"/>
              </w:rPr>
              <w:t xml:space="preserve">750Ω (at </w:t>
            </w:r>
            <w:r w:rsidRPr="0003451A">
              <w:rPr>
                <w:sz w:val="20"/>
                <w:lang w:val="en-GB"/>
              </w:rPr>
              <w:t>Ub</w:t>
            </w:r>
            <w:r w:rsidRPr="0003451A">
              <w:rPr>
                <w:sz w:val="20"/>
                <w:lang w:val="en-GB"/>
              </w:rPr>
              <w:t>=24 VDC)</w:t>
            </w:r>
          </w:p>
          <w:p w:rsidR="00BC60AB" w:rsidRPr="0003451A" w:rsidP="00BC60AB" w14:paraId="5E9A2187" w14:textId="10C47F1F">
            <w:pPr>
              <w:numPr>
                <w:ilvl w:val="0"/>
                <w:numId w:val="105"/>
              </w:numPr>
              <w:rPr>
                <w:sz w:val="20"/>
                <w:lang w:val="en-GB"/>
              </w:rPr>
            </w:pPr>
            <w:r w:rsidRPr="0003451A">
              <w:rPr>
                <w:sz w:val="20"/>
                <w:lang w:val="en-GB"/>
              </w:rPr>
              <w:t xml:space="preserve">Accuracy ±1 % of </w:t>
            </w:r>
            <w:r w:rsidRPr="0003451A">
              <w:rPr>
                <w:sz w:val="20"/>
                <w:lang w:val="en-GB"/>
              </w:rPr>
              <w:t>full</w:t>
            </w:r>
            <w:r w:rsidR="00153189">
              <w:rPr>
                <w:sz w:val="20"/>
                <w:lang w:val="en-GB"/>
              </w:rPr>
              <w:t xml:space="preserve"> </w:t>
            </w:r>
            <w:r w:rsidRPr="0003451A">
              <w:rPr>
                <w:sz w:val="20"/>
                <w:lang w:val="en-GB"/>
              </w:rPr>
              <w:t>scale</w:t>
            </w:r>
            <w:r w:rsidRPr="0003451A">
              <w:rPr>
                <w:sz w:val="20"/>
                <w:lang w:val="en-GB"/>
              </w:rPr>
              <w:t xml:space="preserve"> value.</w:t>
            </w:r>
          </w:p>
          <w:p w:rsidR="00BC60AB" w:rsidRPr="0003451A" w:rsidP="00BC60AB" w14:paraId="5A05243D" w14:textId="77777777">
            <w:pPr>
              <w:numPr>
                <w:ilvl w:val="0"/>
                <w:numId w:val="105"/>
              </w:numPr>
              <w:rPr>
                <w:sz w:val="20"/>
                <w:lang w:val="en-GB"/>
              </w:rPr>
            </w:pPr>
            <w:r w:rsidRPr="0003451A">
              <w:rPr>
                <w:sz w:val="20"/>
                <w:lang w:val="en-GB"/>
              </w:rPr>
              <w:t>Capillary tube protection: stainless steel (PVC not acceptable).</w:t>
            </w:r>
          </w:p>
          <w:p w:rsidR="00BC60AB" w:rsidRPr="0003451A" w:rsidP="00BC60AB" w14:paraId="124C1D17" w14:textId="77777777">
            <w:pPr>
              <w:rPr>
                <w:sz w:val="20"/>
                <w:lang w:val="en-GB"/>
              </w:rPr>
            </w:pPr>
            <w:r w:rsidRPr="0003451A">
              <w:rPr>
                <w:sz w:val="20"/>
                <w:lang w:val="en-GB"/>
              </w:rPr>
              <w:t>Detection element – installation length of 150 mm and doubled threaded union.</w:t>
            </w:r>
          </w:p>
        </w:tc>
        <w:tc>
          <w:tcPr>
            <w:tcW w:w="1982" w:type="dxa"/>
          </w:tcPr>
          <w:p w:rsidR="00BC60AB" w:rsidRPr="0003451A" w:rsidP="00BC60AB" w14:paraId="0D04C889" w14:textId="77777777">
            <w:pPr>
              <w:jc w:val="center"/>
              <w:rPr>
                <w:bCs/>
                <w:sz w:val="20"/>
                <w:lang w:val="en-GB"/>
              </w:rPr>
            </w:pPr>
            <w:r w:rsidRPr="0003451A">
              <w:rPr>
                <w:bCs/>
                <w:sz w:val="20"/>
                <w:lang w:val="en-GB"/>
              </w:rPr>
              <w:t>Yes</w:t>
            </w:r>
          </w:p>
        </w:tc>
        <w:tc>
          <w:tcPr>
            <w:tcW w:w="1559" w:type="dxa"/>
          </w:tcPr>
          <w:p w:rsidR="00BC60AB" w:rsidRPr="0003451A" w:rsidP="00BC60AB" w14:paraId="0B8DE6B2" w14:textId="77777777">
            <w:pPr>
              <w:tabs>
                <w:tab w:val="left" w:pos="6521"/>
              </w:tabs>
              <w:jc w:val="center"/>
              <w:rPr>
                <w:bCs/>
                <w:sz w:val="20"/>
                <w:szCs w:val="20"/>
                <w:lang w:val="en-GB"/>
              </w:rPr>
            </w:pPr>
          </w:p>
        </w:tc>
      </w:tr>
      <w:tr w14:paraId="38CBA007"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40A9834F" w14:textId="77777777">
            <w:pPr>
              <w:rPr>
                <w:sz w:val="20"/>
                <w:lang w:val="en-GB"/>
              </w:rPr>
            </w:pPr>
            <w:r w:rsidRPr="0003451A">
              <w:rPr>
                <w:sz w:val="20"/>
                <w:szCs w:val="20"/>
                <w:lang w:val="en-US"/>
              </w:rPr>
              <w:t>All the temperature detectors and thermometer pockets shall be installed in the hottest locations.</w:t>
            </w:r>
          </w:p>
        </w:tc>
        <w:tc>
          <w:tcPr>
            <w:tcW w:w="1982" w:type="dxa"/>
          </w:tcPr>
          <w:p w:rsidR="00BC60AB" w:rsidRPr="0003451A" w:rsidP="00BC60AB" w14:paraId="421F4D28" w14:textId="77777777">
            <w:pPr>
              <w:jc w:val="center"/>
              <w:rPr>
                <w:bCs/>
                <w:sz w:val="20"/>
                <w:lang w:val="en-GB"/>
              </w:rPr>
            </w:pPr>
            <w:r w:rsidRPr="0003451A">
              <w:rPr>
                <w:bCs/>
                <w:sz w:val="20"/>
                <w:lang w:val="en-GB"/>
              </w:rPr>
              <w:t>Yes</w:t>
            </w:r>
          </w:p>
        </w:tc>
        <w:tc>
          <w:tcPr>
            <w:tcW w:w="1559" w:type="dxa"/>
          </w:tcPr>
          <w:p w:rsidR="00BC60AB" w:rsidRPr="0003451A" w:rsidP="00BC60AB" w14:paraId="45DFE11B" w14:textId="77777777">
            <w:pPr>
              <w:tabs>
                <w:tab w:val="left" w:pos="6521"/>
              </w:tabs>
              <w:jc w:val="center"/>
              <w:rPr>
                <w:bCs/>
                <w:sz w:val="20"/>
                <w:szCs w:val="20"/>
                <w:lang w:val="en-GB"/>
              </w:rPr>
            </w:pPr>
          </w:p>
        </w:tc>
      </w:tr>
      <w:tr w14:paraId="3CCD300C"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76C6F080" w14:textId="77777777">
            <w:pPr>
              <w:rPr>
                <w:sz w:val="20"/>
                <w:szCs w:val="20"/>
                <w:lang w:val="en-US"/>
              </w:rPr>
            </w:pPr>
            <w:r w:rsidRPr="0003451A">
              <w:rPr>
                <w:sz w:val="20"/>
                <w:lang w:val="en-US"/>
              </w:rPr>
              <w:t>Transport gaskets between cooling radiators and tank should be changed to basic gaskets in radiators at assembly</w:t>
            </w:r>
          </w:p>
        </w:tc>
        <w:tc>
          <w:tcPr>
            <w:tcW w:w="1982" w:type="dxa"/>
          </w:tcPr>
          <w:p w:rsidR="00BC60AB" w:rsidRPr="0003451A" w:rsidP="00BC60AB" w14:paraId="49055509" w14:textId="77777777">
            <w:pPr>
              <w:jc w:val="center"/>
              <w:rPr>
                <w:bCs/>
                <w:sz w:val="20"/>
                <w:lang w:val="en-GB"/>
              </w:rPr>
            </w:pPr>
            <w:r w:rsidRPr="0003451A">
              <w:rPr>
                <w:bCs/>
                <w:sz w:val="20"/>
                <w:szCs w:val="19"/>
                <w:lang w:val="en-GB"/>
              </w:rPr>
              <w:t>Yes</w:t>
            </w:r>
          </w:p>
        </w:tc>
        <w:tc>
          <w:tcPr>
            <w:tcW w:w="1559" w:type="dxa"/>
          </w:tcPr>
          <w:p w:rsidR="00BC60AB" w:rsidRPr="0003451A" w:rsidP="00BC60AB" w14:paraId="6C9C21E5" w14:textId="77777777">
            <w:pPr>
              <w:tabs>
                <w:tab w:val="left" w:pos="6521"/>
              </w:tabs>
              <w:jc w:val="center"/>
              <w:rPr>
                <w:bCs/>
                <w:sz w:val="20"/>
                <w:szCs w:val="20"/>
                <w:lang w:val="en-GB"/>
              </w:rPr>
            </w:pPr>
          </w:p>
        </w:tc>
      </w:tr>
      <w:tr w14:paraId="5FBFDA1E" w14:textId="77777777" w:rsidTr="00950CF5">
        <w:tblPrEx>
          <w:tblW w:w="10065" w:type="dxa"/>
          <w:tblInd w:w="5" w:type="dxa"/>
          <w:tblLayout w:type="fixed"/>
          <w:tblCellMar>
            <w:left w:w="0" w:type="dxa"/>
            <w:right w:w="0" w:type="dxa"/>
          </w:tblCellMar>
          <w:tblLook w:val="0000"/>
        </w:tblPrEx>
        <w:tc>
          <w:tcPr>
            <w:tcW w:w="6524" w:type="dxa"/>
            <w:gridSpan w:val="6"/>
            <w:shd w:val="clear" w:color="auto" w:fill="BFBFBF"/>
          </w:tcPr>
          <w:p w:rsidR="00BC60AB" w:rsidRPr="0003451A" w:rsidP="00BC60AB" w14:paraId="26B91EE4" w14:textId="77777777">
            <w:pPr>
              <w:jc w:val="center"/>
              <w:rPr>
                <w:sz w:val="20"/>
                <w:szCs w:val="20"/>
                <w:lang w:val="en-US"/>
              </w:rPr>
            </w:pPr>
            <w:r w:rsidRPr="003E790E">
              <w:rPr>
                <w:b/>
                <w:sz w:val="20"/>
                <w:szCs w:val="20"/>
                <w:u w:val="single"/>
                <w:lang w:val="en-US"/>
              </w:rPr>
              <w:t>Control cabinet</w:t>
            </w:r>
          </w:p>
        </w:tc>
        <w:tc>
          <w:tcPr>
            <w:tcW w:w="1982" w:type="dxa"/>
            <w:shd w:val="clear" w:color="auto" w:fill="BFBFBF"/>
          </w:tcPr>
          <w:p w:rsidR="00BC60AB" w:rsidRPr="0003451A" w:rsidP="00BC60AB" w14:paraId="26E2E533" w14:textId="77777777">
            <w:pPr>
              <w:jc w:val="center"/>
              <w:rPr>
                <w:bCs/>
                <w:sz w:val="20"/>
                <w:lang w:val="en-GB"/>
              </w:rPr>
            </w:pPr>
            <w:r w:rsidRPr="0003451A">
              <w:rPr>
                <w:sz w:val="20"/>
                <w:szCs w:val="20"/>
                <w:lang w:val="en-GB"/>
              </w:rPr>
              <w:t>See below</w:t>
            </w:r>
          </w:p>
        </w:tc>
        <w:tc>
          <w:tcPr>
            <w:tcW w:w="1559" w:type="dxa"/>
            <w:shd w:val="clear" w:color="auto" w:fill="BFBFBF"/>
          </w:tcPr>
          <w:p w:rsidR="00BC60AB" w:rsidRPr="0003451A" w:rsidP="00BC60AB" w14:paraId="697F9D3B" w14:textId="77777777">
            <w:pPr>
              <w:tabs>
                <w:tab w:val="left" w:pos="6521"/>
              </w:tabs>
              <w:jc w:val="center"/>
              <w:rPr>
                <w:bCs/>
                <w:sz w:val="20"/>
                <w:szCs w:val="20"/>
                <w:lang w:val="en-GB"/>
              </w:rPr>
            </w:pPr>
          </w:p>
        </w:tc>
      </w:tr>
      <w:tr w14:paraId="6202C2EA"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5E1F8A23" w14:textId="1AE91C32">
            <w:pPr>
              <w:rPr>
                <w:sz w:val="20"/>
                <w:lang w:val="en-GB"/>
              </w:rPr>
            </w:pPr>
            <w:r w:rsidRPr="0003451A">
              <w:rPr>
                <w:sz w:val="20"/>
                <w:lang w:val="en-GB"/>
              </w:rPr>
              <w:t xml:space="preserve">Thermometers for oil and windings shall be located inside of control </w:t>
            </w:r>
            <w:r w:rsidRPr="0003451A">
              <w:rPr>
                <w:sz w:val="20"/>
                <w:lang w:val="en-GB"/>
              </w:rPr>
              <w:t>cabinet</w:t>
            </w:r>
            <w:r w:rsidRPr="0003451A">
              <w:rPr>
                <w:sz w:val="20"/>
                <w:lang w:val="en-GB"/>
              </w:rPr>
              <w:t xml:space="preserve"> </w:t>
            </w:r>
          </w:p>
          <w:p w:rsidR="00BC60AB" w:rsidRPr="0003451A" w:rsidP="00BC60AB" w14:paraId="7B03475D" w14:textId="77777777">
            <w:pPr>
              <w:rPr>
                <w:sz w:val="20"/>
                <w:lang w:val="en-GB"/>
              </w:rPr>
            </w:pPr>
            <w:r w:rsidRPr="0003451A">
              <w:rPr>
                <w:sz w:val="20"/>
                <w:shd w:val="clear" w:color="auto" w:fill="FFFFFF"/>
                <w:lang w:val="en-GB"/>
              </w:rPr>
              <w:t>of cooling system.</w:t>
            </w:r>
          </w:p>
        </w:tc>
        <w:tc>
          <w:tcPr>
            <w:tcW w:w="1982" w:type="dxa"/>
          </w:tcPr>
          <w:p w:rsidR="00BC60AB" w:rsidRPr="0003451A" w:rsidP="00BC60AB" w14:paraId="47D5B525" w14:textId="77777777">
            <w:pPr>
              <w:jc w:val="center"/>
              <w:rPr>
                <w:lang w:val="en-GB"/>
              </w:rPr>
            </w:pPr>
            <w:r w:rsidRPr="0003451A">
              <w:rPr>
                <w:bCs/>
                <w:sz w:val="20"/>
                <w:lang w:val="en-GB"/>
              </w:rPr>
              <w:t>Yes</w:t>
            </w:r>
          </w:p>
        </w:tc>
        <w:tc>
          <w:tcPr>
            <w:tcW w:w="1559" w:type="dxa"/>
          </w:tcPr>
          <w:p w:rsidR="00BC60AB" w:rsidRPr="0003451A" w:rsidP="00BC60AB" w14:paraId="6C9317BE" w14:textId="77777777">
            <w:pPr>
              <w:tabs>
                <w:tab w:val="left" w:pos="6521"/>
              </w:tabs>
              <w:jc w:val="center"/>
              <w:rPr>
                <w:bCs/>
                <w:sz w:val="20"/>
                <w:szCs w:val="20"/>
                <w:lang w:val="en-GB"/>
              </w:rPr>
            </w:pPr>
          </w:p>
        </w:tc>
      </w:tr>
      <w:tr w14:paraId="612491CF"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1EFC849E" w14:textId="0D33E51C">
            <w:pPr>
              <w:rPr>
                <w:sz w:val="20"/>
                <w:lang w:val="en-GB"/>
              </w:rPr>
            </w:pPr>
            <w:r w:rsidRPr="0003451A">
              <w:rPr>
                <w:sz w:val="20"/>
                <w:lang w:val="en-GB"/>
              </w:rPr>
              <w:t xml:space="preserve">Control cabinet should be made of non-corroding cast aluminium or </w:t>
            </w:r>
            <w:r w:rsidRPr="0003451A">
              <w:rPr>
                <w:sz w:val="20"/>
                <w:lang w:val="en-GB"/>
              </w:rPr>
              <w:t>stainlesssteel</w:t>
            </w:r>
            <w:r w:rsidRPr="0003451A">
              <w:rPr>
                <w:sz w:val="20"/>
                <w:lang w:val="en-GB"/>
              </w:rPr>
              <w:t xml:space="preserve"> box </w:t>
            </w:r>
            <w:r w:rsidRPr="0003451A">
              <w:rPr>
                <w:bCs/>
                <w:sz w:val="20"/>
                <w:lang w:val="en-GB"/>
              </w:rPr>
              <w:t>(approximately on eyesight level).</w:t>
            </w:r>
          </w:p>
        </w:tc>
        <w:tc>
          <w:tcPr>
            <w:tcW w:w="1982" w:type="dxa"/>
          </w:tcPr>
          <w:p w:rsidR="00BC60AB" w:rsidRPr="0003451A" w:rsidP="00BC60AB" w14:paraId="587873AB" w14:textId="608C6780">
            <w:pPr>
              <w:jc w:val="center"/>
              <w:rPr>
                <w:bCs/>
                <w:sz w:val="20"/>
                <w:lang w:val="en-GB"/>
              </w:rPr>
            </w:pPr>
            <w:r>
              <w:rPr>
                <w:sz w:val="20"/>
                <w:lang w:val="en-GB"/>
              </w:rPr>
              <w:t>Y</w:t>
            </w:r>
            <w:r w:rsidRPr="0003451A">
              <w:rPr>
                <w:sz w:val="20"/>
                <w:lang w:val="en-GB"/>
              </w:rPr>
              <w:t>es/please specify</w:t>
            </w:r>
          </w:p>
        </w:tc>
        <w:tc>
          <w:tcPr>
            <w:tcW w:w="1559" w:type="dxa"/>
          </w:tcPr>
          <w:p w:rsidR="00BC60AB" w:rsidRPr="0003451A" w:rsidP="00BC60AB" w14:paraId="1FFA51E5" w14:textId="77777777">
            <w:pPr>
              <w:tabs>
                <w:tab w:val="left" w:pos="6521"/>
              </w:tabs>
              <w:jc w:val="center"/>
              <w:rPr>
                <w:bCs/>
                <w:sz w:val="20"/>
                <w:szCs w:val="20"/>
                <w:lang w:val="en-GB"/>
              </w:rPr>
            </w:pPr>
          </w:p>
        </w:tc>
      </w:tr>
      <w:tr w14:paraId="4739D1AD"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52FAA750" w14:textId="09D6B6EA">
            <w:pPr>
              <w:rPr>
                <w:sz w:val="20"/>
                <w:lang w:val="en-GB"/>
              </w:rPr>
            </w:pPr>
            <w:r w:rsidRPr="0003451A">
              <w:rPr>
                <w:bCs/>
                <w:sz w:val="20"/>
                <w:szCs w:val="20"/>
                <w:lang w:val="en-GB"/>
              </w:rPr>
              <w:t xml:space="preserve">Cooling system control cabinet   shall be </w:t>
            </w:r>
            <w:r w:rsidRPr="0003451A">
              <w:rPr>
                <w:bCs/>
                <w:sz w:val="20"/>
                <w:szCs w:val="20"/>
                <w:lang w:val="en-US"/>
              </w:rPr>
              <w:t xml:space="preserve">equipped with heat elements, thermoregulator and </w:t>
            </w:r>
            <w:r w:rsidRPr="0003451A">
              <w:rPr>
                <w:sz w:val="20"/>
                <w:szCs w:val="20"/>
                <w:lang w:val="en"/>
              </w:rPr>
              <w:t>portable lamp with a length of wire not less than 0.75 meters</w:t>
            </w:r>
            <w:r w:rsidRPr="0003451A">
              <w:rPr>
                <w:bCs/>
                <w:sz w:val="20"/>
                <w:szCs w:val="20"/>
                <w:lang w:val="en-US"/>
              </w:rPr>
              <w:t>.</w:t>
            </w:r>
            <w:r w:rsidRPr="0003451A">
              <w:rPr>
                <w:rFonts w:cs="ABB Neue Helvetica Light"/>
                <w:sz w:val="20"/>
                <w:szCs w:val="20"/>
                <w:lang w:val="en-GB"/>
              </w:rPr>
              <w:t xml:space="preserve"> Cabinet lighting is automatically switched on when the door is opened. The cabinet with ventilation and filters </w:t>
            </w:r>
            <w:r w:rsidRPr="0003451A">
              <w:rPr>
                <w:rFonts w:cs="ABB Neue Helvetica Light"/>
                <w:sz w:val="20"/>
                <w:szCs w:val="20"/>
                <w:lang w:val="en-GB"/>
              </w:rPr>
              <w:t>prevent</w:t>
            </w:r>
            <w:r w:rsidRPr="0003451A">
              <w:rPr>
                <w:rFonts w:cs="ABB Neue Helvetica Light"/>
                <w:sz w:val="20"/>
                <w:szCs w:val="20"/>
                <w:lang w:val="en-GB"/>
              </w:rPr>
              <w:t xml:space="preserve"> insects from entering.</w:t>
            </w:r>
          </w:p>
        </w:tc>
        <w:tc>
          <w:tcPr>
            <w:tcW w:w="1982" w:type="dxa"/>
          </w:tcPr>
          <w:p w:rsidR="00BC60AB" w:rsidRPr="0003451A" w:rsidP="00BC60AB" w14:paraId="74F17E3A" w14:textId="77777777">
            <w:pPr>
              <w:jc w:val="center"/>
              <w:rPr>
                <w:sz w:val="20"/>
                <w:lang w:val="en-GB"/>
              </w:rPr>
            </w:pPr>
            <w:r w:rsidRPr="0003451A">
              <w:rPr>
                <w:bCs/>
                <w:sz w:val="20"/>
                <w:lang w:val="en-GB"/>
              </w:rPr>
              <w:t>Yes</w:t>
            </w:r>
          </w:p>
        </w:tc>
        <w:tc>
          <w:tcPr>
            <w:tcW w:w="1559" w:type="dxa"/>
          </w:tcPr>
          <w:p w:rsidR="00BC60AB" w:rsidRPr="0003451A" w:rsidP="00BC60AB" w14:paraId="6F8472ED" w14:textId="77777777">
            <w:pPr>
              <w:tabs>
                <w:tab w:val="left" w:pos="6521"/>
              </w:tabs>
              <w:jc w:val="center"/>
              <w:rPr>
                <w:bCs/>
                <w:sz w:val="20"/>
                <w:szCs w:val="20"/>
                <w:lang w:val="en-GB"/>
              </w:rPr>
            </w:pPr>
          </w:p>
        </w:tc>
      </w:tr>
      <w:tr w14:paraId="5CEBC7CE"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102DC320" w14:textId="77777777">
            <w:pPr>
              <w:rPr>
                <w:sz w:val="20"/>
                <w:lang w:val="en-GB"/>
              </w:rPr>
            </w:pPr>
            <w:r w:rsidRPr="0003451A">
              <w:rPr>
                <w:sz w:val="20"/>
                <w:lang w:val="en-GB"/>
              </w:rPr>
              <w:t>Secondary cable entrance in control cabinet</w:t>
            </w:r>
          </w:p>
        </w:tc>
        <w:tc>
          <w:tcPr>
            <w:tcW w:w="1982" w:type="dxa"/>
          </w:tcPr>
          <w:p w:rsidR="00BC60AB" w:rsidRPr="0003451A" w:rsidP="00BC60AB" w14:paraId="46A35DF8" w14:textId="77777777">
            <w:pPr>
              <w:tabs>
                <w:tab w:val="left" w:pos="6521"/>
              </w:tabs>
              <w:jc w:val="center"/>
              <w:rPr>
                <w:sz w:val="20"/>
                <w:lang w:val="en-GB"/>
              </w:rPr>
            </w:pPr>
            <w:r w:rsidRPr="0003451A">
              <w:rPr>
                <w:sz w:val="20"/>
                <w:lang w:val="en-GB"/>
              </w:rPr>
              <w:t xml:space="preserve">Pg type stainless steel or </w:t>
            </w:r>
            <w:r w:rsidRPr="0003451A">
              <w:rPr>
                <w:sz w:val="20"/>
                <w:szCs w:val="20"/>
                <w:lang w:val="es-ES"/>
              </w:rPr>
              <w:t>brass</w:t>
            </w:r>
            <w:r w:rsidRPr="0003451A">
              <w:rPr>
                <w:sz w:val="20"/>
                <w:szCs w:val="20"/>
                <w:lang w:val="es-ES"/>
              </w:rPr>
              <w:t xml:space="preserve"> </w:t>
            </w:r>
            <w:r w:rsidRPr="0003451A">
              <w:rPr>
                <w:sz w:val="20"/>
                <w:szCs w:val="20"/>
                <w:lang w:val="es-ES"/>
              </w:rPr>
              <w:t>nickel-plated</w:t>
            </w:r>
            <w:r w:rsidRPr="0003451A">
              <w:rPr>
                <w:sz w:val="20"/>
                <w:lang w:val="en-GB"/>
              </w:rPr>
              <w:t xml:space="preserve"> cable gland</w:t>
            </w:r>
          </w:p>
        </w:tc>
        <w:tc>
          <w:tcPr>
            <w:tcW w:w="1559" w:type="dxa"/>
          </w:tcPr>
          <w:p w:rsidR="00BC60AB" w:rsidRPr="0003451A" w:rsidP="00BC60AB" w14:paraId="0458C78B" w14:textId="77777777">
            <w:pPr>
              <w:tabs>
                <w:tab w:val="left" w:pos="6521"/>
              </w:tabs>
              <w:jc w:val="center"/>
              <w:rPr>
                <w:bCs/>
                <w:sz w:val="20"/>
                <w:szCs w:val="20"/>
                <w:lang w:val="en-GB"/>
              </w:rPr>
            </w:pPr>
          </w:p>
        </w:tc>
      </w:tr>
      <w:tr w14:paraId="36C06114"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5C5D1F66" w14:textId="77777777">
            <w:pPr>
              <w:rPr>
                <w:bCs/>
                <w:sz w:val="20"/>
                <w:szCs w:val="19"/>
                <w:lang w:val="en-GB"/>
              </w:rPr>
            </w:pPr>
            <w:r w:rsidRPr="0003451A">
              <w:rPr>
                <w:bCs/>
                <w:sz w:val="20"/>
                <w:lang w:val="en-GB"/>
              </w:rPr>
              <w:t xml:space="preserve">Control cabinet must have such a design that it was possible to </w:t>
            </w:r>
            <w:r w:rsidRPr="0003451A">
              <w:rPr>
                <w:bCs/>
                <w:sz w:val="20"/>
                <w:lang w:val="en-GB"/>
              </w:rPr>
              <w:t>easily and quickly check it</w:t>
            </w:r>
            <w:r w:rsidRPr="0003451A">
              <w:rPr>
                <w:bCs/>
                <w:sz w:val="20"/>
                <w:lang w:val="en-GB"/>
              </w:rPr>
              <w:t xml:space="preserve"> without any dismantling covers and elements.</w:t>
            </w:r>
          </w:p>
        </w:tc>
        <w:tc>
          <w:tcPr>
            <w:tcW w:w="1982" w:type="dxa"/>
          </w:tcPr>
          <w:p w:rsidR="00BC60AB" w:rsidRPr="0003451A" w:rsidP="00BC60AB" w14:paraId="7B8A65AA" w14:textId="77777777">
            <w:pPr>
              <w:tabs>
                <w:tab w:val="left" w:pos="6521"/>
              </w:tabs>
              <w:jc w:val="center"/>
              <w:rPr>
                <w:bCs/>
                <w:sz w:val="20"/>
                <w:szCs w:val="19"/>
                <w:lang w:val="en-GB"/>
              </w:rPr>
            </w:pPr>
            <w:r w:rsidRPr="0003451A">
              <w:rPr>
                <w:bCs/>
                <w:sz w:val="20"/>
                <w:lang w:val="en-GB"/>
              </w:rPr>
              <w:t>Yes</w:t>
            </w:r>
          </w:p>
        </w:tc>
        <w:tc>
          <w:tcPr>
            <w:tcW w:w="1559" w:type="dxa"/>
          </w:tcPr>
          <w:p w:rsidR="00BC60AB" w:rsidRPr="0003451A" w:rsidP="00BC60AB" w14:paraId="076B3441" w14:textId="77777777">
            <w:pPr>
              <w:tabs>
                <w:tab w:val="left" w:pos="6521"/>
              </w:tabs>
              <w:jc w:val="center"/>
              <w:rPr>
                <w:bCs/>
                <w:sz w:val="20"/>
                <w:szCs w:val="20"/>
                <w:lang w:val="en-GB"/>
              </w:rPr>
            </w:pPr>
          </w:p>
        </w:tc>
      </w:tr>
      <w:tr w14:paraId="307CA284"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0D591057" w14:textId="77777777">
            <w:pPr>
              <w:rPr>
                <w:bCs/>
                <w:sz w:val="20"/>
                <w:lang w:val="en-GB"/>
              </w:rPr>
            </w:pPr>
            <w:r w:rsidRPr="0003451A">
              <w:rPr>
                <w:spacing w:val="8"/>
                <w:sz w:val="20"/>
                <w:szCs w:val="20"/>
                <w:shd w:val="clear" w:color="auto" w:fill="FFFFFF"/>
                <w:lang w:val="en-GB"/>
              </w:rPr>
              <w:t>Doors of the control cabinet shall have a latch that fixing the doors into the open position.</w:t>
            </w:r>
          </w:p>
        </w:tc>
        <w:tc>
          <w:tcPr>
            <w:tcW w:w="1982" w:type="dxa"/>
          </w:tcPr>
          <w:p w:rsidR="00BC60AB" w:rsidRPr="0003451A" w:rsidP="00BC60AB" w14:paraId="2CD48571" w14:textId="77777777">
            <w:pPr>
              <w:tabs>
                <w:tab w:val="left" w:pos="6521"/>
              </w:tabs>
              <w:jc w:val="center"/>
              <w:rPr>
                <w:bCs/>
                <w:sz w:val="20"/>
                <w:lang w:val="en-GB"/>
              </w:rPr>
            </w:pPr>
            <w:r w:rsidRPr="0003451A">
              <w:rPr>
                <w:bCs/>
                <w:sz w:val="20"/>
                <w:lang w:val="en-GB"/>
              </w:rPr>
              <w:t>Yes</w:t>
            </w:r>
          </w:p>
        </w:tc>
        <w:tc>
          <w:tcPr>
            <w:tcW w:w="1559" w:type="dxa"/>
          </w:tcPr>
          <w:p w:rsidR="00BC60AB" w:rsidRPr="0003451A" w:rsidP="00BC60AB" w14:paraId="700FFD7D" w14:textId="77777777">
            <w:pPr>
              <w:tabs>
                <w:tab w:val="left" w:pos="6521"/>
              </w:tabs>
              <w:jc w:val="center"/>
              <w:rPr>
                <w:bCs/>
                <w:sz w:val="20"/>
                <w:szCs w:val="20"/>
                <w:lang w:val="en-GB"/>
              </w:rPr>
            </w:pPr>
          </w:p>
        </w:tc>
      </w:tr>
      <w:tr w14:paraId="40269FBF" w14:textId="77777777" w:rsidTr="00950CF5">
        <w:tblPrEx>
          <w:tblW w:w="10065" w:type="dxa"/>
          <w:tblInd w:w="5" w:type="dxa"/>
          <w:tblLayout w:type="fixed"/>
          <w:tblCellMar>
            <w:left w:w="0" w:type="dxa"/>
            <w:right w:w="0" w:type="dxa"/>
          </w:tblCellMar>
          <w:tblLook w:val="0000"/>
        </w:tblPrEx>
        <w:tc>
          <w:tcPr>
            <w:tcW w:w="6524" w:type="dxa"/>
            <w:gridSpan w:val="6"/>
            <w:shd w:val="clear" w:color="auto" w:fill="BFBFBF"/>
          </w:tcPr>
          <w:p w:rsidR="00BC60AB" w:rsidRPr="0003451A" w:rsidP="00BC60AB" w14:paraId="38737067" w14:textId="77777777">
            <w:pPr>
              <w:jc w:val="center"/>
              <w:rPr>
                <w:b/>
                <w:sz w:val="20"/>
                <w:u w:val="single"/>
                <w:lang w:val="en-GB"/>
              </w:rPr>
            </w:pPr>
            <w:r w:rsidRPr="0003451A">
              <w:rPr>
                <w:b/>
                <w:sz w:val="20"/>
                <w:u w:val="single"/>
                <w:lang w:val="en-GB"/>
              </w:rPr>
              <w:t>On-load tap changer (OLTC):</w:t>
            </w:r>
          </w:p>
        </w:tc>
        <w:tc>
          <w:tcPr>
            <w:tcW w:w="1982" w:type="dxa"/>
            <w:shd w:val="clear" w:color="auto" w:fill="BFBFBF"/>
          </w:tcPr>
          <w:p w:rsidR="00BC60AB" w:rsidRPr="0003451A" w:rsidP="00BC60AB" w14:paraId="3FAC0013" w14:textId="77777777">
            <w:pPr>
              <w:tabs>
                <w:tab w:val="left" w:pos="6521"/>
              </w:tabs>
              <w:jc w:val="center"/>
              <w:rPr>
                <w:sz w:val="20"/>
                <w:szCs w:val="20"/>
                <w:lang w:val="en-GB"/>
              </w:rPr>
            </w:pPr>
            <w:r w:rsidRPr="0003451A">
              <w:rPr>
                <w:sz w:val="20"/>
                <w:szCs w:val="20"/>
                <w:lang w:val="en-GB"/>
              </w:rPr>
              <w:t>See below</w:t>
            </w:r>
          </w:p>
        </w:tc>
        <w:tc>
          <w:tcPr>
            <w:tcW w:w="1559" w:type="dxa"/>
            <w:shd w:val="clear" w:color="auto" w:fill="BFBFBF"/>
          </w:tcPr>
          <w:p w:rsidR="00BC60AB" w:rsidRPr="0003451A" w:rsidP="00BC60AB" w14:paraId="448BBEE1" w14:textId="77777777">
            <w:pPr>
              <w:tabs>
                <w:tab w:val="left" w:pos="6521"/>
              </w:tabs>
              <w:jc w:val="center"/>
              <w:rPr>
                <w:bCs/>
                <w:sz w:val="20"/>
                <w:szCs w:val="20"/>
                <w:lang w:val="en-GB"/>
              </w:rPr>
            </w:pPr>
          </w:p>
        </w:tc>
      </w:tr>
      <w:tr w14:paraId="75CE4DBE"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24CB2C58" w14:textId="77777777">
            <w:pPr>
              <w:jc w:val="both"/>
              <w:rPr>
                <w:sz w:val="20"/>
                <w:szCs w:val="20"/>
                <w:lang w:val="en-GB"/>
              </w:rPr>
            </w:pPr>
            <w:r w:rsidRPr="0003451A">
              <w:rPr>
                <w:sz w:val="20"/>
                <w:lang w:val="en-GB"/>
              </w:rPr>
              <w:t xml:space="preserve">OLTC on HV side according to IEC 60214. Must be provided copies of the tests </w:t>
            </w:r>
            <w:r w:rsidRPr="0003451A">
              <w:rPr>
                <w:sz w:val="20"/>
                <w:lang w:val="en-GB"/>
              </w:rPr>
              <w:t>according</w:t>
            </w:r>
            <w:r w:rsidRPr="0003451A">
              <w:rPr>
                <w:sz w:val="20"/>
                <w:lang w:val="en-GB"/>
              </w:rPr>
              <w:t xml:space="preserve"> IEC 60214-1, part 5.2</w:t>
            </w:r>
          </w:p>
        </w:tc>
        <w:tc>
          <w:tcPr>
            <w:tcW w:w="1982" w:type="dxa"/>
          </w:tcPr>
          <w:p w:rsidR="00BC60AB" w:rsidRPr="0003451A" w:rsidP="00BC60AB" w14:paraId="2170EA29" w14:textId="77777777">
            <w:pPr>
              <w:tabs>
                <w:tab w:val="left" w:pos="6521"/>
              </w:tabs>
              <w:jc w:val="center"/>
              <w:rPr>
                <w:sz w:val="20"/>
                <w:szCs w:val="20"/>
                <w:lang w:val="en-GB"/>
              </w:rPr>
            </w:pPr>
            <w:r w:rsidRPr="0003451A">
              <w:rPr>
                <w:sz w:val="20"/>
                <w:szCs w:val="20"/>
                <w:lang w:val="en-GB"/>
              </w:rPr>
              <w:t>Yes</w:t>
            </w:r>
          </w:p>
        </w:tc>
        <w:tc>
          <w:tcPr>
            <w:tcW w:w="1559" w:type="dxa"/>
          </w:tcPr>
          <w:p w:rsidR="00BC60AB" w:rsidRPr="0003451A" w:rsidP="00BC60AB" w14:paraId="03D3F799" w14:textId="77777777">
            <w:pPr>
              <w:tabs>
                <w:tab w:val="left" w:pos="6521"/>
              </w:tabs>
              <w:jc w:val="center"/>
              <w:rPr>
                <w:bCs/>
                <w:sz w:val="20"/>
                <w:szCs w:val="20"/>
                <w:lang w:val="en-GB"/>
              </w:rPr>
            </w:pPr>
          </w:p>
        </w:tc>
      </w:tr>
      <w:tr w14:paraId="427D3A5B"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068975D3" w14:textId="758028D7">
            <w:pPr>
              <w:rPr>
                <w:sz w:val="20"/>
                <w:lang w:val="en-GB"/>
              </w:rPr>
            </w:pPr>
            <w:r w:rsidRPr="0003451A">
              <w:rPr>
                <w:sz w:val="20"/>
                <w:lang w:val="en-GB"/>
              </w:rPr>
              <w:t>Manufacturer</w:t>
            </w:r>
            <w:r w:rsidRPr="0003451A">
              <w:rPr>
                <w:b/>
                <w:bCs/>
                <w:i/>
                <w:iCs/>
                <w:sz w:val="19"/>
                <w:szCs w:val="19"/>
                <w:lang w:val="en-GB"/>
              </w:rPr>
              <w:t xml:space="preserve"> </w:t>
            </w:r>
            <w:r>
              <w:rPr>
                <w:bCs/>
                <w:iCs/>
                <w:sz w:val="19"/>
                <w:szCs w:val="19"/>
                <w:lang w:val="en-GB"/>
              </w:rPr>
              <w:t>Hitachi</w:t>
            </w:r>
            <w:r w:rsidRPr="0003451A">
              <w:rPr>
                <w:sz w:val="20"/>
                <w:lang w:val="en-GB"/>
              </w:rPr>
              <w:t xml:space="preserve"> or </w:t>
            </w:r>
            <w:hyperlink r:id="rId16" w:history="1">
              <w:r w:rsidRPr="0003451A">
                <w:rPr>
                  <w:sz w:val="20"/>
                  <w:szCs w:val="20"/>
                  <w:lang w:val="en-GB"/>
                </w:rPr>
                <w:t>Maschinenfabrik</w:t>
              </w:r>
              <w:r w:rsidRPr="0003451A">
                <w:rPr>
                  <w:sz w:val="20"/>
                  <w:szCs w:val="20"/>
                  <w:lang w:val="en-GB"/>
                </w:rPr>
                <w:t xml:space="preserve"> </w:t>
              </w:r>
              <w:r w:rsidRPr="0003451A">
                <w:rPr>
                  <w:sz w:val="20"/>
                  <w:szCs w:val="20"/>
                  <w:lang w:val="en-GB"/>
                </w:rPr>
                <w:t>Reinhausen</w:t>
              </w:r>
            </w:hyperlink>
            <w:r w:rsidRPr="0003451A">
              <w:rPr>
                <w:sz w:val="20"/>
                <w:szCs w:val="20"/>
                <w:lang w:val="en-GB"/>
              </w:rPr>
              <w:t xml:space="preserve"> (MR)</w:t>
            </w:r>
            <w:r w:rsidRPr="0003451A">
              <w:rPr>
                <w:sz w:val="20"/>
                <w:lang w:val="en-GB"/>
              </w:rPr>
              <w:t>.</w:t>
            </w:r>
          </w:p>
        </w:tc>
        <w:tc>
          <w:tcPr>
            <w:tcW w:w="1982" w:type="dxa"/>
          </w:tcPr>
          <w:p w:rsidR="00BC60AB" w:rsidRPr="0003451A" w:rsidP="00BC60AB" w14:paraId="6279E69C" w14:textId="77777777">
            <w:pPr>
              <w:tabs>
                <w:tab w:val="left" w:pos="6521"/>
              </w:tabs>
              <w:jc w:val="center"/>
              <w:rPr>
                <w:sz w:val="20"/>
                <w:szCs w:val="20"/>
                <w:lang w:val="en-GB"/>
              </w:rPr>
            </w:pPr>
            <w:r w:rsidRPr="0003451A">
              <w:rPr>
                <w:sz w:val="20"/>
                <w:szCs w:val="20"/>
                <w:lang w:val="en-GB"/>
              </w:rPr>
              <w:t>Please indicate</w:t>
            </w:r>
          </w:p>
        </w:tc>
        <w:tc>
          <w:tcPr>
            <w:tcW w:w="1559" w:type="dxa"/>
          </w:tcPr>
          <w:p w:rsidR="00BC60AB" w:rsidRPr="0003451A" w:rsidP="00BC60AB" w14:paraId="7990C908" w14:textId="77777777">
            <w:pPr>
              <w:tabs>
                <w:tab w:val="left" w:pos="6521"/>
              </w:tabs>
              <w:jc w:val="center"/>
              <w:rPr>
                <w:bCs/>
                <w:sz w:val="20"/>
                <w:szCs w:val="20"/>
                <w:lang w:val="en-GB"/>
              </w:rPr>
            </w:pPr>
          </w:p>
        </w:tc>
      </w:tr>
      <w:tr w14:paraId="45C7EED4"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5934980A" w14:textId="77777777">
            <w:pPr>
              <w:rPr>
                <w:sz w:val="20"/>
                <w:szCs w:val="20"/>
                <w:lang w:val="en-GB"/>
              </w:rPr>
            </w:pPr>
            <w:r w:rsidRPr="0003451A">
              <w:rPr>
                <w:sz w:val="20"/>
                <w:szCs w:val="20"/>
                <w:lang w:val="en-GB"/>
              </w:rPr>
              <w:t xml:space="preserve">The on-load tap changer shall use vacuum interrupters </w:t>
            </w:r>
          </w:p>
        </w:tc>
        <w:tc>
          <w:tcPr>
            <w:tcW w:w="1982" w:type="dxa"/>
          </w:tcPr>
          <w:p w:rsidR="00BC60AB" w:rsidRPr="0003451A" w:rsidP="00BC60AB" w14:paraId="51B98F73" w14:textId="77777777">
            <w:pPr>
              <w:tabs>
                <w:tab w:val="left" w:pos="6521"/>
              </w:tabs>
              <w:jc w:val="center"/>
              <w:rPr>
                <w:sz w:val="20"/>
                <w:szCs w:val="20"/>
                <w:lang w:val="en-GB"/>
              </w:rPr>
            </w:pPr>
            <w:r w:rsidRPr="0003451A">
              <w:rPr>
                <w:sz w:val="20"/>
                <w:szCs w:val="20"/>
                <w:lang w:val="en-GB"/>
              </w:rPr>
              <w:t>Yes</w:t>
            </w:r>
          </w:p>
        </w:tc>
        <w:tc>
          <w:tcPr>
            <w:tcW w:w="1559" w:type="dxa"/>
          </w:tcPr>
          <w:p w:rsidR="00BC60AB" w:rsidRPr="0003451A" w:rsidP="00BC60AB" w14:paraId="56C1041F" w14:textId="77777777">
            <w:pPr>
              <w:tabs>
                <w:tab w:val="left" w:pos="6521"/>
              </w:tabs>
              <w:jc w:val="center"/>
              <w:rPr>
                <w:bCs/>
                <w:sz w:val="20"/>
                <w:szCs w:val="20"/>
                <w:lang w:val="en-GB"/>
              </w:rPr>
            </w:pPr>
          </w:p>
        </w:tc>
      </w:tr>
      <w:tr w14:paraId="0109B486" w14:textId="77777777" w:rsidTr="00950CF5">
        <w:tblPrEx>
          <w:tblW w:w="10065" w:type="dxa"/>
          <w:tblInd w:w="5" w:type="dxa"/>
          <w:tblLayout w:type="fixed"/>
          <w:tblCellMar>
            <w:left w:w="0" w:type="dxa"/>
            <w:right w:w="0" w:type="dxa"/>
          </w:tblCellMar>
          <w:tblLook w:val="0000"/>
        </w:tblPrEx>
        <w:trPr>
          <w:trHeight w:val="365"/>
        </w:trPr>
        <w:tc>
          <w:tcPr>
            <w:tcW w:w="2408" w:type="dxa"/>
            <w:gridSpan w:val="3"/>
            <w:vMerge w:val="restart"/>
            <w:shd w:val="clear" w:color="auto" w:fill="FFFFFF"/>
          </w:tcPr>
          <w:p w:rsidR="00BC60AB" w:rsidRPr="0003451A" w:rsidP="00BC60AB" w14:paraId="2222257E" w14:textId="77777777">
            <w:pPr>
              <w:rPr>
                <w:sz w:val="20"/>
                <w:lang w:val="en-GB"/>
              </w:rPr>
            </w:pPr>
          </w:p>
          <w:p w:rsidR="00BC60AB" w:rsidRPr="0003451A" w:rsidP="00BC60AB" w14:paraId="13050A86" w14:textId="77777777">
            <w:pPr>
              <w:rPr>
                <w:sz w:val="20"/>
                <w:lang w:val="en-GB"/>
              </w:rPr>
            </w:pPr>
          </w:p>
          <w:p w:rsidR="00BC60AB" w:rsidRPr="0003451A" w:rsidP="00BC60AB" w14:paraId="43716F8D" w14:textId="77777777">
            <w:pPr>
              <w:rPr>
                <w:sz w:val="20"/>
                <w:lang w:val="en-GB"/>
              </w:rPr>
            </w:pPr>
            <w:r w:rsidRPr="0003451A">
              <w:rPr>
                <w:sz w:val="20"/>
                <w:lang w:val="en-GB"/>
              </w:rPr>
              <w:t>OLTC location and design.</w:t>
            </w:r>
          </w:p>
        </w:tc>
        <w:tc>
          <w:tcPr>
            <w:tcW w:w="4116" w:type="dxa"/>
            <w:gridSpan w:val="3"/>
            <w:shd w:val="clear" w:color="auto" w:fill="FFFFFF"/>
          </w:tcPr>
          <w:p w:rsidR="00BC60AB" w:rsidRPr="0003451A" w:rsidP="00BC60AB" w14:paraId="71D148E4" w14:textId="5D4D8BEC">
            <w:pPr>
              <w:rPr>
                <w:sz w:val="20"/>
                <w:lang w:val="en-GB"/>
              </w:rPr>
            </w:pPr>
            <w:r w:rsidRPr="0003451A">
              <w:rPr>
                <w:sz w:val="20"/>
                <w:lang w:val="en-GB"/>
              </w:rPr>
              <w:t>OLTC with selector switch and diverter switch located outside of transformer tank in a separate tank (compartment type) (1)</w:t>
            </w:r>
          </w:p>
        </w:tc>
        <w:tc>
          <w:tcPr>
            <w:tcW w:w="1982" w:type="dxa"/>
            <w:vMerge w:val="restart"/>
            <w:shd w:val="clear" w:color="auto" w:fill="FFFFFF"/>
          </w:tcPr>
          <w:p w:rsidR="00BC60AB" w:rsidRPr="0003451A" w:rsidP="00BC60AB" w14:paraId="04E63669" w14:textId="77777777">
            <w:pPr>
              <w:tabs>
                <w:tab w:val="left" w:pos="6521"/>
              </w:tabs>
              <w:ind w:left="360"/>
              <w:jc w:val="center"/>
              <w:rPr>
                <w:sz w:val="20"/>
                <w:szCs w:val="20"/>
                <w:lang w:val="en-GB"/>
              </w:rPr>
            </w:pPr>
          </w:p>
          <w:p w:rsidR="00BC60AB" w:rsidRPr="0003451A" w:rsidP="00BC60AB" w14:paraId="0EC21D0F" w14:textId="77777777">
            <w:pPr>
              <w:tabs>
                <w:tab w:val="left" w:pos="6521"/>
              </w:tabs>
              <w:ind w:left="360"/>
              <w:jc w:val="center"/>
              <w:rPr>
                <w:sz w:val="20"/>
                <w:szCs w:val="20"/>
                <w:lang w:val="en-GB"/>
              </w:rPr>
            </w:pPr>
          </w:p>
          <w:p w:rsidR="00BC60AB" w:rsidRPr="0003451A" w:rsidP="003E790E" w14:paraId="3189D731" w14:textId="3A03EFAD">
            <w:pPr>
              <w:tabs>
                <w:tab w:val="left" w:pos="6521"/>
              </w:tabs>
              <w:ind w:left="360"/>
              <w:jc w:val="center"/>
              <w:rPr>
                <w:sz w:val="20"/>
                <w:szCs w:val="20"/>
                <w:lang w:val="en-GB"/>
              </w:rPr>
            </w:pPr>
            <w:r w:rsidRPr="0003451A">
              <w:rPr>
                <w:sz w:val="20"/>
                <w:szCs w:val="20"/>
                <w:lang w:val="en-GB"/>
              </w:rPr>
              <w:t>Please indicate (1) or (2)</w:t>
            </w:r>
          </w:p>
        </w:tc>
        <w:tc>
          <w:tcPr>
            <w:tcW w:w="1559" w:type="dxa"/>
            <w:vMerge w:val="restart"/>
            <w:shd w:val="clear" w:color="auto" w:fill="FFFFFF"/>
          </w:tcPr>
          <w:p w:rsidR="00BC60AB" w:rsidRPr="0003451A" w:rsidP="00BC60AB" w14:paraId="1011417B" w14:textId="77777777">
            <w:pPr>
              <w:tabs>
                <w:tab w:val="left" w:pos="6521"/>
              </w:tabs>
              <w:jc w:val="center"/>
              <w:rPr>
                <w:bCs/>
                <w:sz w:val="20"/>
                <w:szCs w:val="20"/>
                <w:lang w:val="en-GB"/>
              </w:rPr>
            </w:pPr>
          </w:p>
        </w:tc>
      </w:tr>
      <w:tr w14:paraId="6716FCBE" w14:textId="77777777" w:rsidTr="00950CF5">
        <w:tblPrEx>
          <w:tblW w:w="10065" w:type="dxa"/>
          <w:tblInd w:w="5" w:type="dxa"/>
          <w:tblLayout w:type="fixed"/>
          <w:tblCellMar>
            <w:left w:w="0" w:type="dxa"/>
            <w:right w:w="0" w:type="dxa"/>
          </w:tblCellMar>
          <w:tblLook w:val="0000"/>
        </w:tblPrEx>
        <w:trPr>
          <w:trHeight w:val="234"/>
        </w:trPr>
        <w:tc>
          <w:tcPr>
            <w:tcW w:w="2408" w:type="dxa"/>
            <w:gridSpan w:val="3"/>
            <w:vMerge/>
            <w:shd w:val="clear" w:color="auto" w:fill="FFFFFF"/>
          </w:tcPr>
          <w:p w:rsidR="00BC60AB" w:rsidRPr="0003451A" w:rsidP="00BC60AB" w14:paraId="6C5F2BEE" w14:textId="77777777">
            <w:pPr>
              <w:rPr>
                <w:sz w:val="20"/>
                <w:lang w:val="en-GB"/>
              </w:rPr>
            </w:pPr>
          </w:p>
        </w:tc>
        <w:tc>
          <w:tcPr>
            <w:tcW w:w="4116" w:type="dxa"/>
            <w:gridSpan w:val="3"/>
            <w:shd w:val="clear" w:color="auto" w:fill="FFFFFF"/>
          </w:tcPr>
          <w:p w:rsidR="00BC60AB" w:rsidRPr="0003451A" w:rsidP="00BC60AB" w14:paraId="1F2C8E39" w14:textId="1894F5A1">
            <w:pPr>
              <w:rPr>
                <w:sz w:val="20"/>
                <w:lang w:val="en-GB"/>
              </w:rPr>
            </w:pPr>
            <w:r w:rsidRPr="0003451A">
              <w:rPr>
                <w:sz w:val="20"/>
                <w:lang w:val="en-GB"/>
              </w:rPr>
              <w:t>In-tank type (2)</w:t>
            </w:r>
          </w:p>
        </w:tc>
        <w:tc>
          <w:tcPr>
            <w:tcW w:w="1982" w:type="dxa"/>
            <w:vMerge/>
            <w:shd w:val="clear" w:color="auto" w:fill="FFFFFF"/>
          </w:tcPr>
          <w:p w:rsidR="00BC60AB" w:rsidRPr="0003451A" w:rsidP="00BC60AB" w14:paraId="0B58F3BB" w14:textId="77777777">
            <w:pPr>
              <w:tabs>
                <w:tab w:val="left" w:pos="6521"/>
              </w:tabs>
              <w:jc w:val="center"/>
              <w:rPr>
                <w:sz w:val="20"/>
                <w:szCs w:val="20"/>
                <w:lang w:val="en-GB"/>
              </w:rPr>
            </w:pPr>
          </w:p>
        </w:tc>
        <w:tc>
          <w:tcPr>
            <w:tcW w:w="1559" w:type="dxa"/>
            <w:vMerge/>
            <w:shd w:val="clear" w:color="auto" w:fill="FFFFFF"/>
          </w:tcPr>
          <w:p w:rsidR="00BC60AB" w:rsidRPr="0003451A" w:rsidP="00BC60AB" w14:paraId="6E8B0A4C" w14:textId="77777777">
            <w:pPr>
              <w:tabs>
                <w:tab w:val="left" w:pos="6521"/>
              </w:tabs>
              <w:jc w:val="center"/>
              <w:rPr>
                <w:bCs/>
                <w:sz w:val="20"/>
                <w:szCs w:val="20"/>
                <w:lang w:val="en-GB"/>
              </w:rPr>
            </w:pPr>
          </w:p>
        </w:tc>
      </w:tr>
      <w:tr w14:paraId="140F5203" w14:textId="77777777" w:rsidTr="00950CF5">
        <w:tblPrEx>
          <w:tblW w:w="10065" w:type="dxa"/>
          <w:tblInd w:w="5" w:type="dxa"/>
          <w:tblLayout w:type="fixed"/>
          <w:tblCellMar>
            <w:left w:w="0" w:type="dxa"/>
            <w:right w:w="0" w:type="dxa"/>
          </w:tblCellMar>
          <w:tblLook w:val="0000"/>
        </w:tblPrEx>
        <w:tc>
          <w:tcPr>
            <w:tcW w:w="6524" w:type="dxa"/>
            <w:gridSpan w:val="6"/>
          </w:tcPr>
          <w:p w:rsidR="00BC60AB" w:rsidRPr="0003451A" w:rsidP="00BC60AB" w14:paraId="77EAFE08" w14:textId="77777777">
            <w:pPr>
              <w:rPr>
                <w:sz w:val="20"/>
                <w:lang w:val="en-GB"/>
              </w:rPr>
            </w:pPr>
            <w:r w:rsidRPr="0003451A">
              <w:rPr>
                <w:sz w:val="20"/>
                <w:lang w:val="en-GB"/>
              </w:rPr>
              <w:t>OLTC type</w:t>
            </w:r>
          </w:p>
        </w:tc>
        <w:tc>
          <w:tcPr>
            <w:tcW w:w="1982" w:type="dxa"/>
          </w:tcPr>
          <w:p w:rsidR="00BC60AB" w:rsidRPr="0003451A" w:rsidP="00BC60AB" w14:paraId="0D206029" w14:textId="77777777">
            <w:pPr>
              <w:tabs>
                <w:tab w:val="left" w:pos="6521"/>
              </w:tabs>
              <w:jc w:val="center"/>
              <w:rPr>
                <w:sz w:val="20"/>
                <w:szCs w:val="20"/>
                <w:lang w:val="en-GB"/>
              </w:rPr>
            </w:pPr>
            <w:r w:rsidRPr="0003451A">
              <w:rPr>
                <w:sz w:val="20"/>
                <w:szCs w:val="20"/>
                <w:lang w:val="en-GB"/>
              </w:rPr>
              <w:t>Please indicate</w:t>
            </w:r>
          </w:p>
        </w:tc>
        <w:tc>
          <w:tcPr>
            <w:tcW w:w="1559" w:type="dxa"/>
          </w:tcPr>
          <w:p w:rsidR="00BC60AB" w:rsidRPr="0003451A" w:rsidP="00BC60AB" w14:paraId="2E15C40F" w14:textId="77777777">
            <w:pPr>
              <w:tabs>
                <w:tab w:val="left" w:pos="6521"/>
              </w:tabs>
              <w:jc w:val="center"/>
              <w:rPr>
                <w:bCs/>
                <w:sz w:val="20"/>
                <w:szCs w:val="20"/>
                <w:lang w:val="en-GB"/>
              </w:rPr>
            </w:pPr>
          </w:p>
        </w:tc>
      </w:tr>
      <w:tr w14:paraId="0DC0BD60"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D81897" w:rsidP="00D81897" w14:paraId="2F2AB596" w14:textId="4B72DD26">
            <w:pPr>
              <w:rPr>
                <w:bCs/>
                <w:sz w:val="20"/>
                <w:lang w:val="en-GB"/>
              </w:rPr>
            </w:pPr>
            <w:r>
              <w:rPr>
                <w:bCs/>
                <w:sz w:val="20"/>
              </w:rPr>
              <w:t>Installed</w:t>
            </w:r>
            <w:r>
              <w:rPr>
                <w:bCs/>
                <w:sz w:val="20"/>
              </w:rPr>
              <w:t xml:space="preserve"> in HV </w:t>
            </w:r>
            <w:r>
              <w:rPr>
                <w:bCs/>
                <w:sz w:val="20"/>
              </w:rPr>
              <w:t>line</w:t>
            </w:r>
            <w:r>
              <w:rPr>
                <w:bCs/>
                <w:sz w:val="20"/>
              </w:rPr>
              <w:t xml:space="preserve"> </w:t>
            </w:r>
            <w:r>
              <w:rPr>
                <w:bCs/>
                <w:sz w:val="20"/>
              </w:rPr>
              <w:t>on</w:t>
            </w:r>
            <w:r>
              <w:rPr>
                <w:bCs/>
                <w:sz w:val="20"/>
              </w:rPr>
              <w:t xml:space="preserve"> A, B, C </w:t>
            </w:r>
            <w:r>
              <w:rPr>
                <w:bCs/>
                <w:sz w:val="20"/>
              </w:rPr>
              <w:t>phases</w:t>
            </w:r>
            <w:r>
              <w:rPr>
                <w:bCs/>
                <w:sz w:val="20"/>
              </w:rPr>
              <w:t xml:space="preserve">  </w:t>
            </w:r>
          </w:p>
        </w:tc>
        <w:tc>
          <w:tcPr>
            <w:tcW w:w="1982" w:type="dxa"/>
            <w:shd w:val="clear" w:color="auto" w:fill="FFFFFF"/>
          </w:tcPr>
          <w:p w:rsidR="00D81897" w:rsidRPr="0003451A" w:rsidP="00D81897" w14:paraId="1485066C" w14:textId="21B7902E">
            <w:pPr>
              <w:tabs>
                <w:tab w:val="left" w:pos="6521"/>
              </w:tabs>
              <w:jc w:val="center"/>
              <w:rPr>
                <w:bCs/>
                <w:sz w:val="20"/>
                <w:lang w:val="en-GB"/>
              </w:rPr>
            </w:pPr>
            <w:r>
              <w:rPr>
                <w:bCs/>
                <w:sz w:val="20"/>
                <w:lang w:val="en-GB"/>
              </w:rPr>
              <w:t>Yes</w:t>
            </w:r>
          </w:p>
        </w:tc>
        <w:tc>
          <w:tcPr>
            <w:tcW w:w="1559" w:type="dxa"/>
            <w:shd w:val="clear" w:color="auto" w:fill="FFFFFF"/>
          </w:tcPr>
          <w:p w:rsidR="00D81897" w:rsidRPr="0003451A" w:rsidP="00D81897" w14:paraId="4E542949" w14:textId="77777777">
            <w:pPr>
              <w:tabs>
                <w:tab w:val="left" w:pos="6521"/>
              </w:tabs>
              <w:jc w:val="center"/>
              <w:rPr>
                <w:bCs/>
                <w:sz w:val="20"/>
                <w:szCs w:val="20"/>
                <w:lang w:val="en-GB"/>
              </w:rPr>
            </w:pPr>
          </w:p>
        </w:tc>
      </w:tr>
      <w:tr w14:paraId="08C02E5D"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D81897" w:rsidRPr="0003451A" w:rsidP="00D81897" w14:paraId="2AC9F969" w14:textId="13DEB309">
            <w:pPr>
              <w:rPr>
                <w:bCs/>
                <w:sz w:val="20"/>
                <w:lang w:val="en-GB"/>
              </w:rPr>
            </w:pPr>
            <w:r>
              <w:rPr>
                <w:bCs/>
                <w:sz w:val="20"/>
                <w:lang w:val="en-GB"/>
              </w:rPr>
              <w:t>Range of voltage regulation on HV side</w:t>
            </w:r>
            <w:r w:rsidRPr="0003451A">
              <w:rPr>
                <w:bCs/>
                <w:sz w:val="20"/>
                <w:lang w:val="en-GB"/>
              </w:rPr>
              <w:t xml:space="preserve"> </w:t>
            </w:r>
          </w:p>
        </w:tc>
        <w:tc>
          <w:tcPr>
            <w:tcW w:w="1982" w:type="dxa"/>
            <w:shd w:val="clear" w:color="auto" w:fill="FFFFFF"/>
          </w:tcPr>
          <w:p w:rsidR="00D81897" w:rsidRPr="0003451A" w:rsidP="00D81897" w14:paraId="2171ED17" w14:textId="570739DE">
            <w:pPr>
              <w:tabs>
                <w:tab w:val="left" w:pos="6521"/>
              </w:tabs>
              <w:jc w:val="center"/>
              <w:rPr>
                <w:bCs/>
                <w:sz w:val="20"/>
                <w:szCs w:val="20"/>
                <w:lang w:val="en-GB"/>
              </w:rPr>
            </w:pPr>
            <w:r w:rsidRPr="0003451A">
              <w:rPr>
                <w:bCs/>
                <w:sz w:val="20"/>
                <w:lang w:val="en-GB"/>
              </w:rPr>
              <w:t>115  ±</w:t>
            </w:r>
            <w:r w:rsidRPr="0003451A">
              <w:rPr>
                <w:bCs/>
                <w:sz w:val="20"/>
                <w:lang w:val="en-GB"/>
              </w:rPr>
              <w:t xml:space="preserve"> 11 </w:t>
            </w:r>
            <w:r w:rsidRPr="0003451A">
              <w:rPr>
                <w:sz w:val="20"/>
                <w:szCs w:val="20"/>
                <w:lang w:val="en-US"/>
              </w:rPr>
              <w:t>×</w:t>
            </w:r>
            <w:r w:rsidRPr="0003451A">
              <w:rPr>
                <w:bCs/>
                <w:sz w:val="20"/>
                <w:lang w:val="en-GB"/>
              </w:rPr>
              <w:t xml:space="preserve"> 1% </w:t>
            </w:r>
            <w:r>
              <w:rPr>
                <w:bCs/>
                <w:sz w:val="20"/>
                <w:lang w:val="en-GB"/>
              </w:rPr>
              <w:t>k</w:t>
            </w:r>
            <w:r w:rsidRPr="0003451A">
              <w:rPr>
                <w:bCs/>
                <w:sz w:val="20"/>
                <w:lang w:val="en-GB"/>
              </w:rPr>
              <w:t>V</w:t>
            </w:r>
          </w:p>
        </w:tc>
        <w:tc>
          <w:tcPr>
            <w:tcW w:w="1559" w:type="dxa"/>
            <w:shd w:val="clear" w:color="auto" w:fill="FFFFFF"/>
          </w:tcPr>
          <w:p w:rsidR="00D81897" w:rsidRPr="0003451A" w:rsidP="00D81897" w14:paraId="2AA14AD2" w14:textId="77777777">
            <w:pPr>
              <w:tabs>
                <w:tab w:val="left" w:pos="6521"/>
              </w:tabs>
              <w:jc w:val="center"/>
              <w:rPr>
                <w:bCs/>
                <w:sz w:val="20"/>
                <w:szCs w:val="20"/>
                <w:lang w:val="en-GB"/>
              </w:rPr>
            </w:pPr>
          </w:p>
        </w:tc>
      </w:tr>
      <w:tr w14:paraId="48775D4D"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D81897" w:rsidRPr="0003451A" w:rsidP="00D81897" w14:paraId="4FBF519E" w14:textId="77777777">
            <w:pPr>
              <w:rPr>
                <w:bCs/>
                <w:sz w:val="20"/>
                <w:lang w:val="en-GB"/>
              </w:rPr>
            </w:pPr>
            <w:r w:rsidRPr="0003451A">
              <w:rPr>
                <w:sz w:val="20"/>
                <w:szCs w:val="20"/>
                <w:lang w:val="en-US" w:eastAsia="lv-LV"/>
              </w:rPr>
              <w:t xml:space="preserve">The switching operation of the OLTC must be possible till to -25°C of oil temperatures in diverter switch. The OLTC unit has to be designed for switching operation </w:t>
            </w:r>
            <w:r w:rsidRPr="0003451A">
              <w:rPr>
                <w:sz w:val="20"/>
                <w:szCs w:val="20"/>
                <w:lang w:val="en-US" w:eastAsia="lv-LV"/>
              </w:rPr>
              <w:t>in,,</w:t>
            </w:r>
            <w:r w:rsidRPr="0003451A">
              <w:rPr>
                <w:sz w:val="20"/>
                <w:szCs w:val="20"/>
                <w:lang w:val="en-US" w:eastAsia="lv-LV"/>
              </w:rPr>
              <w:t xml:space="preserve"> arctic areas”.</w:t>
            </w:r>
            <w:r w:rsidRPr="0003451A">
              <w:t xml:space="preserve"> </w:t>
            </w:r>
            <w:r w:rsidRPr="0003451A">
              <w:rPr>
                <w:sz w:val="20"/>
                <w:szCs w:val="20"/>
                <w:lang w:val="en-US" w:eastAsia="lv-LV"/>
              </w:rPr>
              <w:t xml:space="preserve"> The switching operation of the OLTC should block at oil temperature bellow -25°C.</w:t>
            </w:r>
          </w:p>
        </w:tc>
        <w:tc>
          <w:tcPr>
            <w:tcW w:w="1982" w:type="dxa"/>
            <w:shd w:val="clear" w:color="auto" w:fill="FFFFFF"/>
          </w:tcPr>
          <w:p w:rsidR="00D81897" w:rsidRPr="0003451A" w:rsidP="00D81897" w14:paraId="79AAFE33" w14:textId="77777777">
            <w:pPr>
              <w:tabs>
                <w:tab w:val="left" w:pos="6521"/>
              </w:tabs>
              <w:jc w:val="center"/>
              <w:rPr>
                <w:bCs/>
                <w:sz w:val="20"/>
                <w:lang w:val="en-GB"/>
              </w:rPr>
            </w:pPr>
            <w:r w:rsidRPr="0003451A">
              <w:rPr>
                <w:bCs/>
                <w:sz w:val="20"/>
                <w:lang w:val="en-GB"/>
              </w:rPr>
              <w:t>Yes</w:t>
            </w:r>
          </w:p>
        </w:tc>
        <w:tc>
          <w:tcPr>
            <w:tcW w:w="1559" w:type="dxa"/>
            <w:shd w:val="clear" w:color="auto" w:fill="FFFFFF"/>
          </w:tcPr>
          <w:p w:rsidR="00D81897" w:rsidRPr="0003451A" w:rsidP="00D81897" w14:paraId="2FE6E8A2" w14:textId="77777777">
            <w:pPr>
              <w:tabs>
                <w:tab w:val="left" w:pos="6521"/>
              </w:tabs>
              <w:jc w:val="center"/>
              <w:rPr>
                <w:bCs/>
                <w:sz w:val="20"/>
                <w:szCs w:val="20"/>
                <w:lang w:val="en-GB"/>
              </w:rPr>
            </w:pPr>
          </w:p>
        </w:tc>
      </w:tr>
      <w:tr w14:paraId="64DA143D" w14:textId="77777777" w:rsidTr="00950CF5">
        <w:tblPrEx>
          <w:tblW w:w="10065" w:type="dxa"/>
          <w:tblInd w:w="5" w:type="dxa"/>
          <w:tblLayout w:type="fixed"/>
          <w:tblCellMar>
            <w:left w:w="0" w:type="dxa"/>
            <w:right w:w="0" w:type="dxa"/>
          </w:tblCellMar>
          <w:tblLook w:val="0000"/>
        </w:tblPrEx>
        <w:trPr>
          <w:trHeight w:val="396"/>
        </w:trPr>
        <w:tc>
          <w:tcPr>
            <w:tcW w:w="2408" w:type="dxa"/>
            <w:gridSpan w:val="3"/>
            <w:vMerge w:val="restart"/>
          </w:tcPr>
          <w:p w:rsidR="00D81897" w:rsidRPr="0003451A" w:rsidP="00D81897" w14:paraId="264333A2" w14:textId="77777777">
            <w:pPr>
              <w:jc w:val="center"/>
              <w:rPr>
                <w:sz w:val="20"/>
                <w:lang w:val="en-GB"/>
              </w:rPr>
            </w:pPr>
          </w:p>
          <w:p w:rsidR="00D81897" w:rsidRPr="0003451A" w:rsidP="00D81897" w14:paraId="7B208D76" w14:textId="77777777">
            <w:pPr>
              <w:jc w:val="center"/>
              <w:rPr>
                <w:sz w:val="20"/>
                <w:lang w:val="en-GB"/>
              </w:rPr>
            </w:pPr>
            <w:r w:rsidRPr="0003451A">
              <w:rPr>
                <w:sz w:val="20"/>
                <w:lang w:val="en-GB"/>
              </w:rPr>
              <w:t>Protection relay for OLTC</w:t>
            </w:r>
          </w:p>
          <w:p w:rsidR="00D81897" w:rsidRPr="0003451A" w:rsidP="00D81897" w14:paraId="2ADFF03D" w14:textId="77777777">
            <w:pPr>
              <w:rPr>
                <w:sz w:val="20"/>
                <w:lang w:val="en-GB"/>
              </w:rPr>
            </w:pPr>
          </w:p>
          <w:p w:rsidR="00D81897" w:rsidRPr="0003451A" w:rsidP="00D81897" w14:paraId="6C101E1D" w14:textId="77777777">
            <w:pPr>
              <w:rPr>
                <w:sz w:val="20"/>
                <w:lang w:val="en-GB"/>
              </w:rPr>
            </w:pPr>
          </w:p>
        </w:tc>
        <w:tc>
          <w:tcPr>
            <w:tcW w:w="4116" w:type="dxa"/>
            <w:gridSpan w:val="3"/>
          </w:tcPr>
          <w:p w:rsidR="00D81897" w:rsidRPr="0003451A" w:rsidP="00D81897" w14:paraId="41602317" w14:textId="77777777">
            <w:pPr>
              <w:tabs>
                <w:tab w:val="left" w:pos="2130"/>
              </w:tabs>
              <w:rPr>
                <w:sz w:val="20"/>
                <w:lang w:val="en-US"/>
              </w:rPr>
            </w:pPr>
            <w:r w:rsidRPr="0003451A">
              <w:rPr>
                <w:sz w:val="20"/>
                <w:szCs w:val="20"/>
                <w:lang w:val="en-US" w:eastAsia="lv-LV"/>
              </w:rPr>
              <w:t>Flow relay (1). The flow relay housing must be equipped with a transparent inspection window through which the flap valve can be controlled.</w:t>
            </w:r>
          </w:p>
        </w:tc>
        <w:tc>
          <w:tcPr>
            <w:tcW w:w="1982" w:type="dxa"/>
            <w:vMerge w:val="restart"/>
          </w:tcPr>
          <w:p w:rsidR="00D81897" w:rsidRPr="0003451A" w:rsidP="00D81897" w14:paraId="202EFA35" w14:textId="77777777">
            <w:pPr>
              <w:jc w:val="center"/>
              <w:rPr>
                <w:lang w:val="en-GB"/>
              </w:rPr>
            </w:pPr>
          </w:p>
          <w:p w:rsidR="00D81897" w:rsidRPr="0003451A" w:rsidP="00D81897" w14:paraId="4541765B" w14:textId="77777777">
            <w:pPr>
              <w:jc w:val="center"/>
              <w:rPr>
                <w:sz w:val="20"/>
                <w:szCs w:val="20"/>
                <w:lang w:val="en-GB"/>
              </w:rPr>
            </w:pPr>
            <w:r w:rsidRPr="0003451A">
              <w:rPr>
                <w:sz w:val="20"/>
                <w:szCs w:val="20"/>
                <w:lang w:val="en-GB"/>
              </w:rPr>
              <w:t xml:space="preserve">Please </w:t>
            </w:r>
            <w:r w:rsidRPr="0003451A">
              <w:rPr>
                <w:sz w:val="20"/>
                <w:szCs w:val="20"/>
                <w:lang w:val="en-GB"/>
              </w:rPr>
              <w:t>indicate</w:t>
            </w:r>
          </w:p>
          <w:p w:rsidR="00D81897" w:rsidRPr="0003451A" w:rsidP="00D81897" w14:paraId="7B665640" w14:textId="77777777">
            <w:pPr>
              <w:numPr>
                <w:ilvl w:val="0"/>
                <w:numId w:val="106"/>
              </w:numPr>
              <w:jc w:val="center"/>
              <w:rPr>
                <w:lang w:val="en-GB"/>
              </w:rPr>
            </w:pPr>
            <w:r w:rsidRPr="0003451A">
              <w:rPr>
                <w:sz w:val="20"/>
                <w:szCs w:val="20"/>
                <w:lang w:val="en-GB"/>
              </w:rPr>
              <w:t>or (2)</w:t>
            </w:r>
          </w:p>
        </w:tc>
        <w:tc>
          <w:tcPr>
            <w:tcW w:w="1559" w:type="dxa"/>
            <w:vMerge w:val="restart"/>
          </w:tcPr>
          <w:p w:rsidR="00D81897" w:rsidRPr="0003451A" w:rsidP="00D81897" w14:paraId="2007C33F" w14:textId="77777777">
            <w:pPr>
              <w:tabs>
                <w:tab w:val="left" w:pos="6521"/>
              </w:tabs>
              <w:jc w:val="center"/>
              <w:rPr>
                <w:bCs/>
                <w:sz w:val="20"/>
                <w:szCs w:val="20"/>
                <w:lang w:val="en-GB"/>
              </w:rPr>
            </w:pPr>
          </w:p>
        </w:tc>
      </w:tr>
      <w:tr w14:paraId="2A96BB1E" w14:textId="77777777" w:rsidTr="00950CF5">
        <w:tblPrEx>
          <w:tblW w:w="10065" w:type="dxa"/>
          <w:tblInd w:w="5" w:type="dxa"/>
          <w:tblLayout w:type="fixed"/>
          <w:tblCellMar>
            <w:left w:w="0" w:type="dxa"/>
            <w:right w:w="0" w:type="dxa"/>
          </w:tblCellMar>
          <w:tblLook w:val="0000"/>
        </w:tblPrEx>
        <w:trPr>
          <w:trHeight w:val="294"/>
        </w:trPr>
        <w:tc>
          <w:tcPr>
            <w:tcW w:w="2408" w:type="dxa"/>
            <w:gridSpan w:val="3"/>
            <w:vMerge/>
          </w:tcPr>
          <w:p w:rsidR="00D81897" w:rsidRPr="0003451A" w:rsidP="00D81897" w14:paraId="1D474586" w14:textId="77777777">
            <w:pPr>
              <w:rPr>
                <w:sz w:val="20"/>
                <w:lang w:val="en-GB"/>
              </w:rPr>
            </w:pPr>
          </w:p>
        </w:tc>
        <w:tc>
          <w:tcPr>
            <w:tcW w:w="4116" w:type="dxa"/>
            <w:gridSpan w:val="3"/>
          </w:tcPr>
          <w:p w:rsidR="00D81897" w:rsidRPr="0003451A" w:rsidP="00D81897" w14:paraId="5242E598" w14:textId="211AA9F6">
            <w:pPr>
              <w:rPr>
                <w:sz w:val="20"/>
                <w:lang w:val="en-GB"/>
              </w:rPr>
            </w:pPr>
            <w:r w:rsidRPr="0003451A">
              <w:rPr>
                <w:sz w:val="20"/>
                <w:lang w:val="en-GB"/>
              </w:rPr>
              <w:t>Pressure  relay</w:t>
            </w:r>
            <w:r w:rsidRPr="0003451A">
              <w:rPr>
                <w:sz w:val="20"/>
                <w:lang w:val="en-GB"/>
              </w:rPr>
              <w:t xml:space="preserve"> (2)</w:t>
            </w:r>
          </w:p>
        </w:tc>
        <w:tc>
          <w:tcPr>
            <w:tcW w:w="1982" w:type="dxa"/>
            <w:vMerge/>
          </w:tcPr>
          <w:p w:rsidR="00D81897" w:rsidRPr="0003451A" w:rsidP="00D81897" w14:paraId="6B6ECFBC" w14:textId="77777777">
            <w:pPr>
              <w:jc w:val="center"/>
              <w:rPr>
                <w:bCs/>
                <w:sz w:val="20"/>
                <w:szCs w:val="19"/>
                <w:lang w:val="en-GB"/>
              </w:rPr>
            </w:pPr>
          </w:p>
        </w:tc>
        <w:tc>
          <w:tcPr>
            <w:tcW w:w="1559" w:type="dxa"/>
            <w:vMerge/>
          </w:tcPr>
          <w:p w:rsidR="00D81897" w:rsidRPr="0003451A" w:rsidP="00D81897" w14:paraId="15243F22" w14:textId="77777777">
            <w:pPr>
              <w:tabs>
                <w:tab w:val="left" w:pos="6521"/>
              </w:tabs>
              <w:jc w:val="center"/>
              <w:rPr>
                <w:bCs/>
                <w:sz w:val="20"/>
                <w:szCs w:val="20"/>
                <w:lang w:val="en-GB"/>
              </w:rPr>
            </w:pPr>
          </w:p>
        </w:tc>
      </w:tr>
      <w:tr w14:paraId="693D2E29"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7395377A" w14:textId="02FDB767">
            <w:pPr>
              <w:rPr>
                <w:sz w:val="20"/>
                <w:lang w:val="en-GB"/>
              </w:rPr>
            </w:pPr>
            <w:r w:rsidRPr="0003451A">
              <w:rPr>
                <w:sz w:val="20"/>
                <w:lang w:val="en-GB"/>
              </w:rPr>
              <w:t xml:space="preserve">Shaft between the motor drive and tap-changer shall be completely covered by a metallic sheath (if necessary) </w:t>
            </w:r>
          </w:p>
        </w:tc>
        <w:tc>
          <w:tcPr>
            <w:tcW w:w="1982" w:type="dxa"/>
          </w:tcPr>
          <w:p w:rsidR="00D81897" w:rsidRPr="0003451A" w:rsidP="00D81897" w14:paraId="3E7E2B65" w14:textId="77777777">
            <w:pPr>
              <w:jc w:val="center"/>
              <w:rPr>
                <w:lang w:val="en-GB"/>
              </w:rPr>
            </w:pPr>
            <w:r w:rsidRPr="0003451A">
              <w:rPr>
                <w:bCs/>
                <w:sz w:val="20"/>
                <w:szCs w:val="19"/>
                <w:lang w:val="en-GB"/>
              </w:rPr>
              <w:t>Yes</w:t>
            </w:r>
          </w:p>
        </w:tc>
        <w:tc>
          <w:tcPr>
            <w:tcW w:w="1559" w:type="dxa"/>
          </w:tcPr>
          <w:p w:rsidR="00D81897" w:rsidRPr="0003451A" w:rsidP="00D81897" w14:paraId="0953A713" w14:textId="77777777">
            <w:pPr>
              <w:tabs>
                <w:tab w:val="left" w:pos="6521"/>
              </w:tabs>
              <w:jc w:val="center"/>
              <w:rPr>
                <w:bCs/>
                <w:sz w:val="20"/>
                <w:szCs w:val="20"/>
                <w:lang w:val="en-GB"/>
              </w:rPr>
            </w:pPr>
          </w:p>
        </w:tc>
      </w:tr>
      <w:tr w14:paraId="180C2419" w14:textId="77777777" w:rsidTr="00950CF5">
        <w:tblPrEx>
          <w:tblW w:w="10065" w:type="dxa"/>
          <w:tblInd w:w="5" w:type="dxa"/>
          <w:tblLayout w:type="fixed"/>
          <w:tblCellMar>
            <w:left w:w="0" w:type="dxa"/>
            <w:right w:w="0" w:type="dxa"/>
          </w:tblCellMar>
          <w:tblLook w:val="0000"/>
        </w:tblPrEx>
        <w:trPr>
          <w:trHeight w:val="362"/>
        </w:trPr>
        <w:tc>
          <w:tcPr>
            <w:tcW w:w="6524" w:type="dxa"/>
            <w:gridSpan w:val="6"/>
          </w:tcPr>
          <w:p w:rsidR="00D81897" w:rsidRPr="0003451A" w:rsidP="00D81897" w14:paraId="6B20C5D1" w14:textId="77777777">
            <w:pPr>
              <w:rPr>
                <w:sz w:val="20"/>
                <w:lang w:val="en-GB"/>
              </w:rPr>
            </w:pPr>
            <w:r w:rsidRPr="0003451A">
              <w:rPr>
                <w:sz w:val="20"/>
                <w:lang w:val="en-GB"/>
              </w:rPr>
              <w:t xml:space="preserve">Separate oil conservator for OLTC, if it </w:t>
            </w:r>
            <w:r w:rsidRPr="0003451A">
              <w:rPr>
                <w:sz w:val="20"/>
                <w:lang w:val="en-GB"/>
              </w:rPr>
              <w:t>is located in</w:t>
            </w:r>
            <w:r w:rsidRPr="0003451A">
              <w:rPr>
                <w:sz w:val="20"/>
                <w:lang w:val="en-GB"/>
              </w:rPr>
              <w:t xml:space="preserve"> deferent tank out of transformer main tank (1) or    separate expansion space in the main oil conservator (2)</w:t>
            </w:r>
          </w:p>
        </w:tc>
        <w:tc>
          <w:tcPr>
            <w:tcW w:w="1982" w:type="dxa"/>
          </w:tcPr>
          <w:p w:rsidR="00D81897" w:rsidRPr="0003451A" w:rsidP="00D81897" w14:paraId="6351C47B" w14:textId="77777777">
            <w:pPr>
              <w:jc w:val="center"/>
              <w:rPr>
                <w:sz w:val="20"/>
                <w:szCs w:val="20"/>
                <w:lang w:val="en-GB"/>
              </w:rPr>
            </w:pPr>
            <w:r w:rsidRPr="0003451A">
              <w:rPr>
                <w:sz w:val="20"/>
                <w:szCs w:val="20"/>
                <w:lang w:val="en-GB"/>
              </w:rPr>
              <w:t xml:space="preserve">Please </w:t>
            </w:r>
            <w:r w:rsidRPr="0003451A">
              <w:rPr>
                <w:sz w:val="20"/>
                <w:szCs w:val="20"/>
                <w:lang w:val="en-GB"/>
              </w:rPr>
              <w:t>indicate</w:t>
            </w:r>
          </w:p>
          <w:p w:rsidR="00D81897" w:rsidRPr="0003451A" w:rsidP="00D81897" w14:paraId="52EB8FB4" w14:textId="77777777">
            <w:pPr>
              <w:jc w:val="center"/>
              <w:rPr>
                <w:lang w:val="en-GB"/>
              </w:rPr>
            </w:pPr>
            <w:r w:rsidRPr="0003451A">
              <w:rPr>
                <w:sz w:val="20"/>
                <w:szCs w:val="20"/>
                <w:lang w:val="en-GB"/>
              </w:rPr>
              <w:t>(1) or (2)</w:t>
            </w:r>
          </w:p>
        </w:tc>
        <w:tc>
          <w:tcPr>
            <w:tcW w:w="1559" w:type="dxa"/>
          </w:tcPr>
          <w:p w:rsidR="00D81897" w:rsidRPr="0003451A" w:rsidP="00D81897" w14:paraId="31F4D13F" w14:textId="77777777">
            <w:pPr>
              <w:tabs>
                <w:tab w:val="left" w:pos="6521"/>
              </w:tabs>
              <w:jc w:val="center"/>
              <w:rPr>
                <w:bCs/>
                <w:sz w:val="20"/>
                <w:szCs w:val="20"/>
                <w:lang w:val="en-GB"/>
              </w:rPr>
            </w:pPr>
          </w:p>
        </w:tc>
      </w:tr>
      <w:tr w14:paraId="285D38E0"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24D18E21" w14:textId="5A7195A6">
            <w:pPr>
              <w:rPr>
                <w:sz w:val="20"/>
                <w:lang w:val="en-GB"/>
              </w:rPr>
            </w:pPr>
            <w:r w:rsidRPr="0003451A">
              <w:rPr>
                <w:sz w:val="20"/>
                <w:lang w:val="en-GB"/>
              </w:rPr>
              <w:t xml:space="preserve">Tank of the diverter and selector </w:t>
            </w:r>
            <w:r w:rsidRPr="0003451A">
              <w:rPr>
                <w:sz w:val="20"/>
                <w:lang w:val="en-GB"/>
              </w:rPr>
              <w:t>switch  compartments</w:t>
            </w:r>
            <w:r w:rsidRPr="0003451A">
              <w:rPr>
                <w:sz w:val="20"/>
                <w:lang w:val="en-GB"/>
              </w:rPr>
              <w:t xml:space="preserve"> shall be fitted with filling openings and draining valves </w:t>
            </w:r>
          </w:p>
        </w:tc>
        <w:tc>
          <w:tcPr>
            <w:tcW w:w="1982" w:type="dxa"/>
          </w:tcPr>
          <w:p w:rsidR="00D81897" w:rsidRPr="0003451A" w:rsidP="00D81897" w14:paraId="16464090" w14:textId="77777777">
            <w:pPr>
              <w:jc w:val="center"/>
              <w:rPr>
                <w:lang w:val="en-GB"/>
              </w:rPr>
            </w:pPr>
            <w:r w:rsidRPr="0003451A">
              <w:rPr>
                <w:bCs/>
                <w:sz w:val="20"/>
                <w:szCs w:val="19"/>
                <w:lang w:val="en-GB"/>
              </w:rPr>
              <w:t>Yes</w:t>
            </w:r>
          </w:p>
        </w:tc>
        <w:tc>
          <w:tcPr>
            <w:tcW w:w="1559" w:type="dxa"/>
          </w:tcPr>
          <w:p w:rsidR="00D81897" w:rsidRPr="0003451A" w:rsidP="00D81897" w14:paraId="20278D1C" w14:textId="77777777">
            <w:pPr>
              <w:tabs>
                <w:tab w:val="left" w:pos="6521"/>
              </w:tabs>
              <w:jc w:val="center"/>
              <w:rPr>
                <w:bCs/>
                <w:sz w:val="20"/>
                <w:szCs w:val="20"/>
                <w:lang w:val="en-GB"/>
              </w:rPr>
            </w:pPr>
          </w:p>
        </w:tc>
      </w:tr>
      <w:tr w14:paraId="5355915E"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1B5BAAB7" w14:textId="77777777">
            <w:pPr>
              <w:rPr>
                <w:sz w:val="20"/>
                <w:lang w:val="en-GB"/>
              </w:rPr>
            </w:pPr>
            <w:r w:rsidRPr="0003451A">
              <w:rPr>
                <w:sz w:val="20"/>
                <w:lang w:val="en-GB"/>
              </w:rPr>
              <w:t xml:space="preserve">Valves for oil sampling from diverter switch should </w:t>
            </w:r>
            <w:r w:rsidRPr="0003451A">
              <w:rPr>
                <w:sz w:val="20"/>
                <w:lang w:val="en-GB"/>
              </w:rPr>
              <w:t>be located in</w:t>
            </w:r>
            <w:r w:rsidRPr="0003451A">
              <w:rPr>
                <w:sz w:val="20"/>
                <w:lang w:val="en-GB"/>
              </w:rPr>
              <w:t xml:space="preserve"> bottom part of transformer approximately on eyesight level. </w:t>
            </w:r>
          </w:p>
        </w:tc>
        <w:tc>
          <w:tcPr>
            <w:tcW w:w="1982" w:type="dxa"/>
          </w:tcPr>
          <w:p w:rsidR="00D81897" w:rsidRPr="0003451A" w:rsidP="00D81897" w14:paraId="26B0F0F2" w14:textId="77777777">
            <w:pPr>
              <w:jc w:val="center"/>
              <w:rPr>
                <w:bCs/>
                <w:sz w:val="20"/>
                <w:szCs w:val="19"/>
                <w:lang w:val="en-GB"/>
              </w:rPr>
            </w:pPr>
            <w:r w:rsidRPr="0003451A">
              <w:rPr>
                <w:bCs/>
                <w:sz w:val="20"/>
                <w:szCs w:val="19"/>
                <w:lang w:val="en-GB"/>
              </w:rPr>
              <w:t>Yes</w:t>
            </w:r>
          </w:p>
        </w:tc>
        <w:tc>
          <w:tcPr>
            <w:tcW w:w="1559" w:type="dxa"/>
          </w:tcPr>
          <w:p w:rsidR="00D81897" w:rsidRPr="0003451A" w:rsidP="00D81897" w14:paraId="6D182BCF" w14:textId="77777777">
            <w:pPr>
              <w:tabs>
                <w:tab w:val="left" w:pos="6521"/>
              </w:tabs>
              <w:jc w:val="center"/>
              <w:rPr>
                <w:bCs/>
                <w:sz w:val="20"/>
                <w:szCs w:val="20"/>
                <w:lang w:val="en-GB"/>
              </w:rPr>
            </w:pPr>
          </w:p>
        </w:tc>
      </w:tr>
      <w:tr w14:paraId="767B9843" w14:textId="77777777" w:rsidTr="00950CF5">
        <w:tblPrEx>
          <w:tblW w:w="10065" w:type="dxa"/>
          <w:tblInd w:w="5" w:type="dxa"/>
          <w:tblLayout w:type="fixed"/>
          <w:tblCellMar>
            <w:left w:w="0" w:type="dxa"/>
            <w:right w:w="0" w:type="dxa"/>
          </w:tblCellMar>
          <w:tblLook w:val="0000"/>
        </w:tblPrEx>
        <w:tc>
          <w:tcPr>
            <w:tcW w:w="6524" w:type="dxa"/>
            <w:gridSpan w:val="6"/>
            <w:shd w:val="clear" w:color="auto" w:fill="BFBFBF"/>
          </w:tcPr>
          <w:p w:rsidR="00D81897" w:rsidRPr="0003451A" w:rsidP="00D81897" w14:paraId="14B6B604" w14:textId="77777777">
            <w:pPr>
              <w:jc w:val="center"/>
              <w:rPr>
                <w:b/>
                <w:bCs/>
                <w:sz w:val="20"/>
                <w:lang w:val="en-GB"/>
              </w:rPr>
            </w:pPr>
            <w:r w:rsidRPr="0003451A">
              <w:rPr>
                <w:b/>
                <w:bCs/>
                <w:sz w:val="20"/>
                <w:u w:val="single"/>
                <w:lang w:val="en-GB"/>
              </w:rPr>
              <w:t>Tap changer drive:</w:t>
            </w:r>
          </w:p>
        </w:tc>
        <w:tc>
          <w:tcPr>
            <w:tcW w:w="1982" w:type="dxa"/>
            <w:shd w:val="clear" w:color="auto" w:fill="BFBFBF"/>
          </w:tcPr>
          <w:p w:rsidR="00D81897" w:rsidRPr="0003451A" w:rsidP="00D81897" w14:paraId="40717C63" w14:textId="77777777">
            <w:pPr>
              <w:jc w:val="center"/>
              <w:rPr>
                <w:bCs/>
                <w:sz w:val="20"/>
                <w:lang w:val="en-GB"/>
              </w:rPr>
            </w:pPr>
            <w:r w:rsidRPr="0003451A">
              <w:rPr>
                <w:bCs/>
                <w:sz w:val="20"/>
                <w:lang w:val="en-GB"/>
              </w:rPr>
              <w:t>See below</w:t>
            </w:r>
          </w:p>
        </w:tc>
        <w:tc>
          <w:tcPr>
            <w:tcW w:w="1559" w:type="dxa"/>
            <w:shd w:val="clear" w:color="auto" w:fill="BFBFBF"/>
          </w:tcPr>
          <w:p w:rsidR="00D81897" w:rsidRPr="0003451A" w:rsidP="00D81897" w14:paraId="5CBDC000" w14:textId="77777777">
            <w:pPr>
              <w:tabs>
                <w:tab w:val="left" w:pos="6521"/>
              </w:tabs>
              <w:jc w:val="center"/>
              <w:rPr>
                <w:bCs/>
                <w:sz w:val="20"/>
                <w:szCs w:val="20"/>
                <w:lang w:val="en-GB"/>
              </w:rPr>
            </w:pPr>
          </w:p>
        </w:tc>
      </w:tr>
      <w:tr w14:paraId="0434D5B1"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7B14821A" w14:textId="20BD5501">
            <w:pPr>
              <w:rPr>
                <w:sz w:val="20"/>
                <w:lang w:val="en-US"/>
              </w:rPr>
            </w:pPr>
            <w:r w:rsidRPr="0003451A">
              <w:rPr>
                <w:sz w:val="20"/>
                <w:lang w:val="en-GB"/>
              </w:rPr>
              <w:t>Manufacturer</w:t>
            </w:r>
            <w:r>
              <w:rPr>
                <w:sz w:val="20"/>
                <w:lang w:val="en-GB"/>
              </w:rPr>
              <w:t xml:space="preserve"> Hitachi</w:t>
            </w:r>
            <w:r w:rsidRPr="0003451A">
              <w:rPr>
                <w:sz w:val="20"/>
                <w:lang w:val="en-GB"/>
              </w:rPr>
              <w:t xml:space="preserve"> or </w:t>
            </w:r>
            <w:hyperlink r:id="rId16" w:history="1">
              <w:r w:rsidRPr="0003451A">
                <w:rPr>
                  <w:sz w:val="20"/>
                  <w:szCs w:val="20"/>
                  <w:lang w:val="en-GB"/>
                </w:rPr>
                <w:t>Maschinenfabrik</w:t>
              </w:r>
              <w:r w:rsidRPr="0003451A">
                <w:rPr>
                  <w:sz w:val="20"/>
                  <w:szCs w:val="20"/>
                  <w:lang w:val="en-GB"/>
                </w:rPr>
                <w:t xml:space="preserve"> </w:t>
              </w:r>
              <w:r w:rsidRPr="0003451A">
                <w:rPr>
                  <w:sz w:val="20"/>
                  <w:szCs w:val="20"/>
                  <w:lang w:val="en-GB"/>
                </w:rPr>
                <w:t>Reinhausen</w:t>
              </w:r>
            </w:hyperlink>
            <w:r w:rsidRPr="0003451A">
              <w:rPr>
                <w:sz w:val="20"/>
                <w:szCs w:val="20"/>
                <w:lang w:val="en-GB"/>
              </w:rPr>
              <w:t xml:space="preserve"> (MR)</w:t>
            </w:r>
            <w:r w:rsidRPr="0003451A">
              <w:rPr>
                <w:sz w:val="20"/>
                <w:lang w:val="en-GB"/>
              </w:rPr>
              <w:t>.</w:t>
            </w:r>
          </w:p>
        </w:tc>
        <w:tc>
          <w:tcPr>
            <w:tcW w:w="1982" w:type="dxa"/>
          </w:tcPr>
          <w:p w:rsidR="00D81897" w:rsidRPr="0003451A" w:rsidP="00D81897" w14:paraId="5CD02292" w14:textId="2B0B5C2A">
            <w:pPr>
              <w:tabs>
                <w:tab w:val="left" w:pos="6521"/>
              </w:tabs>
              <w:jc w:val="center"/>
              <w:rPr>
                <w:sz w:val="20"/>
                <w:szCs w:val="20"/>
                <w:lang w:val="en-US"/>
              </w:rPr>
            </w:pPr>
            <w:r>
              <w:rPr>
                <w:sz w:val="20"/>
                <w:szCs w:val="20"/>
                <w:lang w:val="en-US"/>
              </w:rPr>
              <w:t xml:space="preserve">Yes / </w:t>
            </w:r>
            <w:r w:rsidRPr="0003451A">
              <w:rPr>
                <w:sz w:val="20"/>
                <w:szCs w:val="20"/>
                <w:lang w:val="en-US"/>
              </w:rPr>
              <w:t>Please indicate</w:t>
            </w:r>
          </w:p>
        </w:tc>
        <w:tc>
          <w:tcPr>
            <w:tcW w:w="1559" w:type="dxa"/>
          </w:tcPr>
          <w:p w:rsidR="00D81897" w:rsidRPr="0003451A" w:rsidP="00D81897" w14:paraId="37CB1015" w14:textId="77777777">
            <w:pPr>
              <w:tabs>
                <w:tab w:val="left" w:pos="6521"/>
              </w:tabs>
              <w:jc w:val="center"/>
              <w:rPr>
                <w:bCs/>
                <w:sz w:val="20"/>
                <w:szCs w:val="20"/>
                <w:lang w:val="en-GB"/>
              </w:rPr>
            </w:pPr>
          </w:p>
        </w:tc>
      </w:tr>
      <w:tr w14:paraId="6010CB4B"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79F69587" w14:textId="77777777">
            <w:pPr>
              <w:rPr>
                <w:sz w:val="20"/>
                <w:lang w:val="en-US"/>
              </w:rPr>
            </w:pPr>
            <w:r w:rsidRPr="0003451A">
              <w:rPr>
                <w:sz w:val="20"/>
                <w:lang w:val="en-US"/>
              </w:rPr>
              <w:t>Type</w:t>
            </w:r>
          </w:p>
        </w:tc>
        <w:tc>
          <w:tcPr>
            <w:tcW w:w="1982" w:type="dxa"/>
          </w:tcPr>
          <w:p w:rsidR="00D81897" w:rsidRPr="0003451A" w:rsidP="00D81897" w14:paraId="03D35F06" w14:textId="77777777">
            <w:pPr>
              <w:tabs>
                <w:tab w:val="left" w:pos="6521"/>
              </w:tabs>
              <w:jc w:val="center"/>
              <w:rPr>
                <w:sz w:val="20"/>
                <w:szCs w:val="20"/>
                <w:lang w:val="en-US"/>
              </w:rPr>
            </w:pPr>
            <w:r w:rsidRPr="0003451A">
              <w:rPr>
                <w:sz w:val="20"/>
                <w:szCs w:val="20"/>
                <w:lang w:val="en-GB"/>
              </w:rPr>
              <w:t>Please indicate</w:t>
            </w:r>
          </w:p>
        </w:tc>
        <w:tc>
          <w:tcPr>
            <w:tcW w:w="1559" w:type="dxa"/>
          </w:tcPr>
          <w:p w:rsidR="00D81897" w:rsidRPr="0003451A" w:rsidP="00D81897" w14:paraId="5EF109C6" w14:textId="77777777">
            <w:pPr>
              <w:tabs>
                <w:tab w:val="left" w:pos="6521"/>
              </w:tabs>
              <w:jc w:val="center"/>
              <w:rPr>
                <w:bCs/>
                <w:sz w:val="20"/>
                <w:szCs w:val="20"/>
                <w:lang w:val="en-GB"/>
              </w:rPr>
            </w:pPr>
          </w:p>
        </w:tc>
      </w:tr>
      <w:tr w14:paraId="3125001D"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7F53D854" w14:textId="214105DF">
            <w:pPr>
              <w:rPr>
                <w:bCs/>
                <w:sz w:val="20"/>
                <w:lang w:val="en-GB"/>
              </w:rPr>
            </w:pPr>
            <w:r w:rsidRPr="0003451A">
              <w:rPr>
                <w:bCs/>
                <w:sz w:val="20"/>
                <w:lang w:val="en-GB"/>
              </w:rPr>
              <w:t>Secondary voltages and degree of housing protection see above</w:t>
            </w:r>
          </w:p>
        </w:tc>
        <w:tc>
          <w:tcPr>
            <w:tcW w:w="1982" w:type="dxa"/>
          </w:tcPr>
          <w:p w:rsidR="00D81897" w:rsidRPr="0003451A" w:rsidP="00D81897" w14:paraId="4E9F17C9" w14:textId="77777777">
            <w:pPr>
              <w:jc w:val="center"/>
              <w:rPr>
                <w:bCs/>
                <w:sz w:val="20"/>
                <w:lang w:val="en-GB"/>
              </w:rPr>
            </w:pPr>
            <w:r w:rsidRPr="0003451A">
              <w:rPr>
                <w:bCs/>
                <w:sz w:val="20"/>
                <w:lang w:val="en-GB"/>
              </w:rPr>
              <w:t>Yes</w:t>
            </w:r>
          </w:p>
        </w:tc>
        <w:tc>
          <w:tcPr>
            <w:tcW w:w="1559" w:type="dxa"/>
          </w:tcPr>
          <w:p w:rsidR="00D81897" w:rsidRPr="0003451A" w:rsidP="00D81897" w14:paraId="48604ADE" w14:textId="77777777">
            <w:pPr>
              <w:tabs>
                <w:tab w:val="left" w:pos="6521"/>
              </w:tabs>
              <w:jc w:val="center"/>
              <w:rPr>
                <w:bCs/>
                <w:sz w:val="20"/>
                <w:szCs w:val="20"/>
                <w:lang w:val="en-GB"/>
              </w:rPr>
            </w:pPr>
          </w:p>
        </w:tc>
      </w:tr>
      <w:tr w14:paraId="07B7CAE8"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73822DBA" w14:textId="0BDF0F34">
            <w:pPr>
              <w:rPr>
                <w:bCs/>
                <w:sz w:val="20"/>
                <w:lang w:val="en-GB"/>
              </w:rPr>
            </w:pPr>
            <w:r w:rsidRPr="0003451A">
              <w:rPr>
                <w:bCs/>
                <w:sz w:val="20"/>
                <w:lang w:val="en-GB"/>
              </w:rPr>
              <w:t>Tap-position indicator by resistors</w:t>
            </w:r>
          </w:p>
        </w:tc>
        <w:tc>
          <w:tcPr>
            <w:tcW w:w="1982" w:type="dxa"/>
          </w:tcPr>
          <w:p w:rsidR="00D81897" w:rsidRPr="0003451A" w:rsidP="00D81897" w14:paraId="64212690" w14:textId="77777777">
            <w:pPr>
              <w:jc w:val="center"/>
              <w:rPr>
                <w:bCs/>
                <w:sz w:val="20"/>
                <w:lang w:val="en-GB"/>
              </w:rPr>
            </w:pPr>
            <w:r w:rsidRPr="0003451A">
              <w:rPr>
                <w:bCs/>
                <w:sz w:val="20"/>
                <w:lang w:val="en-GB"/>
              </w:rPr>
              <w:t>Yes</w:t>
            </w:r>
          </w:p>
        </w:tc>
        <w:tc>
          <w:tcPr>
            <w:tcW w:w="1559" w:type="dxa"/>
          </w:tcPr>
          <w:p w:rsidR="00D81897" w:rsidRPr="0003451A" w:rsidP="00D81897" w14:paraId="66D15507" w14:textId="77777777">
            <w:pPr>
              <w:tabs>
                <w:tab w:val="left" w:pos="6521"/>
              </w:tabs>
              <w:jc w:val="center"/>
              <w:rPr>
                <w:bCs/>
                <w:sz w:val="20"/>
                <w:szCs w:val="20"/>
                <w:lang w:val="en-GB"/>
              </w:rPr>
            </w:pPr>
          </w:p>
        </w:tc>
      </w:tr>
      <w:tr w14:paraId="635E0E1F"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30EFE632" w14:textId="0140CACF">
            <w:pPr>
              <w:rPr>
                <w:bCs/>
                <w:sz w:val="20"/>
                <w:lang w:val="en-GB"/>
              </w:rPr>
            </w:pPr>
            <w:r w:rsidRPr="0003451A">
              <w:rPr>
                <w:bCs/>
                <w:sz w:val="20"/>
                <w:lang w:val="en-GB"/>
              </w:rPr>
              <w:t>Tap position transmitter with contacts to arrange parallel operation of tap-changers’ drives</w:t>
            </w:r>
          </w:p>
        </w:tc>
        <w:tc>
          <w:tcPr>
            <w:tcW w:w="1982" w:type="dxa"/>
          </w:tcPr>
          <w:p w:rsidR="00D81897" w:rsidRPr="0003451A" w:rsidP="00D81897" w14:paraId="7E5EE3AD" w14:textId="77777777">
            <w:pPr>
              <w:jc w:val="center"/>
              <w:rPr>
                <w:bCs/>
                <w:sz w:val="20"/>
                <w:lang w:val="en-GB"/>
              </w:rPr>
            </w:pPr>
            <w:r w:rsidRPr="0003451A">
              <w:rPr>
                <w:bCs/>
                <w:sz w:val="20"/>
                <w:lang w:val="en-GB"/>
              </w:rPr>
              <w:t>Yes</w:t>
            </w:r>
          </w:p>
        </w:tc>
        <w:tc>
          <w:tcPr>
            <w:tcW w:w="1559" w:type="dxa"/>
          </w:tcPr>
          <w:p w:rsidR="00D81897" w:rsidRPr="0003451A" w:rsidP="00D81897" w14:paraId="19516A0C" w14:textId="77777777">
            <w:pPr>
              <w:tabs>
                <w:tab w:val="left" w:pos="6521"/>
              </w:tabs>
              <w:jc w:val="center"/>
              <w:rPr>
                <w:bCs/>
                <w:sz w:val="20"/>
                <w:szCs w:val="20"/>
                <w:lang w:val="en-GB"/>
              </w:rPr>
            </w:pPr>
          </w:p>
        </w:tc>
      </w:tr>
      <w:tr w14:paraId="5BB3ACC7"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D81897" w:rsidRPr="0003451A" w:rsidP="00D81897" w14:paraId="2A50AB35" w14:textId="6D536E1D">
            <w:pPr>
              <w:rPr>
                <w:bCs/>
                <w:sz w:val="20"/>
                <w:lang w:val="en-GB"/>
              </w:rPr>
            </w:pPr>
            <w:r w:rsidRPr="0003451A">
              <w:rPr>
                <w:bCs/>
                <w:sz w:val="20"/>
                <w:lang w:val="en-GB"/>
              </w:rPr>
              <w:t>Tap position measurement by the regulator</w:t>
            </w:r>
          </w:p>
        </w:tc>
        <w:tc>
          <w:tcPr>
            <w:tcW w:w="1982" w:type="dxa"/>
            <w:shd w:val="clear" w:color="auto" w:fill="FFFFFF"/>
          </w:tcPr>
          <w:p w:rsidR="00D81897" w:rsidRPr="0003451A" w:rsidP="00D81897" w14:paraId="60B7D608" w14:textId="4A2368D5">
            <w:pPr>
              <w:tabs>
                <w:tab w:val="left" w:pos="6521"/>
              </w:tabs>
              <w:rPr>
                <w:bCs/>
                <w:sz w:val="20"/>
                <w:lang w:val="en-GB"/>
              </w:rPr>
            </w:pPr>
            <w:r w:rsidRPr="0003451A">
              <w:rPr>
                <w:bCs/>
                <w:sz w:val="20"/>
                <w:lang w:val="en-GB"/>
              </w:rPr>
              <w:t>4-20 or 0-20 or</w:t>
            </w:r>
            <w:r>
              <w:rPr>
                <w:bCs/>
                <w:sz w:val="20"/>
                <w:lang w:val="en-GB"/>
              </w:rPr>
              <w:t xml:space="preserve"> </w:t>
            </w:r>
            <w:r w:rsidRPr="0003451A">
              <w:rPr>
                <w:bCs/>
                <w:sz w:val="20"/>
                <w:lang w:val="en-GB"/>
              </w:rPr>
              <w:t>0-5 mA</w:t>
            </w:r>
          </w:p>
        </w:tc>
        <w:tc>
          <w:tcPr>
            <w:tcW w:w="1559" w:type="dxa"/>
          </w:tcPr>
          <w:p w:rsidR="00D81897" w:rsidRPr="0003451A" w:rsidP="00D81897" w14:paraId="079AE0EE" w14:textId="77777777">
            <w:pPr>
              <w:tabs>
                <w:tab w:val="left" w:pos="6521"/>
              </w:tabs>
              <w:jc w:val="center"/>
              <w:rPr>
                <w:bCs/>
                <w:sz w:val="20"/>
                <w:szCs w:val="20"/>
                <w:lang w:val="en-GB"/>
              </w:rPr>
            </w:pPr>
          </w:p>
        </w:tc>
      </w:tr>
      <w:tr w14:paraId="179D4823"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16F82F7A" w14:textId="3F0E0F63">
            <w:pPr>
              <w:rPr>
                <w:bCs/>
                <w:sz w:val="20"/>
                <w:lang w:val="en-GB"/>
              </w:rPr>
            </w:pPr>
            <w:r w:rsidRPr="0003451A">
              <w:rPr>
                <w:bCs/>
                <w:sz w:val="20"/>
                <w:lang w:val="en-GB"/>
              </w:rPr>
              <w:t>Operations counter for the motor drive mechanism</w:t>
            </w:r>
          </w:p>
        </w:tc>
        <w:tc>
          <w:tcPr>
            <w:tcW w:w="1982" w:type="dxa"/>
          </w:tcPr>
          <w:p w:rsidR="00D81897" w:rsidRPr="0003451A" w:rsidP="00D81897" w14:paraId="4A422559" w14:textId="77777777">
            <w:pPr>
              <w:tabs>
                <w:tab w:val="left" w:pos="6521"/>
              </w:tabs>
              <w:jc w:val="center"/>
              <w:rPr>
                <w:bCs/>
                <w:sz w:val="20"/>
                <w:lang w:val="en-GB"/>
              </w:rPr>
            </w:pPr>
            <w:r w:rsidRPr="0003451A">
              <w:rPr>
                <w:bCs/>
                <w:sz w:val="20"/>
                <w:lang w:val="en-GB"/>
              </w:rPr>
              <w:t>Yes</w:t>
            </w:r>
          </w:p>
        </w:tc>
        <w:tc>
          <w:tcPr>
            <w:tcW w:w="1559" w:type="dxa"/>
          </w:tcPr>
          <w:p w:rsidR="00D81897" w:rsidRPr="0003451A" w:rsidP="00D81897" w14:paraId="669FB2DA" w14:textId="77777777">
            <w:pPr>
              <w:tabs>
                <w:tab w:val="left" w:pos="6521"/>
              </w:tabs>
              <w:jc w:val="center"/>
              <w:rPr>
                <w:bCs/>
                <w:sz w:val="20"/>
                <w:szCs w:val="20"/>
                <w:lang w:val="en-GB"/>
              </w:rPr>
            </w:pPr>
          </w:p>
        </w:tc>
      </w:tr>
      <w:tr w14:paraId="0FAE28BD"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07E5329F" w14:textId="56A3AAB6">
            <w:pPr>
              <w:rPr>
                <w:bCs/>
                <w:sz w:val="20"/>
                <w:lang w:val="en-GB"/>
              </w:rPr>
            </w:pPr>
            <w:r w:rsidRPr="0003451A">
              <w:rPr>
                <w:bCs/>
                <w:sz w:val="20"/>
                <w:lang w:val="en-GB"/>
              </w:rPr>
              <w:t>The motor drive unit must have a swing frame in which electrical components are installed</w:t>
            </w:r>
          </w:p>
        </w:tc>
        <w:tc>
          <w:tcPr>
            <w:tcW w:w="1982" w:type="dxa"/>
          </w:tcPr>
          <w:p w:rsidR="00D81897" w:rsidRPr="0003451A" w:rsidP="00D81897" w14:paraId="7ED3B14F" w14:textId="77777777">
            <w:pPr>
              <w:tabs>
                <w:tab w:val="left" w:pos="6521"/>
              </w:tabs>
              <w:jc w:val="center"/>
              <w:rPr>
                <w:bCs/>
                <w:sz w:val="20"/>
                <w:lang w:val="en-GB"/>
              </w:rPr>
            </w:pPr>
            <w:r w:rsidRPr="0003451A">
              <w:rPr>
                <w:bCs/>
                <w:sz w:val="20"/>
                <w:lang w:val="en-GB"/>
              </w:rPr>
              <w:t>Yes</w:t>
            </w:r>
          </w:p>
        </w:tc>
        <w:tc>
          <w:tcPr>
            <w:tcW w:w="1559" w:type="dxa"/>
          </w:tcPr>
          <w:p w:rsidR="00D81897" w:rsidRPr="0003451A" w:rsidP="00D81897" w14:paraId="1A4622B5" w14:textId="77777777">
            <w:pPr>
              <w:tabs>
                <w:tab w:val="left" w:pos="6521"/>
              </w:tabs>
              <w:jc w:val="center"/>
              <w:rPr>
                <w:bCs/>
                <w:sz w:val="20"/>
                <w:szCs w:val="20"/>
                <w:lang w:val="en-GB"/>
              </w:rPr>
            </w:pPr>
          </w:p>
        </w:tc>
      </w:tr>
      <w:tr w14:paraId="40E77EBA"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275D89DE" w14:textId="6308938D">
            <w:pPr>
              <w:rPr>
                <w:bCs/>
                <w:sz w:val="20"/>
                <w:lang w:val="en-GB"/>
              </w:rPr>
            </w:pPr>
            <w:r w:rsidRPr="0003451A">
              <w:rPr>
                <w:bCs/>
                <w:sz w:val="20"/>
                <w:lang w:val="en-GB"/>
              </w:rPr>
              <w:t>Swing-frames being installed in the cabinet the hinges of the outer doors shall be arranged on the side opposite to those of the swing-frames</w:t>
            </w:r>
          </w:p>
        </w:tc>
        <w:tc>
          <w:tcPr>
            <w:tcW w:w="1982" w:type="dxa"/>
          </w:tcPr>
          <w:p w:rsidR="00D81897" w:rsidRPr="0003451A" w:rsidP="00D81897" w14:paraId="4A7ECDC2" w14:textId="77777777">
            <w:pPr>
              <w:tabs>
                <w:tab w:val="left" w:pos="6521"/>
              </w:tabs>
              <w:jc w:val="center"/>
              <w:rPr>
                <w:bCs/>
                <w:sz w:val="20"/>
                <w:lang w:val="en-GB"/>
              </w:rPr>
            </w:pPr>
            <w:r w:rsidRPr="0003451A">
              <w:rPr>
                <w:bCs/>
                <w:sz w:val="20"/>
                <w:lang w:val="en-GB"/>
              </w:rPr>
              <w:t>Yes</w:t>
            </w:r>
          </w:p>
        </w:tc>
        <w:tc>
          <w:tcPr>
            <w:tcW w:w="1559" w:type="dxa"/>
          </w:tcPr>
          <w:p w:rsidR="00D81897" w:rsidRPr="0003451A" w:rsidP="00D81897" w14:paraId="7DA86995" w14:textId="77777777">
            <w:pPr>
              <w:tabs>
                <w:tab w:val="left" w:pos="6521"/>
              </w:tabs>
              <w:jc w:val="center"/>
              <w:rPr>
                <w:bCs/>
                <w:sz w:val="20"/>
                <w:szCs w:val="20"/>
                <w:lang w:val="en-GB"/>
              </w:rPr>
            </w:pPr>
          </w:p>
        </w:tc>
      </w:tr>
      <w:tr w14:paraId="6CC872DC"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0BF57A51" w14:textId="6D6B063F">
            <w:pPr>
              <w:rPr>
                <w:bCs/>
                <w:sz w:val="20"/>
                <w:lang w:val="en-GB"/>
              </w:rPr>
            </w:pPr>
            <w:r w:rsidRPr="0003451A">
              <w:rPr>
                <w:bCs/>
                <w:sz w:val="20"/>
                <w:lang w:val="en-GB"/>
              </w:rPr>
              <w:t>After the doors of the motor drive unit are opened, no voltage-carrying components must be able to be touched</w:t>
            </w:r>
          </w:p>
        </w:tc>
        <w:tc>
          <w:tcPr>
            <w:tcW w:w="1982" w:type="dxa"/>
          </w:tcPr>
          <w:p w:rsidR="00D81897" w:rsidRPr="0003451A" w:rsidP="00D81897" w14:paraId="6362399C" w14:textId="77777777">
            <w:pPr>
              <w:tabs>
                <w:tab w:val="left" w:pos="6521"/>
              </w:tabs>
              <w:jc w:val="center"/>
              <w:rPr>
                <w:bCs/>
                <w:sz w:val="20"/>
                <w:lang w:val="en-GB"/>
              </w:rPr>
            </w:pPr>
            <w:r w:rsidRPr="0003451A">
              <w:rPr>
                <w:bCs/>
                <w:sz w:val="20"/>
                <w:lang w:val="en-GB"/>
              </w:rPr>
              <w:t>Yes</w:t>
            </w:r>
          </w:p>
        </w:tc>
        <w:tc>
          <w:tcPr>
            <w:tcW w:w="1559" w:type="dxa"/>
          </w:tcPr>
          <w:p w:rsidR="00D81897" w:rsidRPr="0003451A" w:rsidP="00D81897" w14:paraId="4A48FAC0" w14:textId="77777777">
            <w:pPr>
              <w:tabs>
                <w:tab w:val="left" w:pos="6521"/>
              </w:tabs>
              <w:jc w:val="center"/>
              <w:rPr>
                <w:bCs/>
                <w:sz w:val="20"/>
                <w:szCs w:val="20"/>
                <w:lang w:val="en-GB"/>
              </w:rPr>
            </w:pPr>
          </w:p>
        </w:tc>
      </w:tr>
      <w:tr w14:paraId="1B018324"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60EB5D54" w14:textId="77777777">
            <w:pPr>
              <w:rPr>
                <w:bCs/>
                <w:sz w:val="20"/>
                <w:lang w:val="en-GB"/>
              </w:rPr>
            </w:pPr>
            <w:r w:rsidRPr="0003451A">
              <w:rPr>
                <w:sz w:val="20"/>
                <w:szCs w:val="20"/>
                <w:lang w:val="en"/>
              </w:rPr>
              <w:t>Remote alarm signal in case when motor drive works is blocked</w:t>
            </w:r>
          </w:p>
        </w:tc>
        <w:tc>
          <w:tcPr>
            <w:tcW w:w="1982" w:type="dxa"/>
          </w:tcPr>
          <w:p w:rsidR="00D81897" w:rsidRPr="0003451A" w:rsidP="00D81897" w14:paraId="40683FA6" w14:textId="77777777">
            <w:pPr>
              <w:tabs>
                <w:tab w:val="left" w:pos="6521"/>
              </w:tabs>
              <w:jc w:val="center"/>
              <w:rPr>
                <w:bCs/>
                <w:sz w:val="20"/>
                <w:lang w:val="en-GB"/>
              </w:rPr>
            </w:pPr>
          </w:p>
        </w:tc>
        <w:tc>
          <w:tcPr>
            <w:tcW w:w="1559" w:type="dxa"/>
          </w:tcPr>
          <w:p w:rsidR="00D81897" w:rsidRPr="0003451A" w:rsidP="00D81897" w14:paraId="7A5E9EDD" w14:textId="77777777">
            <w:pPr>
              <w:tabs>
                <w:tab w:val="left" w:pos="6521"/>
              </w:tabs>
              <w:jc w:val="center"/>
              <w:rPr>
                <w:bCs/>
                <w:sz w:val="20"/>
                <w:szCs w:val="20"/>
                <w:lang w:val="en-GB"/>
              </w:rPr>
            </w:pPr>
          </w:p>
        </w:tc>
      </w:tr>
      <w:tr w14:paraId="5AFCEF4F"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D81897" w:rsidRPr="0003451A" w:rsidP="00D81897" w14:paraId="2410C37D" w14:textId="77777777">
            <w:pPr>
              <w:rPr>
                <w:bCs/>
                <w:sz w:val="20"/>
                <w:lang w:val="en-GB"/>
              </w:rPr>
            </w:pPr>
            <w:r w:rsidRPr="0003451A">
              <w:rPr>
                <w:bCs/>
                <w:sz w:val="20"/>
                <w:lang w:val="en-GB"/>
              </w:rPr>
              <w:t>Control voltage</w:t>
            </w:r>
          </w:p>
        </w:tc>
        <w:tc>
          <w:tcPr>
            <w:tcW w:w="1982" w:type="dxa"/>
            <w:shd w:val="clear" w:color="auto" w:fill="FFFFFF"/>
          </w:tcPr>
          <w:p w:rsidR="00D81897" w:rsidRPr="0003451A" w:rsidP="00D81897" w14:paraId="322849DC" w14:textId="77777777">
            <w:pPr>
              <w:tabs>
                <w:tab w:val="left" w:pos="6521"/>
              </w:tabs>
              <w:jc w:val="center"/>
              <w:rPr>
                <w:bCs/>
                <w:sz w:val="20"/>
                <w:lang w:val="en-GB"/>
              </w:rPr>
            </w:pPr>
            <w:r w:rsidRPr="0003451A">
              <w:rPr>
                <w:bCs/>
                <w:sz w:val="20"/>
                <w:lang w:val="en-GB"/>
              </w:rPr>
              <w:t>230 AC</w:t>
            </w:r>
          </w:p>
        </w:tc>
        <w:tc>
          <w:tcPr>
            <w:tcW w:w="1559" w:type="dxa"/>
            <w:shd w:val="clear" w:color="auto" w:fill="FFFFFF"/>
          </w:tcPr>
          <w:p w:rsidR="00D81897" w:rsidRPr="0003451A" w:rsidP="00D81897" w14:paraId="4EA64048" w14:textId="77777777">
            <w:pPr>
              <w:tabs>
                <w:tab w:val="left" w:pos="6521"/>
              </w:tabs>
              <w:jc w:val="center"/>
              <w:rPr>
                <w:bCs/>
                <w:sz w:val="20"/>
                <w:szCs w:val="20"/>
                <w:lang w:val="en-GB"/>
              </w:rPr>
            </w:pPr>
          </w:p>
        </w:tc>
      </w:tr>
      <w:tr w14:paraId="78C51399"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34758BC8" w14:textId="77777777">
            <w:pPr>
              <w:rPr>
                <w:bCs/>
                <w:sz w:val="20"/>
                <w:lang w:val="en-GB"/>
              </w:rPr>
            </w:pPr>
            <w:r w:rsidRPr="0003451A">
              <w:rPr>
                <w:bCs/>
                <w:sz w:val="20"/>
                <w:szCs w:val="20"/>
                <w:lang w:val="en-GB"/>
              </w:rPr>
              <w:t xml:space="preserve">OLTC motor-drive box   shall be </w:t>
            </w:r>
            <w:r w:rsidRPr="0003451A">
              <w:rPr>
                <w:bCs/>
                <w:sz w:val="20"/>
                <w:szCs w:val="20"/>
                <w:lang w:val="en-US"/>
              </w:rPr>
              <w:t>equipped with heat elements, thermoregulator and portable</w:t>
            </w:r>
            <w:r w:rsidRPr="0003451A">
              <w:rPr>
                <w:sz w:val="20"/>
                <w:szCs w:val="20"/>
                <w:lang w:val="en"/>
              </w:rPr>
              <w:t xml:space="preserve"> lamp with a length of wire not less than 0.75 meters</w:t>
            </w:r>
            <w:r w:rsidRPr="0003451A">
              <w:rPr>
                <w:bCs/>
                <w:sz w:val="20"/>
                <w:szCs w:val="20"/>
                <w:lang w:val="en-US"/>
              </w:rPr>
              <w:t>.</w:t>
            </w:r>
            <w:r w:rsidRPr="0003451A">
              <w:rPr>
                <w:rFonts w:cs="ABB Neue Helvetica Light"/>
                <w:sz w:val="20"/>
                <w:szCs w:val="20"/>
                <w:lang w:val="en-GB"/>
              </w:rPr>
              <w:t xml:space="preserve"> Box lighting is automatically switched on when the door is opened. The box with ventilation and filters </w:t>
            </w:r>
            <w:r w:rsidRPr="0003451A">
              <w:rPr>
                <w:rFonts w:cs="ABB Neue Helvetica Light"/>
                <w:sz w:val="20"/>
                <w:szCs w:val="20"/>
                <w:lang w:val="en-GB"/>
              </w:rPr>
              <w:t>prevent</w:t>
            </w:r>
            <w:r w:rsidRPr="0003451A">
              <w:rPr>
                <w:rFonts w:cs="ABB Neue Helvetica Light"/>
                <w:sz w:val="20"/>
                <w:szCs w:val="20"/>
                <w:lang w:val="en-GB"/>
              </w:rPr>
              <w:t xml:space="preserve"> insects from entering </w:t>
            </w:r>
            <w:r w:rsidRPr="0003451A">
              <w:rPr>
                <w:bCs/>
                <w:sz w:val="20"/>
                <w:lang w:val="en-GB"/>
              </w:rPr>
              <w:t>(approximately on eyesight level).</w:t>
            </w:r>
          </w:p>
        </w:tc>
        <w:tc>
          <w:tcPr>
            <w:tcW w:w="1982" w:type="dxa"/>
          </w:tcPr>
          <w:p w:rsidR="00D81897" w:rsidRPr="0003451A" w:rsidP="00D81897" w14:paraId="1C804895" w14:textId="77777777">
            <w:pPr>
              <w:tabs>
                <w:tab w:val="left" w:pos="6521"/>
              </w:tabs>
              <w:jc w:val="center"/>
              <w:rPr>
                <w:bCs/>
                <w:sz w:val="20"/>
                <w:lang w:val="en-GB"/>
              </w:rPr>
            </w:pPr>
            <w:r w:rsidRPr="0003451A">
              <w:rPr>
                <w:bCs/>
                <w:sz w:val="20"/>
                <w:lang w:val="en-GB"/>
              </w:rPr>
              <w:t>Yes</w:t>
            </w:r>
          </w:p>
        </w:tc>
        <w:tc>
          <w:tcPr>
            <w:tcW w:w="1559" w:type="dxa"/>
          </w:tcPr>
          <w:p w:rsidR="00D81897" w:rsidRPr="0003451A" w:rsidP="00D81897" w14:paraId="006D3634" w14:textId="77777777">
            <w:pPr>
              <w:tabs>
                <w:tab w:val="left" w:pos="6521"/>
              </w:tabs>
              <w:jc w:val="center"/>
              <w:rPr>
                <w:bCs/>
                <w:sz w:val="20"/>
                <w:szCs w:val="20"/>
                <w:lang w:val="en-GB"/>
              </w:rPr>
            </w:pPr>
          </w:p>
        </w:tc>
      </w:tr>
      <w:tr w14:paraId="4F89F852"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3B8DC2F4" w14:textId="1FC5746D">
            <w:pPr>
              <w:rPr>
                <w:bCs/>
                <w:sz w:val="20"/>
                <w:lang w:val="en-GB"/>
              </w:rPr>
            </w:pPr>
            <w:r w:rsidRPr="0003451A">
              <w:rPr>
                <w:bCs/>
                <w:sz w:val="20"/>
                <w:lang w:val="en-GB"/>
              </w:rPr>
              <w:t>The transmission gear shall be of belt-type drive</w:t>
            </w:r>
          </w:p>
        </w:tc>
        <w:tc>
          <w:tcPr>
            <w:tcW w:w="1982" w:type="dxa"/>
          </w:tcPr>
          <w:p w:rsidR="00D81897" w:rsidRPr="0003451A" w:rsidP="00D81897" w14:paraId="487CDF16" w14:textId="77777777">
            <w:pPr>
              <w:jc w:val="center"/>
              <w:rPr>
                <w:bCs/>
                <w:sz w:val="20"/>
                <w:lang w:val="en-GB"/>
              </w:rPr>
            </w:pPr>
            <w:r w:rsidRPr="0003451A">
              <w:rPr>
                <w:bCs/>
                <w:sz w:val="20"/>
                <w:lang w:val="en-GB"/>
              </w:rPr>
              <w:t>Yes</w:t>
            </w:r>
          </w:p>
        </w:tc>
        <w:tc>
          <w:tcPr>
            <w:tcW w:w="1559" w:type="dxa"/>
          </w:tcPr>
          <w:p w:rsidR="00D81897" w:rsidRPr="0003451A" w:rsidP="00D81897" w14:paraId="79871DAA" w14:textId="77777777">
            <w:pPr>
              <w:tabs>
                <w:tab w:val="left" w:pos="6521"/>
              </w:tabs>
              <w:jc w:val="center"/>
              <w:rPr>
                <w:bCs/>
                <w:sz w:val="20"/>
                <w:szCs w:val="20"/>
                <w:lang w:val="en-GB"/>
              </w:rPr>
            </w:pPr>
          </w:p>
        </w:tc>
      </w:tr>
      <w:tr w14:paraId="57068D57"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7B083B7A" w14:textId="77777777">
            <w:pPr>
              <w:rPr>
                <w:bCs/>
                <w:sz w:val="20"/>
                <w:lang w:val="en-GB"/>
              </w:rPr>
            </w:pPr>
            <w:r w:rsidRPr="0003451A">
              <w:rPr>
                <w:bCs/>
                <w:sz w:val="20"/>
                <w:lang w:val="en-GB"/>
              </w:rPr>
              <w:t>Motor drive with limit switch for emergency hand operation</w:t>
            </w:r>
          </w:p>
        </w:tc>
        <w:tc>
          <w:tcPr>
            <w:tcW w:w="1982" w:type="dxa"/>
          </w:tcPr>
          <w:p w:rsidR="00D81897" w:rsidRPr="0003451A" w:rsidP="00D81897" w14:paraId="05DEA16C" w14:textId="77777777">
            <w:pPr>
              <w:jc w:val="center"/>
              <w:rPr>
                <w:bCs/>
                <w:sz w:val="20"/>
                <w:lang w:val="en-GB"/>
              </w:rPr>
            </w:pPr>
            <w:r w:rsidRPr="0003451A">
              <w:rPr>
                <w:bCs/>
                <w:sz w:val="20"/>
                <w:lang w:val="en-GB"/>
              </w:rPr>
              <w:t>Yes</w:t>
            </w:r>
          </w:p>
        </w:tc>
        <w:tc>
          <w:tcPr>
            <w:tcW w:w="1559" w:type="dxa"/>
          </w:tcPr>
          <w:p w:rsidR="00D81897" w:rsidRPr="0003451A" w:rsidP="00D81897" w14:paraId="48E36781" w14:textId="77777777">
            <w:pPr>
              <w:tabs>
                <w:tab w:val="left" w:pos="6521"/>
              </w:tabs>
              <w:jc w:val="center"/>
              <w:rPr>
                <w:bCs/>
                <w:sz w:val="20"/>
                <w:szCs w:val="20"/>
                <w:lang w:val="en-GB"/>
              </w:rPr>
            </w:pPr>
          </w:p>
        </w:tc>
      </w:tr>
      <w:tr w14:paraId="7F6466C3"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31691567" w14:textId="77777777">
            <w:pPr>
              <w:rPr>
                <w:bCs/>
                <w:sz w:val="20"/>
                <w:lang w:val="en-GB"/>
              </w:rPr>
            </w:pPr>
            <w:r w:rsidRPr="0003451A">
              <w:rPr>
                <w:bCs/>
                <w:sz w:val="20"/>
                <w:lang w:val="en-GB"/>
              </w:rPr>
              <w:t>With necessary crank handles</w:t>
            </w:r>
          </w:p>
        </w:tc>
        <w:tc>
          <w:tcPr>
            <w:tcW w:w="1982" w:type="dxa"/>
          </w:tcPr>
          <w:p w:rsidR="00D81897" w:rsidRPr="0003451A" w:rsidP="00D81897" w14:paraId="2766DF3F" w14:textId="77777777">
            <w:pPr>
              <w:jc w:val="center"/>
              <w:rPr>
                <w:bCs/>
                <w:sz w:val="20"/>
                <w:lang w:val="en-GB"/>
              </w:rPr>
            </w:pPr>
            <w:r w:rsidRPr="0003451A">
              <w:rPr>
                <w:bCs/>
                <w:sz w:val="20"/>
                <w:lang w:val="en-GB"/>
              </w:rPr>
              <w:t>Yes</w:t>
            </w:r>
          </w:p>
        </w:tc>
        <w:tc>
          <w:tcPr>
            <w:tcW w:w="1559" w:type="dxa"/>
          </w:tcPr>
          <w:p w:rsidR="00D81897" w:rsidRPr="0003451A" w:rsidP="00D81897" w14:paraId="308F2AA9" w14:textId="77777777">
            <w:pPr>
              <w:tabs>
                <w:tab w:val="left" w:pos="6521"/>
              </w:tabs>
              <w:jc w:val="center"/>
              <w:rPr>
                <w:bCs/>
                <w:sz w:val="20"/>
                <w:szCs w:val="20"/>
                <w:lang w:val="en-GB"/>
              </w:rPr>
            </w:pPr>
          </w:p>
        </w:tc>
      </w:tr>
      <w:tr w14:paraId="30DB9BE1"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D81897" w:rsidRPr="0003451A" w:rsidP="00D81897" w14:paraId="49C75115" w14:textId="77777777">
            <w:pPr>
              <w:rPr>
                <w:bCs/>
                <w:sz w:val="20"/>
                <w:lang w:val="en-GB"/>
              </w:rPr>
            </w:pPr>
            <w:r w:rsidRPr="0003451A">
              <w:rPr>
                <w:bCs/>
                <w:sz w:val="20"/>
                <w:lang w:val="en-GB"/>
              </w:rPr>
              <w:t>Location of motor drive mechanism and control cabinet (if any) acc. to drawing (picture please see below)</w:t>
            </w:r>
          </w:p>
        </w:tc>
        <w:tc>
          <w:tcPr>
            <w:tcW w:w="1982" w:type="dxa"/>
            <w:shd w:val="clear" w:color="auto" w:fill="auto"/>
          </w:tcPr>
          <w:p w:rsidR="00D81897" w:rsidRPr="0003451A" w:rsidP="00D81897" w14:paraId="7E7E7169" w14:textId="77777777">
            <w:pPr>
              <w:jc w:val="center"/>
              <w:rPr>
                <w:bCs/>
                <w:sz w:val="20"/>
                <w:lang w:val="en-GB"/>
              </w:rPr>
            </w:pPr>
            <w:r w:rsidRPr="0003451A">
              <w:rPr>
                <w:bCs/>
                <w:sz w:val="20"/>
                <w:lang w:val="en-GB"/>
              </w:rPr>
              <w:t>Yes</w:t>
            </w:r>
          </w:p>
        </w:tc>
        <w:tc>
          <w:tcPr>
            <w:tcW w:w="1559" w:type="dxa"/>
          </w:tcPr>
          <w:p w:rsidR="00D81897" w:rsidRPr="0003451A" w:rsidP="00D81897" w14:paraId="53D1C0BB" w14:textId="77777777">
            <w:pPr>
              <w:tabs>
                <w:tab w:val="left" w:pos="6521"/>
              </w:tabs>
              <w:jc w:val="center"/>
              <w:rPr>
                <w:bCs/>
                <w:sz w:val="20"/>
                <w:szCs w:val="20"/>
                <w:lang w:val="en-GB"/>
              </w:rPr>
            </w:pPr>
          </w:p>
        </w:tc>
      </w:tr>
      <w:tr w14:paraId="74018A07"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vAlign w:val="center"/>
          </w:tcPr>
          <w:p w:rsidR="00D81897" w:rsidRPr="0003451A" w:rsidP="00D81897" w14:paraId="73F7C753" w14:textId="634242BF">
            <w:pPr>
              <w:rPr>
                <w:sz w:val="20"/>
                <w:lang w:val="en-GB"/>
              </w:rPr>
            </w:pPr>
            <w:r w:rsidRPr="0003451A">
              <w:rPr>
                <w:bCs/>
                <w:sz w:val="20"/>
                <w:lang w:val="en-GB"/>
              </w:rPr>
              <w:t>A solid cover made from non-corrosive aluminium must be used as the protection against accidental touch of the drive shaft arrangement between motor drive unit and OLTC</w:t>
            </w:r>
          </w:p>
        </w:tc>
        <w:tc>
          <w:tcPr>
            <w:tcW w:w="1982" w:type="dxa"/>
            <w:shd w:val="clear" w:color="auto" w:fill="auto"/>
            <w:vAlign w:val="center"/>
          </w:tcPr>
          <w:p w:rsidR="00D81897" w:rsidRPr="0003451A" w:rsidP="00D81897" w14:paraId="03A6AB06" w14:textId="77777777">
            <w:pPr>
              <w:spacing w:line="276" w:lineRule="auto"/>
              <w:jc w:val="center"/>
              <w:rPr>
                <w:sz w:val="20"/>
                <w:lang w:val="en-GB"/>
              </w:rPr>
            </w:pPr>
            <w:r w:rsidRPr="0003451A">
              <w:rPr>
                <w:sz w:val="20"/>
                <w:lang w:val="en-GB"/>
              </w:rPr>
              <w:t>yes/please specify</w:t>
            </w:r>
          </w:p>
        </w:tc>
        <w:tc>
          <w:tcPr>
            <w:tcW w:w="1559" w:type="dxa"/>
          </w:tcPr>
          <w:p w:rsidR="00D81897" w:rsidRPr="0003451A" w:rsidP="00D81897" w14:paraId="2BFBC000" w14:textId="77777777">
            <w:pPr>
              <w:tabs>
                <w:tab w:val="left" w:pos="6521"/>
              </w:tabs>
              <w:jc w:val="center"/>
              <w:rPr>
                <w:bCs/>
                <w:sz w:val="20"/>
                <w:szCs w:val="20"/>
                <w:lang w:val="en-GB"/>
              </w:rPr>
            </w:pPr>
          </w:p>
        </w:tc>
      </w:tr>
      <w:tr w14:paraId="40A02F21"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vAlign w:val="center"/>
          </w:tcPr>
          <w:p w:rsidR="00D81897" w:rsidRPr="0003451A" w:rsidP="00D81897" w14:paraId="7A191A10" w14:textId="7DF7160C">
            <w:pPr>
              <w:rPr>
                <w:sz w:val="20"/>
                <w:lang w:val="en-GB"/>
              </w:rPr>
            </w:pPr>
            <w:r w:rsidRPr="0003451A">
              <w:rPr>
                <w:sz w:val="20"/>
                <w:lang w:val="en-GB"/>
              </w:rPr>
              <w:t>Motor drive mechanism box should be made of non-corroding aluminium or stainless steel</w:t>
            </w:r>
          </w:p>
        </w:tc>
        <w:tc>
          <w:tcPr>
            <w:tcW w:w="1982" w:type="dxa"/>
            <w:shd w:val="clear" w:color="auto" w:fill="auto"/>
            <w:vAlign w:val="center"/>
          </w:tcPr>
          <w:p w:rsidR="00D81897" w:rsidRPr="0003451A" w:rsidP="00D81897" w14:paraId="3009CAD4" w14:textId="77777777">
            <w:pPr>
              <w:spacing w:line="276" w:lineRule="auto"/>
              <w:jc w:val="center"/>
              <w:rPr>
                <w:sz w:val="20"/>
                <w:lang w:val="en-GB"/>
              </w:rPr>
            </w:pPr>
            <w:r w:rsidRPr="0003451A">
              <w:rPr>
                <w:sz w:val="20"/>
                <w:lang w:val="en-GB"/>
              </w:rPr>
              <w:t>yes/please specify</w:t>
            </w:r>
          </w:p>
        </w:tc>
        <w:tc>
          <w:tcPr>
            <w:tcW w:w="1559" w:type="dxa"/>
          </w:tcPr>
          <w:p w:rsidR="00D81897" w:rsidRPr="0003451A" w:rsidP="00D81897" w14:paraId="02B6F9F7" w14:textId="77777777">
            <w:pPr>
              <w:tabs>
                <w:tab w:val="left" w:pos="6521"/>
              </w:tabs>
              <w:jc w:val="center"/>
              <w:rPr>
                <w:bCs/>
                <w:sz w:val="20"/>
                <w:szCs w:val="20"/>
                <w:lang w:val="en-GB"/>
              </w:rPr>
            </w:pPr>
          </w:p>
        </w:tc>
      </w:tr>
      <w:tr w14:paraId="2EF384CB"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vAlign w:val="center"/>
          </w:tcPr>
          <w:p w:rsidR="00D81897" w:rsidRPr="0003451A" w:rsidP="00D81897" w14:paraId="5C3CD9E2" w14:textId="204EA521">
            <w:pPr>
              <w:spacing w:line="276" w:lineRule="auto"/>
              <w:rPr>
                <w:sz w:val="20"/>
                <w:lang w:val="en-GB"/>
              </w:rPr>
            </w:pPr>
            <w:r w:rsidRPr="0003451A">
              <w:rPr>
                <w:sz w:val="20"/>
                <w:lang w:val="en-GB"/>
              </w:rPr>
              <w:t>A rigid aluminium pocket for storing the concerned circuit diagram shall be securely fixed on the inner side of the front door, besides aluminium plates showing the control circuits and terminal blocks</w:t>
            </w:r>
          </w:p>
        </w:tc>
        <w:tc>
          <w:tcPr>
            <w:tcW w:w="1982" w:type="dxa"/>
            <w:shd w:val="clear" w:color="auto" w:fill="auto"/>
            <w:vAlign w:val="center"/>
          </w:tcPr>
          <w:p w:rsidR="00D81897" w:rsidRPr="0003451A" w:rsidP="00D81897" w14:paraId="257F9C3A" w14:textId="77777777">
            <w:pPr>
              <w:spacing w:line="276" w:lineRule="auto"/>
              <w:jc w:val="center"/>
              <w:rPr>
                <w:sz w:val="20"/>
                <w:lang w:val="en-GB"/>
              </w:rPr>
            </w:pPr>
            <w:r w:rsidRPr="0003451A">
              <w:rPr>
                <w:sz w:val="20"/>
                <w:lang w:val="en-GB"/>
              </w:rPr>
              <w:t>Yes</w:t>
            </w:r>
          </w:p>
        </w:tc>
        <w:tc>
          <w:tcPr>
            <w:tcW w:w="1559" w:type="dxa"/>
          </w:tcPr>
          <w:p w:rsidR="00D81897" w:rsidRPr="0003451A" w:rsidP="00D81897" w14:paraId="2B9930D7" w14:textId="77777777">
            <w:pPr>
              <w:tabs>
                <w:tab w:val="left" w:pos="6521"/>
              </w:tabs>
              <w:jc w:val="center"/>
              <w:rPr>
                <w:bCs/>
                <w:sz w:val="20"/>
                <w:szCs w:val="20"/>
                <w:lang w:val="en-GB"/>
              </w:rPr>
            </w:pPr>
          </w:p>
        </w:tc>
      </w:tr>
      <w:tr w14:paraId="5189BB4A"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vAlign w:val="center"/>
          </w:tcPr>
          <w:p w:rsidR="00D81897" w:rsidRPr="0003451A" w:rsidP="00D81897" w14:paraId="4F3A2DAC" w14:textId="2BE8A7E0">
            <w:pPr>
              <w:spacing w:line="276" w:lineRule="auto"/>
              <w:rPr>
                <w:sz w:val="20"/>
                <w:lang w:val="en-GB"/>
              </w:rPr>
            </w:pPr>
            <w:r w:rsidRPr="0003451A">
              <w:rPr>
                <w:sz w:val="20"/>
                <w:lang w:val="en-GB"/>
              </w:rPr>
              <w:t>Should provide a glass window to visualize the service position, an indication of the turns to complete an operation</w:t>
            </w:r>
          </w:p>
        </w:tc>
        <w:tc>
          <w:tcPr>
            <w:tcW w:w="1982" w:type="dxa"/>
            <w:shd w:val="clear" w:color="auto" w:fill="auto"/>
            <w:vAlign w:val="center"/>
          </w:tcPr>
          <w:p w:rsidR="00D81897" w:rsidRPr="0003451A" w:rsidP="00D81897" w14:paraId="05F6F5BB" w14:textId="77777777">
            <w:pPr>
              <w:spacing w:line="276" w:lineRule="auto"/>
              <w:jc w:val="center"/>
              <w:rPr>
                <w:sz w:val="20"/>
                <w:lang w:val="en-GB"/>
              </w:rPr>
            </w:pPr>
            <w:r w:rsidRPr="0003451A">
              <w:rPr>
                <w:sz w:val="20"/>
                <w:lang w:val="en-GB"/>
              </w:rPr>
              <w:t>Yes</w:t>
            </w:r>
          </w:p>
        </w:tc>
        <w:tc>
          <w:tcPr>
            <w:tcW w:w="1559" w:type="dxa"/>
          </w:tcPr>
          <w:p w:rsidR="00D81897" w:rsidRPr="0003451A" w:rsidP="00D81897" w14:paraId="6E3DBD08" w14:textId="77777777">
            <w:pPr>
              <w:tabs>
                <w:tab w:val="left" w:pos="6521"/>
              </w:tabs>
              <w:jc w:val="center"/>
              <w:rPr>
                <w:bCs/>
                <w:sz w:val="20"/>
                <w:szCs w:val="20"/>
                <w:lang w:val="en-GB"/>
              </w:rPr>
            </w:pPr>
          </w:p>
        </w:tc>
      </w:tr>
      <w:tr w14:paraId="070C1A25"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D81897" w:rsidRPr="0003451A" w:rsidP="00D81897" w14:paraId="2BE2E891" w14:textId="77777777">
            <w:pPr>
              <w:rPr>
                <w:sz w:val="20"/>
                <w:lang w:val="en-GB"/>
              </w:rPr>
            </w:pPr>
            <w:r w:rsidRPr="0003451A">
              <w:rPr>
                <w:sz w:val="20"/>
                <w:lang w:val="en-GB"/>
              </w:rPr>
              <w:t xml:space="preserve">Secondary cable entrance in </w:t>
            </w:r>
            <w:r w:rsidRPr="0003451A">
              <w:rPr>
                <w:sz w:val="20"/>
                <w:lang w:val="en-GB"/>
              </w:rPr>
              <w:t>motordrive</w:t>
            </w:r>
            <w:r w:rsidRPr="0003451A">
              <w:rPr>
                <w:sz w:val="20"/>
                <w:lang w:val="en-GB"/>
              </w:rPr>
              <w:t xml:space="preserve"> box</w:t>
            </w:r>
          </w:p>
        </w:tc>
        <w:tc>
          <w:tcPr>
            <w:tcW w:w="1982" w:type="dxa"/>
            <w:shd w:val="clear" w:color="auto" w:fill="auto"/>
          </w:tcPr>
          <w:p w:rsidR="00D81897" w:rsidRPr="0003451A" w:rsidP="00D81897" w14:paraId="3B00BE9E" w14:textId="77777777">
            <w:pPr>
              <w:tabs>
                <w:tab w:val="left" w:pos="6521"/>
              </w:tabs>
              <w:jc w:val="center"/>
              <w:rPr>
                <w:sz w:val="20"/>
                <w:lang w:val="en-GB"/>
              </w:rPr>
            </w:pPr>
            <w:r w:rsidRPr="0003451A">
              <w:rPr>
                <w:sz w:val="20"/>
                <w:lang w:val="en-GB"/>
              </w:rPr>
              <w:t xml:space="preserve">Pg type stainless steel or </w:t>
            </w:r>
            <w:r w:rsidRPr="0003451A">
              <w:rPr>
                <w:sz w:val="20"/>
                <w:szCs w:val="20"/>
                <w:lang w:val="es-ES"/>
              </w:rPr>
              <w:t>brass</w:t>
            </w:r>
            <w:r w:rsidRPr="0003451A">
              <w:rPr>
                <w:sz w:val="20"/>
                <w:szCs w:val="20"/>
                <w:lang w:val="es-ES"/>
              </w:rPr>
              <w:t xml:space="preserve"> </w:t>
            </w:r>
            <w:r w:rsidRPr="0003451A">
              <w:rPr>
                <w:sz w:val="20"/>
                <w:szCs w:val="20"/>
                <w:lang w:val="es-ES"/>
              </w:rPr>
              <w:t>nickel-plated</w:t>
            </w:r>
            <w:r w:rsidRPr="0003451A">
              <w:rPr>
                <w:sz w:val="20"/>
                <w:lang w:val="en-GB"/>
              </w:rPr>
              <w:t xml:space="preserve"> cable gland</w:t>
            </w:r>
          </w:p>
        </w:tc>
        <w:tc>
          <w:tcPr>
            <w:tcW w:w="1559" w:type="dxa"/>
          </w:tcPr>
          <w:p w:rsidR="00D81897" w:rsidRPr="0003451A" w:rsidP="00D81897" w14:paraId="269D993A" w14:textId="77777777">
            <w:pPr>
              <w:tabs>
                <w:tab w:val="left" w:pos="6521"/>
              </w:tabs>
              <w:jc w:val="center"/>
              <w:rPr>
                <w:bCs/>
                <w:sz w:val="20"/>
                <w:szCs w:val="20"/>
                <w:lang w:val="en-GB"/>
              </w:rPr>
            </w:pPr>
          </w:p>
        </w:tc>
      </w:tr>
      <w:tr w14:paraId="4AD24E16" w14:textId="77777777" w:rsidTr="00950CF5">
        <w:tblPrEx>
          <w:tblW w:w="10065" w:type="dxa"/>
          <w:tblInd w:w="5" w:type="dxa"/>
          <w:tblLayout w:type="fixed"/>
          <w:tblCellMar>
            <w:left w:w="0" w:type="dxa"/>
            <w:right w:w="0" w:type="dxa"/>
          </w:tblCellMar>
          <w:tblLook w:val="0000"/>
        </w:tblPrEx>
        <w:tc>
          <w:tcPr>
            <w:tcW w:w="6524" w:type="dxa"/>
            <w:gridSpan w:val="6"/>
            <w:shd w:val="clear" w:color="auto" w:fill="BFBFBF" w:themeFill="background1" w:themeFillShade="BF"/>
          </w:tcPr>
          <w:p w:rsidR="00D81897" w:rsidRPr="0003451A" w:rsidP="00D81897" w14:paraId="2A8AC6DD" w14:textId="7A69FB1B">
            <w:pPr>
              <w:jc w:val="center"/>
              <w:rPr>
                <w:b/>
                <w:bCs/>
                <w:sz w:val="20"/>
                <w:lang w:val="en-GB"/>
              </w:rPr>
            </w:pPr>
            <w:r w:rsidRPr="0003451A">
              <w:rPr>
                <w:b/>
                <w:bCs/>
                <w:sz w:val="20"/>
                <w:lang w:val="en-GB"/>
              </w:rPr>
              <w:t>Of load tap changer</w:t>
            </w:r>
          </w:p>
        </w:tc>
        <w:tc>
          <w:tcPr>
            <w:tcW w:w="1982" w:type="dxa"/>
            <w:shd w:val="clear" w:color="auto" w:fill="BFBFBF" w:themeFill="background1" w:themeFillShade="BF"/>
          </w:tcPr>
          <w:p w:rsidR="00D81897" w:rsidRPr="0003451A" w:rsidP="00D81897" w14:paraId="28FBD6FE" w14:textId="1A07C3CF">
            <w:pPr>
              <w:tabs>
                <w:tab w:val="left" w:pos="6521"/>
              </w:tabs>
              <w:jc w:val="center"/>
              <w:rPr>
                <w:bCs/>
                <w:sz w:val="20"/>
                <w:lang w:val="en-GB"/>
              </w:rPr>
            </w:pPr>
            <w:r>
              <w:rPr>
                <w:bCs/>
                <w:sz w:val="20"/>
                <w:lang w:val="en-GB"/>
              </w:rPr>
              <w:t>See below</w:t>
            </w:r>
          </w:p>
        </w:tc>
        <w:tc>
          <w:tcPr>
            <w:tcW w:w="1559" w:type="dxa"/>
            <w:shd w:val="clear" w:color="auto" w:fill="BFBFBF" w:themeFill="background1" w:themeFillShade="BF"/>
          </w:tcPr>
          <w:p w:rsidR="00D81897" w:rsidRPr="0003451A" w:rsidP="00D81897" w14:paraId="6073856B" w14:textId="77777777">
            <w:pPr>
              <w:tabs>
                <w:tab w:val="left" w:pos="6521"/>
              </w:tabs>
              <w:jc w:val="center"/>
              <w:rPr>
                <w:bCs/>
                <w:sz w:val="20"/>
                <w:szCs w:val="20"/>
                <w:lang w:val="en-GB"/>
              </w:rPr>
            </w:pPr>
          </w:p>
        </w:tc>
      </w:tr>
      <w:tr w14:paraId="128C019E"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D81897" w:rsidRPr="0003451A" w:rsidP="00D81897" w14:paraId="0B210EB9" w14:textId="50BE6FAF">
            <w:pPr>
              <w:rPr>
                <w:sz w:val="20"/>
                <w:szCs w:val="20"/>
                <w:lang w:val="en-GB"/>
              </w:rPr>
            </w:pPr>
            <w:r w:rsidRPr="0003451A">
              <w:rPr>
                <w:sz w:val="20"/>
                <w:lang w:val="en-GB"/>
              </w:rPr>
              <w:t>Manufacturer</w:t>
            </w:r>
            <w:r>
              <w:rPr>
                <w:sz w:val="20"/>
                <w:lang w:val="en-GB"/>
              </w:rPr>
              <w:t xml:space="preserve"> Hitachi</w:t>
            </w:r>
            <w:r w:rsidRPr="0003451A">
              <w:rPr>
                <w:sz w:val="20"/>
                <w:lang w:val="en-GB"/>
              </w:rPr>
              <w:t xml:space="preserve"> or </w:t>
            </w:r>
            <w:hyperlink r:id="rId16" w:history="1">
              <w:r w:rsidRPr="0003451A">
                <w:rPr>
                  <w:sz w:val="20"/>
                  <w:szCs w:val="20"/>
                  <w:lang w:val="en-GB"/>
                </w:rPr>
                <w:t>Maschinenfabrik</w:t>
              </w:r>
              <w:r w:rsidRPr="0003451A">
                <w:rPr>
                  <w:sz w:val="20"/>
                  <w:szCs w:val="20"/>
                  <w:lang w:val="en-GB"/>
                </w:rPr>
                <w:t xml:space="preserve"> </w:t>
              </w:r>
              <w:r w:rsidRPr="0003451A">
                <w:rPr>
                  <w:sz w:val="20"/>
                  <w:szCs w:val="20"/>
                  <w:lang w:val="en-GB"/>
                </w:rPr>
                <w:t>Reinhausen</w:t>
              </w:r>
            </w:hyperlink>
            <w:r w:rsidRPr="0003451A">
              <w:rPr>
                <w:sz w:val="20"/>
                <w:szCs w:val="20"/>
                <w:lang w:val="en-GB"/>
              </w:rPr>
              <w:t xml:space="preserve"> (MR)</w:t>
            </w:r>
            <w:r w:rsidRPr="0003451A">
              <w:rPr>
                <w:sz w:val="20"/>
                <w:lang w:val="en-GB"/>
              </w:rPr>
              <w:t>.</w:t>
            </w:r>
          </w:p>
        </w:tc>
        <w:tc>
          <w:tcPr>
            <w:tcW w:w="1982" w:type="dxa"/>
            <w:shd w:val="clear" w:color="auto" w:fill="auto"/>
          </w:tcPr>
          <w:p w:rsidR="00D81897" w:rsidRPr="0003451A" w:rsidP="00D81897" w14:paraId="0E3E95A5" w14:textId="34CF64D8">
            <w:pPr>
              <w:jc w:val="center"/>
              <w:rPr>
                <w:bCs/>
                <w:sz w:val="20"/>
                <w:szCs w:val="20"/>
                <w:lang w:val="en-GB"/>
              </w:rPr>
            </w:pPr>
            <w:r>
              <w:rPr>
                <w:sz w:val="20"/>
                <w:szCs w:val="20"/>
                <w:lang w:val="en-US"/>
              </w:rPr>
              <w:t xml:space="preserve">Yes / </w:t>
            </w:r>
            <w:r w:rsidRPr="0003451A">
              <w:rPr>
                <w:sz w:val="20"/>
                <w:szCs w:val="20"/>
                <w:lang w:val="en-US"/>
              </w:rPr>
              <w:t>Please indicate</w:t>
            </w:r>
          </w:p>
        </w:tc>
        <w:tc>
          <w:tcPr>
            <w:tcW w:w="1559" w:type="dxa"/>
          </w:tcPr>
          <w:p w:rsidR="00D81897" w:rsidRPr="0003451A" w:rsidP="00D81897" w14:paraId="11FF8488" w14:textId="77777777">
            <w:pPr>
              <w:tabs>
                <w:tab w:val="left" w:pos="6521"/>
              </w:tabs>
              <w:jc w:val="center"/>
              <w:rPr>
                <w:bCs/>
                <w:color w:val="FF0000"/>
                <w:sz w:val="20"/>
                <w:szCs w:val="20"/>
                <w:lang w:val="en-GB"/>
              </w:rPr>
            </w:pPr>
          </w:p>
        </w:tc>
      </w:tr>
      <w:tr w14:paraId="5688E269"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D81897" w:rsidRPr="0003451A" w:rsidP="00D81897" w14:paraId="2026C452" w14:textId="135C7BE7">
            <w:pPr>
              <w:rPr>
                <w:sz w:val="20"/>
                <w:szCs w:val="20"/>
                <w:lang w:val="en-GB"/>
              </w:rPr>
            </w:pPr>
            <w:r w:rsidRPr="0003451A">
              <w:rPr>
                <w:sz w:val="20"/>
                <w:lang w:val="en-US"/>
              </w:rPr>
              <w:t>Type</w:t>
            </w:r>
          </w:p>
        </w:tc>
        <w:tc>
          <w:tcPr>
            <w:tcW w:w="1982" w:type="dxa"/>
            <w:shd w:val="clear" w:color="auto" w:fill="auto"/>
          </w:tcPr>
          <w:p w:rsidR="00D81897" w:rsidRPr="0003451A" w:rsidP="00D81897" w14:paraId="0A4640EE" w14:textId="5E0A00B1">
            <w:pPr>
              <w:jc w:val="center"/>
              <w:rPr>
                <w:bCs/>
                <w:sz w:val="20"/>
                <w:szCs w:val="20"/>
                <w:lang w:val="en-GB"/>
              </w:rPr>
            </w:pPr>
            <w:r w:rsidRPr="0003451A">
              <w:rPr>
                <w:sz w:val="20"/>
                <w:szCs w:val="20"/>
                <w:lang w:val="en-GB"/>
              </w:rPr>
              <w:t>Please indicate</w:t>
            </w:r>
          </w:p>
        </w:tc>
        <w:tc>
          <w:tcPr>
            <w:tcW w:w="1559" w:type="dxa"/>
          </w:tcPr>
          <w:p w:rsidR="00D81897" w:rsidRPr="0003451A" w:rsidP="00D81897" w14:paraId="44359459" w14:textId="77777777">
            <w:pPr>
              <w:tabs>
                <w:tab w:val="left" w:pos="6521"/>
              </w:tabs>
              <w:jc w:val="center"/>
              <w:rPr>
                <w:bCs/>
                <w:color w:val="FF0000"/>
                <w:sz w:val="20"/>
                <w:szCs w:val="20"/>
                <w:lang w:val="en-GB"/>
              </w:rPr>
            </w:pPr>
          </w:p>
        </w:tc>
      </w:tr>
      <w:tr w14:paraId="47A6EDAC"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D81897" w:rsidRPr="0003451A" w:rsidP="00D81897" w14:paraId="010A7145" w14:textId="77777777">
            <w:pPr>
              <w:rPr>
                <w:sz w:val="20"/>
                <w:szCs w:val="20"/>
                <w:lang w:val="en-GB"/>
              </w:rPr>
            </w:pPr>
            <w:r w:rsidRPr="0003451A">
              <w:rPr>
                <w:sz w:val="20"/>
                <w:szCs w:val="20"/>
                <w:lang w:val="en-GB"/>
              </w:rPr>
              <w:t>On MV side</w:t>
            </w:r>
          </w:p>
        </w:tc>
        <w:tc>
          <w:tcPr>
            <w:tcW w:w="1982" w:type="dxa"/>
            <w:shd w:val="clear" w:color="auto" w:fill="auto"/>
          </w:tcPr>
          <w:p w:rsidR="00D81897" w:rsidRPr="0003451A" w:rsidP="00D81897" w14:paraId="08A81E4A" w14:textId="77777777">
            <w:pPr>
              <w:jc w:val="center"/>
              <w:rPr>
                <w:bCs/>
                <w:sz w:val="20"/>
                <w:szCs w:val="20"/>
                <w:lang w:val="en-GB"/>
              </w:rPr>
            </w:pPr>
            <w:r w:rsidRPr="0003451A">
              <w:rPr>
                <w:bCs/>
                <w:sz w:val="20"/>
                <w:szCs w:val="20"/>
                <w:lang w:val="en-GB"/>
              </w:rPr>
              <w:t>Yes</w:t>
            </w:r>
          </w:p>
        </w:tc>
        <w:tc>
          <w:tcPr>
            <w:tcW w:w="1559" w:type="dxa"/>
          </w:tcPr>
          <w:p w:rsidR="00D81897" w:rsidRPr="0003451A" w:rsidP="00D81897" w14:paraId="349EB588" w14:textId="77777777">
            <w:pPr>
              <w:tabs>
                <w:tab w:val="left" w:pos="6521"/>
              </w:tabs>
              <w:jc w:val="center"/>
              <w:rPr>
                <w:bCs/>
                <w:color w:val="FF0000"/>
                <w:sz w:val="20"/>
                <w:szCs w:val="20"/>
                <w:lang w:val="en-GB"/>
              </w:rPr>
            </w:pPr>
          </w:p>
        </w:tc>
      </w:tr>
      <w:tr w14:paraId="1E2EC0EB"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D81897" w:rsidRPr="0003451A" w:rsidP="00D81897" w14:paraId="69F8B7B6" w14:textId="77777777">
            <w:pPr>
              <w:rPr>
                <w:sz w:val="20"/>
                <w:szCs w:val="20"/>
                <w:lang w:val="en-GB"/>
              </w:rPr>
            </w:pPr>
            <w:r w:rsidRPr="0003451A">
              <w:rPr>
                <w:sz w:val="20"/>
                <w:szCs w:val="20"/>
                <w:lang w:val="en-GB"/>
              </w:rPr>
              <w:t>Off-load tap changer must be equipped with manual drive at reachable high for maintenance from earth level.</w:t>
            </w:r>
          </w:p>
        </w:tc>
        <w:tc>
          <w:tcPr>
            <w:tcW w:w="1982" w:type="dxa"/>
            <w:shd w:val="clear" w:color="auto" w:fill="auto"/>
          </w:tcPr>
          <w:p w:rsidR="00D81897" w:rsidRPr="0003451A" w:rsidP="00D81897" w14:paraId="05ACA992" w14:textId="77777777">
            <w:pPr>
              <w:jc w:val="center"/>
              <w:rPr>
                <w:bCs/>
                <w:sz w:val="20"/>
                <w:szCs w:val="20"/>
                <w:lang w:val="en-GB"/>
              </w:rPr>
            </w:pPr>
            <w:r w:rsidRPr="0003451A">
              <w:rPr>
                <w:bCs/>
                <w:sz w:val="20"/>
                <w:szCs w:val="20"/>
                <w:lang w:val="en-GB"/>
              </w:rPr>
              <w:t>Yes</w:t>
            </w:r>
          </w:p>
        </w:tc>
        <w:tc>
          <w:tcPr>
            <w:tcW w:w="1559" w:type="dxa"/>
          </w:tcPr>
          <w:p w:rsidR="00D81897" w:rsidRPr="0003451A" w:rsidP="00D81897" w14:paraId="4BF20175" w14:textId="77777777">
            <w:pPr>
              <w:tabs>
                <w:tab w:val="left" w:pos="6521"/>
              </w:tabs>
              <w:jc w:val="center"/>
              <w:rPr>
                <w:bCs/>
                <w:color w:val="FF0000"/>
                <w:sz w:val="20"/>
                <w:szCs w:val="20"/>
                <w:lang w:val="en-GB"/>
              </w:rPr>
            </w:pPr>
          </w:p>
        </w:tc>
      </w:tr>
      <w:tr w14:paraId="75ACAF4A"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D81897" w:rsidRPr="0003451A" w:rsidP="00D81897" w14:paraId="02ABC1EE" w14:textId="77777777">
            <w:pPr>
              <w:rPr>
                <w:sz w:val="20"/>
                <w:szCs w:val="20"/>
                <w:lang w:val="en-GB"/>
              </w:rPr>
            </w:pPr>
            <w:r w:rsidRPr="0003451A">
              <w:rPr>
                <w:sz w:val="20"/>
                <w:szCs w:val="20"/>
                <w:lang w:val="en-GB"/>
              </w:rPr>
              <w:t>The link between off-load tap changer and manual drive must be provided with cardan shaft.</w:t>
            </w:r>
          </w:p>
        </w:tc>
        <w:tc>
          <w:tcPr>
            <w:tcW w:w="1982" w:type="dxa"/>
            <w:shd w:val="clear" w:color="auto" w:fill="auto"/>
          </w:tcPr>
          <w:p w:rsidR="00D81897" w:rsidRPr="0003451A" w:rsidP="00D81897" w14:paraId="123B70AD" w14:textId="77777777">
            <w:pPr>
              <w:jc w:val="center"/>
              <w:rPr>
                <w:bCs/>
                <w:sz w:val="20"/>
                <w:szCs w:val="20"/>
                <w:lang w:val="en-GB"/>
              </w:rPr>
            </w:pPr>
            <w:r w:rsidRPr="0003451A">
              <w:rPr>
                <w:bCs/>
                <w:sz w:val="20"/>
                <w:szCs w:val="20"/>
                <w:lang w:val="en-GB"/>
              </w:rPr>
              <w:t>Yes</w:t>
            </w:r>
          </w:p>
        </w:tc>
        <w:tc>
          <w:tcPr>
            <w:tcW w:w="1559" w:type="dxa"/>
          </w:tcPr>
          <w:p w:rsidR="00D81897" w:rsidRPr="0003451A" w:rsidP="00D81897" w14:paraId="0D5E4C95" w14:textId="77777777">
            <w:pPr>
              <w:tabs>
                <w:tab w:val="left" w:pos="6521"/>
              </w:tabs>
              <w:jc w:val="center"/>
              <w:rPr>
                <w:bCs/>
                <w:color w:val="FF0000"/>
                <w:sz w:val="20"/>
                <w:szCs w:val="20"/>
                <w:lang w:val="en-GB"/>
              </w:rPr>
            </w:pPr>
          </w:p>
        </w:tc>
      </w:tr>
      <w:tr w14:paraId="578C2E88"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D81897" w:rsidRPr="0003451A" w:rsidP="00D81897" w14:paraId="7CCDAECD" w14:textId="302D8555">
            <w:pPr>
              <w:rPr>
                <w:sz w:val="20"/>
                <w:szCs w:val="20"/>
                <w:lang w:val="en-GB"/>
              </w:rPr>
            </w:pPr>
            <w:r w:rsidRPr="000D19C9">
              <w:rPr>
                <w:sz w:val="20"/>
                <w:szCs w:val="20"/>
              </w:rPr>
              <w:t>Tapping</w:t>
            </w:r>
            <w:r w:rsidRPr="000D19C9">
              <w:rPr>
                <w:sz w:val="20"/>
                <w:szCs w:val="20"/>
              </w:rPr>
              <w:t xml:space="preserve"> </w:t>
            </w:r>
            <w:r w:rsidRPr="000D19C9">
              <w:rPr>
                <w:sz w:val="20"/>
                <w:szCs w:val="20"/>
              </w:rPr>
              <w:t>range</w:t>
            </w:r>
          </w:p>
        </w:tc>
        <w:tc>
          <w:tcPr>
            <w:tcW w:w="1982" w:type="dxa"/>
            <w:shd w:val="clear" w:color="auto" w:fill="auto"/>
          </w:tcPr>
          <w:p w:rsidR="00D81897" w:rsidRPr="0003451A" w:rsidP="00D81897" w14:paraId="79B7F7AA" w14:textId="7C2D19EC">
            <w:pPr>
              <w:jc w:val="center"/>
              <w:rPr>
                <w:bCs/>
                <w:sz w:val="20"/>
                <w:szCs w:val="20"/>
                <w:lang w:val="en-GB"/>
              </w:rPr>
            </w:pPr>
            <w:r w:rsidRPr="0003451A">
              <w:rPr>
                <w:sz w:val="20"/>
                <w:szCs w:val="20"/>
                <w:lang w:val="en-GB"/>
              </w:rPr>
              <w:t xml:space="preserve">± 2x2,5% </w:t>
            </w:r>
            <w:r>
              <w:rPr>
                <w:sz w:val="20"/>
                <w:szCs w:val="20"/>
                <w:lang w:val="en-GB"/>
              </w:rPr>
              <w:t>k</w:t>
            </w:r>
            <w:r w:rsidRPr="0003451A">
              <w:rPr>
                <w:sz w:val="20"/>
                <w:szCs w:val="20"/>
                <w:lang w:val="en-GB"/>
              </w:rPr>
              <w:t>V</w:t>
            </w:r>
          </w:p>
        </w:tc>
        <w:tc>
          <w:tcPr>
            <w:tcW w:w="1559" w:type="dxa"/>
          </w:tcPr>
          <w:p w:rsidR="00D81897" w:rsidRPr="0003451A" w:rsidP="00D81897" w14:paraId="21A52514" w14:textId="77777777">
            <w:pPr>
              <w:tabs>
                <w:tab w:val="left" w:pos="6521"/>
              </w:tabs>
              <w:jc w:val="center"/>
              <w:rPr>
                <w:bCs/>
                <w:sz w:val="20"/>
                <w:szCs w:val="20"/>
                <w:lang w:val="en-GB"/>
              </w:rPr>
            </w:pPr>
          </w:p>
        </w:tc>
      </w:tr>
      <w:tr w14:paraId="5D5813F3" w14:textId="77777777" w:rsidTr="00950CF5">
        <w:tblPrEx>
          <w:tblW w:w="10065" w:type="dxa"/>
          <w:tblInd w:w="5" w:type="dxa"/>
          <w:tblLayout w:type="fixed"/>
          <w:tblCellMar>
            <w:left w:w="0" w:type="dxa"/>
            <w:right w:w="0" w:type="dxa"/>
          </w:tblCellMar>
          <w:tblLook w:val="0000"/>
        </w:tblPrEx>
        <w:tc>
          <w:tcPr>
            <w:tcW w:w="6524" w:type="dxa"/>
            <w:gridSpan w:val="6"/>
            <w:shd w:val="clear" w:color="auto" w:fill="BFBFBF"/>
          </w:tcPr>
          <w:p w:rsidR="00D81897" w:rsidRPr="0003451A" w:rsidP="00D81897" w14:paraId="37E1EF13" w14:textId="77777777">
            <w:pPr>
              <w:jc w:val="center"/>
              <w:rPr>
                <w:b/>
                <w:bCs/>
                <w:sz w:val="20"/>
                <w:u w:val="single"/>
                <w:lang w:val="en-GB"/>
              </w:rPr>
            </w:pPr>
            <w:r w:rsidRPr="0003451A">
              <w:rPr>
                <w:b/>
                <w:bCs/>
                <w:sz w:val="20"/>
                <w:u w:val="single"/>
                <w:lang w:val="en-GB"/>
              </w:rPr>
              <w:t>Bushings</w:t>
            </w:r>
          </w:p>
        </w:tc>
        <w:tc>
          <w:tcPr>
            <w:tcW w:w="1982" w:type="dxa"/>
            <w:shd w:val="clear" w:color="auto" w:fill="BFBFBF"/>
          </w:tcPr>
          <w:p w:rsidR="00D81897" w:rsidRPr="0003451A" w:rsidP="00D81897" w14:paraId="719D734E" w14:textId="77777777">
            <w:pPr>
              <w:jc w:val="center"/>
              <w:rPr>
                <w:bCs/>
                <w:sz w:val="20"/>
                <w:lang w:val="en-GB"/>
              </w:rPr>
            </w:pPr>
            <w:r w:rsidRPr="0003451A">
              <w:rPr>
                <w:bCs/>
                <w:sz w:val="20"/>
                <w:lang w:val="en-GB"/>
              </w:rPr>
              <w:t>See below</w:t>
            </w:r>
          </w:p>
        </w:tc>
        <w:tc>
          <w:tcPr>
            <w:tcW w:w="1559" w:type="dxa"/>
            <w:shd w:val="clear" w:color="auto" w:fill="BFBFBF"/>
          </w:tcPr>
          <w:p w:rsidR="00D81897" w:rsidRPr="0003451A" w:rsidP="00D81897" w14:paraId="405D7B82" w14:textId="77777777">
            <w:pPr>
              <w:tabs>
                <w:tab w:val="left" w:pos="6521"/>
              </w:tabs>
              <w:jc w:val="center"/>
              <w:rPr>
                <w:bCs/>
                <w:sz w:val="20"/>
                <w:szCs w:val="20"/>
                <w:lang w:val="en-GB"/>
              </w:rPr>
            </w:pPr>
          </w:p>
        </w:tc>
      </w:tr>
      <w:tr w14:paraId="5EA4D1CD"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1702366F" w14:textId="77777777">
            <w:pPr>
              <w:rPr>
                <w:b/>
                <w:bCs/>
                <w:sz w:val="20"/>
                <w:szCs w:val="20"/>
                <w:lang w:val="en-GB"/>
              </w:rPr>
            </w:pPr>
            <w:r w:rsidRPr="0003451A">
              <w:rPr>
                <w:b/>
                <w:bCs/>
                <w:sz w:val="20"/>
                <w:lang w:val="en-GB"/>
              </w:rPr>
              <w:t>HV 110 kV bushings according to IEC 60137</w:t>
            </w:r>
          </w:p>
        </w:tc>
        <w:tc>
          <w:tcPr>
            <w:tcW w:w="1982" w:type="dxa"/>
          </w:tcPr>
          <w:p w:rsidR="00D81897" w:rsidRPr="0003451A" w:rsidP="00D81897" w14:paraId="4AEEFC0B" w14:textId="77777777">
            <w:pPr>
              <w:jc w:val="center"/>
              <w:rPr>
                <w:bCs/>
                <w:sz w:val="20"/>
                <w:lang w:val="en-GB"/>
              </w:rPr>
            </w:pPr>
            <w:r w:rsidRPr="0003451A">
              <w:rPr>
                <w:bCs/>
                <w:sz w:val="20"/>
                <w:lang w:val="en-GB"/>
              </w:rPr>
              <w:t>Yes</w:t>
            </w:r>
          </w:p>
        </w:tc>
        <w:tc>
          <w:tcPr>
            <w:tcW w:w="1559" w:type="dxa"/>
          </w:tcPr>
          <w:p w:rsidR="00D81897" w:rsidRPr="0003451A" w:rsidP="00D81897" w14:paraId="4D4802EB" w14:textId="77777777">
            <w:pPr>
              <w:tabs>
                <w:tab w:val="left" w:pos="6521"/>
              </w:tabs>
              <w:jc w:val="center"/>
              <w:rPr>
                <w:bCs/>
                <w:sz w:val="20"/>
                <w:szCs w:val="20"/>
                <w:lang w:val="en-GB"/>
              </w:rPr>
            </w:pPr>
          </w:p>
        </w:tc>
      </w:tr>
      <w:tr w14:paraId="0BADD821"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74119CE8" w14:textId="580E2C97">
            <w:pPr>
              <w:rPr>
                <w:bCs/>
                <w:sz w:val="20"/>
                <w:lang w:val="en-GB"/>
              </w:rPr>
            </w:pPr>
            <w:r w:rsidRPr="0003451A">
              <w:rPr>
                <w:bCs/>
                <w:sz w:val="20"/>
                <w:lang w:val="en-GB"/>
              </w:rPr>
              <w:t xml:space="preserve">Manufacturer </w:t>
            </w:r>
            <w:r>
              <w:rPr>
                <w:bCs/>
                <w:sz w:val="20"/>
                <w:lang w:val="en-GB"/>
              </w:rPr>
              <w:t>Hitachi</w:t>
            </w:r>
            <w:r w:rsidRPr="0003451A">
              <w:rPr>
                <w:bCs/>
                <w:sz w:val="20"/>
                <w:lang w:val="en-GB"/>
              </w:rPr>
              <w:t xml:space="preserve">, Trench, MGC, </w:t>
            </w:r>
            <w:r w:rsidRPr="0003451A">
              <w:rPr>
                <w:bCs/>
                <w:sz w:val="20"/>
                <w:lang w:val="en-GB"/>
              </w:rPr>
              <w:t>Micafil</w:t>
            </w:r>
            <w:r w:rsidRPr="0003451A">
              <w:rPr>
                <w:bCs/>
                <w:sz w:val="20"/>
                <w:lang w:val="en-GB"/>
              </w:rPr>
              <w:t xml:space="preserve"> or HSP</w:t>
            </w:r>
          </w:p>
        </w:tc>
        <w:tc>
          <w:tcPr>
            <w:tcW w:w="1982" w:type="dxa"/>
          </w:tcPr>
          <w:p w:rsidR="00D81897" w:rsidRPr="0003451A" w:rsidP="00D81897" w14:paraId="62BD5EA6" w14:textId="77777777">
            <w:pPr>
              <w:tabs>
                <w:tab w:val="left" w:pos="6521"/>
              </w:tabs>
              <w:jc w:val="center"/>
              <w:rPr>
                <w:bCs/>
                <w:sz w:val="20"/>
                <w:szCs w:val="20"/>
                <w:lang w:val="en-GB"/>
              </w:rPr>
            </w:pPr>
            <w:r w:rsidRPr="0003451A">
              <w:rPr>
                <w:bCs/>
                <w:sz w:val="20"/>
                <w:szCs w:val="20"/>
                <w:lang w:val="en-GB"/>
              </w:rPr>
              <w:t>Please indicate</w:t>
            </w:r>
          </w:p>
        </w:tc>
        <w:tc>
          <w:tcPr>
            <w:tcW w:w="1559" w:type="dxa"/>
          </w:tcPr>
          <w:p w:rsidR="00D81897" w:rsidRPr="0003451A" w:rsidP="00D81897" w14:paraId="15E4F593" w14:textId="77777777">
            <w:pPr>
              <w:tabs>
                <w:tab w:val="left" w:pos="6521"/>
              </w:tabs>
              <w:jc w:val="center"/>
              <w:rPr>
                <w:bCs/>
                <w:sz w:val="20"/>
                <w:szCs w:val="20"/>
                <w:lang w:val="en-GB"/>
              </w:rPr>
            </w:pPr>
          </w:p>
        </w:tc>
      </w:tr>
      <w:tr w14:paraId="573F6280"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274927A8" w14:textId="77777777">
            <w:pPr>
              <w:rPr>
                <w:bCs/>
                <w:sz w:val="20"/>
                <w:lang w:val="en-GB"/>
              </w:rPr>
            </w:pPr>
            <w:r w:rsidRPr="0003451A">
              <w:rPr>
                <w:bCs/>
                <w:sz w:val="20"/>
                <w:lang w:val="en-GB"/>
              </w:rPr>
              <w:t>Type No.</w:t>
            </w:r>
          </w:p>
        </w:tc>
        <w:tc>
          <w:tcPr>
            <w:tcW w:w="1982" w:type="dxa"/>
          </w:tcPr>
          <w:p w:rsidR="00D81897" w:rsidRPr="0003451A" w:rsidP="00D81897" w14:paraId="3C831E51" w14:textId="77777777">
            <w:pPr>
              <w:tabs>
                <w:tab w:val="left" w:pos="6521"/>
              </w:tabs>
              <w:jc w:val="center"/>
              <w:rPr>
                <w:bCs/>
                <w:sz w:val="20"/>
                <w:szCs w:val="20"/>
                <w:lang w:val="en-GB"/>
              </w:rPr>
            </w:pPr>
            <w:r w:rsidRPr="0003451A">
              <w:rPr>
                <w:bCs/>
                <w:sz w:val="20"/>
                <w:szCs w:val="20"/>
                <w:lang w:val="en-GB"/>
              </w:rPr>
              <w:t>Please specify No.</w:t>
            </w:r>
          </w:p>
        </w:tc>
        <w:tc>
          <w:tcPr>
            <w:tcW w:w="1559" w:type="dxa"/>
          </w:tcPr>
          <w:p w:rsidR="00D81897" w:rsidRPr="0003451A" w:rsidP="00D81897" w14:paraId="0D2ECB71" w14:textId="77777777">
            <w:pPr>
              <w:tabs>
                <w:tab w:val="left" w:pos="6521"/>
              </w:tabs>
              <w:jc w:val="center"/>
              <w:rPr>
                <w:bCs/>
                <w:sz w:val="20"/>
                <w:szCs w:val="20"/>
                <w:lang w:val="en-GB"/>
              </w:rPr>
            </w:pPr>
          </w:p>
        </w:tc>
      </w:tr>
      <w:tr w14:paraId="4DDB2EB6"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35B2A809" w14:textId="77777777">
            <w:pPr>
              <w:rPr>
                <w:bCs/>
                <w:sz w:val="20"/>
                <w:lang w:val="en-GB"/>
              </w:rPr>
            </w:pPr>
            <w:r w:rsidRPr="0003451A">
              <w:rPr>
                <w:bCs/>
                <w:sz w:val="20"/>
                <w:szCs w:val="20"/>
                <w:lang w:val="en-GB"/>
              </w:rPr>
              <w:t>Type of insulation design</w:t>
            </w:r>
          </w:p>
        </w:tc>
        <w:tc>
          <w:tcPr>
            <w:tcW w:w="1982" w:type="dxa"/>
          </w:tcPr>
          <w:p w:rsidR="00D81897" w:rsidRPr="0003451A" w:rsidP="00D81897" w14:paraId="21E52B73" w14:textId="77777777">
            <w:pPr>
              <w:tabs>
                <w:tab w:val="left" w:pos="6521"/>
              </w:tabs>
              <w:jc w:val="center"/>
              <w:rPr>
                <w:bCs/>
                <w:sz w:val="20"/>
                <w:szCs w:val="20"/>
                <w:lang w:val="en-GB"/>
              </w:rPr>
            </w:pPr>
            <w:r w:rsidRPr="0003451A">
              <w:rPr>
                <w:bCs/>
                <w:sz w:val="20"/>
                <w:szCs w:val="20"/>
                <w:lang w:val="en-GB"/>
              </w:rPr>
              <w:t>Dry type</w:t>
            </w:r>
          </w:p>
        </w:tc>
        <w:tc>
          <w:tcPr>
            <w:tcW w:w="1559" w:type="dxa"/>
          </w:tcPr>
          <w:p w:rsidR="00D81897" w:rsidRPr="0003451A" w:rsidP="00D81897" w14:paraId="6FC0ADDF" w14:textId="77777777">
            <w:pPr>
              <w:tabs>
                <w:tab w:val="left" w:pos="6521"/>
              </w:tabs>
              <w:jc w:val="center"/>
              <w:rPr>
                <w:bCs/>
                <w:sz w:val="20"/>
                <w:szCs w:val="20"/>
                <w:lang w:val="en-GB"/>
              </w:rPr>
            </w:pPr>
          </w:p>
        </w:tc>
      </w:tr>
      <w:tr w14:paraId="44DD6D71"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6C9BC8C4" w14:textId="75D292A8">
            <w:pPr>
              <w:rPr>
                <w:bCs/>
                <w:sz w:val="20"/>
                <w:szCs w:val="20"/>
                <w:lang w:val="en-GB"/>
              </w:rPr>
            </w:pPr>
            <w:r w:rsidRPr="0003451A">
              <w:rPr>
                <w:bCs/>
                <w:sz w:val="20"/>
                <w:szCs w:val="20"/>
                <w:lang w:val="en-GB"/>
              </w:rPr>
              <w:t>RIS-technology insulation</w:t>
            </w:r>
          </w:p>
        </w:tc>
        <w:tc>
          <w:tcPr>
            <w:tcW w:w="1982" w:type="dxa"/>
          </w:tcPr>
          <w:p w:rsidR="00D81897" w:rsidRPr="0003451A" w:rsidP="00D81897" w14:paraId="2F720070" w14:textId="77777777">
            <w:pPr>
              <w:jc w:val="center"/>
              <w:rPr>
                <w:bCs/>
                <w:sz w:val="20"/>
                <w:lang w:val="en-GB"/>
              </w:rPr>
            </w:pPr>
            <w:r w:rsidRPr="0003451A">
              <w:rPr>
                <w:bCs/>
                <w:sz w:val="20"/>
                <w:lang w:val="en-GB"/>
              </w:rPr>
              <w:t>Yes</w:t>
            </w:r>
          </w:p>
        </w:tc>
        <w:tc>
          <w:tcPr>
            <w:tcW w:w="1559" w:type="dxa"/>
          </w:tcPr>
          <w:p w:rsidR="00D81897" w:rsidRPr="0003451A" w:rsidP="00D81897" w14:paraId="43879EA1" w14:textId="77777777">
            <w:pPr>
              <w:tabs>
                <w:tab w:val="left" w:pos="6521"/>
              </w:tabs>
              <w:jc w:val="center"/>
              <w:rPr>
                <w:bCs/>
                <w:sz w:val="20"/>
                <w:szCs w:val="20"/>
                <w:lang w:val="en-GB"/>
              </w:rPr>
            </w:pPr>
          </w:p>
        </w:tc>
      </w:tr>
      <w:tr w14:paraId="0744F8DB"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7DBC518D" w14:textId="77777777">
            <w:pPr>
              <w:rPr>
                <w:bCs/>
                <w:sz w:val="20"/>
                <w:szCs w:val="20"/>
                <w:lang w:val="en-GB"/>
              </w:rPr>
            </w:pPr>
            <w:r w:rsidRPr="0003451A">
              <w:rPr>
                <w:bCs/>
                <w:sz w:val="20"/>
                <w:szCs w:val="20"/>
                <w:lang w:val="en-GB"/>
              </w:rPr>
              <w:t xml:space="preserve">Polymer </w:t>
            </w:r>
            <w:r w:rsidRPr="0003451A">
              <w:rPr>
                <w:bCs/>
                <w:sz w:val="20"/>
                <w:szCs w:val="20"/>
                <w:shd w:val="clear" w:color="auto" w:fill="FFFFFF"/>
                <w:lang w:val="en-GB"/>
              </w:rPr>
              <w:t>or porcelain</w:t>
            </w:r>
            <w:r w:rsidRPr="0003451A">
              <w:rPr>
                <w:bCs/>
                <w:sz w:val="20"/>
                <w:szCs w:val="20"/>
                <w:lang w:val="en-GB"/>
              </w:rPr>
              <w:t xml:space="preserve"> insulator</w:t>
            </w:r>
          </w:p>
        </w:tc>
        <w:tc>
          <w:tcPr>
            <w:tcW w:w="1982" w:type="dxa"/>
            <w:shd w:val="clear" w:color="auto" w:fill="FFFFFF"/>
          </w:tcPr>
          <w:p w:rsidR="00D81897" w:rsidRPr="0003451A" w:rsidP="00D81897" w14:paraId="3C9195B2" w14:textId="77777777">
            <w:pPr>
              <w:jc w:val="center"/>
              <w:rPr>
                <w:bCs/>
                <w:sz w:val="20"/>
                <w:lang w:val="en-GB"/>
              </w:rPr>
            </w:pPr>
            <w:r w:rsidRPr="0003451A">
              <w:rPr>
                <w:bCs/>
                <w:sz w:val="20"/>
                <w:szCs w:val="20"/>
                <w:lang w:val="en-GB"/>
              </w:rPr>
              <w:t>Please specify</w:t>
            </w:r>
          </w:p>
        </w:tc>
        <w:tc>
          <w:tcPr>
            <w:tcW w:w="1559" w:type="dxa"/>
          </w:tcPr>
          <w:p w:rsidR="00D81897" w:rsidRPr="0003451A" w:rsidP="00D81897" w14:paraId="382890BA" w14:textId="77777777">
            <w:pPr>
              <w:tabs>
                <w:tab w:val="left" w:pos="6521"/>
              </w:tabs>
              <w:jc w:val="center"/>
              <w:rPr>
                <w:bCs/>
                <w:sz w:val="20"/>
                <w:szCs w:val="20"/>
                <w:lang w:val="en-GB"/>
              </w:rPr>
            </w:pPr>
          </w:p>
        </w:tc>
      </w:tr>
      <w:tr w14:paraId="57404FDF"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7C0B8F65" w14:textId="77777777">
            <w:pPr>
              <w:rPr>
                <w:bCs/>
                <w:sz w:val="20"/>
                <w:szCs w:val="20"/>
                <w:lang w:val="en-GB"/>
              </w:rPr>
            </w:pPr>
            <w:r w:rsidRPr="0003451A">
              <w:rPr>
                <w:sz w:val="20"/>
                <w:szCs w:val="20"/>
                <w:lang w:val="en"/>
              </w:rPr>
              <w:t>Specify the maximum duration permitted mechanical load on the bushing top-terminal.</w:t>
            </w:r>
          </w:p>
        </w:tc>
        <w:tc>
          <w:tcPr>
            <w:tcW w:w="1982" w:type="dxa"/>
            <w:shd w:val="clear" w:color="auto" w:fill="FFFFFF"/>
          </w:tcPr>
          <w:p w:rsidR="00D81897" w:rsidRPr="0003451A" w:rsidP="00D81897" w14:paraId="62890B7A" w14:textId="77777777">
            <w:pPr>
              <w:jc w:val="center"/>
              <w:rPr>
                <w:bCs/>
                <w:sz w:val="20"/>
                <w:szCs w:val="20"/>
                <w:lang w:val="en-GB"/>
              </w:rPr>
            </w:pPr>
            <w:r w:rsidRPr="0003451A">
              <w:rPr>
                <w:bCs/>
                <w:sz w:val="20"/>
                <w:szCs w:val="20"/>
                <w:lang w:val="en-GB"/>
              </w:rPr>
              <w:t>Please indicate</w:t>
            </w:r>
          </w:p>
        </w:tc>
        <w:tc>
          <w:tcPr>
            <w:tcW w:w="1559" w:type="dxa"/>
          </w:tcPr>
          <w:p w:rsidR="00D81897" w:rsidRPr="0003451A" w:rsidP="00D81897" w14:paraId="3E8A35D7" w14:textId="77777777">
            <w:pPr>
              <w:tabs>
                <w:tab w:val="left" w:pos="6521"/>
              </w:tabs>
              <w:jc w:val="center"/>
              <w:rPr>
                <w:bCs/>
                <w:sz w:val="20"/>
                <w:szCs w:val="20"/>
                <w:lang w:val="en-GB"/>
              </w:rPr>
            </w:pPr>
          </w:p>
        </w:tc>
      </w:tr>
      <w:tr w14:paraId="34B4E624"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594504E3" w14:textId="77777777">
            <w:pPr>
              <w:rPr>
                <w:bCs/>
                <w:sz w:val="20"/>
                <w:szCs w:val="20"/>
                <w:lang w:val="en-GB"/>
              </w:rPr>
            </w:pPr>
            <w:r w:rsidRPr="0003451A">
              <w:rPr>
                <w:bCs/>
                <w:sz w:val="20"/>
                <w:lang w:val="en-GB"/>
              </w:rPr>
              <w:t xml:space="preserve">Flat primary terminals of tinned plated copper alloy with 4 drill holes </w:t>
            </w:r>
          </w:p>
        </w:tc>
        <w:tc>
          <w:tcPr>
            <w:tcW w:w="1982" w:type="dxa"/>
          </w:tcPr>
          <w:p w:rsidR="00D81897" w:rsidRPr="0003451A" w:rsidP="00D81897" w14:paraId="47D9615D" w14:textId="77777777">
            <w:pPr>
              <w:tabs>
                <w:tab w:val="left" w:pos="6521"/>
              </w:tabs>
              <w:jc w:val="center"/>
              <w:rPr>
                <w:bCs/>
                <w:sz w:val="20"/>
                <w:szCs w:val="20"/>
                <w:lang w:val="en-GB"/>
              </w:rPr>
            </w:pPr>
            <w:r w:rsidRPr="0003451A">
              <w:rPr>
                <w:bCs/>
                <w:sz w:val="20"/>
                <w:lang w:val="en-GB"/>
              </w:rPr>
              <w:t>Yes</w:t>
            </w:r>
          </w:p>
        </w:tc>
        <w:tc>
          <w:tcPr>
            <w:tcW w:w="1559" w:type="dxa"/>
          </w:tcPr>
          <w:p w:rsidR="00D81897" w:rsidRPr="0003451A" w:rsidP="00D81897" w14:paraId="79791203" w14:textId="77777777">
            <w:pPr>
              <w:tabs>
                <w:tab w:val="left" w:pos="6521"/>
              </w:tabs>
              <w:jc w:val="center"/>
              <w:rPr>
                <w:bCs/>
                <w:sz w:val="20"/>
                <w:szCs w:val="20"/>
                <w:lang w:val="en-GB"/>
              </w:rPr>
            </w:pPr>
          </w:p>
        </w:tc>
      </w:tr>
      <w:tr w14:paraId="5754F150"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1AEDC008" w14:textId="77777777">
            <w:pPr>
              <w:rPr>
                <w:bCs/>
                <w:sz w:val="20"/>
                <w:lang w:val="en-GB"/>
              </w:rPr>
            </w:pPr>
            <w:r w:rsidRPr="0003451A">
              <w:rPr>
                <w:bCs/>
                <w:sz w:val="20"/>
                <w:lang w:val="en-GB"/>
              </w:rPr>
              <w:t>Distance between hole centres according to IEC 518 or NEMA 4N</w:t>
            </w:r>
          </w:p>
        </w:tc>
        <w:tc>
          <w:tcPr>
            <w:tcW w:w="1982" w:type="dxa"/>
          </w:tcPr>
          <w:p w:rsidR="00D81897" w:rsidRPr="0003451A" w:rsidP="00D81897" w14:paraId="2DECBB4A" w14:textId="77777777">
            <w:pPr>
              <w:tabs>
                <w:tab w:val="left" w:pos="6521"/>
              </w:tabs>
              <w:jc w:val="center"/>
              <w:rPr>
                <w:bCs/>
                <w:sz w:val="20"/>
                <w:szCs w:val="20"/>
                <w:lang w:val="en-GB"/>
              </w:rPr>
            </w:pPr>
            <w:r w:rsidRPr="0003451A">
              <w:rPr>
                <w:bCs/>
                <w:sz w:val="20"/>
                <w:lang w:val="en-GB"/>
              </w:rPr>
              <w:t>45 × 45 mm</w:t>
            </w:r>
          </w:p>
        </w:tc>
        <w:tc>
          <w:tcPr>
            <w:tcW w:w="1559" w:type="dxa"/>
          </w:tcPr>
          <w:p w:rsidR="00D81897" w:rsidRPr="0003451A" w:rsidP="00D81897" w14:paraId="6DD9CB30" w14:textId="77777777">
            <w:pPr>
              <w:tabs>
                <w:tab w:val="left" w:pos="6521"/>
              </w:tabs>
              <w:jc w:val="center"/>
              <w:rPr>
                <w:bCs/>
                <w:sz w:val="20"/>
                <w:szCs w:val="20"/>
                <w:lang w:val="en-GB"/>
              </w:rPr>
            </w:pPr>
          </w:p>
        </w:tc>
      </w:tr>
      <w:tr w14:paraId="1BAC12A7"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70BA7415" w14:textId="77777777">
            <w:pPr>
              <w:rPr>
                <w:bCs/>
                <w:sz w:val="20"/>
                <w:lang w:val="en-GB"/>
              </w:rPr>
            </w:pPr>
            <w:r w:rsidRPr="0003451A">
              <w:rPr>
                <w:bCs/>
                <w:sz w:val="20"/>
                <w:lang w:val="en-GB"/>
              </w:rPr>
              <w:t>Without arcing horns</w:t>
            </w:r>
          </w:p>
        </w:tc>
        <w:tc>
          <w:tcPr>
            <w:tcW w:w="1982" w:type="dxa"/>
          </w:tcPr>
          <w:p w:rsidR="00D81897" w:rsidRPr="0003451A" w:rsidP="00D81897" w14:paraId="3C044AA8" w14:textId="77777777">
            <w:pPr>
              <w:jc w:val="center"/>
              <w:rPr>
                <w:bCs/>
                <w:sz w:val="20"/>
                <w:lang w:val="en-GB"/>
              </w:rPr>
            </w:pPr>
            <w:r w:rsidRPr="0003451A">
              <w:rPr>
                <w:bCs/>
                <w:sz w:val="20"/>
                <w:lang w:val="en-GB"/>
              </w:rPr>
              <w:t>Yes</w:t>
            </w:r>
          </w:p>
        </w:tc>
        <w:tc>
          <w:tcPr>
            <w:tcW w:w="1559" w:type="dxa"/>
          </w:tcPr>
          <w:p w:rsidR="00D81897" w:rsidRPr="0003451A" w:rsidP="00D81897" w14:paraId="0BB0E0C8" w14:textId="77777777">
            <w:pPr>
              <w:tabs>
                <w:tab w:val="left" w:pos="6521"/>
              </w:tabs>
              <w:jc w:val="center"/>
              <w:rPr>
                <w:bCs/>
                <w:sz w:val="20"/>
                <w:szCs w:val="20"/>
                <w:lang w:val="en-GB"/>
              </w:rPr>
            </w:pPr>
          </w:p>
        </w:tc>
      </w:tr>
      <w:tr w14:paraId="7695158E"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33545AC6" w14:textId="77777777">
            <w:pPr>
              <w:rPr>
                <w:b/>
                <w:bCs/>
                <w:sz w:val="20"/>
                <w:szCs w:val="20"/>
                <w:lang w:val="en-GB"/>
              </w:rPr>
            </w:pPr>
            <w:r w:rsidRPr="0003451A">
              <w:rPr>
                <w:b/>
                <w:bCs/>
                <w:sz w:val="20"/>
                <w:lang w:val="en-GB"/>
              </w:rPr>
              <w:t>Neutral bushing according to IEC 60137</w:t>
            </w:r>
          </w:p>
        </w:tc>
        <w:tc>
          <w:tcPr>
            <w:tcW w:w="1982" w:type="dxa"/>
          </w:tcPr>
          <w:p w:rsidR="00D81897" w:rsidRPr="0003451A" w:rsidP="00D81897" w14:paraId="462B2A0F" w14:textId="77777777">
            <w:pPr>
              <w:jc w:val="center"/>
              <w:rPr>
                <w:bCs/>
                <w:sz w:val="20"/>
                <w:lang w:val="en-GB"/>
              </w:rPr>
            </w:pPr>
            <w:r w:rsidRPr="0003451A">
              <w:rPr>
                <w:bCs/>
                <w:sz w:val="20"/>
                <w:lang w:val="en-GB"/>
              </w:rPr>
              <w:t>Yes</w:t>
            </w:r>
          </w:p>
        </w:tc>
        <w:tc>
          <w:tcPr>
            <w:tcW w:w="1559" w:type="dxa"/>
          </w:tcPr>
          <w:p w:rsidR="00D81897" w:rsidRPr="0003451A" w:rsidP="00D81897" w14:paraId="00F949E9" w14:textId="77777777">
            <w:pPr>
              <w:tabs>
                <w:tab w:val="left" w:pos="6521"/>
              </w:tabs>
              <w:jc w:val="center"/>
              <w:rPr>
                <w:bCs/>
                <w:sz w:val="20"/>
                <w:szCs w:val="20"/>
                <w:lang w:val="en-GB"/>
              </w:rPr>
            </w:pPr>
          </w:p>
        </w:tc>
      </w:tr>
      <w:tr w14:paraId="61814B45"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5068E558" w14:textId="0A1EAFE9">
            <w:pPr>
              <w:rPr>
                <w:bCs/>
                <w:sz w:val="20"/>
                <w:lang w:val="en-GB"/>
              </w:rPr>
            </w:pPr>
            <w:r w:rsidRPr="0003451A">
              <w:rPr>
                <w:bCs/>
                <w:sz w:val="20"/>
                <w:lang w:val="en-GB"/>
              </w:rPr>
              <w:t xml:space="preserve">Manufacturer </w:t>
            </w:r>
            <w:r>
              <w:rPr>
                <w:bCs/>
                <w:sz w:val="20"/>
                <w:lang w:val="en-GB"/>
              </w:rPr>
              <w:t>Hitachi</w:t>
            </w:r>
            <w:r w:rsidRPr="0003451A">
              <w:rPr>
                <w:bCs/>
                <w:sz w:val="20"/>
                <w:lang w:val="en-GB"/>
              </w:rPr>
              <w:t xml:space="preserve">, Trench, MGC, </w:t>
            </w:r>
            <w:r w:rsidRPr="0003451A">
              <w:rPr>
                <w:bCs/>
                <w:sz w:val="20"/>
                <w:lang w:val="en-GB"/>
              </w:rPr>
              <w:t>Micafil</w:t>
            </w:r>
            <w:r w:rsidRPr="0003451A">
              <w:rPr>
                <w:bCs/>
                <w:sz w:val="20"/>
                <w:lang w:val="en-GB"/>
              </w:rPr>
              <w:t xml:space="preserve"> or HSP</w:t>
            </w:r>
          </w:p>
        </w:tc>
        <w:tc>
          <w:tcPr>
            <w:tcW w:w="1982" w:type="dxa"/>
          </w:tcPr>
          <w:p w:rsidR="00D81897" w:rsidRPr="0003451A" w:rsidP="00D81897" w14:paraId="6333309E" w14:textId="77777777">
            <w:pPr>
              <w:tabs>
                <w:tab w:val="left" w:pos="6521"/>
              </w:tabs>
              <w:jc w:val="center"/>
              <w:rPr>
                <w:bCs/>
                <w:sz w:val="20"/>
                <w:szCs w:val="20"/>
                <w:lang w:val="en-GB"/>
              </w:rPr>
            </w:pPr>
            <w:r w:rsidRPr="0003451A">
              <w:rPr>
                <w:bCs/>
                <w:sz w:val="20"/>
                <w:szCs w:val="20"/>
                <w:lang w:val="en-GB"/>
              </w:rPr>
              <w:t>Please indicate</w:t>
            </w:r>
          </w:p>
        </w:tc>
        <w:tc>
          <w:tcPr>
            <w:tcW w:w="1559" w:type="dxa"/>
          </w:tcPr>
          <w:p w:rsidR="00D81897" w:rsidRPr="0003451A" w:rsidP="00D81897" w14:paraId="3DDCFA76" w14:textId="77777777">
            <w:pPr>
              <w:tabs>
                <w:tab w:val="left" w:pos="6521"/>
              </w:tabs>
              <w:jc w:val="center"/>
              <w:rPr>
                <w:bCs/>
                <w:sz w:val="20"/>
                <w:szCs w:val="20"/>
                <w:lang w:val="en-GB"/>
              </w:rPr>
            </w:pPr>
          </w:p>
        </w:tc>
      </w:tr>
      <w:tr w14:paraId="1A20E175"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38317E11" w14:textId="77777777">
            <w:pPr>
              <w:rPr>
                <w:bCs/>
                <w:sz w:val="20"/>
                <w:lang w:val="en-GB"/>
              </w:rPr>
            </w:pPr>
            <w:r w:rsidRPr="0003451A">
              <w:rPr>
                <w:bCs/>
                <w:sz w:val="20"/>
                <w:lang w:val="en-GB"/>
              </w:rPr>
              <w:t>Type No.</w:t>
            </w:r>
          </w:p>
        </w:tc>
        <w:tc>
          <w:tcPr>
            <w:tcW w:w="1982" w:type="dxa"/>
          </w:tcPr>
          <w:p w:rsidR="00D81897" w:rsidRPr="0003451A" w:rsidP="00D81897" w14:paraId="5DBE3082" w14:textId="77777777">
            <w:pPr>
              <w:tabs>
                <w:tab w:val="left" w:pos="6521"/>
              </w:tabs>
              <w:jc w:val="center"/>
              <w:rPr>
                <w:bCs/>
                <w:sz w:val="20"/>
                <w:szCs w:val="20"/>
                <w:lang w:val="en-GB"/>
              </w:rPr>
            </w:pPr>
            <w:r w:rsidRPr="0003451A">
              <w:rPr>
                <w:bCs/>
                <w:sz w:val="20"/>
                <w:szCs w:val="20"/>
                <w:lang w:val="en-GB"/>
              </w:rPr>
              <w:t>Please specify No.</w:t>
            </w:r>
          </w:p>
        </w:tc>
        <w:tc>
          <w:tcPr>
            <w:tcW w:w="1559" w:type="dxa"/>
          </w:tcPr>
          <w:p w:rsidR="00D81897" w:rsidRPr="0003451A" w:rsidP="00D81897" w14:paraId="6457DF5D" w14:textId="77777777">
            <w:pPr>
              <w:tabs>
                <w:tab w:val="left" w:pos="6521"/>
              </w:tabs>
              <w:jc w:val="center"/>
              <w:rPr>
                <w:bCs/>
                <w:sz w:val="20"/>
                <w:szCs w:val="20"/>
                <w:lang w:val="en-GB"/>
              </w:rPr>
            </w:pPr>
          </w:p>
        </w:tc>
      </w:tr>
      <w:tr w14:paraId="3E1C7DC6"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7A7603D7" w14:textId="77777777">
            <w:pPr>
              <w:rPr>
                <w:bCs/>
                <w:sz w:val="20"/>
                <w:lang w:val="en-GB"/>
              </w:rPr>
            </w:pPr>
            <w:r w:rsidRPr="0003451A">
              <w:rPr>
                <w:bCs/>
                <w:sz w:val="20"/>
                <w:szCs w:val="20"/>
                <w:lang w:val="en-GB"/>
              </w:rPr>
              <w:t>Type of insulation design</w:t>
            </w:r>
          </w:p>
        </w:tc>
        <w:tc>
          <w:tcPr>
            <w:tcW w:w="1982" w:type="dxa"/>
          </w:tcPr>
          <w:p w:rsidR="00D81897" w:rsidRPr="0003451A" w:rsidP="00D81897" w14:paraId="1C7E541B" w14:textId="77777777">
            <w:pPr>
              <w:tabs>
                <w:tab w:val="left" w:pos="6521"/>
              </w:tabs>
              <w:jc w:val="center"/>
              <w:rPr>
                <w:bCs/>
                <w:sz w:val="20"/>
                <w:szCs w:val="20"/>
                <w:lang w:val="en-GB"/>
              </w:rPr>
            </w:pPr>
            <w:r w:rsidRPr="0003451A">
              <w:rPr>
                <w:bCs/>
                <w:sz w:val="20"/>
                <w:szCs w:val="20"/>
                <w:lang w:val="en-GB"/>
              </w:rPr>
              <w:t>Dry type</w:t>
            </w:r>
          </w:p>
        </w:tc>
        <w:tc>
          <w:tcPr>
            <w:tcW w:w="1559" w:type="dxa"/>
          </w:tcPr>
          <w:p w:rsidR="00D81897" w:rsidRPr="0003451A" w:rsidP="00D81897" w14:paraId="356D532C" w14:textId="77777777">
            <w:pPr>
              <w:tabs>
                <w:tab w:val="left" w:pos="6521"/>
              </w:tabs>
              <w:jc w:val="center"/>
              <w:rPr>
                <w:bCs/>
                <w:sz w:val="20"/>
                <w:szCs w:val="20"/>
                <w:lang w:val="en-GB"/>
              </w:rPr>
            </w:pPr>
          </w:p>
        </w:tc>
      </w:tr>
      <w:tr w14:paraId="4A3A43C0"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6611F702" w14:textId="40934F44">
            <w:pPr>
              <w:rPr>
                <w:bCs/>
                <w:sz w:val="20"/>
                <w:szCs w:val="20"/>
                <w:lang w:val="en-GB"/>
              </w:rPr>
            </w:pPr>
            <w:r w:rsidRPr="0003451A">
              <w:rPr>
                <w:bCs/>
                <w:sz w:val="20"/>
                <w:szCs w:val="20"/>
                <w:lang w:val="en-GB"/>
              </w:rPr>
              <w:t>RI</w:t>
            </w:r>
            <w:r>
              <w:rPr>
                <w:bCs/>
                <w:sz w:val="20"/>
                <w:szCs w:val="20"/>
                <w:lang w:val="en-GB"/>
              </w:rPr>
              <w:t>S</w:t>
            </w:r>
            <w:r w:rsidRPr="0003451A">
              <w:rPr>
                <w:bCs/>
                <w:sz w:val="20"/>
                <w:szCs w:val="20"/>
                <w:lang w:val="en-GB"/>
              </w:rPr>
              <w:t>-technology insulation</w:t>
            </w:r>
          </w:p>
        </w:tc>
        <w:tc>
          <w:tcPr>
            <w:tcW w:w="1982" w:type="dxa"/>
          </w:tcPr>
          <w:p w:rsidR="00D81897" w:rsidRPr="0003451A" w:rsidP="00D81897" w14:paraId="5A3DFF03" w14:textId="77777777">
            <w:pPr>
              <w:jc w:val="center"/>
              <w:rPr>
                <w:bCs/>
                <w:sz w:val="20"/>
                <w:lang w:val="en-GB"/>
              </w:rPr>
            </w:pPr>
            <w:r w:rsidRPr="0003451A">
              <w:rPr>
                <w:bCs/>
                <w:sz w:val="20"/>
                <w:lang w:val="en-GB"/>
              </w:rPr>
              <w:t>Yes</w:t>
            </w:r>
          </w:p>
        </w:tc>
        <w:tc>
          <w:tcPr>
            <w:tcW w:w="1559" w:type="dxa"/>
          </w:tcPr>
          <w:p w:rsidR="00D81897" w:rsidRPr="0003451A" w:rsidP="00D81897" w14:paraId="176CF686" w14:textId="77777777">
            <w:pPr>
              <w:tabs>
                <w:tab w:val="left" w:pos="6521"/>
              </w:tabs>
              <w:jc w:val="center"/>
              <w:rPr>
                <w:bCs/>
                <w:sz w:val="20"/>
                <w:szCs w:val="20"/>
                <w:lang w:val="en-GB"/>
              </w:rPr>
            </w:pPr>
          </w:p>
        </w:tc>
      </w:tr>
      <w:tr w14:paraId="7253DC2E"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38460B1F" w14:textId="77777777">
            <w:pPr>
              <w:rPr>
                <w:bCs/>
                <w:sz w:val="20"/>
                <w:szCs w:val="20"/>
                <w:lang w:val="en-GB"/>
              </w:rPr>
            </w:pPr>
            <w:r w:rsidRPr="0003451A">
              <w:rPr>
                <w:bCs/>
                <w:sz w:val="20"/>
                <w:szCs w:val="20"/>
                <w:lang w:val="en-GB"/>
              </w:rPr>
              <w:t xml:space="preserve">Polymer </w:t>
            </w:r>
            <w:r w:rsidRPr="0003451A">
              <w:rPr>
                <w:bCs/>
                <w:sz w:val="20"/>
                <w:szCs w:val="20"/>
                <w:shd w:val="clear" w:color="auto" w:fill="FFFFFF"/>
                <w:lang w:val="en-GB"/>
              </w:rPr>
              <w:t>insulator or porcelain</w:t>
            </w:r>
            <w:r w:rsidRPr="0003451A">
              <w:rPr>
                <w:bCs/>
                <w:sz w:val="20"/>
                <w:szCs w:val="20"/>
                <w:lang w:val="en-GB"/>
              </w:rPr>
              <w:t xml:space="preserve"> insulator</w:t>
            </w:r>
          </w:p>
        </w:tc>
        <w:tc>
          <w:tcPr>
            <w:tcW w:w="1982" w:type="dxa"/>
            <w:shd w:val="clear" w:color="auto" w:fill="FFFFFF"/>
          </w:tcPr>
          <w:p w:rsidR="00D81897" w:rsidRPr="0003451A" w:rsidP="00D81897" w14:paraId="72256D17" w14:textId="77777777">
            <w:pPr>
              <w:jc w:val="center"/>
              <w:rPr>
                <w:bCs/>
                <w:sz w:val="20"/>
                <w:lang w:val="en-GB"/>
              </w:rPr>
            </w:pPr>
            <w:r w:rsidRPr="0003451A">
              <w:rPr>
                <w:bCs/>
                <w:sz w:val="20"/>
                <w:szCs w:val="20"/>
                <w:lang w:val="en-GB"/>
              </w:rPr>
              <w:t>Please specify</w:t>
            </w:r>
          </w:p>
        </w:tc>
        <w:tc>
          <w:tcPr>
            <w:tcW w:w="1559" w:type="dxa"/>
          </w:tcPr>
          <w:p w:rsidR="00D81897" w:rsidRPr="0003451A" w:rsidP="00D81897" w14:paraId="20D6FA7A" w14:textId="77777777">
            <w:pPr>
              <w:tabs>
                <w:tab w:val="left" w:pos="6521"/>
              </w:tabs>
              <w:jc w:val="center"/>
              <w:rPr>
                <w:bCs/>
                <w:sz w:val="20"/>
                <w:szCs w:val="20"/>
                <w:lang w:val="en-GB"/>
              </w:rPr>
            </w:pPr>
          </w:p>
        </w:tc>
      </w:tr>
      <w:tr w14:paraId="433AC0E0"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1632C3F4" w14:textId="77777777">
            <w:pPr>
              <w:rPr>
                <w:bCs/>
                <w:sz w:val="20"/>
                <w:szCs w:val="20"/>
                <w:lang w:val="en-GB"/>
              </w:rPr>
            </w:pPr>
            <w:r w:rsidRPr="0003451A">
              <w:rPr>
                <w:bCs/>
                <w:sz w:val="20"/>
                <w:lang w:val="en-GB"/>
              </w:rPr>
              <w:t xml:space="preserve">Flat primary terminals of tinned plated copper alloy with 4 drill holes </w:t>
            </w:r>
          </w:p>
        </w:tc>
        <w:tc>
          <w:tcPr>
            <w:tcW w:w="1982" w:type="dxa"/>
          </w:tcPr>
          <w:p w:rsidR="00D81897" w:rsidRPr="0003451A" w:rsidP="00D81897" w14:paraId="34942934" w14:textId="77777777">
            <w:pPr>
              <w:tabs>
                <w:tab w:val="left" w:pos="6521"/>
              </w:tabs>
              <w:jc w:val="center"/>
              <w:rPr>
                <w:bCs/>
                <w:sz w:val="20"/>
                <w:szCs w:val="20"/>
                <w:lang w:val="en-GB"/>
              </w:rPr>
            </w:pPr>
            <w:r w:rsidRPr="0003451A">
              <w:rPr>
                <w:bCs/>
                <w:sz w:val="20"/>
                <w:szCs w:val="20"/>
                <w:lang w:val="en-GB"/>
              </w:rPr>
              <w:t>Yes</w:t>
            </w:r>
          </w:p>
        </w:tc>
        <w:tc>
          <w:tcPr>
            <w:tcW w:w="1559" w:type="dxa"/>
          </w:tcPr>
          <w:p w:rsidR="00D81897" w:rsidRPr="0003451A" w:rsidP="00D81897" w14:paraId="32FD8742" w14:textId="77777777">
            <w:pPr>
              <w:tabs>
                <w:tab w:val="left" w:pos="6521"/>
              </w:tabs>
              <w:jc w:val="center"/>
              <w:rPr>
                <w:bCs/>
                <w:sz w:val="20"/>
                <w:szCs w:val="20"/>
                <w:lang w:val="en-GB"/>
              </w:rPr>
            </w:pPr>
          </w:p>
        </w:tc>
      </w:tr>
      <w:tr w14:paraId="06252B38"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4006194E" w14:textId="77777777">
            <w:pPr>
              <w:rPr>
                <w:bCs/>
                <w:sz w:val="20"/>
                <w:lang w:val="en-GB"/>
              </w:rPr>
            </w:pPr>
            <w:r w:rsidRPr="0003451A">
              <w:rPr>
                <w:bCs/>
                <w:sz w:val="20"/>
                <w:lang w:val="en-GB"/>
              </w:rPr>
              <w:t>Distance between hole centres according to IEC 518 or NEMA 4N</w:t>
            </w:r>
          </w:p>
        </w:tc>
        <w:tc>
          <w:tcPr>
            <w:tcW w:w="1982" w:type="dxa"/>
          </w:tcPr>
          <w:p w:rsidR="00D81897" w:rsidRPr="0003451A" w:rsidP="00D81897" w14:paraId="4505AD90" w14:textId="77777777">
            <w:pPr>
              <w:tabs>
                <w:tab w:val="left" w:pos="6521"/>
              </w:tabs>
              <w:jc w:val="center"/>
              <w:rPr>
                <w:bCs/>
                <w:sz w:val="20"/>
                <w:szCs w:val="20"/>
                <w:lang w:val="en-GB"/>
              </w:rPr>
            </w:pPr>
            <w:r w:rsidRPr="0003451A">
              <w:rPr>
                <w:bCs/>
                <w:sz w:val="20"/>
                <w:lang w:val="en-GB"/>
              </w:rPr>
              <w:t>45 × 45 mm</w:t>
            </w:r>
          </w:p>
        </w:tc>
        <w:tc>
          <w:tcPr>
            <w:tcW w:w="1559" w:type="dxa"/>
          </w:tcPr>
          <w:p w:rsidR="00D81897" w:rsidRPr="0003451A" w:rsidP="00D81897" w14:paraId="05E03A31" w14:textId="77777777">
            <w:pPr>
              <w:tabs>
                <w:tab w:val="left" w:pos="6521"/>
              </w:tabs>
              <w:jc w:val="center"/>
              <w:rPr>
                <w:bCs/>
                <w:sz w:val="20"/>
                <w:szCs w:val="20"/>
                <w:lang w:val="en-GB"/>
              </w:rPr>
            </w:pPr>
          </w:p>
        </w:tc>
      </w:tr>
      <w:tr w14:paraId="58A5414B"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5AF7A669" w14:textId="77777777">
            <w:pPr>
              <w:rPr>
                <w:b/>
                <w:bCs/>
                <w:sz w:val="20"/>
                <w:lang w:val="en-GB"/>
              </w:rPr>
            </w:pPr>
            <w:r w:rsidRPr="0003451A">
              <w:rPr>
                <w:b/>
                <w:bCs/>
                <w:sz w:val="20"/>
                <w:lang w:val="en-GB"/>
              </w:rPr>
              <w:t>MV and LV bushings according to IEC 60137</w:t>
            </w:r>
          </w:p>
        </w:tc>
        <w:tc>
          <w:tcPr>
            <w:tcW w:w="1982" w:type="dxa"/>
          </w:tcPr>
          <w:p w:rsidR="00D81897" w:rsidRPr="0003451A" w:rsidP="00D81897" w14:paraId="69B7E448" w14:textId="77777777">
            <w:pPr>
              <w:tabs>
                <w:tab w:val="left" w:pos="6521"/>
              </w:tabs>
              <w:jc w:val="center"/>
              <w:rPr>
                <w:bCs/>
                <w:sz w:val="20"/>
                <w:szCs w:val="20"/>
                <w:lang w:val="en-GB"/>
              </w:rPr>
            </w:pPr>
            <w:r w:rsidRPr="0003451A">
              <w:rPr>
                <w:bCs/>
                <w:sz w:val="20"/>
                <w:lang w:val="en-GB"/>
              </w:rPr>
              <w:t>Yes</w:t>
            </w:r>
          </w:p>
        </w:tc>
        <w:tc>
          <w:tcPr>
            <w:tcW w:w="1559" w:type="dxa"/>
          </w:tcPr>
          <w:p w:rsidR="00D81897" w:rsidRPr="0003451A" w:rsidP="00D81897" w14:paraId="4EBD8BB3" w14:textId="77777777">
            <w:pPr>
              <w:tabs>
                <w:tab w:val="left" w:pos="6521"/>
              </w:tabs>
              <w:jc w:val="center"/>
              <w:rPr>
                <w:bCs/>
                <w:sz w:val="20"/>
                <w:szCs w:val="20"/>
                <w:lang w:val="en-GB"/>
              </w:rPr>
            </w:pPr>
          </w:p>
        </w:tc>
      </w:tr>
      <w:tr w14:paraId="16440C7A"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56C6D055" w14:textId="77777777">
            <w:pPr>
              <w:rPr>
                <w:bCs/>
                <w:sz w:val="20"/>
                <w:lang w:val="en-GB"/>
              </w:rPr>
            </w:pPr>
            <w:r w:rsidRPr="0003451A">
              <w:rPr>
                <w:bCs/>
                <w:sz w:val="20"/>
                <w:lang w:val="en-GB"/>
              </w:rPr>
              <w:t>Manufacturer</w:t>
            </w:r>
          </w:p>
        </w:tc>
        <w:tc>
          <w:tcPr>
            <w:tcW w:w="1982" w:type="dxa"/>
          </w:tcPr>
          <w:p w:rsidR="00D81897" w:rsidRPr="0003451A" w:rsidP="00D81897" w14:paraId="243330E9" w14:textId="77777777">
            <w:pPr>
              <w:tabs>
                <w:tab w:val="left" w:pos="6521"/>
              </w:tabs>
              <w:jc w:val="center"/>
              <w:rPr>
                <w:bCs/>
                <w:sz w:val="20"/>
                <w:szCs w:val="20"/>
                <w:lang w:val="en-GB"/>
              </w:rPr>
            </w:pPr>
            <w:r w:rsidRPr="0003451A">
              <w:rPr>
                <w:bCs/>
                <w:sz w:val="20"/>
                <w:szCs w:val="20"/>
                <w:lang w:val="en-GB"/>
              </w:rPr>
              <w:t>Please indicate</w:t>
            </w:r>
          </w:p>
        </w:tc>
        <w:tc>
          <w:tcPr>
            <w:tcW w:w="1559" w:type="dxa"/>
          </w:tcPr>
          <w:p w:rsidR="00D81897" w:rsidRPr="0003451A" w:rsidP="00D81897" w14:paraId="5AE820ED" w14:textId="77777777">
            <w:pPr>
              <w:tabs>
                <w:tab w:val="left" w:pos="6521"/>
              </w:tabs>
              <w:jc w:val="center"/>
              <w:rPr>
                <w:bCs/>
                <w:sz w:val="20"/>
                <w:szCs w:val="20"/>
                <w:lang w:val="en-GB"/>
              </w:rPr>
            </w:pPr>
          </w:p>
        </w:tc>
      </w:tr>
      <w:tr w14:paraId="64E56538"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4B9F58C5" w14:textId="77777777">
            <w:pPr>
              <w:rPr>
                <w:bCs/>
                <w:sz w:val="20"/>
                <w:lang w:val="en-GB"/>
              </w:rPr>
            </w:pPr>
            <w:r w:rsidRPr="0003451A">
              <w:rPr>
                <w:bCs/>
                <w:sz w:val="20"/>
                <w:lang w:val="en-GB"/>
              </w:rPr>
              <w:t>Type No.</w:t>
            </w:r>
          </w:p>
        </w:tc>
        <w:tc>
          <w:tcPr>
            <w:tcW w:w="1982" w:type="dxa"/>
          </w:tcPr>
          <w:p w:rsidR="00D81897" w:rsidRPr="0003451A" w:rsidP="00D81897" w14:paraId="3B1D5D1A" w14:textId="77777777">
            <w:pPr>
              <w:tabs>
                <w:tab w:val="left" w:pos="6521"/>
              </w:tabs>
              <w:jc w:val="center"/>
              <w:rPr>
                <w:bCs/>
                <w:sz w:val="20"/>
                <w:szCs w:val="20"/>
                <w:lang w:val="en-GB"/>
              </w:rPr>
            </w:pPr>
            <w:r w:rsidRPr="0003451A">
              <w:rPr>
                <w:bCs/>
                <w:sz w:val="20"/>
                <w:szCs w:val="20"/>
                <w:lang w:val="en-GB"/>
              </w:rPr>
              <w:t>Please specify No.</w:t>
            </w:r>
          </w:p>
        </w:tc>
        <w:tc>
          <w:tcPr>
            <w:tcW w:w="1559" w:type="dxa"/>
          </w:tcPr>
          <w:p w:rsidR="00D81897" w:rsidRPr="0003451A" w:rsidP="00D81897" w14:paraId="7089789F" w14:textId="77777777">
            <w:pPr>
              <w:tabs>
                <w:tab w:val="left" w:pos="6521"/>
              </w:tabs>
              <w:jc w:val="center"/>
              <w:rPr>
                <w:bCs/>
                <w:sz w:val="20"/>
                <w:szCs w:val="20"/>
                <w:lang w:val="en-GB"/>
              </w:rPr>
            </w:pPr>
          </w:p>
        </w:tc>
      </w:tr>
      <w:tr w14:paraId="1F326D58"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4F69001E" w14:textId="77777777">
            <w:pPr>
              <w:rPr>
                <w:bCs/>
                <w:sz w:val="20"/>
                <w:lang w:val="en-GB"/>
              </w:rPr>
            </w:pPr>
            <w:r w:rsidRPr="0003451A">
              <w:rPr>
                <w:bCs/>
                <w:sz w:val="20"/>
                <w:szCs w:val="20"/>
                <w:lang w:val="en-GB"/>
              </w:rPr>
              <w:t>Porcelain insulator</w:t>
            </w:r>
          </w:p>
        </w:tc>
        <w:tc>
          <w:tcPr>
            <w:tcW w:w="1982" w:type="dxa"/>
          </w:tcPr>
          <w:p w:rsidR="00D81897" w:rsidRPr="0003451A" w:rsidP="00D81897" w14:paraId="0A365286" w14:textId="77777777">
            <w:pPr>
              <w:tabs>
                <w:tab w:val="left" w:pos="6521"/>
              </w:tabs>
              <w:jc w:val="center"/>
              <w:rPr>
                <w:bCs/>
                <w:sz w:val="20"/>
                <w:szCs w:val="20"/>
                <w:lang w:val="en-GB"/>
              </w:rPr>
            </w:pPr>
            <w:r w:rsidRPr="0003451A">
              <w:rPr>
                <w:bCs/>
                <w:sz w:val="20"/>
                <w:szCs w:val="20"/>
                <w:lang w:val="en-GB"/>
              </w:rPr>
              <w:t>Yes</w:t>
            </w:r>
          </w:p>
        </w:tc>
        <w:tc>
          <w:tcPr>
            <w:tcW w:w="1559" w:type="dxa"/>
          </w:tcPr>
          <w:p w:rsidR="00D81897" w:rsidRPr="0003451A" w:rsidP="00D81897" w14:paraId="61088710" w14:textId="77777777">
            <w:pPr>
              <w:tabs>
                <w:tab w:val="left" w:pos="6521"/>
              </w:tabs>
              <w:jc w:val="center"/>
              <w:rPr>
                <w:bCs/>
                <w:sz w:val="20"/>
                <w:szCs w:val="20"/>
                <w:lang w:val="en-GB"/>
              </w:rPr>
            </w:pPr>
          </w:p>
        </w:tc>
      </w:tr>
      <w:tr w14:paraId="21B1F5E3"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6C999E76" w14:textId="77777777">
            <w:pPr>
              <w:rPr>
                <w:bCs/>
                <w:sz w:val="20"/>
                <w:szCs w:val="20"/>
                <w:lang w:val="en-GB"/>
              </w:rPr>
            </w:pPr>
            <w:r w:rsidRPr="0003451A">
              <w:rPr>
                <w:bCs/>
                <w:sz w:val="20"/>
                <w:szCs w:val="20"/>
                <w:lang w:val="en-GB"/>
              </w:rPr>
              <w:t>Colour of insulator</w:t>
            </w:r>
          </w:p>
        </w:tc>
        <w:tc>
          <w:tcPr>
            <w:tcW w:w="1982" w:type="dxa"/>
          </w:tcPr>
          <w:p w:rsidR="00D81897" w:rsidRPr="0003451A" w:rsidP="00D81897" w14:paraId="5C60F85F" w14:textId="77777777">
            <w:pPr>
              <w:tabs>
                <w:tab w:val="left" w:pos="6521"/>
              </w:tabs>
              <w:jc w:val="center"/>
              <w:rPr>
                <w:bCs/>
                <w:sz w:val="20"/>
                <w:szCs w:val="20"/>
                <w:lang w:val="en-GB"/>
              </w:rPr>
            </w:pPr>
            <w:r w:rsidRPr="0003451A">
              <w:rPr>
                <w:bCs/>
                <w:sz w:val="20"/>
                <w:szCs w:val="20"/>
                <w:lang w:val="en-GB"/>
              </w:rPr>
              <w:t>Brown or white</w:t>
            </w:r>
          </w:p>
        </w:tc>
        <w:tc>
          <w:tcPr>
            <w:tcW w:w="1559" w:type="dxa"/>
          </w:tcPr>
          <w:p w:rsidR="00D81897" w:rsidRPr="0003451A" w:rsidP="00D81897" w14:paraId="0F2536BF" w14:textId="77777777">
            <w:pPr>
              <w:tabs>
                <w:tab w:val="left" w:pos="6521"/>
              </w:tabs>
              <w:jc w:val="center"/>
              <w:rPr>
                <w:bCs/>
                <w:sz w:val="20"/>
                <w:szCs w:val="20"/>
                <w:lang w:val="en-GB"/>
              </w:rPr>
            </w:pPr>
          </w:p>
        </w:tc>
      </w:tr>
      <w:tr w14:paraId="38BB3BD9"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4332B74B" w14:textId="77777777">
            <w:pPr>
              <w:rPr>
                <w:bCs/>
                <w:sz w:val="20"/>
                <w:szCs w:val="20"/>
                <w:lang w:val="en-GB"/>
              </w:rPr>
            </w:pPr>
            <w:r w:rsidRPr="0003451A">
              <w:rPr>
                <w:bCs/>
                <w:sz w:val="20"/>
                <w:lang w:val="en-GB"/>
              </w:rPr>
              <w:t xml:space="preserve">Flat primary terminals of tinned plated copper alloy  </w:t>
            </w:r>
          </w:p>
        </w:tc>
        <w:tc>
          <w:tcPr>
            <w:tcW w:w="1982" w:type="dxa"/>
          </w:tcPr>
          <w:p w:rsidR="00D81897" w:rsidRPr="0003451A" w:rsidP="00D81897" w14:paraId="0BAE8A12" w14:textId="77777777">
            <w:pPr>
              <w:tabs>
                <w:tab w:val="left" w:pos="6521"/>
              </w:tabs>
              <w:jc w:val="center"/>
              <w:rPr>
                <w:bCs/>
                <w:sz w:val="20"/>
                <w:szCs w:val="20"/>
                <w:lang w:val="en-GB"/>
              </w:rPr>
            </w:pPr>
            <w:r w:rsidRPr="0003451A">
              <w:rPr>
                <w:bCs/>
                <w:sz w:val="20"/>
                <w:lang w:val="en-GB"/>
              </w:rPr>
              <w:t>Yes</w:t>
            </w:r>
          </w:p>
        </w:tc>
        <w:tc>
          <w:tcPr>
            <w:tcW w:w="1559" w:type="dxa"/>
          </w:tcPr>
          <w:p w:rsidR="00D81897" w:rsidRPr="0003451A" w:rsidP="00D81897" w14:paraId="41F39581" w14:textId="77777777">
            <w:pPr>
              <w:tabs>
                <w:tab w:val="left" w:pos="6521"/>
              </w:tabs>
              <w:jc w:val="center"/>
              <w:rPr>
                <w:bCs/>
                <w:sz w:val="20"/>
                <w:szCs w:val="20"/>
                <w:lang w:val="en-GB"/>
              </w:rPr>
            </w:pPr>
          </w:p>
        </w:tc>
      </w:tr>
      <w:tr w14:paraId="2252F2DF"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01F3C057" w14:textId="77777777">
            <w:pPr>
              <w:rPr>
                <w:bCs/>
                <w:sz w:val="20"/>
                <w:lang w:val="en-GB"/>
              </w:rPr>
            </w:pPr>
            <w:r w:rsidRPr="0003451A">
              <w:rPr>
                <w:bCs/>
                <w:sz w:val="20"/>
                <w:lang w:val="en-GB"/>
              </w:rPr>
              <w:t>Distance between hole centres according to IEC 518 or NEMA 4N</w:t>
            </w:r>
          </w:p>
        </w:tc>
        <w:tc>
          <w:tcPr>
            <w:tcW w:w="1982" w:type="dxa"/>
          </w:tcPr>
          <w:p w:rsidR="00D81897" w:rsidRPr="0003451A" w:rsidP="00D81897" w14:paraId="7F26682C" w14:textId="77777777">
            <w:pPr>
              <w:tabs>
                <w:tab w:val="left" w:pos="6521"/>
              </w:tabs>
              <w:jc w:val="center"/>
              <w:rPr>
                <w:bCs/>
                <w:sz w:val="20"/>
                <w:szCs w:val="20"/>
                <w:lang w:val="en-GB"/>
              </w:rPr>
            </w:pPr>
            <w:r w:rsidRPr="0003451A">
              <w:rPr>
                <w:bCs/>
                <w:sz w:val="20"/>
                <w:lang w:val="en-GB"/>
              </w:rPr>
              <w:t>45 × 45 mm</w:t>
            </w:r>
          </w:p>
        </w:tc>
        <w:tc>
          <w:tcPr>
            <w:tcW w:w="1559" w:type="dxa"/>
          </w:tcPr>
          <w:p w:rsidR="00D81897" w:rsidRPr="0003451A" w:rsidP="00D81897" w14:paraId="7F776462" w14:textId="77777777">
            <w:pPr>
              <w:tabs>
                <w:tab w:val="left" w:pos="6521"/>
              </w:tabs>
              <w:jc w:val="center"/>
              <w:rPr>
                <w:bCs/>
                <w:sz w:val="20"/>
                <w:szCs w:val="20"/>
                <w:lang w:val="en-GB"/>
              </w:rPr>
            </w:pPr>
          </w:p>
        </w:tc>
      </w:tr>
      <w:tr w14:paraId="66B07AAF"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633C24CF" w14:textId="5286FA17">
            <w:pPr>
              <w:rPr>
                <w:sz w:val="20"/>
                <w:lang w:val="en-US"/>
              </w:rPr>
            </w:pPr>
            <w:r w:rsidRPr="0003451A">
              <w:rPr>
                <w:sz w:val="20"/>
                <w:lang w:val="en-US"/>
              </w:rPr>
              <w:t xml:space="preserve">Transport gaskets between transport cover and 110 kV bushings adapter should be changed to basic gaskets at the </w:t>
            </w:r>
            <w:r w:rsidRPr="0003451A">
              <w:rPr>
                <w:sz w:val="20"/>
                <w:lang w:val="en-US"/>
              </w:rPr>
              <w:t>bushings</w:t>
            </w:r>
            <w:r w:rsidRPr="0003451A">
              <w:rPr>
                <w:sz w:val="20"/>
                <w:lang w:val="en-US"/>
              </w:rPr>
              <w:t xml:space="preserve"> assembly</w:t>
            </w:r>
          </w:p>
        </w:tc>
        <w:tc>
          <w:tcPr>
            <w:tcW w:w="1982" w:type="dxa"/>
          </w:tcPr>
          <w:p w:rsidR="00D81897" w:rsidRPr="0003451A" w:rsidP="00D81897" w14:paraId="155D0433" w14:textId="77777777">
            <w:pPr>
              <w:tabs>
                <w:tab w:val="left" w:pos="6521"/>
              </w:tabs>
              <w:jc w:val="center"/>
              <w:rPr>
                <w:bCs/>
                <w:sz w:val="20"/>
                <w:szCs w:val="19"/>
                <w:lang w:val="en-GB"/>
              </w:rPr>
            </w:pPr>
            <w:r w:rsidRPr="0003451A">
              <w:rPr>
                <w:bCs/>
                <w:sz w:val="20"/>
                <w:szCs w:val="19"/>
                <w:lang w:val="en-GB"/>
              </w:rPr>
              <w:t>Yes</w:t>
            </w:r>
          </w:p>
        </w:tc>
        <w:tc>
          <w:tcPr>
            <w:tcW w:w="1559" w:type="dxa"/>
          </w:tcPr>
          <w:p w:rsidR="00D81897" w:rsidRPr="0003451A" w:rsidP="00D81897" w14:paraId="2C76DAB1" w14:textId="77777777">
            <w:pPr>
              <w:tabs>
                <w:tab w:val="left" w:pos="6521"/>
              </w:tabs>
              <w:jc w:val="center"/>
              <w:rPr>
                <w:bCs/>
                <w:sz w:val="20"/>
                <w:szCs w:val="20"/>
                <w:lang w:val="en-GB"/>
              </w:rPr>
            </w:pPr>
          </w:p>
        </w:tc>
      </w:tr>
      <w:tr w14:paraId="1D20C798" w14:textId="77777777" w:rsidTr="00950CF5">
        <w:tblPrEx>
          <w:tblW w:w="10065" w:type="dxa"/>
          <w:tblInd w:w="5" w:type="dxa"/>
          <w:tblLayout w:type="fixed"/>
          <w:tblCellMar>
            <w:left w:w="0" w:type="dxa"/>
            <w:right w:w="0" w:type="dxa"/>
          </w:tblCellMar>
          <w:tblLook w:val="0000"/>
        </w:tblPrEx>
        <w:tc>
          <w:tcPr>
            <w:tcW w:w="6524" w:type="dxa"/>
            <w:gridSpan w:val="6"/>
            <w:shd w:val="clear" w:color="auto" w:fill="BFBFBF"/>
          </w:tcPr>
          <w:p w:rsidR="00D81897" w:rsidRPr="0003451A" w:rsidP="00D81897" w14:paraId="1B5F893B" w14:textId="77777777">
            <w:pPr>
              <w:jc w:val="center"/>
              <w:rPr>
                <w:b/>
                <w:bCs/>
                <w:sz w:val="20"/>
                <w:u w:val="single"/>
                <w:lang w:val="en-GB"/>
              </w:rPr>
            </w:pPr>
            <w:r w:rsidRPr="0003451A">
              <w:rPr>
                <w:b/>
                <w:bCs/>
                <w:sz w:val="20"/>
                <w:u w:val="single"/>
                <w:lang w:val="en-GB"/>
              </w:rPr>
              <w:t>Protection, measuring devices and secondary equipment:</w:t>
            </w:r>
          </w:p>
        </w:tc>
        <w:tc>
          <w:tcPr>
            <w:tcW w:w="1982" w:type="dxa"/>
            <w:shd w:val="clear" w:color="auto" w:fill="BFBFBF"/>
          </w:tcPr>
          <w:p w:rsidR="00D81897" w:rsidRPr="0003451A" w:rsidP="00D81897" w14:paraId="3B20675D" w14:textId="77777777">
            <w:pPr>
              <w:jc w:val="center"/>
              <w:rPr>
                <w:bCs/>
                <w:sz w:val="20"/>
                <w:lang w:val="en-GB"/>
              </w:rPr>
            </w:pPr>
            <w:r w:rsidRPr="0003451A">
              <w:rPr>
                <w:bCs/>
                <w:sz w:val="20"/>
                <w:lang w:val="en-GB"/>
              </w:rPr>
              <w:t>See below</w:t>
            </w:r>
          </w:p>
        </w:tc>
        <w:tc>
          <w:tcPr>
            <w:tcW w:w="1559" w:type="dxa"/>
            <w:shd w:val="clear" w:color="auto" w:fill="BFBFBF"/>
          </w:tcPr>
          <w:p w:rsidR="00D81897" w:rsidRPr="0003451A" w:rsidP="00D81897" w14:paraId="652A26D6" w14:textId="77777777">
            <w:pPr>
              <w:tabs>
                <w:tab w:val="left" w:pos="6521"/>
              </w:tabs>
              <w:jc w:val="center"/>
              <w:rPr>
                <w:bCs/>
                <w:sz w:val="20"/>
                <w:szCs w:val="20"/>
                <w:lang w:val="en-GB"/>
              </w:rPr>
            </w:pPr>
          </w:p>
        </w:tc>
      </w:tr>
      <w:tr w14:paraId="5F541658"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0D95E29F" w14:textId="77777777">
            <w:pPr>
              <w:rPr>
                <w:color w:val="000000"/>
                <w:sz w:val="20"/>
                <w:lang w:val="en-GB"/>
              </w:rPr>
            </w:pPr>
            <w:r w:rsidRPr="0003451A">
              <w:rPr>
                <w:color w:val="000000"/>
                <w:sz w:val="20"/>
                <w:lang w:val="en-GB"/>
              </w:rPr>
              <w:t xml:space="preserve">Pressure relief device with tripping contacts and oil flow pipe down to ground  </w:t>
            </w:r>
          </w:p>
        </w:tc>
        <w:tc>
          <w:tcPr>
            <w:tcW w:w="1982" w:type="dxa"/>
          </w:tcPr>
          <w:p w:rsidR="00D81897" w:rsidRPr="0003451A" w:rsidP="00D81897" w14:paraId="4A239D6A" w14:textId="77777777">
            <w:pPr>
              <w:jc w:val="center"/>
              <w:rPr>
                <w:lang w:val="en-GB"/>
              </w:rPr>
            </w:pPr>
            <w:r w:rsidRPr="0003451A">
              <w:rPr>
                <w:bCs/>
                <w:sz w:val="20"/>
                <w:lang w:val="en-GB"/>
              </w:rPr>
              <w:t>Yes</w:t>
            </w:r>
          </w:p>
        </w:tc>
        <w:tc>
          <w:tcPr>
            <w:tcW w:w="1559" w:type="dxa"/>
          </w:tcPr>
          <w:p w:rsidR="00D81897" w:rsidRPr="0003451A" w:rsidP="00D81897" w14:paraId="535AD96D" w14:textId="77777777">
            <w:pPr>
              <w:tabs>
                <w:tab w:val="left" w:pos="6521"/>
              </w:tabs>
              <w:jc w:val="center"/>
              <w:rPr>
                <w:bCs/>
                <w:sz w:val="20"/>
                <w:szCs w:val="20"/>
                <w:lang w:val="en-GB"/>
              </w:rPr>
            </w:pPr>
          </w:p>
        </w:tc>
      </w:tr>
      <w:tr w14:paraId="37DE0F53"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37EA0F74" w14:textId="77777777">
            <w:pPr>
              <w:rPr>
                <w:sz w:val="20"/>
                <w:lang w:val="en-GB"/>
              </w:rPr>
            </w:pPr>
            <w:r w:rsidRPr="0003451A">
              <w:rPr>
                <w:sz w:val="20"/>
                <w:szCs w:val="20"/>
                <w:lang w:val="en-US"/>
              </w:rPr>
              <w:t>All wires and cables on the top cover of transformer must not have physical contact with the level surface of the transformer</w:t>
            </w:r>
            <w:r w:rsidRPr="0003451A">
              <w:rPr>
                <w:bCs/>
                <w:sz w:val="20"/>
                <w:szCs w:val="20"/>
                <w:lang w:val="en-US"/>
              </w:rPr>
              <w:t xml:space="preserve"> and</w:t>
            </w:r>
            <w:r w:rsidRPr="0003451A">
              <w:rPr>
                <w:sz w:val="20"/>
                <w:szCs w:val="20"/>
                <w:lang w:val="en-US"/>
              </w:rPr>
              <w:t xml:space="preserve"> must be protected from mechanical damage.</w:t>
            </w:r>
          </w:p>
        </w:tc>
        <w:tc>
          <w:tcPr>
            <w:tcW w:w="1982" w:type="dxa"/>
          </w:tcPr>
          <w:p w:rsidR="00D81897" w:rsidRPr="0003451A" w:rsidP="00D81897" w14:paraId="295F94AE" w14:textId="77777777">
            <w:pPr>
              <w:jc w:val="center"/>
              <w:rPr>
                <w:bCs/>
                <w:sz w:val="20"/>
                <w:lang w:val="en-GB"/>
              </w:rPr>
            </w:pPr>
            <w:r w:rsidRPr="0003451A">
              <w:rPr>
                <w:bCs/>
                <w:sz w:val="20"/>
                <w:lang w:val="en-GB"/>
              </w:rPr>
              <w:t>Yes</w:t>
            </w:r>
          </w:p>
        </w:tc>
        <w:tc>
          <w:tcPr>
            <w:tcW w:w="1559" w:type="dxa"/>
          </w:tcPr>
          <w:p w:rsidR="00D81897" w:rsidRPr="0003451A" w:rsidP="00D81897" w14:paraId="52D7B23F" w14:textId="77777777">
            <w:pPr>
              <w:tabs>
                <w:tab w:val="left" w:pos="6521"/>
              </w:tabs>
              <w:jc w:val="center"/>
              <w:rPr>
                <w:bCs/>
                <w:sz w:val="20"/>
                <w:szCs w:val="20"/>
                <w:lang w:val="en-GB"/>
              </w:rPr>
            </w:pPr>
          </w:p>
        </w:tc>
      </w:tr>
      <w:tr w14:paraId="1F4A988C"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5CFEC754" w14:textId="1F352DB5">
            <w:pPr>
              <w:rPr>
                <w:sz w:val="20"/>
                <w:lang w:val="en-GB"/>
              </w:rPr>
            </w:pPr>
            <w:r w:rsidRPr="0003451A">
              <w:rPr>
                <w:sz w:val="20"/>
                <w:szCs w:val="20"/>
                <w:lang w:val="en-US"/>
              </w:rPr>
              <w:t xml:space="preserve">All markings on the wires and cables must be moisture-proof at temperatures </w:t>
            </w:r>
            <w:r w:rsidRPr="0003451A">
              <w:rPr>
                <w:sz w:val="20"/>
                <w:szCs w:val="20"/>
                <w:lang w:val="en-US"/>
              </w:rPr>
              <w:t>range  from</w:t>
            </w:r>
            <w:r w:rsidRPr="0003451A">
              <w:rPr>
                <w:sz w:val="20"/>
                <w:szCs w:val="20"/>
                <w:lang w:val="en-US"/>
              </w:rPr>
              <w:t xml:space="preserve"> -40°  to + 70° C</w:t>
            </w:r>
          </w:p>
        </w:tc>
        <w:tc>
          <w:tcPr>
            <w:tcW w:w="1982" w:type="dxa"/>
          </w:tcPr>
          <w:p w:rsidR="00D81897" w:rsidRPr="0003451A" w:rsidP="00D81897" w14:paraId="3531DC19" w14:textId="77777777">
            <w:pPr>
              <w:jc w:val="center"/>
              <w:rPr>
                <w:bCs/>
                <w:sz w:val="20"/>
                <w:lang w:val="en-GB"/>
              </w:rPr>
            </w:pPr>
            <w:r w:rsidRPr="0003451A">
              <w:rPr>
                <w:bCs/>
                <w:sz w:val="20"/>
                <w:lang w:val="en-GB"/>
              </w:rPr>
              <w:t>Yes</w:t>
            </w:r>
          </w:p>
        </w:tc>
        <w:tc>
          <w:tcPr>
            <w:tcW w:w="1559" w:type="dxa"/>
          </w:tcPr>
          <w:p w:rsidR="00D81897" w:rsidRPr="0003451A" w:rsidP="00D81897" w14:paraId="54D58B37" w14:textId="77777777">
            <w:pPr>
              <w:tabs>
                <w:tab w:val="left" w:pos="6521"/>
              </w:tabs>
              <w:jc w:val="center"/>
              <w:rPr>
                <w:bCs/>
                <w:sz w:val="20"/>
                <w:szCs w:val="20"/>
                <w:lang w:val="en-GB"/>
              </w:rPr>
            </w:pPr>
          </w:p>
        </w:tc>
      </w:tr>
      <w:tr w14:paraId="3A9B47A2"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0BCAE4FD" w14:textId="77777777">
            <w:pPr>
              <w:rPr>
                <w:bCs/>
                <w:sz w:val="20"/>
                <w:lang w:val="en-GB"/>
              </w:rPr>
            </w:pPr>
            <w:r w:rsidRPr="0003451A">
              <w:rPr>
                <w:bCs/>
                <w:sz w:val="20"/>
                <w:lang w:val="en-GB"/>
              </w:rPr>
              <w:t>“Shock-indicator” installed on transformer at the time of delivery</w:t>
            </w:r>
          </w:p>
        </w:tc>
        <w:tc>
          <w:tcPr>
            <w:tcW w:w="1982" w:type="dxa"/>
          </w:tcPr>
          <w:p w:rsidR="00D81897" w:rsidRPr="0003451A" w:rsidP="00D81897" w14:paraId="01BF853F" w14:textId="77777777">
            <w:pPr>
              <w:jc w:val="center"/>
              <w:rPr>
                <w:bCs/>
                <w:sz w:val="20"/>
                <w:lang w:val="en-GB"/>
              </w:rPr>
            </w:pPr>
            <w:r w:rsidRPr="0003451A">
              <w:rPr>
                <w:bCs/>
                <w:sz w:val="20"/>
                <w:lang w:val="en-GB"/>
              </w:rPr>
              <w:t>Yes</w:t>
            </w:r>
          </w:p>
        </w:tc>
        <w:tc>
          <w:tcPr>
            <w:tcW w:w="1559" w:type="dxa"/>
          </w:tcPr>
          <w:p w:rsidR="00D81897" w:rsidRPr="0003451A" w:rsidP="00D81897" w14:paraId="2B67725E" w14:textId="77777777">
            <w:pPr>
              <w:tabs>
                <w:tab w:val="left" w:pos="6521"/>
              </w:tabs>
              <w:jc w:val="center"/>
              <w:rPr>
                <w:bCs/>
                <w:sz w:val="20"/>
                <w:szCs w:val="20"/>
                <w:lang w:val="en-GB"/>
              </w:rPr>
            </w:pPr>
          </w:p>
        </w:tc>
      </w:tr>
      <w:tr w14:paraId="0D1681F8"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7217E744" w14:textId="77777777">
            <w:pPr>
              <w:rPr>
                <w:bCs/>
                <w:sz w:val="20"/>
                <w:lang w:val="en-GB"/>
              </w:rPr>
            </w:pPr>
            <w:r w:rsidRPr="0003451A">
              <w:rPr>
                <w:bCs/>
                <w:sz w:val="20"/>
                <w:lang w:val="en-GB"/>
              </w:rPr>
              <w:t xml:space="preserve">Built-in current transformers for WTI - winding temperature indication </w:t>
            </w:r>
          </w:p>
        </w:tc>
        <w:tc>
          <w:tcPr>
            <w:tcW w:w="1982" w:type="dxa"/>
          </w:tcPr>
          <w:p w:rsidR="00D81897" w:rsidRPr="0003451A" w:rsidP="00D81897" w14:paraId="1A101E9B" w14:textId="77777777">
            <w:pPr>
              <w:jc w:val="center"/>
              <w:rPr>
                <w:bCs/>
                <w:sz w:val="20"/>
                <w:lang w:val="en-GB"/>
              </w:rPr>
            </w:pPr>
            <w:r w:rsidRPr="0003451A">
              <w:rPr>
                <w:bCs/>
                <w:sz w:val="20"/>
                <w:lang w:val="en-GB"/>
              </w:rPr>
              <w:t>Yes</w:t>
            </w:r>
          </w:p>
        </w:tc>
        <w:tc>
          <w:tcPr>
            <w:tcW w:w="1559" w:type="dxa"/>
          </w:tcPr>
          <w:p w:rsidR="00D81897" w:rsidRPr="0003451A" w:rsidP="00D81897" w14:paraId="7772E05F" w14:textId="77777777">
            <w:pPr>
              <w:tabs>
                <w:tab w:val="left" w:pos="6521"/>
              </w:tabs>
              <w:jc w:val="center"/>
              <w:rPr>
                <w:bCs/>
                <w:sz w:val="20"/>
                <w:szCs w:val="20"/>
                <w:lang w:val="en-GB"/>
              </w:rPr>
            </w:pPr>
          </w:p>
        </w:tc>
      </w:tr>
      <w:tr w14:paraId="1AB62A8C"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3384B879" w14:textId="77777777">
            <w:pPr>
              <w:rPr>
                <w:bCs/>
                <w:sz w:val="20"/>
                <w:lang w:val="en-GB"/>
              </w:rPr>
            </w:pPr>
            <w:r w:rsidRPr="0003451A">
              <w:rPr>
                <w:bCs/>
                <w:sz w:val="20"/>
                <w:lang w:val="en-GB"/>
              </w:rPr>
              <w:t>All necessary internal and secondary wiring should be made.</w:t>
            </w:r>
          </w:p>
          <w:p w:rsidR="00D81897" w:rsidRPr="0003451A" w:rsidP="00D81897" w14:paraId="05A5C856" w14:textId="77777777">
            <w:pPr>
              <w:rPr>
                <w:bCs/>
                <w:sz w:val="20"/>
                <w:lang w:val="en-GB"/>
              </w:rPr>
            </w:pPr>
            <w:r w:rsidRPr="0003451A">
              <w:rPr>
                <w:bCs/>
                <w:sz w:val="20"/>
                <w:lang w:val="en-GB"/>
              </w:rPr>
              <w:t xml:space="preserve">All secondary cables shall be marked at both ends. If marking is located outside from the box, marking material shall be made from stainless material and resistant to sun heat (UV safe). Indication shall be engraved. </w:t>
            </w:r>
          </w:p>
          <w:p w:rsidR="00D81897" w:rsidRPr="0003451A" w:rsidP="00D81897" w14:paraId="44033E91" w14:textId="77777777">
            <w:pPr>
              <w:rPr>
                <w:bCs/>
                <w:sz w:val="20"/>
                <w:lang w:val="en-GB"/>
              </w:rPr>
            </w:pPr>
            <w:r w:rsidRPr="0003451A">
              <w:rPr>
                <w:bCs/>
                <w:sz w:val="20"/>
                <w:lang w:val="en-GB"/>
              </w:rPr>
              <w:t xml:space="preserve">Analog signal terminals shall be </w:t>
            </w:r>
            <w:r w:rsidRPr="0003451A">
              <w:rPr>
                <w:bCs/>
                <w:sz w:val="20"/>
                <w:lang w:val="en-GB"/>
              </w:rPr>
              <w:t>disconnectable</w:t>
            </w:r>
            <w:r w:rsidRPr="0003451A">
              <w:rPr>
                <w:bCs/>
                <w:sz w:val="20"/>
                <w:lang w:val="en-GB"/>
              </w:rPr>
              <w:t xml:space="preserve"> with visible termination of the circuit (like URTKS/S). For protection signalling </w:t>
            </w:r>
            <w:r w:rsidRPr="0003451A">
              <w:rPr>
                <w:bCs/>
                <w:sz w:val="20"/>
                <w:lang w:val="en-GB"/>
              </w:rPr>
              <w:t>disconnectable</w:t>
            </w:r>
            <w:r w:rsidRPr="0003451A">
              <w:rPr>
                <w:bCs/>
                <w:sz w:val="20"/>
                <w:lang w:val="en-GB"/>
              </w:rPr>
              <w:t xml:space="preserve"> terminals shall be used.</w:t>
            </w:r>
          </w:p>
          <w:p w:rsidR="00D81897" w:rsidRPr="0003451A" w:rsidP="00D81897" w14:paraId="4B842AC6" w14:textId="77777777">
            <w:pPr>
              <w:rPr>
                <w:bCs/>
                <w:sz w:val="20"/>
                <w:lang w:val="en-GB"/>
              </w:rPr>
            </w:pPr>
            <w:r w:rsidRPr="0003451A">
              <w:rPr>
                <w:bCs/>
                <w:sz w:val="20"/>
                <w:lang w:val="en-GB"/>
              </w:rPr>
              <w:t>Marking of secondary wires shall be made the following way:</w:t>
            </w:r>
          </w:p>
          <w:p w:rsidR="00D81897" w:rsidRPr="0003451A" w:rsidP="00D81897" w14:paraId="2869CF90" w14:textId="77777777">
            <w:pPr>
              <w:rPr>
                <w:bCs/>
                <w:sz w:val="20"/>
                <w:lang w:val="en-GB"/>
              </w:rPr>
            </w:pPr>
            <w:r w:rsidRPr="0003451A">
              <w:rPr>
                <w:bCs/>
                <w:sz w:val="20"/>
                <w:lang w:val="en-GB"/>
              </w:rPr>
              <w:t xml:space="preserve">indication shall show the </w:t>
            </w:r>
            <w:r w:rsidRPr="0003451A">
              <w:rPr>
                <w:b/>
                <w:bCs/>
                <w:sz w:val="20"/>
                <w:lang w:val="en-GB"/>
              </w:rPr>
              <w:t>remote</w:t>
            </w:r>
            <w:r w:rsidRPr="0003451A">
              <w:rPr>
                <w:bCs/>
                <w:sz w:val="20"/>
                <w:lang w:val="en-GB"/>
              </w:rPr>
              <w:t xml:space="preserve"> address of the </w:t>
            </w:r>
            <w:r w:rsidRPr="0003451A">
              <w:rPr>
                <w:bCs/>
                <w:sz w:val="20"/>
                <w:lang w:val="en-GB"/>
              </w:rPr>
              <w:t>wire;</w:t>
            </w:r>
          </w:p>
          <w:p w:rsidR="00D81897" w:rsidRPr="0003451A" w:rsidP="00D81897" w14:paraId="7E4C94C9" w14:textId="77777777">
            <w:pPr>
              <w:rPr>
                <w:bCs/>
                <w:sz w:val="20"/>
                <w:lang w:val="en-GB"/>
              </w:rPr>
            </w:pPr>
            <w:r w:rsidRPr="0003451A">
              <w:rPr>
                <w:bCs/>
                <w:sz w:val="20"/>
                <w:lang w:val="en-GB"/>
              </w:rPr>
              <w:t>cable number, remote box or equipment and number of wires in cable shall be shown on the wire indication.</w:t>
            </w:r>
          </w:p>
          <w:p w:rsidR="00D81897" w:rsidRPr="0003451A" w:rsidP="00D81897" w14:paraId="5AF4DC2D" w14:textId="77777777">
            <w:pPr>
              <w:rPr>
                <w:bCs/>
                <w:sz w:val="20"/>
                <w:lang w:val="en-GB"/>
              </w:rPr>
            </w:pPr>
            <w:r w:rsidRPr="0003451A">
              <w:rPr>
                <w:bCs/>
                <w:sz w:val="20"/>
                <w:lang w:val="en-GB"/>
              </w:rPr>
              <w:t>All cable clamps and lighteners must be made of stainless metal.</w:t>
            </w:r>
          </w:p>
        </w:tc>
        <w:tc>
          <w:tcPr>
            <w:tcW w:w="1982" w:type="dxa"/>
          </w:tcPr>
          <w:p w:rsidR="00D81897" w:rsidRPr="0003451A" w:rsidP="00D81897" w14:paraId="7EAF9F9B" w14:textId="77777777">
            <w:pPr>
              <w:jc w:val="center"/>
              <w:rPr>
                <w:bCs/>
                <w:sz w:val="20"/>
                <w:lang w:val="en-GB"/>
              </w:rPr>
            </w:pPr>
            <w:r w:rsidRPr="0003451A">
              <w:rPr>
                <w:bCs/>
                <w:sz w:val="20"/>
                <w:lang w:val="en-GB"/>
              </w:rPr>
              <w:t>Yes</w:t>
            </w:r>
          </w:p>
        </w:tc>
        <w:tc>
          <w:tcPr>
            <w:tcW w:w="1559" w:type="dxa"/>
          </w:tcPr>
          <w:p w:rsidR="00D81897" w:rsidRPr="0003451A" w:rsidP="00D81897" w14:paraId="328B07C7" w14:textId="77777777">
            <w:pPr>
              <w:tabs>
                <w:tab w:val="left" w:pos="6521"/>
              </w:tabs>
              <w:jc w:val="center"/>
              <w:rPr>
                <w:bCs/>
                <w:sz w:val="20"/>
                <w:szCs w:val="20"/>
                <w:lang w:val="en-GB"/>
              </w:rPr>
            </w:pPr>
          </w:p>
        </w:tc>
      </w:tr>
      <w:tr w14:paraId="0AF8A978"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598AFAC0" w14:textId="77777777">
            <w:pPr>
              <w:rPr>
                <w:bCs/>
                <w:sz w:val="20"/>
                <w:lang w:val="en-GB"/>
              </w:rPr>
            </w:pPr>
            <w:r w:rsidRPr="0003451A">
              <w:rPr>
                <w:bCs/>
                <w:sz w:val="20"/>
                <w:lang w:val="en-GB"/>
              </w:rPr>
              <w:t>For wiring weatherproof cables should be used</w:t>
            </w:r>
          </w:p>
        </w:tc>
        <w:tc>
          <w:tcPr>
            <w:tcW w:w="1982" w:type="dxa"/>
          </w:tcPr>
          <w:p w:rsidR="00D81897" w:rsidRPr="0003451A" w:rsidP="00D81897" w14:paraId="43C272F0" w14:textId="77777777">
            <w:pPr>
              <w:jc w:val="center"/>
              <w:rPr>
                <w:bCs/>
                <w:sz w:val="20"/>
                <w:lang w:val="en-GB"/>
              </w:rPr>
            </w:pPr>
            <w:r w:rsidRPr="0003451A">
              <w:rPr>
                <w:bCs/>
                <w:sz w:val="20"/>
                <w:lang w:val="en-GB"/>
              </w:rPr>
              <w:t>Yes</w:t>
            </w:r>
          </w:p>
        </w:tc>
        <w:tc>
          <w:tcPr>
            <w:tcW w:w="1559" w:type="dxa"/>
          </w:tcPr>
          <w:p w:rsidR="00D81897" w:rsidRPr="0003451A" w:rsidP="00D81897" w14:paraId="15C03D34" w14:textId="77777777">
            <w:pPr>
              <w:tabs>
                <w:tab w:val="left" w:pos="6521"/>
              </w:tabs>
              <w:jc w:val="center"/>
              <w:rPr>
                <w:bCs/>
                <w:sz w:val="20"/>
                <w:szCs w:val="20"/>
                <w:lang w:val="en-GB"/>
              </w:rPr>
            </w:pPr>
          </w:p>
        </w:tc>
      </w:tr>
      <w:tr w14:paraId="45035E3C"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008A0F34" w14:textId="77777777">
            <w:pPr>
              <w:rPr>
                <w:bCs/>
                <w:sz w:val="20"/>
                <w:lang w:val="en-GB"/>
              </w:rPr>
            </w:pPr>
            <w:r w:rsidRPr="0003451A">
              <w:rPr>
                <w:bCs/>
                <w:sz w:val="20"/>
                <w:szCs w:val="20"/>
                <w:lang w:val="en-US"/>
              </w:rPr>
              <w:t xml:space="preserve">All internal and secondary wiring and cables </w:t>
            </w:r>
            <w:r w:rsidRPr="0003451A">
              <w:rPr>
                <w:sz w:val="20"/>
                <w:szCs w:val="20"/>
                <w:lang w:val="en-US"/>
              </w:rPr>
              <w:t>should be marked with the appropriate symbols.</w:t>
            </w:r>
          </w:p>
        </w:tc>
        <w:tc>
          <w:tcPr>
            <w:tcW w:w="1982" w:type="dxa"/>
          </w:tcPr>
          <w:p w:rsidR="00D81897" w:rsidRPr="0003451A" w:rsidP="00D81897" w14:paraId="4B75F09E" w14:textId="77777777">
            <w:pPr>
              <w:jc w:val="center"/>
              <w:rPr>
                <w:bCs/>
                <w:sz w:val="20"/>
                <w:lang w:val="en-GB"/>
              </w:rPr>
            </w:pPr>
            <w:r w:rsidRPr="0003451A">
              <w:rPr>
                <w:bCs/>
                <w:sz w:val="20"/>
                <w:lang w:val="en-GB"/>
              </w:rPr>
              <w:t>Yes</w:t>
            </w:r>
          </w:p>
        </w:tc>
        <w:tc>
          <w:tcPr>
            <w:tcW w:w="1559" w:type="dxa"/>
          </w:tcPr>
          <w:p w:rsidR="00D81897" w:rsidRPr="0003451A" w:rsidP="00D81897" w14:paraId="069CB61E" w14:textId="77777777">
            <w:pPr>
              <w:tabs>
                <w:tab w:val="left" w:pos="6521"/>
              </w:tabs>
              <w:jc w:val="center"/>
              <w:rPr>
                <w:bCs/>
                <w:sz w:val="20"/>
                <w:szCs w:val="20"/>
                <w:lang w:val="en-GB"/>
              </w:rPr>
            </w:pPr>
          </w:p>
        </w:tc>
      </w:tr>
      <w:tr w14:paraId="539B3056"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2D430C9F" w14:textId="77777777">
            <w:pPr>
              <w:rPr>
                <w:sz w:val="20"/>
                <w:szCs w:val="20"/>
                <w:lang w:val="en-US"/>
              </w:rPr>
            </w:pPr>
            <w:r w:rsidRPr="0003451A">
              <w:rPr>
                <w:sz w:val="20"/>
                <w:szCs w:val="20"/>
                <w:lang w:val="en-US"/>
              </w:rPr>
              <w:t>All the cables shall enter in the panels from bottom.</w:t>
            </w:r>
          </w:p>
        </w:tc>
        <w:tc>
          <w:tcPr>
            <w:tcW w:w="1982" w:type="dxa"/>
          </w:tcPr>
          <w:p w:rsidR="00D81897" w:rsidRPr="0003451A" w:rsidP="00D81897" w14:paraId="00480E07" w14:textId="77777777">
            <w:pPr>
              <w:shd w:val="clear" w:color="auto" w:fill="FFFFFF"/>
              <w:jc w:val="center"/>
              <w:rPr>
                <w:bCs/>
                <w:sz w:val="20"/>
                <w:szCs w:val="20"/>
                <w:lang w:val="en-US"/>
              </w:rPr>
            </w:pPr>
            <w:r w:rsidRPr="0003451A">
              <w:rPr>
                <w:bCs/>
                <w:sz w:val="20"/>
                <w:szCs w:val="20"/>
                <w:lang w:val="en-US"/>
              </w:rPr>
              <w:t>Yes</w:t>
            </w:r>
          </w:p>
        </w:tc>
        <w:tc>
          <w:tcPr>
            <w:tcW w:w="1559" w:type="dxa"/>
          </w:tcPr>
          <w:p w:rsidR="00D81897" w:rsidRPr="0003451A" w:rsidP="00D81897" w14:paraId="674EC2FC" w14:textId="77777777">
            <w:pPr>
              <w:tabs>
                <w:tab w:val="left" w:pos="6521"/>
              </w:tabs>
              <w:jc w:val="center"/>
              <w:rPr>
                <w:bCs/>
                <w:sz w:val="20"/>
                <w:szCs w:val="20"/>
                <w:lang w:val="en-GB"/>
              </w:rPr>
            </w:pPr>
          </w:p>
        </w:tc>
      </w:tr>
      <w:tr w14:paraId="570DDE59" w14:textId="77777777" w:rsidTr="00950CF5">
        <w:tblPrEx>
          <w:tblW w:w="10065" w:type="dxa"/>
          <w:tblInd w:w="5" w:type="dxa"/>
          <w:tblLayout w:type="fixed"/>
          <w:tblCellMar>
            <w:left w:w="0" w:type="dxa"/>
            <w:right w:w="0" w:type="dxa"/>
          </w:tblCellMar>
          <w:tblLook w:val="0000"/>
        </w:tblPrEx>
        <w:tc>
          <w:tcPr>
            <w:tcW w:w="435" w:type="dxa"/>
            <w:vMerge w:val="restart"/>
            <w:textDirection w:val="btLr"/>
          </w:tcPr>
          <w:p w:rsidR="00D81897" w:rsidRPr="0003451A" w:rsidP="00D81897" w14:paraId="039A45F6" w14:textId="46F9EF03">
            <w:pPr>
              <w:ind w:right="113"/>
              <w:rPr>
                <w:bCs/>
                <w:sz w:val="20"/>
                <w:lang w:val="en-GB"/>
              </w:rPr>
            </w:pPr>
            <w:r>
              <w:rPr>
                <w:b/>
                <w:sz w:val="20"/>
                <w:lang w:val="en-GB"/>
              </w:rPr>
              <w:t xml:space="preserve">                                       </w:t>
            </w:r>
            <w:r w:rsidRPr="0003451A">
              <w:rPr>
                <w:b/>
                <w:sz w:val="20"/>
                <w:lang w:val="en-GB"/>
              </w:rPr>
              <w:t>Buchholz-relay</w:t>
            </w:r>
          </w:p>
        </w:tc>
        <w:tc>
          <w:tcPr>
            <w:tcW w:w="6089" w:type="dxa"/>
            <w:gridSpan w:val="5"/>
          </w:tcPr>
          <w:p w:rsidR="00D81897" w:rsidRPr="0003451A" w:rsidP="00D81897" w14:paraId="507AA55D" w14:textId="77777777">
            <w:pPr>
              <w:rPr>
                <w:sz w:val="20"/>
                <w:lang w:val="en-GB"/>
              </w:rPr>
            </w:pPr>
            <w:r w:rsidRPr="0003451A">
              <w:rPr>
                <w:sz w:val="20"/>
                <w:lang w:val="en-GB"/>
              </w:rPr>
              <w:t xml:space="preserve"> Buchholz-relay installed under angle 2 - 4</w:t>
            </w:r>
            <w:r w:rsidRPr="0003451A">
              <w:rPr>
                <w:sz w:val="20"/>
                <w:vertAlign w:val="superscript"/>
                <w:lang w:val="en-GB"/>
              </w:rPr>
              <w:t>0</w:t>
            </w:r>
            <w:r w:rsidRPr="0003451A">
              <w:rPr>
                <w:sz w:val="20"/>
                <w:lang w:val="en-GB"/>
              </w:rPr>
              <w:t xml:space="preserve"> against main tank cover (1) or main tank installed under angle 2 – 4</w:t>
            </w:r>
            <w:r w:rsidRPr="0003451A">
              <w:rPr>
                <w:sz w:val="20"/>
                <w:vertAlign w:val="superscript"/>
                <w:lang w:val="en-GB"/>
              </w:rPr>
              <w:t>0</w:t>
            </w:r>
            <w:r w:rsidRPr="0003451A">
              <w:rPr>
                <w:sz w:val="20"/>
                <w:lang w:val="en-GB"/>
              </w:rPr>
              <w:t xml:space="preserve"> against ground level to conservator side (2).</w:t>
            </w:r>
          </w:p>
        </w:tc>
        <w:tc>
          <w:tcPr>
            <w:tcW w:w="1982" w:type="dxa"/>
          </w:tcPr>
          <w:p w:rsidR="00D81897" w:rsidRPr="0003451A" w:rsidP="00D81897" w14:paraId="0C26C711" w14:textId="77777777">
            <w:pPr>
              <w:tabs>
                <w:tab w:val="left" w:pos="6521"/>
              </w:tabs>
              <w:jc w:val="center"/>
              <w:rPr>
                <w:bCs/>
                <w:sz w:val="20"/>
                <w:szCs w:val="19"/>
                <w:lang w:val="en-GB"/>
              </w:rPr>
            </w:pPr>
            <w:r w:rsidRPr="0003451A">
              <w:rPr>
                <w:bCs/>
                <w:sz w:val="20"/>
                <w:szCs w:val="19"/>
                <w:lang w:val="en-GB"/>
              </w:rPr>
              <w:t>Please indicate (1) or (2)</w:t>
            </w:r>
          </w:p>
        </w:tc>
        <w:tc>
          <w:tcPr>
            <w:tcW w:w="1559" w:type="dxa"/>
          </w:tcPr>
          <w:p w:rsidR="00D81897" w:rsidRPr="0003451A" w:rsidP="00D81897" w14:paraId="46AF8854" w14:textId="77777777">
            <w:pPr>
              <w:tabs>
                <w:tab w:val="left" w:pos="6521"/>
              </w:tabs>
              <w:jc w:val="center"/>
              <w:rPr>
                <w:bCs/>
                <w:sz w:val="20"/>
                <w:szCs w:val="20"/>
                <w:lang w:val="en-GB"/>
              </w:rPr>
            </w:pPr>
          </w:p>
        </w:tc>
      </w:tr>
      <w:tr w14:paraId="68DEFDD7" w14:textId="77777777" w:rsidTr="00950CF5">
        <w:tblPrEx>
          <w:tblW w:w="10065" w:type="dxa"/>
          <w:tblInd w:w="5" w:type="dxa"/>
          <w:tblLayout w:type="fixed"/>
          <w:tblCellMar>
            <w:left w:w="0" w:type="dxa"/>
            <w:right w:w="0" w:type="dxa"/>
          </w:tblCellMar>
          <w:tblLook w:val="0000"/>
        </w:tblPrEx>
        <w:tc>
          <w:tcPr>
            <w:tcW w:w="435" w:type="dxa"/>
            <w:vMerge/>
          </w:tcPr>
          <w:p w:rsidR="00D81897" w:rsidRPr="0003451A" w:rsidP="00D81897" w14:paraId="4A17E262" w14:textId="75DE620E">
            <w:pPr>
              <w:ind w:left="113" w:right="113"/>
              <w:rPr>
                <w:bCs/>
                <w:sz w:val="20"/>
                <w:lang w:val="en-GB"/>
              </w:rPr>
            </w:pPr>
          </w:p>
        </w:tc>
        <w:tc>
          <w:tcPr>
            <w:tcW w:w="6089" w:type="dxa"/>
            <w:gridSpan w:val="5"/>
          </w:tcPr>
          <w:p w:rsidR="00D81897" w:rsidRPr="0003451A" w:rsidP="00D81897" w14:paraId="1154B294" w14:textId="77777777">
            <w:pPr>
              <w:rPr>
                <w:bCs/>
                <w:sz w:val="20"/>
                <w:szCs w:val="20"/>
                <w:lang w:val="en-GB"/>
              </w:rPr>
            </w:pPr>
            <w:r w:rsidRPr="0003451A">
              <w:rPr>
                <w:bCs/>
                <w:sz w:val="20"/>
                <w:lang w:val="en-GB"/>
              </w:rPr>
              <w:t>Double-float Buchholz-relay</w:t>
            </w:r>
            <w:r w:rsidRPr="0003451A">
              <w:rPr>
                <w:bCs/>
                <w:sz w:val="20"/>
                <w:szCs w:val="20"/>
                <w:lang w:val="en-GB"/>
              </w:rPr>
              <w:t xml:space="preserve"> including the below mentioned devices and accessorises:</w:t>
            </w:r>
          </w:p>
        </w:tc>
        <w:tc>
          <w:tcPr>
            <w:tcW w:w="1982" w:type="dxa"/>
          </w:tcPr>
          <w:p w:rsidR="00D81897" w:rsidRPr="0003451A" w:rsidP="00D81897" w14:paraId="79539D98" w14:textId="77777777">
            <w:pPr>
              <w:tabs>
                <w:tab w:val="left" w:pos="6521"/>
              </w:tabs>
              <w:jc w:val="center"/>
              <w:rPr>
                <w:bCs/>
                <w:sz w:val="20"/>
                <w:lang w:val="en-GB"/>
              </w:rPr>
            </w:pPr>
            <w:r w:rsidRPr="0003451A">
              <w:rPr>
                <w:bCs/>
                <w:sz w:val="20"/>
                <w:lang w:val="en-GB"/>
              </w:rPr>
              <w:t>Yes</w:t>
            </w:r>
          </w:p>
        </w:tc>
        <w:tc>
          <w:tcPr>
            <w:tcW w:w="1559" w:type="dxa"/>
          </w:tcPr>
          <w:p w:rsidR="00D81897" w:rsidRPr="0003451A" w:rsidP="00D81897" w14:paraId="17D1DB83" w14:textId="77777777">
            <w:pPr>
              <w:tabs>
                <w:tab w:val="left" w:pos="6521"/>
              </w:tabs>
              <w:jc w:val="center"/>
              <w:rPr>
                <w:bCs/>
                <w:sz w:val="20"/>
                <w:szCs w:val="20"/>
                <w:lang w:val="en-GB"/>
              </w:rPr>
            </w:pPr>
          </w:p>
        </w:tc>
      </w:tr>
      <w:tr w14:paraId="41297C8F" w14:textId="77777777" w:rsidTr="00950CF5">
        <w:tblPrEx>
          <w:tblW w:w="10065" w:type="dxa"/>
          <w:tblInd w:w="5" w:type="dxa"/>
          <w:tblLayout w:type="fixed"/>
          <w:tblCellMar>
            <w:left w:w="0" w:type="dxa"/>
            <w:right w:w="0" w:type="dxa"/>
          </w:tblCellMar>
          <w:tblLook w:val="0000"/>
        </w:tblPrEx>
        <w:tc>
          <w:tcPr>
            <w:tcW w:w="435" w:type="dxa"/>
            <w:vMerge/>
          </w:tcPr>
          <w:p w:rsidR="00D81897" w:rsidRPr="0003451A" w:rsidP="00D81897" w14:paraId="4DBD055C" w14:textId="1046814F">
            <w:pPr>
              <w:ind w:left="113" w:right="113"/>
              <w:rPr>
                <w:bCs/>
                <w:sz w:val="20"/>
                <w:lang w:val="en-GB"/>
              </w:rPr>
            </w:pPr>
          </w:p>
        </w:tc>
        <w:tc>
          <w:tcPr>
            <w:tcW w:w="6089" w:type="dxa"/>
            <w:gridSpan w:val="5"/>
          </w:tcPr>
          <w:p w:rsidR="00D81897" w:rsidRPr="0003451A" w:rsidP="00D81897" w14:paraId="6783759C" w14:textId="77777777">
            <w:pPr>
              <w:rPr>
                <w:bCs/>
                <w:sz w:val="20"/>
                <w:lang w:val="en-GB"/>
              </w:rPr>
            </w:pPr>
            <w:r w:rsidRPr="0003451A">
              <w:rPr>
                <w:bCs/>
                <w:sz w:val="20"/>
                <w:lang w:val="en-GB"/>
              </w:rPr>
              <w:t>-one alarm and two tripping contacts. All contacts NO.</w:t>
            </w:r>
          </w:p>
        </w:tc>
        <w:tc>
          <w:tcPr>
            <w:tcW w:w="1982" w:type="dxa"/>
          </w:tcPr>
          <w:p w:rsidR="00D81897" w:rsidRPr="0003451A" w:rsidP="00D81897" w14:paraId="3943BDAF" w14:textId="77777777">
            <w:pPr>
              <w:jc w:val="center"/>
              <w:rPr>
                <w:bCs/>
                <w:sz w:val="20"/>
                <w:lang w:val="en-GB"/>
              </w:rPr>
            </w:pPr>
            <w:r w:rsidRPr="0003451A">
              <w:rPr>
                <w:bCs/>
                <w:sz w:val="20"/>
                <w:lang w:val="en-GB"/>
              </w:rPr>
              <w:t>Yes</w:t>
            </w:r>
          </w:p>
        </w:tc>
        <w:tc>
          <w:tcPr>
            <w:tcW w:w="1559" w:type="dxa"/>
          </w:tcPr>
          <w:p w:rsidR="00D81897" w:rsidRPr="0003451A" w:rsidP="00D81897" w14:paraId="76D0BE82" w14:textId="77777777">
            <w:pPr>
              <w:tabs>
                <w:tab w:val="left" w:pos="6521"/>
              </w:tabs>
              <w:jc w:val="center"/>
              <w:rPr>
                <w:bCs/>
                <w:sz w:val="20"/>
                <w:szCs w:val="20"/>
                <w:lang w:val="en-GB"/>
              </w:rPr>
            </w:pPr>
          </w:p>
        </w:tc>
      </w:tr>
      <w:tr w14:paraId="1A711572" w14:textId="77777777" w:rsidTr="00950CF5">
        <w:tblPrEx>
          <w:tblW w:w="10065" w:type="dxa"/>
          <w:tblInd w:w="5" w:type="dxa"/>
          <w:tblLayout w:type="fixed"/>
          <w:tblCellMar>
            <w:left w:w="0" w:type="dxa"/>
            <w:right w:w="0" w:type="dxa"/>
          </w:tblCellMar>
          <w:tblLook w:val="0000"/>
        </w:tblPrEx>
        <w:tc>
          <w:tcPr>
            <w:tcW w:w="435" w:type="dxa"/>
            <w:vMerge/>
          </w:tcPr>
          <w:p w:rsidR="00D81897" w:rsidRPr="0003451A" w:rsidP="00D81897" w14:paraId="6F9C5330" w14:textId="01F55895">
            <w:pPr>
              <w:ind w:left="113" w:right="113"/>
              <w:rPr>
                <w:bCs/>
                <w:sz w:val="20"/>
                <w:lang w:val="en-GB"/>
              </w:rPr>
            </w:pPr>
          </w:p>
        </w:tc>
        <w:tc>
          <w:tcPr>
            <w:tcW w:w="6089" w:type="dxa"/>
            <w:gridSpan w:val="5"/>
          </w:tcPr>
          <w:p w:rsidR="00D81897" w:rsidRPr="0003451A" w:rsidP="00D81897" w14:paraId="5B303F17" w14:textId="77777777">
            <w:pPr>
              <w:rPr>
                <w:bCs/>
                <w:sz w:val="20"/>
                <w:szCs w:val="20"/>
                <w:lang w:val="en-GB"/>
              </w:rPr>
            </w:pPr>
            <w:r w:rsidRPr="0003451A">
              <w:rPr>
                <w:bCs/>
                <w:sz w:val="20"/>
                <w:lang w:val="en-GB"/>
              </w:rPr>
              <w:t>-checking device;</w:t>
            </w:r>
          </w:p>
        </w:tc>
        <w:tc>
          <w:tcPr>
            <w:tcW w:w="1982" w:type="dxa"/>
          </w:tcPr>
          <w:p w:rsidR="00D81897" w:rsidRPr="0003451A" w:rsidP="00D81897" w14:paraId="64F1297F" w14:textId="77777777">
            <w:pPr>
              <w:jc w:val="center"/>
              <w:rPr>
                <w:bCs/>
                <w:sz w:val="20"/>
                <w:lang w:val="en-GB"/>
              </w:rPr>
            </w:pPr>
            <w:r w:rsidRPr="0003451A">
              <w:rPr>
                <w:bCs/>
                <w:sz w:val="20"/>
                <w:lang w:val="en-GB"/>
              </w:rPr>
              <w:t>Yes</w:t>
            </w:r>
          </w:p>
        </w:tc>
        <w:tc>
          <w:tcPr>
            <w:tcW w:w="1559" w:type="dxa"/>
          </w:tcPr>
          <w:p w:rsidR="00D81897" w:rsidRPr="0003451A" w:rsidP="00D81897" w14:paraId="12D1ECAB" w14:textId="77777777">
            <w:pPr>
              <w:tabs>
                <w:tab w:val="left" w:pos="6521"/>
              </w:tabs>
              <w:jc w:val="center"/>
              <w:rPr>
                <w:bCs/>
                <w:sz w:val="20"/>
                <w:szCs w:val="20"/>
                <w:lang w:val="en-GB"/>
              </w:rPr>
            </w:pPr>
          </w:p>
        </w:tc>
      </w:tr>
      <w:tr w14:paraId="4FE88E3E" w14:textId="77777777" w:rsidTr="00950CF5">
        <w:tblPrEx>
          <w:tblW w:w="10065" w:type="dxa"/>
          <w:tblInd w:w="5" w:type="dxa"/>
          <w:tblLayout w:type="fixed"/>
          <w:tblCellMar>
            <w:left w:w="0" w:type="dxa"/>
            <w:right w:w="0" w:type="dxa"/>
          </w:tblCellMar>
          <w:tblLook w:val="0000"/>
        </w:tblPrEx>
        <w:trPr>
          <w:trHeight w:val="14"/>
        </w:trPr>
        <w:tc>
          <w:tcPr>
            <w:tcW w:w="435" w:type="dxa"/>
            <w:vMerge/>
          </w:tcPr>
          <w:p w:rsidR="00D81897" w:rsidRPr="0003451A" w:rsidP="00D81897" w14:paraId="7F50682A" w14:textId="23CCEBD0">
            <w:pPr>
              <w:ind w:left="113" w:right="113"/>
              <w:rPr>
                <w:bCs/>
                <w:sz w:val="20"/>
                <w:lang w:val="en-GB"/>
              </w:rPr>
            </w:pPr>
          </w:p>
        </w:tc>
        <w:tc>
          <w:tcPr>
            <w:tcW w:w="6089" w:type="dxa"/>
            <w:gridSpan w:val="5"/>
          </w:tcPr>
          <w:p w:rsidR="00D81897" w:rsidRPr="0003451A" w:rsidP="00D81897" w14:paraId="4AB90479" w14:textId="6A08D7E0">
            <w:pPr>
              <w:rPr>
                <w:bCs/>
                <w:sz w:val="20"/>
                <w:szCs w:val="20"/>
                <w:lang w:val="en-GB"/>
              </w:rPr>
            </w:pPr>
            <w:r w:rsidRPr="0003451A">
              <w:rPr>
                <w:bCs/>
                <w:sz w:val="20"/>
                <w:lang w:val="en-GB"/>
              </w:rPr>
              <w:t>-valve between relay and tank;</w:t>
            </w:r>
          </w:p>
        </w:tc>
        <w:tc>
          <w:tcPr>
            <w:tcW w:w="1982" w:type="dxa"/>
          </w:tcPr>
          <w:p w:rsidR="00D81897" w:rsidRPr="0003451A" w:rsidP="00D81897" w14:paraId="36ED817B" w14:textId="77777777">
            <w:pPr>
              <w:jc w:val="center"/>
              <w:rPr>
                <w:bCs/>
                <w:sz w:val="20"/>
                <w:lang w:val="en-GB"/>
              </w:rPr>
            </w:pPr>
            <w:r w:rsidRPr="0003451A">
              <w:rPr>
                <w:bCs/>
                <w:sz w:val="20"/>
                <w:lang w:val="en-GB"/>
              </w:rPr>
              <w:t>Yes</w:t>
            </w:r>
          </w:p>
        </w:tc>
        <w:tc>
          <w:tcPr>
            <w:tcW w:w="1559" w:type="dxa"/>
          </w:tcPr>
          <w:p w:rsidR="00D81897" w:rsidRPr="0003451A" w:rsidP="00D81897" w14:paraId="508D1842" w14:textId="77777777">
            <w:pPr>
              <w:tabs>
                <w:tab w:val="left" w:pos="6521"/>
              </w:tabs>
              <w:jc w:val="center"/>
              <w:rPr>
                <w:bCs/>
                <w:sz w:val="20"/>
                <w:szCs w:val="20"/>
                <w:lang w:val="en-GB"/>
              </w:rPr>
            </w:pPr>
          </w:p>
        </w:tc>
      </w:tr>
      <w:tr w14:paraId="114C5891" w14:textId="77777777" w:rsidTr="00950CF5">
        <w:tblPrEx>
          <w:tblW w:w="10065" w:type="dxa"/>
          <w:tblInd w:w="5" w:type="dxa"/>
          <w:tblLayout w:type="fixed"/>
          <w:tblCellMar>
            <w:left w:w="0" w:type="dxa"/>
            <w:right w:w="0" w:type="dxa"/>
          </w:tblCellMar>
          <w:tblLook w:val="0000"/>
        </w:tblPrEx>
        <w:tc>
          <w:tcPr>
            <w:tcW w:w="435" w:type="dxa"/>
            <w:vMerge/>
          </w:tcPr>
          <w:p w:rsidR="00D81897" w:rsidRPr="0003451A" w:rsidP="00D81897" w14:paraId="57420C02" w14:textId="3C87F306">
            <w:pPr>
              <w:ind w:left="113" w:right="113"/>
              <w:rPr>
                <w:bCs/>
                <w:sz w:val="20"/>
                <w:lang w:val="en-GB"/>
              </w:rPr>
            </w:pPr>
          </w:p>
        </w:tc>
        <w:tc>
          <w:tcPr>
            <w:tcW w:w="6089" w:type="dxa"/>
            <w:gridSpan w:val="5"/>
          </w:tcPr>
          <w:p w:rsidR="00D81897" w:rsidRPr="0003451A" w:rsidP="00D81897" w14:paraId="1BD38B7C" w14:textId="57B8A5C7">
            <w:pPr>
              <w:rPr>
                <w:bCs/>
                <w:sz w:val="20"/>
                <w:lang w:val="en-GB"/>
              </w:rPr>
            </w:pPr>
            <w:r w:rsidRPr="0003451A">
              <w:rPr>
                <w:bCs/>
                <w:sz w:val="20"/>
                <w:lang w:val="en-GB"/>
              </w:rPr>
              <w:t>-valve between relay and conservator;</w:t>
            </w:r>
          </w:p>
        </w:tc>
        <w:tc>
          <w:tcPr>
            <w:tcW w:w="1982" w:type="dxa"/>
          </w:tcPr>
          <w:p w:rsidR="00D81897" w:rsidRPr="0003451A" w:rsidP="00D81897" w14:paraId="1D9AD6F6" w14:textId="77777777">
            <w:pPr>
              <w:jc w:val="center"/>
              <w:rPr>
                <w:bCs/>
                <w:sz w:val="20"/>
                <w:lang w:val="en-GB"/>
              </w:rPr>
            </w:pPr>
            <w:r w:rsidRPr="0003451A">
              <w:rPr>
                <w:bCs/>
                <w:sz w:val="20"/>
                <w:lang w:val="en-GB"/>
              </w:rPr>
              <w:t>Yes</w:t>
            </w:r>
          </w:p>
        </w:tc>
        <w:tc>
          <w:tcPr>
            <w:tcW w:w="1559" w:type="dxa"/>
          </w:tcPr>
          <w:p w:rsidR="00D81897" w:rsidRPr="0003451A" w:rsidP="00D81897" w14:paraId="583556B6" w14:textId="77777777">
            <w:pPr>
              <w:tabs>
                <w:tab w:val="left" w:pos="6521"/>
              </w:tabs>
              <w:jc w:val="center"/>
              <w:rPr>
                <w:bCs/>
                <w:sz w:val="20"/>
                <w:szCs w:val="20"/>
                <w:lang w:val="en-GB"/>
              </w:rPr>
            </w:pPr>
          </w:p>
        </w:tc>
      </w:tr>
      <w:tr w14:paraId="2AD20B8F" w14:textId="77777777" w:rsidTr="00950CF5">
        <w:tblPrEx>
          <w:tblW w:w="10065" w:type="dxa"/>
          <w:tblInd w:w="5" w:type="dxa"/>
          <w:tblLayout w:type="fixed"/>
          <w:tblCellMar>
            <w:left w:w="0" w:type="dxa"/>
            <w:right w:w="0" w:type="dxa"/>
          </w:tblCellMar>
          <w:tblLook w:val="0000"/>
        </w:tblPrEx>
        <w:tc>
          <w:tcPr>
            <w:tcW w:w="435" w:type="dxa"/>
            <w:vMerge/>
          </w:tcPr>
          <w:p w:rsidR="00D81897" w:rsidRPr="0003451A" w:rsidP="00D81897" w14:paraId="38EE5AFD" w14:textId="5603D634">
            <w:pPr>
              <w:ind w:left="113" w:right="113"/>
              <w:rPr>
                <w:bCs/>
                <w:sz w:val="20"/>
                <w:lang w:val="en-GB"/>
              </w:rPr>
            </w:pPr>
          </w:p>
        </w:tc>
        <w:tc>
          <w:tcPr>
            <w:tcW w:w="6089" w:type="dxa"/>
            <w:gridSpan w:val="5"/>
          </w:tcPr>
          <w:p w:rsidR="00D81897" w:rsidRPr="0003451A" w:rsidP="00D81897" w14:paraId="2B256B1C" w14:textId="77777777">
            <w:pPr>
              <w:rPr>
                <w:bCs/>
                <w:sz w:val="20"/>
                <w:szCs w:val="20"/>
                <w:lang w:val="en-GB"/>
              </w:rPr>
            </w:pPr>
            <w:r w:rsidRPr="0003451A">
              <w:rPr>
                <w:bCs/>
                <w:sz w:val="20"/>
                <w:szCs w:val="20"/>
                <w:lang w:val="en-GB"/>
              </w:rPr>
              <w:t>-gas sampling device. Connection between Buchholz relay and sampling device must be made from copper tube.</w:t>
            </w:r>
          </w:p>
        </w:tc>
        <w:tc>
          <w:tcPr>
            <w:tcW w:w="1982" w:type="dxa"/>
          </w:tcPr>
          <w:p w:rsidR="00D81897" w:rsidRPr="0003451A" w:rsidP="00D81897" w14:paraId="558AEAC9" w14:textId="77777777">
            <w:pPr>
              <w:jc w:val="center"/>
              <w:rPr>
                <w:bCs/>
                <w:sz w:val="20"/>
                <w:lang w:val="en-GB"/>
              </w:rPr>
            </w:pPr>
            <w:r w:rsidRPr="0003451A">
              <w:rPr>
                <w:bCs/>
                <w:sz w:val="20"/>
                <w:lang w:val="en-GB"/>
              </w:rPr>
              <w:t>Yes</w:t>
            </w:r>
          </w:p>
        </w:tc>
        <w:tc>
          <w:tcPr>
            <w:tcW w:w="1559" w:type="dxa"/>
          </w:tcPr>
          <w:p w:rsidR="00D81897" w:rsidRPr="0003451A" w:rsidP="00D81897" w14:paraId="4D5E0426" w14:textId="77777777">
            <w:pPr>
              <w:tabs>
                <w:tab w:val="left" w:pos="6521"/>
              </w:tabs>
              <w:jc w:val="center"/>
              <w:rPr>
                <w:bCs/>
                <w:sz w:val="20"/>
                <w:szCs w:val="20"/>
                <w:lang w:val="en-GB"/>
              </w:rPr>
            </w:pPr>
          </w:p>
        </w:tc>
      </w:tr>
      <w:tr w14:paraId="582F3AC1" w14:textId="77777777" w:rsidTr="00950CF5">
        <w:tblPrEx>
          <w:tblW w:w="10065" w:type="dxa"/>
          <w:tblInd w:w="5" w:type="dxa"/>
          <w:tblLayout w:type="fixed"/>
          <w:tblCellMar>
            <w:left w:w="0" w:type="dxa"/>
            <w:right w:w="0" w:type="dxa"/>
          </w:tblCellMar>
          <w:tblLook w:val="0000"/>
        </w:tblPrEx>
        <w:tc>
          <w:tcPr>
            <w:tcW w:w="435" w:type="dxa"/>
            <w:vMerge/>
            <w:textDirection w:val="btLr"/>
          </w:tcPr>
          <w:p w:rsidR="00D81897" w:rsidRPr="0003451A" w:rsidP="00D81897" w14:paraId="57123A0D" w14:textId="0FFE0E91">
            <w:pPr>
              <w:ind w:left="113" w:right="113"/>
              <w:rPr>
                <w:b/>
                <w:bCs/>
                <w:sz w:val="20"/>
                <w:lang w:val="en-GB"/>
              </w:rPr>
            </w:pPr>
          </w:p>
        </w:tc>
        <w:tc>
          <w:tcPr>
            <w:tcW w:w="6089" w:type="dxa"/>
            <w:gridSpan w:val="5"/>
          </w:tcPr>
          <w:p w:rsidR="00D81897" w:rsidRPr="0003451A" w:rsidP="00D81897" w14:paraId="7149DB0A" w14:textId="77777777">
            <w:pPr>
              <w:rPr>
                <w:bCs/>
                <w:sz w:val="20"/>
                <w:szCs w:val="20"/>
                <w:lang w:val="en-GB"/>
              </w:rPr>
            </w:pPr>
            <w:r w:rsidRPr="0003451A">
              <w:rPr>
                <w:bCs/>
                <w:sz w:val="20"/>
                <w:lang w:val="en-GB"/>
              </w:rPr>
              <w:t>-hose from Buchholz-relay down to eyesight level.</w:t>
            </w:r>
          </w:p>
        </w:tc>
        <w:tc>
          <w:tcPr>
            <w:tcW w:w="1982" w:type="dxa"/>
          </w:tcPr>
          <w:p w:rsidR="00D81897" w:rsidRPr="0003451A" w:rsidP="00D81897" w14:paraId="3964F210" w14:textId="77777777">
            <w:pPr>
              <w:jc w:val="center"/>
              <w:rPr>
                <w:bCs/>
                <w:sz w:val="20"/>
                <w:lang w:val="en-GB"/>
              </w:rPr>
            </w:pPr>
            <w:r w:rsidRPr="0003451A">
              <w:rPr>
                <w:bCs/>
                <w:sz w:val="20"/>
                <w:lang w:val="en-GB"/>
              </w:rPr>
              <w:t>Yes</w:t>
            </w:r>
          </w:p>
        </w:tc>
        <w:tc>
          <w:tcPr>
            <w:tcW w:w="1559" w:type="dxa"/>
          </w:tcPr>
          <w:p w:rsidR="00D81897" w:rsidRPr="0003451A" w:rsidP="00D81897" w14:paraId="70A72B26" w14:textId="77777777">
            <w:pPr>
              <w:tabs>
                <w:tab w:val="left" w:pos="6521"/>
              </w:tabs>
              <w:jc w:val="center"/>
              <w:rPr>
                <w:bCs/>
                <w:sz w:val="20"/>
                <w:szCs w:val="20"/>
                <w:lang w:val="en-GB"/>
              </w:rPr>
            </w:pPr>
          </w:p>
        </w:tc>
      </w:tr>
      <w:tr w14:paraId="60A17B61" w14:textId="77777777" w:rsidTr="00950CF5">
        <w:tblPrEx>
          <w:tblW w:w="10065" w:type="dxa"/>
          <w:tblInd w:w="5" w:type="dxa"/>
          <w:tblLayout w:type="fixed"/>
          <w:tblCellMar>
            <w:left w:w="0" w:type="dxa"/>
            <w:right w:w="0" w:type="dxa"/>
          </w:tblCellMar>
          <w:tblLook w:val="0000"/>
        </w:tblPrEx>
        <w:tc>
          <w:tcPr>
            <w:tcW w:w="435" w:type="dxa"/>
            <w:vMerge/>
          </w:tcPr>
          <w:p w:rsidR="00D81897" w:rsidRPr="0003451A" w:rsidP="00D81897" w14:paraId="26EDD1F6" w14:textId="77777777">
            <w:pPr>
              <w:rPr>
                <w:bCs/>
                <w:sz w:val="20"/>
                <w:lang w:val="en-GB"/>
              </w:rPr>
            </w:pPr>
          </w:p>
        </w:tc>
        <w:tc>
          <w:tcPr>
            <w:tcW w:w="6089" w:type="dxa"/>
            <w:gridSpan w:val="5"/>
          </w:tcPr>
          <w:p w:rsidR="00D81897" w:rsidRPr="0003451A" w:rsidP="00D81897" w14:paraId="0C9C87A9" w14:textId="77777777">
            <w:pPr>
              <w:rPr>
                <w:bCs/>
                <w:sz w:val="20"/>
                <w:lang w:val="en-GB"/>
              </w:rPr>
            </w:pPr>
            <w:r w:rsidRPr="0003451A">
              <w:rPr>
                <w:bCs/>
                <w:sz w:val="20"/>
                <w:lang w:val="en-GB"/>
              </w:rPr>
              <w:t>Temperature of the insulation liquid -40</w:t>
            </w:r>
            <w:r w:rsidRPr="0003451A">
              <w:rPr>
                <w:bCs/>
                <w:sz w:val="20"/>
                <w:vertAlign w:val="superscript"/>
                <w:lang w:val="en-GB"/>
              </w:rPr>
              <w:t>0</w:t>
            </w:r>
            <w:r w:rsidRPr="0003451A">
              <w:rPr>
                <w:bCs/>
                <w:sz w:val="20"/>
                <w:lang w:val="en-GB"/>
              </w:rPr>
              <w:t>C to +115</w:t>
            </w:r>
            <w:r w:rsidRPr="0003451A">
              <w:rPr>
                <w:bCs/>
                <w:sz w:val="20"/>
                <w:vertAlign w:val="superscript"/>
                <w:lang w:val="en-GB"/>
              </w:rPr>
              <w:t>0</w:t>
            </w:r>
            <w:r w:rsidRPr="0003451A">
              <w:rPr>
                <w:bCs/>
                <w:sz w:val="20"/>
                <w:lang w:val="en-GB"/>
              </w:rPr>
              <w:t>C</w:t>
            </w:r>
          </w:p>
        </w:tc>
        <w:tc>
          <w:tcPr>
            <w:tcW w:w="1982" w:type="dxa"/>
          </w:tcPr>
          <w:p w:rsidR="00D81897" w:rsidRPr="0003451A" w:rsidP="00D81897" w14:paraId="6C0D2832" w14:textId="77777777">
            <w:pPr>
              <w:jc w:val="center"/>
              <w:rPr>
                <w:bCs/>
                <w:sz w:val="20"/>
                <w:lang w:val="en-GB"/>
              </w:rPr>
            </w:pPr>
            <w:r w:rsidRPr="0003451A">
              <w:rPr>
                <w:bCs/>
                <w:sz w:val="20"/>
                <w:lang w:val="en-GB"/>
              </w:rPr>
              <w:t>Yes</w:t>
            </w:r>
          </w:p>
        </w:tc>
        <w:tc>
          <w:tcPr>
            <w:tcW w:w="1559" w:type="dxa"/>
          </w:tcPr>
          <w:p w:rsidR="00D81897" w:rsidRPr="0003451A" w:rsidP="00D81897" w14:paraId="4FCC0325" w14:textId="77777777">
            <w:pPr>
              <w:tabs>
                <w:tab w:val="left" w:pos="6521"/>
              </w:tabs>
              <w:jc w:val="center"/>
              <w:rPr>
                <w:bCs/>
                <w:sz w:val="20"/>
                <w:szCs w:val="20"/>
                <w:lang w:val="en-GB"/>
              </w:rPr>
            </w:pPr>
          </w:p>
        </w:tc>
      </w:tr>
      <w:tr w14:paraId="43CD7C3C" w14:textId="77777777" w:rsidTr="00950CF5">
        <w:tblPrEx>
          <w:tblW w:w="10065" w:type="dxa"/>
          <w:tblInd w:w="5" w:type="dxa"/>
          <w:tblLayout w:type="fixed"/>
          <w:tblCellMar>
            <w:left w:w="0" w:type="dxa"/>
            <w:right w:w="0" w:type="dxa"/>
          </w:tblCellMar>
          <w:tblLook w:val="0000"/>
        </w:tblPrEx>
        <w:tc>
          <w:tcPr>
            <w:tcW w:w="435" w:type="dxa"/>
            <w:vMerge/>
          </w:tcPr>
          <w:p w:rsidR="00D81897" w:rsidRPr="0003451A" w:rsidP="00D81897" w14:paraId="2E072962" w14:textId="77777777">
            <w:pPr>
              <w:rPr>
                <w:bCs/>
                <w:sz w:val="20"/>
                <w:lang w:val="en-GB"/>
              </w:rPr>
            </w:pPr>
          </w:p>
        </w:tc>
        <w:tc>
          <w:tcPr>
            <w:tcW w:w="6089" w:type="dxa"/>
            <w:gridSpan w:val="5"/>
          </w:tcPr>
          <w:p w:rsidR="00D81897" w:rsidRPr="0003451A" w:rsidP="00D81897" w14:paraId="63CB52B7" w14:textId="77777777">
            <w:pPr>
              <w:rPr>
                <w:bCs/>
                <w:sz w:val="20"/>
                <w:lang w:val="en-GB"/>
              </w:rPr>
            </w:pPr>
            <w:r w:rsidRPr="0003451A">
              <w:rPr>
                <w:bCs/>
                <w:sz w:val="20"/>
                <w:lang w:val="en-GB"/>
              </w:rPr>
              <w:t>Resistance against vibration:</w:t>
            </w:r>
          </w:p>
          <w:p w:rsidR="00D81897" w:rsidRPr="0003451A" w:rsidP="00D81897" w14:paraId="0A312694" w14:textId="77777777">
            <w:pPr>
              <w:numPr>
                <w:ilvl w:val="0"/>
                <w:numId w:val="105"/>
              </w:numPr>
              <w:rPr>
                <w:bCs/>
                <w:sz w:val="20"/>
                <w:lang w:val="en-GB"/>
              </w:rPr>
            </w:pPr>
            <w:r w:rsidRPr="0003451A">
              <w:rPr>
                <w:bCs/>
                <w:sz w:val="20"/>
                <w:lang w:val="en-GB"/>
              </w:rPr>
              <w:t>Vibration 2-200 Hz, 1 g</w:t>
            </w:r>
          </w:p>
          <w:p w:rsidR="00D81897" w:rsidRPr="0003451A" w:rsidP="00D81897" w14:paraId="1AA1A50E" w14:textId="77777777">
            <w:pPr>
              <w:rPr>
                <w:bCs/>
                <w:sz w:val="20"/>
                <w:lang w:val="en-GB"/>
              </w:rPr>
            </w:pPr>
            <w:r w:rsidRPr="0003451A">
              <w:rPr>
                <w:bCs/>
                <w:sz w:val="20"/>
                <w:lang w:val="en-GB"/>
              </w:rPr>
              <w:t xml:space="preserve">Shock: </w:t>
            </w:r>
            <w:r w:rsidRPr="0003451A">
              <w:rPr>
                <w:bCs/>
                <w:sz w:val="20"/>
                <w:szCs w:val="20"/>
                <w:lang w:val="en-GB"/>
              </w:rPr>
              <w:t>2g, 25g, 11ms</w:t>
            </w:r>
          </w:p>
        </w:tc>
        <w:tc>
          <w:tcPr>
            <w:tcW w:w="1982" w:type="dxa"/>
          </w:tcPr>
          <w:p w:rsidR="00D81897" w:rsidRPr="0003451A" w:rsidP="00D81897" w14:paraId="4645C0C9" w14:textId="77777777">
            <w:pPr>
              <w:jc w:val="center"/>
              <w:rPr>
                <w:bCs/>
                <w:sz w:val="20"/>
                <w:lang w:val="en-GB"/>
              </w:rPr>
            </w:pPr>
            <w:r w:rsidRPr="0003451A">
              <w:rPr>
                <w:bCs/>
                <w:sz w:val="20"/>
                <w:lang w:val="en-GB"/>
              </w:rPr>
              <w:t>Yes</w:t>
            </w:r>
          </w:p>
        </w:tc>
        <w:tc>
          <w:tcPr>
            <w:tcW w:w="1559" w:type="dxa"/>
          </w:tcPr>
          <w:p w:rsidR="00D81897" w:rsidRPr="0003451A" w:rsidP="00D81897" w14:paraId="7D01A96C" w14:textId="77777777">
            <w:pPr>
              <w:tabs>
                <w:tab w:val="left" w:pos="6521"/>
              </w:tabs>
              <w:jc w:val="center"/>
              <w:rPr>
                <w:bCs/>
                <w:sz w:val="20"/>
                <w:szCs w:val="20"/>
                <w:lang w:val="en-GB"/>
              </w:rPr>
            </w:pPr>
          </w:p>
        </w:tc>
      </w:tr>
      <w:tr w14:paraId="16CA35EA" w14:textId="77777777" w:rsidTr="00950CF5">
        <w:tblPrEx>
          <w:tblW w:w="10065" w:type="dxa"/>
          <w:tblInd w:w="5" w:type="dxa"/>
          <w:tblLayout w:type="fixed"/>
          <w:tblCellMar>
            <w:left w:w="0" w:type="dxa"/>
            <w:right w:w="0" w:type="dxa"/>
          </w:tblCellMar>
          <w:tblLook w:val="0000"/>
        </w:tblPrEx>
        <w:tc>
          <w:tcPr>
            <w:tcW w:w="435" w:type="dxa"/>
            <w:vMerge/>
          </w:tcPr>
          <w:p w:rsidR="00D81897" w:rsidRPr="0003451A" w:rsidP="00D81897" w14:paraId="3D23E822" w14:textId="77777777">
            <w:pPr>
              <w:rPr>
                <w:bCs/>
                <w:sz w:val="20"/>
                <w:lang w:val="en-GB"/>
              </w:rPr>
            </w:pPr>
          </w:p>
        </w:tc>
        <w:tc>
          <w:tcPr>
            <w:tcW w:w="6089" w:type="dxa"/>
            <w:gridSpan w:val="5"/>
          </w:tcPr>
          <w:p w:rsidR="00D81897" w:rsidRPr="0003451A" w:rsidP="00D81897" w14:paraId="258D2E21" w14:textId="77777777">
            <w:pPr>
              <w:rPr>
                <w:bCs/>
                <w:sz w:val="20"/>
                <w:lang w:val="en-GB"/>
              </w:rPr>
            </w:pPr>
            <w:r w:rsidRPr="0003451A">
              <w:rPr>
                <w:bCs/>
                <w:sz w:val="20"/>
                <w:lang w:val="en-GB"/>
              </w:rPr>
              <w:t>Resistance to pressure – 0.25 MPa</w:t>
            </w:r>
          </w:p>
        </w:tc>
        <w:tc>
          <w:tcPr>
            <w:tcW w:w="1982" w:type="dxa"/>
          </w:tcPr>
          <w:p w:rsidR="00D81897" w:rsidRPr="0003451A" w:rsidP="00D81897" w14:paraId="342F704C" w14:textId="77777777">
            <w:pPr>
              <w:jc w:val="center"/>
              <w:rPr>
                <w:bCs/>
                <w:sz w:val="20"/>
                <w:lang w:val="en-GB"/>
              </w:rPr>
            </w:pPr>
            <w:r w:rsidRPr="0003451A">
              <w:rPr>
                <w:bCs/>
                <w:sz w:val="20"/>
                <w:lang w:val="en-GB"/>
              </w:rPr>
              <w:t>Yes</w:t>
            </w:r>
          </w:p>
        </w:tc>
        <w:tc>
          <w:tcPr>
            <w:tcW w:w="1559" w:type="dxa"/>
          </w:tcPr>
          <w:p w:rsidR="00D81897" w:rsidRPr="0003451A" w:rsidP="00D81897" w14:paraId="1AF3D1F4" w14:textId="77777777">
            <w:pPr>
              <w:tabs>
                <w:tab w:val="left" w:pos="6521"/>
              </w:tabs>
              <w:jc w:val="center"/>
              <w:rPr>
                <w:bCs/>
                <w:sz w:val="20"/>
                <w:szCs w:val="20"/>
                <w:lang w:val="en-GB"/>
              </w:rPr>
            </w:pPr>
          </w:p>
        </w:tc>
      </w:tr>
      <w:tr w14:paraId="0C922FDE" w14:textId="77777777" w:rsidTr="00950CF5">
        <w:tblPrEx>
          <w:tblW w:w="10065" w:type="dxa"/>
          <w:tblInd w:w="5" w:type="dxa"/>
          <w:tblLayout w:type="fixed"/>
          <w:tblCellMar>
            <w:left w:w="0" w:type="dxa"/>
            <w:right w:w="0" w:type="dxa"/>
          </w:tblCellMar>
          <w:tblLook w:val="0000"/>
        </w:tblPrEx>
        <w:tc>
          <w:tcPr>
            <w:tcW w:w="435" w:type="dxa"/>
            <w:vMerge/>
          </w:tcPr>
          <w:p w:rsidR="00D81897" w:rsidRPr="0003451A" w:rsidP="00D81897" w14:paraId="6683154B" w14:textId="77777777">
            <w:pPr>
              <w:rPr>
                <w:bCs/>
                <w:sz w:val="20"/>
                <w:lang w:val="en-GB"/>
              </w:rPr>
            </w:pPr>
          </w:p>
        </w:tc>
        <w:tc>
          <w:tcPr>
            <w:tcW w:w="6089" w:type="dxa"/>
            <w:gridSpan w:val="5"/>
          </w:tcPr>
          <w:p w:rsidR="00D81897" w:rsidRPr="0003451A" w:rsidP="00D81897" w14:paraId="4DD4BC6E" w14:textId="77777777">
            <w:pPr>
              <w:rPr>
                <w:bCs/>
                <w:sz w:val="20"/>
                <w:lang w:val="en-GB"/>
              </w:rPr>
            </w:pPr>
            <w:r w:rsidRPr="0003451A">
              <w:rPr>
                <w:bCs/>
                <w:sz w:val="20"/>
                <w:lang w:val="en-GB"/>
              </w:rPr>
              <w:t>Resistance to vacuum - &lt; 2.5 kPa</w:t>
            </w:r>
          </w:p>
        </w:tc>
        <w:tc>
          <w:tcPr>
            <w:tcW w:w="1982" w:type="dxa"/>
          </w:tcPr>
          <w:p w:rsidR="00D81897" w:rsidRPr="0003451A" w:rsidP="00D81897" w14:paraId="754DAE29" w14:textId="77777777">
            <w:pPr>
              <w:jc w:val="center"/>
              <w:rPr>
                <w:bCs/>
                <w:sz w:val="20"/>
                <w:lang w:val="en-GB"/>
              </w:rPr>
            </w:pPr>
            <w:r w:rsidRPr="0003451A">
              <w:rPr>
                <w:bCs/>
                <w:sz w:val="20"/>
                <w:lang w:val="en-GB"/>
              </w:rPr>
              <w:t>Yes</w:t>
            </w:r>
          </w:p>
        </w:tc>
        <w:tc>
          <w:tcPr>
            <w:tcW w:w="1559" w:type="dxa"/>
          </w:tcPr>
          <w:p w:rsidR="00D81897" w:rsidRPr="0003451A" w:rsidP="00D81897" w14:paraId="401F51CE" w14:textId="77777777">
            <w:pPr>
              <w:tabs>
                <w:tab w:val="left" w:pos="6521"/>
              </w:tabs>
              <w:jc w:val="center"/>
              <w:rPr>
                <w:bCs/>
                <w:sz w:val="20"/>
                <w:szCs w:val="20"/>
                <w:lang w:val="en-GB"/>
              </w:rPr>
            </w:pPr>
          </w:p>
        </w:tc>
      </w:tr>
      <w:tr w14:paraId="533D6D71" w14:textId="77777777" w:rsidTr="00950CF5">
        <w:tblPrEx>
          <w:tblW w:w="10065" w:type="dxa"/>
          <w:tblInd w:w="5" w:type="dxa"/>
          <w:tblLayout w:type="fixed"/>
          <w:tblCellMar>
            <w:left w:w="0" w:type="dxa"/>
            <w:right w:w="0" w:type="dxa"/>
          </w:tblCellMar>
          <w:tblLook w:val="0000"/>
        </w:tblPrEx>
        <w:tc>
          <w:tcPr>
            <w:tcW w:w="435" w:type="dxa"/>
            <w:vMerge/>
          </w:tcPr>
          <w:p w:rsidR="00D81897" w:rsidRPr="0003451A" w:rsidP="00D81897" w14:paraId="5F431DEE" w14:textId="77777777">
            <w:pPr>
              <w:rPr>
                <w:bCs/>
                <w:sz w:val="20"/>
                <w:lang w:val="en-GB"/>
              </w:rPr>
            </w:pPr>
          </w:p>
        </w:tc>
        <w:tc>
          <w:tcPr>
            <w:tcW w:w="6089" w:type="dxa"/>
            <w:gridSpan w:val="5"/>
          </w:tcPr>
          <w:p w:rsidR="00D81897" w:rsidRPr="0003451A" w:rsidP="00D81897" w14:paraId="2CE01BD6" w14:textId="77777777">
            <w:pPr>
              <w:rPr>
                <w:bCs/>
                <w:sz w:val="20"/>
                <w:lang w:val="en-GB"/>
              </w:rPr>
            </w:pPr>
            <w:r w:rsidRPr="0003451A">
              <w:rPr>
                <w:bCs/>
                <w:sz w:val="20"/>
                <w:lang w:val="en-GB"/>
              </w:rPr>
              <w:t xml:space="preserve">Insensitivity to magnetic field – 25 </w:t>
            </w:r>
            <w:r w:rsidRPr="0003451A">
              <w:rPr>
                <w:bCs/>
                <w:sz w:val="20"/>
                <w:lang w:val="en-GB"/>
              </w:rPr>
              <w:t>mT</w:t>
            </w:r>
          </w:p>
        </w:tc>
        <w:tc>
          <w:tcPr>
            <w:tcW w:w="1982" w:type="dxa"/>
          </w:tcPr>
          <w:p w:rsidR="00D81897" w:rsidRPr="0003451A" w:rsidP="00D81897" w14:paraId="2C98BB8F" w14:textId="77777777">
            <w:pPr>
              <w:jc w:val="center"/>
              <w:rPr>
                <w:bCs/>
                <w:sz w:val="20"/>
                <w:lang w:val="en-GB"/>
              </w:rPr>
            </w:pPr>
            <w:r w:rsidRPr="0003451A">
              <w:rPr>
                <w:bCs/>
                <w:sz w:val="20"/>
                <w:lang w:val="en-GB"/>
              </w:rPr>
              <w:t>Yes</w:t>
            </w:r>
          </w:p>
        </w:tc>
        <w:tc>
          <w:tcPr>
            <w:tcW w:w="1559" w:type="dxa"/>
          </w:tcPr>
          <w:p w:rsidR="00D81897" w:rsidRPr="0003451A" w:rsidP="00D81897" w14:paraId="7A60161E" w14:textId="77777777">
            <w:pPr>
              <w:tabs>
                <w:tab w:val="left" w:pos="6521"/>
              </w:tabs>
              <w:jc w:val="center"/>
              <w:rPr>
                <w:bCs/>
                <w:sz w:val="20"/>
                <w:szCs w:val="20"/>
                <w:lang w:val="en-GB"/>
              </w:rPr>
            </w:pPr>
          </w:p>
        </w:tc>
      </w:tr>
      <w:tr w14:paraId="76C24C6F" w14:textId="77777777" w:rsidTr="00950CF5">
        <w:tblPrEx>
          <w:tblW w:w="10065" w:type="dxa"/>
          <w:tblInd w:w="5" w:type="dxa"/>
          <w:tblLayout w:type="fixed"/>
          <w:tblCellMar>
            <w:left w:w="0" w:type="dxa"/>
            <w:right w:w="0" w:type="dxa"/>
          </w:tblCellMar>
          <w:tblLook w:val="0000"/>
        </w:tblPrEx>
        <w:tc>
          <w:tcPr>
            <w:tcW w:w="435" w:type="dxa"/>
            <w:vMerge/>
          </w:tcPr>
          <w:p w:rsidR="00D81897" w:rsidRPr="0003451A" w:rsidP="00D81897" w14:paraId="769C5B4B" w14:textId="77777777">
            <w:pPr>
              <w:rPr>
                <w:bCs/>
                <w:sz w:val="20"/>
                <w:lang w:val="en-GB"/>
              </w:rPr>
            </w:pPr>
          </w:p>
        </w:tc>
        <w:tc>
          <w:tcPr>
            <w:tcW w:w="6089" w:type="dxa"/>
            <w:gridSpan w:val="5"/>
          </w:tcPr>
          <w:p w:rsidR="00D81897" w:rsidRPr="0003451A" w:rsidP="00D81897" w14:paraId="676744E1" w14:textId="77777777">
            <w:pPr>
              <w:rPr>
                <w:bCs/>
                <w:sz w:val="20"/>
                <w:lang w:val="en-GB"/>
              </w:rPr>
            </w:pPr>
            <w:r w:rsidRPr="0003451A">
              <w:rPr>
                <w:bCs/>
                <w:sz w:val="20"/>
                <w:lang w:val="en-GB"/>
              </w:rPr>
              <w:t>Contacts load capacity:</w:t>
            </w:r>
          </w:p>
          <w:p w:rsidR="00D81897" w:rsidRPr="0003451A" w:rsidP="00D81897" w14:paraId="7FCA56A8" w14:textId="77777777">
            <w:pPr>
              <w:numPr>
                <w:ilvl w:val="0"/>
                <w:numId w:val="105"/>
              </w:numPr>
              <w:rPr>
                <w:bCs/>
                <w:sz w:val="20"/>
                <w:lang w:val="en-GB"/>
              </w:rPr>
            </w:pPr>
            <w:r w:rsidRPr="0003451A">
              <w:rPr>
                <w:bCs/>
                <w:sz w:val="20"/>
                <w:lang w:val="en-GB"/>
              </w:rPr>
              <w:t>AC 5V – max 250 V, 0,01 – max 6 A, cos φ≥ 0,5</w:t>
            </w:r>
          </w:p>
          <w:p w:rsidR="00D81897" w:rsidRPr="0003451A" w:rsidP="00D81897" w14:paraId="106B72F4" w14:textId="77777777">
            <w:pPr>
              <w:numPr>
                <w:ilvl w:val="0"/>
                <w:numId w:val="105"/>
              </w:numPr>
              <w:rPr>
                <w:bCs/>
                <w:sz w:val="20"/>
                <w:lang w:val="en-GB"/>
              </w:rPr>
            </w:pPr>
            <w:r w:rsidRPr="0003451A">
              <w:rPr>
                <w:bCs/>
                <w:sz w:val="20"/>
                <w:lang w:val="en-GB"/>
              </w:rPr>
              <w:t xml:space="preserve">DC 5V – max 250 V, 0,01 – max 6 A τ=L/R&lt; 40 </w:t>
            </w:r>
            <w:r w:rsidRPr="0003451A">
              <w:rPr>
                <w:bCs/>
                <w:sz w:val="20"/>
                <w:lang w:val="en-GB"/>
              </w:rPr>
              <w:t>ms</w:t>
            </w:r>
          </w:p>
        </w:tc>
        <w:tc>
          <w:tcPr>
            <w:tcW w:w="1982" w:type="dxa"/>
          </w:tcPr>
          <w:p w:rsidR="00D81897" w:rsidRPr="0003451A" w:rsidP="00D81897" w14:paraId="0525C14D" w14:textId="77777777">
            <w:pPr>
              <w:jc w:val="center"/>
              <w:rPr>
                <w:bCs/>
                <w:sz w:val="20"/>
                <w:lang w:val="en-GB"/>
              </w:rPr>
            </w:pPr>
            <w:r w:rsidRPr="0003451A">
              <w:rPr>
                <w:bCs/>
                <w:sz w:val="20"/>
                <w:lang w:val="en-GB"/>
              </w:rPr>
              <w:t>Yes</w:t>
            </w:r>
          </w:p>
        </w:tc>
        <w:tc>
          <w:tcPr>
            <w:tcW w:w="1559" w:type="dxa"/>
          </w:tcPr>
          <w:p w:rsidR="00D81897" w:rsidRPr="0003451A" w:rsidP="00D81897" w14:paraId="14756577" w14:textId="77777777">
            <w:pPr>
              <w:tabs>
                <w:tab w:val="left" w:pos="6521"/>
              </w:tabs>
              <w:jc w:val="center"/>
              <w:rPr>
                <w:bCs/>
                <w:sz w:val="20"/>
                <w:szCs w:val="20"/>
                <w:lang w:val="en-GB"/>
              </w:rPr>
            </w:pPr>
          </w:p>
        </w:tc>
      </w:tr>
      <w:tr w14:paraId="536FA42E" w14:textId="77777777" w:rsidTr="00950CF5">
        <w:tblPrEx>
          <w:tblW w:w="10065" w:type="dxa"/>
          <w:tblInd w:w="5" w:type="dxa"/>
          <w:tblLayout w:type="fixed"/>
          <w:tblCellMar>
            <w:left w:w="0" w:type="dxa"/>
            <w:right w:w="0" w:type="dxa"/>
          </w:tblCellMar>
          <w:tblLook w:val="0000"/>
        </w:tblPrEx>
        <w:tc>
          <w:tcPr>
            <w:tcW w:w="6524" w:type="dxa"/>
            <w:gridSpan w:val="6"/>
            <w:tcBorders>
              <w:top w:val="single" w:sz="4" w:space="0" w:color="auto"/>
            </w:tcBorders>
          </w:tcPr>
          <w:p w:rsidR="00D81897" w:rsidRPr="0003451A" w:rsidP="00D81897" w14:paraId="16FB4619" w14:textId="151824B6">
            <w:pPr>
              <w:rPr>
                <w:sz w:val="20"/>
                <w:lang w:val="en-GB"/>
              </w:rPr>
            </w:pPr>
            <w:r w:rsidRPr="0003451A">
              <w:rPr>
                <w:sz w:val="20"/>
                <w:lang w:val="en-GB"/>
              </w:rPr>
              <w:t xml:space="preserve">Oil level gauges for the main tank and OLTC with alarm contacts (max / min level exceed) and with dial marks </w:t>
            </w:r>
            <w:r w:rsidRPr="0003451A">
              <w:rPr>
                <w:sz w:val="20"/>
                <w:lang w:val="en-GB"/>
              </w:rPr>
              <w:t>indicating</w:t>
            </w:r>
            <w:r>
              <w:rPr>
                <w:sz w:val="20"/>
                <w:lang w:val="en-GB"/>
              </w:rPr>
              <w:t>:</w:t>
            </w:r>
            <w:r w:rsidRPr="0003451A">
              <w:rPr>
                <w:sz w:val="20"/>
                <w:lang w:val="en-GB"/>
              </w:rPr>
              <w:t xml:space="preserve"> max / min oil level, correct average expected oil level at the following temperatures:</w:t>
            </w:r>
            <w:r>
              <w:rPr>
                <w:sz w:val="20"/>
                <w:lang w:val="en-GB"/>
              </w:rPr>
              <w:t xml:space="preserve"> </w:t>
            </w:r>
            <w:r w:rsidRPr="0003451A">
              <w:rPr>
                <w:sz w:val="20"/>
                <w:lang w:val="en-GB"/>
              </w:rPr>
              <w:t>“min”, –35°C,</w:t>
            </w:r>
          </w:p>
          <w:p w:rsidR="00D81897" w:rsidRPr="0003451A" w:rsidP="00D81897" w14:paraId="40BCE5A7" w14:textId="77777777">
            <w:pPr>
              <w:rPr>
                <w:sz w:val="20"/>
                <w:lang w:val="en-GB"/>
              </w:rPr>
            </w:pPr>
            <w:r w:rsidRPr="0003451A">
              <w:rPr>
                <w:sz w:val="20"/>
                <w:lang w:val="en-GB"/>
              </w:rPr>
              <w:t>-20</w:t>
            </w:r>
            <w:r w:rsidRPr="0003451A">
              <w:rPr>
                <w:sz w:val="20"/>
                <w:vertAlign w:val="superscript"/>
                <w:lang w:val="en-GB"/>
              </w:rPr>
              <w:t>0</w:t>
            </w:r>
            <w:r w:rsidRPr="0003451A">
              <w:rPr>
                <w:sz w:val="20"/>
                <w:lang w:val="en-GB"/>
              </w:rPr>
              <w:t>C, 0 °C, +20°C, +45°C, “max”. Scale diameter no less than 25 cm.</w:t>
            </w:r>
          </w:p>
        </w:tc>
        <w:tc>
          <w:tcPr>
            <w:tcW w:w="1982" w:type="dxa"/>
          </w:tcPr>
          <w:p w:rsidR="00D81897" w:rsidRPr="0003451A" w:rsidP="00D81897" w14:paraId="29C316D4" w14:textId="77777777">
            <w:pPr>
              <w:jc w:val="center"/>
              <w:rPr>
                <w:lang w:val="en-GB"/>
              </w:rPr>
            </w:pPr>
            <w:r w:rsidRPr="0003451A">
              <w:rPr>
                <w:bCs/>
                <w:sz w:val="20"/>
                <w:lang w:val="en-GB"/>
              </w:rPr>
              <w:t>Yes</w:t>
            </w:r>
          </w:p>
        </w:tc>
        <w:tc>
          <w:tcPr>
            <w:tcW w:w="1559" w:type="dxa"/>
          </w:tcPr>
          <w:p w:rsidR="00D81897" w:rsidRPr="0003451A" w:rsidP="00D81897" w14:paraId="3C4F90B8" w14:textId="77777777">
            <w:pPr>
              <w:tabs>
                <w:tab w:val="left" w:pos="6521"/>
              </w:tabs>
              <w:jc w:val="center"/>
              <w:rPr>
                <w:bCs/>
                <w:sz w:val="20"/>
                <w:szCs w:val="20"/>
                <w:lang w:val="en-GB"/>
              </w:rPr>
            </w:pPr>
          </w:p>
        </w:tc>
      </w:tr>
      <w:tr w14:paraId="116A68A7" w14:textId="77777777" w:rsidTr="00950CF5">
        <w:tblPrEx>
          <w:tblW w:w="10065" w:type="dxa"/>
          <w:tblInd w:w="5" w:type="dxa"/>
          <w:tblLayout w:type="fixed"/>
          <w:tblCellMar>
            <w:left w:w="0" w:type="dxa"/>
            <w:right w:w="0" w:type="dxa"/>
          </w:tblCellMar>
          <w:tblLook w:val="0000"/>
        </w:tblPrEx>
        <w:tc>
          <w:tcPr>
            <w:tcW w:w="6524" w:type="dxa"/>
            <w:gridSpan w:val="6"/>
            <w:tcBorders>
              <w:top w:val="single" w:sz="4" w:space="0" w:color="auto"/>
            </w:tcBorders>
          </w:tcPr>
          <w:p w:rsidR="00D81897" w:rsidRPr="0003451A" w:rsidP="00D81897" w14:paraId="7CFA6188" w14:textId="77777777">
            <w:pPr>
              <w:rPr>
                <w:sz w:val="20"/>
                <w:lang w:val="en-GB"/>
              </w:rPr>
            </w:pPr>
            <w:r w:rsidRPr="0003451A">
              <w:rPr>
                <w:sz w:val="20"/>
                <w:lang w:val="en-US"/>
              </w:rPr>
              <w:t>Oil level gauge for the main tank and OLTC must be with magnetic joint</w:t>
            </w:r>
          </w:p>
        </w:tc>
        <w:tc>
          <w:tcPr>
            <w:tcW w:w="1982" w:type="dxa"/>
          </w:tcPr>
          <w:p w:rsidR="00D81897" w:rsidRPr="0003451A" w:rsidP="00D81897" w14:paraId="2C7CA308" w14:textId="77777777">
            <w:pPr>
              <w:jc w:val="center"/>
              <w:rPr>
                <w:bCs/>
                <w:sz w:val="20"/>
                <w:lang w:val="en-GB"/>
              </w:rPr>
            </w:pPr>
            <w:r w:rsidRPr="0003451A">
              <w:rPr>
                <w:bCs/>
                <w:sz w:val="20"/>
                <w:lang w:val="en-US"/>
              </w:rPr>
              <w:t>Yes</w:t>
            </w:r>
          </w:p>
        </w:tc>
        <w:tc>
          <w:tcPr>
            <w:tcW w:w="1559" w:type="dxa"/>
          </w:tcPr>
          <w:p w:rsidR="00D81897" w:rsidRPr="0003451A" w:rsidP="00D81897" w14:paraId="448730DD" w14:textId="77777777">
            <w:pPr>
              <w:tabs>
                <w:tab w:val="left" w:pos="6521"/>
              </w:tabs>
              <w:jc w:val="center"/>
              <w:rPr>
                <w:bCs/>
                <w:sz w:val="20"/>
                <w:szCs w:val="20"/>
                <w:lang w:val="en-GB"/>
              </w:rPr>
            </w:pPr>
          </w:p>
        </w:tc>
      </w:tr>
      <w:tr w14:paraId="6A7E1467" w14:textId="77777777" w:rsidTr="00950CF5">
        <w:tblPrEx>
          <w:tblW w:w="10065" w:type="dxa"/>
          <w:tblInd w:w="5" w:type="dxa"/>
          <w:tblLayout w:type="fixed"/>
          <w:tblCellMar>
            <w:left w:w="0" w:type="dxa"/>
            <w:right w:w="0" w:type="dxa"/>
          </w:tblCellMar>
          <w:tblLook w:val="0000"/>
        </w:tblPrEx>
        <w:tc>
          <w:tcPr>
            <w:tcW w:w="6524" w:type="dxa"/>
            <w:gridSpan w:val="6"/>
            <w:tcBorders>
              <w:top w:val="single" w:sz="4" w:space="0" w:color="auto"/>
            </w:tcBorders>
          </w:tcPr>
          <w:p w:rsidR="00D81897" w:rsidRPr="0003451A" w:rsidP="00D81897" w14:paraId="3A3D8464" w14:textId="1BCF8EEB">
            <w:pPr>
              <w:rPr>
                <w:sz w:val="20"/>
                <w:lang w:val="en-US"/>
              </w:rPr>
            </w:pPr>
            <w:r w:rsidRPr="0003451A">
              <w:rPr>
                <w:sz w:val="20"/>
                <w:lang w:val="en-GB"/>
              </w:rPr>
              <w:t xml:space="preserve">Oil level gauges must be made in such a way that it would be possible to check the signals </w:t>
            </w:r>
            <w:r w:rsidRPr="0003451A">
              <w:rPr>
                <w:sz w:val="20"/>
                <w:lang w:val="en-GB"/>
              </w:rPr>
              <w:t>for  ,</w:t>
            </w:r>
            <w:r w:rsidRPr="0003451A">
              <w:rPr>
                <w:sz w:val="20"/>
                <w:lang w:val="en-GB"/>
              </w:rPr>
              <w:t xml:space="preserve">,min" and ,,max". For example, in the </w:t>
            </w:r>
            <w:r w:rsidRPr="0003451A">
              <w:rPr>
                <w:sz w:val="20"/>
                <w:lang w:val="en-GB"/>
              </w:rPr>
              <w:t>center</w:t>
            </w:r>
            <w:r w:rsidRPr="0003451A">
              <w:rPr>
                <w:sz w:val="20"/>
                <w:lang w:val="en-GB"/>
              </w:rPr>
              <w:t xml:space="preserve"> of the scale there is a device with which is possible to move the pointer or to move the sector of the section of the oil-filled space in the conservator.</w:t>
            </w:r>
          </w:p>
        </w:tc>
        <w:tc>
          <w:tcPr>
            <w:tcW w:w="1982" w:type="dxa"/>
          </w:tcPr>
          <w:p w:rsidR="00D81897" w:rsidRPr="0003451A" w:rsidP="00D81897" w14:paraId="650CD33B" w14:textId="77777777">
            <w:pPr>
              <w:jc w:val="center"/>
              <w:rPr>
                <w:bCs/>
                <w:sz w:val="20"/>
                <w:lang w:val="en-US"/>
              </w:rPr>
            </w:pPr>
            <w:r w:rsidRPr="0003451A">
              <w:rPr>
                <w:bCs/>
                <w:sz w:val="20"/>
                <w:lang w:val="en-GB"/>
              </w:rPr>
              <w:t>Yes</w:t>
            </w:r>
          </w:p>
        </w:tc>
        <w:tc>
          <w:tcPr>
            <w:tcW w:w="1559" w:type="dxa"/>
          </w:tcPr>
          <w:p w:rsidR="00D81897" w:rsidRPr="0003451A" w:rsidP="00D81897" w14:paraId="381075A5" w14:textId="77777777">
            <w:pPr>
              <w:tabs>
                <w:tab w:val="left" w:pos="6521"/>
              </w:tabs>
              <w:jc w:val="center"/>
              <w:rPr>
                <w:bCs/>
                <w:sz w:val="20"/>
                <w:szCs w:val="20"/>
                <w:lang w:val="en-GB"/>
              </w:rPr>
            </w:pPr>
          </w:p>
        </w:tc>
      </w:tr>
      <w:tr w14:paraId="677BA023" w14:textId="77777777" w:rsidTr="00950CF5">
        <w:tblPrEx>
          <w:tblW w:w="10065" w:type="dxa"/>
          <w:tblInd w:w="5" w:type="dxa"/>
          <w:tblLayout w:type="fixed"/>
          <w:tblCellMar>
            <w:left w:w="0" w:type="dxa"/>
            <w:right w:w="0" w:type="dxa"/>
          </w:tblCellMar>
          <w:tblLook w:val="0000"/>
        </w:tblPrEx>
        <w:tc>
          <w:tcPr>
            <w:tcW w:w="6524" w:type="dxa"/>
            <w:gridSpan w:val="6"/>
            <w:tcBorders>
              <w:top w:val="single" w:sz="4" w:space="0" w:color="auto"/>
            </w:tcBorders>
          </w:tcPr>
          <w:p w:rsidR="00D81897" w:rsidRPr="0003451A" w:rsidP="00D81897" w14:paraId="01E1AEFB" w14:textId="77777777">
            <w:pPr>
              <w:keepNext/>
              <w:outlineLvl w:val="2"/>
              <w:rPr>
                <w:sz w:val="20"/>
                <w:lang w:val="en-GB"/>
              </w:rPr>
            </w:pPr>
            <w:r w:rsidRPr="0003451A">
              <w:rPr>
                <w:sz w:val="20"/>
                <w:lang w:val="en-GB"/>
              </w:rPr>
              <w:t>Contact insulation level for all transformer protection relays and terminals (insulation of open contacts).</w:t>
            </w:r>
          </w:p>
        </w:tc>
        <w:tc>
          <w:tcPr>
            <w:tcW w:w="1982" w:type="dxa"/>
          </w:tcPr>
          <w:p w:rsidR="00D81897" w:rsidRPr="0003451A" w:rsidP="00D81897" w14:paraId="4A027474" w14:textId="77777777">
            <w:pPr>
              <w:tabs>
                <w:tab w:val="left" w:pos="6521"/>
              </w:tabs>
              <w:jc w:val="center"/>
              <w:rPr>
                <w:bCs/>
                <w:sz w:val="20"/>
                <w:lang w:val="en-GB"/>
              </w:rPr>
            </w:pPr>
            <w:r w:rsidRPr="0003451A">
              <w:rPr>
                <w:bCs/>
                <w:sz w:val="20"/>
                <w:lang w:val="en-GB"/>
              </w:rPr>
              <w:t>≥ 500 V DC</w:t>
            </w:r>
          </w:p>
        </w:tc>
        <w:tc>
          <w:tcPr>
            <w:tcW w:w="1559" w:type="dxa"/>
          </w:tcPr>
          <w:p w:rsidR="00D81897" w:rsidRPr="0003451A" w:rsidP="00D81897" w14:paraId="5B3A527E" w14:textId="77777777">
            <w:pPr>
              <w:tabs>
                <w:tab w:val="left" w:pos="6521"/>
              </w:tabs>
              <w:jc w:val="center"/>
              <w:rPr>
                <w:bCs/>
                <w:sz w:val="20"/>
                <w:szCs w:val="20"/>
                <w:lang w:val="en-GB"/>
              </w:rPr>
            </w:pPr>
          </w:p>
        </w:tc>
      </w:tr>
      <w:tr w14:paraId="33785F80" w14:textId="77777777" w:rsidTr="00950CF5">
        <w:tblPrEx>
          <w:tblW w:w="10065" w:type="dxa"/>
          <w:tblInd w:w="5" w:type="dxa"/>
          <w:tblLayout w:type="fixed"/>
          <w:tblCellMar>
            <w:left w:w="0" w:type="dxa"/>
            <w:right w:w="0" w:type="dxa"/>
          </w:tblCellMar>
          <w:tblLook w:val="0000"/>
        </w:tblPrEx>
        <w:tc>
          <w:tcPr>
            <w:tcW w:w="6524" w:type="dxa"/>
            <w:gridSpan w:val="6"/>
            <w:tcBorders>
              <w:top w:val="single" w:sz="4" w:space="0" w:color="auto"/>
            </w:tcBorders>
          </w:tcPr>
          <w:p w:rsidR="00D81897" w:rsidRPr="0003451A" w:rsidP="00D81897" w14:paraId="0CBB3BEE" w14:textId="77777777">
            <w:pPr>
              <w:rPr>
                <w:bCs/>
                <w:sz w:val="20"/>
                <w:lang w:val="en-GB"/>
              </w:rPr>
            </w:pPr>
            <w:r w:rsidRPr="0003451A">
              <w:rPr>
                <w:bCs/>
                <w:sz w:val="20"/>
                <w:lang w:val="en-GB"/>
              </w:rPr>
              <w:t>Pressure relief device (devices) with tripping contacts and oil flow pipe down to ground</w:t>
            </w:r>
          </w:p>
        </w:tc>
        <w:tc>
          <w:tcPr>
            <w:tcW w:w="1982" w:type="dxa"/>
          </w:tcPr>
          <w:p w:rsidR="00D81897" w:rsidRPr="0003451A" w:rsidP="00D81897" w14:paraId="05F6CB71" w14:textId="77777777">
            <w:pPr>
              <w:jc w:val="center"/>
              <w:rPr>
                <w:bCs/>
                <w:sz w:val="20"/>
                <w:lang w:val="en-GB"/>
              </w:rPr>
            </w:pPr>
            <w:r w:rsidRPr="0003451A">
              <w:rPr>
                <w:bCs/>
                <w:sz w:val="20"/>
                <w:lang w:val="en-GB"/>
              </w:rPr>
              <w:t>Yes</w:t>
            </w:r>
          </w:p>
        </w:tc>
        <w:tc>
          <w:tcPr>
            <w:tcW w:w="1559" w:type="dxa"/>
          </w:tcPr>
          <w:p w:rsidR="00D81897" w:rsidRPr="0003451A" w:rsidP="00D81897" w14:paraId="67E76772" w14:textId="77777777">
            <w:pPr>
              <w:tabs>
                <w:tab w:val="left" w:pos="6521"/>
              </w:tabs>
              <w:jc w:val="center"/>
              <w:rPr>
                <w:bCs/>
                <w:sz w:val="20"/>
                <w:szCs w:val="20"/>
                <w:lang w:val="en-GB"/>
              </w:rPr>
            </w:pPr>
          </w:p>
        </w:tc>
      </w:tr>
      <w:tr w14:paraId="62810898" w14:textId="77777777" w:rsidTr="00950CF5">
        <w:tblPrEx>
          <w:tblW w:w="10065" w:type="dxa"/>
          <w:tblInd w:w="5" w:type="dxa"/>
          <w:tblLayout w:type="fixed"/>
          <w:tblCellMar>
            <w:left w:w="0" w:type="dxa"/>
            <w:right w:w="0" w:type="dxa"/>
          </w:tblCellMar>
          <w:tblLook w:val="0000"/>
        </w:tblPrEx>
        <w:tc>
          <w:tcPr>
            <w:tcW w:w="6524" w:type="dxa"/>
            <w:gridSpan w:val="6"/>
            <w:shd w:val="clear" w:color="auto" w:fill="BFBFBF"/>
          </w:tcPr>
          <w:p w:rsidR="00D81897" w:rsidRPr="0003451A" w:rsidP="00D81897" w14:paraId="2BF4783C" w14:textId="77777777">
            <w:pPr>
              <w:jc w:val="center"/>
              <w:rPr>
                <w:b/>
                <w:bCs/>
                <w:sz w:val="20"/>
                <w:lang w:val="en-GB"/>
              </w:rPr>
            </w:pPr>
            <w:r w:rsidRPr="0003451A">
              <w:rPr>
                <w:b/>
                <w:bCs/>
                <w:sz w:val="20"/>
                <w:u w:val="single"/>
                <w:lang w:val="en-GB"/>
              </w:rPr>
              <w:t xml:space="preserve">Rating, </w:t>
            </w:r>
            <w:r w:rsidRPr="0003451A">
              <w:rPr>
                <w:b/>
                <w:bCs/>
                <w:sz w:val="20"/>
                <w:u w:val="single"/>
                <w:lang w:val="en-GB"/>
              </w:rPr>
              <w:t>diagram</w:t>
            </w:r>
            <w:r w:rsidRPr="0003451A">
              <w:rPr>
                <w:b/>
                <w:bCs/>
                <w:sz w:val="20"/>
                <w:u w:val="single"/>
                <w:lang w:val="en-GB"/>
              </w:rPr>
              <w:t xml:space="preserve"> and instruction plates:</w:t>
            </w:r>
          </w:p>
        </w:tc>
        <w:tc>
          <w:tcPr>
            <w:tcW w:w="1982" w:type="dxa"/>
            <w:shd w:val="clear" w:color="auto" w:fill="BFBFBF"/>
          </w:tcPr>
          <w:p w:rsidR="00D81897" w:rsidRPr="0003451A" w:rsidP="00D81897" w14:paraId="5CB55B41" w14:textId="77777777">
            <w:pPr>
              <w:jc w:val="center"/>
              <w:rPr>
                <w:bCs/>
                <w:sz w:val="20"/>
                <w:lang w:val="en-GB"/>
              </w:rPr>
            </w:pPr>
            <w:r w:rsidRPr="0003451A">
              <w:rPr>
                <w:bCs/>
                <w:sz w:val="20"/>
                <w:lang w:val="en-GB"/>
              </w:rPr>
              <w:t>See below</w:t>
            </w:r>
          </w:p>
        </w:tc>
        <w:tc>
          <w:tcPr>
            <w:tcW w:w="1559" w:type="dxa"/>
            <w:shd w:val="clear" w:color="auto" w:fill="BFBFBF"/>
          </w:tcPr>
          <w:p w:rsidR="00D81897" w:rsidRPr="0003451A" w:rsidP="00D81897" w14:paraId="347AB510" w14:textId="77777777">
            <w:pPr>
              <w:tabs>
                <w:tab w:val="left" w:pos="6521"/>
              </w:tabs>
              <w:jc w:val="center"/>
              <w:rPr>
                <w:bCs/>
                <w:sz w:val="20"/>
                <w:szCs w:val="20"/>
                <w:lang w:val="en-GB"/>
              </w:rPr>
            </w:pPr>
          </w:p>
        </w:tc>
      </w:tr>
      <w:tr w14:paraId="41E23527"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0B338AA3" w14:textId="77777777">
            <w:pPr>
              <w:rPr>
                <w:bCs/>
                <w:sz w:val="20"/>
                <w:lang w:val="en-GB"/>
              </w:rPr>
            </w:pPr>
            <w:r w:rsidRPr="0003451A">
              <w:rPr>
                <w:bCs/>
                <w:sz w:val="20"/>
                <w:lang w:val="en-GB"/>
              </w:rPr>
              <w:t>The plates located on eyesight level, at HV side of the tank</w:t>
            </w:r>
          </w:p>
        </w:tc>
        <w:tc>
          <w:tcPr>
            <w:tcW w:w="1982" w:type="dxa"/>
          </w:tcPr>
          <w:p w:rsidR="00D81897" w:rsidRPr="0003451A" w:rsidP="00D81897" w14:paraId="535A3368" w14:textId="77777777">
            <w:pPr>
              <w:jc w:val="center"/>
              <w:rPr>
                <w:bCs/>
                <w:sz w:val="20"/>
                <w:lang w:val="en-GB"/>
              </w:rPr>
            </w:pPr>
            <w:r w:rsidRPr="0003451A">
              <w:rPr>
                <w:bCs/>
                <w:sz w:val="20"/>
                <w:lang w:val="en-GB"/>
              </w:rPr>
              <w:t>Yes</w:t>
            </w:r>
          </w:p>
        </w:tc>
        <w:tc>
          <w:tcPr>
            <w:tcW w:w="1559" w:type="dxa"/>
          </w:tcPr>
          <w:p w:rsidR="00D81897" w:rsidRPr="0003451A" w:rsidP="00D81897" w14:paraId="4672EC5B" w14:textId="77777777">
            <w:pPr>
              <w:tabs>
                <w:tab w:val="left" w:pos="6521"/>
              </w:tabs>
              <w:jc w:val="center"/>
              <w:rPr>
                <w:bCs/>
                <w:sz w:val="20"/>
                <w:szCs w:val="20"/>
                <w:lang w:val="en-GB"/>
              </w:rPr>
            </w:pPr>
          </w:p>
        </w:tc>
      </w:tr>
      <w:tr w14:paraId="433F3C2C" w14:textId="77777777" w:rsidTr="00950CF5">
        <w:tblPrEx>
          <w:tblW w:w="10065" w:type="dxa"/>
          <w:tblInd w:w="5" w:type="dxa"/>
          <w:tblLayout w:type="fixed"/>
          <w:tblCellMar>
            <w:left w:w="0" w:type="dxa"/>
            <w:right w:w="0" w:type="dxa"/>
          </w:tblCellMar>
          <w:tblLook w:val="0000"/>
        </w:tblPrEx>
        <w:trPr>
          <w:trHeight w:val="70"/>
        </w:trPr>
        <w:tc>
          <w:tcPr>
            <w:tcW w:w="6524" w:type="dxa"/>
            <w:gridSpan w:val="6"/>
          </w:tcPr>
          <w:p w:rsidR="00D81897" w:rsidRPr="0003451A" w:rsidP="00D81897" w14:paraId="1E1DE7B2" w14:textId="77777777">
            <w:pPr>
              <w:rPr>
                <w:sz w:val="20"/>
                <w:lang w:val="en-GB"/>
              </w:rPr>
            </w:pPr>
            <w:r w:rsidRPr="0003451A">
              <w:rPr>
                <w:sz w:val="20"/>
                <w:lang w:val="en-GB"/>
              </w:rPr>
              <w:t>The plates shall be made according to IEC</w:t>
            </w:r>
          </w:p>
        </w:tc>
        <w:tc>
          <w:tcPr>
            <w:tcW w:w="1982" w:type="dxa"/>
          </w:tcPr>
          <w:p w:rsidR="00D81897" w:rsidRPr="0003451A" w:rsidP="00D81897" w14:paraId="7C4E58EC" w14:textId="77777777">
            <w:pPr>
              <w:jc w:val="center"/>
              <w:rPr>
                <w:bCs/>
                <w:sz w:val="20"/>
                <w:lang w:val="en-GB"/>
              </w:rPr>
            </w:pPr>
            <w:r w:rsidRPr="0003451A">
              <w:rPr>
                <w:bCs/>
                <w:sz w:val="20"/>
                <w:lang w:val="en-GB"/>
              </w:rPr>
              <w:t>Yes</w:t>
            </w:r>
          </w:p>
        </w:tc>
        <w:tc>
          <w:tcPr>
            <w:tcW w:w="1559" w:type="dxa"/>
          </w:tcPr>
          <w:p w:rsidR="00D81897" w:rsidRPr="0003451A" w:rsidP="00D81897" w14:paraId="64B65DF4" w14:textId="77777777">
            <w:pPr>
              <w:tabs>
                <w:tab w:val="left" w:pos="6521"/>
              </w:tabs>
              <w:jc w:val="center"/>
              <w:rPr>
                <w:bCs/>
                <w:sz w:val="20"/>
                <w:szCs w:val="20"/>
                <w:lang w:val="en-GB"/>
              </w:rPr>
            </w:pPr>
          </w:p>
        </w:tc>
      </w:tr>
      <w:tr w14:paraId="2A6849CB" w14:textId="77777777" w:rsidTr="00950CF5">
        <w:tblPrEx>
          <w:tblW w:w="10065" w:type="dxa"/>
          <w:tblInd w:w="5" w:type="dxa"/>
          <w:tblLayout w:type="fixed"/>
          <w:tblCellMar>
            <w:left w:w="0" w:type="dxa"/>
            <w:right w:w="0" w:type="dxa"/>
          </w:tblCellMar>
          <w:tblLook w:val="0000"/>
        </w:tblPrEx>
        <w:trPr>
          <w:trHeight w:val="70"/>
        </w:trPr>
        <w:tc>
          <w:tcPr>
            <w:tcW w:w="6524" w:type="dxa"/>
            <w:gridSpan w:val="6"/>
            <w:shd w:val="clear" w:color="auto" w:fill="BFBFBF" w:themeFill="background1" w:themeFillShade="BF"/>
          </w:tcPr>
          <w:p w:rsidR="00D81897" w:rsidRPr="0003451A" w:rsidP="00D81897" w14:paraId="6BF4385A" w14:textId="77777777">
            <w:pPr>
              <w:jc w:val="center"/>
              <w:rPr>
                <w:b/>
                <w:sz w:val="20"/>
                <w:u w:val="single"/>
                <w:lang w:val="en-GB"/>
              </w:rPr>
            </w:pPr>
            <w:r w:rsidRPr="0003451A">
              <w:rPr>
                <w:b/>
                <w:sz w:val="20"/>
                <w:u w:val="single"/>
                <w:lang w:val="en-GB"/>
              </w:rPr>
              <w:t>Information on the plates:</w:t>
            </w:r>
          </w:p>
        </w:tc>
        <w:tc>
          <w:tcPr>
            <w:tcW w:w="1982" w:type="dxa"/>
            <w:shd w:val="clear" w:color="auto" w:fill="BFBFBF" w:themeFill="background1" w:themeFillShade="BF"/>
          </w:tcPr>
          <w:p w:rsidR="00D81897" w:rsidRPr="0003451A" w:rsidP="00D81897" w14:paraId="1322C2C5" w14:textId="77777777">
            <w:pPr>
              <w:jc w:val="center"/>
              <w:rPr>
                <w:bCs/>
                <w:sz w:val="20"/>
                <w:lang w:val="en-GB"/>
              </w:rPr>
            </w:pPr>
            <w:r w:rsidRPr="0003451A">
              <w:rPr>
                <w:bCs/>
                <w:sz w:val="20"/>
                <w:lang w:val="en-GB"/>
              </w:rPr>
              <w:t>See below</w:t>
            </w:r>
          </w:p>
        </w:tc>
        <w:tc>
          <w:tcPr>
            <w:tcW w:w="1559" w:type="dxa"/>
            <w:shd w:val="clear" w:color="auto" w:fill="BFBFBF" w:themeFill="background1" w:themeFillShade="BF"/>
          </w:tcPr>
          <w:p w:rsidR="00D81897" w:rsidRPr="0003451A" w:rsidP="00D81897" w14:paraId="3796AC99" w14:textId="77777777">
            <w:pPr>
              <w:tabs>
                <w:tab w:val="left" w:pos="6521"/>
              </w:tabs>
              <w:jc w:val="center"/>
              <w:rPr>
                <w:bCs/>
                <w:sz w:val="20"/>
                <w:szCs w:val="20"/>
                <w:lang w:val="en-GB"/>
              </w:rPr>
            </w:pPr>
          </w:p>
        </w:tc>
      </w:tr>
      <w:tr w14:paraId="29810FFA" w14:textId="77777777" w:rsidTr="00950CF5">
        <w:tblPrEx>
          <w:tblW w:w="10065" w:type="dxa"/>
          <w:tblInd w:w="5" w:type="dxa"/>
          <w:tblLayout w:type="fixed"/>
          <w:tblCellMar>
            <w:left w:w="0" w:type="dxa"/>
            <w:right w:w="0" w:type="dxa"/>
          </w:tblCellMar>
          <w:tblLook w:val="0000"/>
        </w:tblPrEx>
        <w:trPr>
          <w:trHeight w:val="70"/>
        </w:trPr>
        <w:tc>
          <w:tcPr>
            <w:tcW w:w="6524" w:type="dxa"/>
            <w:gridSpan w:val="6"/>
            <w:shd w:val="clear" w:color="auto" w:fill="FFFFFF"/>
          </w:tcPr>
          <w:p w:rsidR="00D81897" w:rsidRPr="0003451A" w:rsidP="00D81897" w14:paraId="7DE3ACE9" w14:textId="77777777">
            <w:pPr>
              <w:rPr>
                <w:sz w:val="20"/>
                <w:lang w:val="en-GB"/>
              </w:rPr>
            </w:pPr>
            <w:r w:rsidRPr="0003451A">
              <w:rPr>
                <w:sz w:val="20"/>
                <w:lang w:val="en-GB"/>
              </w:rPr>
              <w:t xml:space="preserve">Type of transformer </w:t>
            </w:r>
          </w:p>
        </w:tc>
        <w:tc>
          <w:tcPr>
            <w:tcW w:w="1982" w:type="dxa"/>
            <w:shd w:val="clear" w:color="auto" w:fill="FFFFFF"/>
          </w:tcPr>
          <w:p w:rsidR="00D81897" w:rsidRPr="0003451A" w:rsidP="00D81897" w14:paraId="226D6161" w14:textId="77777777">
            <w:pPr>
              <w:jc w:val="center"/>
              <w:rPr>
                <w:bCs/>
                <w:sz w:val="20"/>
                <w:lang w:val="en-GB"/>
              </w:rPr>
            </w:pPr>
            <w:r w:rsidRPr="0003451A">
              <w:rPr>
                <w:bCs/>
                <w:sz w:val="20"/>
                <w:lang w:val="en-GB"/>
              </w:rPr>
              <w:t>Yes</w:t>
            </w:r>
          </w:p>
        </w:tc>
        <w:tc>
          <w:tcPr>
            <w:tcW w:w="1559" w:type="dxa"/>
            <w:shd w:val="clear" w:color="auto" w:fill="FFFFFF"/>
          </w:tcPr>
          <w:p w:rsidR="00D81897" w:rsidRPr="0003451A" w:rsidP="00D81897" w14:paraId="593D8E18" w14:textId="77777777">
            <w:pPr>
              <w:tabs>
                <w:tab w:val="left" w:pos="6521"/>
              </w:tabs>
              <w:jc w:val="center"/>
              <w:rPr>
                <w:bCs/>
                <w:sz w:val="20"/>
                <w:szCs w:val="20"/>
                <w:lang w:val="en-GB"/>
              </w:rPr>
            </w:pPr>
          </w:p>
        </w:tc>
      </w:tr>
      <w:tr w14:paraId="3EB11DFA" w14:textId="77777777" w:rsidTr="00950CF5">
        <w:tblPrEx>
          <w:tblW w:w="10065" w:type="dxa"/>
          <w:tblInd w:w="5" w:type="dxa"/>
          <w:tblLayout w:type="fixed"/>
          <w:tblCellMar>
            <w:left w:w="0" w:type="dxa"/>
            <w:right w:w="0" w:type="dxa"/>
          </w:tblCellMar>
          <w:tblLook w:val="0000"/>
        </w:tblPrEx>
        <w:trPr>
          <w:trHeight w:val="70"/>
        </w:trPr>
        <w:tc>
          <w:tcPr>
            <w:tcW w:w="6524" w:type="dxa"/>
            <w:gridSpan w:val="6"/>
            <w:shd w:val="clear" w:color="auto" w:fill="FFFFFF"/>
          </w:tcPr>
          <w:p w:rsidR="00D81897" w:rsidRPr="0003451A" w:rsidP="00D81897" w14:paraId="574EBAD1" w14:textId="77777777">
            <w:pPr>
              <w:rPr>
                <w:sz w:val="20"/>
                <w:lang w:val="en-GB"/>
              </w:rPr>
            </w:pPr>
            <w:r w:rsidRPr="0003451A">
              <w:rPr>
                <w:sz w:val="20"/>
                <w:lang w:val="en-GB"/>
              </w:rPr>
              <w:t>Serial number</w:t>
            </w:r>
          </w:p>
        </w:tc>
        <w:tc>
          <w:tcPr>
            <w:tcW w:w="1982" w:type="dxa"/>
            <w:shd w:val="clear" w:color="auto" w:fill="FFFFFF"/>
          </w:tcPr>
          <w:p w:rsidR="00D81897" w:rsidRPr="0003451A" w:rsidP="00D81897" w14:paraId="0261CB55" w14:textId="77777777">
            <w:pPr>
              <w:jc w:val="center"/>
              <w:rPr>
                <w:bCs/>
                <w:sz w:val="20"/>
                <w:lang w:val="en-GB"/>
              </w:rPr>
            </w:pPr>
            <w:r w:rsidRPr="0003451A">
              <w:rPr>
                <w:bCs/>
                <w:sz w:val="20"/>
                <w:lang w:val="en-GB"/>
              </w:rPr>
              <w:t>Yes</w:t>
            </w:r>
          </w:p>
        </w:tc>
        <w:tc>
          <w:tcPr>
            <w:tcW w:w="1559" w:type="dxa"/>
            <w:shd w:val="clear" w:color="auto" w:fill="FFFFFF"/>
          </w:tcPr>
          <w:p w:rsidR="00D81897" w:rsidRPr="0003451A" w:rsidP="00D81897" w14:paraId="7CC22277" w14:textId="77777777">
            <w:pPr>
              <w:tabs>
                <w:tab w:val="left" w:pos="6521"/>
              </w:tabs>
              <w:jc w:val="center"/>
              <w:rPr>
                <w:bCs/>
                <w:sz w:val="20"/>
                <w:szCs w:val="20"/>
                <w:lang w:val="en-GB"/>
              </w:rPr>
            </w:pPr>
          </w:p>
        </w:tc>
      </w:tr>
      <w:tr w14:paraId="15DE2ACC" w14:textId="77777777" w:rsidTr="00950CF5">
        <w:tblPrEx>
          <w:tblW w:w="10065" w:type="dxa"/>
          <w:tblInd w:w="5" w:type="dxa"/>
          <w:tblLayout w:type="fixed"/>
          <w:tblCellMar>
            <w:left w:w="0" w:type="dxa"/>
            <w:right w:w="0" w:type="dxa"/>
          </w:tblCellMar>
          <w:tblLook w:val="0000"/>
        </w:tblPrEx>
        <w:trPr>
          <w:trHeight w:val="70"/>
        </w:trPr>
        <w:tc>
          <w:tcPr>
            <w:tcW w:w="6524" w:type="dxa"/>
            <w:gridSpan w:val="6"/>
            <w:shd w:val="clear" w:color="auto" w:fill="FFFFFF"/>
          </w:tcPr>
          <w:p w:rsidR="00D81897" w:rsidRPr="0003451A" w:rsidP="00D81897" w14:paraId="2BD7DC35" w14:textId="77777777">
            <w:pPr>
              <w:rPr>
                <w:sz w:val="20"/>
                <w:lang w:val="en-GB"/>
              </w:rPr>
            </w:pPr>
            <w:r w:rsidRPr="0003451A">
              <w:rPr>
                <w:sz w:val="20"/>
                <w:lang w:val="en-GB"/>
              </w:rPr>
              <w:t>Rated power of windings: HV/MV/LV</w:t>
            </w:r>
          </w:p>
        </w:tc>
        <w:tc>
          <w:tcPr>
            <w:tcW w:w="1982" w:type="dxa"/>
            <w:shd w:val="clear" w:color="auto" w:fill="FFFFFF"/>
          </w:tcPr>
          <w:p w:rsidR="00D81897" w:rsidRPr="0003451A" w:rsidP="00D81897" w14:paraId="1327B5AC" w14:textId="77777777">
            <w:pPr>
              <w:jc w:val="center"/>
              <w:rPr>
                <w:bCs/>
                <w:sz w:val="20"/>
                <w:lang w:val="en-GB"/>
              </w:rPr>
            </w:pPr>
            <w:r w:rsidRPr="0003451A">
              <w:rPr>
                <w:bCs/>
                <w:sz w:val="20"/>
                <w:lang w:val="en-GB"/>
              </w:rPr>
              <w:t>Yes</w:t>
            </w:r>
          </w:p>
        </w:tc>
        <w:tc>
          <w:tcPr>
            <w:tcW w:w="1559" w:type="dxa"/>
            <w:shd w:val="clear" w:color="auto" w:fill="FFFFFF"/>
          </w:tcPr>
          <w:p w:rsidR="00D81897" w:rsidRPr="0003451A" w:rsidP="00D81897" w14:paraId="757147D8" w14:textId="77777777">
            <w:pPr>
              <w:tabs>
                <w:tab w:val="left" w:pos="6521"/>
              </w:tabs>
              <w:jc w:val="center"/>
              <w:rPr>
                <w:bCs/>
                <w:sz w:val="20"/>
                <w:szCs w:val="20"/>
                <w:lang w:val="en-GB"/>
              </w:rPr>
            </w:pPr>
          </w:p>
        </w:tc>
      </w:tr>
      <w:tr w14:paraId="72FDC722" w14:textId="77777777" w:rsidTr="00950CF5">
        <w:tblPrEx>
          <w:tblW w:w="10065" w:type="dxa"/>
          <w:tblInd w:w="5" w:type="dxa"/>
          <w:tblLayout w:type="fixed"/>
          <w:tblCellMar>
            <w:left w:w="0" w:type="dxa"/>
            <w:right w:w="0" w:type="dxa"/>
          </w:tblCellMar>
          <w:tblLook w:val="0000"/>
        </w:tblPrEx>
        <w:trPr>
          <w:trHeight w:val="70"/>
        </w:trPr>
        <w:tc>
          <w:tcPr>
            <w:tcW w:w="6524" w:type="dxa"/>
            <w:gridSpan w:val="6"/>
            <w:shd w:val="clear" w:color="auto" w:fill="FFFFFF"/>
          </w:tcPr>
          <w:p w:rsidR="00D81897" w:rsidRPr="0003451A" w:rsidP="00D81897" w14:paraId="071C9B5F" w14:textId="2A480969">
            <w:pPr>
              <w:rPr>
                <w:sz w:val="20"/>
                <w:lang w:val="en-GB"/>
              </w:rPr>
            </w:pPr>
            <w:r w:rsidRPr="0003451A">
              <w:rPr>
                <w:sz w:val="20"/>
                <w:lang w:val="en-GB"/>
              </w:rPr>
              <w:t>Rated currents on HV, MV, LV sides on first, principal and last tap- position</w:t>
            </w:r>
          </w:p>
        </w:tc>
        <w:tc>
          <w:tcPr>
            <w:tcW w:w="1982" w:type="dxa"/>
            <w:shd w:val="clear" w:color="auto" w:fill="FFFFFF"/>
          </w:tcPr>
          <w:p w:rsidR="00D81897" w:rsidRPr="0003451A" w:rsidP="00D81897" w14:paraId="6F813505" w14:textId="77777777">
            <w:pPr>
              <w:jc w:val="center"/>
              <w:rPr>
                <w:bCs/>
                <w:sz w:val="20"/>
                <w:lang w:val="en-GB"/>
              </w:rPr>
            </w:pPr>
            <w:r w:rsidRPr="0003451A">
              <w:rPr>
                <w:bCs/>
                <w:sz w:val="20"/>
                <w:lang w:val="en-GB"/>
              </w:rPr>
              <w:t>Yes</w:t>
            </w:r>
          </w:p>
        </w:tc>
        <w:tc>
          <w:tcPr>
            <w:tcW w:w="1559" w:type="dxa"/>
            <w:shd w:val="clear" w:color="auto" w:fill="FFFFFF"/>
          </w:tcPr>
          <w:p w:rsidR="00D81897" w:rsidRPr="0003451A" w:rsidP="00D81897" w14:paraId="4ADBF2C8" w14:textId="77777777">
            <w:pPr>
              <w:tabs>
                <w:tab w:val="left" w:pos="6521"/>
              </w:tabs>
              <w:jc w:val="center"/>
              <w:rPr>
                <w:bCs/>
                <w:sz w:val="20"/>
                <w:szCs w:val="20"/>
                <w:lang w:val="en-GB"/>
              </w:rPr>
            </w:pPr>
          </w:p>
        </w:tc>
      </w:tr>
      <w:tr w14:paraId="7CE9C1C7" w14:textId="77777777" w:rsidTr="00950CF5">
        <w:tblPrEx>
          <w:tblW w:w="10065" w:type="dxa"/>
          <w:tblInd w:w="5" w:type="dxa"/>
          <w:tblLayout w:type="fixed"/>
          <w:tblCellMar>
            <w:left w:w="0" w:type="dxa"/>
            <w:right w:w="0" w:type="dxa"/>
          </w:tblCellMar>
          <w:tblLook w:val="0000"/>
        </w:tblPrEx>
        <w:trPr>
          <w:trHeight w:val="70"/>
        </w:trPr>
        <w:tc>
          <w:tcPr>
            <w:tcW w:w="6524" w:type="dxa"/>
            <w:gridSpan w:val="6"/>
            <w:shd w:val="clear" w:color="auto" w:fill="FFFFFF"/>
          </w:tcPr>
          <w:p w:rsidR="00D81897" w:rsidRPr="0003451A" w:rsidP="00D81897" w14:paraId="0CCD5373" w14:textId="629075BB">
            <w:pPr>
              <w:rPr>
                <w:sz w:val="20"/>
                <w:lang w:val="en-GB"/>
              </w:rPr>
            </w:pPr>
            <w:r w:rsidRPr="0003451A">
              <w:rPr>
                <w:sz w:val="20"/>
                <w:lang w:val="en-GB"/>
              </w:rPr>
              <w:t>Rated voltages HV, MV, LV</w:t>
            </w:r>
            <w:r>
              <w:rPr>
                <w:sz w:val="20"/>
                <w:lang w:val="en-GB"/>
              </w:rPr>
              <w:t xml:space="preserve"> </w:t>
            </w:r>
            <w:r w:rsidRPr="0003451A">
              <w:rPr>
                <w:sz w:val="20"/>
                <w:lang w:val="en-GB"/>
              </w:rPr>
              <w:t>on first, principal and last tap- position.</w:t>
            </w:r>
          </w:p>
        </w:tc>
        <w:tc>
          <w:tcPr>
            <w:tcW w:w="1982" w:type="dxa"/>
            <w:shd w:val="clear" w:color="auto" w:fill="FFFFFF"/>
          </w:tcPr>
          <w:p w:rsidR="00D81897" w:rsidRPr="0003451A" w:rsidP="00D81897" w14:paraId="3C070C10" w14:textId="77777777">
            <w:pPr>
              <w:jc w:val="center"/>
              <w:rPr>
                <w:bCs/>
                <w:sz w:val="20"/>
                <w:lang w:val="en-GB"/>
              </w:rPr>
            </w:pPr>
            <w:r w:rsidRPr="0003451A">
              <w:rPr>
                <w:bCs/>
                <w:sz w:val="20"/>
                <w:lang w:val="en-GB"/>
              </w:rPr>
              <w:t>Yes</w:t>
            </w:r>
          </w:p>
        </w:tc>
        <w:tc>
          <w:tcPr>
            <w:tcW w:w="1559" w:type="dxa"/>
            <w:shd w:val="clear" w:color="auto" w:fill="FFFFFF"/>
          </w:tcPr>
          <w:p w:rsidR="00D81897" w:rsidRPr="0003451A" w:rsidP="00D81897" w14:paraId="75669EDF" w14:textId="77777777">
            <w:pPr>
              <w:tabs>
                <w:tab w:val="left" w:pos="6521"/>
              </w:tabs>
              <w:jc w:val="center"/>
              <w:rPr>
                <w:bCs/>
                <w:sz w:val="20"/>
                <w:szCs w:val="20"/>
                <w:lang w:val="en-GB"/>
              </w:rPr>
            </w:pPr>
          </w:p>
        </w:tc>
      </w:tr>
      <w:tr w14:paraId="34EAA9AE" w14:textId="77777777" w:rsidTr="00950CF5">
        <w:tblPrEx>
          <w:tblW w:w="10065" w:type="dxa"/>
          <w:tblInd w:w="5" w:type="dxa"/>
          <w:tblLayout w:type="fixed"/>
          <w:tblCellMar>
            <w:left w:w="0" w:type="dxa"/>
            <w:right w:w="0" w:type="dxa"/>
          </w:tblCellMar>
          <w:tblLook w:val="0000"/>
        </w:tblPrEx>
        <w:trPr>
          <w:trHeight w:val="70"/>
        </w:trPr>
        <w:tc>
          <w:tcPr>
            <w:tcW w:w="6524" w:type="dxa"/>
            <w:gridSpan w:val="6"/>
            <w:shd w:val="clear" w:color="auto" w:fill="FFFFFF"/>
          </w:tcPr>
          <w:p w:rsidR="00D81897" w:rsidRPr="0003451A" w:rsidP="00D81897" w14:paraId="2EBBD75F" w14:textId="77777777">
            <w:pPr>
              <w:rPr>
                <w:sz w:val="20"/>
                <w:lang w:val="en-GB"/>
              </w:rPr>
            </w:pPr>
            <w:r w:rsidRPr="0003451A">
              <w:rPr>
                <w:sz w:val="20"/>
                <w:lang w:val="en-GB"/>
              </w:rPr>
              <w:t>Vector group</w:t>
            </w:r>
          </w:p>
        </w:tc>
        <w:tc>
          <w:tcPr>
            <w:tcW w:w="1982" w:type="dxa"/>
            <w:shd w:val="clear" w:color="auto" w:fill="FFFFFF"/>
          </w:tcPr>
          <w:p w:rsidR="00D81897" w:rsidRPr="0003451A" w:rsidP="00D81897" w14:paraId="77421686" w14:textId="77777777">
            <w:pPr>
              <w:jc w:val="center"/>
              <w:rPr>
                <w:bCs/>
                <w:sz w:val="20"/>
                <w:lang w:val="en-GB"/>
              </w:rPr>
            </w:pPr>
            <w:r w:rsidRPr="0003451A">
              <w:rPr>
                <w:bCs/>
                <w:sz w:val="20"/>
                <w:lang w:val="en-GB"/>
              </w:rPr>
              <w:t>Yes</w:t>
            </w:r>
          </w:p>
        </w:tc>
        <w:tc>
          <w:tcPr>
            <w:tcW w:w="1559" w:type="dxa"/>
            <w:shd w:val="clear" w:color="auto" w:fill="FFFFFF"/>
          </w:tcPr>
          <w:p w:rsidR="00D81897" w:rsidRPr="0003451A" w:rsidP="00D81897" w14:paraId="3D6709AB" w14:textId="77777777">
            <w:pPr>
              <w:tabs>
                <w:tab w:val="left" w:pos="6521"/>
              </w:tabs>
              <w:jc w:val="center"/>
              <w:rPr>
                <w:bCs/>
                <w:sz w:val="20"/>
                <w:szCs w:val="20"/>
                <w:lang w:val="en-GB"/>
              </w:rPr>
            </w:pPr>
          </w:p>
        </w:tc>
      </w:tr>
      <w:tr w14:paraId="562042BD" w14:textId="77777777" w:rsidTr="00950CF5">
        <w:tblPrEx>
          <w:tblW w:w="10065" w:type="dxa"/>
          <w:tblInd w:w="5" w:type="dxa"/>
          <w:tblLayout w:type="fixed"/>
          <w:tblCellMar>
            <w:left w:w="0" w:type="dxa"/>
            <w:right w:w="0" w:type="dxa"/>
          </w:tblCellMar>
          <w:tblLook w:val="0000"/>
        </w:tblPrEx>
        <w:trPr>
          <w:trHeight w:val="70"/>
        </w:trPr>
        <w:tc>
          <w:tcPr>
            <w:tcW w:w="6524" w:type="dxa"/>
            <w:gridSpan w:val="6"/>
            <w:shd w:val="clear" w:color="auto" w:fill="FFFFFF"/>
          </w:tcPr>
          <w:p w:rsidR="00D81897" w:rsidRPr="0003451A" w:rsidP="00D81897" w14:paraId="297C59C5" w14:textId="77777777">
            <w:pPr>
              <w:rPr>
                <w:sz w:val="20"/>
                <w:lang w:val="en-GB"/>
              </w:rPr>
            </w:pPr>
            <w:r w:rsidRPr="0003451A">
              <w:rPr>
                <w:sz w:val="20"/>
                <w:lang w:val="en-GB"/>
              </w:rPr>
              <w:t>Colling type</w:t>
            </w:r>
          </w:p>
        </w:tc>
        <w:tc>
          <w:tcPr>
            <w:tcW w:w="1982" w:type="dxa"/>
            <w:shd w:val="clear" w:color="auto" w:fill="FFFFFF"/>
          </w:tcPr>
          <w:p w:rsidR="00D81897" w:rsidRPr="0003451A" w:rsidP="00D81897" w14:paraId="228CA113" w14:textId="77777777">
            <w:pPr>
              <w:jc w:val="center"/>
              <w:rPr>
                <w:bCs/>
                <w:sz w:val="20"/>
                <w:lang w:val="en-GB"/>
              </w:rPr>
            </w:pPr>
            <w:r w:rsidRPr="0003451A">
              <w:rPr>
                <w:bCs/>
                <w:sz w:val="20"/>
                <w:lang w:val="en-GB"/>
              </w:rPr>
              <w:t>Yes</w:t>
            </w:r>
          </w:p>
        </w:tc>
        <w:tc>
          <w:tcPr>
            <w:tcW w:w="1559" w:type="dxa"/>
            <w:shd w:val="clear" w:color="auto" w:fill="FFFFFF"/>
          </w:tcPr>
          <w:p w:rsidR="00D81897" w:rsidRPr="0003451A" w:rsidP="00D81897" w14:paraId="080C2CD3" w14:textId="77777777">
            <w:pPr>
              <w:tabs>
                <w:tab w:val="left" w:pos="6521"/>
              </w:tabs>
              <w:jc w:val="center"/>
              <w:rPr>
                <w:bCs/>
                <w:sz w:val="20"/>
                <w:szCs w:val="20"/>
                <w:lang w:val="en-GB"/>
              </w:rPr>
            </w:pPr>
          </w:p>
        </w:tc>
      </w:tr>
      <w:tr w14:paraId="6D437E8D" w14:textId="77777777" w:rsidTr="00950CF5">
        <w:tblPrEx>
          <w:tblW w:w="10065" w:type="dxa"/>
          <w:tblInd w:w="5" w:type="dxa"/>
          <w:tblLayout w:type="fixed"/>
          <w:tblCellMar>
            <w:left w:w="0" w:type="dxa"/>
            <w:right w:w="0" w:type="dxa"/>
          </w:tblCellMar>
          <w:tblLook w:val="0000"/>
        </w:tblPrEx>
        <w:trPr>
          <w:trHeight w:val="70"/>
        </w:trPr>
        <w:tc>
          <w:tcPr>
            <w:tcW w:w="6524" w:type="dxa"/>
            <w:gridSpan w:val="6"/>
            <w:shd w:val="clear" w:color="auto" w:fill="FFFFFF"/>
          </w:tcPr>
          <w:p w:rsidR="00D81897" w:rsidRPr="0003451A" w:rsidP="00D81897" w14:paraId="2EAD2D52" w14:textId="77777777">
            <w:pPr>
              <w:rPr>
                <w:sz w:val="20"/>
                <w:lang w:val="en-GB"/>
              </w:rPr>
            </w:pPr>
            <w:r w:rsidRPr="0003451A">
              <w:rPr>
                <w:sz w:val="20"/>
                <w:lang w:val="en-GB"/>
              </w:rPr>
              <w:t>Year of manufacture</w:t>
            </w:r>
          </w:p>
        </w:tc>
        <w:tc>
          <w:tcPr>
            <w:tcW w:w="1982" w:type="dxa"/>
            <w:shd w:val="clear" w:color="auto" w:fill="FFFFFF"/>
          </w:tcPr>
          <w:p w:rsidR="00D81897" w:rsidRPr="0003451A" w:rsidP="00D81897" w14:paraId="44B06267" w14:textId="77777777">
            <w:pPr>
              <w:jc w:val="center"/>
              <w:rPr>
                <w:bCs/>
                <w:sz w:val="20"/>
                <w:lang w:val="en-GB"/>
              </w:rPr>
            </w:pPr>
            <w:r w:rsidRPr="0003451A">
              <w:rPr>
                <w:bCs/>
                <w:sz w:val="20"/>
                <w:lang w:val="en-GB"/>
              </w:rPr>
              <w:t>Yes</w:t>
            </w:r>
          </w:p>
        </w:tc>
        <w:tc>
          <w:tcPr>
            <w:tcW w:w="1559" w:type="dxa"/>
            <w:shd w:val="clear" w:color="auto" w:fill="FFFFFF"/>
          </w:tcPr>
          <w:p w:rsidR="00D81897" w:rsidRPr="0003451A" w:rsidP="00D81897" w14:paraId="3DBBEB6D" w14:textId="77777777">
            <w:pPr>
              <w:tabs>
                <w:tab w:val="left" w:pos="6521"/>
              </w:tabs>
              <w:jc w:val="center"/>
              <w:rPr>
                <w:bCs/>
                <w:sz w:val="20"/>
                <w:szCs w:val="20"/>
                <w:lang w:val="en-GB"/>
              </w:rPr>
            </w:pPr>
          </w:p>
        </w:tc>
      </w:tr>
      <w:tr w14:paraId="682521B0" w14:textId="77777777" w:rsidTr="00950CF5">
        <w:tblPrEx>
          <w:tblW w:w="10065" w:type="dxa"/>
          <w:tblInd w:w="5" w:type="dxa"/>
          <w:tblLayout w:type="fixed"/>
          <w:tblCellMar>
            <w:left w:w="0" w:type="dxa"/>
            <w:right w:w="0" w:type="dxa"/>
          </w:tblCellMar>
          <w:tblLook w:val="0000"/>
        </w:tblPrEx>
        <w:trPr>
          <w:trHeight w:val="70"/>
        </w:trPr>
        <w:tc>
          <w:tcPr>
            <w:tcW w:w="6524" w:type="dxa"/>
            <w:gridSpan w:val="6"/>
            <w:shd w:val="clear" w:color="auto" w:fill="FFFFFF"/>
          </w:tcPr>
          <w:p w:rsidR="00D81897" w:rsidRPr="0003451A" w:rsidP="00D81897" w14:paraId="515ACBC7" w14:textId="77777777">
            <w:pPr>
              <w:rPr>
                <w:sz w:val="20"/>
                <w:lang w:val="en-GB"/>
              </w:rPr>
            </w:pPr>
            <w:r w:rsidRPr="0003451A">
              <w:rPr>
                <w:sz w:val="20"/>
                <w:lang w:val="en-GB"/>
              </w:rPr>
              <w:t>Oil type</w:t>
            </w:r>
          </w:p>
        </w:tc>
        <w:tc>
          <w:tcPr>
            <w:tcW w:w="1982" w:type="dxa"/>
            <w:shd w:val="clear" w:color="auto" w:fill="FFFFFF"/>
          </w:tcPr>
          <w:p w:rsidR="00D81897" w:rsidRPr="0003451A" w:rsidP="00D81897" w14:paraId="23486225" w14:textId="77777777">
            <w:pPr>
              <w:jc w:val="center"/>
              <w:rPr>
                <w:bCs/>
                <w:sz w:val="20"/>
                <w:lang w:val="en-GB"/>
              </w:rPr>
            </w:pPr>
            <w:r w:rsidRPr="0003451A">
              <w:rPr>
                <w:bCs/>
                <w:sz w:val="20"/>
                <w:lang w:val="en-GB"/>
              </w:rPr>
              <w:t>Yes</w:t>
            </w:r>
          </w:p>
        </w:tc>
        <w:tc>
          <w:tcPr>
            <w:tcW w:w="1559" w:type="dxa"/>
            <w:shd w:val="clear" w:color="auto" w:fill="FFFFFF"/>
          </w:tcPr>
          <w:p w:rsidR="00D81897" w:rsidRPr="0003451A" w:rsidP="00D81897" w14:paraId="2AE9D88B" w14:textId="77777777">
            <w:pPr>
              <w:tabs>
                <w:tab w:val="left" w:pos="6521"/>
              </w:tabs>
              <w:jc w:val="center"/>
              <w:rPr>
                <w:bCs/>
                <w:sz w:val="20"/>
                <w:szCs w:val="20"/>
                <w:lang w:val="en-GB"/>
              </w:rPr>
            </w:pPr>
          </w:p>
        </w:tc>
      </w:tr>
      <w:tr w14:paraId="03E3EBE8" w14:textId="77777777" w:rsidTr="00950CF5">
        <w:tblPrEx>
          <w:tblW w:w="10065" w:type="dxa"/>
          <w:tblInd w:w="5" w:type="dxa"/>
          <w:tblLayout w:type="fixed"/>
          <w:tblCellMar>
            <w:left w:w="0" w:type="dxa"/>
            <w:right w:w="0" w:type="dxa"/>
          </w:tblCellMar>
          <w:tblLook w:val="0000"/>
        </w:tblPrEx>
        <w:trPr>
          <w:trHeight w:val="70"/>
        </w:trPr>
        <w:tc>
          <w:tcPr>
            <w:tcW w:w="6524" w:type="dxa"/>
            <w:gridSpan w:val="6"/>
            <w:shd w:val="clear" w:color="auto" w:fill="FFFFFF"/>
          </w:tcPr>
          <w:p w:rsidR="00D81897" w:rsidRPr="0003451A" w:rsidP="00D81897" w14:paraId="738A4AEE" w14:textId="77777777">
            <w:pPr>
              <w:rPr>
                <w:sz w:val="20"/>
                <w:lang w:val="en-GB"/>
              </w:rPr>
            </w:pPr>
            <w:r w:rsidRPr="0003451A">
              <w:rPr>
                <w:sz w:val="20"/>
                <w:lang w:val="en-GB"/>
              </w:rPr>
              <w:t>Insulation level</w:t>
            </w:r>
          </w:p>
        </w:tc>
        <w:tc>
          <w:tcPr>
            <w:tcW w:w="1982" w:type="dxa"/>
            <w:shd w:val="clear" w:color="auto" w:fill="FFFFFF"/>
          </w:tcPr>
          <w:p w:rsidR="00D81897" w:rsidRPr="0003451A" w:rsidP="00D81897" w14:paraId="1B697F2E" w14:textId="77777777">
            <w:pPr>
              <w:jc w:val="center"/>
              <w:rPr>
                <w:bCs/>
                <w:sz w:val="20"/>
                <w:lang w:val="en-GB"/>
              </w:rPr>
            </w:pPr>
            <w:r w:rsidRPr="0003451A">
              <w:rPr>
                <w:bCs/>
                <w:sz w:val="20"/>
                <w:lang w:val="en-GB"/>
              </w:rPr>
              <w:t>Yes</w:t>
            </w:r>
          </w:p>
        </w:tc>
        <w:tc>
          <w:tcPr>
            <w:tcW w:w="1559" w:type="dxa"/>
            <w:shd w:val="clear" w:color="auto" w:fill="FFFFFF"/>
          </w:tcPr>
          <w:p w:rsidR="00D81897" w:rsidRPr="0003451A" w:rsidP="00D81897" w14:paraId="3940BEC9" w14:textId="77777777">
            <w:pPr>
              <w:tabs>
                <w:tab w:val="left" w:pos="6521"/>
              </w:tabs>
              <w:jc w:val="center"/>
              <w:rPr>
                <w:bCs/>
                <w:sz w:val="20"/>
                <w:szCs w:val="20"/>
                <w:lang w:val="en-GB"/>
              </w:rPr>
            </w:pPr>
          </w:p>
        </w:tc>
      </w:tr>
      <w:tr w14:paraId="658D0BF3" w14:textId="77777777" w:rsidTr="00950CF5">
        <w:tblPrEx>
          <w:tblW w:w="10065" w:type="dxa"/>
          <w:tblInd w:w="5" w:type="dxa"/>
          <w:tblLayout w:type="fixed"/>
          <w:tblCellMar>
            <w:left w:w="0" w:type="dxa"/>
            <w:right w:w="0" w:type="dxa"/>
          </w:tblCellMar>
          <w:tblLook w:val="0000"/>
        </w:tblPrEx>
        <w:trPr>
          <w:trHeight w:val="70"/>
        </w:trPr>
        <w:tc>
          <w:tcPr>
            <w:tcW w:w="6524" w:type="dxa"/>
            <w:gridSpan w:val="6"/>
            <w:shd w:val="clear" w:color="auto" w:fill="FFFFFF"/>
          </w:tcPr>
          <w:p w:rsidR="00D81897" w:rsidRPr="0003451A" w:rsidP="00D81897" w14:paraId="59DDD050" w14:textId="77777777">
            <w:pPr>
              <w:rPr>
                <w:sz w:val="20"/>
                <w:lang w:val="en-GB"/>
              </w:rPr>
            </w:pPr>
            <w:r w:rsidRPr="0003451A">
              <w:rPr>
                <w:sz w:val="20"/>
                <w:lang w:val="en-GB"/>
              </w:rPr>
              <w:t>Winding connection diagram</w:t>
            </w:r>
          </w:p>
        </w:tc>
        <w:tc>
          <w:tcPr>
            <w:tcW w:w="1982" w:type="dxa"/>
            <w:shd w:val="clear" w:color="auto" w:fill="FFFFFF"/>
          </w:tcPr>
          <w:p w:rsidR="00D81897" w:rsidRPr="0003451A" w:rsidP="00D81897" w14:paraId="2D8D6D46" w14:textId="77777777">
            <w:pPr>
              <w:jc w:val="center"/>
              <w:rPr>
                <w:bCs/>
                <w:sz w:val="20"/>
                <w:lang w:val="en-GB"/>
              </w:rPr>
            </w:pPr>
            <w:r w:rsidRPr="0003451A">
              <w:rPr>
                <w:bCs/>
                <w:sz w:val="20"/>
                <w:lang w:val="en-GB"/>
              </w:rPr>
              <w:t>Yes</w:t>
            </w:r>
          </w:p>
        </w:tc>
        <w:tc>
          <w:tcPr>
            <w:tcW w:w="1559" w:type="dxa"/>
            <w:shd w:val="clear" w:color="auto" w:fill="FFFFFF"/>
          </w:tcPr>
          <w:p w:rsidR="00D81897" w:rsidRPr="0003451A" w:rsidP="00D81897" w14:paraId="25A5D299" w14:textId="77777777">
            <w:pPr>
              <w:tabs>
                <w:tab w:val="left" w:pos="6521"/>
              </w:tabs>
              <w:jc w:val="center"/>
              <w:rPr>
                <w:bCs/>
                <w:sz w:val="20"/>
                <w:szCs w:val="20"/>
                <w:lang w:val="en-GB"/>
              </w:rPr>
            </w:pPr>
          </w:p>
        </w:tc>
      </w:tr>
      <w:tr w14:paraId="6A2491EE"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6F105758" w14:textId="56273B10">
            <w:pPr>
              <w:rPr>
                <w:sz w:val="20"/>
                <w:lang w:val="en-GB"/>
              </w:rPr>
            </w:pPr>
            <w:r w:rsidRPr="0003451A">
              <w:rPr>
                <w:sz w:val="20"/>
                <w:lang w:val="en-GB"/>
              </w:rPr>
              <w:t xml:space="preserve">The measured percentile </w:t>
            </w:r>
            <w:r w:rsidRPr="0003451A">
              <w:rPr>
                <w:sz w:val="20"/>
                <w:lang w:val="en-GB"/>
              </w:rPr>
              <w:t>short-circuit</w:t>
            </w:r>
            <w:r w:rsidRPr="0003451A">
              <w:rPr>
                <w:sz w:val="20"/>
                <w:lang w:val="en-GB"/>
              </w:rPr>
              <w:t xml:space="preserve"> impedances (on the </w:t>
            </w:r>
            <w:r w:rsidRPr="0003451A">
              <w:rPr>
                <w:sz w:val="20"/>
                <w:shd w:val="clear" w:color="auto" w:fill="FFFFFF"/>
                <w:lang w:val="en-GB"/>
              </w:rPr>
              <w:t>25 MVA</w:t>
            </w:r>
            <w:r w:rsidRPr="0003451A">
              <w:rPr>
                <w:sz w:val="20"/>
                <w:lang w:val="en-GB"/>
              </w:rPr>
              <w:t xml:space="preserve"> basis; the reference power shall be indicated) for all winding pairs on the principal and extreme </w:t>
            </w:r>
            <w:r w:rsidRPr="0003451A">
              <w:rPr>
                <w:sz w:val="20"/>
                <w:lang w:val="en-GB"/>
              </w:rPr>
              <w:t>tappings</w:t>
            </w:r>
          </w:p>
        </w:tc>
        <w:tc>
          <w:tcPr>
            <w:tcW w:w="1982" w:type="dxa"/>
          </w:tcPr>
          <w:p w:rsidR="00D81897" w:rsidRPr="0003451A" w:rsidP="00D81897" w14:paraId="60F3C4A7" w14:textId="77777777">
            <w:pPr>
              <w:jc w:val="center"/>
              <w:rPr>
                <w:bCs/>
                <w:sz w:val="20"/>
                <w:lang w:val="en-GB"/>
              </w:rPr>
            </w:pPr>
            <w:r w:rsidRPr="0003451A">
              <w:rPr>
                <w:bCs/>
                <w:sz w:val="20"/>
                <w:lang w:val="en-GB"/>
              </w:rPr>
              <w:t>Yes</w:t>
            </w:r>
          </w:p>
        </w:tc>
        <w:tc>
          <w:tcPr>
            <w:tcW w:w="1559" w:type="dxa"/>
          </w:tcPr>
          <w:p w:rsidR="00D81897" w:rsidRPr="0003451A" w:rsidP="00D81897" w14:paraId="02CC13E9" w14:textId="77777777">
            <w:pPr>
              <w:tabs>
                <w:tab w:val="left" w:pos="6521"/>
              </w:tabs>
              <w:jc w:val="center"/>
              <w:rPr>
                <w:bCs/>
                <w:sz w:val="20"/>
                <w:szCs w:val="20"/>
                <w:lang w:val="en-GB"/>
              </w:rPr>
            </w:pPr>
          </w:p>
        </w:tc>
      </w:tr>
      <w:tr w14:paraId="40F54E8A"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17FF51D3" w14:textId="77777777">
            <w:pPr>
              <w:rPr>
                <w:sz w:val="20"/>
                <w:lang w:val="en-GB"/>
              </w:rPr>
            </w:pPr>
            <w:r w:rsidRPr="0003451A">
              <w:rPr>
                <w:sz w:val="20"/>
                <w:lang w:val="en-GB"/>
              </w:rPr>
              <w:t>The measured percentile zero-sequence impedances</w:t>
            </w:r>
          </w:p>
        </w:tc>
        <w:tc>
          <w:tcPr>
            <w:tcW w:w="1982" w:type="dxa"/>
          </w:tcPr>
          <w:p w:rsidR="00D81897" w:rsidRPr="0003451A" w:rsidP="00D81897" w14:paraId="38F2C785" w14:textId="77777777">
            <w:pPr>
              <w:jc w:val="center"/>
              <w:rPr>
                <w:bCs/>
                <w:sz w:val="20"/>
                <w:lang w:val="en-GB"/>
              </w:rPr>
            </w:pPr>
            <w:r w:rsidRPr="0003451A">
              <w:rPr>
                <w:bCs/>
                <w:sz w:val="20"/>
                <w:lang w:val="en-GB"/>
              </w:rPr>
              <w:t>Yes</w:t>
            </w:r>
          </w:p>
        </w:tc>
        <w:tc>
          <w:tcPr>
            <w:tcW w:w="1559" w:type="dxa"/>
          </w:tcPr>
          <w:p w:rsidR="00D81897" w:rsidRPr="0003451A" w:rsidP="00D81897" w14:paraId="54DD182D" w14:textId="77777777">
            <w:pPr>
              <w:tabs>
                <w:tab w:val="left" w:pos="6521"/>
              </w:tabs>
              <w:jc w:val="center"/>
              <w:rPr>
                <w:bCs/>
                <w:sz w:val="20"/>
                <w:szCs w:val="20"/>
                <w:lang w:val="en-GB"/>
              </w:rPr>
            </w:pPr>
          </w:p>
        </w:tc>
      </w:tr>
      <w:tr w14:paraId="680B93C4"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1DD2D5F5" w14:textId="77777777">
            <w:pPr>
              <w:rPr>
                <w:sz w:val="20"/>
                <w:lang w:val="en-GB"/>
              </w:rPr>
            </w:pPr>
            <w:r w:rsidRPr="0003451A">
              <w:rPr>
                <w:sz w:val="20"/>
                <w:lang w:val="en-GB"/>
              </w:rPr>
              <w:t xml:space="preserve">The measured percentile </w:t>
            </w:r>
            <w:r w:rsidRPr="0003451A">
              <w:rPr>
                <w:sz w:val="20"/>
                <w:lang w:val="en-GB"/>
              </w:rPr>
              <w:t>short-circuit</w:t>
            </w:r>
            <w:r w:rsidRPr="0003451A">
              <w:rPr>
                <w:sz w:val="20"/>
                <w:lang w:val="en-GB"/>
              </w:rPr>
              <w:t xml:space="preserve"> resistances (+75 ºC, on the 25 MVA basis) for all winding pairs on the principal and extreme </w:t>
            </w:r>
            <w:r w:rsidRPr="0003451A">
              <w:rPr>
                <w:sz w:val="20"/>
                <w:lang w:val="en-GB"/>
              </w:rPr>
              <w:t>tappings</w:t>
            </w:r>
          </w:p>
        </w:tc>
        <w:tc>
          <w:tcPr>
            <w:tcW w:w="1982" w:type="dxa"/>
          </w:tcPr>
          <w:p w:rsidR="00D81897" w:rsidRPr="0003451A" w:rsidP="00D81897" w14:paraId="3C66D8F8" w14:textId="77777777">
            <w:pPr>
              <w:jc w:val="center"/>
              <w:rPr>
                <w:bCs/>
                <w:sz w:val="20"/>
                <w:lang w:val="en-GB"/>
              </w:rPr>
            </w:pPr>
            <w:r w:rsidRPr="0003451A">
              <w:rPr>
                <w:bCs/>
                <w:sz w:val="20"/>
                <w:lang w:val="en-GB"/>
              </w:rPr>
              <w:t>Yes</w:t>
            </w:r>
          </w:p>
        </w:tc>
        <w:tc>
          <w:tcPr>
            <w:tcW w:w="1559" w:type="dxa"/>
          </w:tcPr>
          <w:p w:rsidR="00D81897" w:rsidRPr="0003451A" w:rsidP="00D81897" w14:paraId="509E6813" w14:textId="77777777">
            <w:pPr>
              <w:tabs>
                <w:tab w:val="left" w:pos="6521"/>
              </w:tabs>
              <w:jc w:val="center"/>
              <w:rPr>
                <w:bCs/>
                <w:sz w:val="20"/>
                <w:szCs w:val="20"/>
                <w:lang w:val="en-GB"/>
              </w:rPr>
            </w:pPr>
          </w:p>
        </w:tc>
      </w:tr>
      <w:tr w14:paraId="5CAEF30F"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1F30B181" w14:textId="77777777">
            <w:pPr>
              <w:rPr>
                <w:sz w:val="20"/>
                <w:lang w:val="en-GB"/>
              </w:rPr>
            </w:pPr>
            <w:r w:rsidRPr="0003451A">
              <w:rPr>
                <w:sz w:val="20"/>
                <w:lang w:val="en-GB"/>
              </w:rPr>
              <w:t>The measured no-load loss, and the percentile no-load current (on the 25 MVA basis) or apparent no-load power at rated voltage</w:t>
            </w:r>
          </w:p>
        </w:tc>
        <w:tc>
          <w:tcPr>
            <w:tcW w:w="1982" w:type="dxa"/>
          </w:tcPr>
          <w:p w:rsidR="00D81897" w:rsidRPr="0003451A" w:rsidP="00D81897" w14:paraId="2A165989" w14:textId="77777777">
            <w:pPr>
              <w:jc w:val="center"/>
              <w:rPr>
                <w:bCs/>
                <w:sz w:val="20"/>
                <w:lang w:val="en-GB"/>
              </w:rPr>
            </w:pPr>
            <w:r w:rsidRPr="0003451A">
              <w:rPr>
                <w:bCs/>
                <w:sz w:val="20"/>
                <w:lang w:val="en-GB"/>
              </w:rPr>
              <w:t>Yes</w:t>
            </w:r>
          </w:p>
        </w:tc>
        <w:tc>
          <w:tcPr>
            <w:tcW w:w="1559" w:type="dxa"/>
          </w:tcPr>
          <w:p w:rsidR="00D81897" w:rsidRPr="0003451A" w:rsidP="00D81897" w14:paraId="3675B509" w14:textId="77777777">
            <w:pPr>
              <w:tabs>
                <w:tab w:val="left" w:pos="6521"/>
              </w:tabs>
              <w:jc w:val="center"/>
              <w:rPr>
                <w:bCs/>
                <w:sz w:val="20"/>
                <w:szCs w:val="20"/>
                <w:lang w:val="en-GB"/>
              </w:rPr>
            </w:pPr>
          </w:p>
        </w:tc>
      </w:tr>
      <w:tr w14:paraId="04151665"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3EAF69A8" w14:textId="77777777">
            <w:pPr>
              <w:rPr>
                <w:sz w:val="20"/>
                <w:lang w:val="en-GB"/>
              </w:rPr>
            </w:pPr>
            <w:r w:rsidRPr="0003451A">
              <w:rPr>
                <w:sz w:val="20"/>
                <w:lang w:val="en-GB"/>
              </w:rPr>
              <w:t>Load loses</w:t>
            </w:r>
          </w:p>
        </w:tc>
        <w:tc>
          <w:tcPr>
            <w:tcW w:w="1982" w:type="dxa"/>
          </w:tcPr>
          <w:p w:rsidR="00D81897" w:rsidRPr="0003451A" w:rsidP="00D81897" w14:paraId="6A751863" w14:textId="438195E4">
            <w:pPr>
              <w:jc w:val="center"/>
              <w:rPr>
                <w:bCs/>
                <w:sz w:val="20"/>
                <w:lang w:val="en-GB"/>
              </w:rPr>
            </w:pPr>
            <w:r>
              <w:rPr>
                <w:bCs/>
                <w:sz w:val="20"/>
                <w:lang w:val="en-GB"/>
              </w:rPr>
              <w:t>Yes</w:t>
            </w:r>
          </w:p>
        </w:tc>
        <w:tc>
          <w:tcPr>
            <w:tcW w:w="1559" w:type="dxa"/>
          </w:tcPr>
          <w:p w:rsidR="00D81897" w:rsidRPr="0003451A" w:rsidP="00D81897" w14:paraId="29357D4F" w14:textId="77777777">
            <w:pPr>
              <w:tabs>
                <w:tab w:val="left" w:pos="6521"/>
              </w:tabs>
              <w:jc w:val="center"/>
              <w:rPr>
                <w:bCs/>
                <w:sz w:val="20"/>
                <w:szCs w:val="20"/>
                <w:lang w:val="en-GB"/>
              </w:rPr>
            </w:pPr>
          </w:p>
        </w:tc>
      </w:tr>
      <w:tr w14:paraId="42B158DD"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3808DA3D" w14:textId="77777777">
            <w:pPr>
              <w:rPr>
                <w:sz w:val="20"/>
                <w:lang w:val="en-GB"/>
              </w:rPr>
            </w:pPr>
            <w:r w:rsidRPr="0003451A">
              <w:rPr>
                <w:sz w:val="20"/>
                <w:lang w:val="en-GB"/>
              </w:rPr>
              <w:t>The short-circuit strength, for each winding separately</w:t>
            </w:r>
          </w:p>
        </w:tc>
        <w:tc>
          <w:tcPr>
            <w:tcW w:w="1982" w:type="dxa"/>
          </w:tcPr>
          <w:p w:rsidR="00D81897" w:rsidRPr="0003451A" w:rsidP="00D81897" w14:paraId="46A91CD1" w14:textId="77777777">
            <w:pPr>
              <w:jc w:val="center"/>
              <w:rPr>
                <w:bCs/>
                <w:sz w:val="20"/>
                <w:lang w:val="en-GB"/>
              </w:rPr>
            </w:pPr>
            <w:r w:rsidRPr="0003451A">
              <w:rPr>
                <w:bCs/>
                <w:sz w:val="20"/>
                <w:lang w:val="en-GB"/>
              </w:rPr>
              <w:t>Yes</w:t>
            </w:r>
          </w:p>
        </w:tc>
        <w:tc>
          <w:tcPr>
            <w:tcW w:w="1559" w:type="dxa"/>
          </w:tcPr>
          <w:p w:rsidR="00D81897" w:rsidRPr="0003451A" w:rsidP="00D81897" w14:paraId="60C362C7" w14:textId="77777777">
            <w:pPr>
              <w:tabs>
                <w:tab w:val="left" w:pos="6521"/>
              </w:tabs>
              <w:jc w:val="center"/>
              <w:rPr>
                <w:bCs/>
                <w:sz w:val="20"/>
                <w:szCs w:val="20"/>
                <w:lang w:val="en-GB"/>
              </w:rPr>
            </w:pPr>
          </w:p>
        </w:tc>
      </w:tr>
      <w:tr w14:paraId="649890B4"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28AAF7B2" w14:textId="77777777">
            <w:pPr>
              <w:rPr>
                <w:sz w:val="20"/>
                <w:lang w:val="en-GB"/>
              </w:rPr>
            </w:pPr>
            <w:r w:rsidRPr="0003451A">
              <w:rPr>
                <w:sz w:val="20"/>
                <w:lang w:val="en-GB"/>
              </w:rPr>
              <w:t>The vacuum strength of the transformer tank</w:t>
            </w:r>
          </w:p>
        </w:tc>
        <w:tc>
          <w:tcPr>
            <w:tcW w:w="1982" w:type="dxa"/>
          </w:tcPr>
          <w:p w:rsidR="00D81897" w:rsidRPr="0003451A" w:rsidP="00D81897" w14:paraId="41ED203C" w14:textId="77777777">
            <w:pPr>
              <w:jc w:val="center"/>
              <w:rPr>
                <w:bCs/>
                <w:sz w:val="20"/>
                <w:lang w:val="en-GB"/>
              </w:rPr>
            </w:pPr>
            <w:r w:rsidRPr="0003451A">
              <w:rPr>
                <w:bCs/>
                <w:sz w:val="20"/>
                <w:lang w:val="en-GB"/>
              </w:rPr>
              <w:t>Yes</w:t>
            </w:r>
          </w:p>
        </w:tc>
        <w:tc>
          <w:tcPr>
            <w:tcW w:w="1559" w:type="dxa"/>
          </w:tcPr>
          <w:p w:rsidR="00D81897" w:rsidRPr="0003451A" w:rsidP="00D81897" w14:paraId="40FA7CF5" w14:textId="77777777">
            <w:pPr>
              <w:tabs>
                <w:tab w:val="left" w:pos="6521"/>
              </w:tabs>
              <w:jc w:val="center"/>
              <w:rPr>
                <w:bCs/>
                <w:sz w:val="20"/>
                <w:szCs w:val="20"/>
                <w:lang w:val="en-GB"/>
              </w:rPr>
            </w:pPr>
          </w:p>
        </w:tc>
      </w:tr>
      <w:tr w14:paraId="3D3EF96A"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4BF43117" w14:textId="77777777">
            <w:pPr>
              <w:rPr>
                <w:sz w:val="20"/>
                <w:lang w:val="en-GB"/>
              </w:rPr>
            </w:pPr>
            <w:r w:rsidRPr="0003451A">
              <w:rPr>
                <w:sz w:val="20"/>
                <w:lang w:val="en-GB"/>
              </w:rPr>
              <w:t>The transport weight with and without oil</w:t>
            </w:r>
          </w:p>
        </w:tc>
        <w:tc>
          <w:tcPr>
            <w:tcW w:w="1982" w:type="dxa"/>
          </w:tcPr>
          <w:p w:rsidR="00D81897" w:rsidRPr="0003451A" w:rsidP="00D81897" w14:paraId="720C282D" w14:textId="77777777">
            <w:pPr>
              <w:jc w:val="center"/>
              <w:rPr>
                <w:bCs/>
                <w:sz w:val="20"/>
                <w:lang w:val="en-GB"/>
              </w:rPr>
            </w:pPr>
            <w:r w:rsidRPr="0003451A">
              <w:rPr>
                <w:bCs/>
                <w:sz w:val="20"/>
                <w:lang w:val="en-GB"/>
              </w:rPr>
              <w:t>Yes</w:t>
            </w:r>
          </w:p>
        </w:tc>
        <w:tc>
          <w:tcPr>
            <w:tcW w:w="1559" w:type="dxa"/>
          </w:tcPr>
          <w:p w:rsidR="00D81897" w:rsidRPr="0003451A" w:rsidP="00D81897" w14:paraId="576E4AF8" w14:textId="77777777">
            <w:pPr>
              <w:tabs>
                <w:tab w:val="left" w:pos="6521"/>
              </w:tabs>
              <w:jc w:val="center"/>
              <w:rPr>
                <w:bCs/>
                <w:sz w:val="20"/>
                <w:szCs w:val="20"/>
                <w:lang w:val="en-GB"/>
              </w:rPr>
            </w:pPr>
          </w:p>
        </w:tc>
      </w:tr>
      <w:tr w14:paraId="47EBEBC2"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33F331DF" w14:textId="77777777">
            <w:pPr>
              <w:rPr>
                <w:sz w:val="20"/>
                <w:szCs w:val="20"/>
                <w:lang w:val="en-GB"/>
              </w:rPr>
            </w:pPr>
            <w:r w:rsidRPr="0003451A">
              <w:rPr>
                <w:sz w:val="20"/>
                <w:szCs w:val="20"/>
                <w:lang w:val="en-GB"/>
              </w:rPr>
              <w:t>Oil weight</w:t>
            </w:r>
          </w:p>
        </w:tc>
        <w:tc>
          <w:tcPr>
            <w:tcW w:w="1982" w:type="dxa"/>
          </w:tcPr>
          <w:p w:rsidR="00D81897" w:rsidRPr="0003451A" w:rsidP="00D81897" w14:paraId="13CD141A" w14:textId="77777777">
            <w:pPr>
              <w:jc w:val="center"/>
              <w:rPr>
                <w:sz w:val="20"/>
                <w:szCs w:val="20"/>
                <w:lang w:val="en-GB"/>
              </w:rPr>
            </w:pPr>
            <w:r w:rsidRPr="0003451A">
              <w:rPr>
                <w:sz w:val="20"/>
                <w:szCs w:val="20"/>
                <w:lang w:val="en-GB"/>
              </w:rPr>
              <w:t>Yes</w:t>
            </w:r>
          </w:p>
        </w:tc>
        <w:tc>
          <w:tcPr>
            <w:tcW w:w="1559" w:type="dxa"/>
          </w:tcPr>
          <w:p w:rsidR="00D81897" w:rsidRPr="0003451A" w:rsidP="00D81897" w14:paraId="3D88E5FD" w14:textId="77777777">
            <w:pPr>
              <w:tabs>
                <w:tab w:val="left" w:pos="6521"/>
              </w:tabs>
              <w:jc w:val="center"/>
              <w:rPr>
                <w:bCs/>
                <w:sz w:val="20"/>
                <w:szCs w:val="20"/>
                <w:lang w:val="en-GB"/>
              </w:rPr>
            </w:pPr>
          </w:p>
        </w:tc>
      </w:tr>
      <w:tr w14:paraId="240B6B2C"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40C04AF1" w14:textId="77777777">
            <w:pPr>
              <w:rPr>
                <w:sz w:val="20"/>
                <w:szCs w:val="20"/>
                <w:lang w:val="en-GB"/>
              </w:rPr>
            </w:pPr>
            <w:r w:rsidRPr="0003451A">
              <w:rPr>
                <w:sz w:val="20"/>
                <w:szCs w:val="20"/>
                <w:lang w:val="en-GB"/>
              </w:rPr>
              <w:t xml:space="preserve">Active part weight </w:t>
            </w:r>
          </w:p>
        </w:tc>
        <w:tc>
          <w:tcPr>
            <w:tcW w:w="1982" w:type="dxa"/>
          </w:tcPr>
          <w:p w:rsidR="00D81897" w:rsidRPr="0003451A" w:rsidP="00D81897" w14:paraId="2C07D4BF" w14:textId="77777777">
            <w:pPr>
              <w:jc w:val="center"/>
              <w:rPr>
                <w:sz w:val="20"/>
                <w:szCs w:val="20"/>
                <w:lang w:val="en-GB"/>
              </w:rPr>
            </w:pPr>
            <w:r w:rsidRPr="0003451A">
              <w:rPr>
                <w:sz w:val="20"/>
                <w:szCs w:val="20"/>
                <w:lang w:val="en-GB"/>
              </w:rPr>
              <w:t>Yes</w:t>
            </w:r>
          </w:p>
        </w:tc>
        <w:tc>
          <w:tcPr>
            <w:tcW w:w="1559" w:type="dxa"/>
          </w:tcPr>
          <w:p w:rsidR="00D81897" w:rsidRPr="0003451A" w:rsidP="00D81897" w14:paraId="43796B05" w14:textId="77777777">
            <w:pPr>
              <w:tabs>
                <w:tab w:val="left" w:pos="6521"/>
              </w:tabs>
              <w:jc w:val="center"/>
              <w:rPr>
                <w:bCs/>
                <w:sz w:val="20"/>
                <w:szCs w:val="20"/>
                <w:lang w:val="en-GB"/>
              </w:rPr>
            </w:pPr>
          </w:p>
        </w:tc>
      </w:tr>
      <w:tr w14:paraId="2B25F970"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651B2DFB" w14:textId="77777777">
            <w:pPr>
              <w:rPr>
                <w:sz w:val="20"/>
                <w:szCs w:val="20"/>
                <w:lang w:val="en-GB"/>
              </w:rPr>
            </w:pPr>
            <w:r w:rsidRPr="0003451A">
              <w:rPr>
                <w:sz w:val="20"/>
                <w:szCs w:val="20"/>
                <w:lang w:val="en-GB"/>
              </w:rPr>
              <w:t>Transformer full weight</w:t>
            </w:r>
          </w:p>
        </w:tc>
        <w:tc>
          <w:tcPr>
            <w:tcW w:w="1982" w:type="dxa"/>
          </w:tcPr>
          <w:p w:rsidR="00D81897" w:rsidRPr="0003451A" w:rsidP="00D81897" w14:paraId="5EBFDC76" w14:textId="77777777">
            <w:pPr>
              <w:jc w:val="center"/>
              <w:rPr>
                <w:sz w:val="20"/>
                <w:szCs w:val="20"/>
                <w:lang w:val="en-GB"/>
              </w:rPr>
            </w:pPr>
            <w:r w:rsidRPr="0003451A">
              <w:rPr>
                <w:sz w:val="20"/>
                <w:szCs w:val="20"/>
                <w:lang w:val="en-GB"/>
              </w:rPr>
              <w:t>Yes</w:t>
            </w:r>
          </w:p>
        </w:tc>
        <w:tc>
          <w:tcPr>
            <w:tcW w:w="1559" w:type="dxa"/>
          </w:tcPr>
          <w:p w:rsidR="00D81897" w:rsidRPr="0003451A" w:rsidP="00D81897" w14:paraId="01797263" w14:textId="77777777">
            <w:pPr>
              <w:tabs>
                <w:tab w:val="left" w:pos="6521"/>
              </w:tabs>
              <w:jc w:val="center"/>
              <w:rPr>
                <w:bCs/>
                <w:sz w:val="20"/>
                <w:szCs w:val="20"/>
                <w:lang w:val="en-GB"/>
              </w:rPr>
            </w:pPr>
          </w:p>
        </w:tc>
      </w:tr>
      <w:tr w14:paraId="0F62A07F"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6ADEFD60" w14:textId="77777777">
            <w:pPr>
              <w:rPr>
                <w:bCs/>
                <w:sz w:val="20"/>
                <w:lang w:val="en-GB"/>
              </w:rPr>
            </w:pPr>
            <w:r w:rsidRPr="0003451A">
              <w:rPr>
                <w:bCs/>
                <w:sz w:val="20"/>
                <w:lang w:val="en-GB"/>
              </w:rPr>
              <w:t>Furthermore</w:t>
            </w:r>
            <w:r w:rsidRPr="0003451A">
              <w:rPr>
                <w:bCs/>
                <w:sz w:val="20"/>
                <w:lang w:val="en-GB"/>
              </w:rPr>
              <w:t xml:space="preserve"> fittings of the transformer shall have their own protection and oil piping diagram according to the pertinent Standard (including fans, valves, etc.). At least the </w:t>
            </w:r>
            <w:r w:rsidRPr="0003451A">
              <w:rPr>
                <w:bCs/>
                <w:sz w:val="20"/>
                <w:lang w:val="en-GB"/>
              </w:rPr>
              <w:t>above mentioned</w:t>
            </w:r>
            <w:r w:rsidRPr="0003451A">
              <w:rPr>
                <w:bCs/>
                <w:sz w:val="20"/>
                <w:lang w:val="en-GB"/>
              </w:rPr>
              <w:t xml:space="preserve"> data shall be marked on the separate protection and oil piping diagram of the transformer</w:t>
            </w:r>
          </w:p>
        </w:tc>
        <w:tc>
          <w:tcPr>
            <w:tcW w:w="1982" w:type="dxa"/>
          </w:tcPr>
          <w:p w:rsidR="00D81897" w:rsidRPr="0003451A" w:rsidP="00D81897" w14:paraId="07AB405B" w14:textId="77777777">
            <w:pPr>
              <w:jc w:val="center"/>
              <w:rPr>
                <w:bCs/>
                <w:sz w:val="20"/>
                <w:lang w:val="en-GB"/>
              </w:rPr>
            </w:pPr>
            <w:r w:rsidRPr="0003451A">
              <w:rPr>
                <w:bCs/>
                <w:sz w:val="20"/>
                <w:lang w:val="en-GB"/>
              </w:rPr>
              <w:t>Yes</w:t>
            </w:r>
          </w:p>
        </w:tc>
        <w:tc>
          <w:tcPr>
            <w:tcW w:w="1559" w:type="dxa"/>
          </w:tcPr>
          <w:p w:rsidR="00D81897" w:rsidRPr="0003451A" w:rsidP="00D81897" w14:paraId="4FD0914A" w14:textId="77777777">
            <w:pPr>
              <w:tabs>
                <w:tab w:val="left" w:pos="6521"/>
              </w:tabs>
              <w:jc w:val="center"/>
              <w:rPr>
                <w:bCs/>
                <w:sz w:val="20"/>
                <w:szCs w:val="20"/>
                <w:lang w:val="en-GB"/>
              </w:rPr>
            </w:pPr>
          </w:p>
        </w:tc>
      </w:tr>
      <w:tr w14:paraId="3E2BA276"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55B3EF18" w14:textId="77777777">
            <w:pPr>
              <w:rPr>
                <w:bCs/>
                <w:sz w:val="20"/>
                <w:lang w:val="en-GB"/>
              </w:rPr>
            </w:pPr>
            <w:r w:rsidRPr="0003451A">
              <w:rPr>
                <w:bCs/>
                <w:sz w:val="20"/>
                <w:lang w:val="en-GB"/>
              </w:rPr>
              <w:t>The plates shall be in the Latvian, approved by the Purchaser</w:t>
            </w:r>
          </w:p>
        </w:tc>
        <w:tc>
          <w:tcPr>
            <w:tcW w:w="1982" w:type="dxa"/>
          </w:tcPr>
          <w:p w:rsidR="00D81897" w:rsidRPr="0003451A" w:rsidP="00D81897" w14:paraId="72E84614" w14:textId="77777777">
            <w:pPr>
              <w:jc w:val="center"/>
              <w:rPr>
                <w:bCs/>
                <w:sz w:val="20"/>
                <w:lang w:val="en-GB"/>
              </w:rPr>
            </w:pPr>
            <w:r w:rsidRPr="0003451A">
              <w:rPr>
                <w:bCs/>
                <w:sz w:val="20"/>
                <w:lang w:val="en-GB"/>
              </w:rPr>
              <w:t>Yes</w:t>
            </w:r>
          </w:p>
        </w:tc>
        <w:tc>
          <w:tcPr>
            <w:tcW w:w="1559" w:type="dxa"/>
          </w:tcPr>
          <w:p w:rsidR="00D81897" w:rsidRPr="0003451A" w:rsidP="00D81897" w14:paraId="53D56FB7" w14:textId="77777777">
            <w:pPr>
              <w:tabs>
                <w:tab w:val="left" w:pos="6521"/>
              </w:tabs>
              <w:jc w:val="center"/>
              <w:rPr>
                <w:bCs/>
                <w:sz w:val="20"/>
                <w:szCs w:val="20"/>
                <w:lang w:val="en-GB"/>
              </w:rPr>
            </w:pPr>
          </w:p>
        </w:tc>
      </w:tr>
      <w:tr w14:paraId="18831BAA"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2B0460AF" w14:textId="77777777">
            <w:pPr>
              <w:rPr>
                <w:bCs/>
                <w:sz w:val="20"/>
                <w:lang w:val="en-GB"/>
              </w:rPr>
            </w:pPr>
            <w:r w:rsidRPr="0003451A">
              <w:rPr>
                <w:bCs/>
                <w:sz w:val="20"/>
                <w:lang w:val="en-GB"/>
              </w:rPr>
              <w:t>Diagram plates indicating location of all protection devices and valves</w:t>
            </w:r>
          </w:p>
        </w:tc>
        <w:tc>
          <w:tcPr>
            <w:tcW w:w="1982" w:type="dxa"/>
          </w:tcPr>
          <w:p w:rsidR="00D81897" w:rsidRPr="0003451A" w:rsidP="00D81897" w14:paraId="61FDEEEA" w14:textId="77777777">
            <w:pPr>
              <w:jc w:val="center"/>
              <w:rPr>
                <w:bCs/>
                <w:sz w:val="20"/>
                <w:lang w:val="en-GB"/>
              </w:rPr>
            </w:pPr>
            <w:r w:rsidRPr="0003451A">
              <w:rPr>
                <w:bCs/>
                <w:sz w:val="20"/>
                <w:lang w:val="en-GB"/>
              </w:rPr>
              <w:t>Yes</w:t>
            </w:r>
          </w:p>
        </w:tc>
        <w:tc>
          <w:tcPr>
            <w:tcW w:w="1559" w:type="dxa"/>
          </w:tcPr>
          <w:p w:rsidR="00D81897" w:rsidRPr="0003451A" w:rsidP="00D81897" w14:paraId="65C382F0" w14:textId="77777777">
            <w:pPr>
              <w:tabs>
                <w:tab w:val="left" w:pos="6521"/>
              </w:tabs>
              <w:jc w:val="center"/>
              <w:rPr>
                <w:bCs/>
                <w:sz w:val="20"/>
                <w:szCs w:val="20"/>
                <w:lang w:val="en-GB"/>
              </w:rPr>
            </w:pPr>
          </w:p>
        </w:tc>
      </w:tr>
      <w:tr w14:paraId="289DC434"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78C90080" w14:textId="77777777">
            <w:pPr>
              <w:rPr>
                <w:bCs/>
                <w:sz w:val="20"/>
                <w:lang w:val="en-GB"/>
              </w:rPr>
            </w:pPr>
            <w:r w:rsidRPr="0003451A">
              <w:rPr>
                <w:bCs/>
                <w:sz w:val="20"/>
                <w:lang w:val="en-GB"/>
              </w:rPr>
              <w:t xml:space="preserve">Valve location plate. The position of each valve in normal service should be shown, </w:t>
            </w:r>
            <w:r w:rsidRPr="0003451A">
              <w:rPr>
                <w:bCs/>
                <w:sz w:val="20"/>
                <w:lang w:val="en-GB"/>
              </w:rPr>
              <w:t>i.e.</w:t>
            </w:r>
            <w:r w:rsidRPr="0003451A">
              <w:rPr>
                <w:bCs/>
                <w:sz w:val="20"/>
                <w:lang w:val="en-GB"/>
              </w:rPr>
              <w:t xml:space="preserve"> Normally Open (N.O) or Normally Closed (N.C)</w:t>
            </w:r>
          </w:p>
        </w:tc>
        <w:tc>
          <w:tcPr>
            <w:tcW w:w="1982" w:type="dxa"/>
          </w:tcPr>
          <w:p w:rsidR="00D81897" w:rsidRPr="0003451A" w:rsidP="00D81897" w14:paraId="52253419" w14:textId="77777777">
            <w:pPr>
              <w:jc w:val="center"/>
              <w:rPr>
                <w:bCs/>
                <w:sz w:val="20"/>
                <w:lang w:val="en-GB"/>
              </w:rPr>
            </w:pPr>
            <w:r w:rsidRPr="0003451A">
              <w:rPr>
                <w:bCs/>
                <w:sz w:val="20"/>
                <w:lang w:val="en-GB"/>
              </w:rPr>
              <w:t>Yes</w:t>
            </w:r>
          </w:p>
        </w:tc>
        <w:tc>
          <w:tcPr>
            <w:tcW w:w="1559" w:type="dxa"/>
          </w:tcPr>
          <w:p w:rsidR="00D81897" w:rsidRPr="0003451A" w:rsidP="00D81897" w14:paraId="784C77D3" w14:textId="77777777">
            <w:pPr>
              <w:tabs>
                <w:tab w:val="left" w:pos="6521"/>
              </w:tabs>
              <w:jc w:val="center"/>
              <w:rPr>
                <w:bCs/>
                <w:sz w:val="20"/>
                <w:szCs w:val="20"/>
                <w:lang w:val="en-GB"/>
              </w:rPr>
            </w:pPr>
          </w:p>
        </w:tc>
      </w:tr>
      <w:tr w14:paraId="07BFC643"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477CBDC1" w14:textId="77777777">
            <w:pPr>
              <w:rPr>
                <w:bCs/>
                <w:sz w:val="20"/>
                <w:lang w:val="en-GB"/>
              </w:rPr>
            </w:pPr>
            <w:r w:rsidRPr="0003451A">
              <w:rPr>
                <w:bCs/>
                <w:sz w:val="20"/>
                <w:lang w:val="en-GB"/>
              </w:rPr>
              <w:t>Marking of terminals (bushings) on HV side</w:t>
            </w:r>
          </w:p>
        </w:tc>
        <w:tc>
          <w:tcPr>
            <w:tcW w:w="1982" w:type="dxa"/>
          </w:tcPr>
          <w:p w:rsidR="00D81897" w:rsidRPr="0003451A" w:rsidP="00D81897" w14:paraId="17887E2A" w14:textId="77777777">
            <w:pPr>
              <w:tabs>
                <w:tab w:val="left" w:pos="6521"/>
              </w:tabs>
              <w:jc w:val="center"/>
              <w:rPr>
                <w:bCs/>
                <w:sz w:val="20"/>
                <w:lang w:val="en-GB"/>
              </w:rPr>
            </w:pPr>
            <w:r w:rsidRPr="0003451A">
              <w:rPr>
                <w:bCs/>
                <w:sz w:val="20"/>
                <w:lang w:val="en-GB"/>
              </w:rPr>
              <w:t>N –A-B-C</w:t>
            </w:r>
          </w:p>
        </w:tc>
        <w:tc>
          <w:tcPr>
            <w:tcW w:w="1559" w:type="dxa"/>
          </w:tcPr>
          <w:p w:rsidR="00D81897" w:rsidRPr="0003451A" w:rsidP="00D81897" w14:paraId="6A5CDE0F" w14:textId="77777777">
            <w:pPr>
              <w:tabs>
                <w:tab w:val="left" w:pos="6521"/>
              </w:tabs>
              <w:jc w:val="center"/>
              <w:rPr>
                <w:bCs/>
                <w:sz w:val="20"/>
                <w:szCs w:val="20"/>
                <w:lang w:val="en-GB"/>
              </w:rPr>
            </w:pPr>
          </w:p>
        </w:tc>
      </w:tr>
      <w:tr w14:paraId="00847D6F"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63259F87" w14:textId="77777777">
            <w:pPr>
              <w:rPr>
                <w:bCs/>
                <w:sz w:val="20"/>
                <w:lang w:val="en-GB"/>
              </w:rPr>
            </w:pPr>
            <w:r w:rsidRPr="0003451A">
              <w:rPr>
                <w:bCs/>
                <w:sz w:val="20"/>
                <w:lang w:val="en-GB"/>
              </w:rPr>
              <w:t>Marking of terminals (bushings) on MV side</w:t>
            </w:r>
          </w:p>
        </w:tc>
        <w:tc>
          <w:tcPr>
            <w:tcW w:w="1982" w:type="dxa"/>
          </w:tcPr>
          <w:p w:rsidR="00D81897" w:rsidRPr="0003451A" w:rsidP="00D81897" w14:paraId="3565D7CF" w14:textId="77777777">
            <w:pPr>
              <w:tabs>
                <w:tab w:val="left" w:pos="6521"/>
              </w:tabs>
              <w:jc w:val="center"/>
              <w:rPr>
                <w:bCs/>
                <w:sz w:val="20"/>
                <w:lang w:val="en-GB"/>
              </w:rPr>
            </w:pPr>
            <w:r w:rsidRPr="0003451A">
              <w:rPr>
                <w:bCs/>
                <w:sz w:val="20"/>
                <w:lang w:val="en-GB"/>
              </w:rPr>
              <w:t>Am-</w:t>
            </w:r>
            <w:r w:rsidRPr="0003451A">
              <w:rPr>
                <w:bCs/>
                <w:sz w:val="20"/>
                <w:lang w:val="en-GB"/>
              </w:rPr>
              <w:t>Bm_Cm</w:t>
            </w:r>
          </w:p>
        </w:tc>
        <w:tc>
          <w:tcPr>
            <w:tcW w:w="1559" w:type="dxa"/>
          </w:tcPr>
          <w:p w:rsidR="00D81897" w:rsidRPr="0003451A" w:rsidP="00D81897" w14:paraId="1F14EAE8" w14:textId="77777777">
            <w:pPr>
              <w:tabs>
                <w:tab w:val="left" w:pos="6521"/>
              </w:tabs>
              <w:jc w:val="center"/>
              <w:rPr>
                <w:bCs/>
                <w:sz w:val="20"/>
                <w:szCs w:val="20"/>
                <w:lang w:val="en-GB"/>
              </w:rPr>
            </w:pPr>
          </w:p>
        </w:tc>
      </w:tr>
      <w:tr w14:paraId="693CA93E"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75CCB2CF" w14:textId="77777777">
            <w:pPr>
              <w:rPr>
                <w:bCs/>
                <w:sz w:val="20"/>
                <w:lang w:val="en-GB"/>
              </w:rPr>
            </w:pPr>
            <w:r w:rsidRPr="0003451A">
              <w:rPr>
                <w:bCs/>
                <w:sz w:val="20"/>
                <w:lang w:val="en-GB"/>
              </w:rPr>
              <w:t>Marking of terminals (bushings) on LV side</w:t>
            </w:r>
          </w:p>
        </w:tc>
        <w:tc>
          <w:tcPr>
            <w:tcW w:w="1982" w:type="dxa"/>
          </w:tcPr>
          <w:p w:rsidR="00D81897" w:rsidRPr="0003451A" w:rsidP="00D81897" w14:paraId="48F4A4D6" w14:textId="77777777">
            <w:pPr>
              <w:tabs>
                <w:tab w:val="left" w:pos="6521"/>
              </w:tabs>
              <w:jc w:val="center"/>
              <w:rPr>
                <w:bCs/>
                <w:sz w:val="20"/>
                <w:lang w:val="en-GB"/>
              </w:rPr>
            </w:pPr>
            <w:r w:rsidRPr="0003451A">
              <w:rPr>
                <w:bCs/>
                <w:sz w:val="20"/>
                <w:lang w:val="en-GB"/>
              </w:rPr>
              <w:t>a-b-c</w:t>
            </w:r>
          </w:p>
        </w:tc>
        <w:tc>
          <w:tcPr>
            <w:tcW w:w="1559" w:type="dxa"/>
          </w:tcPr>
          <w:p w:rsidR="00D81897" w:rsidRPr="0003451A" w:rsidP="00D81897" w14:paraId="6C6491DC" w14:textId="77777777">
            <w:pPr>
              <w:tabs>
                <w:tab w:val="left" w:pos="6521"/>
              </w:tabs>
              <w:jc w:val="center"/>
              <w:rPr>
                <w:bCs/>
                <w:sz w:val="20"/>
                <w:szCs w:val="20"/>
                <w:lang w:val="en-GB"/>
              </w:rPr>
            </w:pPr>
          </w:p>
        </w:tc>
      </w:tr>
      <w:tr w14:paraId="186DE387"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5735A755" w14:textId="77777777">
            <w:pPr>
              <w:rPr>
                <w:bCs/>
                <w:sz w:val="20"/>
                <w:lang w:val="en-GB"/>
              </w:rPr>
            </w:pPr>
            <w:r w:rsidRPr="0003451A">
              <w:rPr>
                <w:bCs/>
                <w:sz w:val="20"/>
                <w:lang w:val="en-GB"/>
              </w:rPr>
              <w:t>Curves for oil filling to conservator (oil column height in conservator (mm) depending on the oil temperature</w:t>
            </w:r>
            <w:r w:rsidRPr="0003451A">
              <w:rPr>
                <w:bCs/>
                <w:sz w:val="20"/>
                <w:vertAlign w:val="superscript"/>
                <w:lang w:val="en-GB"/>
              </w:rPr>
              <w:t>0</w:t>
            </w:r>
            <w:r w:rsidRPr="0003451A">
              <w:rPr>
                <w:bCs/>
                <w:sz w:val="20"/>
                <w:lang w:val="en-GB"/>
              </w:rPr>
              <w:t>C).</w:t>
            </w:r>
          </w:p>
        </w:tc>
        <w:tc>
          <w:tcPr>
            <w:tcW w:w="1982" w:type="dxa"/>
          </w:tcPr>
          <w:p w:rsidR="00D81897" w:rsidRPr="0003451A" w:rsidP="00D81897" w14:paraId="406152BA" w14:textId="77777777">
            <w:pPr>
              <w:tabs>
                <w:tab w:val="left" w:pos="6521"/>
              </w:tabs>
              <w:jc w:val="center"/>
              <w:rPr>
                <w:bCs/>
                <w:sz w:val="20"/>
                <w:lang w:val="en-GB"/>
              </w:rPr>
            </w:pPr>
            <w:r w:rsidRPr="0003451A">
              <w:rPr>
                <w:bCs/>
                <w:sz w:val="20"/>
                <w:lang w:val="en-GB"/>
              </w:rPr>
              <w:t>Yes</w:t>
            </w:r>
          </w:p>
        </w:tc>
        <w:tc>
          <w:tcPr>
            <w:tcW w:w="1559" w:type="dxa"/>
          </w:tcPr>
          <w:p w:rsidR="00D81897" w:rsidRPr="0003451A" w:rsidP="00D81897" w14:paraId="70AF8428" w14:textId="77777777">
            <w:pPr>
              <w:tabs>
                <w:tab w:val="left" w:pos="6521"/>
              </w:tabs>
              <w:jc w:val="center"/>
              <w:rPr>
                <w:bCs/>
                <w:sz w:val="20"/>
                <w:szCs w:val="20"/>
                <w:lang w:val="en-GB"/>
              </w:rPr>
            </w:pPr>
          </w:p>
        </w:tc>
      </w:tr>
      <w:tr w14:paraId="62B65646"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4ABE6239" w14:textId="77777777">
            <w:pPr>
              <w:rPr>
                <w:bCs/>
                <w:sz w:val="20"/>
                <w:lang w:val="en-GB"/>
              </w:rPr>
            </w:pPr>
            <w:r w:rsidRPr="0003451A">
              <w:rPr>
                <w:bCs/>
                <w:sz w:val="20"/>
                <w:lang w:val="en-GB"/>
              </w:rPr>
              <w:t xml:space="preserve">Final Peak Efficiency Index (PEI) according to final loss values </w:t>
            </w:r>
          </w:p>
        </w:tc>
        <w:tc>
          <w:tcPr>
            <w:tcW w:w="1982" w:type="dxa"/>
          </w:tcPr>
          <w:p w:rsidR="00D81897" w:rsidRPr="0003451A" w:rsidP="00D81897" w14:paraId="04CAF6AF" w14:textId="77777777">
            <w:pPr>
              <w:tabs>
                <w:tab w:val="left" w:pos="6521"/>
              </w:tabs>
              <w:jc w:val="center"/>
              <w:rPr>
                <w:bCs/>
                <w:sz w:val="20"/>
                <w:lang w:val="en-GB"/>
              </w:rPr>
            </w:pPr>
            <w:r w:rsidRPr="0003451A">
              <w:rPr>
                <w:bCs/>
                <w:sz w:val="20"/>
                <w:lang w:val="en-GB"/>
              </w:rPr>
              <w:t>Yes</w:t>
            </w:r>
          </w:p>
        </w:tc>
        <w:tc>
          <w:tcPr>
            <w:tcW w:w="1559" w:type="dxa"/>
          </w:tcPr>
          <w:p w:rsidR="00D81897" w:rsidRPr="0003451A" w:rsidP="00D81897" w14:paraId="7966401B" w14:textId="77777777">
            <w:pPr>
              <w:tabs>
                <w:tab w:val="left" w:pos="6521"/>
              </w:tabs>
              <w:jc w:val="center"/>
              <w:rPr>
                <w:bCs/>
                <w:sz w:val="20"/>
                <w:szCs w:val="20"/>
                <w:lang w:val="en-GB"/>
              </w:rPr>
            </w:pPr>
          </w:p>
        </w:tc>
      </w:tr>
      <w:tr w14:paraId="65B0D3B3" w14:textId="77777777" w:rsidTr="00950CF5">
        <w:tblPrEx>
          <w:tblW w:w="10065" w:type="dxa"/>
          <w:tblInd w:w="5" w:type="dxa"/>
          <w:tblLayout w:type="fixed"/>
          <w:tblCellMar>
            <w:left w:w="0" w:type="dxa"/>
            <w:right w:w="0" w:type="dxa"/>
          </w:tblCellMar>
          <w:tblLook w:val="0000"/>
        </w:tblPrEx>
        <w:tc>
          <w:tcPr>
            <w:tcW w:w="6524" w:type="dxa"/>
            <w:gridSpan w:val="6"/>
            <w:shd w:val="clear" w:color="auto" w:fill="BFBFBF"/>
          </w:tcPr>
          <w:p w:rsidR="00D81897" w:rsidRPr="0003451A" w:rsidP="00D81897" w14:paraId="0818AF0C" w14:textId="77777777">
            <w:pPr>
              <w:rPr>
                <w:bCs/>
                <w:sz w:val="20"/>
                <w:u w:val="single"/>
                <w:lang w:val="en-GB"/>
              </w:rPr>
            </w:pPr>
            <w:r w:rsidRPr="0003451A">
              <w:rPr>
                <w:bCs/>
                <w:sz w:val="20"/>
                <w:u w:val="single"/>
                <w:lang w:val="en-GB"/>
              </w:rPr>
              <w:t>Testing according to IEC 60076</w:t>
            </w:r>
          </w:p>
        </w:tc>
        <w:tc>
          <w:tcPr>
            <w:tcW w:w="1982" w:type="dxa"/>
            <w:shd w:val="clear" w:color="auto" w:fill="BFBFBF"/>
          </w:tcPr>
          <w:p w:rsidR="00D81897" w:rsidRPr="0003451A" w:rsidP="00D81897" w14:paraId="36001D40" w14:textId="77777777">
            <w:pPr>
              <w:jc w:val="center"/>
              <w:rPr>
                <w:bCs/>
                <w:sz w:val="20"/>
                <w:lang w:val="en-GB"/>
              </w:rPr>
            </w:pPr>
            <w:r w:rsidRPr="0003451A">
              <w:rPr>
                <w:bCs/>
                <w:sz w:val="20"/>
                <w:lang w:val="en-GB"/>
              </w:rPr>
              <w:t>See below</w:t>
            </w:r>
          </w:p>
        </w:tc>
        <w:tc>
          <w:tcPr>
            <w:tcW w:w="1559" w:type="dxa"/>
            <w:shd w:val="clear" w:color="auto" w:fill="BFBFBF"/>
          </w:tcPr>
          <w:p w:rsidR="00D81897" w:rsidRPr="0003451A" w:rsidP="00D81897" w14:paraId="3D6EFB70" w14:textId="77777777">
            <w:pPr>
              <w:tabs>
                <w:tab w:val="left" w:pos="6521"/>
              </w:tabs>
              <w:jc w:val="center"/>
              <w:rPr>
                <w:bCs/>
                <w:sz w:val="20"/>
                <w:szCs w:val="20"/>
                <w:lang w:val="en-GB"/>
              </w:rPr>
            </w:pPr>
          </w:p>
        </w:tc>
      </w:tr>
      <w:tr w14:paraId="4CB6B94B" w14:textId="77777777" w:rsidTr="00950CF5">
        <w:tblPrEx>
          <w:tblW w:w="10065" w:type="dxa"/>
          <w:tblInd w:w="5" w:type="dxa"/>
          <w:tblLayout w:type="fixed"/>
          <w:tblCellMar>
            <w:left w:w="0" w:type="dxa"/>
            <w:right w:w="0" w:type="dxa"/>
          </w:tblCellMar>
          <w:tblLook w:val="0000"/>
        </w:tblPrEx>
        <w:trPr>
          <w:trHeight w:val="494"/>
        </w:trPr>
        <w:tc>
          <w:tcPr>
            <w:tcW w:w="6524" w:type="dxa"/>
            <w:gridSpan w:val="6"/>
          </w:tcPr>
          <w:p w:rsidR="00D81897" w:rsidRPr="0003451A" w:rsidP="00D81897" w14:paraId="4BB655F7" w14:textId="77777777">
            <w:pPr>
              <w:rPr>
                <w:b/>
                <w:sz w:val="20"/>
                <w:szCs w:val="20"/>
                <w:u w:val="single"/>
                <w:lang w:val="en-US"/>
              </w:rPr>
            </w:pPr>
            <w:r w:rsidRPr="0003451A">
              <w:rPr>
                <w:b/>
                <w:sz w:val="20"/>
                <w:szCs w:val="20"/>
                <w:u w:val="single"/>
                <w:lang w:val="en-US"/>
              </w:rPr>
              <w:t>Routine tests:</w:t>
            </w:r>
          </w:p>
          <w:p w:rsidR="00D81897" w:rsidRPr="0003451A" w:rsidP="00D81897" w14:paraId="2D0CB9B3" w14:textId="77777777">
            <w:pPr>
              <w:shd w:val="clear" w:color="auto" w:fill="FFFFFF"/>
              <w:rPr>
                <w:bCs/>
                <w:sz w:val="20"/>
                <w:szCs w:val="20"/>
                <w:lang w:eastAsia="lv-LV"/>
              </w:rPr>
            </w:pPr>
            <w:r w:rsidRPr="0003451A">
              <w:rPr>
                <w:bCs/>
                <w:sz w:val="20"/>
                <w:szCs w:val="20"/>
                <w:lang w:eastAsia="lv-LV"/>
              </w:rPr>
              <w:t xml:space="preserve">- </w:t>
            </w:r>
            <w:r w:rsidRPr="0003451A">
              <w:rPr>
                <w:bCs/>
                <w:sz w:val="20"/>
                <w:szCs w:val="20"/>
                <w:lang w:eastAsia="lv-LV"/>
              </w:rPr>
              <w:t>Measurement</w:t>
            </w:r>
            <w:r w:rsidRPr="0003451A">
              <w:rPr>
                <w:bCs/>
                <w:sz w:val="20"/>
                <w:szCs w:val="20"/>
                <w:lang w:eastAsia="lv-LV"/>
              </w:rPr>
              <w:t xml:space="preserve"> </w:t>
            </w:r>
            <w:r w:rsidRPr="0003451A">
              <w:rPr>
                <w:bCs/>
                <w:sz w:val="20"/>
                <w:szCs w:val="20"/>
                <w:lang w:eastAsia="lv-LV"/>
              </w:rPr>
              <w:t>of</w:t>
            </w:r>
            <w:r w:rsidRPr="0003451A">
              <w:rPr>
                <w:bCs/>
                <w:sz w:val="20"/>
                <w:szCs w:val="20"/>
                <w:lang w:eastAsia="lv-LV"/>
              </w:rPr>
              <w:t xml:space="preserve"> </w:t>
            </w:r>
            <w:r w:rsidRPr="0003451A">
              <w:rPr>
                <w:bCs/>
                <w:sz w:val="20"/>
                <w:szCs w:val="20"/>
                <w:lang w:eastAsia="lv-LV"/>
              </w:rPr>
              <w:t>winding</w:t>
            </w:r>
            <w:r w:rsidRPr="0003451A">
              <w:rPr>
                <w:bCs/>
                <w:sz w:val="20"/>
                <w:szCs w:val="20"/>
                <w:lang w:eastAsia="lv-LV"/>
              </w:rPr>
              <w:t xml:space="preserve"> </w:t>
            </w:r>
            <w:r w:rsidRPr="0003451A">
              <w:rPr>
                <w:bCs/>
                <w:sz w:val="20"/>
                <w:szCs w:val="20"/>
                <w:lang w:eastAsia="lv-LV"/>
              </w:rPr>
              <w:t>resistance</w:t>
            </w:r>
            <w:r w:rsidRPr="0003451A">
              <w:rPr>
                <w:bCs/>
                <w:sz w:val="20"/>
                <w:szCs w:val="20"/>
                <w:lang w:eastAsia="lv-LV"/>
              </w:rPr>
              <w:t>;</w:t>
            </w:r>
          </w:p>
          <w:p w:rsidR="00D81897" w:rsidRPr="0003451A" w:rsidP="00D81897" w14:paraId="5C3CE11E" w14:textId="77777777">
            <w:pPr>
              <w:rPr>
                <w:sz w:val="20"/>
                <w:szCs w:val="20"/>
                <w:lang w:val="en-US"/>
              </w:rPr>
            </w:pPr>
            <w:r w:rsidRPr="0003451A">
              <w:rPr>
                <w:sz w:val="20"/>
                <w:szCs w:val="20"/>
                <w:lang w:val="en-US"/>
              </w:rPr>
              <w:t xml:space="preserve">-Measurement of voltage ratio and check vector </w:t>
            </w:r>
            <w:r w:rsidRPr="0003451A">
              <w:rPr>
                <w:sz w:val="20"/>
                <w:szCs w:val="20"/>
                <w:lang w:val="en-US"/>
              </w:rPr>
              <w:t>group;</w:t>
            </w:r>
          </w:p>
          <w:p w:rsidR="00D81897" w:rsidRPr="0003451A" w:rsidP="00D81897" w14:paraId="2695149E" w14:textId="77777777">
            <w:pPr>
              <w:rPr>
                <w:sz w:val="20"/>
                <w:szCs w:val="20"/>
                <w:lang w:val="en-US"/>
              </w:rPr>
            </w:pPr>
            <w:r w:rsidRPr="0003451A">
              <w:rPr>
                <w:sz w:val="20"/>
                <w:szCs w:val="20"/>
                <w:lang w:val="en-US"/>
              </w:rPr>
              <w:t>-Measurement of short-circuit impedance and load losses (on the principal and extreme taps positions</w:t>
            </w:r>
            <w:r w:rsidRPr="0003451A">
              <w:rPr>
                <w:sz w:val="20"/>
                <w:szCs w:val="20"/>
                <w:lang w:val="en-US"/>
              </w:rPr>
              <w:t>);</w:t>
            </w:r>
          </w:p>
          <w:p w:rsidR="00D81897" w:rsidRPr="0003451A" w:rsidP="00D81897" w14:paraId="4044A746" w14:textId="77777777">
            <w:pPr>
              <w:rPr>
                <w:sz w:val="20"/>
                <w:szCs w:val="20"/>
                <w:lang w:eastAsia="lv-LV"/>
              </w:rPr>
            </w:pPr>
            <w:r w:rsidRPr="0003451A">
              <w:rPr>
                <w:sz w:val="20"/>
                <w:szCs w:val="20"/>
                <w:lang w:val="en-GB"/>
              </w:rPr>
              <w:t>- Measurement of zero sequence impedance (at principal, highest plus and lowest minus tap).</w:t>
            </w:r>
          </w:p>
          <w:p w:rsidR="00D81897" w:rsidRPr="0003451A" w:rsidP="00D81897" w14:paraId="24D1F2E9" w14:textId="77777777">
            <w:pPr>
              <w:rPr>
                <w:sz w:val="20"/>
                <w:szCs w:val="20"/>
                <w:lang w:val="en-US"/>
              </w:rPr>
            </w:pPr>
            <w:r w:rsidRPr="0003451A">
              <w:rPr>
                <w:sz w:val="20"/>
                <w:szCs w:val="20"/>
                <w:lang w:val="en-US"/>
              </w:rPr>
              <w:t>-</w:t>
            </w:r>
            <w:r w:rsidRPr="0003451A">
              <w:rPr>
                <w:sz w:val="20"/>
                <w:szCs w:val="20"/>
                <w:lang w:val="en-US"/>
              </w:rPr>
              <w:t>Measurement  of</w:t>
            </w:r>
            <w:r w:rsidRPr="0003451A">
              <w:rPr>
                <w:sz w:val="20"/>
                <w:szCs w:val="20"/>
                <w:lang w:val="en-US"/>
              </w:rPr>
              <w:t xml:space="preserve"> no-load losses and current;</w:t>
            </w:r>
          </w:p>
          <w:p w:rsidR="00D81897" w:rsidRPr="0003451A" w:rsidP="00D81897" w14:paraId="25609D41" w14:textId="77777777">
            <w:pPr>
              <w:rPr>
                <w:sz w:val="20"/>
                <w:szCs w:val="20"/>
                <w:lang w:val="en-US"/>
              </w:rPr>
            </w:pPr>
            <w:r w:rsidRPr="0003451A">
              <w:rPr>
                <w:sz w:val="20"/>
                <w:szCs w:val="20"/>
                <w:lang w:val="en-US"/>
              </w:rPr>
              <w:t>Test of on-loud tap-</w:t>
            </w:r>
            <w:r w:rsidRPr="0003451A">
              <w:rPr>
                <w:sz w:val="20"/>
                <w:szCs w:val="20"/>
                <w:lang w:val="en-US"/>
              </w:rPr>
              <w:t>changer;</w:t>
            </w:r>
          </w:p>
          <w:p w:rsidR="00D81897" w:rsidRPr="0003451A" w:rsidP="00D81897" w14:paraId="067D7A78" w14:textId="77777777">
            <w:pPr>
              <w:rPr>
                <w:sz w:val="20"/>
                <w:szCs w:val="20"/>
                <w:lang w:val="en-US"/>
              </w:rPr>
            </w:pPr>
            <w:r w:rsidRPr="0003451A">
              <w:rPr>
                <w:sz w:val="20"/>
                <w:szCs w:val="20"/>
                <w:lang w:val="en-US"/>
              </w:rPr>
              <w:t>-Leak testing with pressure for liquid-immersed transformers tightness test</w:t>
            </w:r>
            <w:r w:rsidRPr="0003451A">
              <w:rPr>
                <w:sz w:val="20"/>
                <w:szCs w:val="20"/>
                <w:lang w:val="en-US"/>
              </w:rPr>
              <w:t>);</w:t>
            </w:r>
          </w:p>
          <w:p w:rsidR="00D81897" w:rsidRPr="0003451A" w:rsidP="00D81897" w14:paraId="16CFF562" w14:textId="77777777">
            <w:pPr>
              <w:shd w:val="clear" w:color="auto" w:fill="FFFFFF"/>
              <w:rPr>
                <w:bCs/>
                <w:sz w:val="20"/>
                <w:szCs w:val="20"/>
                <w:lang w:eastAsia="lv-LV"/>
              </w:rPr>
            </w:pPr>
            <w:r w:rsidRPr="0003451A">
              <w:rPr>
                <w:bCs/>
                <w:sz w:val="20"/>
                <w:szCs w:val="20"/>
                <w:lang w:eastAsia="lv-LV"/>
              </w:rPr>
              <w:t xml:space="preserve">- </w:t>
            </w:r>
            <w:r w:rsidRPr="0003451A">
              <w:rPr>
                <w:bCs/>
                <w:sz w:val="20"/>
                <w:szCs w:val="20"/>
                <w:lang w:eastAsia="lv-LV"/>
              </w:rPr>
              <w:t>Measurement</w:t>
            </w:r>
            <w:r w:rsidRPr="0003451A">
              <w:rPr>
                <w:bCs/>
                <w:sz w:val="20"/>
                <w:szCs w:val="20"/>
                <w:lang w:eastAsia="lv-LV"/>
              </w:rPr>
              <w:t xml:space="preserve"> </w:t>
            </w:r>
            <w:r w:rsidRPr="0003451A">
              <w:rPr>
                <w:bCs/>
                <w:sz w:val="20"/>
                <w:szCs w:val="20"/>
                <w:lang w:eastAsia="lv-LV"/>
              </w:rPr>
              <w:t>of</w:t>
            </w:r>
            <w:r w:rsidRPr="0003451A">
              <w:rPr>
                <w:bCs/>
                <w:sz w:val="20"/>
                <w:szCs w:val="20"/>
                <w:lang w:eastAsia="lv-LV"/>
              </w:rPr>
              <w:t xml:space="preserve"> </w:t>
            </w:r>
            <w:r w:rsidRPr="0003451A">
              <w:rPr>
                <w:bCs/>
                <w:sz w:val="20"/>
                <w:szCs w:val="20"/>
                <w:lang w:eastAsia="lv-LV"/>
              </w:rPr>
              <w:t>losses</w:t>
            </w:r>
            <w:r w:rsidRPr="0003451A">
              <w:rPr>
                <w:bCs/>
                <w:sz w:val="20"/>
                <w:szCs w:val="20"/>
                <w:lang w:eastAsia="lv-LV"/>
              </w:rPr>
              <w:t xml:space="preserve"> </w:t>
            </w:r>
            <w:r w:rsidRPr="0003451A">
              <w:rPr>
                <w:bCs/>
                <w:sz w:val="20"/>
                <w:szCs w:val="20"/>
                <w:lang w:eastAsia="lv-LV"/>
              </w:rPr>
              <w:t>at</w:t>
            </w:r>
            <w:r w:rsidRPr="0003451A">
              <w:rPr>
                <w:bCs/>
                <w:sz w:val="20"/>
                <w:szCs w:val="20"/>
                <w:lang w:eastAsia="lv-LV"/>
              </w:rPr>
              <w:t xml:space="preserve"> reference </w:t>
            </w:r>
            <w:r w:rsidRPr="0003451A">
              <w:rPr>
                <w:bCs/>
                <w:sz w:val="20"/>
                <w:szCs w:val="20"/>
                <w:lang w:eastAsia="lv-LV"/>
              </w:rPr>
              <w:t>temperature</w:t>
            </w:r>
            <w:r w:rsidRPr="0003451A">
              <w:rPr>
                <w:bCs/>
                <w:sz w:val="20"/>
                <w:szCs w:val="20"/>
                <w:lang w:eastAsia="lv-LV"/>
              </w:rPr>
              <w:t>;</w:t>
            </w:r>
          </w:p>
          <w:p w:rsidR="00D81897" w:rsidRPr="0003451A" w:rsidP="00D81897" w14:paraId="43057563" w14:textId="77777777">
            <w:pPr>
              <w:shd w:val="clear" w:color="auto" w:fill="FFFFFF"/>
              <w:rPr>
                <w:bCs/>
                <w:sz w:val="20"/>
                <w:szCs w:val="20"/>
                <w:lang w:eastAsia="lv-LV"/>
              </w:rPr>
            </w:pPr>
            <w:r w:rsidRPr="0003451A">
              <w:rPr>
                <w:bCs/>
                <w:sz w:val="20"/>
                <w:szCs w:val="20"/>
                <w:lang w:eastAsia="lv-LV"/>
              </w:rPr>
              <w:t xml:space="preserve">- </w:t>
            </w:r>
            <w:r w:rsidRPr="0003451A">
              <w:rPr>
                <w:bCs/>
                <w:sz w:val="20"/>
                <w:szCs w:val="20"/>
                <w:lang w:eastAsia="lv-LV"/>
              </w:rPr>
              <w:t>Dielectric</w:t>
            </w:r>
            <w:r w:rsidRPr="0003451A">
              <w:rPr>
                <w:bCs/>
                <w:sz w:val="20"/>
                <w:szCs w:val="20"/>
                <w:lang w:eastAsia="lv-LV"/>
              </w:rPr>
              <w:t xml:space="preserve"> tests;</w:t>
            </w:r>
          </w:p>
          <w:p w:rsidR="00D81897" w:rsidRPr="0003451A" w:rsidP="00D81897" w14:paraId="43752710" w14:textId="77777777">
            <w:pPr>
              <w:rPr>
                <w:sz w:val="20"/>
                <w:szCs w:val="20"/>
                <w:lang w:val="en-US"/>
              </w:rPr>
            </w:pPr>
            <w:r w:rsidRPr="0003451A">
              <w:rPr>
                <w:sz w:val="20"/>
                <w:szCs w:val="20"/>
                <w:lang w:val="en-US"/>
              </w:rPr>
              <w:t xml:space="preserve">-Check of core and frame insulation for liquid immersed transformers with core or frame </w:t>
            </w:r>
            <w:r w:rsidRPr="0003451A">
              <w:rPr>
                <w:sz w:val="20"/>
                <w:szCs w:val="20"/>
                <w:lang w:val="en-US"/>
              </w:rPr>
              <w:t>insulation;</w:t>
            </w:r>
          </w:p>
          <w:p w:rsidR="00D81897" w:rsidRPr="0003451A" w:rsidP="00D81897" w14:paraId="00687153" w14:textId="77777777">
            <w:pPr>
              <w:shd w:val="clear" w:color="auto" w:fill="FFFFFF"/>
              <w:rPr>
                <w:bCs/>
                <w:sz w:val="20"/>
                <w:szCs w:val="20"/>
                <w:lang w:eastAsia="lv-LV"/>
              </w:rPr>
            </w:pPr>
            <w:r w:rsidRPr="0003451A">
              <w:rPr>
                <w:bCs/>
                <w:sz w:val="20"/>
                <w:szCs w:val="20"/>
                <w:lang w:eastAsia="lv-LV"/>
              </w:rPr>
              <w:t xml:space="preserve">- Test to </w:t>
            </w:r>
            <w:r w:rsidRPr="0003451A">
              <w:rPr>
                <w:bCs/>
                <w:sz w:val="20"/>
                <w:szCs w:val="20"/>
                <w:lang w:eastAsia="lv-LV"/>
              </w:rPr>
              <w:t>indicate</w:t>
            </w:r>
            <w:r w:rsidRPr="0003451A">
              <w:rPr>
                <w:bCs/>
                <w:sz w:val="20"/>
                <w:szCs w:val="20"/>
                <w:lang w:eastAsia="lv-LV"/>
              </w:rPr>
              <w:t xml:space="preserve"> </w:t>
            </w:r>
            <w:r w:rsidRPr="0003451A">
              <w:rPr>
                <w:bCs/>
                <w:sz w:val="20"/>
                <w:szCs w:val="20"/>
                <w:lang w:eastAsia="lv-LV"/>
              </w:rPr>
              <w:t>correct</w:t>
            </w:r>
            <w:r w:rsidRPr="0003451A">
              <w:rPr>
                <w:bCs/>
                <w:sz w:val="20"/>
                <w:szCs w:val="20"/>
                <w:lang w:eastAsia="lv-LV"/>
              </w:rPr>
              <w:t xml:space="preserve"> </w:t>
            </w:r>
            <w:r w:rsidRPr="0003451A">
              <w:rPr>
                <w:bCs/>
                <w:sz w:val="20"/>
                <w:szCs w:val="20"/>
                <w:lang w:eastAsia="lv-LV"/>
              </w:rPr>
              <w:t>functioning</w:t>
            </w:r>
            <w:r w:rsidRPr="0003451A">
              <w:rPr>
                <w:bCs/>
                <w:sz w:val="20"/>
                <w:szCs w:val="20"/>
                <w:lang w:eastAsia="lv-LV"/>
              </w:rPr>
              <w:t xml:space="preserve"> </w:t>
            </w:r>
            <w:r w:rsidRPr="0003451A">
              <w:rPr>
                <w:bCs/>
                <w:sz w:val="20"/>
                <w:szCs w:val="20"/>
                <w:lang w:eastAsia="lv-LV"/>
              </w:rPr>
              <w:t>of</w:t>
            </w:r>
            <w:r w:rsidRPr="0003451A">
              <w:rPr>
                <w:bCs/>
                <w:sz w:val="20"/>
                <w:szCs w:val="20"/>
                <w:lang w:eastAsia="lv-LV"/>
              </w:rPr>
              <w:t xml:space="preserve"> </w:t>
            </w:r>
            <w:r w:rsidRPr="0003451A">
              <w:rPr>
                <w:bCs/>
                <w:sz w:val="20"/>
                <w:szCs w:val="20"/>
                <w:lang w:eastAsia="lv-LV"/>
              </w:rPr>
              <w:t>control</w:t>
            </w:r>
            <w:r w:rsidRPr="0003451A">
              <w:rPr>
                <w:bCs/>
                <w:sz w:val="20"/>
                <w:szCs w:val="20"/>
                <w:lang w:eastAsia="lv-LV"/>
              </w:rPr>
              <w:t xml:space="preserve"> </w:t>
            </w:r>
            <w:r w:rsidRPr="0003451A">
              <w:rPr>
                <w:bCs/>
                <w:sz w:val="20"/>
                <w:szCs w:val="20"/>
                <w:lang w:eastAsia="lv-LV"/>
              </w:rPr>
              <w:t>equipment</w:t>
            </w:r>
            <w:r w:rsidRPr="0003451A">
              <w:rPr>
                <w:bCs/>
                <w:sz w:val="20"/>
                <w:szCs w:val="20"/>
                <w:lang w:eastAsia="lv-LV"/>
              </w:rPr>
              <w:t>.</w:t>
            </w:r>
          </w:p>
        </w:tc>
        <w:tc>
          <w:tcPr>
            <w:tcW w:w="1982" w:type="dxa"/>
          </w:tcPr>
          <w:p w:rsidR="00D81897" w:rsidRPr="0003451A" w:rsidP="00D81897" w14:paraId="41D02ED4" w14:textId="77777777">
            <w:pPr>
              <w:jc w:val="center"/>
              <w:rPr>
                <w:bCs/>
                <w:sz w:val="20"/>
                <w:lang w:val="en-GB"/>
              </w:rPr>
            </w:pPr>
            <w:r w:rsidRPr="0003451A">
              <w:rPr>
                <w:bCs/>
                <w:sz w:val="20"/>
                <w:lang w:val="en-GB"/>
              </w:rPr>
              <w:t>Yes</w:t>
            </w:r>
          </w:p>
        </w:tc>
        <w:tc>
          <w:tcPr>
            <w:tcW w:w="1559" w:type="dxa"/>
          </w:tcPr>
          <w:p w:rsidR="00D81897" w:rsidRPr="0003451A" w:rsidP="00D81897" w14:paraId="6AA16543" w14:textId="77777777">
            <w:pPr>
              <w:tabs>
                <w:tab w:val="left" w:pos="6521"/>
              </w:tabs>
              <w:jc w:val="center"/>
              <w:rPr>
                <w:bCs/>
                <w:sz w:val="20"/>
                <w:szCs w:val="20"/>
                <w:lang w:val="en-GB"/>
              </w:rPr>
            </w:pPr>
          </w:p>
        </w:tc>
      </w:tr>
      <w:tr w14:paraId="1929794A" w14:textId="77777777" w:rsidTr="00950CF5">
        <w:tblPrEx>
          <w:tblW w:w="10065" w:type="dxa"/>
          <w:tblInd w:w="5" w:type="dxa"/>
          <w:tblLayout w:type="fixed"/>
          <w:tblCellMar>
            <w:left w:w="0" w:type="dxa"/>
            <w:right w:w="0" w:type="dxa"/>
          </w:tblCellMar>
          <w:tblLook w:val="0000"/>
        </w:tblPrEx>
        <w:trPr>
          <w:trHeight w:val="178"/>
        </w:trPr>
        <w:tc>
          <w:tcPr>
            <w:tcW w:w="6524" w:type="dxa"/>
            <w:gridSpan w:val="6"/>
          </w:tcPr>
          <w:p w:rsidR="00D81897" w:rsidRPr="0003451A" w:rsidP="00D81897" w14:paraId="18EF590D" w14:textId="77777777">
            <w:pPr>
              <w:rPr>
                <w:b/>
                <w:sz w:val="20"/>
                <w:szCs w:val="20"/>
                <w:u w:val="single"/>
                <w:lang w:val="en-US"/>
              </w:rPr>
            </w:pPr>
            <w:r w:rsidRPr="0003451A">
              <w:rPr>
                <w:b/>
                <w:sz w:val="20"/>
                <w:szCs w:val="20"/>
                <w:u w:val="single"/>
                <w:lang w:val="en-US"/>
              </w:rPr>
              <w:t>Special tests*</w:t>
            </w:r>
            <w:r w:rsidRPr="0003451A">
              <w:rPr>
                <w:b/>
                <w:sz w:val="20"/>
                <w:szCs w:val="20"/>
                <w:u w:val="single"/>
                <w:lang w:val="en-US"/>
              </w:rPr>
              <w:t>* :</w:t>
            </w:r>
          </w:p>
          <w:p w:rsidR="00D81897" w:rsidRPr="0003451A" w:rsidP="00D81897" w14:paraId="3138034B" w14:textId="77777777">
            <w:pPr>
              <w:rPr>
                <w:bCs/>
                <w:sz w:val="20"/>
                <w:szCs w:val="20"/>
                <w:lang w:eastAsia="lv-LV"/>
              </w:rPr>
            </w:pPr>
            <w:r w:rsidRPr="0003451A">
              <w:rPr>
                <w:bCs/>
                <w:sz w:val="20"/>
                <w:szCs w:val="20"/>
                <w:lang w:val="en-GB" w:eastAsia="lv-LV"/>
              </w:rPr>
              <w:t xml:space="preserve">- </w:t>
            </w:r>
            <w:r w:rsidRPr="0003451A">
              <w:rPr>
                <w:bCs/>
                <w:sz w:val="20"/>
                <w:szCs w:val="20"/>
                <w:lang w:eastAsia="lv-LV"/>
              </w:rPr>
              <w:t>Measurement</w:t>
            </w:r>
            <w:r w:rsidRPr="0003451A">
              <w:rPr>
                <w:bCs/>
                <w:sz w:val="20"/>
                <w:szCs w:val="20"/>
                <w:lang w:eastAsia="lv-LV"/>
              </w:rPr>
              <w:t xml:space="preserve"> </w:t>
            </w:r>
            <w:r w:rsidRPr="0003451A">
              <w:rPr>
                <w:bCs/>
                <w:sz w:val="20"/>
                <w:szCs w:val="20"/>
                <w:lang w:eastAsia="lv-LV"/>
              </w:rPr>
              <w:t>of</w:t>
            </w:r>
            <w:r w:rsidRPr="0003451A">
              <w:rPr>
                <w:bCs/>
                <w:sz w:val="20"/>
                <w:szCs w:val="20"/>
                <w:lang w:eastAsia="lv-LV"/>
              </w:rPr>
              <w:t xml:space="preserve"> </w:t>
            </w:r>
            <w:r w:rsidRPr="0003451A">
              <w:rPr>
                <w:bCs/>
                <w:sz w:val="20"/>
                <w:szCs w:val="20"/>
                <w:lang w:eastAsia="lv-LV"/>
              </w:rPr>
              <w:t>zero</w:t>
            </w:r>
            <w:r w:rsidRPr="0003451A">
              <w:rPr>
                <w:bCs/>
                <w:sz w:val="20"/>
                <w:szCs w:val="20"/>
                <w:lang w:eastAsia="lv-LV"/>
              </w:rPr>
              <w:t xml:space="preserve"> </w:t>
            </w:r>
            <w:r w:rsidRPr="0003451A">
              <w:rPr>
                <w:bCs/>
                <w:sz w:val="20"/>
                <w:szCs w:val="20"/>
                <w:lang w:eastAsia="lv-LV"/>
              </w:rPr>
              <w:t>sequence</w:t>
            </w:r>
            <w:r w:rsidRPr="0003451A">
              <w:rPr>
                <w:bCs/>
                <w:sz w:val="20"/>
                <w:szCs w:val="20"/>
                <w:lang w:eastAsia="lv-LV"/>
              </w:rPr>
              <w:t xml:space="preserve"> impedance (</w:t>
            </w:r>
            <w:r w:rsidRPr="0003451A">
              <w:rPr>
                <w:bCs/>
                <w:sz w:val="20"/>
                <w:szCs w:val="20"/>
                <w:lang w:eastAsia="lv-LV"/>
              </w:rPr>
              <w:t>at</w:t>
            </w:r>
            <w:r w:rsidRPr="0003451A">
              <w:rPr>
                <w:bCs/>
                <w:sz w:val="20"/>
                <w:szCs w:val="20"/>
                <w:lang w:eastAsia="lv-LV"/>
              </w:rPr>
              <w:t xml:space="preserve"> </w:t>
            </w:r>
            <w:r w:rsidRPr="0003451A">
              <w:rPr>
                <w:bCs/>
                <w:sz w:val="20"/>
                <w:szCs w:val="20"/>
                <w:lang w:eastAsia="lv-LV"/>
              </w:rPr>
              <w:t>principal</w:t>
            </w:r>
            <w:r w:rsidRPr="0003451A">
              <w:rPr>
                <w:bCs/>
                <w:sz w:val="20"/>
                <w:szCs w:val="20"/>
                <w:lang w:eastAsia="lv-LV"/>
              </w:rPr>
              <w:t xml:space="preserve">, </w:t>
            </w:r>
            <w:r w:rsidRPr="0003451A">
              <w:rPr>
                <w:bCs/>
                <w:sz w:val="20"/>
                <w:szCs w:val="20"/>
                <w:lang w:eastAsia="lv-LV"/>
              </w:rPr>
              <w:t>highest</w:t>
            </w:r>
            <w:r w:rsidRPr="0003451A">
              <w:rPr>
                <w:bCs/>
                <w:sz w:val="20"/>
                <w:szCs w:val="20"/>
                <w:lang w:eastAsia="lv-LV"/>
              </w:rPr>
              <w:t xml:space="preserve"> plus </w:t>
            </w:r>
            <w:r w:rsidRPr="0003451A">
              <w:rPr>
                <w:bCs/>
                <w:sz w:val="20"/>
                <w:szCs w:val="20"/>
                <w:lang w:eastAsia="lv-LV"/>
              </w:rPr>
              <w:t>and</w:t>
            </w:r>
            <w:r w:rsidRPr="0003451A">
              <w:rPr>
                <w:bCs/>
                <w:sz w:val="20"/>
                <w:szCs w:val="20"/>
                <w:lang w:eastAsia="lv-LV"/>
              </w:rPr>
              <w:t xml:space="preserve"> </w:t>
            </w:r>
            <w:r w:rsidRPr="0003451A">
              <w:rPr>
                <w:bCs/>
                <w:sz w:val="20"/>
                <w:szCs w:val="20"/>
                <w:lang w:eastAsia="lv-LV"/>
              </w:rPr>
              <w:t>lowest</w:t>
            </w:r>
            <w:r w:rsidRPr="0003451A">
              <w:rPr>
                <w:bCs/>
                <w:sz w:val="20"/>
                <w:szCs w:val="20"/>
                <w:lang w:eastAsia="lv-LV"/>
              </w:rPr>
              <w:t xml:space="preserve"> </w:t>
            </w:r>
            <w:r w:rsidRPr="0003451A">
              <w:rPr>
                <w:bCs/>
                <w:sz w:val="20"/>
                <w:szCs w:val="20"/>
                <w:lang w:eastAsia="lv-LV"/>
              </w:rPr>
              <w:t>minus</w:t>
            </w:r>
            <w:r w:rsidRPr="0003451A">
              <w:rPr>
                <w:bCs/>
                <w:sz w:val="20"/>
                <w:szCs w:val="20"/>
                <w:lang w:eastAsia="lv-LV"/>
              </w:rPr>
              <w:t xml:space="preserve"> </w:t>
            </w:r>
            <w:r w:rsidRPr="0003451A">
              <w:rPr>
                <w:bCs/>
                <w:sz w:val="20"/>
                <w:szCs w:val="20"/>
                <w:lang w:eastAsia="lv-LV"/>
              </w:rPr>
              <w:t>tap</w:t>
            </w:r>
            <w:r w:rsidRPr="0003451A">
              <w:rPr>
                <w:bCs/>
                <w:sz w:val="20"/>
                <w:szCs w:val="20"/>
                <w:lang w:eastAsia="lv-LV"/>
              </w:rPr>
              <w:t>)</w:t>
            </w:r>
            <w:r w:rsidRPr="0003451A">
              <w:rPr>
                <w:color w:val="FF0000"/>
                <w:sz w:val="20"/>
                <w:szCs w:val="20"/>
                <w:lang w:val="en-GB"/>
              </w:rPr>
              <w:t>;</w:t>
            </w:r>
          </w:p>
          <w:p w:rsidR="00D81897" w:rsidRPr="0003451A" w:rsidP="00D81897" w14:paraId="4CE3173B" w14:textId="77777777">
            <w:pPr>
              <w:shd w:val="clear" w:color="auto" w:fill="FFFFFF"/>
              <w:rPr>
                <w:bCs/>
                <w:sz w:val="20"/>
                <w:szCs w:val="20"/>
                <w:lang w:val="en-GB" w:eastAsia="lv-LV"/>
              </w:rPr>
            </w:pPr>
            <w:r w:rsidRPr="0003451A">
              <w:rPr>
                <w:sz w:val="20"/>
                <w:szCs w:val="20"/>
                <w:lang w:val="en-GB" w:eastAsia="lv-LV"/>
              </w:rPr>
              <w:t>-</w:t>
            </w:r>
            <w:r w:rsidRPr="0003451A">
              <w:rPr>
                <w:bCs/>
                <w:sz w:val="20"/>
                <w:szCs w:val="20"/>
                <w:lang w:val="en-GB" w:eastAsia="lv-LV"/>
              </w:rPr>
              <w:t xml:space="preserve"> Measurement of sound level acc. IEC </w:t>
            </w:r>
            <w:r w:rsidRPr="0003451A">
              <w:rPr>
                <w:bCs/>
                <w:sz w:val="20"/>
                <w:szCs w:val="20"/>
                <w:lang w:val="en-GB" w:eastAsia="lv-LV"/>
              </w:rPr>
              <w:t>6076-10;</w:t>
            </w:r>
          </w:p>
          <w:p w:rsidR="00D81897" w:rsidRPr="0003451A" w:rsidP="00D81897" w14:paraId="3EFF1B1C" w14:textId="77777777">
            <w:pPr>
              <w:autoSpaceDE w:val="0"/>
              <w:autoSpaceDN w:val="0"/>
              <w:adjustRightInd w:val="0"/>
              <w:rPr>
                <w:bCs/>
                <w:sz w:val="20"/>
                <w:szCs w:val="20"/>
                <w:lang w:val="en-GB" w:eastAsia="lv-LV"/>
              </w:rPr>
            </w:pPr>
            <w:r w:rsidRPr="0003451A">
              <w:rPr>
                <w:bCs/>
                <w:sz w:val="20"/>
                <w:szCs w:val="20"/>
                <w:lang w:val="en-GB" w:eastAsia="lv-LV"/>
              </w:rPr>
              <w:t xml:space="preserve">-Temperature rise </w:t>
            </w:r>
            <w:r w:rsidRPr="0003451A">
              <w:rPr>
                <w:bCs/>
                <w:sz w:val="20"/>
                <w:szCs w:val="20"/>
                <w:lang w:val="en-GB" w:eastAsia="lv-LV"/>
              </w:rPr>
              <w:t>test ;</w:t>
            </w:r>
          </w:p>
          <w:p w:rsidR="00D81897" w:rsidRPr="0003451A" w:rsidP="00D81897" w14:paraId="5BBFD17E" w14:textId="77777777">
            <w:pPr>
              <w:autoSpaceDE w:val="0"/>
              <w:autoSpaceDN w:val="0"/>
              <w:adjustRightInd w:val="0"/>
              <w:rPr>
                <w:bCs/>
                <w:sz w:val="20"/>
                <w:szCs w:val="20"/>
                <w:lang w:val="en-GB" w:eastAsia="lv-LV"/>
              </w:rPr>
            </w:pPr>
            <w:r w:rsidRPr="0003451A">
              <w:rPr>
                <w:bCs/>
                <w:sz w:val="20"/>
                <w:szCs w:val="20"/>
                <w:lang w:val="en-GB" w:eastAsia="lv-LV"/>
              </w:rPr>
              <w:t>- PD measurements.</w:t>
            </w:r>
          </w:p>
          <w:p w:rsidR="00D81897" w:rsidRPr="0003451A" w:rsidP="00D81897" w14:paraId="68D4C42F" w14:textId="02A6CBFB">
            <w:pPr>
              <w:autoSpaceDE w:val="0"/>
              <w:autoSpaceDN w:val="0"/>
              <w:adjustRightInd w:val="0"/>
              <w:rPr>
                <w:bCs/>
                <w:sz w:val="20"/>
                <w:szCs w:val="20"/>
                <w:lang w:val="en-GB" w:eastAsia="lv-LV"/>
              </w:rPr>
            </w:pPr>
            <w:r w:rsidRPr="0003451A">
              <w:rPr>
                <w:bCs/>
                <w:sz w:val="20"/>
                <w:szCs w:val="20"/>
                <w:lang w:val="en-GB" w:eastAsia="lv-LV"/>
              </w:rPr>
              <w:t>- Frequency response analysis (FRA) tests acc. IEC 60076-18</w:t>
            </w:r>
          </w:p>
        </w:tc>
        <w:tc>
          <w:tcPr>
            <w:tcW w:w="1982" w:type="dxa"/>
          </w:tcPr>
          <w:p w:rsidR="00D81897" w:rsidRPr="0003451A" w:rsidP="00D81897" w14:paraId="4577311D" w14:textId="77777777">
            <w:pPr>
              <w:jc w:val="center"/>
              <w:rPr>
                <w:bCs/>
                <w:sz w:val="20"/>
                <w:lang w:val="en-GB"/>
              </w:rPr>
            </w:pPr>
            <w:r w:rsidRPr="0003451A">
              <w:rPr>
                <w:bCs/>
                <w:sz w:val="20"/>
                <w:lang w:val="en-GB"/>
              </w:rPr>
              <w:t>Yes</w:t>
            </w:r>
          </w:p>
        </w:tc>
        <w:tc>
          <w:tcPr>
            <w:tcW w:w="1559" w:type="dxa"/>
          </w:tcPr>
          <w:p w:rsidR="00D81897" w:rsidRPr="0003451A" w:rsidP="00D81897" w14:paraId="08A410E9" w14:textId="77777777">
            <w:pPr>
              <w:tabs>
                <w:tab w:val="left" w:pos="6521"/>
              </w:tabs>
              <w:jc w:val="center"/>
              <w:rPr>
                <w:bCs/>
                <w:sz w:val="20"/>
                <w:szCs w:val="20"/>
                <w:lang w:val="en-GB"/>
              </w:rPr>
            </w:pPr>
          </w:p>
        </w:tc>
      </w:tr>
      <w:tr w14:paraId="664CC961" w14:textId="77777777" w:rsidTr="00950CF5">
        <w:tblPrEx>
          <w:tblW w:w="10065" w:type="dxa"/>
          <w:tblInd w:w="5" w:type="dxa"/>
          <w:tblLayout w:type="fixed"/>
          <w:tblCellMar>
            <w:left w:w="0" w:type="dxa"/>
            <w:right w:w="0" w:type="dxa"/>
          </w:tblCellMar>
          <w:tblLook w:val="0000"/>
        </w:tblPrEx>
        <w:trPr>
          <w:trHeight w:val="210"/>
        </w:trPr>
        <w:tc>
          <w:tcPr>
            <w:tcW w:w="6524" w:type="dxa"/>
            <w:gridSpan w:val="6"/>
          </w:tcPr>
          <w:p w:rsidR="00D81897" w:rsidRPr="0003451A" w:rsidP="00D81897" w14:paraId="671EB9A9" w14:textId="77777777">
            <w:pPr>
              <w:rPr>
                <w:b/>
                <w:sz w:val="20"/>
                <w:szCs w:val="20"/>
                <w:u w:val="single"/>
                <w:lang w:val="en-US"/>
              </w:rPr>
            </w:pPr>
            <w:r w:rsidRPr="0003451A">
              <w:rPr>
                <w:b/>
                <w:sz w:val="20"/>
                <w:szCs w:val="20"/>
                <w:u w:val="single"/>
                <w:lang w:val="en-US"/>
              </w:rPr>
              <w:t>Another tests:</w:t>
            </w:r>
          </w:p>
          <w:p w:rsidR="00D81897" w:rsidRPr="0003451A" w:rsidP="00D81897" w14:paraId="20C587ED" w14:textId="77777777">
            <w:pPr>
              <w:rPr>
                <w:sz w:val="20"/>
                <w:szCs w:val="20"/>
                <w:lang w:val="en-US"/>
              </w:rPr>
            </w:pPr>
            <w:r w:rsidRPr="0003451A">
              <w:rPr>
                <w:sz w:val="20"/>
                <w:szCs w:val="20"/>
                <w:lang w:val="en-US"/>
              </w:rPr>
              <w:t>Measurement  of</w:t>
            </w:r>
            <w:r w:rsidRPr="0003451A">
              <w:rPr>
                <w:sz w:val="20"/>
                <w:szCs w:val="20"/>
                <w:lang w:val="en-US"/>
              </w:rPr>
              <w:t xml:space="preserve"> no-load losses at 400 V and 50 Hz</w:t>
            </w:r>
          </w:p>
          <w:p w:rsidR="00D81897" w:rsidRPr="0003451A" w:rsidP="00D81897" w14:paraId="54FC486B" w14:textId="77777777">
            <w:pPr>
              <w:rPr>
                <w:sz w:val="20"/>
                <w:szCs w:val="20"/>
                <w:lang w:val="en-US"/>
              </w:rPr>
            </w:pPr>
            <w:r w:rsidRPr="0003451A">
              <w:rPr>
                <w:sz w:val="20"/>
                <w:szCs w:val="20"/>
                <w:lang w:val="en-US"/>
              </w:rPr>
              <w:t>Check of auxiliary equipment</w:t>
            </w:r>
          </w:p>
          <w:p w:rsidR="00D81897" w:rsidRPr="0003451A" w:rsidP="00D81897" w14:paraId="6D7308FC" w14:textId="77777777">
            <w:pPr>
              <w:rPr>
                <w:sz w:val="20"/>
                <w:szCs w:val="20"/>
                <w:lang w:val="en-US"/>
              </w:rPr>
            </w:pPr>
            <w:r w:rsidRPr="0003451A">
              <w:rPr>
                <w:sz w:val="20"/>
                <w:szCs w:val="20"/>
                <w:lang w:val="en-US"/>
              </w:rPr>
              <w:t>Oil leakage test.</w:t>
            </w:r>
          </w:p>
          <w:p w:rsidR="00D81897" w:rsidRPr="0003451A" w:rsidP="00D81897" w14:paraId="712C9CC3" w14:textId="77777777">
            <w:pPr>
              <w:rPr>
                <w:sz w:val="20"/>
                <w:szCs w:val="20"/>
                <w:lang w:val="en-US"/>
              </w:rPr>
            </w:pPr>
            <w:r w:rsidRPr="0003451A">
              <w:rPr>
                <w:sz w:val="20"/>
                <w:szCs w:val="20"/>
                <w:lang w:val="en-US"/>
              </w:rPr>
              <w:t>Degree of insulations paper polymerization</w:t>
            </w:r>
          </w:p>
          <w:p w:rsidR="00D81897" w:rsidRPr="0003451A" w:rsidP="00D81897" w14:paraId="5786D05C" w14:textId="77777777">
            <w:pPr>
              <w:rPr>
                <w:sz w:val="20"/>
                <w:szCs w:val="20"/>
                <w:lang w:val="en-US"/>
              </w:rPr>
            </w:pPr>
            <w:r w:rsidRPr="0003451A">
              <w:rPr>
                <w:sz w:val="20"/>
                <w:szCs w:val="20"/>
                <w:lang w:val="en-US"/>
              </w:rPr>
              <w:t>Over excitation versus time curve (at rated power)</w:t>
            </w:r>
          </w:p>
          <w:p w:rsidR="00D81897" w:rsidRPr="0003451A" w:rsidP="00D81897" w14:paraId="69F44C6F" w14:textId="77777777">
            <w:pPr>
              <w:rPr>
                <w:sz w:val="20"/>
                <w:szCs w:val="20"/>
                <w:lang w:val="en-US"/>
              </w:rPr>
            </w:pPr>
            <w:r w:rsidRPr="0003451A">
              <w:rPr>
                <w:bCs/>
                <w:sz w:val="20"/>
                <w:szCs w:val="20"/>
                <w:lang w:val="en-GB"/>
              </w:rPr>
              <w:t>Time constant for oil</w:t>
            </w:r>
          </w:p>
          <w:p w:rsidR="00D81897" w:rsidRPr="0003451A" w:rsidP="00D81897" w14:paraId="5C25378F" w14:textId="77777777">
            <w:pPr>
              <w:rPr>
                <w:sz w:val="20"/>
                <w:szCs w:val="20"/>
                <w:lang w:val="en-US"/>
              </w:rPr>
            </w:pPr>
            <w:r w:rsidRPr="0003451A">
              <w:rPr>
                <w:bCs/>
                <w:sz w:val="20"/>
                <w:szCs w:val="20"/>
                <w:lang w:val="en-GB"/>
              </w:rPr>
              <w:t>Time constant to windings</w:t>
            </w:r>
          </w:p>
        </w:tc>
        <w:tc>
          <w:tcPr>
            <w:tcW w:w="1982" w:type="dxa"/>
          </w:tcPr>
          <w:p w:rsidR="00D81897" w:rsidRPr="0003451A" w:rsidP="00D81897" w14:paraId="1AD13EBF" w14:textId="77777777">
            <w:pPr>
              <w:jc w:val="center"/>
              <w:rPr>
                <w:bCs/>
                <w:sz w:val="20"/>
                <w:szCs w:val="20"/>
                <w:lang w:val="en-GB"/>
              </w:rPr>
            </w:pPr>
            <w:r w:rsidRPr="0003451A">
              <w:rPr>
                <w:bCs/>
                <w:sz w:val="20"/>
                <w:szCs w:val="20"/>
                <w:lang w:val="en-GB"/>
              </w:rPr>
              <w:t>Yes</w:t>
            </w:r>
          </w:p>
        </w:tc>
        <w:tc>
          <w:tcPr>
            <w:tcW w:w="1559" w:type="dxa"/>
          </w:tcPr>
          <w:p w:rsidR="00D81897" w:rsidRPr="0003451A" w:rsidP="00D81897" w14:paraId="6860D809" w14:textId="77777777">
            <w:pPr>
              <w:tabs>
                <w:tab w:val="left" w:pos="6521"/>
              </w:tabs>
              <w:jc w:val="center"/>
              <w:rPr>
                <w:bCs/>
                <w:sz w:val="20"/>
                <w:szCs w:val="20"/>
                <w:lang w:val="en-GB"/>
              </w:rPr>
            </w:pPr>
          </w:p>
        </w:tc>
      </w:tr>
      <w:tr w14:paraId="66A1BC61"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2AD66E99" w14:textId="77777777">
            <w:pPr>
              <w:rPr>
                <w:b/>
                <w:bCs/>
                <w:color w:val="000000"/>
                <w:sz w:val="20"/>
                <w:u w:val="single"/>
                <w:lang w:val="en-GB"/>
              </w:rPr>
            </w:pPr>
            <w:r w:rsidRPr="0003451A">
              <w:rPr>
                <w:b/>
                <w:bCs/>
                <w:color w:val="000000"/>
                <w:sz w:val="20"/>
                <w:u w:val="single"/>
                <w:lang w:val="en-GB"/>
              </w:rPr>
              <w:t>Tests after assembling of parts before energizing:</w:t>
            </w:r>
          </w:p>
          <w:p w:rsidR="00D81897" w:rsidRPr="0003451A" w:rsidP="00D81897" w14:paraId="7F5DADAF" w14:textId="77777777">
            <w:pPr>
              <w:tabs>
                <w:tab w:val="left" w:pos="720"/>
              </w:tabs>
              <w:autoSpaceDE w:val="0"/>
              <w:autoSpaceDN w:val="0"/>
              <w:adjustRightInd w:val="0"/>
              <w:rPr>
                <w:rFonts w:eastAsia="Calibri"/>
                <w:color w:val="000000"/>
                <w:sz w:val="20"/>
                <w:szCs w:val="20"/>
                <w:lang w:val="en-GB"/>
              </w:rPr>
            </w:pPr>
            <w:r w:rsidRPr="0003451A">
              <w:rPr>
                <w:rFonts w:eastAsia="Calibri"/>
                <w:color w:val="000000"/>
                <w:sz w:val="20"/>
                <w:szCs w:val="20"/>
                <w:lang w:val="en-GB"/>
              </w:rPr>
              <w:t>-All accessories functional test</w:t>
            </w:r>
          </w:p>
          <w:p w:rsidR="00D81897" w:rsidRPr="0003451A" w:rsidP="00D81897" w14:paraId="47DD0511" w14:textId="77777777">
            <w:pPr>
              <w:tabs>
                <w:tab w:val="left" w:pos="720"/>
              </w:tabs>
              <w:autoSpaceDE w:val="0"/>
              <w:autoSpaceDN w:val="0"/>
              <w:adjustRightInd w:val="0"/>
              <w:rPr>
                <w:rFonts w:eastAsia="Calibri"/>
                <w:color w:val="000000"/>
                <w:sz w:val="22"/>
                <w:szCs w:val="22"/>
                <w:lang w:val="en-GB"/>
              </w:rPr>
            </w:pPr>
            <w:r w:rsidRPr="0003451A">
              <w:rPr>
                <w:rFonts w:eastAsia="Calibri"/>
                <w:color w:val="000000"/>
                <w:sz w:val="20"/>
                <w:szCs w:val="20"/>
                <w:lang w:val="en-GB"/>
              </w:rPr>
              <w:t>-OLTC functional test.</w:t>
            </w:r>
          </w:p>
        </w:tc>
        <w:tc>
          <w:tcPr>
            <w:tcW w:w="1982" w:type="dxa"/>
          </w:tcPr>
          <w:p w:rsidR="00D81897" w:rsidRPr="0003451A" w:rsidP="00D81897" w14:paraId="051825A3" w14:textId="77777777">
            <w:pPr>
              <w:jc w:val="center"/>
              <w:rPr>
                <w:bCs/>
                <w:sz w:val="20"/>
                <w:lang w:val="en-GB"/>
              </w:rPr>
            </w:pPr>
            <w:r w:rsidRPr="0003451A">
              <w:rPr>
                <w:bCs/>
                <w:sz w:val="20"/>
                <w:lang w:val="en-GB"/>
              </w:rPr>
              <w:t>Yes</w:t>
            </w:r>
          </w:p>
        </w:tc>
        <w:tc>
          <w:tcPr>
            <w:tcW w:w="1559" w:type="dxa"/>
          </w:tcPr>
          <w:p w:rsidR="00D81897" w:rsidRPr="0003451A" w:rsidP="00D81897" w14:paraId="0A688422" w14:textId="77777777">
            <w:pPr>
              <w:tabs>
                <w:tab w:val="left" w:pos="6521"/>
              </w:tabs>
              <w:jc w:val="center"/>
              <w:rPr>
                <w:bCs/>
                <w:sz w:val="20"/>
                <w:szCs w:val="20"/>
                <w:lang w:val="en-GB"/>
              </w:rPr>
            </w:pPr>
          </w:p>
        </w:tc>
      </w:tr>
      <w:tr w14:paraId="122983CE"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65C4BFA2" w14:textId="77777777">
            <w:pPr>
              <w:rPr>
                <w:bCs/>
                <w:sz w:val="20"/>
                <w:u w:val="single"/>
                <w:lang w:val="en-GB"/>
              </w:rPr>
            </w:pPr>
            <w:r w:rsidRPr="0003451A">
              <w:rPr>
                <w:sz w:val="20"/>
                <w:szCs w:val="20"/>
                <w:lang w:val="en"/>
              </w:rPr>
              <w:t>Transformers should be tested with same aggregates (110 kV bushings, cooling system elements etc.) which will be assembled on the transformer at substation.</w:t>
            </w:r>
          </w:p>
        </w:tc>
        <w:tc>
          <w:tcPr>
            <w:tcW w:w="1982" w:type="dxa"/>
          </w:tcPr>
          <w:p w:rsidR="00D81897" w:rsidRPr="0003451A" w:rsidP="00D81897" w14:paraId="47F8A75B" w14:textId="77777777">
            <w:pPr>
              <w:jc w:val="center"/>
              <w:rPr>
                <w:bCs/>
                <w:sz w:val="20"/>
                <w:lang w:val="en-GB"/>
              </w:rPr>
            </w:pPr>
            <w:r w:rsidRPr="0003451A">
              <w:rPr>
                <w:bCs/>
                <w:sz w:val="20"/>
                <w:lang w:val="en-GB"/>
              </w:rPr>
              <w:t>Yes</w:t>
            </w:r>
          </w:p>
        </w:tc>
        <w:tc>
          <w:tcPr>
            <w:tcW w:w="1559" w:type="dxa"/>
          </w:tcPr>
          <w:p w:rsidR="00D81897" w:rsidRPr="0003451A" w:rsidP="00D81897" w14:paraId="2939316A" w14:textId="77777777">
            <w:pPr>
              <w:tabs>
                <w:tab w:val="left" w:pos="6521"/>
              </w:tabs>
              <w:jc w:val="center"/>
              <w:rPr>
                <w:bCs/>
                <w:sz w:val="20"/>
                <w:szCs w:val="20"/>
                <w:lang w:val="en-GB"/>
              </w:rPr>
            </w:pPr>
          </w:p>
        </w:tc>
      </w:tr>
      <w:tr w14:paraId="6FA1FE0D"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5DB23693" w14:textId="77777777">
            <w:pPr>
              <w:rPr>
                <w:sz w:val="20"/>
                <w:szCs w:val="20"/>
                <w:lang w:val="en"/>
              </w:rPr>
            </w:pPr>
            <w:r w:rsidRPr="0003451A">
              <w:rPr>
                <w:sz w:val="20"/>
                <w:szCs w:val="20"/>
                <w:lang w:val="en"/>
              </w:rPr>
              <w:t>DGA should be performed before and after transformers testing</w:t>
            </w:r>
          </w:p>
        </w:tc>
        <w:tc>
          <w:tcPr>
            <w:tcW w:w="1982" w:type="dxa"/>
          </w:tcPr>
          <w:p w:rsidR="00D81897" w:rsidRPr="0003451A" w:rsidP="00D81897" w14:paraId="18E47CD9" w14:textId="77777777">
            <w:pPr>
              <w:jc w:val="center"/>
              <w:rPr>
                <w:bCs/>
                <w:sz w:val="20"/>
                <w:lang w:val="en"/>
              </w:rPr>
            </w:pPr>
            <w:r w:rsidRPr="0003451A">
              <w:rPr>
                <w:bCs/>
                <w:sz w:val="20"/>
                <w:lang w:val="en"/>
              </w:rPr>
              <w:t>Yes</w:t>
            </w:r>
          </w:p>
        </w:tc>
        <w:tc>
          <w:tcPr>
            <w:tcW w:w="1559" w:type="dxa"/>
          </w:tcPr>
          <w:p w:rsidR="00D81897" w:rsidRPr="0003451A" w:rsidP="00D81897" w14:paraId="10964356" w14:textId="77777777">
            <w:pPr>
              <w:tabs>
                <w:tab w:val="left" w:pos="6521"/>
              </w:tabs>
              <w:jc w:val="center"/>
              <w:rPr>
                <w:bCs/>
                <w:sz w:val="20"/>
                <w:szCs w:val="20"/>
                <w:lang w:val="en-GB"/>
              </w:rPr>
            </w:pPr>
          </w:p>
        </w:tc>
      </w:tr>
      <w:tr w14:paraId="6223D05B"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349C2153" w14:textId="77777777">
            <w:pPr>
              <w:rPr>
                <w:sz w:val="20"/>
                <w:szCs w:val="20"/>
                <w:lang w:val="en-GB"/>
              </w:rPr>
            </w:pPr>
            <w:r w:rsidRPr="0003451A">
              <w:rPr>
                <w:sz w:val="20"/>
                <w:szCs w:val="20"/>
                <w:lang w:val="en-GB"/>
              </w:rPr>
              <w:t>All instrumentation used for testing shall be accompanied by a valid calibration certificate.</w:t>
            </w:r>
          </w:p>
        </w:tc>
        <w:tc>
          <w:tcPr>
            <w:tcW w:w="1982" w:type="dxa"/>
          </w:tcPr>
          <w:p w:rsidR="00D81897" w:rsidRPr="0003451A" w:rsidP="00D81897" w14:paraId="64B73681" w14:textId="77777777">
            <w:pPr>
              <w:jc w:val="center"/>
              <w:rPr>
                <w:bCs/>
                <w:sz w:val="20"/>
                <w:lang w:val="en"/>
              </w:rPr>
            </w:pPr>
            <w:r w:rsidRPr="0003451A">
              <w:rPr>
                <w:bCs/>
                <w:sz w:val="20"/>
                <w:lang w:val="en"/>
              </w:rPr>
              <w:t>Yes</w:t>
            </w:r>
          </w:p>
        </w:tc>
        <w:tc>
          <w:tcPr>
            <w:tcW w:w="1559" w:type="dxa"/>
          </w:tcPr>
          <w:p w:rsidR="00D81897" w:rsidRPr="0003451A" w:rsidP="00D81897" w14:paraId="63B2EC65" w14:textId="77777777">
            <w:pPr>
              <w:tabs>
                <w:tab w:val="left" w:pos="6521"/>
              </w:tabs>
              <w:jc w:val="center"/>
              <w:rPr>
                <w:bCs/>
                <w:sz w:val="20"/>
                <w:szCs w:val="20"/>
                <w:lang w:val="en-GB"/>
              </w:rPr>
            </w:pPr>
          </w:p>
        </w:tc>
      </w:tr>
      <w:tr w14:paraId="6F883511"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12FD21F5" w14:textId="77777777">
            <w:pPr>
              <w:rPr>
                <w:sz w:val="20"/>
                <w:szCs w:val="20"/>
                <w:lang w:val="en-GB"/>
              </w:rPr>
            </w:pPr>
            <w:r w:rsidRPr="0003451A">
              <w:rPr>
                <w:sz w:val="20"/>
                <w:szCs w:val="20"/>
                <w:lang w:val="en-GB"/>
              </w:rPr>
              <w:t xml:space="preserve">The date of last calibration must be indicted for all </w:t>
            </w:r>
            <w:r w:rsidRPr="0003451A">
              <w:rPr>
                <w:sz w:val="20"/>
                <w:szCs w:val="20"/>
                <w:lang w:val="en-GB"/>
              </w:rPr>
              <w:t>monitorings</w:t>
            </w:r>
            <w:r w:rsidRPr="0003451A">
              <w:rPr>
                <w:sz w:val="20"/>
                <w:szCs w:val="20"/>
                <w:lang w:val="en-GB"/>
              </w:rPr>
              <w:t xml:space="preserve"> and measurement equipment used in transformer tests.</w:t>
            </w:r>
          </w:p>
        </w:tc>
        <w:tc>
          <w:tcPr>
            <w:tcW w:w="1982" w:type="dxa"/>
          </w:tcPr>
          <w:p w:rsidR="00D81897" w:rsidRPr="0003451A" w:rsidP="00D81897" w14:paraId="140C60E4" w14:textId="77777777">
            <w:pPr>
              <w:jc w:val="center"/>
              <w:rPr>
                <w:bCs/>
                <w:sz w:val="20"/>
                <w:lang w:val="en"/>
              </w:rPr>
            </w:pPr>
            <w:r w:rsidRPr="0003451A">
              <w:rPr>
                <w:bCs/>
                <w:sz w:val="20"/>
                <w:lang w:val="en"/>
              </w:rPr>
              <w:t>Yes</w:t>
            </w:r>
          </w:p>
        </w:tc>
        <w:tc>
          <w:tcPr>
            <w:tcW w:w="1559" w:type="dxa"/>
          </w:tcPr>
          <w:p w:rsidR="00D81897" w:rsidRPr="0003451A" w:rsidP="00D81897" w14:paraId="39EDB6BD" w14:textId="77777777">
            <w:pPr>
              <w:tabs>
                <w:tab w:val="left" w:pos="6521"/>
              </w:tabs>
              <w:jc w:val="center"/>
              <w:rPr>
                <w:bCs/>
                <w:sz w:val="20"/>
                <w:szCs w:val="20"/>
                <w:lang w:val="en-GB"/>
              </w:rPr>
            </w:pPr>
          </w:p>
        </w:tc>
      </w:tr>
      <w:tr w14:paraId="2CE205AB"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5768C728" w14:textId="77777777">
            <w:pPr>
              <w:ind w:firstLine="142"/>
              <w:rPr>
                <w:sz w:val="20"/>
                <w:szCs w:val="20"/>
                <w:lang w:val="en"/>
              </w:rPr>
            </w:pPr>
            <w:r w:rsidRPr="0003451A">
              <w:rPr>
                <w:sz w:val="20"/>
                <w:szCs w:val="20"/>
                <w:lang w:val="en"/>
              </w:rPr>
              <w:t>**Special measurement definition acc. to IEC 60076-1 point. 3.11.3</w:t>
            </w:r>
          </w:p>
        </w:tc>
        <w:tc>
          <w:tcPr>
            <w:tcW w:w="1982" w:type="dxa"/>
          </w:tcPr>
          <w:p w:rsidR="00D81897" w:rsidRPr="0003451A" w:rsidP="00D81897" w14:paraId="69AD3EA4" w14:textId="77777777">
            <w:pPr>
              <w:jc w:val="center"/>
              <w:rPr>
                <w:bCs/>
                <w:sz w:val="20"/>
                <w:lang w:val="en"/>
              </w:rPr>
            </w:pPr>
          </w:p>
        </w:tc>
        <w:tc>
          <w:tcPr>
            <w:tcW w:w="1559" w:type="dxa"/>
          </w:tcPr>
          <w:p w:rsidR="00D81897" w:rsidRPr="0003451A" w:rsidP="00D81897" w14:paraId="3649161C" w14:textId="77777777">
            <w:pPr>
              <w:tabs>
                <w:tab w:val="left" w:pos="6521"/>
              </w:tabs>
              <w:jc w:val="center"/>
              <w:rPr>
                <w:bCs/>
                <w:sz w:val="20"/>
                <w:szCs w:val="20"/>
                <w:lang w:val="en-GB"/>
              </w:rPr>
            </w:pPr>
          </w:p>
        </w:tc>
      </w:tr>
      <w:tr w14:paraId="4057C4B1" w14:textId="77777777" w:rsidTr="00950CF5">
        <w:tblPrEx>
          <w:tblW w:w="10065" w:type="dxa"/>
          <w:tblInd w:w="5" w:type="dxa"/>
          <w:tblLayout w:type="fixed"/>
          <w:tblCellMar>
            <w:left w:w="0" w:type="dxa"/>
            <w:right w:w="0" w:type="dxa"/>
          </w:tblCellMar>
          <w:tblLook w:val="0000"/>
        </w:tblPrEx>
        <w:tc>
          <w:tcPr>
            <w:tcW w:w="6524" w:type="dxa"/>
            <w:gridSpan w:val="6"/>
            <w:shd w:val="clear" w:color="auto" w:fill="BFBFBF"/>
          </w:tcPr>
          <w:p w:rsidR="00D81897" w:rsidRPr="0003451A" w:rsidP="00D81897" w14:paraId="76002E42" w14:textId="77777777">
            <w:pPr>
              <w:keepNext/>
              <w:outlineLvl w:val="3"/>
              <w:rPr>
                <w:b/>
                <w:bCs/>
                <w:sz w:val="20"/>
                <w:u w:val="single"/>
                <w:lang w:val="en-GB"/>
              </w:rPr>
            </w:pPr>
            <w:r w:rsidRPr="0003451A">
              <w:rPr>
                <w:b/>
                <w:bCs/>
                <w:sz w:val="20"/>
                <w:u w:val="single"/>
                <w:lang w:val="en-GB"/>
              </w:rPr>
              <w:t xml:space="preserve">Documentation which </w:t>
            </w:r>
            <w:r w:rsidRPr="0003451A">
              <w:rPr>
                <w:b/>
                <w:bCs/>
                <w:sz w:val="20"/>
                <w:u w:val="single"/>
                <w:lang w:val="en-GB"/>
              </w:rPr>
              <w:t>has to</w:t>
            </w:r>
            <w:r w:rsidRPr="0003451A">
              <w:rPr>
                <w:b/>
                <w:bCs/>
                <w:sz w:val="20"/>
                <w:u w:val="single"/>
                <w:lang w:val="en-GB"/>
              </w:rPr>
              <w:t xml:space="preserve"> be submitted with the Tender:</w:t>
            </w:r>
          </w:p>
        </w:tc>
        <w:tc>
          <w:tcPr>
            <w:tcW w:w="1982" w:type="dxa"/>
            <w:shd w:val="clear" w:color="auto" w:fill="BFBFBF"/>
          </w:tcPr>
          <w:p w:rsidR="00D81897" w:rsidRPr="0003451A" w:rsidP="00D81897" w14:paraId="7FFBA291" w14:textId="77777777">
            <w:pPr>
              <w:jc w:val="center"/>
              <w:rPr>
                <w:bCs/>
                <w:sz w:val="20"/>
                <w:lang w:val="en-GB"/>
              </w:rPr>
            </w:pPr>
            <w:r w:rsidRPr="0003451A">
              <w:rPr>
                <w:bCs/>
                <w:sz w:val="20"/>
                <w:lang w:val="en-GB"/>
              </w:rPr>
              <w:t>See below</w:t>
            </w:r>
          </w:p>
        </w:tc>
        <w:tc>
          <w:tcPr>
            <w:tcW w:w="1559" w:type="dxa"/>
            <w:shd w:val="clear" w:color="auto" w:fill="BFBFBF"/>
          </w:tcPr>
          <w:p w:rsidR="00D81897" w:rsidRPr="0003451A" w:rsidP="00D81897" w14:paraId="739899F8" w14:textId="77777777">
            <w:pPr>
              <w:tabs>
                <w:tab w:val="left" w:pos="6521"/>
              </w:tabs>
              <w:jc w:val="center"/>
              <w:rPr>
                <w:bCs/>
                <w:sz w:val="20"/>
                <w:szCs w:val="20"/>
                <w:lang w:val="en-GB"/>
              </w:rPr>
            </w:pPr>
          </w:p>
        </w:tc>
      </w:tr>
      <w:tr w14:paraId="05F80986"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02218F0C" w14:textId="77777777">
            <w:pPr>
              <w:rPr>
                <w:bCs/>
                <w:sz w:val="20"/>
                <w:lang w:val="en-GB"/>
              </w:rPr>
            </w:pPr>
            <w:r w:rsidRPr="0003451A">
              <w:rPr>
                <w:bCs/>
                <w:sz w:val="20"/>
                <w:lang w:val="en-GB"/>
              </w:rPr>
              <w:t xml:space="preserve">Transformer dimensions drawings with all </w:t>
            </w:r>
            <w:r w:rsidRPr="0003451A">
              <w:rPr>
                <w:bCs/>
                <w:sz w:val="20"/>
                <w:lang w:val="en-GB"/>
              </w:rPr>
              <w:t>aggregates</w:t>
            </w:r>
            <w:r w:rsidRPr="0003451A">
              <w:rPr>
                <w:bCs/>
                <w:sz w:val="20"/>
                <w:lang w:val="en-GB"/>
              </w:rPr>
              <w:t xml:space="preserve"> location on tank.  </w:t>
            </w:r>
            <w:r w:rsidRPr="0003451A">
              <w:rPr>
                <w:bCs/>
                <w:sz w:val="20"/>
                <w:lang w:val="en-GB"/>
              </w:rPr>
              <w:t>Indicating also</w:t>
            </w:r>
            <w:r w:rsidRPr="0003451A">
              <w:rPr>
                <w:bCs/>
                <w:sz w:val="20"/>
                <w:lang w:val="en-GB"/>
              </w:rPr>
              <w:t xml:space="preserve"> specification of weights: oil weight, active part weight, weight of fully assembled transformer and tanked with oil</w:t>
            </w:r>
          </w:p>
        </w:tc>
        <w:tc>
          <w:tcPr>
            <w:tcW w:w="1982" w:type="dxa"/>
          </w:tcPr>
          <w:p w:rsidR="00D81897" w:rsidRPr="0003451A" w:rsidP="00D81897" w14:paraId="5C79838B" w14:textId="77777777">
            <w:pPr>
              <w:jc w:val="center"/>
              <w:rPr>
                <w:bCs/>
                <w:sz w:val="20"/>
                <w:lang w:val="en-GB"/>
              </w:rPr>
            </w:pPr>
            <w:r w:rsidRPr="0003451A">
              <w:rPr>
                <w:sz w:val="20"/>
                <w:szCs w:val="20"/>
                <w:lang w:val="en-US"/>
              </w:rPr>
              <w:t>Please attach to the tender</w:t>
            </w:r>
          </w:p>
        </w:tc>
        <w:tc>
          <w:tcPr>
            <w:tcW w:w="1559" w:type="dxa"/>
          </w:tcPr>
          <w:p w:rsidR="00D81897" w:rsidRPr="0003451A" w:rsidP="00D81897" w14:paraId="3CB85094" w14:textId="77777777">
            <w:pPr>
              <w:tabs>
                <w:tab w:val="left" w:pos="6521"/>
              </w:tabs>
              <w:jc w:val="center"/>
              <w:rPr>
                <w:bCs/>
                <w:sz w:val="20"/>
                <w:szCs w:val="20"/>
                <w:lang w:val="en-GB"/>
              </w:rPr>
            </w:pPr>
          </w:p>
        </w:tc>
      </w:tr>
      <w:tr w14:paraId="3C20C7DF"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1791FF4C" w14:textId="77777777">
            <w:pPr>
              <w:rPr>
                <w:bCs/>
                <w:sz w:val="20"/>
                <w:lang w:val="en-GB"/>
              </w:rPr>
            </w:pPr>
            <w:r w:rsidRPr="0003451A">
              <w:rPr>
                <w:bCs/>
                <w:sz w:val="20"/>
                <w:lang w:val="en-GB"/>
              </w:rPr>
              <w:t>Drawings of transformer on applicable transport (truck with trailer, railway etc.) with dimensions and transformer transportation weight</w:t>
            </w:r>
          </w:p>
        </w:tc>
        <w:tc>
          <w:tcPr>
            <w:tcW w:w="1982" w:type="dxa"/>
          </w:tcPr>
          <w:p w:rsidR="00D81897" w:rsidRPr="0003451A" w:rsidP="00D81897" w14:paraId="56FBC121" w14:textId="77777777">
            <w:pPr>
              <w:jc w:val="center"/>
              <w:rPr>
                <w:bCs/>
                <w:sz w:val="20"/>
                <w:lang w:val="en-GB"/>
              </w:rPr>
            </w:pPr>
            <w:r w:rsidRPr="0003451A">
              <w:rPr>
                <w:sz w:val="20"/>
                <w:szCs w:val="20"/>
                <w:lang w:val="en-US"/>
              </w:rPr>
              <w:t>Please attach to the tender</w:t>
            </w:r>
          </w:p>
        </w:tc>
        <w:tc>
          <w:tcPr>
            <w:tcW w:w="1559" w:type="dxa"/>
          </w:tcPr>
          <w:p w:rsidR="00D81897" w:rsidRPr="0003451A" w:rsidP="00D81897" w14:paraId="132CE383" w14:textId="77777777">
            <w:pPr>
              <w:tabs>
                <w:tab w:val="left" w:pos="6521"/>
              </w:tabs>
              <w:jc w:val="center"/>
              <w:rPr>
                <w:bCs/>
                <w:sz w:val="20"/>
                <w:szCs w:val="20"/>
                <w:lang w:val="en-GB"/>
              </w:rPr>
            </w:pPr>
          </w:p>
        </w:tc>
      </w:tr>
      <w:tr w14:paraId="18A6A2EA"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50A08117" w14:textId="77777777">
            <w:pPr>
              <w:rPr>
                <w:bCs/>
                <w:sz w:val="20"/>
                <w:szCs w:val="20"/>
                <w:lang w:val="en-GB"/>
              </w:rPr>
            </w:pPr>
            <w:r w:rsidRPr="0003451A">
              <w:rPr>
                <w:bCs/>
                <w:sz w:val="20"/>
                <w:lang w:val="en-GB"/>
              </w:rPr>
              <w:t>Test program (transformer and oil) after assembling of parts before energizing</w:t>
            </w:r>
          </w:p>
        </w:tc>
        <w:tc>
          <w:tcPr>
            <w:tcW w:w="1982" w:type="dxa"/>
          </w:tcPr>
          <w:p w:rsidR="00D81897" w:rsidRPr="0003451A" w:rsidP="00D81897" w14:paraId="38852958" w14:textId="77777777">
            <w:pPr>
              <w:jc w:val="center"/>
              <w:rPr>
                <w:bCs/>
                <w:sz w:val="20"/>
                <w:lang w:val="en-GB"/>
              </w:rPr>
            </w:pPr>
            <w:r w:rsidRPr="0003451A">
              <w:rPr>
                <w:sz w:val="20"/>
                <w:szCs w:val="20"/>
                <w:lang w:val="en-US"/>
              </w:rPr>
              <w:t>Please attach to the tender</w:t>
            </w:r>
          </w:p>
        </w:tc>
        <w:tc>
          <w:tcPr>
            <w:tcW w:w="1559" w:type="dxa"/>
          </w:tcPr>
          <w:p w:rsidR="00D81897" w:rsidRPr="0003451A" w:rsidP="00D81897" w14:paraId="678FF493" w14:textId="77777777">
            <w:pPr>
              <w:tabs>
                <w:tab w:val="left" w:pos="6521"/>
              </w:tabs>
              <w:jc w:val="center"/>
              <w:rPr>
                <w:bCs/>
                <w:sz w:val="20"/>
                <w:szCs w:val="20"/>
                <w:lang w:val="en-GB"/>
              </w:rPr>
            </w:pPr>
          </w:p>
        </w:tc>
      </w:tr>
      <w:tr w14:paraId="45B2565B"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4BC4B9FB" w14:textId="266388F3">
            <w:pPr>
              <w:rPr>
                <w:sz w:val="20"/>
                <w:szCs w:val="20"/>
                <w:lang w:val="en-GB"/>
              </w:rPr>
            </w:pPr>
            <w:r w:rsidRPr="0003451A">
              <w:rPr>
                <w:sz w:val="20"/>
                <w:szCs w:val="20"/>
                <w:lang w:val="en-GB"/>
              </w:rPr>
              <w:t>Type test certificate, acc.</w:t>
            </w:r>
            <w:r w:rsidRPr="0003451A">
              <w:rPr>
                <w:sz w:val="20"/>
                <w:lang w:val="en-US"/>
              </w:rPr>
              <w:t xml:space="preserve"> IEC 60076-5, 2006, </w:t>
            </w:r>
            <w:r w:rsidRPr="0003451A">
              <w:rPr>
                <w:sz w:val="20"/>
                <w:szCs w:val="20"/>
                <w:lang w:val="en-GB"/>
              </w:rPr>
              <w:t xml:space="preserve">the short circuit withstand tests </w:t>
            </w:r>
            <w:r w:rsidRPr="0003451A">
              <w:rPr>
                <w:sz w:val="20"/>
                <w:lang w:val="en-US"/>
              </w:rPr>
              <w:t>for transformers of category II with voltage level 110 kV (acc. to IEC 6076-5 point 3.2.2)</w:t>
            </w:r>
            <w:r w:rsidRPr="0003451A">
              <w:rPr>
                <w:sz w:val="20"/>
                <w:szCs w:val="20"/>
                <w:lang w:val="en-GB"/>
              </w:rPr>
              <w:t>. Test must be made within last ten years.</w:t>
            </w:r>
          </w:p>
          <w:p w:rsidR="00D81897" w:rsidRPr="0003451A" w:rsidP="00D81897" w14:paraId="551FBD41" w14:textId="77777777">
            <w:pPr>
              <w:rPr>
                <w:sz w:val="20"/>
                <w:lang w:val="en-US"/>
              </w:rPr>
            </w:pPr>
            <w:r w:rsidRPr="0003451A">
              <w:rPr>
                <w:sz w:val="20"/>
                <w:szCs w:val="20"/>
                <w:lang w:val="en-US"/>
              </w:rPr>
              <w:t>Test shall be carried out by independent laboratory, notified as EA (European Cooperation for Accreditation).</w:t>
            </w:r>
          </w:p>
        </w:tc>
        <w:tc>
          <w:tcPr>
            <w:tcW w:w="1982" w:type="dxa"/>
          </w:tcPr>
          <w:p w:rsidR="00D81897" w:rsidRPr="0003451A" w:rsidP="00D81897" w14:paraId="3DAC561B" w14:textId="77777777">
            <w:pPr>
              <w:rPr>
                <w:color w:val="000000"/>
                <w:sz w:val="20"/>
                <w:szCs w:val="20"/>
                <w:lang w:val="en-US"/>
              </w:rPr>
            </w:pPr>
            <w:r w:rsidRPr="0003451A">
              <w:rPr>
                <w:sz w:val="20"/>
                <w:szCs w:val="20"/>
                <w:lang w:val="en-US"/>
              </w:rPr>
              <w:t>Please attach to the tender</w:t>
            </w:r>
          </w:p>
        </w:tc>
        <w:tc>
          <w:tcPr>
            <w:tcW w:w="1559" w:type="dxa"/>
          </w:tcPr>
          <w:p w:rsidR="00D81897" w:rsidRPr="0003451A" w:rsidP="00D81897" w14:paraId="17702E71" w14:textId="77777777">
            <w:pPr>
              <w:tabs>
                <w:tab w:val="left" w:pos="6521"/>
              </w:tabs>
              <w:jc w:val="center"/>
              <w:rPr>
                <w:bCs/>
                <w:sz w:val="20"/>
                <w:szCs w:val="20"/>
                <w:lang w:val="en-GB"/>
              </w:rPr>
            </w:pPr>
          </w:p>
        </w:tc>
      </w:tr>
      <w:tr w14:paraId="04B4804A" w14:textId="77777777" w:rsidTr="00950CF5">
        <w:tblPrEx>
          <w:tblW w:w="10065" w:type="dxa"/>
          <w:tblInd w:w="5" w:type="dxa"/>
          <w:tblLayout w:type="fixed"/>
          <w:tblCellMar>
            <w:left w:w="0" w:type="dxa"/>
            <w:right w:w="0" w:type="dxa"/>
          </w:tblCellMar>
          <w:tblLook w:val="0000"/>
        </w:tblPrEx>
        <w:tc>
          <w:tcPr>
            <w:tcW w:w="6524" w:type="dxa"/>
            <w:gridSpan w:val="6"/>
            <w:shd w:val="clear" w:color="auto" w:fill="BFBFBF"/>
          </w:tcPr>
          <w:p w:rsidR="00D81897" w:rsidRPr="0003451A" w:rsidP="00D81897" w14:paraId="65A7A877" w14:textId="2507F63B">
            <w:pPr>
              <w:keepNext/>
              <w:outlineLvl w:val="3"/>
              <w:rPr>
                <w:b/>
                <w:bCs/>
                <w:color w:val="000000"/>
                <w:sz w:val="20"/>
                <w:u w:val="single"/>
                <w:lang w:val="en-GB"/>
              </w:rPr>
            </w:pPr>
            <w:r w:rsidRPr="0003451A">
              <w:rPr>
                <w:b/>
                <w:bCs/>
                <w:sz w:val="20"/>
                <w:szCs w:val="20"/>
                <w:u w:val="single"/>
                <w:lang w:val="en-GB"/>
              </w:rPr>
              <w:t xml:space="preserve">Documentation </w:t>
            </w:r>
            <w:r>
              <w:rPr>
                <w:b/>
                <w:bCs/>
                <w:sz w:val="20"/>
                <w:szCs w:val="20"/>
                <w:u w:val="single"/>
                <w:lang w:val="en-GB"/>
              </w:rPr>
              <w:t xml:space="preserve">in electronical form </w:t>
            </w:r>
            <w:r w:rsidRPr="0003451A">
              <w:rPr>
                <w:b/>
                <w:bCs/>
                <w:sz w:val="20"/>
                <w:szCs w:val="20"/>
                <w:u w:val="single"/>
                <w:lang w:val="en-GB"/>
              </w:rPr>
              <w:t xml:space="preserve">which </w:t>
            </w:r>
            <w:r w:rsidRPr="0003451A">
              <w:rPr>
                <w:b/>
                <w:bCs/>
                <w:sz w:val="20"/>
                <w:szCs w:val="20"/>
                <w:u w:val="single"/>
                <w:lang w:val="en-GB"/>
              </w:rPr>
              <w:t>has to</w:t>
            </w:r>
            <w:r w:rsidRPr="0003451A">
              <w:rPr>
                <w:b/>
                <w:bCs/>
                <w:sz w:val="20"/>
                <w:szCs w:val="20"/>
                <w:u w:val="single"/>
                <w:lang w:val="en-GB"/>
              </w:rPr>
              <w:t xml:space="preserve"> be submitted after signing of the Contract</w:t>
            </w:r>
          </w:p>
        </w:tc>
        <w:tc>
          <w:tcPr>
            <w:tcW w:w="1982" w:type="dxa"/>
            <w:shd w:val="clear" w:color="auto" w:fill="BFBFBF"/>
          </w:tcPr>
          <w:p w:rsidR="00D81897" w:rsidRPr="0003451A" w:rsidP="00D81897" w14:paraId="6BF6BB0A" w14:textId="77777777">
            <w:pPr>
              <w:jc w:val="center"/>
              <w:rPr>
                <w:bCs/>
                <w:sz w:val="20"/>
                <w:lang w:val="en-GB"/>
              </w:rPr>
            </w:pPr>
            <w:r w:rsidRPr="0003451A">
              <w:rPr>
                <w:bCs/>
                <w:sz w:val="20"/>
                <w:lang w:val="en-GB"/>
              </w:rPr>
              <w:t>See below</w:t>
            </w:r>
          </w:p>
        </w:tc>
        <w:tc>
          <w:tcPr>
            <w:tcW w:w="1559" w:type="dxa"/>
            <w:shd w:val="clear" w:color="auto" w:fill="BFBFBF"/>
          </w:tcPr>
          <w:p w:rsidR="00D81897" w:rsidRPr="0003451A" w:rsidP="00D81897" w14:paraId="7372585B" w14:textId="77777777">
            <w:pPr>
              <w:tabs>
                <w:tab w:val="left" w:pos="6521"/>
              </w:tabs>
              <w:jc w:val="center"/>
              <w:rPr>
                <w:bCs/>
                <w:sz w:val="20"/>
                <w:szCs w:val="20"/>
                <w:lang w:val="en-GB"/>
              </w:rPr>
            </w:pPr>
          </w:p>
        </w:tc>
      </w:tr>
      <w:tr w14:paraId="253C78D7"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1BAA59A5" w14:textId="71E959EF">
            <w:pPr>
              <w:rPr>
                <w:sz w:val="20"/>
                <w:lang w:val="en-GB"/>
              </w:rPr>
            </w:pPr>
            <w:r w:rsidRPr="0003451A">
              <w:rPr>
                <w:bCs/>
                <w:sz w:val="20"/>
                <w:lang w:val="en-GB"/>
              </w:rPr>
              <w:t xml:space="preserve">Transformer drawings with all </w:t>
            </w:r>
            <w:r w:rsidRPr="0003451A">
              <w:rPr>
                <w:bCs/>
                <w:sz w:val="20"/>
                <w:lang w:val="en-GB"/>
              </w:rPr>
              <w:t>transformers</w:t>
            </w:r>
            <w:r w:rsidRPr="0003451A">
              <w:rPr>
                <w:bCs/>
                <w:sz w:val="20"/>
                <w:lang w:val="en-GB"/>
              </w:rPr>
              <w:t xml:space="preserve"> dimensions, aggregates, bushings location on tank, protection relays, measuring devices and secondary equipment</w:t>
            </w:r>
            <w:r w:rsidRPr="0003451A">
              <w:rPr>
                <w:sz w:val="20"/>
                <w:lang w:val="en-GB"/>
              </w:rPr>
              <w:t xml:space="preserve"> for plant design </w:t>
            </w:r>
            <w:r w:rsidRPr="0003451A">
              <w:rPr>
                <w:bCs/>
                <w:sz w:val="20"/>
                <w:lang w:val="en-GB"/>
              </w:rPr>
              <w:t xml:space="preserve">  with all connection to tank and another transformer parts. </w:t>
            </w:r>
            <w:r w:rsidRPr="0003451A">
              <w:rPr>
                <w:bCs/>
                <w:sz w:val="20"/>
                <w:lang w:val="en-GB"/>
              </w:rPr>
              <w:t>Indicating also</w:t>
            </w:r>
            <w:r w:rsidRPr="0003451A">
              <w:rPr>
                <w:bCs/>
                <w:sz w:val="20"/>
                <w:lang w:val="en-GB"/>
              </w:rPr>
              <w:t xml:space="preserve"> specification of weights: oil weight, active part weight, transport weight and weight of fully assembled transformers </w:t>
            </w:r>
            <w:r w:rsidRPr="0003451A">
              <w:rPr>
                <w:color w:val="000000"/>
                <w:sz w:val="20"/>
                <w:szCs w:val="20"/>
                <w:lang w:val="en-GB" w:eastAsia="lv-LV"/>
              </w:rPr>
              <w:t>to</w:t>
            </w:r>
            <w:r w:rsidRPr="0003451A">
              <w:rPr>
                <w:sz w:val="20"/>
                <w:lang w:val="en-GB"/>
              </w:rPr>
              <w:t xml:space="preserve"> the Purchaser’s for approval. </w:t>
            </w:r>
            <w:r w:rsidRPr="0003451A">
              <w:rPr>
                <w:sz w:val="20"/>
                <w:szCs w:val="20"/>
                <w:lang w:val="en-US" w:eastAsia="lv-LV"/>
              </w:rPr>
              <w:t>Transformer tank bottom detail drawing.</w:t>
            </w:r>
          </w:p>
        </w:tc>
        <w:tc>
          <w:tcPr>
            <w:tcW w:w="1982" w:type="dxa"/>
          </w:tcPr>
          <w:p w:rsidR="00D81897" w:rsidRPr="0003451A" w:rsidP="00D81897" w14:paraId="713DE2B5" w14:textId="77777777">
            <w:pPr>
              <w:tabs>
                <w:tab w:val="left" w:pos="6521"/>
              </w:tabs>
              <w:jc w:val="center"/>
              <w:rPr>
                <w:sz w:val="20"/>
                <w:szCs w:val="20"/>
                <w:lang w:val="en-GB"/>
              </w:rPr>
            </w:pPr>
            <w:r w:rsidRPr="0003451A">
              <w:rPr>
                <w:sz w:val="20"/>
                <w:szCs w:val="20"/>
                <w:lang w:val="en-GB"/>
              </w:rPr>
              <w:t>Within 60 days after signing of Contract</w:t>
            </w:r>
          </w:p>
        </w:tc>
        <w:tc>
          <w:tcPr>
            <w:tcW w:w="1559" w:type="dxa"/>
          </w:tcPr>
          <w:p w:rsidR="00D81897" w:rsidRPr="0003451A" w:rsidP="00D81897" w14:paraId="6E2F3CCD" w14:textId="77777777">
            <w:pPr>
              <w:tabs>
                <w:tab w:val="left" w:pos="6521"/>
              </w:tabs>
              <w:jc w:val="center"/>
              <w:rPr>
                <w:sz w:val="20"/>
                <w:szCs w:val="20"/>
                <w:lang w:val="en-US"/>
              </w:rPr>
            </w:pPr>
          </w:p>
        </w:tc>
      </w:tr>
      <w:tr w14:paraId="70459ED6"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1BF48708" w14:textId="62A99630">
            <w:pPr>
              <w:rPr>
                <w:bCs/>
                <w:sz w:val="20"/>
                <w:lang w:val="en-GB"/>
              </w:rPr>
            </w:pPr>
            <w:r w:rsidRPr="0003451A">
              <w:rPr>
                <w:color w:val="000000"/>
                <w:sz w:val="20"/>
                <w:szCs w:val="20"/>
                <w:lang w:val="en-GB" w:eastAsia="lv-LV"/>
              </w:rPr>
              <w:t xml:space="preserve">Secondary wiring </w:t>
            </w:r>
            <w:r w:rsidRPr="0003451A">
              <w:rPr>
                <w:sz w:val="20"/>
                <w:szCs w:val="20"/>
                <w:lang w:val="en-GB" w:eastAsia="lv-LV"/>
              </w:rPr>
              <w:t>diagrams, cable layout diagram, terminals diagrams,</w:t>
            </w:r>
            <w:r w:rsidRPr="0003451A">
              <w:rPr>
                <w:sz w:val="20"/>
                <w:lang w:val="en-GB"/>
              </w:rPr>
              <w:t xml:space="preserve"> circuit diagrams of relay protection, cooling system, OLTC driver to the Purchaser’s approval. </w:t>
            </w:r>
          </w:p>
        </w:tc>
        <w:tc>
          <w:tcPr>
            <w:tcW w:w="1982" w:type="dxa"/>
          </w:tcPr>
          <w:p w:rsidR="00D81897" w:rsidRPr="0003451A" w:rsidP="00D81897" w14:paraId="0EECF6DB" w14:textId="77777777">
            <w:pPr>
              <w:tabs>
                <w:tab w:val="left" w:pos="6521"/>
              </w:tabs>
              <w:jc w:val="center"/>
              <w:rPr>
                <w:sz w:val="20"/>
                <w:szCs w:val="20"/>
                <w:lang w:val="en-GB"/>
              </w:rPr>
            </w:pPr>
            <w:r w:rsidRPr="0003451A">
              <w:rPr>
                <w:sz w:val="20"/>
                <w:szCs w:val="20"/>
                <w:lang w:val="en-GB"/>
              </w:rPr>
              <w:t>Within 60 days after signing of Contract</w:t>
            </w:r>
          </w:p>
        </w:tc>
        <w:tc>
          <w:tcPr>
            <w:tcW w:w="1559" w:type="dxa"/>
          </w:tcPr>
          <w:p w:rsidR="00D81897" w:rsidRPr="0003451A" w:rsidP="00D81897" w14:paraId="33C6E4D5" w14:textId="77777777">
            <w:pPr>
              <w:tabs>
                <w:tab w:val="left" w:pos="6521"/>
              </w:tabs>
              <w:jc w:val="center"/>
              <w:rPr>
                <w:sz w:val="20"/>
                <w:szCs w:val="20"/>
                <w:lang w:val="en-US"/>
              </w:rPr>
            </w:pPr>
          </w:p>
        </w:tc>
      </w:tr>
      <w:tr w14:paraId="2C316FFC" w14:textId="77777777" w:rsidTr="00950CF5">
        <w:tblPrEx>
          <w:tblW w:w="10065" w:type="dxa"/>
          <w:tblInd w:w="5" w:type="dxa"/>
          <w:tblLayout w:type="fixed"/>
          <w:tblCellMar>
            <w:left w:w="0" w:type="dxa"/>
            <w:right w:w="0" w:type="dxa"/>
          </w:tblCellMar>
          <w:tblLook w:val="0000"/>
        </w:tblPrEx>
        <w:tc>
          <w:tcPr>
            <w:tcW w:w="6524" w:type="dxa"/>
            <w:gridSpan w:val="6"/>
            <w:shd w:val="clear" w:color="auto" w:fill="FFFFFF"/>
          </w:tcPr>
          <w:p w:rsidR="00D81897" w:rsidRPr="0003451A" w:rsidP="00D81897" w14:paraId="39EB6151" w14:textId="46DF12DC">
            <w:pPr>
              <w:rPr>
                <w:sz w:val="20"/>
                <w:lang w:val="en-GB"/>
              </w:rPr>
            </w:pPr>
            <w:r w:rsidRPr="0003451A">
              <w:rPr>
                <w:sz w:val="20"/>
                <w:lang w:val="en-GB"/>
              </w:rPr>
              <w:t>If there are necessary to make corrections</w:t>
            </w:r>
            <w:r w:rsidR="00FE4E61">
              <w:rPr>
                <w:sz w:val="20"/>
                <w:lang w:val="en-GB"/>
              </w:rPr>
              <w:t>,</w:t>
            </w:r>
            <w:r w:rsidRPr="0003451A">
              <w:rPr>
                <w:sz w:val="20"/>
                <w:lang w:val="en-GB"/>
              </w:rPr>
              <w:t xml:space="preserve"> then corrected drawings for approval with Purchaser must be made.</w:t>
            </w:r>
          </w:p>
        </w:tc>
        <w:tc>
          <w:tcPr>
            <w:tcW w:w="1982" w:type="dxa"/>
            <w:shd w:val="clear" w:color="auto" w:fill="FFFFFF"/>
          </w:tcPr>
          <w:p w:rsidR="00D81897" w:rsidRPr="0003451A" w:rsidP="00D81897" w14:paraId="160137B8" w14:textId="77777777">
            <w:pPr>
              <w:tabs>
                <w:tab w:val="left" w:pos="6521"/>
              </w:tabs>
              <w:jc w:val="center"/>
              <w:rPr>
                <w:sz w:val="20"/>
                <w:szCs w:val="20"/>
                <w:lang w:val="en-GB"/>
              </w:rPr>
            </w:pPr>
            <w:r w:rsidRPr="0003451A">
              <w:rPr>
                <w:sz w:val="20"/>
                <w:szCs w:val="20"/>
                <w:lang w:val="en-GB"/>
              </w:rPr>
              <w:t>Within 14 days after corrections made by the Purchaser</w:t>
            </w:r>
          </w:p>
        </w:tc>
        <w:tc>
          <w:tcPr>
            <w:tcW w:w="1559" w:type="dxa"/>
            <w:shd w:val="clear" w:color="auto" w:fill="FFFFFF"/>
          </w:tcPr>
          <w:p w:rsidR="00D81897" w:rsidRPr="0003451A" w:rsidP="00D81897" w14:paraId="47C358C6" w14:textId="77777777">
            <w:pPr>
              <w:tabs>
                <w:tab w:val="left" w:pos="6521"/>
              </w:tabs>
              <w:jc w:val="center"/>
              <w:rPr>
                <w:sz w:val="20"/>
                <w:szCs w:val="20"/>
                <w:lang w:val="en-US"/>
              </w:rPr>
            </w:pPr>
          </w:p>
        </w:tc>
      </w:tr>
      <w:tr w14:paraId="6DDE5394"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7FA1D808" w14:textId="79E2B9E4">
            <w:pPr>
              <w:rPr>
                <w:sz w:val="20"/>
                <w:lang w:val="en-GB"/>
              </w:rPr>
            </w:pPr>
            <w:r w:rsidRPr="0003451A">
              <w:rPr>
                <w:sz w:val="20"/>
                <w:lang w:val="en-GB"/>
              </w:rPr>
              <w:t>Final t</w:t>
            </w:r>
            <w:r w:rsidRPr="0003451A">
              <w:rPr>
                <w:bCs/>
                <w:sz w:val="20"/>
                <w:lang w:val="en-GB"/>
              </w:rPr>
              <w:t xml:space="preserve">ransformer drawings with all </w:t>
            </w:r>
            <w:r w:rsidRPr="0003451A">
              <w:rPr>
                <w:bCs/>
                <w:sz w:val="20"/>
                <w:lang w:val="en-GB"/>
              </w:rPr>
              <w:t>transformers</w:t>
            </w:r>
            <w:r w:rsidRPr="0003451A">
              <w:rPr>
                <w:bCs/>
                <w:sz w:val="20"/>
                <w:lang w:val="en-GB"/>
              </w:rPr>
              <w:t xml:space="preserve"> dimensions, aggregates, bushings location on tank, protection relays, measuring devices and secondary equipment</w:t>
            </w:r>
            <w:r w:rsidRPr="0003451A">
              <w:rPr>
                <w:sz w:val="20"/>
                <w:lang w:val="en-GB"/>
              </w:rPr>
              <w:t xml:space="preserve"> for plant design </w:t>
            </w:r>
            <w:r w:rsidRPr="0003451A">
              <w:rPr>
                <w:bCs/>
                <w:sz w:val="20"/>
                <w:lang w:val="en-GB"/>
              </w:rPr>
              <w:t xml:space="preserve">  with all connection to tank and another transformer parts. </w:t>
            </w:r>
            <w:r w:rsidRPr="0003451A">
              <w:rPr>
                <w:bCs/>
                <w:sz w:val="20"/>
                <w:lang w:val="en-GB"/>
              </w:rPr>
              <w:t>Indicating also</w:t>
            </w:r>
            <w:r w:rsidRPr="0003451A">
              <w:rPr>
                <w:bCs/>
                <w:sz w:val="20"/>
                <w:lang w:val="en-GB"/>
              </w:rPr>
              <w:t xml:space="preserve"> specification of weights: oil weight, active part weight, transport weight and weight of fully assembled transformers. </w:t>
            </w:r>
            <w:r w:rsidRPr="0003451A">
              <w:rPr>
                <w:sz w:val="20"/>
                <w:szCs w:val="20"/>
                <w:lang w:val="en-US" w:eastAsia="lv-LV"/>
              </w:rPr>
              <w:t xml:space="preserve">Transformer tank bottom detail drawing. </w:t>
            </w:r>
          </w:p>
        </w:tc>
        <w:tc>
          <w:tcPr>
            <w:tcW w:w="1982" w:type="dxa"/>
          </w:tcPr>
          <w:p w:rsidR="00D81897" w:rsidRPr="0003451A" w:rsidP="00D81897" w14:paraId="7EE9A1AA" w14:textId="77777777">
            <w:pPr>
              <w:tabs>
                <w:tab w:val="left" w:pos="6521"/>
              </w:tabs>
              <w:jc w:val="center"/>
              <w:rPr>
                <w:sz w:val="20"/>
                <w:szCs w:val="20"/>
                <w:lang w:val="en-GB"/>
              </w:rPr>
            </w:pPr>
            <w:r w:rsidRPr="0003451A">
              <w:rPr>
                <w:sz w:val="20"/>
                <w:szCs w:val="20"/>
                <w:lang w:val="en-GB"/>
              </w:rPr>
              <w:t>Within 90 days after signing of Contract</w:t>
            </w:r>
          </w:p>
        </w:tc>
        <w:tc>
          <w:tcPr>
            <w:tcW w:w="1559" w:type="dxa"/>
          </w:tcPr>
          <w:p w:rsidR="00D81897" w:rsidRPr="0003451A" w:rsidP="00D81897" w14:paraId="63EBF336" w14:textId="77777777">
            <w:pPr>
              <w:tabs>
                <w:tab w:val="left" w:pos="6521"/>
              </w:tabs>
              <w:jc w:val="center"/>
              <w:rPr>
                <w:sz w:val="20"/>
                <w:szCs w:val="20"/>
                <w:lang w:val="en-US"/>
              </w:rPr>
            </w:pPr>
          </w:p>
        </w:tc>
      </w:tr>
      <w:tr w14:paraId="5C0804CB"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0539435D" w14:textId="6244746E">
            <w:pPr>
              <w:rPr>
                <w:sz w:val="20"/>
                <w:lang w:val="en-GB"/>
              </w:rPr>
            </w:pPr>
            <w:r w:rsidRPr="0003451A">
              <w:rPr>
                <w:sz w:val="20"/>
                <w:szCs w:val="20"/>
                <w:lang w:val="en-GB" w:eastAsia="lv-LV"/>
              </w:rPr>
              <w:t>Final secondary wiring diagrams, terminals diagrams,</w:t>
            </w:r>
            <w:r w:rsidRPr="0003451A">
              <w:rPr>
                <w:sz w:val="20"/>
                <w:lang w:val="en-GB"/>
              </w:rPr>
              <w:t xml:space="preserve"> circuit diagrams of relay protection, OLTC driver, cooling system.</w:t>
            </w:r>
            <w:r w:rsidRPr="0003451A">
              <w:rPr>
                <w:sz w:val="20"/>
                <w:szCs w:val="20"/>
                <w:lang w:val="en-US" w:eastAsia="lv-LV"/>
              </w:rPr>
              <w:t xml:space="preserve"> </w:t>
            </w:r>
          </w:p>
        </w:tc>
        <w:tc>
          <w:tcPr>
            <w:tcW w:w="1982" w:type="dxa"/>
          </w:tcPr>
          <w:p w:rsidR="00D81897" w:rsidRPr="0003451A" w:rsidP="00D81897" w14:paraId="00D9FE29" w14:textId="77777777">
            <w:pPr>
              <w:tabs>
                <w:tab w:val="left" w:pos="6521"/>
              </w:tabs>
              <w:jc w:val="center"/>
              <w:rPr>
                <w:sz w:val="20"/>
                <w:szCs w:val="20"/>
                <w:lang w:val="en-GB"/>
              </w:rPr>
            </w:pPr>
            <w:r w:rsidRPr="0003451A">
              <w:rPr>
                <w:color w:val="000000"/>
                <w:sz w:val="20"/>
                <w:szCs w:val="20"/>
                <w:lang w:val="en-GB" w:eastAsia="lv-LV"/>
              </w:rPr>
              <w:t>Within 90 days after signing of Contract</w:t>
            </w:r>
          </w:p>
        </w:tc>
        <w:tc>
          <w:tcPr>
            <w:tcW w:w="1559" w:type="dxa"/>
          </w:tcPr>
          <w:p w:rsidR="00D81897" w:rsidRPr="0003451A" w:rsidP="00D81897" w14:paraId="45F82749" w14:textId="77777777">
            <w:pPr>
              <w:tabs>
                <w:tab w:val="left" w:pos="6521"/>
              </w:tabs>
              <w:jc w:val="center"/>
              <w:rPr>
                <w:sz w:val="20"/>
                <w:szCs w:val="20"/>
                <w:lang w:val="en-US"/>
              </w:rPr>
            </w:pPr>
          </w:p>
        </w:tc>
      </w:tr>
      <w:tr w14:paraId="3E14DFD8"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3AACCCEB" w14:textId="4BB50D27">
            <w:pPr>
              <w:rPr>
                <w:sz w:val="20"/>
                <w:lang w:val="en-GB"/>
              </w:rPr>
            </w:pPr>
            <w:r w:rsidRPr="0003451A">
              <w:rPr>
                <w:sz w:val="20"/>
                <w:lang w:val="en-US"/>
              </w:rPr>
              <w:t>Full documentation,</w:t>
            </w:r>
            <w:r w:rsidRPr="0003451A">
              <w:rPr>
                <w:sz w:val="20"/>
                <w:lang w:val="en-GB"/>
              </w:rPr>
              <w:t xml:space="preserve"> all drawings necessary for plant design. </w:t>
            </w:r>
          </w:p>
        </w:tc>
        <w:tc>
          <w:tcPr>
            <w:tcW w:w="1982" w:type="dxa"/>
          </w:tcPr>
          <w:p w:rsidR="00D81897" w:rsidRPr="0003451A" w:rsidP="00D81897" w14:paraId="123E1FCD" w14:textId="77777777">
            <w:pPr>
              <w:tabs>
                <w:tab w:val="left" w:pos="6521"/>
              </w:tabs>
              <w:jc w:val="center"/>
              <w:rPr>
                <w:sz w:val="20"/>
                <w:szCs w:val="20"/>
                <w:lang w:val="en-GB"/>
              </w:rPr>
            </w:pPr>
            <w:r w:rsidRPr="0003451A">
              <w:rPr>
                <w:sz w:val="20"/>
                <w:szCs w:val="20"/>
                <w:lang w:val="en-GB"/>
              </w:rPr>
              <w:t>30 days before transformer delivery</w:t>
            </w:r>
          </w:p>
        </w:tc>
        <w:tc>
          <w:tcPr>
            <w:tcW w:w="1559" w:type="dxa"/>
          </w:tcPr>
          <w:p w:rsidR="00D81897" w:rsidRPr="0003451A" w:rsidP="00D81897" w14:paraId="7456B96F" w14:textId="77777777">
            <w:pPr>
              <w:tabs>
                <w:tab w:val="left" w:pos="6521"/>
              </w:tabs>
              <w:jc w:val="center"/>
              <w:rPr>
                <w:sz w:val="20"/>
                <w:szCs w:val="20"/>
                <w:lang w:val="en-US"/>
              </w:rPr>
            </w:pPr>
          </w:p>
        </w:tc>
      </w:tr>
      <w:tr w14:paraId="74C59746"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41DC3982" w14:textId="203D4C3F">
            <w:pPr>
              <w:rPr>
                <w:sz w:val="20"/>
                <w:lang w:val="en-GB"/>
              </w:rPr>
            </w:pPr>
            <w:r w:rsidRPr="0003451A">
              <w:rPr>
                <w:sz w:val="20"/>
                <w:lang w:val="en-US"/>
              </w:rPr>
              <w:t xml:space="preserve">Operation and maintenance instructions </w:t>
            </w:r>
            <w:r w:rsidRPr="0003451A">
              <w:rPr>
                <w:sz w:val="20"/>
                <w:lang w:val="en-GB"/>
              </w:rPr>
              <w:t xml:space="preserve">– two copies of printed documentation and in an electronic form in the Latvian and English language. </w:t>
            </w:r>
          </w:p>
        </w:tc>
        <w:tc>
          <w:tcPr>
            <w:tcW w:w="1982" w:type="dxa"/>
          </w:tcPr>
          <w:p w:rsidR="00D81897" w:rsidRPr="0003451A" w:rsidP="00D81897" w14:paraId="38971A7A" w14:textId="77777777">
            <w:pPr>
              <w:tabs>
                <w:tab w:val="left" w:pos="6521"/>
              </w:tabs>
              <w:jc w:val="center"/>
              <w:rPr>
                <w:sz w:val="20"/>
                <w:szCs w:val="20"/>
                <w:lang w:val="en-GB"/>
              </w:rPr>
            </w:pPr>
            <w:r w:rsidRPr="0003451A">
              <w:rPr>
                <w:sz w:val="20"/>
                <w:szCs w:val="20"/>
                <w:lang w:val="en-GB"/>
              </w:rPr>
              <w:t>30 days before transformer delivery</w:t>
            </w:r>
          </w:p>
        </w:tc>
        <w:tc>
          <w:tcPr>
            <w:tcW w:w="1559" w:type="dxa"/>
          </w:tcPr>
          <w:p w:rsidR="00D81897" w:rsidRPr="0003451A" w:rsidP="00D81897" w14:paraId="17DF8387" w14:textId="77777777">
            <w:pPr>
              <w:tabs>
                <w:tab w:val="left" w:pos="6521"/>
              </w:tabs>
              <w:jc w:val="center"/>
              <w:rPr>
                <w:sz w:val="20"/>
                <w:szCs w:val="20"/>
                <w:lang w:val="en-US"/>
              </w:rPr>
            </w:pPr>
          </w:p>
        </w:tc>
      </w:tr>
      <w:tr w14:paraId="6A9C9F9F"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5B495256" w14:textId="77777777">
            <w:pPr>
              <w:rPr>
                <w:sz w:val="20"/>
                <w:szCs w:val="20"/>
                <w:lang w:val="en-US"/>
              </w:rPr>
            </w:pPr>
            <w:r w:rsidRPr="0003451A">
              <w:rPr>
                <w:sz w:val="20"/>
                <w:lang w:val="en-US"/>
              </w:rPr>
              <w:t>Certificate on delivered transformer oil</w:t>
            </w:r>
          </w:p>
        </w:tc>
        <w:tc>
          <w:tcPr>
            <w:tcW w:w="1982" w:type="dxa"/>
          </w:tcPr>
          <w:p w:rsidR="00D81897" w:rsidRPr="0003451A" w:rsidP="00D81897" w14:paraId="26E89B77" w14:textId="77777777">
            <w:pPr>
              <w:tabs>
                <w:tab w:val="left" w:pos="6521"/>
              </w:tabs>
              <w:jc w:val="center"/>
              <w:rPr>
                <w:sz w:val="20"/>
                <w:szCs w:val="20"/>
                <w:lang w:val="en-US"/>
              </w:rPr>
            </w:pPr>
            <w:r w:rsidRPr="0003451A">
              <w:rPr>
                <w:sz w:val="20"/>
                <w:szCs w:val="20"/>
                <w:lang w:val="en-US"/>
              </w:rPr>
              <w:t>On delivery</w:t>
            </w:r>
          </w:p>
        </w:tc>
        <w:tc>
          <w:tcPr>
            <w:tcW w:w="1559" w:type="dxa"/>
          </w:tcPr>
          <w:p w:rsidR="00D81897" w:rsidRPr="0003451A" w:rsidP="00D81897" w14:paraId="44A0DF20" w14:textId="77777777">
            <w:pPr>
              <w:tabs>
                <w:tab w:val="left" w:pos="6521"/>
              </w:tabs>
              <w:jc w:val="center"/>
              <w:rPr>
                <w:sz w:val="20"/>
                <w:szCs w:val="20"/>
                <w:lang w:val="en-US"/>
              </w:rPr>
            </w:pPr>
          </w:p>
        </w:tc>
      </w:tr>
      <w:tr w14:paraId="163E7350"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15A47E2A" w14:textId="5E0802E9">
            <w:pPr>
              <w:rPr>
                <w:sz w:val="20"/>
                <w:lang w:val="en-US"/>
              </w:rPr>
            </w:pPr>
            <w:r w:rsidRPr="0003451A">
              <w:rPr>
                <w:sz w:val="20"/>
                <w:lang w:val="en-US"/>
              </w:rPr>
              <w:t>Transformer Test Reports</w:t>
            </w:r>
          </w:p>
        </w:tc>
        <w:tc>
          <w:tcPr>
            <w:tcW w:w="1982" w:type="dxa"/>
          </w:tcPr>
          <w:p w:rsidR="00D81897" w:rsidRPr="0003451A" w:rsidP="00D81897" w14:paraId="6288DE35" w14:textId="77777777">
            <w:pPr>
              <w:tabs>
                <w:tab w:val="left" w:pos="6521"/>
              </w:tabs>
              <w:jc w:val="center"/>
              <w:rPr>
                <w:sz w:val="20"/>
                <w:szCs w:val="20"/>
                <w:lang w:val="en-US"/>
              </w:rPr>
            </w:pPr>
            <w:r w:rsidRPr="0003451A">
              <w:rPr>
                <w:sz w:val="20"/>
                <w:szCs w:val="20"/>
                <w:lang w:val="en-US"/>
              </w:rPr>
              <w:t>10 days before transformer delivery</w:t>
            </w:r>
          </w:p>
        </w:tc>
        <w:tc>
          <w:tcPr>
            <w:tcW w:w="1559" w:type="dxa"/>
          </w:tcPr>
          <w:p w:rsidR="00D81897" w:rsidRPr="0003451A" w:rsidP="00D81897" w14:paraId="37C18600" w14:textId="77777777">
            <w:pPr>
              <w:tabs>
                <w:tab w:val="left" w:pos="6521"/>
              </w:tabs>
              <w:jc w:val="center"/>
              <w:rPr>
                <w:sz w:val="20"/>
                <w:szCs w:val="20"/>
                <w:lang w:val="en-US"/>
              </w:rPr>
            </w:pPr>
          </w:p>
        </w:tc>
      </w:tr>
      <w:tr w14:paraId="3CF94872"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74DA7836" w14:textId="77777777">
            <w:pPr>
              <w:rPr>
                <w:sz w:val="20"/>
                <w:lang w:val="en-US"/>
              </w:rPr>
            </w:pPr>
            <w:r w:rsidRPr="0003451A">
              <w:rPr>
                <w:sz w:val="20"/>
                <w:lang w:val="en-US"/>
              </w:rPr>
              <w:t xml:space="preserve">Reports of performed tests and </w:t>
            </w:r>
            <w:r w:rsidRPr="0003451A">
              <w:rPr>
                <w:sz w:val="20"/>
                <w:lang w:val="en-US"/>
              </w:rPr>
              <w:t>commissioning</w:t>
            </w:r>
          </w:p>
          <w:p w:rsidR="00D81897" w:rsidRPr="0003451A" w:rsidP="00D81897" w14:paraId="7C4299A3" w14:textId="77777777">
            <w:pPr>
              <w:rPr>
                <w:sz w:val="20"/>
                <w:lang w:val="en-US"/>
              </w:rPr>
            </w:pPr>
            <w:r w:rsidRPr="0003451A">
              <w:rPr>
                <w:sz w:val="20"/>
                <w:lang w:val="en-US"/>
              </w:rPr>
              <w:t>Note: Take over deed about performed tests and commissioning will be signed by the Purchaser only after receipt of the reports.</w:t>
            </w:r>
          </w:p>
        </w:tc>
        <w:tc>
          <w:tcPr>
            <w:tcW w:w="1982" w:type="dxa"/>
          </w:tcPr>
          <w:p w:rsidR="00D81897" w:rsidRPr="0003451A" w:rsidP="00D81897" w14:paraId="220D0352" w14:textId="77777777">
            <w:pPr>
              <w:tabs>
                <w:tab w:val="left" w:pos="6521"/>
              </w:tabs>
              <w:jc w:val="center"/>
              <w:rPr>
                <w:sz w:val="20"/>
                <w:szCs w:val="20"/>
                <w:lang w:val="en-US"/>
              </w:rPr>
            </w:pPr>
            <w:r w:rsidRPr="0003451A">
              <w:rPr>
                <w:sz w:val="20"/>
                <w:szCs w:val="20"/>
                <w:lang w:val="en-US"/>
              </w:rPr>
              <w:t>Yes</w:t>
            </w:r>
          </w:p>
        </w:tc>
        <w:tc>
          <w:tcPr>
            <w:tcW w:w="1559" w:type="dxa"/>
          </w:tcPr>
          <w:p w:rsidR="00D81897" w:rsidRPr="0003451A" w:rsidP="00D81897" w14:paraId="68451310" w14:textId="77777777">
            <w:pPr>
              <w:tabs>
                <w:tab w:val="left" w:pos="6521"/>
              </w:tabs>
              <w:jc w:val="center"/>
              <w:rPr>
                <w:sz w:val="20"/>
                <w:szCs w:val="20"/>
                <w:lang w:val="en-US"/>
              </w:rPr>
            </w:pPr>
          </w:p>
        </w:tc>
      </w:tr>
      <w:tr w14:paraId="1410DDC7" w14:textId="77777777" w:rsidTr="00950CF5">
        <w:tblPrEx>
          <w:tblW w:w="10065" w:type="dxa"/>
          <w:tblInd w:w="5" w:type="dxa"/>
          <w:tblLayout w:type="fixed"/>
          <w:tblCellMar>
            <w:left w:w="0" w:type="dxa"/>
            <w:right w:w="0" w:type="dxa"/>
          </w:tblCellMar>
          <w:tblLook w:val="0000"/>
        </w:tblPrEx>
        <w:tc>
          <w:tcPr>
            <w:tcW w:w="6524" w:type="dxa"/>
            <w:gridSpan w:val="6"/>
            <w:shd w:val="clear" w:color="auto" w:fill="D9D9D9"/>
          </w:tcPr>
          <w:p w:rsidR="00D81897" w:rsidRPr="0003451A" w:rsidP="00D81897" w14:paraId="0111406B" w14:textId="77777777">
            <w:pPr>
              <w:rPr>
                <w:b/>
                <w:sz w:val="20"/>
                <w:u w:val="single"/>
                <w:lang w:val="en-US"/>
              </w:rPr>
            </w:pPr>
            <w:r w:rsidRPr="0003451A">
              <w:rPr>
                <w:b/>
                <w:sz w:val="20"/>
                <w:u w:val="single"/>
                <w:lang w:val="en-US"/>
              </w:rPr>
              <w:t>Special requirements</w:t>
            </w:r>
          </w:p>
        </w:tc>
        <w:tc>
          <w:tcPr>
            <w:tcW w:w="1982" w:type="dxa"/>
            <w:shd w:val="clear" w:color="auto" w:fill="D9D9D9"/>
          </w:tcPr>
          <w:p w:rsidR="00D81897" w:rsidRPr="0003451A" w:rsidP="00D81897" w14:paraId="0DE10438" w14:textId="77777777">
            <w:pPr>
              <w:tabs>
                <w:tab w:val="left" w:pos="6521"/>
              </w:tabs>
              <w:jc w:val="center"/>
              <w:rPr>
                <w:sz w:val="20"/>
                <w:szCs w:val="20"/>
                <w:lang w:val="en-US"/>
              </w:rPr>
            </w:pPr>
          </w:p>
        </w:tc>
        <w:tc>
          <w:tcPr>
            <w:tcW w:w="1559" w:type="dxa"/>
            <w:shd w:val="clear" w:color="auto" w:fill="D9D9D9"/>
          </w:tcPr>
          <w:p w:rsidR="00D81897" w:rsidRPr="0003451A" w:rsidP="00D81897" w14:paraId="0C6B866E" w14:textId="77777777">
            <w:pPr>
              <w:tabs>
                <w:tab w:val="left" w:pos="6521"/>
              </w:tabs>
              <w:jc w:val="center"/>
              <w:rPr>
                <w:sz w:val="20"/>
                <w:szCs w:val="20"/>
                <w:lang w:val="en-US"/>
              </w:rPr>
            </w:pPr>
          </w:p>
        </w:tc>
      </w:tr>
      <w:tr w14:paraId="54602DE6" w14:textId="77777777" w:rsidTr="00950CF5">
        <w:tblPrEx>
          <w:tblW w:w="10065" w:type="dxa"/>
          <w:tblInd w:w="5" w:type="dxa"/>
          <w:tblLayout w:type="fixed"/>
          <w:tblCellMar>
            <w:left w:w="0" w:type="dxa"/>
            <w:right w:w="0" w:type="dxa"/>
          </w:tblCellMar>
          <w:tblLook w:val="0000"/>
        </w:tblPrEx>
        <w:trPr>
          <w:trHeight w:val="604"/>
        </w:trPr>
        <w:tc>
          <w:tcPr>
            <w:tcW w:w="6524" w:type="dxa"/>
            <w:gridSpan w:val="6"/>
          </w:tcPr>
          <w:p w:rsidR="00D81897" w:rsidRPr="0003451A" w:rsidP="00D81897" w14:paraId="615AF651" w14:textId="1554B2FE">
            <w:pPr>
              <w:rPr>
                <w:sz w:val="20"/>
                <w:szCs w:val="20"/>
                <w:lang w:val="en-GB"/>
              </w:rPr>
            </w:pPr>
            <w:r w:rsidRPr="0003451A">
              <w:rPr>
                <w:sz w:val="20"/>
                <w:szCs w:val="20"/>
                <w:lang w:val="en-GB"/>
              </w:rPr>
              <w:t>After delivery and installation of the transformer on the site, the Supplier must ensure that the DGA of the transformer's oil compliance with the values in Table below:</w:t>
            </w:r>
          </w:p>
        </w:tc>
        <w:tc>
          <w:tcPr>
            <w:tcW w:w="1982" w:type="dxa"/>
            <w:vMerge w:val="restart"/>
          </w:tcPr>
          <w:p w:rsidR="00D81897" w:rsidRPr="0003451A" w:rsidP="00D81897" w14:paraId="79A877A9" w14:textId="77777777">
            <w:pPr>
              <w:tabs>
                <w:tab w:val="left" w:pos="6521"/>
              </w:tabs>
              <w:jc w:val="center"/>
              <w:rPr>
                <w:sz w:val="20"/>
                <w:szCs w:val="20"/>
                <w:lang w:val="en-US"/>
              </w:rPr>
            </w:pPr>
            <w:r w:rsidRPr="0003451A">
              <w:rPr>
                <w:sz w:val="20"/>
                <w:szCs w:val="20"/>
                <w:lang w:val="en-US"/>
              </w:rPr>
              <w:t>Yes</w:t>
            </w:r>
          </w:p>
        </w:tc>
        <w:tc>
          <w:tcPr>
            <w:tcW w:w="1559" w:type="dxa"/>
            <w:vMerge w:val="restart"/>
          </w:tcPr>
          <w:p w:rsidR="00D81897" w:rsidRPr="0003451A" w:rsidP="00D81897" w14:paraId="4F03805C" w14:textId="77777777">
            <w:pPr>
              <w:tabs>
                <w:tab w:val="left" w:pos="6521"/>
              </w:tabs>
              <w:jc w:val="center"/>
              <w:rPr>
                <w:sz w:val="20"/>
                <w:szCs w:val="20"/>
                <w:lang w:val="en-US"/>
              </w:rPr>
            </w:pPr>
          </w:p>
        </w:tc>
      </w:tr>
      <w:tr w14:paraId="3784EABF" w14:textId="77777777" w:rsidTr="00950CF5">
        <w:tblPrEx>
          <w:tblW w:w="10065" w:type="dxa"/>
          <w:tblInd w:w="5" w:type="dxa"/>
          <w:tblLayout w:type="fixed"/>
          <w:tblCellMar>
            <w:left w:w="0" w:type="dxa"/>
            <w:right w:w="0" w:type="dxa"/>
          </w:tblCellMar>
          <w:tblLook w:val="0000"/>
        </w:tblPrEx>
        <w:trPr>
          <w:trHeight w:val="255"/>
        </w:trPr>
        <w:tc>
          <w:tcPr>
            <w:tcW w:w="2878" w:type="dxa"/>
            <w:gridSpan w:val="4"/>
          </w:tcPr>
          <w:p w:rsidR="00D81897" w:rsidRPr="00D81897" w:rsidP="00D81897" w14:paraId="08CDC0A7" w14:textId="77777777">
            <w:pPr>
              <w:jc w:val="center"/>
              <w:rPr>
                <w:sz w:val="20"/>
                <w:szCs w:val="20"/>
                <w:lang w:val="en-GB"/>
              </w:rPr>
            </w:pPr>
            <w:r w:rsidRPr="00D81897">
              <w:rPr>
                <w:rFonts w:eastAsia="Calibri"/>
                <w:b/>
                <w:sz w:val="20"/>
                <w:szCs w:val="20"/>
                <w:lang w:val="en-GB"/>
              </w:rPr>
              <w:t>Gas</w:t>
            </w:r>
          </w:p>
        </w:tc>
        <w:tc>
          <w:tcPr>
            <w:tcW w:w="3646" w:type="dxa"/>
            <w:gridSpan w:val="2"/>
          </w:tcPr>
          <w:p w:rsidR="00D81897" w:rsidRPr="00D81897" w:rsidP="00D81897" w14:paraId="58646FF4" w14:textId="77777777">
            <w:pPr>
              <w:jc w:val="center"/>
              <w:rPr>
                <w:sz w:val="20"/>
                <w:szCs w:val="20"/>
                <w:lang w:val="en-GB"/>
              </w:rPr>
            </w:pPr>
            <w:r w:rsidRPr="00D81897">
              <w:rPr>
                <w:rFonts w:eastAsia="Calibri"/>
                <w:b/>
                <w:sz w:val="20"/>
                <w:szCs w:val="20"/>
                <w:lang w:val="en-GB"/>
              </w:rPr>
              <w:t>Value [ppm]</w:t>
            </w:r>
          </w:p>
        </w:tc>
        <w:tc>
          <w:tcPr>
            <w:tcW w:w="1982" w:type="dxa"/>
            <w:vMerge/>
          </w:tcPr>
          <w:p w:rsidR="00D81897" w:rsidRPr="0003451A" w:rsidP="00D81897" w14:paraId="2027C0B4" w14:textId="77777777">
            <w:pPr>
              <w:tabs>
                <w:tab w:val="left" w:pos="6521"/>
              </w:tabs>
              <w:jc w:val="center"/>
              <w:rPr>
                <w:sz w:val="20"/>
                <w:szCs w:val="20"/>
                <w:lang w:val="en-US"/>
              </w:rPr>
            </w:pPr>
          </w:p>
        </w:tc>
        <w:tc>
          <w:tcPr>
            <w:tcW w:w="1559" w:type="dxa"/>
            <w:vMerge/>
          </w:tcPr>
          <w:p w:rsidR="00D81897" w:rsidRPr="0003451A" w:rsidP="00D81897" w14:paraId="301883CC" w14:textId="77777777">
            <w:pPr>
              <w:tabs>
                <w:tab w:val="left" w:pos="6521"/>
              </w:tabs>
              <w:jc w:val="center"/>
              <w:rPr>
                <w:sz w:val="20"/>
                <w:szCs w:val="20"/>
                <w:lang w:val="en-US"/>
              </w:rPr>
            </w:pPr>
          </w:p>
        </w:tc>
      </w:tr>
      <w:tr w14:paraId="4E8B4538" w14:textId="77777777" w:rsidTr="00950CF5">
        <w:tblPrEx>
          <w:tblW w:w="10065" w:type="dxa"/>
          <w:tblInd w:w="5" w:type="dxa"/>
          <w:tblLayout w:type="fixed"/>
          <w:tblCellMar>
            <w:left w:w="0" w:type="dxa"/>
            <w:right w:w="0" w:type="dxa"/>
          </w:tblCellMar>
          <w:tblLook w:val="0000"/>
        </w:tblPrEx>
        <w:trPr>
          <w:trHeight w:val="255"/>
        </w:trPr>
        <w:tc>
          <w:tcPr>
            <w:tcW w:w="2878" w:type="dxa"/>
            <w:gridSpan w:val="4"/>
          </w:tcPr>
          <w:p w:rsidR="00D81897" w:rsidRPr="00D81897" w:rsidP="00D81897" w14:paraId="012E7FBA" w14:textId="77777777">
            <w:pPr>
              <w:jc w:val="center"/>
              <w:rPr>
                <w:sz w:val="20"/>
                <w:szCs w:val="20"/>
                <w:lang w:val="en-GB"/>
              </w:rPr>
            </w:pPr>
            <w:r w:rsidRPr="00D81897">
              <w:rPr>
                <w:rFonts w:eastAsia="Calibri"/>
                <w:sz w:val="20"/>
                <w:szCs w:val="20"/>
                <w:lang w:val="en-GB"/>
              </w:rPr>
              <w:t>H</w:t>
            </w:r>
            <w:r w:rsidRPr="00D81897">
              <w:rPr>
                <w:rFonts w:eastAsia="Calibri"/>
                <w:sz w:val="20"/>
                <w:szCs w:val="20"/>
                <w:vertAlign w:val="subscript"/>
                <w:lang w:val="en-GB"/>
              </w:rPr>
              <w:t>2</w:t>
            </w:r>
          </w:p>
        </w:tc>
        <w:tc>
          <w:tcPr>
            <w:tcW w:w="3646" w:type="dxa"/>
            <w:gridSpan w:val="2"/>
          </w:tcPr>
          <w:p w:rsidR="00D81897" w:rsidRPr="00D81897" w:rsidP="00D81897" w14:paraId="6FE6A9FB" w14:textId="77777777">
            <w:pPr>
              <w:jc w:val="center"/>
              <w:rPr>
                <w:sz w:val="20"/>
                <w:szCs w:val="20"/>
                <w:lang w:val="en-GB"/>
              </w:rPr>
            </w:pPr>
            <w:r w:rsidRPr="00D81897">
              <w:rPr>
                <w:rFonts w:eastAsia="Calibri"/>
                <w:sz w:val="20"/>
                <w:szCs w:val="20"/>
                <w:lang w:val="en-GB"/>
              </w:rPr>
              <w:t>≤5</w:t>
            </w:r>
          </w:p>
        </w:tc>
        <w:tc>
          <w:tcPr>
            <w:tcW w:w="1982" w:type="dxa"/>
            <w:vMerge/>
          </w:tcPr>
          <w:p w:rsidR="00D81897" w:rsidRPr="0003451A" w:rsidP="00D81897" w14:paraId="7F13F0DA" w14:textId="77777777">
            <w:pPr>
              <w:tabs>
                <w:tab w:val="left" w:pos="6521"/>
              </w:tabs>
              <w:jc w:val="center"/>
              <w:rPr>
                <w:sz w:val="20"/>
                <w:szCs w:val="20"/>
                <w:lang w:val="en-US"/>
              </w:rPr>
            </w:pPr>
          </w:p>
        </w:tc>
        <w:tc>
          <w:tcPr>
            <w:tcW w:w="1559" w:type="dxa"/>
            <w:vMerge/>
          </w:tcPr>
          <w:p w:rsidR="00D81897" w:rsidRPr="0003451A" w:rsidP="00D81897" w14:paraId="3B0BCB83" w14:textId="77777777">
            <w:pPr>
              <w:tabs>
                <w:tab w:val="left" w:pos="6521"/>
              </w:tabs>
              <w:jc w:val="center"/>
              <w:rPr>
                <w:sz w:val="20"/>
                <w:szCs w:val="20"/>
                <w:lang w:val="en-US"/>
              </w:rPr>
            </w:pPr>
          </w:p>
        </w:tc>
      </w:tr>
      <w:tr w14:paraId="3173775F" w14:textId="77777777" w:rsidTr="00950CF5">
        <w:tblPrEx>
          <w:tblW w:w="10065" w:type="dxa"/>
          <w:tblInd w:w="5" w:type="dxa"/>
          <w:tblLayout w:type="fixed"/>
          <w:tblCellMar>
            <w:left w:w="0" w:type="dxa"/>
            <w:right w:w="0" w:type="dxa"/>
          </w:tblCellMar>
          <w:tblLook w:val="0000"/>
        </w:tblPrEx>
        <w:trPr>
          <w:trHeight w:val="225"/>
        </w:trPr>
        <w:tc>
          <w:tcPr>
            <w:tcW w:w="2878" w:type="dxa"/>
            <w:gridSpan w:val="4"/>
          </w:tcPr>
          <w:p w:rsidR="00D81897" w:rsidRPr="00D81897" w:rsidP="00D81897" w14:paraId="4FEB4D02" w14:textId="77777777">
            <w:pPr>
              <w:jc w:val="center"/>
              <w:rPr>
                <w:sz w:val="20"/>
                <w:szCs w:val="20"/>
                <w:lang w:val="en-GB"/>
              </w:rPr>
            </w:pPr>
            <w:r w:rsidRPr="00D81897">
              <w:rPr>
                <w:rFonts w:eastAsia="Calibri"/>
                <w:sz w:val="20"/>
                <w:szCs w:val="20"/>
                <w:lang w:val="en-GB"/>
              </w:rPr>
              <w:t>CH</w:t>
            </w:r>
            <w:r w:rsidRPr="00D81897">
              <w:rPr>
                <w:rFonts w:eastAsia="Calibri"/>
                <w:sz w:val="20"/>
                <w:szCs w:val="20"/>
                <w:vertAlign w:val="subscript"/>
                <w:lang w:val="en-GB"/>
              </w:rPr>
              <w:t>4</w:t>
            </w:r>
          </w:p>
        </w:tc>
        <w:tc>
          <w:tcPr>
            <w:tcW w:w="3646" w:type="dxa"/>
            <w:gridSpan w:val="2"/>
          </w:tcPr>
          <w:p w:rsidR="00D81897" w:rsidRPr="00D81897" w:rsidP="00D81897" w14:paraId="10F63380" w14:textId="77777777">
            <w:pPr>
              <w:jc w:val="center"/>
              <w:rPr>
                <w:sz w:val="20"/>
                <w:szCs w:val="20"/>
                <w:lang w:val="en-GB"/>
              </w:rPr>
            </w:pPr>
            <w:r w:rsidRPr="00D81897">
              <w:rPr>
                <w:rFonts w:eastAsia="Calibri"/>
                <w:sz w:val="20"/>
                <w:szCs w:val="20"/>
                <w:lang w:val="en-GB"/>
              </w:rPr>
              <w:t>≤3</w:t>
            </w:r>
          </w:p>
        </w:tc>
        <w:tc>
          <w:tcPr>
            <w:tcW w:w="1982" w:type="dxa"/>
            <w:vMerge/>
          </w:tcPr>
          <w:p w:rsidR="00D81897" w:rsidRPr="0003451A" w:rsidP="00D81897" w14:paraId="50226CF2" w14:textId="77777777">
            <w:pPr>
              <w:tabs>
                <w:tab w:val="left" w:pos="6521"/>
              </w:tabs>
              <w:jc w:val="center"/>
              <w:rPr>
                <w:sz w:val="20"/>
                <w:szCs w:val="20"/>
                <w:lang w:val="en-US"/>
              </w:rPr>
            </w:pPr>
          </w:p>
        </w:tc>
        <w:tc>
          <w:tcPr>
            <w:tcW w:w="1559" w:type="dxa"/>
            <w:vMerge/>
          </w:tcPr>
          <w:p w:rsidR="00D81897" w:rsidRPr="0003451A" w:rsidP="00D81897" w14:paraId="53BA69A3" w14:textId="77777777">
            <w:pPr>
              <w:tabs>
                <w:tab w:val="left" w:pos="6521"/>
              </w:tabs>
              <w:jc w:val="center"/>
              <w:rPr>
                <w:sz w:val="20"/>
                <w:szCs w:val="20"/>
                <w:lang w:val="en-US"/>
              </w:rPr>
            </w:pPr>
          </w:p>
        </w:tc>
      </w:tr>
      <w:tr w14:paraId="1C66BCD7" w14:textId="77777777" w:rsidTr="00950CF5">
        <w:tblPrEx>
          <w:tblW w:w="10065" w:type="dxa"/>
          <w:tblInd w:w="5" w:type="dxa"/>
          <w:tblLayout w:type="fixed"/>
          <w:tblCellMar>
            <w:left w:w="0" w:type="dxa"/>
            <w:right w:w="0" w:type="dxa"/>
          </w:tblCellMar>
          <w:tblLook w:val="0000"/>
        </w:tblPrEx>
        <w:trPr>
          <w:trHeight w:val="225"/>
        </w:trPr>
        <w:tc>
          <w:tcPr>
            <w:tcW w:w="2878" w:type="dxa"/>
            <w:gridSpan w:val="4"/>
          </w:tcPr>
          <w:p w:rsidR="00D81897" w:rsidRPr="00D81897" w:rsidP="00D81897" w14:paraId="35B7333B" w14:textId="77777777">
            <w:pPr>
              <w:jc w:val="center"/>
              <w:rPr>
                <w:sz w:val="20"/>
                <w:szCs w:val="20"/>
                <w:lang w:val="en-GB"/>
              </w:rPr>
            </w:pPr>
            <w:r w:rsidRPr="00D81897">
              <w:rPr>
                <w:rFonts w:eastAsia="Calibri"/>
                <w:sz w:val="20"/>
                <w:szCs w:val="20"/>
                <w:lang w:val="en-GB"/>
              </w:rPr>
              <w:t>C</w:t>
            </w:r>
            <w:r w:rsidRPr="00D81897">
              <w:rPr>
                <w:rFonts w:eastAsia="Calibri"/>
                <w:sz w:val="20"/>
                <w:szCs w:val="20"/>
                <w:vertAlign w:val="subscript"/>
                <w:lang w:val="en-GB"/>
              </w:rPr>
              <w:t>2</w:t>
            </w:r>
            <w:r w:rsidRPr="00D81897">
              <w:rPr>
                <w:rFonts w:eastAsia="Calibri"/>
                <w:sz w:val="20"/>
                <w:szCs w:val="20"/>
                <w:lang w:val="en-GB"/>
              </w:rPr>
              <w:t>H</w:t>
            </w:r>
            <w:r w:rsidRPr="00D81897">
              <w:rPr>
                <w:rFonts w:eastAsia="Calibri"/>
                <w:sz w:val="20"/>
                <w:szCs w:val="20"/>
                <w:vertAlign w:val="subscript"/>
                <w:lang w:val="en-GB"/>
              </w:rPr>
              <w:t>4</w:t>
            </w:r>
          </w:p>
        </w:tc>
        <w:tc>
          <w:tcPr>
            <w:tcW w:w="3646" w:type="dxa"/>
            <w:gridSpan w:val="2"/>
          </w:tcPr>
          <w:p w:rsidR="00D81897" w:rsidRPr="00D81897" w:rsidP="00D81897" w14:paraId="50352F5B" w14:textId="77777777">
            <w:pPr>
              <w:jc w:val="center"/>
              <w:rPr>
                <w:sz w:val="20"/>
                <w:szCs w:val="20"/>
                <w:lang w:val="en-GB"/>
              </w:rPr>
            </w:pPr>
            <w:r w:rsidRPr="00D81897">
              <w:rPr>
                <w:rFonts w:eastAsia="Calibri"/>
                <w:sz w:val="20"/>
                <w:szCs w:val="20"/>
                <w:lang w:val="en-GB"/>
              </w:rPr>
              <w:t>≤6</w:t>
            </w:r>
          </w:p>
        </w:tc>
        <w:tc>
          <w:tcPr>
            <w:tcW w:w="1982" w:type="dxa"/>
            <w:vMerge/>
          </w:tcPr>
          <w:p w:rsidR="00D81897" w:rsidRPr="0003451A" w:rsidP="00D81897" w14:paraId="2366967E" w14:textId="77777777">
            <w:pPr>
              <w:tabs>
                <w:tab w:val="left" w:pos="6521"/>
              </w:tabs>
              <w:jc w:val="center"/>
              <w:rPr>
                <w:sz w:val="20"/>
                <w:szCs w:val="20"/>
                <w:lang w:val="en-US"/>
              </w:rPr>
            </w:pPr>
          </w:p>
        </w:tc>
        <w:tc>
          <w:tcPr>
            <w:tcW w:w="1559" w:type="dxa"/>
            <w:vMerge/>
          </w:tcPr>
          <w:p w:rsidR="00D81897" w:rsidRPr="0003451A" w:rsidP="00D81897" w14:paraId="31A830D9" w14:textId="77777777">
            <w:pPr>
              <w:tabs>
                <w:tab w:val="left" w:pos="6521"/>
              </w:tabs>
              <w:jc w:val="center"/>
              <w:rPr>
                <w:sz w:val="20"/>
                <w:szCs w:val="20"/>
                <w:lang w:val="en-US"/>
              </w:rPr>
            </w:pPr>
          </w:p>
        </w:tc>
      </w:tr>
      <w:tr w14:paraId="7E256681" w14:textId="77777777" w:rsidTr="00950CF5">
        <w:tblPrEx>
          <w:tblW w:w="10065" w:type="dxa"/>
          <w:tblInd w:w="5" w:type="dxa"/>
          <w:tblLayout w:type="fixed"/>
          <w:tblCellMar>
            <w:left w:w="0" w:type="dxa"/>
            <w:right w:w="0" w:type="dxa"/>
          </w:tblCellMar>
          <w:tblLook w:val="0000"/>
        </w:tblPrEx>
        <w:trPr>
          <w:trHeight w:val="225"/>
        </w:trPr>
        <w:tc>
          <w:tcPr>
            <w:tcW w:w="2878" w:type="dxa"/>
            <w:gridSpan w:val="4"/>
          </w:tcPr>
          <w:p w:rsidR="00D81897" w:rsidRPr="00D81897" w:rsidP="00D81897" w14:paraId="2C674CF0" w14:textId="77777777">
            <w:pPr>
              <w:jc w:val="center"/>
              <w:rPr>
                <w:sz w:val="20"/>
                <w:szCs w:val="20"/>
                <w:lang w:val="en-GB"/>
              </w:rPr>
            </w:pPr>
            <w:r w:rsidRPr="00D81897">
              <w:rPr>
                <w:rFonts w:eastAsia="Calibri"/>
                <w:sz w:val="20"/>
                <w:szCs w:val="20"/>
                <w:lang w:val="en-GB"/>
              </w:rPr>
              <w:t>C</w:t>
            </w:r>
            <w:r w:rsidRPr="00D81897">
              <w:rPr>
                <w:rFonts w:eastAsia="Calibri"/>
                <w:sz w:val="20"/>
                <w:szCs w:val="20"/>
                <w:vertAlign w:val="subscript"/>
                <w:lang w:val="en-GB"/>
              </w:rPr>
              <w:t>2</w:t>
            </w:r>
            <w:r w:rsidRPr="00D81897">
              <w:rPr>
                <w:rFonts w:eastAsia="Calibri"/>
                <w:sz w:val="20"/>
                <w:szCs w:val="20"/>
                <w:lang w:val="en-GB"/>
              </w:rPr>
              <w:t>H</w:t>
            </w:r>
            <w:r w:rsidRPr="00D81897">
              <w:rPr>
                <w:rFonts w:eastAsia="Calibri"/>
                <w:sz w:val="20"/>
                <w:szCs w:val="20"/>
                <w:vertAlign w:val="subscript"/>
                <w:lang w:val="en-GB"/>
              </w:rPr>
              <w:t>6</w:t>
            </w:r>
          </w:p>
        </w:tc>
        <w:tc>
          <w:tcPr>
            <w:tcW w:w="3646" w:type="dxa"/>
            <w:gridSpan w:val="2"/>
          </w:tcPr>
          <w:p w:rsidR="00D81897" w:rsidRPr="00D81897" w:rsidP="00D81897" w14:paraId="11FF5BF2" w14:textId="77777777">
            <w:pPr>
              <w:jc w:val="center"/>
              <w:rPr>
                <w:sz w:val="20"/>
                <w:szCs w:val="20"/>
                <w:lang w:val="en-GB"/>
              </w:rPr>
            </w:pPr>
            <w:r w:rsidRPr="00D81897">
              <w:rPr>
                <w:rFonts w:eastAsia="Calibri"/>
                <w:sz w:val="20"/>
                <w:szCs w:val="20"/>
                <w:lang w:val="en-GB"/>
              </w:rPr>
              <w:t>≤2</w:t>
            </w:r>
          </w:p>
        </w:tc>
        <w:tc>
          <w:tcPr>
            <w:tcW w:w="1982" w:type="dxa"/>
            <w:vMerge/>
          </w:tcPr>
          <w:p w:rsidR="00D81897" w:rsidRPr="0003451A" w:rsidP="00D81897" w14:paraId="0C7714B4" w14:textId="77777777">
            <w:pPr>
              <w:tabs>
                <w:tab w:val="left" w:pos="6521"/>
              </w:tabs>
              <w:jc w:val="center"/>
              <w:rPr>
                <w:sz w:val="20"/>
                <w:szCs w:val="20"/>
                <w:lang w:val="en-US"/>
              </w:rPr>
            </w:pPr>
          </w:p>
        </w:tc>
        <w:tc>
          <w:tcPr>
            <w:tcW w:w="1559" w:type="dxa"/>
            <w:vMerge/>
          </w:tcPr>
          <w:p w:rsidR="00D81897" w:rsidRPr="0003451A" w:rsidP="00D81897" w14:paraId="4F62034C" w14:textId="77777777">
            <w:pPr>
              <w:tabs>
                <w:tab w:val="left" w:pos="6521"/>
              </w:tabs>
              <w:jc w:val="center"/>
              <w:rPr>
                <w:sz w:val="20"/>
                <w:szCs w:val="20"/>
                <w:lang w:val="en-US"/>
              </w:rPr>
            </w:pPr>
          </w:p>
        </w:tc>
      </w:tr>
      <w:tr w14:paraId="42F15984" w14:textId="77777777" w:rsidTr="00950CF5">
        <w:tblPrEx>
          <w:tblW w:w="10065" w:type="dxa"/>
          <w:tblInd w:w="5" w:type="dxa"/>
          <w:tblLayout w:type="fixed"/>
          <w:tblCellMar>
            <w:left w:w="0" w:type="dxa"/>
            <w:right w:w="0" w:type="dxa"/>
          </w:tblCellMar>
          <w:tblLook w:val="0000"/>
        </w:tblPrEx>
        <w:trPr>
          <w:trHeight w:val="285"/>
        </w:trPr>
        <w:tc>
          <w:tcPr>
            <w:tcW w:w="2878" w:type="dxa"/>
            <w:gridSpan w:val="4"/>
          </w:tcPr>
          <w:p w:rsidR="00D81897" w:rsidRPr="00D81897" w:rsidP="00D81897" w14:paraId="7BDA5247" w14:textId="77777777">
            <w:pPr>
              <w:jc w:val="center"/>
              <w:rPr>
                <w:sz w:val="20"/>
                <w:szCs w:val="20"/>
                <w:lang w:val="en-GB"/>
              </w:rPr>
            </w:pPr>
            <w:r w:rsidRPr="00D81897">
              <w:rPr>
                <w:rFonts w:eastAsia="Calibri"/>
                <w:sz w:val="20"/>
                <w:szCs w:val="20"/>
                <w:lang w:val="en-GB"/>
              </w:rPr>
              <w:t>C</w:t>
            </w:r>
            <w:r w:rsidRPr="00D81897">
              <w:rPr>
                <w:rFonts w:eastAsia="Calibri"/>
                <w:sz w:val="20"/>
                <w:szCs w:val="20"/>
                <w:vertAlign w:val="subscript"/>
                <w:lang w:val="en-GB"/>
              </w:rPr>
              <w:t>2</w:t>
            </w:r>
            <w:r w:rsidRPr="00D81897">
              <w:rPr>
                <w:rFonts w:eastAsia="Calibri"/>
                <w:sz w:val="20"/>
                <w:szCs w:val="20"/>
                <w:lang w:val="en-GB"/>
              </w:rPr>
              <w:t>H</w:t>
            </w:r>
            <w:r w:rsidRPr="00D81897">
              <w:rPr>
                <w:rFonts w:eastAsia="Calibri"/>
                <w:sz w:val="20"/>
                <w:szCs w:val="20"/>
                <w:vertAlign w:val="subscript"/>
                <w:lang w:val="en-GB"/>
              </w:rPr>
              <w:t>2</w:t>
            </w:r>
          </w:p>
        </w:tc>
        <w:tc>
          <w:tcPr>
            <w:tcW w:w="3646" w:type="dxa"/>
            <w:gridSpan w:val="2"/>
          </w:tcPr>
          <w:p w:rsidR="00D81897" w:rsidRPr="00D81897" w:rsidP="00D81897" w14:paraId="019371E5" w14:textId="77777777">
            <w:pPr>
              <w:jc w:val="center"/>
              <w:rPr>
                <w:sz w:val="20"/>
                <w:szCs w:val="20"/>
                <w:lang w:val="en-GB"/>
              </w:rPr>
            </w:pPr>
            <w:r w:rsidRPr="00D81897">
              <w:rPr>
                <w:rFonts w:eastAsia="Calibri"/>
                <w:sz w:val="20"/>
                <w:szCs w:val="20"/>
                <w:lang w:val="en-GB"/>
              </w:rPr>
              <w:t>≤0.5</w:t>
            </w:r>
          </w:p>
        </w:tc>
        <w:tc>
          <w:tcPr>
            <w:tcW w:w="1982" w:type="dxa"/>
            <w:vMerge/>
          </w:tcPr>
          <w:p w:rsidR="00D81897" w:rsidRPr="0003451A" w:rsidP="00D81897" w14:paraId="10851AA9" w14:textId="77777777">
            <w:pPr>
              <w:tabs>
                <w:tab w:val="left" w:pos="6521"/>
              </w:tabs>
              <w:jc w:val="center"/>
              <w:rPr>
                <w:sz w:val="20"/>
                <w:szCs w:val="20"/>
                <w:lang w:val="en-US"/>
              </w:rPr>
            </w:pPr>
          </w:p>
        </w:tc>
        <w:tc>
          <w:tcPr>
            <w:tcW w:w="1559" w:type="dxa"/>
            <w:vMerge/>
          </w:tcPr>
          <w:p w:rsidR="00D81897" w:rsidRPr="0003451A" w:rsidP="00D81897" w14:paraId="5D5C8F46" w14:textId="77777777">
            <w:pPr>
              <w:tabs>
                <w:tab w:val="left" w:pos="6521"/>
              </w:tabs>
              <w:jc w:val="center"/>
              <w:rPr>
                <w:sz w:val="20"/>
                <w:szCs w:val="20"/>
                <w:lang w:val="en-US"/>
              </w:rPr>
            </w:pPr>
          </w:p>
        </w:tc>
      </w:tr>
      <w:tr w14:paraId="45D50FDF" w14:textId="77777777" w:rsidTr="00950CF5">
        <w:tblPrEx>
          <w:tblW w:w="10065" w:type="dxa"/>
          <w:tblInd w:w="5" w:type="dxa"/>
          <w:tblLayout w:type="fixed"/>
          <w:tblCellMar>
            <w:left w:w="0" w:type="dxa"/>
            <w:right w:w="0" w:type="dxa"/>
          </w:tblCellMar>
          <w:tblLook w:val="0000"/>
        </w:tblPrEx>
        <w:tc>
          <w:tcPr>
            <w:tcW w:w="6524" w:type="dxa"/>
            <w:gridSpan w:val="6"/>
          </w:tcPr>
          <w:p w:rsidR="00D81897" w:rsidRPr="0003451A" w:rsidP="00D81897" w14:paraId="40040075" w14:textId="77777777">
            <w:pPr>
              <w:rPr>
                <w:sz w:val="20"/>
                <w:lang w:val="en-US"/>
              </w:rPr>
            </w:pPr>
            <w:r w:rsidRPr="0003451A">
              <w:rPr>
                <w:sz w:val="20"/>
                <w:szCs w:val="20"/>
                <w:lang w:val="en-GB"/>
              </w:rPr>
              <w:t xml:space="preserve">1 Contractor’s transformer design engineer participation in the site visit to </w:t>
            </w:r>
            <w:r w:rsidRPr="0003451A">
              <w:rPr>
                <w:sz w:val="20"/>
                <w:szCs w:val="20"/>
                <w:lang w:val="en-GB"/>
              </w:rPr>
              <w:t>Latvia  in</w:t>
            </w:r>
            <w:r w:rsidRPr="0003451A">
              <w:rPr>
                <w:sz w:val="20"/>
                <w:szCs w:val="20"/>
                <w:lang w:val="en-GB"/>
              </w:rPr>
              <w:t xml:space="preserve"> order to collect and take into account during transformer design special requirements according to site conditions: 1 w/days</w:t>
            </w:r>
          </w:p>
        </w:tc>
        <w:tc>
          <w:tcPr>
            <w:tcW w:w="1982" w:type="dxa"/>
          </w:tcPr>
          <w:p w:rsidR="00D81897" w:rsidRPr="0003451A" w:rsidP="00D81897" w14:paraId="74926ABB" w14:textId="77777777">
            <w:pPr>
              <w:tabs>
                <w:tab w:val="left" w:pos="6521"/>
              </w:tabs>
              <w:jc w:val="center"/>
              <w:rPr>
                <w:sz w:val="20"/>
                <w:szCs w:val="20"/>
                <w:lang w:val="en-US"/>
              </w:rPr>
            </w:pPr>
            <w:r w:rsidRPr="0003451A">
              <w:rPr>
                <w:sz w:val="20"/>
                <w:szCs w:val="20"/>
                <w:lang w:val="en-US"/>
              </w:rPr>
              <w:t>Yes</w:t>
            </w:r>
          </w:p>
        </w:tc>
        <w:tc>
          <w:tcPr>
            <w:tcW w:w="1559" w:type="dxa"/>
          </w:tcPr>
          <w:p w:rsidR="00D81897" w:rsidRPr="0003451A" w:rsidP="00D81897" w14:paraId="30158D28" w14:textId="77777777">
            <w:pPr>
              <w:tabs>
                <w:tab w:val="left" w:pos="6521"/>
              </w:tabs>
              <w:jc w:val="center"/>
              <w:rPr>
                <w:sz w:val="20"/>
                <w:szCs w:val="20"/>
                <w:lang w:val="en-US"/>
              </w:rPr>
            </w:pPr>
          </w:p>
        </w:tc>
      </w:tr>
      <w:tr w14:paraId="1C13E2E1" w14:textId="77777777" w:rsidTr="00950CF5">
        <w:tblPrEx>
          <w:tblW w:w="10065" w:type="dxa"/>
          <w:tblInd w:w="5" w:type="dxa"/>
          <w:tblLayout w:type="fixed"/>
          <w:tblCellMar>
            <w:left w:w="0" w:type="dxa"/>
            <w:right w:w="0" w:type="dxa"/>
          </w:tblCellMar>
          <w:tblLook w:val="0000"/>
        </w:tblPrEx>
        <w:tc>
          <w:tcPr>
            <w:tcW w:w="6524" w:type="dxa"/>
            <w:gridSpan w:val="6"/>
            <w:shd w:val="clear" w:color="auto" w:fill="auto"/>
          </w:tcPr>
          <w:p w:rsidR="00D81897" w:rsidRPr="0003451A" w:rsidP="00D81897" w14:paraId="19CEBDC6" w14:textId="77777777">
            <w:pPr>
              <w:shd w:val="clear" w:color="auto" w:fill="FFFFFF"/>
              <w:rPr>
                <w:sz w:val="20"/>
                <w:lang w:val="en-US"/>
              </w:rPr>
            </w:pPr>
            <w:r w:rsidRPr="0003451A">
              <w:rPr>
                <w:sz w:val="20"/>
                <w:lang w:val="en-US"/>
              </w:rPr>
              <w:t xml:space="preserve">Transformer assembling time after delivery. </w:t>
            </w:r>
          </w:p>
        </w:tc>
        <w:tc>
          <w:tcPr>
            <w:tcW w:w="1982" w:type="dxa"/>
            <w:shd w:val="clear" w:color="auto" w:fill="auto"/>
          </w:tcPr>
          <w:p w:rsidR="00D81897" w:rsidRPr="0003451A" w:rsidP="00D81897" w14:paraId="2B530DA7" w14:textId="77777777">
            <w:pPr>
              <w:shd w:val="clear" w:color="auto" w:fill="FFFFFF"/>
              <w:tabs>
                <w:tab w:val="left" w:pos="6521"/>
              </w:tabs>
              <w:jc w:val="center"/>
              <w:rPr>
                <w:sz w:val="20"/>
                <w:szCs w:val="20"/>
                <w:lang w:val="en-US"/>
              </w:rPr>
            </w:pPr>
            <w:r w:rsidRPr="0003451A">
              <w:rPr>
                <w:sz w:val="20"/>
                <w:szCs w:val="20"/>
                <w:lang w:val="en-US"/>
              </w:rPr>
              <w:t xml:space="preserve">? </w:t>
            </w:r>
            <w:r w:rsidRPr="0003451A">
              <w:rPr>
                <w:sz w:val="20"/>
                <w:szCs w:val="20"/>
                <w:lang w:val="en-US"/>
              </w:rPr>
              <w:t>( days</w:t>
            </w:r>
            <w:r w:rsidRPr="0003451A">
              <w:rPr>
                <w:sz w:val="20"/>
                <w:szCs w:val="20"/>
                <w:lang w:val="en-US"/>
              </w:rPr>
              <w:t>)</w:t>
            </w:r>
          </w:p>
        </w:tc>
        <w:tc>
          <w:tcPr>
            <w:tcW w:w="1559" w:type="dxa"/>
          </w:tcPr>
          <w:p w:rsidR="00D81897" w:rsidRPr="0003451A" w:rsidP="00D81897" w14:paraId="2C3F8667" w14:textId="77777777">
            <w:pPr>
              <w:tabs>
                <w:tab w:val="left" w:pos="6521"/>
              </w:tabs>
              <w:jc w:val="center"/>
              <w:rPr>
                <w:sz w:val="20"/>
                <w:szCs w:val="20"/>
                <w:lang w:val="en-US"/>
              </w:rPr>
            </w:pPr>
          </w:p>
        </w:tc>
      </w:tr>
    </w:tbl>
    <w:p w:rsidR="0003451A" w:rsidRPr="0003451A" w:rsidP="0003451A" w14:paraId="387AE76F" w14:textId="6C124C1E">
      <w:pPr>
        <w:keepNext/>
        <w:spacing w:before="240" w:after="60"/>
        <w:outlineLvl w:val="1"/>
        <w:rPr>
          <w:rFonts w:ascii="Arial" w:eastAsia="Arial Unicode MS" w:hAnsi="Arial"/>
          <w:bCs/>
          <w:i/>
          <w:iCs/>
          <w:sz w:val="20"/>
          <w:szCs w:val="20"/>
          <w:lang w:val="en-GB"/>
        </w:rPr>
      </w:pPr>
      <w:r w:rsidRPr="0003451A">
        <w:rPr>
          <w:rFonts w:eastAsia="Arial Unicode MS"/>
          <w:b/>
          <w:iCs/>
          <w:sz w:val="20"/>
          <w:szCs w:val="20"/>
          <w:lang w:val="en-GB"/>
        </w:rPr>
        <w:t>Spare parts: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237"/>
        <w:gridCol w:w="1701"/>
        <w:gridCol w:w="1701"/>
      </w:tblGrid>
      <w:tr w14:paraId="433918BC" w14:textId="77777777" w:rsidTr="00204DA5">
        <w:tblPrEx>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6237" w:type="dxa"/>
            <w:shd w:val="clear" w:color="auto" w:fill="E6E6E6"/>
          </w:tcPr>
          <w:p w:rsidR="0003451A" w:rsidRPr="0003451A" w:rsidP="0003451A" w14:paraId="4377E537" w14:textId="77777777">
            <w:pPr>
              <w:jc w:val="center"/>
              <w:rPr>
                <w:bCs/>
                <w:sz w:val="20"/>
                <w:szCs w:val="20"/>
                <w:lang w:val="en-GB"/>
              </w:rPr>
            </w:pPr>
            <w:r w:rsidRPr="0003451A">
              <w:rPr>
                <w:bCs/>
                <w:sz w:val="20"/>
                <w:szCs w:val="20"/>
                <w:lang w:val="en-GB"/>
              </w:rPr>
              <w:t>Requirements:</w:t>
            </w:r>
          </w:p>
        </w:tc>
        <w:tc>
          <w:tcPr>
            <w:tcW w:w="1701" w:type="dxa"/>
            <w:shd w:val="clear" w:color="auto" w:fill="E6E6E6"/>
          </w:tcPr>
          <w:p w:rsidR="0003451A" w:rsidRPr="0003451A" w:rsidP="0003451A" w14:paraId="69A13E8D" w14:textId="77777777">
            <w:pPr>
              <w:tabs>
                <w:tab w:val="left" w:pos="6521"/>
              </w:tabs>
              <w:jc w:val="center"/>
              <w:rPr>
                <w:bCs/>
                <w:sz w:val="20"/>
                <w:szCs w:val="20"/>
                <w:lang w:val="en-GB"/>
              </w:rPr>
            </w:pPr>
            <w:r w:rsidRPr="0003451A">
              <w:rPr>
                <w:bCs/>
                <w:sz w:val="20"/>
                <w:szCs w:val="20"/>
                <w:lang w:val="en-GB"/>
              </w:rPr>
              <w:t>Required:</w:t>
            </w:r>
          </w:p>
        </w:tc>
        <w:tc>
          <w:tcPr>
            <w:tcW w:w="1701" w:type="dxa"/>
            <w:shd w:val="clear" w:color="auto" w:fill="E6E6E6"/>
          </w:tcPr>
          <w:p w:rsidR="0003451A" w:rsidRPr="0003451A" w:rsidP="0003451A" w14:paraId="69E9A3AD" w14:textId="77777777">
            <w:pPr>
              <w:tabs>
                <w:tab w:val="left" w:pos="6521"/>
              </w:tabs>
              <w:jc w:val="center"/>
              <w:rPr>
                <w:bCs/>
                <w:sz w:val="20"/>
                <w:szCs w:val="20"/>
                <w:lang w:val="en-GB"/>
              </w:rPr>
            </w:pPr>
            <w:r w:rsidRPr="0003451A">
              <w:rPr>
                <w:bCs/>
                <w:sz w:val="20"/>
                <w:szCs w:val="20"/>
                <w:lang w:val="en-GB"/>
              </w:rPr>
              <w:t>Offered:</w:t>
            </w:r>
          </w:p>
        </w:tc>
      </w:tr>
      <w:tr w14:paraId="56BCFB0E" w14:textId="77777777" w:rsidTr="00204DA5">
        <w:tblPrEx>
          <w:tblW w:w="9639" w:type="dxa"/>
          <w:tblInd w:w="5" w:type="dxa"/>
          <w:tblLayout w:type="fixed"/>
          <w:tblCellMar>
            <w:left w:w="0" w:type="dxa"/>
            <w:right w:w="0" w:type="dxa"/>
          </w:tblCellMar>
          <w:tblLook w:val="0000"/>
        </w:tblPrEx>
        <w:tc>
          <w:tcPr>
            <w:tcW w:w="6237" w:type="dxa"/>
          </w:tcPr>
          <w:p w:rsidR="0003451A" w:rsidRPr="0003451A" w:rsidP="0003451A" w14:paraId="0076CBED" w14:textId="77777777">
            <w:pPr>
              <w:jc w:val="both"/>
              <w:rPr>
                <w:bCs/>
                <w:sz w:val="20"/>
                <w:lang w:val="en-GB"/>
              </w:rPr>
            </w:pPr>
            <w:r w:rsidRPr="0003451A">
              <w:rPr>
                <w:bCs/>
                <w:sz w:val="20"/>
                <w:lang w:val="en-GB"/>
              </w:rPr>
              <w:t>OLTC protection relay</w:t>
            </w:r>
          </w:p>
        </w:tc>
        <w:tc>
          <w:tcPr>
            <w:tcW w:w="1701" w:type="dxa"/>
          </w:tcPr>
          <w:p w:rsidR="0003451A" w:rsidRPr="0003451A" w:rsidP="0003451A" w14:paraId="6879FE97" w14:textId="77777777">
            <w:pPr>
              <w:tabs>
                <w:tab w:val="left" w:pos="6521"/>
              </w:tabs>
              <w:jc w:val="center"/>
              <w:rPr>
                <w:bCs/>
                <w:sz w:val="20"/>
                <w:lang w:val="en-GB"/>
              </w:rPr>
            </w:pPr>
            <w:r w:rsidRPr="0003451A">
              <w:rPr>
                <w:bCs/>
                <w:sz w:val="20"/>
                <w:lang w:val="en-GB"/>
              </w:rPr>
              <w:t>1 unit</w:t>
            </w:r>
          </w:p>
        </w:tc>
        <w:tc>
          <w:tcPr>
            <w:tcW w:w="1701" w:type="dxa"/>
          </w:tcPr>
          <w:p w:rsidR="0003451A" w:rsidRPr="0003451A" w:rsidP="0003451A" w14:paraId="2B28C93D" w14:textId="77777777">
            <w:pPr>
              <w:tabs>
                <w:tab w:val="left" w:pos="6521"/>
              </w:tabs>
              <w:jc w:val="center"/>
              <w:rPr>
                <w:bCs/>
                <w:sz w:val="20"/>
                <w:szCs w:val="20"/>
                <w:lang w:val="en-GB"/>
              </w:rPr>
            </w:pPr>
          </w:p>
        </w:tc>
      </w:tr>
      <w:tr w14:paraId="1E3F9496" w14:textId="77777777" w:rsidTr="00204DA5">
        <w:tblPrEx>
          <w:tblW w:w="9639" w:type="dxa"/>
          <w:tblInd w:w="5" w:type="dxa"/>
          <w:tblLayout w:type="fixed"/>
          <w:tblCellMar>
            <w:left w:w="0" w:type="dxa"/>
            <w:right w:w="0" w:type="dxa"/>
          </w:tblCellMar>
          <w:tblLook w:val="0000"/>
        </w:tblPrEx>
        <w:tc>
          <w:tcPr>
            <w:tcW w:w="6237" w:type="dxa"/>
            <w:shd w:val="clear" w:color="auto" w:fill="FFFFFF"/>
          </w:tcPr>
          <w:p w:rsidR="0003451A" w:rsidRPr="0003451A" w:rsidP="0003451A" w14:paraId="2AF83662" w14:textId="77777777">
            <w:pPr>
              <w:jc w:val="both"/>
              <w:rPr>
                <w:sz w:val="20"/>
                <w:lang w:val="en-GB"/>
              </w:rPr>
            </w:pPr>
            <w:r w:rsidRPr="0003451A">
              <w:rPr>
                <w:sz w:val="20"/>
                <w:lang w:val="en-GB"/>
              </w:rPr>
              <w:t xml:space="preserve">Lighting element in OLTC </w:t>
            </w:r>
            <w:r w:rsidRPr="0003451A">
              <w:rPr>
                <w:sz w:val="20"/>
                <w:lang w:val="en-GB"/>
              </w:rPr>
              <w:t>motordrive</w:t>
            </w:r>
            <w:r w:rsidRPr="0003451A">
              <w:rPr>
                <w:sz w:val="20"/>
                <w:lang w:val="en-GB"/>
              </w:rPr>
              <w:t xml:space="preserve"> mechanism cubicle </w:t>
            </w:r>
          </w:p>
        </w:tc>
        <w:tc>
          <w:tcPr>
            <w:tcW w:w="1701" w:type="dxa"/>
            <w:shd w:val="clear" w:color="auto" w:fill="FFFFFF"/>
          </w:tcPr>
          <w:p w:rsidR="0003451A" w:rsidRPr="0003451A" w:rsidP="0003451A" w14:paraId="0F4B0F78" w14:textId="77777777">
            <w:pPr>
              <w:tabs>
                <w:tab w:val="left" w:pos="6521"/>
              </w:tabs>
              <w:jc w:val="center"/>
              <w:rPr>
                <w:bCs/>
                <w:sz w:val="20"/>
                <w:lang w:val="en-GB"/>
              </w:rPr>
            </w:pPr>
            <w:r w:rsidRPr="0003451A">
              <w:rPr>
                <w:bCs/>
                <w:sz w:val="20"/>
                <w:lang w:val="en-GB"/>
              </w:rPr>
              <w:t>1 unit</w:t>
            </w:r>
          </w:p>
        </w:tc>
        <w:tc>
          <w:tcPr>
            <w:tcW w:w="1701" w:type="dxa"/>
          </w:tcPr>
          <w:p w:rsidR="0003451A" w:rsidRPr="0003451A" w:rsidP="0003451A" w14:paraId="4D9D151B" w14:textId="77777777">
            <w:pPr>
              <w:tabs>
                <w:tab w:val="left" w:pos="6521"/>
              </w:tabs>
              <w:jc w:val="center"/>
              <w:rPr>
                <w:bCs/>
                <w:sz w:val="20"/>
                <w:szCs w:val="20"/>
                <w:lang w:val="en-GB"/>
              </w:rPr>
            </w:pPr>
          </w:p>
        </w:tc>
      </w:tr>
      <w:tr w14:paraId="69FA80DA" w14:textId="77777777" w:rsidTr="00204DA5">
        <w:tblPrEx>
          <w:tblW w:w="9639" w:type="dxa"/>
          <w:tblInd w:w="5" w:type="dxa"/>
          <w:tblLayout w:type="fixed"/>
          <w:tblCellMar>
            <w:left w:w="0" w:type="dxa"/>
            <w:right w:w="0" w:type="dxa"/>
          </w:tblCellMar>
          <w:tblLook w:val="0000"/>
        </w:tblPrEx>
        <w:tc>
          <w:tcPr>
            <w:tcW w:w="6237" w:type="dxa"/>
            <w:shd w:val="clear" w:color="auto" w:fill="FFFFFF"/>
          </w:tcPr>
          <w:p w:rsidR="0003451A" w:rsidRPr="0003451A" w:rsidP="0003451A" w14:paraId="083407ED" w14:textId="77777777">
            <w:pPr>
              <w:jc w:val="both"/>
              <w:rPr>
                <w:sz w:val="20"/>
                <w:lang w:val="en-GB"/>
              </w:rPr>
            </w:pPr>
            <w:r w:rsidRPr="0003451A">
              <w:rPr>
                <w:sz w:val="20"/>
                <w:lang w:val="en-GB"/>
              </w:rPr>
              <w:t xml:space="preserve">Heating element in OLTC </w:t>
            </w:r>
            <w:r w:rsidRPr="0003451A">
              <w:rPr>
                <w:sz w:val="20"/>
                <w:lang w:val="en-GB"/>
              </w:rPr>
              <w:t>motordrive</w:t>
            </w:r>
            <w:r w:rsidRPr="0003451A">
              <w:rPr>
                <w:sz w:val="20"/>
                <w:lang w:val="en-GB"/>
              </w:rPr>
              <w:t xml:space="preserve"> mechanism cubicle</w:t>
            </w:r>
          </w:p>
        </w:tc>
        <w:tc>
          <w:tcPr>
            <w:tcW w:w="1701" w:type="dxa"/>
            <w:shd w:val="clear" w:color="auto" w:fill="FFFFFF"/>
          </w:tcPr>
          <w:p w:rsidR="0003451A" w:rsidRPr="0003451A" w:rsidP="0003451A" w14:paraId="4F20C2DF" w14:textId="77777777">
            <w:pPr>
              <w:tabs>
                <w:tab w:val="left" w:pos="6521"/>
              </w:tabs>
              <w:jc w:val="center"/>
              <w:rPr>
                <w:bCs/>
                <w:sz w:val="20"/>
                <w:lang w:val="en-GB"/>
              </w:rPr>
            </w:pPr>
            <w:r w:rsidRPr="0003451A">
              <w:rPr>
                <w:bCs/>
                <w:sz w:val="20"/>
                <w:lang w:val="en-GB"/>
              </w:rPr>
              <w:t>1 unit</w:t>
            </w:r>
          </w:p>
        </w:tc>
        <w:tc>
          <w:tcPr>
            <w:tcW w:w="1701" w:type="dxa"/>
          </w:tcPr>
          <w:p w:rsidR="0003451A" w:rsidRPr="0003451A" w:rsidP="0003451A" w14:paraId="36E0D28F" w14:textId="77777777">
            <w:pPr>
              <w:tabs>
                <w:tab w:val="left" w:pos="6521"/>
              </w:tabs>
              <w:jc w:val="center"/>
              <w:rPr>
                <w:bCs/>
                <w:sz w:val="20"/>
                <w:szCs w:val="20"/>
                <w:lang w:val="en-GB"/>
              </w:rPr>
            </w:pPr>
          </w:p>
        </w:tc>
      </w:tr>
      <w:tr w14:paraId="2ACF7938" w14:textId="77777777" w:rsidTr="00204DA5">
        <w:tblPrEx>
          <w:tblW w:w="9639" w:type="dxa"/>
          <w:tblInd w:w="5" w:type="dxa"/>
          <w:tblLayout w:type="fixed"/>
          <w:tblCellMar>
            <w:left w:w="0" w:type="dxa"/>
            <w:right w:w="0" w:type="dxa"/>
          </w:tblCellMar>
          <w:tblLook w:val="0000"/>
        </w:tblPrEx>
        <w:tc>
          <w:tcPr>
            <w:tcW w:w="6237" w:type="dxa"/>
            <w:shd w:val="clear" w:color="auto" w:fill="FFFFFF"/>
          </w:tcPr>
          <w:p w:rsidR="0003451A" w:rsidRPr="0003451A" w:rsidP="0003451A" w14:paraId="4A2E2148" w14:textId="77777777">
            <w:pPr>
              <w:jc w:val="both"/>
              <w:rPr>
                <w:sz w:val="20"/>
                <w:lang w:val="en-GB"/>
              </w:rPr>
            </w:pPr>
            <w:r w:rsidRPr="0003451A">
              <w:rPr>
                <w:sz w:val="20"/>
                <w:lang w:val="en-GB"/>
              </w:rPr>
              <w:t xml:space="preserve">Lighting element in </w:t>
            </w:r>
            <w:r w:rsidRPr="0003451A">
              <w:rPr>
                <w:sz w:val="20"/>
                <w:lang w:val="en-GB"/>
              </w:rPr>
              <w:t>marshaling</w:t>
            </w:r>
            <w:r w:rsidRPr="0003451A">
              <w:rPr>
                <w:sz w:val="20"/>
                <w:lang w:val="en-GB"/>
              </w:rPr>
              <w:t xml:space="preserve"> cubicle </w:t>
            </w:r>
          </w:p>
        </w:tc>
        <w:tc>
          <w:tcPr>
            <w:tcW w:w="1701" w:type="dxa"/>
            <w:shd w:val="clear" w:color="auto" w:fill="FFFFFF"/>
          </w:tcPr>
          <w:p w:rsidR="0003451A" w:rsidRPr="0003451A" w:rsidP="0003451A" w14:paraId="66BFAB2F" w14:textId="77777777">
            <w:pPr>
              <w:tabs>
                <w:tab w:val="left" w:pos="6521"/>
              </w:tabs>
              <w:jc w:val="center"/>
              <w:rPr>
                <w:bCs/>
                <w:sz w:val="20"/>
                <w:lang w:val="en-GB"/>
              </w:rPr>
            </w:pPr>
            <w:r w:rsidRPr="0003451A">
              <w:rPr>
                <w:bCs/>
                <w:sz w:val="20"/>
                <w:lang w:val="en-GB"/>
              </w:rPr>
              <w:t>1 unit</w:t>
            </w:r>
          </w:p>
        </w:tc>
        <w:tc>
          <w:tcPr>
            <w:tcW w:w="1701" w:type="dxa"/>
          </w:tcPr>
          <w:p w:rsidR="0003451A" w:rsidRPr="0003451A" w:rsidP="0003451A" w14:paraId="621716B8" w14:textId="77777777">
            <w:pPr>
              <w:tabs>
                <w:tab w:val="left" w:pos="6521"/>
              </w:tabs>
              <w:jc w:val="center"/>
              <w:rPr>
                <w:bCs/>
                <w:sz w:val="20"/>
                <w:szCs w:val="20"/>
                <w:lang w:val="en-GB"/>
              </w:rPr>
            </w:pPr>
          </w:p>
        </w:tc>
      </w:tr>
      <w:tr w14:paraId="22DCE607" w14:textId="77777777" w:rsidTr="00204DA5">
        <w:tblPrEx>
          <w:tblW w:w="9639" w:type="dxa"/>
          <w:tblInd w:w="5" w:type="dxa"/>
          <w:tblLayout w:type="fixed"/>
          <w:tblCellMar>
            <w:left w:w="0" w:type="dxa"/>
            <w:right w:w="0" w:type="dxa"/>
          </w:tblCellMar>
          <w:tblLook w:val="0000"/>
        </w:tblPrEx>
        <w:tc>
          <w:tcPr>
            <w:tcW w:w="6237" w:type="dxa"/>
            <w:shd w:val="clear" w:color="auto" w:fill="FFFFFF"/>
          </w:tcPr>
          <w:p w:rsidR="0003451A" w:rsidRPr="0003451A" w:rsidP="0003451A" w14:paraId="746A3427" w14:textId="77777777">
            <w:pPr>
              <w:jc w:val="both"/>
              <w:rPr>
                <w:sz w:val="20"/>
                <w:lang w:val="en-GB"/>
              </w:rPr>
            </w:pPr>
            <w:r w:rsidRPr="0003451A">
              <w:rPr>
                <w:sz w:val="20"/>
                <w:lang w:val="en-GB"/>
              </w:rPr>
              <w:t xml:space="preserve">Heating element in OLTC </w:t>
            </w:r>
            <w:r w:rsidRPr="0003451A">
              <w:rPr>
                <w:sz w:val="20"/>
                <w:lang w:val="en-GB"/>
              </w:rPr>
              <w:t>motordrive</w:t>
            </w:r>
            <w:r w:rsidRPr="0003451A">
              <w:rPr>
                <w:sz w:val="20"/>
                <w:lang w:val="en-GB"/>
              </w:rPr>
              <w:t xml:space="preserve"> mechanism cubicle</w:t>
            </w:r>
          </w:p>
        </w:tc>
        <w:tc>
          <w:tcPr>
            <w:tcW w:w="1701" w:type="dxa"/>
            <w:shd w:val="clear" w:color="auto" w:fill="FFFFFF"/>
          </w:tcPr>
          <w:p w:rsidR="0003451A" w:rsidRPr="0003451A" w:rsidP="0003451A" w14:paraId="295FC211" w14:textId="77777777">
            <w:pPr>
              <w:tabs>
                <w:tab w:val="left" w:pos="6521"/>
              </w:tabs>
              <w:jc w:val="center"/>
              <w:rPr>
                <w:bCs/>
                <w:sz w:val="20"/>
                <w:lang w:val="en-GB"/>
              </w:rPr>
            </w:pPr>
            <w:r w:rsidRPr="0003451A">
              <w:rPr>
                <w:bCs/>
                <w:sz w:val="20"/>
                <w:lang w:val="en-GB"/>
              </w:rPr>
              <w:t>1 unit</w:t>
            </w:r>
          </w:p>
        </w:tc>
        <w:tc>
          <w:tcPr>
            <w:tcW w:w="1701" w:type="dxa"/>
          </w:tcPr>
          <w:p w:rsidR="0003451A" w:rsidRPr="0003451A" w:rsidP="0003451A" w14:paraId="59A4D06E" w14:textId="77777777">
            <w:pPr>
              <w:tabs>
                <w:tab w:val="left" w:pos="6521"/>
              </w:tabs>
              <w:jc w:val="center"/>
              <w:rPr>
                <w:bCs/>
                <w:sz w:val="20"/>
                <w:szCs w:val="20"/>
                <w:lang w:val="en-GB"/>
              </w:rPr>
            </w:pPr>
          </w:p>
        </w:tc>
      </w:tr>
      <w:tr w14:paraId="6323EC2B" w14:textId="77777777" w:rsidTr="00204DA5">
        <w:tblPrEx>
          <w:tblW w:w="9639" w:type="dxa"/>
          <w:tblInd w:w="5" w:type="dxa"/>
          <w:tblLayout w:type="fixed"/>
          <w:tblCellMar>
            <w:left w:w="0" w:type="dxa"/>
            <w:right w:w="0" w:type="dxa"/>
          </w:tblCellMar>
          <w:tblLook w:val="0000"/>
        </w:tblPrEx>
        <w:tc>
          <w:tcPr>
            <w:tcW w:w="6237" w:type="dxa"/>
            <w:shd w:val="clear" w:color="auto" w:fill="FFFFFF"/>
          </w:tcPr>
          <w:p w:rsidR="0003451A" w:rsidRPr="0003451A" w:rsidP="0003451A" w14:paraId="0F715AC3" w14:textId="77777777">
            <w:pPr>
              <w:jc w:val="both"/>
              <w:rPr>
                <w:sz w:val="20"/>
                <w:lang w:val="en-GB"/>
              </w:rPr>
            </w:pPr>
            <w:r w:rsidRPr="0003451A">
              <w:rPr>
                <w:sz w:val="20"/>
                <w:lang w:val="en-GB"/>
              </w:rPr>
              <w:t>Dehydrating breather for main tank.</w:t>
            </w:r>
          </w:p>
        </w:tc>
        <w:tc>
          <w:tcPr>
            <w:tcW w:w="1701" w:type="dxa"/>
            <w:shd w:val="clear" w:color="auto" w:fill="FFFFFF"/>
          </w:tcPr>
          <w:p w:rsidR="0003451A" w:rsidRPr="0003451A" w:rsidP="0003451A" w14:paraId="0AB39182" w14:textId="77777777">
            <w:pPr>
              <w:tabs>
                <w:tab w:val="left" w:pos="6521"/>
              </w:tabs>
              <w:jc w:val="center"/>
              <w:rPr>
                <w:bCs/>
                <w:sz w:val="20"/>
                <w:lang w:val="en-GB"/>
              </w:rPr>
            </w:pPr>
            <w:r w:rsidRPr="0003451A">
              <w:rPr>
                <w:bCs/>
                <w:sz w:val="20"/>
                <w:lang w:val="en-GB"/>
              </w:rPr>
              <w:t>1 unit</w:t>
            </w:r>
          </w:p>
        </w:tc>
        <w:tc>
          <w:tcPr>
            <w:tcW w:w="1701" w:type="dxa"/>
          </w:tcPr>
          <w:p w:rsidR="0003451A" w:rsidRPr="0003451A" w:rsidP="0003451A" w14:paraId="25E1D137" w14:textId="77777777">
            <w:pPr>
              <w:tabs>
                <w:tab w:val="left" w:pos="6521"/>
              </w:tabs>
              <w:jc w:val="center"/>
              <w:rPr>
                <w:bCs/>
                <w:sz w:val="20"/>
                <w:szCs w:val="20"/>
                <w:lang w:val="en-GB"/>
              </w:rPr>
            </w:pPr>
          </w:p>
        </w:tc>
      </w:tr>
      <w:tr w14:paraId="3D37F3BE" w14:textId="77777777" w:rsidTr="00204DA5">
        <w:tblPrEx>
          <w:tblW w:w="9639" w:type="dxa"/>
          <w:tblInd w:w="5" w:type="dxa"/>
          <w:tblLayout w:type="fixed"/>
          <w:tblCellMar>
            <w:left w:w="0" w:type="dxa"/>
            <w:right w:w="0" w:type="dxa"/>
          </w:tblCellMar>
          <w:tblLook w:val="0000"/>
        </w:tblPrEx>
        <w:tc>
          <w:tcPr>
            <w:tcW w:w="6237" w:type="dxa"/>
            <w:shd w:val="clear" w:color="auto" w:fill="FFFFFF"/>
          </w:tcPr>
          <w:p w:rsidR="0003451A" w:rsidRPr="0003451A" w:rsidP="0003451A" w14:paraId="74280882" w14:textId="77777777">
            <w:pPr>
              <w:jc w:val="both"/>
              <w:rPr>
                <w:bCs/>
                <w:sz w:val="20"/>
                <w:lang w:val="en-GB"/>
              </w:rPr>
            </w:pPr>
            <w:r w:rsidRPr="0003451A">
              <w:rPr>
                <w:bCs/>
                <w:sz w:val="20"/>
                <w:lang w:val="en-GB"/>
              </w:rPr>
              <w:t>Transformer oil</w:t>
            </w:r>
          </w:p>
        </w:tc>
        <w:tc>
          <w:tcPr>
            <w:tcW w:w="1701" w:type="dxa"/>
            <w:shd w:val="clear" w:color="auto" w:fill="FFFFFF"/>
          </w:tcPr>
          <w:p w:rsidR="0003451A" w:rsidRPr="0003451A" w:rsidP="0003451A" w14:paraId="3EDB49BB" w14:textId="77777777">
            <w:pPr>
              <w:tabs>
                <w:tab w:val="left" w:pos="6521"/>
              </w:tabs>
              <w:jc w:val="center"/>
              <w:rPr>
                <w:bCs/>
                <w:sz w:val="20"/>
                <w:lang w:val="en-GB"/>
              </w:rPr>
            </w:pPr>
            <w:r w:rsidRPr="0003451A">
              <w:rPr>
                <w:bCs/>
                <w:sz w:val="20"/>
                <w:lang w:val="en-GB"/>
              </w:rPr>
              <w:t>1m</w:t>
            </w:r>
            <w:r w:rsidRPr="0003451A">
              <w:rPr>
                <w:bCs/>
                <w:sz w:val="20"/>
                <w:vertAlign w:val="superscript"/>
                <w:lang w:val="en-GB"/>
              </w:rPr>
              <w:t>3</w:t>
            </w:r>
          </w:p>
        </w:tc>
        <w:tc>
          <w:tcPr>
            <w:tcW w:w="1701" w:type="dxa"/>
          </w:tcPr>
          <w:p w:rsidR="0003451A" w:rsidRPr="0003451A" w:rsidP="0003451A" w14:paraId="7DA850FD" w14:textId="77777777">
            <w:pPr>
              <w:tabs>
                <w:tab w:val="left" w:pos="6521"/>
              </w:tabs>
              <w:jc w:val="center"/>
              <w:rPr>
                <w:bCs/>
                <w:sz w:val="20"/>
                <w:szCs w:val="20"/>
                <w:lang w:val="en-GB"/>
              </w:rPr>
            </w:pPr>
          </w:p>
        </w:tc>
      </w:tr>
    </w:tbl>
    <w:p w:rsidR="0003451A" w:rsidRPr="0003451A" w:rsidP="0003451A" w14:paraId="268EA75A" w14:textId="77777777">
      <w:pPr>
        <w:rPr>
          <w:bCs/>
          <w:iCs/>
          <w:szCs w:val="20"/>
          <w:lang w:val="en-GB"/>
        </w:rPr>
      </w:pPr>
    </w:p>
    <w:p w:rsidR="0003451A" w:rsidRPr="0003451A" w:rsidP="0003451A" w14:paraId="49B6EDAE" w14:textId="77777777">
      <w:pPr>
        <w:rPr>
          <w:bCs/>
          <w:iCs/>
          <w:szCs w:val="20"/>
          <w:lang w:val="en-GB"/>
        </w:rPr>
      </w:pPr>
    </w:p>
    <w:p w:rsidR="0003451A" w:rsidRPr="0003451A" w:rsidP="0003451A" w14:paraId="05DF458C" w14:textId="77777777">
      <w:pPr>
        <w:rPr>
          <w:bCs/>
          <w:iCs/>
          <w:szCs w:val="20"/>
          <w:lang w:val="en-GB"/>
        </w:rPr>
      </w:pPr>
    </w:p>
    <w:p w:rsidR="0003451A" w:rsidRPr="0003451A" w:rsidP="0003451A" w14:paraId="617BBDD6" w14:textId="77777777">
      <w:pPr>
        <w:rPr>
          <w:bCs/>
          <w:iCs/>
          <w:szCs w:val="20"/>
          <w:lang w:val="en-GB"/>
        </w:rPr>
      </w:pPr>
    </w:p>
    <w:p w:rsidR="0003451A" w:rsidRPr="0003451A" w:rsidP="0003451A" w14:paraId="632E9A80" w14:textId="77777777">
      <w:pPr>
        <w:rPr>
          <w:bCs/>
          <w:iCs/>
          <w:szCs w:val="20"/>
          <w:lang w:val="en-GB"/>
        </w:rPr>
        <w:sectPr w:rsidSect="00C336F3">
          <w:headerReference w:type="even" r:id="rId17"/>
          <w:headerReference w:type="default" r:id="rId18"/>
          <w:footerReference w:type="even" r:id="rId19"/>
          <w:footerReference w:type="default" r:id="rId20"/>
          <w:headerReference w:type="first" r:id="rId21"/>
          <w:footerReference w:type="first" r:id="rId22"/>
          <w:pgSz w:w="11906" w:h="16838"/>
          <w:pgMar w:top="1440" w:right="0" w:bottom="1440" w:left="1418" w:header="708" w:footer="708" w:gutter="0"/>
          <w:cols w:space="708"/>
          <w:docGrid w:linePitch="360"/>
        </w:sectPr>
      </w:pPr>
    </w:p>
    <w:p w:rsidR="0003451A" w:rsidRPr="0003451A" w:rsidP="0003451A" w14:paraId="0DE9FF96" w14:textId="77777777">
      <w:pPr>
        <w:rPr>
          <w:bCs/>
          <w:iCs/>
          <w:szCs w:val="20"/>
          <w:lang w:val="en-GB"/>
        </w:rPr>
      </w:pPr>
    </w:p>
    <w:p w:rsidR="0003451A" w:rsidRPr="0003451A" w:rsidP="0003451A" w14:paraId="1CE8E700" w14:textId="77777777">
      <w:pPr>
        <w:rPr>
          <w:bCs/>
          <w:iCs/>
          <w:szCs w:val="20"/>
          <w:lang w:val="en-GB"/>
        </w:rPr>
      </w:pPr>
      <w:r w:rsidRPr="0003451A">
        <w:rPr>
          <w:bCs/>
          <w:iCs/>
          <w:szCs w:val="20"/>
          <w:lang w:val="en-GB"/>
        </w:rPr>
        <w:t>Picture No.1</w:t>
      </w:r>
    </w:p>
    <w:p w:rsidR="0003451A" w:rsidRPr="0003451A" w:rsidP="0003451A" w14:paraId="2DF2B58E" w14:textId="77777777">
      <w:pPr>
        <w:rPr>
          <w:lang w:val="en-GB"/>
        </w:rPr>
      </w:pPr>
    </w:p>
    <w:p w:rsidR="0003451A" w:rsidRPr="0003451A" w:rsidP="0003451A" w14:paraId="532BD829" w14:textId="25AE94B3">
      <w:pPr>
        <w:rPr>
          <w:lang w:val="en-GB"/>
        </w:rPr>
      </w:pPr>
      <w:r>
        <w:rPr>
          <w:noProof/>
        </w:rPr>
        <w:drawing>
          <wp:inline distT="0" distB="0" distL="0" distR="0">
            <wp:extent cx="6115050" cy="2962275"/>
            <wp:effectExtent l="0" t="0" r="0" b="9525"/>
            <wp:docPr id="1393302145" name="Picture 1" descr="A white rectangular object with black circle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302145" name="Picture 1" descr="A white rectangular object with black circles and letters&#10;&#10;Description automatically generated"/>
                    <pic:cNvPicPr/>
                  </pic:nvPicPr>
                  <pic:blipFill>
                    <a:blip xmlns:r="http://schemas.openxmlformats.org/officeDocument/2006/relationships" r:embed="rId23"/>
                    <a:stretch>
                      <a:fillRect/>
                    </a:stretch>
                  </pic:blipFill>
                  <pic:spPr>
                    <a:xfrm>
                      <a:off x="0" y="0"/>
                      <a:ext cx="6115050" cy="2962275"/>
                    </a:xfrm>
                    <a:prstGeom prst="rect">
                      <a:avLst/>
                    </a:prstGeom>
                  </pic:spPr>
                </pic:pic>
              </a:graphicData>
            </a:graphic>
          </wp:inline>
        </w:drawing>
      </w:r>
    </w:p>
    <w:p w:rsidR="0003451A" w:rsidRPr="0003451A" w:rsidP="0003451A" w14:paraId="541072FC" w14:textId="77777777">
      <w:pPr>
        <w:rPr>
          <w:lang w:val="en-GB"/>
        </w:rPr>
      </w:pPr>
    </w:p>
    <w:p w:rsidR="0003451A" w:rsidP="0003451A" w14:paraId="16182270" w14:textId="77777777">
      <w:pPr>
        <w:rPr>
          <w:lang w:val="en-GB"/>
        </w:rPr>
      </w:pPr>
    </w:p>
    <w:p w:rsidR="0003451A" w:rsidP="0003451A" w14:paraId="6B439C07" w14:textId="77777777"/>
    <w:p w:rsidR="0003451A" w:rsidP="0003451A" w14:paraId="58522881" w14:textId="77777777"/>
    <w:p w:rsidR="0003451A" w:rsidP="0003451A" w14:paraId="15796045" w14:textId="77777777"/>
    <w:p w:rsidR="0003451A" w:rsidP="0003451A" w14:paraId="7A16BAE7" w14:textId="77777777"/>
    <w:p w:rsidR="0003451A" w:rsidP="0003451A" w14:paraId="727B0F5B" w14:textId="77777777"/>
    <w:p w:rsidR="00153189" w:rsidP="0003451A" w14:paraId="5B119A4D" w14:textId="77777777"/>
    <w:p w:rsidR="00153189" w:rsidP="0003451A" w14:paraId="393DE9AE" w14:textId="77777777"/>
    <w:p w:rsidR="00153189" w:rsidP="0003451A" w14:paraId="3C49D6AC" w14:textId="77777777"/>
    <w:p w:rsidR="00153189" w:rsidP="0003451A" w14:paraId="360F30E1" w14:textId="77777777"/>
    <w:p w:rsidR="00153189" w:rsidP="0003451A" w14:paraId="5A1BFD07" w14:textId="77777777"/>
    <w:p w:rsidR="00153189" w:rsidP="0003451A" w14:paraId="2C6AB023" w14:textId="77777777"/>
    <w:p w:rsidR="00153189" w:rsidP="0003451A" w14:paraId="11699EBF" w14:textId="77777777"/>
    <w:p w:rsidR="00153189" w:rsidP="0003451A" w14:paraId="25B2E825" w14:textId="77777777"/>
    <w:p w:rsidR="00153189" w:rsidP="0003451A" w14:paraId="700091CB" w14:textId="77777777"/>
    <w:p w:rsidR="0003451A" w:rsidP="0003451A" w14:paraId="5F4EC322" w14:textId="6AF041EF">
      <w:r w:rsidRPr="0003451A">
        <w:t>Picture No.2</w:t>
      </w:r>
    </w:p>
    <w:p w:rsidR="0003451A" w:rsidRPr="0003451A" w:rsidP="0003451A" w14:paraId="6BA0D1BB" w14:textId="42E99D86">
      <w:r w:rsidRPr="0003451A">
        <w:rPr>
          <w:noProof/>
          <w:lang w:val="en-GB"/>
        </w:rPr>
        <w:drawing>
          <wp:inline distT="0" distB="0" distL="0" distR="0">
            <wp:extent cx="6826250" cy="5583492"/>
            <wp:effectExtent l="0" t="0" r="0" b="0"/>
            <wp:docPr id="281730686" name="Picture 1" descr="A diagram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730686" name="Picture 1" descr="A diagram of a building&#10;&#10;Description automatically generated"/>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6832910" cy="5588940"/>
                    </a:xfrm>
                    <a:prstGeom prst="rect">
                      <a:avLst/>
                    </a:prstGeom>
                    <a:noFill/>
                    <a:ln>
                      <a:noFill/>
                    </a:ln>
                  </pic:spPr>
                </pic:pic>
              </a:graphicData>
            </a:graphic>
          </wp:inline>
        </w:drawing>
      </w:r>
    </w:p>
    <w:p w:rsidR="0003451A" w:rsidRPr="0003451A" w:rsidP="0003451A" w14:paraId="3785D8E2" w14:textId="77777777">
      <w:pPr>
        <w:rPr>
          <w:bCs/>
          <w:iCs/>
          <w:szCs w:val="20"/>
        </w:rPr>
        <w:sectPr w:rsidSect="00C336F3">
          <w:pgSz w:w="16838" w:h="11906" w:orient="landscape"/>
          <w:pgMar w:top="426" w:right="1440" w:bottom="0" w:left="1440" w:header="708" w:footer="708" w:gutter="0"/>
          <w:cols w:space="708"/>
          <w:docGrid w:linePitch="360"/>
        </w:sectPr>
      </w:pPr>
    </w:p>
    <w:p w:rsidR="00454430" w:rsidRPr="009C55CF" w:rsidP="00C4314B" w14:paraId="1A1925D6" w14:textId="76D8B412">
      <w:pPr>
        <w:pStyle w:val="Heading2"/>
        <w:keepNext w:val="0"/>
        <w:widowControl w:val="0"/>
        <w:numPr>
          <w:ilvl w:val="0"/>
          <w:numId w:val="0"/>
        </w:numPr>
        <w:spacing w:before="0"/>
        <w:jc w:val="right"/>
        <w:rPr>
          <w:rFonts w:cs="Times New Roman"/>
          <w:b/>
          <w:bCs/>
          <w:iCs w:val="0"/>
          <w:color w:val="000000" w:themeColor="text1"/>
          <w:sz w:val="24"/>
          <w:szCs w:val="24"/>
          <w:lang w:val="lv-LV"/>
        </w:rPr>
      </w:pPr>
      <w:bookmarkStart w:id="196" w:name="_Toc147488692"/>
      <w:bookmarkStart w:id="197" w:name="_Toc77667786"/>
      <w:bookmarkStart w:id="198" w:name="_Toc175046097"/>
      <w:bookmarkStart w:id="199" w:name="_Toc272820952"/>
      <w:r>
        <w:rPr>
          <w:rFonts w:cs="Times New Roman"/>
          <w:b/>
          <w:bCs/>
          <w:iCs w:val="0"/>
          <w:color w:val="000000" w:themeColor="text1"/>
          <w:sz w:val="24"/>
          <w:szCs w:val="24"/>
          <w:lang w:val="lv-LV"/>
        </w:rPr>
        <w:t>P</w:t>
      </w:r>
      <w:r w:rsidRPr="009C55CF">
        <w:rPr>
          <w:rFonts w:cs="Times New Roman"/>
          <w:b/>
          <w:bCs/>
          <w:iCs w:val="0"/>
          <w:color w:val="000000" w:themeColor="text1"/>
          <w:sz w:val="24"/>
          <w:szCs w:val="24"/>
          <w:lang w:val="lv-LV"/>
        </w:rPr>
        <w:t>ielikums</w:t>
      </w:r>
      <w:r w:rsidRPr="009C55CF" w:rsidR="00410D22">
        <w:rPr>
          <w:rFonts w:cs="Times New Roman"/>
          <w:b/>
          <w:bCs/>
          <w:iCs w:val="0"/>
          <w:color w:val="000000" w:themeColor="text1"/>
          <w:sz w:val="24"/>
          <w:szCs w:val="24"/>
          <w:lang w:val="lv-LV"/>
        </w:rPr>
        <w:t xml:space="preserve"> Nr.</w:t>
      </w:r>
      <w:r w:rsidRPr="009C55CF" w:rsidR="00A90E11">
        <w:rPr>
          <w:rFonts w:cs="Times New Roman"/>
          <w:b/>
          <w:bCs/>
          <w:iCs w:val="0"/>
          <w:color w:val="000000" w:themeColor="text1"/>
          <w:sz w:val="24"/>
          <w:szCs w:val="24"/>
          <w:lang w:val="lv-LV"/>
        </w:rPr>
        <w:t>3</w:t>
      </w:r>
      <w:r w:rsidRPr="009C55CF">
        <w:rPr>
          <w:rFonts w:cs="Times New Roman"/>
          <w:b/>
          <w:bCs/>
          <w:iCs w:val="0"/>
          <w:color w:val="000000" w:themeColor="text1"/>
          <w:sz w:val="24"/>
          <w:szCs w:val="24"/>
          <w:lang w:val="lv-LV"/>
        </w:rPr>
        <w:t>: Cenu tabula</w:t>
      </w:r>
      <w:bookmarkEnd w:id="196"/>
      <w:r w:rsidRPr="009C55CF">
        <w:rPr>
          <w:rFonts w:cs="Times New Roman"/>
          <w:b/>
          <w:bCs/>
          <w:iCs w:val="0"/>
          <w:color w:val="000000" w:themeColor="text1"/>
          <w:sz w:val="24"/>
          <w:szCs w:val="24"/>
          <w:lang w:val="lv-LV"/>
        </w:rPr>
        <w:t xml:space="preserve"> </w:t>
      </w:r>
    </w:p>
    <w:p w:rsidR="00C1311E" w:rsidRPr="009C55CF" w:rsidP="00C4314B" w14:paraId="51CD552A" w14:textId="24F37F06">
      <w:pPr>
        <w:pStyle w:val="Heading2"/>
        <w:keepNext w:val="0"/>
        <w:widowControl w:val="0"/>
        <w:numPr>
          <w:ilvl w:val="0"/>
          <w:numId w:val="0"/>
        </w:numPr>
        <w:spacing w:before="0"/>
        <w:jc w:val="right"/>
        <w:rPr>
          <w:rFonts w:cs="Times New Roman"/>
          <w:b/>
          <w:bCs/>
          <w:iCs w:val="0"/>
          <w:color w:val="000000" w:themeColor="text1"/>
          <w:sz w:val="24"/>
          <w:szCs w:val="24"/>
          <w:lang w:val="lv-LV"/>
        </w:rPr>
      </w:pPr>
      <w:bookmarkStart w:id="200" w:name="_Toc147488693"/>
      <w:r w:rsidRPr="009C55CF">
        <w:rPr>
          <w:rFonts w:cs="Times New Roman"/>
          <w:b/>
          <w:bCs/>
          <w:iCs w:val="0"/>
          <w:color w:val="000000" w:themeColor="text1"/>
          <w:sz w:val="24"/>
          <w:szCs w:val="24"/>
          <w:lang w:val="lv-LV"/>
        </w:rPr>
        <w:t>Annex</w:t>
      </w:r>
      <w:r w:rsidRPr="009C55CF">
        <w:rPr>
          <w:rFonts w:cs="Times New Roman"/>
          <w:b/>
          <w:bCs/>
          <w:iCs w:val="0"/>
          <w:color w:val="000000" w:themeColor="text1"/>
          <w:sz w:val="24"/>
          <w:szCs w:val="24"/>
          <w:lang w:val="lv-LV"/>
        </w:rPr>
        <w:t xml:space="preserve"> </w:t>
      </w:r>
      <w:r w:rsidR="0010575C">
        <w:rPr>
          <w:rFonts w:cs="Times New Roman"/>
          <w:b/>
          <w:bCs/>
          <w:iCs w:val="0"/>
          <w:color w:val="000000" w:themeColor="text1"/>
          <w:sz w:val="24"/>
          <w:szCs w:val="24"/>
          <w:lang w:val="lv-LV"/>
        </w:rPr>
        <w:t>No.</w:t>
      </w:r>
      <w:r w:rsidRPr="009C55CF" w:rsidR="00A90E11">
        <w:rPr>
          <w:rFonts w:cs="Times New Roman"/>
          <w:b/>
          <w:bCs/>
          <w:iCs w:val="0"/>
          <w:color w:val="000000" w:themeColor="text1"/>
          <w:sz w:val="24"/>
          <w:szCs w:val="24"/>
          <w:lang w:val="lv-LV"/>
        </w:rPr>
        <w:t>3</w:t>
      </w:r>
      <w:r w:rsidRPr="009C55CF" w:rsidR="00454430">
        <w:rPr>
          <w:rFonts w:cs="Times New Roman"/>
          <w:b/>
          <w:bCs/>
          <w:iCs w:val="0"/>
          <w:color w:val="000000" w:themeColor="text1"/>
          <w:sz w:val="24"/>
          <w:szCs w:val="24"/>
          <w:lang w:val="lv-LV"/>
        </w:rPr>
        <w:t xml:space="preserve">: </w:t>
      </w:r>
      <w:r w:rsidRPr="009C55CF" w:rsidR="00454430">
        <w:rPr>
          <w:rFonts w:cs="Times New Roman"/>
          <w:b/>
          <w:bCs/>
          <w:iCs w:val="0"/>
          <w:color w:val="000000" w:themeColor="text1"/>
          <w:sz w:val="24"/>
          <w:szCs w:val="24"/>
          <w:lang w:val="lv-LV"/>
        </w:rPr>
        <w:t>Price</w:t>
      </w:r>
      <w:r w:rsidRPr="009C55CF" w:rsidR="00454430">
        <w:rPr>
          <w:rFonts w:cs="Times New Roman"/>
          <w:b/>
          <w:bCs/>
          <w:iCs w:val="0"/>
          <w:color w:val="000000" w:themeColor="text1"/>
          <w:sz w:val="24"/>
          <w:szCs w:val="24"/>
          <w:lang w:val="lv-LV"/>
        </w:rPr>
        <w:t xml:space="preserve"> Schedu</w:t>
      </w:r>
      <w:bookmarkStart w:id="201" w:name="_Price_Schedule"/>
      <w:bookmarkStart w:id="202" w:name="_Toc77667787"/>
      <w:bookmarkStart w:id="203" w:name="_Toc175046098"/>
      <w:bookmarkStart w:id="204" w:name="_Toc272820953"/>
      <w:bookmarkEnd w:id="197"/>
      <w:bookmarkEnd w:id="198"/>
      <w:bookmarkEnd w:id="199"/>
      <w:bookmarkEnd w:id="201"/>
      <w:r w:rsidRPr="009C55CF" w:rsidR="00454430">
        <w:rPr>
          <w:rFonts w:cs="Times New Roman"/>
          <w:b/>
          <w:bCs/>
          <w:iCs w:val="0"/>
          <w:color w:val="000000" w:themeColor="text1"/>
          <w:sz w:val="24"/>
          <w:szCs w:val="24"/>
          <w:lang w:val="lv-LV"/>
        </w:rPr>
        <w:t>le</w:t>
      </w:r>
      <w:bookmarkEnd w:id="200"/>
      <w:bookmarkEnd w:id="202"/>
      <w:bookmarkEnd w:id="203"/>
      <w:bookmarkEnd w:id="204"/>
    </w:p>
    <w:p w:rsidR="00FA42A4" w:rsidRPr="009C55CF" w:rsidP="00FA42A4" w14:paraId="68ED32EE" w14:textId="6EC7CD2B">
      <w:pPr>
        <w:rPr>
          <w:color w:val="000000" w:themeColor="text1"/>
        </w:rPr>
      </w:pPr>
    </w:p>
    <w:p w:rsidR="00FA42A4" w:rsidRPr="009C55CF" w:rsidP="00FA42A4" w14:paraId="242DA473" w14:textId="146E29D7">
      <w:pPr>
        <w:widowControl w:val="0"/>
        <w:tabs>
          <w:tab w:val="left" w:pos="11766"/>
        </w:tabs>
        <w:jc w:val="center"/>
        <w:rPr>
          <w:b/>
          <w:color w:val="000000" w:themeColor="text1"/>
        </w:rPr>
      </w:pPr>
      <w:r w:rsidRPr="009C55CF">
        <w:rPr>
          <w:b/>
          <w:color w:val="000000" w:themeColor="text1"/>
        </w:rPr>
        <w:t>Finanšu piedāvājums - Cenu tabula</w:t>
      </w:r>
    </w:p>
    <w:p w:rsidR="00FA42A4" w:rsidRPr="009C55CF" w:rsidP="00FA42A4" w14:paraId="6147D467" w14:textId="5B4EF4A7">
      <w:pPr>
        <w:widowControl w:val="0"/>
        <w:tabs>
          <w:tab w:val="left" w:pos="11766"/>
        </w:tabs>
        <w:jc w:val="center"/>
        <w:rPr>
          <w:b/>
          <w:color w:val="000000" w:themeColor="text1"/>
        </w:rPr>
      </w:pPr>
      <w:r w:rsidRPr="009C55CF">
        <w:rPr>
          <w:b/>
          <w:color w:val="000000" w:themeColor="text1"/>
        </w:rPr>
        <w:t>Financial</w:t>
      </w:r>
      <w:r w:rsidRPr="009C55CF">
        <w:rPr>
          <w:b/>
          <w:color w:val="000000" w:themeColor="text1"/>
        </w:rPr>
        <w:t xml:space="preserve"> </w:t>
      </w:r>
      <w:r w:rsidRPr="009C55CF">
        <w:rPr>
          <w:b/>
          <w:color w:val="000000" w:themeColor="text1"/>
        </w:rPr>
        <w:t>offer</w:t>
      </w:r>
      <w:r w:rsidRPr="009C55CF">
        <w:rPr>
          <w:b/>
          <w:color w:val="000000" w:themeColor="text1"/>
        </w:rPr>
        <w:t xml:space="preserve"> - </w:t>
      </w:r>
      <w:r w:rsidRPr="009C55CF">
        <w:rPr>
          <w:b/>
          <w:color w:val="000000" w:themeColor="text1"/>
        </w:rPr>
        <w:t>Price</w:t>
      </w:r>
      <w:r w:rsidRPr="009C55CF">
        <w:rPr>
          <w:b/>
          <w:color w:val="000000" w:themeColor="text1"/>
        </w:rPr>
        <w:t xml:space="preserve"> Schedule</w:t>
      </w:r>
    </w:p>
    <w:p w:rsidR="00103362" w:rsidRPr="009C55CF" w:rsidP="00FA42A4" w14:paraId="7F0C9E0E" w14:textId="77777777">
      <w:pPr>
        <w:widowControl w:val="0"/>
        <w:tabs>
          <w:tab w:val="left" w:pos="11766"/>
        </w:tabs>
        <w:jc w:val="center"/>
        <w:rPr>
          <w:b/>
          <w:color w:val="000000" w:themeColor="text1"/>
        </w:rPr>
      </w:pPr>
    </w:p>
    <w:p w:rsidR="00103362" w:rsidRPr="009C55CF" w:rsidP="00103362" w14:paraId="427A9F6F" w14:textId="18FCC0B7">
      <w:pPr>
        <w:jc w:val="center"/>
        <w:rPr>
          <w:bCs/>
          <w:color w:val="000000" w:themeColor="text1"/>
        </w:rPr>
      </w:pPr>
      <w:r w:rsidRPr="009C55CF">
        <w:rPr>
          <w:color w:val="000000" w:themeColor="text1"/>
        </w:rPr>
        <w:t xml:space="preserve">Cenas EUR bez PVN/ </w:t>
      </w:r>
      <w:r w:rsidRPr="009C55CF">
        <w:rPr>
          <w:color w:val="000000" w:themeColor="text1"/>
        </w:rPr>
        <w:t>Prices</w:t>
      </w:r>
      <w:r w:rsidRPr="009C55CF">
        <w:rPr>
          <w:color w:val="000000" w:themeColor="text1"/>
        </w:rPr>
        <w:t xml:space="preserve"> EUR</w:t>
      </w:r>
      <w:r w:rsidRPr="009C55CF">
        <w:rPr>
          <w:bCs/>
          <w:color w:val="000000" w:themeColor="text1"/>
        </w:rPr>
        <w:t xml:space="preserve"> </w:t>
      </w:r>
      <w:r w:rsidRPr="009C55CF">
        <w:rPr>
          <w:bCs/>
          <w:color w:val="000000" w:themeColor="text1"/>
        </w:rPr>
        <w:t>without</w:t>
      </w:r>
      <w:r w:rsidRPr="009C55CF">
        <w:rPr>
          <w:bCs/>
          <w:color w:val="000000" w:themeColor="text1"/>
        </w:rPr>
        <w:t xml:space="preserve"> VAT</w:t>
      </w:r>
    </w:p>
    <w:p w:rsidR="005E6F17" w:rsidP="005E6F17" w14:paraId="3720A492" w14:textId="77777777">
      <w:pPr>
        <w:rPr>
          <w:bCs/>
          <w:color w:val="000000" w:themeColor="text1"/>
        </w:rPr>
      </w:pPr>
    </w:p>
    <w:tbl>
      <w:tblPr>
        <w:tblW w:w="14594" w:type="dxa"/>
        <w:jc w:val="center"/>
        <w:tblLayout w:type="fixed"/>
        <w:tblLook w:val="04A0"/>
      </w:tblPr>
      <w:tblGrid>
        <w:gridCol w:w="112"/>
        <w:gridCol w:w="468"/>
        <w:gridCol w:w="7193"/>
        <w:gridCol w:w="990"/>
        <w:gridCol w:w="1276"/>
        <w:gridCol w:w="1273"/>
        <w:gridCol w:w="1302"/>
        <w:gridCol w:w="1840"/>
        <w:gridCol w:w="140"/>
      </w:tblGrid>
      <w:tr w14:paraId="5314FC1A" w14:textId="77777777" w:rsidTr="0003451A">
        <w:tblPrEx>
          <w:tblW w:w="14594" w:type="dxa"/>
          <w:jc w:val="center"/>
          <w:tblLayout w:type="fixed"/>
          <w:tblLook w:val="04A0"/>
        </w:tblPrEx>
        <w:trPr>
          <w:gridAfter w:val="1"/>
          <w:wAfter w:w="113" w:type="dxa"/>
          <w:trHeight w:val="468"/>
          <w:jc w:val="center"/>
        </w:trPr>
        <w:tc>
          <w:tcPr>
            <w:tcW w:w="5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3451A" w:rsidRPr="0003451A" w:rsidP="00204DA5" w14:paraId="72811384" w14:textId="77777777">
            <w:pPr>
              <w:jc w:val="center"/>
              <w:rPr>
                <w:sz w:val="20"/>
                <w:szCs w:val="20"/>
                <w:lang w:val="en-US" w:eastAsia="lv-LV"/>
              </w:rPr>
            </w:pPr>
            <w:bookmarkStart w:id="205" w:name="_Toc346871668"/>
            <w:r w:rsidRPr="0003451A">
              <w:rPr>
                <w:sz w:val="20"/>
                <w:szCs w:val="20"/>
                <w:lang w:eastAsia="lv-LV"/>
              </w:rPr>
              <w:t>Nr</w:t>
            </w:r>
            <w:r w:rsidRPr="0003451A">
              <w:rPr>
                <w:sz w:val="20"/>
                <w:szCs w:val="20"/>
                <w:lang w:val="en-US" w:eastAsia="lv-LV"/>
              </w:rPr>
              <w:t>.  No.</w:t>
            </w:r>
          </w:p>
        </w:tc>
        <w:tc>
          <w:tcPr>
            <w:tcW w:w="7208" w:type="dxa"/>
            <w:tcBorders>
              <w:top w:val="single" w:sz="4" w:space="0" w:color="auto"/>
              <w:left w:val="nil"/>
              <w:bottom w:val="single" w:sz="4" w:space="0" w:color="auto"/>
              <w:right w:val="single" w:sz="4" w:space="0" w:color="auto"/>
            </w:tcBorders>
            <w:shd w:val="clear" w:color="auto" w:fill="auto"/>
            <w:vAlign w:val="center"/>
            <w:hideMark/>
          </w:tcPr>
          <w:p w:rsidR="0003451A" w:rsidRPr="0003451A" w:rsidP="00204DA5" w14:paraId="5CD6AE41" w14:textId="77777777">
            <w:pPr>
              <w:jc w:val="center"/>
              <w:rPr>
                <w:sz w:val="20"/>
                <w:szCs w:val="20"/>
                <w:lang w:eastAsia="lv-LV"/>
              </w:rPr>
            </w:pPr>
            <w:r w:rsidRPr="0003451A">
              <w:rPr>
                <w:sz w:val="20"/>
                <w:szCs w:val="20"/>
                <w:lang w:eastAsia="lv-LV"/>
              </w:rPr>
              <w:t>Nosaukums</w:t>
            </w:r>
          </w:p>
          <w:p w:rsidR="0003451A" w:rsidRPr="0003451A" w:rsidP="00204DA5" w14:paraId="32E7E4D5" w14:textId="77777777">
            <w:pPr>
              <w:jc w:val="center"/>
              <w:rPr>
                <w:sz w:val="20"/>
                <w:szCs w:val="20"/>
                <w:lang w:val="en-US" w:eastAsia="lv-LV"/>
              </w:rPr>
            </w:pPr>
            <w:r w:rsidRPr="0003451A">
              <w:rPr>
                <w:sz w:val="20"/>
                <w:szCs w:val="20"/>
                <w:lang w:val="en-US" w:eastAsia="lv-LV"/>
              </w:rPr>
              <w:t>Description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3451A" w:rsidRPr="0003451A" w:rsidP="00204DA5" w14:paraId="05428477" w14:textId="77777777">
            <w:pPr>
              <w:ind w:left="-108" w:right="-59"/>
              <w:jc w:val="center"/>
              <w:rPr>
                <w:sz w:val="18"/>
                <w:szCs w:val="18"/>
                <w:lang w:eastAsia="lv-LV"/>
              </w:rPr>
            </w:pPr>
            <w:r w:rsidRPr="0003451A">
              <w:rPr>
                <w:sz w:val="18"/>
                <w:szCs w:val="18"/>
                <w:lang w:eastAsia="lv-LV"/>
              </w:rPr>
              <w:t>Daudzums</w:t>
            </w:r>
          </w:p>
          <w:p w:rsidR="0003451A" w:rsidRPr="0003451A" w:rsidP="00204DA5" w14:paraId="63E08ED6" w14:textId="77777777">
            <w:pPr>
              <w:ind w:left="-108" w:right="-59"/>
              <w:jc w:val="center"/>
              <w:rPr>
                <w:sz w:val="18"/>
                <w:szCs w:val="18"/>
                <w:lang w:val="en-US" w:eastAsia="lv-LV"/>
              </w:rPr>
            </w:pPr>
            <w:r w:rsidRPr="0003451A">
              <w:rPr>
                <w:sz w:val="18"/>
                <w:szCs w:val="18"/>
                <w:lang w:val="en-US" w:eastAsia="lv-LV"/>
              </w:rPr>
              <w:t>Quantity</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rsidR="0003451A" w:rsidRPr="0003451A" w:rsidP="00204DA5" w14:paraId="38D49E21" w14:textId="77777777">
            <w:pPr>
              <w:jc w:val="center"/>
              <w:rPr>
                <w:sz w:val="18"/>
                <w:szCs w:val="18"/>
                <w:lang w:eastAsia="lv-LV"/>
              </w:rPr>
            </w:pPr>
            <w:r w:rsidRPr="0003451A">
              <w:rPr>
                <w:sz w:val="18"/>
                <w:szCs w:val="18"/>
                <w:lang w:eastAsia="lv-LV"/>
              </w:rPr>
              <w:t>Vienības cena</w:t>
            </w:r>
          </w:p>
          <w:p w:rsidR="0003451A" w:rsidRPr="0003451A" w:rsidP="00204DA5" w14:paraId="4FC33187" w14:textId="77777777">
            <w:pPr>
              <w:jc w:val="center"/>
              <w:rPr>
                <w:sz w:val="18"/>
                <w:szCs w:val="18"/>
                <w:lang w:val="en-US" w:eastAsia="lv-LV"/>
              </w:rPr>
            </w:pPr>
            <w:r w:rsidRPr="0003451A">
              <w:rPr>
                <w:sz w:val="18"/>
                <w:szCs w:val="18"/>
                <w:lang w:val="en-US" w:eastAsia="lv-LV"/>
              </w:rPr>
              <w:t>Unit price</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03451A" w:rsidRPr="0003451A" w:rsidP="00204DA5" w14:paraId="0E4FE435" w14:textId="77777777">
            <w:pPr>
              <w:jc w:val="center"/>
              <w:rPr>
                <w:sz w:val="18"/>
                <w:szCs w:val="18"/>
                <w:lang w:eastAsia="lv-LV"/>
              </w:rPr>
            </w:pPr>
            <w:r w:rsidRPr="0003451A">
              <w:rPr>
                <w:sz w:val="18"/>
                <w:szCs w:val="18"/>
                <w:lang w:eastAsia="lv-LV"/>
              </w:rPr>
              <w:t xml:space="preserve">Kopējā cena </w:t>
            </w:r>
          </w:p>
          <w:p w:rsidR="0003451A" w:rsidRPr="0003451A" w:rsidP="00204DA5" w14:paraId="29F288C4" w14:textId="77777777">
            <w:pPr>
              <w:jc w:val="center"/>
              <w:rPr>
                <w:sz w:val="18"/>
                <w:szCs w:val="18"/>
                <w:lang w:val="en-US" w:eastAsia="lv-LV"/>
              </w:rPr>
            </w:pPr>
            <w:r w:rsidRPr="0003451A">
              <w:rPr>
                <w:sz w:val="18"/>
                <w:szCs w:val="18"/>
                <w:lang w:val="en-US" w:eastAsia="lv-LV"/>
              </w:rPr>
              <w:t>Total price</w:t>
            </w:r>
          </w:p>
        </w:tc>
        <w:tc>
          <w:tcPr>
            <w:tcW w:w="1304" w:type="dxa"/>
            <w:tcBorders>
              <w:top w:val="single" w:sz="4" w:space="0" w:color="auto"/>
              <w:left w:val="nil"/>
              <w:bottom w:val="single" w:sz="4" w:space="0" w:color="auto"/>
              <w:right w:val="single" w:sz="4" w:space="0" w:color="auto"/>
            </w:tcBorders>
            <w:vAlign w:val="center"/>
          </w:tcPr>
          <w:p w:rsidR="0003451A" w:rsidRPr="0003451A" w:rsidP="00204DA5" w14:paraId="587593EE" w14:textId="77777777">
            <w:pPr>
              <w:jc w:val="center"/>
              <w:rPr>
                <w:sz w:val="18"/>
                <w:szCs w:val="18"/>
                <w:lang w:eastAsia="lv-LV"/>
              </w:rPr>
            </w:pPr>
            <w:r w:rsidRPr="0003451A">
              <w:rPr>
                <w:sz w:val="18"/>
                <w:szCs w:val="18"/>
                <w:lang w:eastAsia="lv-LV"/>
              </w:rPr>
              <w:t>Valūta</w:t>
            </w:r>
          </w:p>
          <w:p w:rsidR="0003451A" w:rsidRPr="0003451A" w:rsidP="00204DA5" w14:paraId="31B8EB4D" w14:textId="77777777">
            <w:pPr>
              <w:jc w:val="center"/>
              <w:rPr>
                <w:sz w:val="18"/>
                <w:szCs w:val="18"/>
                <w:lang w:val="en-US" w:eastAsia="lv-LV"/>
              </w:rPr>
            </w:pPr>
            <w:r w:rsidRPr="0003451A">
              <w:rPr>
                <w:sz w:val="18"/>
                <w:szCs w:val="18"/>
                <w:lang w:val="en-US" w:eastAsia="lv-LV"/>
              </w:rPr>
              <w:t>Currency</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451A" w:rsidRPr="0003451A" w:rsidP="00204DA5" w14:paraId="1E27BAA6" w14:textId="77777777">
            <w:pPr>
              <w:jc w:val="center"/>
              <w:rPr>
                <w:sz w:val="18"/>
                <w:szCs w:val="18"/>
                <w:lang w:val="en-US" w:eastAsia="lv-LV"/>
              </w:rPr>
            </w:pPr>
            <w:r w:rsidRPr="0003451A">
              <w:rPr>
                <w:sz w:val="18"/>
                <w:szCs w:val="18"/>
                <w:lang w:eastAsia="lv-LV"/>
              </w:rPr>
              <w:t>Jāpiegādā</w:t>
            </w:r>
            <w:r w:rsidRPr="0003451A">
              <w:rPr>
                <w:sz w:val="18"/>
                <w:szCs w:val="18"/>
                <w:lang w:val="en-US" w:eastAsia="lv-LV"/>
              </w:rPr>
              <w:t xml:space="preserve"> /</w:t>
            </w:r>
          </w:p>
          <w:p w:rsidR="0003451A" w:rsidRPr="0003451A" w:rsidP="00204DA5" w14:paraId="75302554" w14:textId="77777777">
            <w:pPr>
              <w:jc w:val="center"/>
              <w:rPr>
                <w:sz w:val="18"/>
                <w:szCs w:val="18"/>
                <w:lang w:val="en-US" w:eastAsia="lv-LV"/>
              </w:rPr>
            </w:pPr>
            <w:r w:rsidRPr="0003451A">
              <w:rPr>
                <w:sz w:val="18"/>
                <w:szCs w:val="18"/>
                <w:lang w:val="en-US" w:eastAsia="lv-LV"/>
              </w:rPr>
              <w:t>Time schedule</w:t>
            </w:r>
          </w:p>
        </w:tc>
      </w:tr>
      <w:tr w14:paraId="201D9BC7" w14:textId="77777777" w:rsidTr="0003451A">
        <w:tblPrEx>
          <w:tblW w:w="14594" w:type="dxa"/>
          <w:jc w:val="center"/>
          <w:tblLayout w:type="fixed"/>
          <w:tblLook w:val="04A0"/>
        </w:tblPrEx>
        <w:trPr>
          <w:gridAfter w:val="1"/>
          <w:wAfter w:w="113" w:type="dxa"/>
          <w:trHeight w:val="1840"/>
          <w:jc w:val="center"/>
        </w:trPr>
        <w:tc>
          <w:tcPr>
            <w:tcW w:w="582" w:type="dxa"/>
            <w:gridSpan w:val="2"/>
            <w:tcBorders>
              <w:top w:val="single" w:sz="4" w:space="0" w:color="auto"/>
              <w:left w:val="single" w:sz="4" w:space="0" w:color="auto"/>
              <w:right w:val="single" w:sz="4" w:space="0" w:color="auto"/>
            </w:tcBorders>
            <w:shd w:val="clear" w:color="auto" w:fill="auto"/>
            <w:vAlign w:val="center"/>
          </w:tcPr>
          <w:p w:rsidR="0003451A" w:rsidRPr="0003451A" w:rsidP="00204DA5" w14:paraId="6718638F" w14:textId="77777777">
            <w:pPr>
              <w:jc w:val="center"/>
              <w:rPr>
                <w:sz w:val="20"/>
                <w:szCs w:val="20"/>
                <w:lang w:val="en-US" w:eastAsia="lv-LV"/>
              </w:rPr>
            </w:pPr>
            <w:r w:rsidRPr="0003451A">
              <w:rPr>
                <w:sz w:val="20"/>
                <w:szCs w:val="20"/>
                <w:lang w:val="en-US" w:eastAsia="lv-LV"/>
              </w:rPr>
              <w:t>1.</w:t>
            </w:r>
          </w:p>
        </w:tc>
        <w:tc>
          <w:tcPr>
            <w:tcW w:w="7208" w:type="dxa"/>
            <w:tcBorders>
              <w:top w:val="single" w:sz="4" w:space="0" w:color="auto"/>
              <w:left w:val="nil"/>
              <w:right w:val="single" w:sz="4" w:space="0" w:color="auto"/>
            </w:tcBorders>
            <w:shd w:val="clear" w:color="auto" w:fill="auto"/>
            <w:vAlign w:val="center"/>
          </w:tcPr>
          <w:p w:rsidR="0003451A" w:rsidRPr="0003451A" w:rsidP="00204DA5" w14:paraId="2DB0574B" w14:textId="77777777">
            <w:pPr>
              <w:rPr>
                <w:sz w:val="20"/>
                <w:szCs w:val="20"/>
                <w:lang w:val="en-US" w:eastAsia="lv-LV"/>
              </w:rPr>
            </w:pPr>
            <w:r w:rsidRPr="0003451A">
              <w:rPr>
                <w:bCs/>
                <w:sz w:val="20"/>
                <w:lang w:val="en-US"/>
              </w:rPr>
              <w:t xml:space="preserve">Transformer drawings with all dimensions, aggregates, </w:t>
            </w:r>
            <w:r w:rsidRPr="0003451A">
              <w:rPr>
                <w:bCs/>
                <w:sz w:val="20"/>
                <w:lang w:val="en-US"/>
              </w:rPr>
              <w:t>bushings</w:t>
            </w:r>
            <w:r w:rsidRPr="0003451A">
              <w:rPr>
                <w:bCs/>
                <w:sz w:val="20"/>
                <w:lang w:val="en-US"/>
              </w:rPr>
              <w:t xml:space="preserve"> location on tank, protection relays, measuring devices and secondary equipment</w:t>
            </w:r>
            <w:r w:rsidRPr="0003451A">
              <w:rPr>
                <w:sz w:val="20"/>
                <w:lang w:val="en-US"/>
              </w:rPr>
              <w:t xml:space="preserve"> for plant design </w:t>
            </w:r>
            <w:r w:rsidRPr="0003451A">
              <w:rPr>
                <w:bCs/>
                <w:sz w:val="20"/>
                <w:lang w:val="en-US"/>
              </w:rPr>
              <w:t xml:space="preserve">  with all connection to tank and another transformer parts. </w:t>
            </w:r>
            <w:r w:rsidRPr="0003451A">
              <w:rPr>
                <w:bCs/>
                <w:sz w:val="20"/>
                <w:lang w:val="en-US"/>
              </w:rPr>
              <w:t>Indicating also</w:t>
            </w:r>
            <w:r w:rsidRPr="0003451A">
              <w:rPr>
                <w:bCs/>
                <w:sz w:val="20"/>
                <w:lang w:val="en-US"/>
              </w:rPr>
              <w:t xml:space="preserve"> specification of weights: oil weight, active part weight, transport weight and weight of fully assembled transformer </w:t>
            </w:r>
            <w:r w:rsidRPr="0003451A">
              <w:rPr>
                <w:color w:val="000000"/>
                <w:sz w:val="20"/>
                <w:szCs w:val="20"/>
                <w:lang w:val="en-US" w:eastAsia="lv-LV"/>
              </w:rPr>
              <w:t>to</w:t>
            </w:r>
            <w:r w:rsidRPr="0003451A">
              <w:rPr>
                <w:sz w:val="20"/>
                <w:lang w:val="en-US"/>
              </w:rPr>
              <w:t xml:space="preserve"> the Purchaser’s approval-</w:t>
            </w:r>
            <w:r w:rsidRPr="0003451A">
              <w:rPr>
                <w:sz w:val="20"/>
                <w:szCs w:val="20"/>
                <w:lang w:val="en-US" w:eastAsia="lv-LV"/>
              </w:rPr>
              <w:t xml:space="preserve"> one copy of printed documentation and in an electronic form.</w:t>
            </w:r>
          </w:p>
          <w:p w:rsidR="0003451A" w:rsidRPr="0003451A" w:rsidP="00204DA5" w14:paraId="611192C3" w14:textId="6A33E604">
            <w:pPr>
              <w:rPr>
                <w:sz w:val="20"/>
                <w:szCs w:val="20"/>
                <w:lang w:val="en-US" w:eastAsia="lv-LV"/>
              </w:rPr>
            </w:pPr>
            <w:r w:rsidRPr="0003451A">
              <w:rPr>
                <w:color w:val="000000"/>
                <w:sz w:val="20"/>
                <w:szCs w:val="20"/>
                <w:lang w:val="en-US" w:eastAsia="lv-LV"/>
              </w:rPr>
              <w:t>Secondary wiring diagrams, terminals diagrams,</w:t>
            </w:r>
            <w:r w:rsidRPr="0003451A">
              <w:rPr>
                <w:sz w:val="20"/>
                <w:lang w:val="en-US"/>
              </w:rPr>
              <w:t xml:space="preserve"> circuit diagrams of relay protection, cooling system and OLTC driver to the Purchaser’s approval</w:t>
            </w:r>
            <w:r w:rsidR="000B3B39">
              <w:rPr>
                <w:sz w:val="20"/>
                <w:lang w:val="en-US"/>
              </w:rPr>
              <w:t>.</w:t>
            </w:r>
          </w:p>
        </w:tc>
        <w:tc>
          <w:tcPr>
            <w:tcW w:w="992" w:type="dxa"/>
            <w:tcBorders>
              <w:top w:val="single" w:sz="4" w:space="0" w:color="auto"/>
              <w:left w:val="nil"/>
              <w:right w:val="single" w:sz="4" w:space="0" w:color="auto"/>
            </w:tcBorders>
            <w:shd w:val="clear" w:color="auto" w:fill="auto"/>
            <w:vAlign w:val="center"/>
          </w:tcPr>
          <w:p w:rsidR="0003451A" w:rsidRPr="0003451A" w:rsidP="00204DA5" w14:paraId="7A383DB8" w14:textId="77777777">
            <w:pPr>
              <w:ind w:left="-108" w:right="-59"/>
              <w:jc w:val="center"/>
              <w:rPr>
                <w:sz w:val="18"/>
                <w:szCs w:val="18"/>
                <w:lang w:val="en-US" w:eastAsia="lv-LV"/>
              </w:rPr>
            </w:pPr>
            <w:r w:rsidRPr="0003451A">
              <w:rPr>
                <w:sz w:val="18"/>
                <w:szCs w:val="18"/>
                <w:lang w:val="en-US" w:eastAsia="lv-LV"/>
              </w:rPr>
              <w:t>1 set</w:t>
            </w:r>
          </w:p>
        </w:tc>
        <w:tc>
          <w:tcPr>
            <w:tcW w:w="1278" w:type="dxa"/>
            <w:tcBorders>
              <w:top w:val="single" w:sz="4" w:space="0" w:color="auto"/>
              <w:left w:val="nil"/>
              <w:right w:val="single" w:sz="4" w:space="0" w:color="auto"/>
            </w:tcBorders>
            <w:shd w:val="clear" w:color="auto" w:fill="auto"/>
            <w:vAlign w:val="center"/>
          </w:tcPr>
          <w:p w:rsidR="0003451A" w:rsidRPr="000B3B39" w:rsidP="00204DA5" w14:paraId="5AA4B7D9" w14:textId="07E10218">
            <w:pPr>
              <w:shd w:val="clear" w:color="auto" w:fill="FFFFFF"/>
              <w:jc w:val="center"/>
              <w:rPr>
                <w:sz w:val="18"/>
                <w:szCs w:val="18"/>
                <w:lang w:eastAsia="lv-LV"/>
              </w:rPr>
            </w:pPr>
            <w:r w:rsidRPr="000B3B39">
              <w:rPr>
                <w:sz w:val="18"/>
                <w:szCs w:val="18"/>
                <w:lang w:val="en-US" w:eastAsia="lv-LV"/>
              </w:rPr>
              <w:t>Incl</w:t>
            </w:r>
            <w:r w:rsidRPr="000B3B39">
              <w:rPr>
                <w:sz w:val="18"/>
                <w:szCs w:val="18"/>
                <w:lang w:eastAsia="lv-LV"/>
              </w:rPr>
              <w:t>. No.</w:t>
            </w:r>
            <w:r w:rsidR="000B3B39">
              <w:rPr>
                <w:sz w:val="18"/>
                <w:szCs w:val="18"/>
                <w:lang w:eastAsia="lv-LV"/>
              </w:rPr>
              <w:t>6</w:t>
            </w:r>
          </w:p>
        </w:tc>
        <w:tc>
          <w:tcPr>
            <w:tcW w:w="1275" w:type="dxa"/>
            <w:tcBorders>
              <w:top w:val="single" w:sz="4" w:space="0" w:color="auto"/>
              <w:left w:val="nil"/>
              <w:right w:val="single" w:sz="4" w:space="0" w:color="auto"/>
            </w:tcBorders>
            <w:shd w:val="clear" w:color="auto" w:fill="auto"/>
            <w:vAlign w:val="center"/>
          </w:tcPr>
          <w:p w:rsidR="0003451A" w:rsidRPr="000B3B39" w:rsidP="00204DA5" w14:paraId="7C2DF158" w14:textId="4B4F2450">
            <w:pPr>
              <w:shd w:val="clear" w:color="auto" w:fill="FFFFFF"/>
              <w:jc w:val="center"/>
              <w:rPr>
                <w:sz w:val="18"/>
                <w:szCs w:val="18"/>
                <w:lang w:eastAsia="lv-LV"/>
              </w:rPr>
            </w:pPr>
            <w:r w:rsidRPr="000B3B39">
              <w:rPr>
                <w:sz w:val="18"/>
                <w:szCs w:val="18"/>
                <w:lang w:val="en-US" w:eastAsia="lv-LV"/>
              </w:rPr>
              <w:t>Incl</w:t>
            </w:r>
            <w:r w:rsidRPr="000B3B39">
              <w:rPr>
                <w:sz w:val="18"/>
                <w:szCs w:val="18"/>
                <w:lang w:eastAsia="lv-LV"/>
              </w:rPr>
              <w:t>. No.</w:t>
            </w:r>
            <w:r w:rsidR="000B3B39">
              <w:rPr>
                <w:sz w:val="18"/>
                <w:szCs w:val="18"/>
                <w:lang w:eastAsia="lv-LV"/>
              </w:rPr>
              <w:t>6</w:t>
            </w:r>
          </w:p>
        </w:tc>
        <w:tc>
          <w:tcPr>
            <w:tcW w:w="1304" w:type="dxa"/>
            <w:tcBorders>
              <w:top w:val="single" w:sz="4" w:space="0" w:color="auto"/>
              <w:left w:val="nil"/>
              <w:right w:val="single" w:sz="4" w:space="0" w:color="auto"/>
            </w:tcBorders>
            <w:vAlign w:val="center"/>
          </w:tcPr>
          <w:p w:rsidR="0003451A" w:rsidRPr="000B3B39" w:rsidP="00204DA5" w14:paraId="0990C44B" w14:textId="08BD82DE">
            <w:pPr>
              <w:shd w:val="clear" w:color="auto" w:fill="FFFFFF"/>
              <w:jc w:val="center"/>
              <w:rPr>
                <w:sz w:val="18"/>
                <w:szCs w:val="18"/>
                <w:lang w:eastAsia="lv-LV"/>
              </w:rPr>
            </w:pPr>
            <w:r w:rsidRPr="000B3B39">
              <w:rPr>
                <w:sz w:val="18"/>
                <w:szCs w:val="18"/>
                <w:lang w:val="en-US" w:eastAsia="lv-LV"/>
              </w:rPr>
              <w:t>Incl</w:t>
            </w:r>
            <w:r w:rsidRPr="000B3B39">
              <w:rPr>
                <w:sz w:val="18"/>
                <w:szCs w:val="18"/>
                <w:lang w:eastAsia="lv-LV"/>
              </w:rPr>
              <w:t>. No.</w:t>
            </w:r>
            <w:r w:rsidR="000B3B39">
              <w:rPr>
                <w:sz w:val="18"/>
                <w:szCs w:val="18"/>
                <w:lang w:eastAsia="lv-LV"/>
              </w:rPr>
              <w:t>6</w:t>
            </w:r>
          </w:p>
        </w:tc>
        <w:tc>
          <w:tcPr>
            <w:tcW w:w="1842" w:type="dxa"/>
            <w:tcBorders>
              <w:top w:val="single" w:sz="4" w:space="0" w:color="auto"/>
              <w:left w:val="single" w:sz="4" w:space="0" w:color="auto"/>
              <w:right w:val="single" w:sz="4" w:space="0" w:color="auto"/>
            </w:tcBorders>
            <w:shd w:val="clear" w:color="auto" w:fill="auto"/>
            <w:vAlign w:val="center"/>
          </w:tcPr>
          <w:p w:rsidR="0003451A" w:rsidRPr="0003451A" w:rsidP="00204DA5" w14:paraId="11C72686" w14:textId="77777777">
            <w:pPr>
              <w:jc w:val="center"/>
              <w:rPr>
                <w:sz w:val="18"/>
                <w:szCs w:val="18"/>
                <w:lang w:val="en-US" w:eastAsia="lv-LV"/>
              </w:rPr>
            </w:pPr>
            <w:r w:rsidRPr="0003451A">
              <w:rPr>
                <w:sz w:val="18"/>
                <w:szCs w:val="18"/>
                <w:lang w:val="en-US" w:eastAsia="lv-LV"/>
              </w:rPr>
              <w:t>Within 60 days after signing of Contract</w:t>
            </w:r>
          </w:p>
        </w:tc>
      </w:tr>
      <w:tr w14:paraId="68D54DDC" w14:textId="77777777" w:rsidTr="0003451A">
        <w:tblPrEx>
          <w:tblW w:w="14594" w:type="dxa"/>
          <w:jc w:val="center"/>
          <w:tblLayout w:type="fixed"/>
          <w:tblLook w:val="04A0"/>
        </w:tblPrEx>
        <w:trPr>
          <w:gridAfter w:val="1"/>
          <w:wAfter w:w="113" w:type="dxa"/>
          <w:trHeight w:val="2070"/>
          <w:jc w:val="center"/>
        </w:trPr>
        <w:tc>
          <w:tcPr>
            <w:tcW w:w="582" w:type="dxa"/>
            <w:gridSpan w:val="2"/>
            <w:tcBorders>
              <w:top w:val="single" w:sz="4" w:space="0" w:color="auto"/>
              <w:left w:val="single" w:sz="4" w:space="0" w:color="auto"/>
              <w:right w:val="single" w:sz="4" w:space="0" w:color="auto"/>
            </w:tcBorders>
            <w:shd w:val="clear" w:color="auto" w:fill="auto"/>
            <w:vAlign w:val="center"/>
          </w:tcPr>
          <w:p w:rsidR="000B3B39" w:rsidRPr="0003451A" w:rsidP="000B3B39" w14:paraId="2AEDE481" w14:textId="77777777">
            <w:pPr>
              <w:jc w:val="center"/>
              <w:rPr>
                <w:sz w:val="20"/>
                <w:szCs w:val="20"/>
                <w:lang w:val="en-US" w:eastAsia="lv-LV"/>
              </w:rPr>
            </w:pPr>
            <w:r w:rsidRPr="0003451A">
              <w:rPr>
                <w:sz w:val="20"/>
                <w:szCs w:val="20"/>
                <w:lang w:val="en-US" w:eastAsia="lv-LV"/>
              </w:rPr>
              <w:t>2.</w:t>
            </w:r>
          </w:p>
        </w:tc>
        <w:tc>
          <w:tcPr>
            <w:tcW w:w="7208" w:type="dxa"/>
            <w:tcBorders>
              <w:top w:val="single" w:sz="4" w:space="0" w:color="auto"/>
              <w:left w:val="nil"/>
              <w:right w:val="single" w:sz="4" w:space="0" w:color="auto"/>
            </w:tcBorders>
            <w:shd w:val="clear" w:color="auto" w:fill="auto"/>
            <w:vAlign w:val="center"/>
          </w:tcPr>
          <w:p w:rsidR="000B3B39" w:rsidRPr="0003451A" w:rsidP="000B3B39" w14:paraId="03640015" w14:textId="77777777">
            <w:pPr>
              <w:rPr>
                <w:bCs/>
                <w:sz w:val="20"/>
                <w:lang w:val="en-US"/>
              </w:rPr>
            </w:pPr>
            <w:r w:rsidRPr="0003451A">
              <w:rPr>
                <w:bCs/>
                <w:sz w:val="20"/>
                <w:lang w:val="en-US"/>
              </w:rPr>
              <w:t xml:space="preserve">Final production drawings for the Purchaser’s approval:  transformer drawings with all dimensions, aggregates, </w:t>
            </w:r>
            <w:r w:rsidRPr="0003451A">
              <w:rPr>
                <w:bCs/>
                <w:sz w:val="20"/>
                <w:lang w:val="en-US"/>
              </w:rPr>
              <w:t>bushings</w:t>
            </w:r>
            <w:r w:rsidRPr="0003451A">
              <w:rPr>
                <w:bCs/>
                <w:sz w:val="20"/>
                <w:lang w:val="en-US"/>
              </w:rPr>
              <w:t xml:space="preserve"> location on tank, protection relays, measuring devices and secondary equipment for plant design with all connection to tank and another transformer parts. Indicating also specification of weights: oil weight, active part weight, transport weight and weight of fully assembled transformers to the </w:t>
            </w:r>
            <w:r w:rsidRPr="0003451A">
              <w:rPr>
                <w:bCs/>
                <w:sz w:val="20"/>
                <w:lang w:val="en-US"/>
              </w:rPr>
              <w:t>finally</w:t>
            </w:r>
            <w:r w:rsidRPr="0003451A">
              <w:rPr>
                <w:bCs/>
                <w:sz w:val="20"/>
                <w:lang w:val="en-US"/>
              </w:rPr>
              <w:t xml:space="preserve"> Purchaser’s approval- two copies of printed documentation and in an electronic form.</w:t>
            </w:r>
          </w:p>
          <w:p w:rsidR="000B3B39" w:rsidRPr="0003451A" w:rsidP="000B3B39" w14:paraId="2E63E997" w14:textId="4BAE4630">
            <w:pPr>
              <w:rPr>
                <w:bCs/>
                <w:sz w:val="20"/>
                <w:lang w:val="en-US"/>
              </w:rPr>
            </w:pPr>
            <w:r w:rsidRPr="0003451A">
              <w:rPr>
                <w:bCs/>
                <w:sz w:val="20"/>
                <w:lang w:val="en-US"/>
              </w:rPr>
              <w:t xml:space="preserve">Final secondary wiring diagrams, terminals diagrams, circuit diagrams of relay protection, cooling system and OLTC driver to the </w:t>
            </w:r>
            <w:r w:rsidRPr="0003451A">
              <w:rPr>
                <w:bCs/>
                <w:sz w:val="20"/>
                <w:lang w:val="en-US"/>
              </w:rPr>
              <w:t>finally</w:t>
            </w:r>
            <w:r w:rsidRPr="0003451A">
              <w:rPr>
                <w:bCs/>
                <w:sz w:val="20"/>
                <w:lang w:val="en-US"/>
              </w:rPr>
              <w:t xml:space="preserve"> Purchaser’s approval</w:t>
            </w:r>
            <w:r>
              <w:rPr>
                <w:bCs/>
                <w:sz w:val="20"/>
                <w:lang w:val="en-US"/>
              </w:rPr>
              <w:t>.</w:t>
            </w:r>
          </w:p>
        </w:tc>
        <w:tc>
          <w:tcPr>
            <w:tcW w:w="992" w:type="dxa"/>
            <w:tcBorders>
              <w:top w:val="single" w:sz="4" w:space="0" w:color="auto"/>
              <w:left w:val="nil"/>
              <w:right w:val="single" w:sz="4" w:space="0" w:color="auto"/>
            </w:tcBorders>
            <w:shd w:val="clear" w:color="auto" w:fill="auto"/>
            <w:vAlign w:val="center"/>
          </w:tcPr>
          <w:p w:rsidR="000B3B39" w:rsidRPr="0003451A" w:rsidP="000B3B39" w14:paraId="4A051607" w14:textId="77777777">
            <w:pPr>
              <w:ind w:left="-108" w:right="-59"/>
              <w:jc w:val="center"/>
              <w:rPr>
                <w:sz w:val="18"/>
                <w:szCs w:val="18"/>
                <w:lang w:val="en-US" w:eastAsia="lv-LV"/>
              </w:rPr>
            </w:pPr>
            <w:r w:rsidRPr="0003451A">
              <w:rPr>
                <w:sz w:val="20"/>
                <w:szCs w:val="20"/>
                <w:lang w:val="en-US" w:eastAsia="lv-LV"/>
              </w:rPr>
              <w:t>1 set</w:t>
            </w:r>
          </w:p>
        </w:tc>
        <w:tc>
          <w:tcPr>
            <w:tcW w:w="1278" w:type="dxa"/>
            <w:tcBorders>
              <w:top w:val="single" w:sz="4" w:space="0" w:color="auto"/>
              <w:left w:val="nil"/>
              <w:right w:val="single" w:sz="4" w:space="0" w:color="auto"/>
            </w:tcBorders>
            <w:shd w:val="clear" w:color="auto" w:fill="auto"/>
            <w:vAlign w:val="center"/>
          </w:tcPr>
          <w:p w:rsidR="000B3B39" w:rsidRPr="0003451A" w:rsidP="000B3B39" w14:paraId="402AF205" w14:textId="08B46B50">
            <w:pPr>
              <w:jc w:val="center"/>
              <w:rPr>
                <w:sz w:val="18"/>
                <w:szCs w:val="18"/>
                <w:lang w:val="en-US" w:eastAsia="lv-LV"/>
              </w:rPr>
            </w:pPr>
            <w:r w:rsidRPr="000B3B39">
              <w:rPr>
                <w:sz w:val="18"/>
                <w:szCs w:val="18"/>
                <w:lang w:val="en-US" w:eastAsia="lv-LV"/>
              </w:rPr>
              <w:t>Incl</w:t>
            </w:r>
            <w:r w:rsidRPr="000B3B39">
              <w:rPr>
                <w:sz w:val="18"/>
                <w:szCs w:val="18"/>
                <w:lang w:eastAsia="lv-LV"/>
              </w:rPr>
              <w:t>. No.</w:t>
            </w:r>
            <w:r>
              <w:rPr>
                <w:sz w:val="18"/>
                <w:szCs w:val="18"/>
                <w:lang w:eastAsia="lv-LV"/>
              </w:rPr>
              <w:t>6</w:t>
            </w:r>
          </w:p>
        </w:tc>
        <w:tc>
          <w:tcPr>
            <w:tcW w:w="1275" w:type="dxa"/>
            <w:tcBorders>
              <w:top w:val="single" w:sz="4" w:space="0" w:color="auto"/>
              <w:left w:val="nil"/>
              <w:right w:val="single" w:sz="4" w:space="0" w:color="auto"/>
            </w:tcBorders>
            <w:shd w:val="clear" w:color="auto" w:fill="auto"/>
            <w:vAlign w:val="center"/>
          </w:tcPr>
          <w:p w:rsidR="000B3B39" w:rsidRPr="0003451A" w:rsidP="000B3B39" w14:paraId="4A937DBC" w14:textId="1CE66841">
            <w:pPr>
              <w:jc w:val="center"/>
              <w:rPr>
                <w:sz w:val="18"/>
                <w:szCs w:val="18"/>
                <w:lang w:val="en-US" w:eastAsia="lv-LV"/>
              </w:rPr>
            </w:pPr>
            <w:r w:rsidRPr="000B3B39">
              <w:rPr>
                <w:sz w:val="18"/>
                <w:szCs w:val="18"/>
                <w:lang w:val="en-US" w:eastAsia="lv-LV"/>
              </w:rPr>
              <w:t>Incl</w:t>
            </w:r>
            <w:r w:rsidRPr="000B3B39">
              <w:rPr>
                <w:sz w:val="18"/>
                <w:szCs w:val="18"/>
                <w:lang w:eastAsia="lv-LV"/>
              </w:rPr>
              <w:t>. No.</w:t>
            </w:r>
            <w:r>
              <w:rPr>
                <w:sz w:val="18"/>
                <w:szCs w:val="18"/>
                <w:lang w:eastAsia="lv-LV"/>
              </w:rPr>
              <w:t>6</w:t>
            </w:r>
          </w:p>
        </w:tc>
        <w:tc>
          <w:tcPr>
            <w:tcW w:w="1304" w:type="dxa"/>
            <w:tcBorders>
              <w:top w:val="single" w:sz="4" w:space="0" w:color="auto"/>
              <w:left w:val="nil"/>
              <w:right w:val="single" w:sz="4" w:space="0" w:color="auto"/>
            </w:tcBorders>
            <w:vAlign w:val="center"/>
          </w:tcPr>
          <w:p w:rsidR="000B3B39" w:rsidRPr="0003451A" w:rsidP="000B3B39" w14:paraId="174B7FEC" w14:textId="1B17AD6D">
            <w:pPr>
              <w:jc w:val="center"/>
              <w:rPr>
                <w:sz w:val="18"/>
                <w:szCs w:val="18"/>
                <w:lang w:val="en-US" w:eastAsia="lv-LV"/>
              </w:rPr>
            </w:pPr>
            <w:r w:rsidRPr="000B3B39">
              <w:rPr>
                <w:sz w:val="18"/>
                <w:szCs w:val="18"/>
                <w:lang w:val="en-US" w:eastAsia="lv-LV"/>
              </w:rPr>
              <w:t>Incl</w:t>
            </w:r>
            <w:r w:rsidRPr="000B3B39">
              <w:rPr>
                <w:sz w:val="18"/>
                <w:szCs w:val="18"/>
                <w:lang w:eastAsia="lv-LV"/>
              </w:rPr>
              <w:t>. No.</w:t>
            </w:r>
            <w:r>
              <w:rPr>
                <w:sz w:val="18"/>
                <w:szCs w:val="18"/>
                <w:lang w:eastAsia="lv-LV"/>
              </w:rPr>
              <w:t>6</w:t>
            </w:r>
          </w:p>
        </w:tc>
        <w:tc>
          <w:tcPr>
            <w:tcW w:w="1842" w:type="dxa"/>
            <w:tcBorders>
              <w:top w:val="single" w:sz="4" w:space="0" w:color="auto"/>
              <w:left w:val="single" w:sz="4" w:space="0" w:color="auto"/>
              <w:right w:val="single" w:sz="4" w:space="0" w:color="auto"/>
            </w:tcBorders>
            <w:shd w:val="clear" w:color="auto" w:fill="auto"/>
            <w:vAlign w:val="center"/>
          </w:tcPr>
          <w:p w:rsidR="000B3B39" w:rsidRPr="0003451A" w:rsidP="000B3B39" w14:paraId="4677466B" w14:textId="77777777">
            <w:pPr>
              <w:jc w:val="center"/>
              <w:rPr>
                <w:sz w:val="18"/>
                <w:szCs w:val="18"/>
                <w:lang w:val="en-US" w:eastAsia="lv-LV"/>
              </w:rPr>
            </w:pPr>
            <w:r w:rsidRPr="0003451A">
              <w:rPr>
                <w:sz w:val="18"/>
                <w:szCs w:val="18"/>
                <w:lang w:val="en-US" w:eastAsia="lv-LV"/>
              </w:rPr>
              <w:t>Within 90 days after signing of Contract</w:t>
            </w:r>
          </w:p>
        </w:tc>
      </w:tr>
      <w:tr w14:paraId="53C7FAB7" w14:textId="77777777" w:rsidTr="0003451A">
        <w:tblPrEx>
          <w:tblW w:w="14594" w:type="dxa"/>
          <w:jc w:val="center"/>
          <w:tblLayout w:type="fixed"/>
          <w:tblLook w:val="04A0"/>
        </w:tblPrEx>
        <w:trPr>
          <w:gridAfter w:val="1"/>
          <w:wAfter w:w="113" w:type="dxa"/>
          <w:trHeight w:val="468"/>
          <w:jc w:val="center"/>
        </w:trPr>
        <w:tc>
          <w:tcPr>
            <w:tcW w:w="5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3B39" w:rsidRPr="0003451A" w:rsidP="000B3B39" w14:paraId="5A18ECB4" w14:textId="77777777">
            <w:pPr>
              <w:jc w:val="center"/>
              <w:rPr>
                <w:sz w:val="20"/>
                <w:szCs w:val="20"/>
                <w:lang w:val="en-US" w:eastAsia="lv-LV"/>
              </w:rPr>
            </w:pPr>
            <w:r w:rsidRPr="0003451A">
              <w:rPr>
                <w:sz w:val="20"/>
                <w:szCs w:val="20"/>
                <w:lang w:val="en-US" w:eastAsia="lv-LV"/>
              </w:rPr>
              <w:t>3.</w:t>
            </w:r>
          </w:p>
        </w:tc>
        <w:tc>
          <w:tcPr>
            <w:tcW w:w="7208" w:type="dxa"/>
            <w:tcBorders>
              <w:top w:val="single" w:sz="4" w:space="0" w:color="auto"/>
              <w:left w:val="nil"/>
              <w:bottom w:val="single" w:sz="4" w:space="0" w:color="auto"/>
              <w:right w:val="single" w:sz="4" w:space="0" w:color="auto"/>
            </w:tcBorders>
            <w:shd w:val="clear" w:color="auto" w:fill="auto"/>
            <w:vAlign w:val="center"/>
          </w:tcPr>
          <w:p w:rsidR="000B3B39" w:rsidRPr="0003451A" w:rsidP="000B3B39" w14:paraId="093D91EE" w14:textId="264C66CC">
            <w:pPr>
              <w:rPr>
                <w:bCs/>
                <w:sz w:val="20"/>
                <w:lang w:val="en-US"/>
              </w:rPr>
            </w:pPr>
            <w:r w:rsidRPr="0003451A">
              <w:rPr>
                <w:bCs/>
                <w:sz w:val="20"/>
                <w:lang w:val="en-US"/>
              </w:rPr>
              <w:t>Full documentation, all drawings necessary for plant design and Operation and maintenance instructions in Latvian and English language.</w:t>
            </w:r>
          </w:p>
        </w:tc>
        <w:tc>
          <w:tcPr>
            <w:tcW w:w="992" w:type="dxa"/>
            <w:tcBorders>
              <w:top w:val="single" w:sz="4" w:space="0" w:color="auto"/>
              <w:left w:val="nil"/>
              <w:bottom w:val="single" w:sz="4" w:space="0" w:color="auto"/>
              <w:right w:val="single" w:sz="4" w:space="0" w:color="auto"/>
            </w:tcBorders>
            <w:shd w:val="clear" w:color="auto" w:fill="auto"/>
            <w:vAlign w:val="center"/>
          </w:tcPr>
          <w:p w:rsidR="000B3B39" w:rsidRPr="0003451A" w:rsidP="000B3B39" w14:paraId="1A141774" w14:textId="77777777">
            <w:pPr>
              <w:ind w:left="-108" w:right="-59"/>
              <w:jc w:val="center"/>
              <w:rPr>
                <w:sz w:val="18"/>
                <w:szCs w:val="18"/>
                <w:lang w:val="en-US" w:eastAsia="lv-LV"/>
              </w:rPr>
            </w:pPr>
            <w:r w:rsidRPr="0003451A">
              <w:rPr>
                <w:bCs/>
                <w:sz w:val="20"/>
                <w:szCs w:val="20"/>
                <w:lang w:val="en-US"/>
              </w:rPr>
              <w:t>1 set</w:t>
            </w:r>
          </w:p>
        </w:tc>
        <w:tc>
          <w:tcPr>
            <w:tcW w:w="1278" w:type="dxa"/>
            <w:tcBorders>
              <w:top w:val="single" w:sz="4" w:space="0" w:color="auto"/>
              <w:left w:val="nil"/>
              <w:bottom w:val="single" w:sz="4" w:space="0" w:color="auto"/>
              <w:right w:val="single" w:sz="4" w:space="0" w:color="auto"/>
            </w:tcBorders>
            <w:shd w:val="clear" w:color="auto" w:fill="auto"/>
            <w:vAlign w:val="center"/>
          </w:tcPr>
          <w:p w:rsidR="000B3B39" w:rsidRPr="000B3B39" w:rsidP="000B3B39" w14:paraId="0FD47544" w14:textId="77777777">
            <w:pPr>
              <w:shd w:val="clear" w:color="auto" w:fill="FFFFFF"/>
              <w:jc w:val="center"/>
              <w:rPr>
                <w:sz w:val="18"/>
                <w:szCs w:val="18"/>
                <w:lang w:val="en-US" w:eastAsia="lv-LV"/>
              </w:rPr>
            </w:pPr>
            <w:r w:rsidRPr="000B3B39">
              <w:rPr>
                <w:sz w:val="18"/>
                <w:szCs w:val="18"/>
                <w:lang w:val="en-US" w:eastAsia="lv-LV"/>
              </w:rPr>
              <w:t>Incl.  No.6</w:t>
            </w:r>
          </w:p>
        </w:tc>
        <w:tc>
          <w:tcPr>
            <w:tcW w:w="1275" w:type="dxa"/>
            <w:tcBorders>
              <w:top w:val="single" w:sz="4" w:space="0" w:color="auto"/>
              <w:left w:val="nil"/>
              <w:bottom w:val="single" w:sz="4" w:space="0" w:color="auto"/>
              <w:right w:val="single" w:sz="4" w:space="0" w:color="auto"/>
            </w:tcBorders>
            <w:shd w:val="clear" w:color="auto" w:fill="auto"/>
            <w:vAlign w:val="center"/>
          </w:tcPr>
          <w:p w:rsidR="000B3B39" w:rsidRPr="000B3B39" w:rsidP="000B3B39" w14:paraId="64A3670D" w14:textId="77777777">
            <w:pPr>
              <w:jc w:val="center"/>
              <w:rPr>
                <w:sz w:val="18"/>
                <w:szCs w:val="18"/>
                <w:lang w:val="en-US"/>
              </w:rPr>
            </w:pPr>
            <w:r w:rsidRPr="000B3B39">
              <w:rPr>
                <w:sz w:val="18"/>
                <w:szCs w:val="18"/>
                <w:lang w:val="en-US" w:eastAsia="lv-LV"/>
              </w:rPr>
              <w:t xml:space="preserve"> Incl. No.6</w:t>
            </w:r>
          </w:p>
        </w:tc>
        <w:tc>
          <w:tcPr>
            <w:tcW w:w="1304" w:type="dxa"/>
            <w:tcBorders>
              <w:top w:val="single" w:sz="4" w:space="0" w:color="auto"/>
              <w:left w:val="nil"/>
              <w:bottom w:val="single" w:sz="4" w:space="0" w:color="auto"/>
              <w:right w:val="single" w:sz="4" w:space="0" w:color="auto"/>
            </w:tcBorders>
            <w:vAlign w:val="center"/>
          </w:tcPr>
          <w:p w:rsidR="000B3B39" w:rsidRPr="000B3B39" w:rsidP="000B3B39" w14:paraId="6BB54426" w14:textId="77777777">
            <w:pPr>
              <w:rPr>
                <w:sz w:val="18"/>
                <w:szCs w:val="18"/>
                <w:lang w:val="en-US"/>
              </w:rPr>
            </w:pPr>
            <w:r w:rsidRPr="000B3B39">
              <w:rPr>
                <w:sz w:val="18"/>
                <w:szCs w:val="18"/>
                <w:lang w:val="en-US" w:eastAsia="lv-LV"/>
              </w:rPr>
              <w:t xml:space="preserve"> Incl. No.6</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0B3B39" w:rsidRPr="0003451A" w:rsidP="000B3B39" w14:paraId="24044B42" w14:textId="77777777">
            <w:pPr>
              <w:jc w:val="center"/>
              <w:rPr>
                <w:sz w:val="18"/>
                <w:szCs w:val="18"/>
                <w:lang w:val="en-US" w:eastAsia="lv-LV"/>
              </w:rPr>
            </w:pPr>
            <w:r w:rsidRPr="0003451A">
              <w:rPr>
                <w:sz w:val="18"/>
                <w:szCs w:val="18"/>
                <w:lang w:val="en-US" w:eastAsia="lv-LV"/>
              </w:rPr>
              <w:t>30 days before transformer delivery</w:t>
            </w:r>
          </w:p>
        </w:tc>
      </w:tr>
      <w:tr w14:paraId="65A0F986" w14:textId="77777777" w:rsidTr="00C336F3">
        <w:tblPrEx>
          <w:tblW w:w="14594" w:type="dxa"/>
          <w:jc w:val="center"/>
          <w:tblLayout w:type="fixed"/>
          <w:tblLook w:val="04A0"/>
        </w:tblPrEx>
        <w:trPr>
          <w:gridAfter w:val="1"/>
          <w:wAfter w:w="113" w:type="dxa"/>
          <w:trHeight w:val="468"/>
          <w:jc w:val="center"/>
        </w:trPr>
        <w:tc>
          <w:tcPr>
            <w:tcW w:w="5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3B39" w:rsidRPr="0003451A" w:rsidP="000B3B39" w14:paraId="39EA3338" w14:textId="77777777">
            <w:pPr>
              <w:jc w:val="center"/>
              <w:rPr>
                <w:sz w:val="20"/>
                <w:szCs w:val="20"/>
                <w:lang w:val="en-US" w:eastAsia="lv-LV"/>
              </w:rPr>
            </w:pPr>
            <w:r w:rsidRPr="0003451A">
              <w:rPr>
                <w:sz w:val="20"/>
                <w:szCs w:val="20"/>
                <w:lang w:val="en-US" w:eastAsia="lv-LV"/>
              </w:rPr>
              <w:t>4.</w:t>
            </w:r>
          </w:p>
        </w:tc>
        <w:tc>
          <w:tcPr>
            <w:tcW w:w="7208" w:type="dxa"/>
            <w:tcBorders>
              <w:top w:val="single" w:sz="4" w:space="0" w:color="auto"/>
              <w:left w:val="nil"/>
              <w:bottom w:val="single" w:sz="4" w:space="0" w:color="auto"/>
              <w:right w:val="single" w:sz="4" w:space="0" w:color="auto"/>
            </w:tcBorders>
            <w:shd w:val="clear" w:color="auto" w:fill="auto"/>
          </w:tcPr>
          <w:p w:rsidR="000B3B39" w:rsidRPr="0003451A" w:rsidP="000B3B39" w14:paraId="68BBC508" w14:textId="2D7B81F1">
            <w:pPr>
              <w:rPr>
                <w:bCs/>
                <w:sz w:val="20"/>
                <w:lang w:val="en-US"/>
              </w:rPr>
            </w:pPr>
            <w:r w:rsidRPr="0003451A">
              <w:rPr>
                <w:bCs/>
                <w:sz w:val="20"/>
                <w:lang w:val="en-US"/>
              </w:rPr>
              <w:t>Factory test reports in Latvian or English language.</w:t>
            </w:r>
          </w:p>
        </w:tc>
        <w:tc>
          <w:tcPr>
            <w:tcW w:w="992" w:type="dxa"/>
            <w:tcBorders>
              <w:top w:val="single" w:sz="4" w:space="0" w:color="auto"/>
              <w:left w:val="nil"/>
              <w:bottom w:val="single" w:sz="4" w:space="0" w:color="auto"/>
              <w:right w:val="single" w:sz="4" w:space="0" w:color="auto"/>
            </w:tcBorders>
            <w:shd w:val="clear" w:color="auto" w:fill="FFFFFF"/>
            <w:vAlign w:val="center"/>
          </w:tcPr>
          <w:p w:rsidR="000B3B39" w:rsidRPr="0003451A" w:rsidP="000B3B39" w14:paraId="0682AE02" w14:textId="77777777">
            <w:pPr>
              <w:shd w:val="clear" w:color="auto" w:fill="FFFFFF"/>
              <w:ind w:left="-108" w:right="-108"/>
              <w:jc w:val="center"/>
              <w:rPr>
                <w:bCs/>
                <w:sz w:val="20"/>
                <w:szCs w:val="20"/>
                <w:lang w:val="en-US"/>
              </w:rPr>
            </w:pPr>
            <w:r w:rsidRPr="0003451A">
              <w:rPr>
                <w:bCs/>
                <w:sz w:val="20"/>
                <w:szCs w:val="20"/>
                <w:lang w:val="en-US"/>
              </w:rPr>
              <w:t>1 set</w:t>
            </w:r>
          </w:p>
        </w:tc>
        <w:tc>
          <w:tcPr>
            <w:tcW w:w="1278" w:type="dxa"/>
            <w:tcBorders>
              <w:top w:val="single" w:sz="4" w:space="0" w:color="auto"/>
              <w:left w:val="nil"/>
              <w:bottom w:val="single" w:sz="4" w:space="0" w:color="auto"/>
              <w:right w:val="single" w:sz="4" w:space="0" w:color="auto"/>
            </w:tcBorders>
            <w:shd w:val="clear" w:color="auto" w:fill="auto"/>
            <w:vAlign w:val="center"/>
          </w:tcPr>
          <w:p w:rsidR="000B3B39" w:rsidRPr="000B3B39" w:rsidP="000B3B39" w14:paraId="5E5A3DFE" w14:textId="77777777">
            <w:pPr>
              <w:shd w:val="clear" w:color="auto" w:fill="FFFFFF"/>
              <w:jc w:val="center"/>
              <w:rPr>
                <w:sz w:val="18"/>
                <w:szCs w:val="18"/>
                <w:lang w:val="en-US" w:eastAsia="lv-LV"/>
              </w:rPr>
            </w:pPr>
            <w:r w:rsidRPr="000B3B39">
              <w:rPr>
                <w:sz w:val="18"/>
                <w:szCs w:val="18"/>
                <w:lang w:val="en-US" w:eastAsia="lv-LV"/>
              </w:rPr>
              <w:t>Incl.  No.6</w:t>
            </w:r>
          </w:p>
        </w:tc>
        <w:tc>
          <w:tcPr>
            <w:tcW w:w="1275" w:type="dxa"/>
            <w:tcBorders>
              <w:top w:val="single" w:sz="4" w:space="0" w:color="auto"/>
              <w:left w:val="nil"/>
              <w:bottom w:val="single" w:sz="4" w:space="0" w:color="auto"/>
              <w:right w:val="single" w:sz="4" w:space="0" w:color="auto"/>
            </w:tcBorders>
            <w:shd w:val="clear" w:color="auto" w:fill="auto"/>
            <w:vAlign w:val="center"/>
          </w:tcPr>
          <w:p w:rsidR="000B3B39" w:rsidRPr="000B3B39" w:rsidP="000B3B39" w14:paraId="47092D1D" w14:textId="77777777">
            <w:pPr>
              <w:jc w:val="center"/>
              <w:rPr>
                <w:sz w:val="18"/>
                <w:szCs w:val="18"/>
                <w:lang w:val="en-US"/>
              </w:rPr>
            </w:pPr>
            <w:r w:rsidRPr="000B3B39">
              <w:rPr>
                <w:sz w:val="18"/>
                <w:szCs w:val="18"/>
                <w:lang w:val="en-US" w:eastAsia="lv-LV"/>
              </w:rPr>
              <w:t xml:space="preserve"> Incl. No.6</w:t>
            </w:r>
          </w:p>
        </w:tc>
        <w:tc>
          <w:tcPr>
            <w:tcW w:w="1304" w:type="dxa"/>
            <w:tcBorders>
              <w:top w:val="single" w:sz="4" w:space="0" w:color="auto"/>
              <w:left w:val="nil"/>
              <w:bottom w:val="single" w:sz="4" w:space="0" w:color="auto"/>
              <w:right w:val="single" w:sz="4" w:space="0" w:color="auto"/>
            </w:tcBorders>
            <w:vAlign w:val="center"/>
          </w:tcPr>
          <w:p w:rsidR="000B3B39" w:rsidRPr="000B3B39" w:rsidP="000B3B39" w14:paraId="46148455" w14:textId="77777777">
            <w:pPr>
              <w:rPr>
                <w:sz w:val="18"/>
                <w:szCs w:val="18"/>
                <w:lang w:val="en-US"/>
              </w:rPr>
            </w:pPr>
            <w:r w:rsidRPr="000B3B39">
              <w:rPr>
                <w:sz w:val="18"/>
                <w:szCs w:val="18"/>
                <w:lang w:val="en-US" w:eastAsia="lv-LV"/>
              </w:rPr>
              <w:t xml:space="preserve"> Incl. No.6</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0B3B39" w:rsidRPr="0003451A" w:rsidP="000B3B39" w14:paraId="1C257FB5" w14:textId="77777777">
            <w:pPr>
              <w:jc w:val="center"/>
              <w:rPr>
                <w:sz w:val="18"/>
                <w:szCs w:val="18"/>
                <w:lang w:val="en-US" w:eastAsia="lv-LV"/>
              </w:rPr>
            </w:pPr>
            <w:r w:rsidRPr="0003451A">
              <w:rPr>
                <w:sz w:val="18"/>
                <w:szCs w:val="18"/>
                <w:lang w:val="en-US" w:eastAsia="lv-LV"/>
              </w:rPr>
              <w:t>10 days before transformer delivery</w:t>
            </w:r>
          </w:p>
        </w:tc>
      </w:tr>
      <w:tr w14:paraId="59AD5D67" w14:textId="77777777" w:rsidTr="00C336F3">
        <w:tblPrEx>
          <w:tblW w:w="14594" w:type="dxa"/>
          <w:jc w:val="center"/>
          <w:tblLayout w:type="fixed"/>
          <w:tblLook w:val="04A0"/>
        </w:tblPrEx>
        <w:trPr>
          <w:gridAfter w:val="1"/>
          <w:wAfter w:w="113" w:type="dxa"/>
          <w:trHeight w:val="703"/>
          <w:jc w:val="center"/>
        </w:trPr>
        <w:tc>
          <w:tcPr>
            <w:tcW w:w="5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3B39" w:rsidRPr="0003451A" w:rsidP="000B3B39" w14:paraId="6C56F5F8" w14:textId="14DEEA92">
            <w:pPr>
              <w:jc w:val="center"/>
              <w:rPr>
                <w:sz w:val="20"/>
                <w:szCs w:val="20"/>
                <w:lang w:val="en-US" w:eastAsia="lv-LV"/>
              </w:rPr>
            </w:pPr>
            <w:r w:rsidRPr="0003451A">
              <w:br w:type="page"/>
            </w:r>
            <w:r w:rsidRPr="0003451A">
              <w:rPr>
                <w:sz w:val="20"/>
                <w:szCs w:val="20"/>
                <w:lang w:val="en-US" w:eastAsia="lv-LV"/>
              </w:rPr>
              <w:t>5.</w:t>
            </w:r>
          </w:p>
        </w:tc>
        <w:tc>
          <w:tcPr>
            <w:tcW w:w="7208" w:type="dxa"/>
            <w:tcBorders>
              <w:top w:val="single" w:sz="4" w:space="0" w:color="auto"/>
              <w:left w:val="single" w:sz="4" w:space="0" w:color="auto"/>
              <w:bottom w:val="single" w:sz="4" w:space="0" w:color="auto"/>
              <w:right w:val="single" w:sz="4" w:space="0" w:color="auto"/>
            </w:tcBorders>
            <w:shd w:val="clear" w:color="auto" w:fill="auto"/>
          </w:tcPr>
          <w:p w:rsidR="000B3B39" w:rsidRPr="0003451A" w:rsidP="000B3B39" w14:paraId="7C1F5B14" w14:textId="24A79C7E">
            <w:pPr>
              <w:rPr>
                <w:bCs/>
                <w:sz w:val="20"/>
                <w:lang w:val="en-US"/>
              </w:rPr>
            </w:pPr>
            <w:r w:rsidRPr="0003451A">
              <w:rPr>
                <w:bCs/>
                <w:sz w:val="20"/>
                <w:lang w:val="en-US"/>
              </w:rPr>
              <w:t>Transformer placing on the foundations after delivery, aggregates assembly, transformers attaching to foundations, connections of secondary equipment, tests of fully assembled transformer and reports of performed tests and commissioning.</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B3B39" w:rsidRPr="0003451A" w:rsidP="000B3B39" w14:paraId="59F6051A" w14:textId="77777777">
            <w:pPr>
              <w:jc w:val="center"/>
              <w:rPr>
                <w:sz w:val="18"/>
                <w:szCs w:val="18"/>
                <w:lang w:val="en-US" w:eastAsia="lv-LV"/>
              </w:rPr>
            </w:pPr>
            <w:r w:rsidRPr="0003451A">
              <w:rPr>
                <w:sz w:val="18"/>
                <w:szCs w:val="18"/>
                <w:lang w:val="en-US" w:eastAsia="lv-LV"/>
              </w:rPr>
              <w:t>1 unit</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rsidR="000B3B39" w:rsidRPr="0003451A" w:rsidP="000B3B39" w14:paraId="4E2E9395" w14:textId="77777777">
            <w:pPr>
              <w:shd w:val="clear" w:color="auto" w:fill="FFFFFF"/>
              <w:jc w:val="center"/>
              <w:rPr>
                <w:sz w:val="22"/>
                <w:szCs w:val="22"/>
                <w:lang w:eastAsia="lv-LV"/>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B3B39" w:rsidRPr="0003451A" w:rsidP="000B3B39" w14:paraId="6BE08C80" w14:textId="77777777">
            <w:pPr>
              <w:jc w:val="center"/>
            </w:pPr>
          </w:p>
        </w:tc>
        <w:tc>
          <w:tcPr>
            <w:tcW w:w="1304" w:type="dxa"/>
            <w:tcBorders>
              <w:top w:val="single" w:sz="4" w:space="0" w:color="auto"/>
              <w:left w:val="single" w:sz="4" w:space="0" w:color="auto"/>
              <w:bottom w:val="single" w:sz="4" w:space="0" w:color="auto"/>
              <w:right w:val="single" w:sz="4" w:space="0" w:color="auto"/>
            </w:tcBorders>
            <w:vAlign w:val="center"/>
          </w:tcPr>
          <w:p w:rsidR="000B3B39" w:rsidRPr="0003451A" w:rsidP="000B3B39" w14:paraId="207AEE62" w14:textId="77777777"/>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0B3B39" w:rsidRPr="0003451A" w:rsidP="000B3B39" w14:paraId="2717DE06" w14:textId="094484CF">
            <w:pPr>
              <w:shd w:val="clear" w:color="auto" w:fill="FFFFFF"/>
              <w:jc w:val="center"/>
              <w:rPr>
                <w:sz w:val="20"/>
                <w:szCs w:val="20"/>
                <w:lang w:val="en-US" w:eastAsia="lv-LV"/>
              </w:rPr>
            </w:pPr>
            <w:r w:rsidRPr="0003451A">
              <w:rPr>
                <w:sz w:val="20"/>
                <w:szCs w:val="20"/>
                <w:lang w:val="en-US" w:eastAsia="lv-LV"/>
              </w:rPr>
              <w:t xml:space="preserve">From </w:t>
            </w:r>
            <w:r w:rsidR="006976F8">
              <w:rPr>
                <w:sz w:val="20"/>
                <w:szCs w:val="20"/>
                <w:lang w:val="en-US" w:eastAsia="lv-LV"/>
              </w:rPr>
              <w:t>05</w:t>
            </w:r>
            <w:r w:rsidRPr="0003451A">
              <w:rPr>
                <w:sz w:val="20"/>
                <w:szCs w:val="20"/>
                <w:lang w:val="en-US" w:eastAsia="lv-LV"/>
              </w:rPr>
              <w:t>.</w:t>
            </w:r>
            <w:r w:rsidR="006976F8">
              <w:rPr>
                <w:sz w:val="20"/>
                <w:szCs w:val="20"/>
                <w:lang w:val="en-US" w:eastAsia="lv-LV"/>
              </w:rPr>
              <w:t>12</w:t>
            </w:r>
            <w:r w:rsidRPr="0003451A">
              <w:rPr>
                <w:sz w:val="20"/>
                <w:szCs w:val="20"/>
                <w:lang w:val="en-US" w:eastAsia="lv-LV"/>
              </w:rPr>
              <w:t>.202</w:t>
            </w:r>
            <w:r w:rsidR="006976F8">
              <w:rPr>
                <w:sz w:val="20"/>
                <w:szCs w:val="20"/>
                <w:lang w:val="en-US" w:eastAsia="lv-LV"/>
              </w:rPr>
              <w:t>5</w:t>
            </w:r>
            <w:r w:rsidRPr="0003451A">
              <w:rPr>
                <w:sz w:val="20"/>
                <w:szCs w:val="20"/>
                <w:lang w:val="en-US" w:eastAsia="lv-LV"/>
              </w:rPr>
              <w:t>. till 1</w:t>
            </w:r>
            <w:r w:rsidR="006976F8">
              <w:rPr>
                <w:sz w:val="20"/>
                <w:szCs w:val="20"/>
                <w:lang w:val="en-US" w:eastAsia="lv-LV"/>
              </w:rPr>
              <w:t>8</w:t>
            </w:r>
            <w:r w:rsidRPr="0003451A">
              <w:rPr>
                <w:sz w:val="20"/>
                <w:szCs w:val="20"/>
                <w:lang w:val="en-US" w:eastAsia="lv-LV"/>
              </w:rPr>
              <w:t>.</w:t>
            </w:r>
            <w:r w:rsidR="006976F8">
              <w:rPr>
                <w:sz w:val="20"/>
                <w:szCs w:val="20"/>
                <w:lang w:val="en-US" w:eastAsia="lv-LV"/>
              </w:rPr>
              <w:t>12</w:t>
            </w:r>
            <w:r w:rsidRPr="0003451A">
              <w:rPr>
                <w:sz w:val="20"/>
                <w:szCs w:val="20"/>
                <w:lang w:val="en-US" w:eastAsia="lv-LV"/>
              </w:rPr>
              <w:t>.202</w:t>
            </w:r>
            <w:r w:rsidR="006976F8">
              <w:rPr>
                <w:sz w:val="20"/>
                <w:szCs w:val="20"/>
                <w:lang w:val="en-US" w:eastAsia="lv-LV"/>
              </w:rPr>
              <w:t>5</w:t>
            </w:r>
            <w:r w:rsidRPr="0003451A">
              <w:rPr>
                <w:sz w:val="20"/>
                <w:szCs w:val="20"/>
                <w:lang w:val="en-US" w:eastAsia="lv-LV"/>
              </w:rPr>
              <w:t>.</w:t>
            </w:r>
          </w:p>
        </w:tc>
      </w:tr>
      <w:tr w14:paraId="5A9B4800" w14:textId="77777777" w:rsidTr="00C336F3">
        <w:tblPrEx>
          <w:tblW w:w="14594" w:type="dxa"/>
          <w:jc w:val="center"/>
          <w:tblLayout w:type="fixed"/>
          <w:tblLook w:val="04A0"/>
        </w:tblPrEx>
        <w:trPr>
          <w:gridAfter w:val="1"/>
          <w:wAfter w:w="113" w:type="dxa"/>
          <w:trHeight w:val="417"/>
          <w:jc w:val="center"/>
        </w:trPr>
        <w:tc>
          <w:tcPr>
            <w:tcW w:w="582" w:type="dxa"/>
            <w:gridSpan w:val="2"/>
            <w:tcBorders>
              <w:top w:val="single" w:sz="4" w:space="0" w:color="auto"/>
              <w:left w:val="single" w:sz="4" w:space="0" w:color="auto"/>
              <w:right w:val="single" w:sz="4" w:space="0" w:color="auto"/>
            </w:tcBorders>
            <w:shd w:val="clear" w:color="auto" w:fill="auto"/>
          </w:tcPr>
          <w:p w:rsidR="000B3B39" w:rsidRPr="0003451A" w:rsidP="000B3B39" w14:paraId="6AE50E5C" w14:textId="77777777">
            <w:pPr>
              <w:jc w:val="center"/>
              <w:rPr>
                <w:sz w:val="20"/>
                <w:szCs w:val="20"/>
                <w:lang w:val="en-US" w:eastAsia="lv-LV"/>
              </w:rPr>
            </w:pPr>
            <w:r w:rsidRPr="0003451A">
              <w:rPr>
                <w:sz w:val="20"/>
                <w:szCs w:val="20"/>
                <w:lang w:val="en-US" w:eastAsia="lv-LV"/>
              </w:rPr>
              <w:t>6.</w:t>
            </w:r>
          </w:p>
        </w:tc>
        <w:tc>
          <w:tcPr>
            <w:tcW w:w="7208" w:type="dxa"/>
            <w:tcBorders>
              <w:top w:val="single" w:sz="4" w:space="0" w:color="auto"/>
              <w:left w:val="nil"/>
              <w:right w:val="single" w:sz="4" w:space="0" w:color="auto"/>
            </w:tcBorders>
            <w:shd w:val="clear" w:color="auto" w:fill="auto"/>
          </w:tcPr>
          <w:p w:rsidR="000B3B39" w:rsidRPr="0003451A" w:rsidP="000B3B39" w14:paraId="7064C65F" w14:textId="328E172F">
            <w:pPr>
              <w:rPr>
                <w:bCs/>
                <w:sz w:val="20"/>
                <w:lang w:val="en-US"/>
              </w:rPr>
            </w:pPr>
            <w:r w:rsidRPr="0003451A">
              <w:rPr>
                <w:sz w:val="20"/>
                <w:lang w:val="en-GB"/>
              </w:rPr>
              <w:t>115,0 / 21,0/10,5 kV</w:t>
            </w:r>
            <w:r w:rsidRPr="0003451A">
              <w:rPr>
                <w:bCs/>
                <w:sz w:val="20"/>
                <w:lang w:val="en-US"/>
              </w:rPr>
              <w:t xml:space="preserve"> kV 25/25/25 MVA transformer - including transformer oil and aggregates.</w:t>
            </w:r>
          </w:p>
        </w:tc>
        <w:tc>
          <w:tcPr>
            <w:tcW w:w="992" w:type="dxa"/>
            <w:tcBorders>
              <w:top w:val="single" w:sz="4" w:space="0" w:color="auto"/>
              <w:left w:val="nil"/>
              <w:right w:val="single" w:sz="4" w:space="0" w:color="auto"/>
            </w:tcBorders>
            <w:shd w:val="clear" w:color="auto" w:fill="auto"/>
            <w:vAlign w:val="center"/>
          </w:tcPr>
          <w:p w:rsidR="000B3B39" w:rsidRPr="0003451A" w:rsidP="000B3B39" w14:paraId="651B1A87" w14:textId="77777777">
            <w:pPr>
              <w:jc w:val="center"/>
              <w:rPr>
                <w:sz w:val="20"/>
                <w:szCs w:val="20"/>
                <w:lang w:val="en-US" w:eastAsia="lv-LV"/>
              </w:rPr>
            </w:pPr>
            <w:r w:rsidRPr="0003451A">
              <w:rPr>
                <w:sz w:val="20"/>
                <w:szCs w:val="20"/>
                <w:lang w:val="en-US" w:eastAsia="lv-LV"/>
              </w:rPr>
              <w:t>1 unit</w:t>
            </w:r>
          </w:p>
        </w:tc>
        <w:tc>
          <w:tcPr>
            <w:tcW w:w="1278" w:type="dxa"/>
            <w:tcBorders>
              <w:top w:val="single" w:sz="4" w:space="0" w:color="auto"/>
              <w:left w:val="nil"/>
              <w:right w:val="single" w:sz="4" w:space="0" w:color="auto"/>
            </w:tcBorders>
            <w:shd w:val="clear" w:color="auto" w:fill="auto"/>
            <w:vAlign w:val="center"/>
          </w:tcPr>
          <w:p w:rsidR="000B3B39" w:rsidRPr="0003451A" w:rsidP="000B3B39" w14:paraId="5BD59C29" w14:textId="77777777">
            <w:pPr>
              <w:jc w:val="center"/>
              <w:rPr>
                <w:sz w:val="18"/>
                <w:szCs w:val="18"/>
                <w:lang w:val="en-US" w:eastAsia="lv-LV"/>
              </w:rPr>
            </w:pPr>
          </w:p>
        </w:tc>
        <w:tc>
          <w:tcPr>
            <w:tcW w:w="1275" w:type="dxa"/>
            <w:tcBorders>
              <w:top w:val="single" w:sz="4" w:space="0" w:color="auto"/>
              <w:left w:val="nil"/>
              <w:right w:val="single" w:sz="4" w:space="0" w:color="auto"/>
            </w:tcBorders>
            <w:shd w:val="clear" w:color="auto" w:fill="auto"/>
            <w:vAlign w:val="center"/>
          </w:tcPr>
          <w:p w:rsidR="000B3B39" w:rsidRPr="0003451A" w:rsidP="000B3B39" w14:paraId="2CD4B90C" w14:textId="77777777">
            <w:pPr>
              <w:jc w:val="center"/>
              <w:rPr>
                <w:sz w:val="18"/>
                <w:szCs w:val="18"/>
                <w:lang w:val="en-US" w:eastAsia="lv-LV"/>
              </w:rPr>
            </w:pPr>
          </w:p>
        </w:tc>
        <w:tc>
          <w:tcPr>
            <w:tcW w:w="1304" w:type="dxa"/>
            <w:tcBorders>
              <w:top w:val="single" w:sz="4" w:space="0" w:color="auto"/>
              <w:left w:val="nil"/>
              <w:right w:val="single" w:sz="4" w:space="0" w:color="auto"/>
            </w:tcBorders>
          </w:tcPr>
          <w:p w:rsidR="000B3B39" w:rsidRPr="0003451A" w:rsidP="000B3B39" w14:paraId="77CBC744" w14:textId="77777777">
            <w:pPr>
              <w:jc w:val="center"/>
              <w:rPr>
                <w:sz w:val="18"/>
                <w:szCs w:val="18"/>
                <w:highlight w:val="yellow"/>
                <w:lang w:val="en-US" w:eastAsia="lv-LV"/>
              </w:rPr>
            </w:pPr>
          </w:p>
        </w:tc>
        <w:tc>
          <w:tcPr>
            <w:tcW w:w="1842" w:type="dxa"/>
            <w:tcBorders>
              <w:top w:val="single" w:sz="4" w:space="0" w:color="auto"/>
              <w:left w:val="single" w:sz="4" w:space="0" w:color="auto"/>
              <w:right w:val="single" w:sz="4" w:space="0" w:color="auto"/>
            </w:tcBorders>
            <w:shd w:val="clear" w:color="auto" w:fill="auto"/>
            <w:vAlign w:val="center"/>
          </w:tcPr>
          <w:p w:rsidR="000B3B39" w:rsidP="000B3B39" w14:paraId="56F23859" w14:textId="77777777">
            <w:pPr>
              <w:shd w:val="clear" w:color="auto" w:fill="FFFFFF"/>
              <w:jc w:val="center"/>
              <w:rPr>
                <w:sz w:val="20"/>
                <w:szCs w:val="20"/>
                <w:lang w:val="en-US" w:eastAsia="lv-LV"/>
              </w:rPr>
            </w:pPr>
            <w:r w:rsidRPr="0003451A">
              <w:rPr>
                <w:sz w:val="20"/>
                <w:szCs w:val="20"/>
                <w:lang w:val="en-US" w:eastAsia="lv-LV"/>
              </w:rPr>
              <w:t xml:space="preserve">From </w:t>
            </w:r>
            <w:r w:rsidR="006976F8">
              <w:rPr>
                <w:sz w:val="20"/>
                <w:szCs w:val="20"/>
                <w:lang w:val="en-US" w:eastAsia="lv-LV"/>
              </w:rPr>
              <w:t>05</w:t>
            </w:r>
            <w:r w:rsidRPr="0003451A">
              <w:rPr>
                <w:sz w:val="20"/>
                <w:szCs w:val="20"/>
                <w:lang w:val="en-US" w:eastAsia="lv-LV"/>
              </w:rPr>
              <w:t>.</w:t>
            </w:r>
            <w:r w:rsidR="006976F8">
              <w:rPr>
                <w:sz w:val="20"/>
                <w:szCs w:val="20"/>
                <w:lang w:val="en-US" w:eastAsia="lv-LV"/>
              </w:rPr>
              <w:t>12</w:t>
            </w:r>
            <w:r w:rsidRPr="0003451A">
              <w:rPr>
                <w:sz w:val="20"/>
                <w:szCs w:val="20"/>
                <w:lang w:val="en-US" w:eastAsia="lv-LV"/>
              </w:rPr>
              <w:t>.202</w:t>
            </w:r>
            <w:r w:rsidR="006976F8">
              <w:rPr>
                <w:sz w:val="20"/>
                <w:szCs w:val="20"/>
                <w:lang w:val="en-US" w:eastAsia="lv-LV"/>
              </w:rPr>
              <w:t>5</w:t>
            </w:r>
            <w:r w:rsidRPr="0003451A">
              <w:rPr>
                <w:sz w:val="20"/>
                <w:szCs w:val="20"/>
                <w:lang w:val="en-US" w:eastAsia="lv-LV"/>
              </w:rPr>
              <w:t>.</w:t>
            </w:r>
          </w:p>
          <w:p w:rsidR="00965511" w:rsidRPr="0003451A" w:rsidP="000B3B39" w14:paraId="5FA86799" w14:textId="25689F2D">
            <w:pPr>
              <w:shd w:val="clear" w:color="auto" w:fill="FFFFFF"/>
              <w:jc w:val="center"/>
              <w:rPr>
                <w:sz w:val="20"/>
                <w:szCs w:val="20"/>
                <w:lang w:val="en-US" w:eastAsia="lv-LV"/>
              </w:rPr>
            </w:pPr>
            <w:r w:rsidRPr="0003451A">
              <w:rPr>
                <w:sz w:val="20"/>
                <w:szCs w:val="20"/>
                <w:lang w:val="en-US" w:eastAsia="lv-LV"/>
              </w:rPr>
              <w:t>till 1</w:t>
            </w:r>
            <w:r>
              <w:rPr>
                <w:sz w:val="20"/>
                <w:szCs w:val="20"/>
                <w:lang w:val="en-US" w:eastAsia="lv-LV"/>
              </w:rPr>
              <w:t>8</w:t>
            </w:r>
            <w:r w:rsidRPr="0003451A">
              <w:rPr>
                <w:sz w:val="20"/>
                <w:szCs w:val="20"/>
                <w:lang w:val="en-US" w:eastAsia="lv-LV"/>
              </w:rPr>
              <w:t>.</w:t>
            </w:r>
            <w:r>
              <w:rPr>
                <w:sz w:val="20"/>
                <w:szCs w:val="20"/>
                <w:lang w:val="en-US" w:eastAsia="lv-LV"/>
              </w:rPr>
              <w:t>12</w:t>
            </w:r>
            <w:r w:rsidRPr="0003451A">
              <w:rPr>
                <w:sz w:val="20"/>
                <w:szCs w:val="20"/>
                <w:lang w:val="en-US" w:eastAsia="lv-LV"/>
              </w:rPr>
              <w:t>.202</w:t>
            </w:r>
            <w:r>
              <w:rPr>
                <w:sz w:val="20"/>
                <w:szCs w:val="20"/>
                <w:lang w:val="en-US" w:eastAsia="lv-LV"/>
              </w:rPr>
              <w:t>5</w:t>
            </w:r>
            <w:r w:rsidRPr="0003451A">
              <w:rPr>
                <w:sz w:val="20"/>
                <w:szCs w:val="20"/>
                <w:lang w:val="en-US" w:eastAsia="lv-LV"/>
              </w:rPr>
              <w:t>.</w:t>
            </w:r>
          </w:p>
        </w:tc>
      </w:tr>
      <w:tr w14:paraId="603F201F" w14:textId="77777777" w:rsidTr="000B3B39">
        <w:tblPrEx>
          <w:tblW w:w="14594" w:type="dxa"/>
          <w:jc w:val="center"/>
          <w:tblLayout w:type="fixed"/>
          <w:tblLook w:val="04A0"/>
        </w:tblPrEx>
        <w:trPr>
          <w:gridAfter w:val="1"/>
          <w:wAfter w:w="122" w:type="dxa"/>
          <w:trHeight w:val="83"/>
          <w:jc w:val="center"/>
        </w:trPr>
        <w:tc>
          <w:tcPr>
            <w:tcW w:w="582" w:type="dxa"/>
            <w:gridSpan w:val="2"/>
            <w:tcBorders>
              <w:top w:val="single" w:sz="4" w:space="0" w:color="auto"/>
              <w:left w:val="single" w:sz="4" w:space="0" w:color="auto"/>
              <w:bottom w:val="single" w:sz="4" w:space="0" w:color="auto"/>
              <w:right w:val="single" w:sz="4" w:space="0" w:color="auto"/>
            </w:tcBorders>
            <w:shd w:val="clear" w:color="auto" w:fill="auto"/>
          </w:tcPr>
          <w:p w:rsidR="000B3B39" w:rsidRPr="0003451A" w:rsidP="000B3B39" w14:paraId="122605AA" w14:textId="77777777">
            <w:pPr>
              <w:jc w:val="center"/>
              <w:rPr>
                <w:sz w:val="20"/>
                <w:szCs w:val="20"/>
                <w:lang w:val="en-US" w:eastAsia="lv-LV"/>
              </w:rPr>
            </w:pPr>
            <w:r w:rsidRPr="0003451A">
              <w:rPr>
                <w:sz w:val="20"/>
                <w:szCs w:val="20"/>
                <w:lang w:val="en-US" w:eastAsia="lv-LV"/>
              </w:rPr>
              <w:t>7.</w:t>
            </w:r>
          </w:p>
        </w:tc>
        <w:tc>
          <w:tcPr>
            <w:tcW w:w="7208" w:type="dxa"/>
            <w:tcBorders>
              <w:top w:val="single" w:sz="4" w:space="0" w:color="auto"/>
              <w:left w:val="nil"/>
              <w:bottom w:val="single" w:sz="4" w:space="0" w:color="auto"/>
              <w:right w:val="single" w:sz="4" w:space="0" w:color="auto"/>
            </w:tcBorders>
            <w:shd w:val="clear" w:color="auto" w:fill="auto"/>
          </w:tcPr>
          <w:p w:rsidR="000B3B39" w:rsidRPr="0003451A" w:rsidP="000B3B39" w14:paraId="57B4002E" w14:textId="77777777">
            <w:pPr>
              <w:rPr>
                <w:bCs/>
                <w:sz w:val="20"/>
                <w:lang w:val="en-US"/>
              </w:rPr>
            </w:pPr>
            <w:r w:rsidRPr="0003451A">
              <w:rPr>
                <w:bCs/>
                <w:sz w:val="20"/>
                <w:lang w:val="en-US"/>
              </w:rPr>
              <w:t>Spare parts for transformer</w:t>
            </w:r>
          </w:p>
        </w:tc>
        <w:tc>
          <w:tcPr>
            <w:tcW w:w="992" w:type="dxa"/>
            <w:tcBorders>
              <w:top w:val="single" w:sz="4" w:space="0" w:color="auto"/>
              <w:left w:val="nil"/>
              <w:bottom w:val="single" w:sz="4" w:space="0" w:color="auto"/>
              <w:right w:val="single" w:sz="4" w:space="0" w:color="auto"/>
            </w:tcBorders>
            <w:shd w:val="clear" w:color="auto" w:fill="auto"/>
            <w:vAlign w:val="center"/>
          </w:tcPr>
          <w:p w:rsidR="000B3B39" w:rsidRPr="0003451A" w:rsidP="000B3B39" w14:paraId="2F77D21C" w14:textId="77777777">
            <w:pPr>
              <w:jc w:val="center"/>
              <w:rPr>
                <w:sz w:val="20"/>
                <w:szCs w:val="20"/>
                <w:lang w:val="en-US" w:eastAsia="lv-LV"/>
              </w:rPr>
            </w:pPr>
            <w:r w:rsidRPr="0003451A">
              <w:rPr>
                <w:sz w:val="20"/>
                <w:szCs w:val="20"/>
                <w:lang w:val="en-US" w:eastAsia="lv-LV"/>
              </w:rPr>
              <w:t>1 set</w:t>
            </w:r>
          </w:p>
        </w:tc>
        <w:tc>
          <w:tcPr>
            <w:tcW w:w="1278" w:type="dxa"/>
            <w:tcBorders>
              <w:top w:val="single" w:sz="4" w:space="0" w:color="auto"/>
              <w:left w:val="nil"/>
              <w:bottom w:val="single" w:sz="4" w:space="0" w:color="auto"/>
              <w:right w:val="single" w:sz="4" w:space="0" w:color="auto"/>
            </w:tcBorders>
            <w:shd w:val="clear" w:color="auto" w:fill="auto"/>
            <w:vAlign w:val="center"/>
          </w:tcPr>
          <w:p w:rsidR="000B3B39" w:rsidRPr="0003451A" w:rsidP="000B3B39" w14:paraId="22C43724" w14:textId="77777777">
            <w:pPr>
              <w:jc w:val="center"/>
              <w:rPr>
                <w:sz w:val="18"/>
                <w:szCs w:val="18"/>
                <w:lang w:val="en-US" w:eastAsia="lv-LV"/>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0B3B39" w:rsidRPr="0003451A" w:rsidP="000B3B39" w14:paraId="5C84380B" w14:textId="77777777">
            <w:pPr>
              <w:jc w:val="center"/>
              <w:rPr>
                <w:sz w:val="18"/>
                <w:szCs w:val="18"/>
                <w:lang w:val="en-US" w:eastAsia="lv-LV"/>
              </w:rPr>
            </w:pPr>
          </w:p>
        </w:tc>
        <w:tc>
          <w:tcPr>
            <w:tcW w:w="1294" w:type="dxa"/>
            <w:tcBorders>
              <w:top w:val="single" w:sz="4" w:space="0" w:color="auto"/>
              <w:left w:val="nil"/>
              <w:bottom w:val="single" w:sz="4" w:space="0" w:color="auto"/>
              <w:right w:val="single" w:sz="4" w:space="0" w:color="auto"/>
            </w:tcBorders>
          </w:tcPr>
          <w:p w:rsidR="000B3B39" w:rsidRPr="0003451A" w:rsidP="000B3B39" w14:paraId="5766E146" w14:textId="77777777">
            <w:pPr>
              <w:jc w:val="center"/>
              <w:rPr>
                <w:sz w:val="18"/>
                <w:szCs w:val="18"/>
                <w:highlight w:val="yellow"/>
                <w:lang w:val="en-US" w:eastAsia="lv-LV"/>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0B3B39" w:rsidP="000B3B39" w14:paraId="67D774E6" w14:textId="77777777">
            <w:pPr>
              <w:shd w:val="clear" w:color="auto" w:fill="FFFFFF"/>
              <w:jc w:val="center"/>
              <w:rPr>
                <w:sz w:val="20"/>
                <w:szCs w:val="20"/>
                <w:lang w:val="en-US" w:eastAsia="lv-LV"/>
              </w:rPr>
            </w:pPr>
            <w:r w:rsidRPr="0003451A">
              <w:rPr>
                <w:sz w:val="20"/>
                <w:szCs w:val="20"/>
                <w:lang w:val="en-US" w:eastAsia="lv-LV"/>
              </w:rPr>
              <w:t xml:space="preserve">From </w:t>
            </w:r>
            <w:r w:rsidR="006976F8">
              <w:rPr>
                <w:sz w:val="20"/>
                <w:szCs w:val="20"/>
                <w:lang w:val="en-US" w:eastAsia="lv-LV"/>
              </w:rPr>
              <w:t>05</w:t>
            </w:r>
            <w:r w:rsidRPr="0003451A">
              <w:rPr>
                <w:sz w:val="20"/>
                <w:szCs w:val="20"/>
                <w:lang w:val="en-US" w:eastAsia="lv-LV"/>
              </w:rPr>
              <w:t>.</w:t>
            </w:r>
            <w:r w:rsidR="006976F8">
              <w:rPr>
                <w:sz w:val="20"/>
                <w:szCs w:val="20"/>
                <w:lang w:val="en-US" w:eastAsia="lv-LV"/>
              </w:rPr>
              <w:t>12</w:t>
            </w:r>
            <w:r w:rsidRPr="0003451A">
              <w:rPr>
                <w:sz w:val="20"/>
                <w:szCs w:val="20"/>
                <w:lang w:val="en-US" w:eastAsia="lv-LV"/>
              </w:rPr>
              <w:t>.202</w:t>
            </w:r>
            <w:r w:rsidR="006976F8">
              <w:rPr>
                <w:sz w:val="20"/>
                <w:szCs w:val="20"/>
                <w:lang w:val="en-US" w:eastAsia="lv-LV"/>
              </w:rPr>
              <w:t>5</w:t>
            </w:r>
            <w:r w:rsidRPr="0003451A">
              <w:rPr>
                <w:sz w:val="20"/>
                <w:szCs w:val="20"/>
                <w:lang w:val="en-US" w:eastAsia="lv-LV"/>
              </w:rPr>
              <w:t>.</w:t>
            </w:r>
          </w:p>
          <w:p w:rsidR="00965511" w:rsidRPr="0003451A" w:rsidP="000B3B39" w14:paraId="20DD2E1F" w14:textId="4FAC922A">
            <w:pPr>
              <w:shd w:val="clear" w:color="auto" w:fill="FFFFFF"/>
              <w:jc w:val="center"/>
              <w:rPr>
                <w:sz w:val="20"/>
                <w:szCs w:val="20"/>
                <w:lang w:val="en-US" w:eastAsia="lv-LV"/>
              </w:rPr>
            </w:pPr>
            <w:r w:rsidRPr="0003451A">
              <w:rPr>
                <w:sz w:val="20"/>
                <w:szCs w:val="20"/>
                <w:lang w:val="en-US" w:eastAsia="lv-LV"/>
              </w:rPr>
              <w:t>till 1</w:t>
            </w:r>
            <w:r>
              <w:rPr>
                <w:sz w:val="20"/>
                <w:szCs w:val="20"/>
                <w:lang w:val="en-US" w:eastAsia="lv-LV"/>
              </w:rPr>
              <w:t>8</w:t>
            </w:r>
            <w:r w:rsidRPr="0003451A">
              <w:rPr>
                <w:sz w:val="20"/>
                <w:szCs w:val="20"/>
                <w:lang w:val="en-US" w:eastAsia="lv-LV"/>
              </w:rPr>
              <w:t>.</w:t>
            </w:r>
            <w:r>
              <w:rPr>
                <w:sz w:val="20"/>
                <w:szCs w:val="20"/>
                <w:lang w:val="en-US" w:eastAsia="lv-LV"/>
              </w:rPr>
              <w:t>12</w:t>
            </w:r>
            <w:r w:rsidRPr="0003451A">
              <w:rPr>
                <w:sz w:val="20"/>
                <w:szCs w:val="20"/>
                <w:lang w:val="en-US" w:eastAsia="lv-LV"/>
              </w:rPr>
              <w:t>.202</w:t>
            </w:r>
            <w:r>
              <w:rPr>
                <w:sz w:val="20"/>
                <w:szCs w:val="20"/>
                <w:lang w:val="en-US" w:eastAsia="lv-LV"/>
              </w:rPr>
              <w:t>5</w:t>
            </w:r>
          </w:p>
        </w:tc>
      </w:tr>
      <w:tr w14:paraId="52F87229" w14:textId="77777777" w:rsidTr="0003451A">
        <w:tblPrEx>
          <w:tblW w:w="14594" w:type="dxa"/>
          <w:jc w:val="center"/>
          <w:tblLayout w:type="fixed"/>
          <w:tblLook w:val="04A0"/>
        </w:tblPrEx>
        <w:trPr>
          <w:gridBefore w:val="1"/>
          <w:wBefore w:w="112" w:type="dxa"/>
          <w:trHeight w:val="401"/>
          <w:jc w:val="center"/>
        </w:trPr>
        <w:tc>
          <w:tcPr>
            <w:tcW w:w="9947" w:type="dxa"/>
            <w:gridSpan w:val="4"/>
            <w:tcBorders>
              <w:top w:val="single" w:sz="4" w:space="0" w:color="auto"/>
              <w:right w:val="single" w:sz="4" w:space="0" w:color="auto"/>
            </w:tcBorders>
            <w:shd w:val="clear" w:color="auto" w:fill="auto"/>
            <w:noWrap/>
            <w:vAlign w:val="center"/>
            <w:hideMark/>
          </w:tcPr>
          <w:p w:rsidR="000B3B39" w:rsidRPr="0003451A" w:rsidP="000B3B39" w14:paraId="70C01C53" w14:textId="77777777">
            <w:pPr>
              <w:jc w:val="right"/>
              <w:rPr>
                <w:b/>
                <w:bCs/>
                <w:sz w:val="20"/>
                <w:szCs w:val="20"/>
                <w:lang w:val="en-US" w:eastAsia="lv-LV"/>
              </w:rPr>
            </w:pPr>
            <w:r w:rsidRPr="0003451A">
              <w:rPr>
                <w:b/>
                <w:bCs/>
                <w:sz w:val="20"/>
                <w:szCs w:val="20"/>
                <w:lang w:eastAsia="lv-LV"/>
              </w:rPr>
              <w:t xml:space="preserve">Kopā </w:t>
            </w:r>
            <w:r w:rsidRPr="0003451A">
              <w:rPr>
                <w:b/>
                <w:bCs/>
                <w:sz w:val="20"/>
                <w:szCs w:val="20"/>
                <w:lang w:val="en-US" w:eastAsia="lv-LV"/>
              </w:rPr>
              <w:t>bez PVN / Total (without VAT):</w:t>
            </w:r>
          </w:p>
        </w:tc>
        <w:tc>
          <w:tcPr>
            <w:tcW w:w="127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B3B39" w:rsidRPr="0003451A" w:rsidP="000B3B39" w14:paraId="150B9EE8" w14:textId="77777777">
            <w:pPr>
              <w:jc w:val="center"/>
              <w:rPr>
                <w:sz w:val="20"/>
                <w:szCs w:val="20"/>
                <w:lang w:val="en-US" w:eastAsia="lv-LV"/>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B3B39" w:rsidRPr="0003451A" w:rsidP="000B3B39" w14:paraId="79DBDC68" w14:textId="77777777">
            <w:pPr>
              <w:jc w:val="center"/>
              <w:rPr>
                <w:sz w:val="18"/>
                <w:szCs w:val="18"/>
                <w:lang w:val="en-US" w:eastAsia="lv-LV"/>
              </w:rPr>
            </w:pPr>
          </w:p>
        </w:tc>
        <w:tc>
          <w:tcPr>
            <w:tcW w:w="1983" w:type="dxa"/>
            <w:gridSpan w:val="2"/>
            <w:tcBorders>
              <w:top w:val="single" w:sz="4" w:space="0" w:color="auto"/>
              <w:left w:val="single" w:sz="4" w:space="0" w:color="auto"/>
            </w:tcBorders>
            <w:shd w:val="clear" w:color="auto" w:fill="FFFFFF"/>
            <w:noWrap/>
            <w:vAlign w:val="center"/>
            <w:hideMark/>
          </w:tcPr>
          <w:p w:rsidR="000B3B39" w:rsidRPr="0003451A" w:rsidP="000B3B39" w14:paraId="02A36F7B" w14:textId="77777777">
            <w:pPr>
              <w:jc w:val="center"/>
              <w:rPr>
                <w:color w:val="FF0000"/>
                <w:sz w:val="18"/>
                <w:szCs w:val="18"/>
                <w:lang w:val="en-US" w:eastAsia="lv-LV"/>
              </w:rPr>
            </w:pPr>
          </w:p>
        </w:tc>
      </w:tr>
      <w:tr w14:paraId="52D241F4" w14:textId="77777777" w:rsidTr="0003451A">
        <w:tblPrEx>
          <w:tblW w:w="14594" w:type="dxa"/>
          <w:jc w:val="center"/>
          <w:tblLayout w:type="fixed"/>
          <w:tblLook w:val="04A0"/>
        </w:tblPrEx>
        <w:trPr>
          <w:gridBefore w:val="1"/>
          <w:wBefore w:w="112" w:type="dxa"/>
          <w:trHeight w:val="420"/>
          <w:jc w:val="center"/>
        </w:trPr>
        <w:tc>
          <w:tcPr>
            <w:tcW w:w="9947" w:type="dxa"/>
            <w:gridSpan w:val="4"/>
            <w:tcBorders>
              <w:right w:val="single" w:sz="4" w:space="0" w:color="auto"/>
            </w:tcBorders>
            <w:shd w:val="clear" w:color="auto" w:fill="auto"/>
            <w:noWrap/>
            <w:vAlign w:val="center"/>
            <w:hideMark/>
          </w:tcPr>
          <w:p w:rsidR="000B3B39" w:rsidRPr="0003451A" w:rsidP="000B3B39" w14:paraId="20407CBE" w14:textId="77777777">
            <w:pPr>
              <w:jc w:val="right"/>
              <w:rPr>
                <w:sz w:val="20"/>
                <w:szCs w:val="20"/>
                <w:lang w:val="en-US" w:eastAsia="lv-LV"/>
              </w:rPr>
            </w:pPr>
            <w:r w:rsidRPr="0003451A">
              <w:rPr>
                <w:b/>
                <w:bCs/>
                <w:sz w:val="20"/>
                <w:szCs w:val="20"/>
                <w:lang w:val="en-US" w:eastAsia="lv-LV"/>
              </w:rPr>
              <w:t>PVN 21% / VAT 21%</w:t>
            </w:r>
          </w:p>
        </w:tc>
        <w:tc>
          <w:tcPr>
            <w:tcW w:w="127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B3B39" w:rsidRPr="0003451A" w:rsidP="000B3B39" w14:paraId="64FE5A71" w14:textId="77777777">
            <w:pPr>
              <w:jc w:val="center"/>
              <w:rPr>
                <w:sz w:val="20"/>
                <w:szCs w:val="20"/>
                <w:lang w:val="en-US" w:eastAsia="lv-LV"/>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B3B39" w:rsidRPr="0003451A" w:rsidP="000B3B39" w14:paraId="0CE07D97" w14:textId="77777777">
            <w:pPr>
              <w:jc w:val="center"/>
              <w:rPr>
                <w:sz w:val="18"/>
                <w:szCs w:val="18"/>
                <w:lang w:val="en-US" w:eastAsia="lv-LV"/>
              </w:rPr>
            </w:pPr>
          </w:p>
        </w:tc>
        <w:tc>
          <w:tcPr>
            <w:tcW w:w="1983" w:type="dxa"/>
            <w:gridSpan w:val="2"/>
            <w:tcBorders>
              <w:left w:val="single" w:sz="4" w:space="0" w:color="auto"/>
            </w:tcBorders>
            <w:shd w:val="clear" w:color="auto" w:fill="FFFFFF"/>
            <w:noWrap/>
            <w:vAlign w:val="center"/>
            <w:hideMark/>
          </w:tcPr>
          <w:p w:rsidR="000B3B39" w:rsidRPr="0003451A" w:rsidP="000B3B39" w14:paraId="1B3EC9D9" w14:textId="77777777">
            <w:pPr>
              <w:jc w:val="center"/>
              <w:rPr>
                <w:sz w:val="18"/>
                <w:szCs w:val="18"/>
                <w:lang w:val="en-US" w:eastAsia="lv-LV"/>
              </w:rPr>
            </w:pPr>
          </w:p>
        </w:tc>
      </w:tr>
      <w:tr w14:paraId="327AEF58" w14:textId="77777777" w:rsidTr="0003451A">
        <w:tblPrEx>
          <w:tblW w:w="14594" w:type="dxa"/>
          <w:jc w:val="center"/>
          <w:tblLayout w:type="fixed"/>
          <w:tblLook w:val="04A0"/>
        </w:tblPrEx>
        <w:trPr>
          <w:gridBefore w:val="1"/>
          <w:wBefore w:w="112" w:type="dxa"/>
          <w:trHeight w:val="412"/>
          <w:jc w:val="center"/>
        </w:trPr>
        <w:tc>
          <w:tcPr>
            <w:tcW w:w="9947" w:type="dxa"/>
            <w:gridSpan w:val="4"/>
            <w:tcBorders>
              <w:right w:val="single" w:sz="4" w:space="0" w:color="auto"/>
            </w:tcBorders>
            <w:shd w:val="clear" w:color="auto" w:fill="auto"/>
            <w:noWrap/>
            <w:vAlign w:val="center"/>
            <w:hideMark/>
          </w:tcPr>
          <w:p w:rsidR="000B3B39" w:rsidRPr="0003451A" w:rsidP="000B3B39" w14:paraId="6739095A" w14:textId="77777777">
            <w:pPr>
              <w:jc w:val="right"/>
              <w:rPr>
                <w:b/>
                <w:bCs/>
                <w:sz w:val="20"/>
                <w:szCs w:val="20"/>
                <w:lang w:val="en-US" w:eastAsia="lv-LV"/>
              </w:rPr>
            </w:pPr>
            <w:r w:rsidRPr="0003451A">
              <w:rPr>
                <w:b/>
                <w:bCs/>
                <w:sz w:val="20"/>
                <w:szCs w:val="20"/>
                <w:lang w:eastAsia="lv-LV"/>
              </w:rPr>
              <w:t xml:space="preserve">Kopā ar </w:t>
            </w:r>
            <w:r w:rsidRPr="0003451A">
              <w:rPr>
                <w:b/>
                <w:bCs/>
                <w:sz w:val="20"/>
                <w:szCs w:val="20"/>
                <w:lang w:val="en-US" w:eastAsia="lv-LV"/>
              </w:rPr>
              <w:t>PVN / Total (with VAT):</w:t>
            </w:r>
          </w:p>
        </w:tc>
        <w:tc>
          <w:tcPr>
            <w:tcW w:w="127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B3B39" w:rsidRPr="0003451A" w:rsidP="000B3B39" w14:paraId="1228A820" w14:textId="77777777">
            <w:pPr>
              <w:jc w:val="center"/>
              <w:rPr>
                <w:sz w:val="20"/>
                <w:szCs w:val="20"/>
                <w:lang w:val="en-US" w:eastAsia="lv-LV"/>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B3B39" w:rsidRPr="0003451A" w:rsidP="000B3B39" w14:paraId="3CC692B7" w14:textId="77777777">
            <w:pPr>
              <w:jc w:val="center"/>
              <w:rPr>
                <w:sz w:val="18"/>
                <w:szCs w:val="18"/>
                <w:lang w:val="en-US" w:eastAsia="lv-LV"/>
              </w:rPr>
            </w:pPr>
          </w:p>
        </w:tc>
        <w:tc>
          <w:tcPr>
            <w:tcW w:w="1983" w:type="dxa"/>
            <w:gridSpan w:val="2"/>
            <w:tcBorders>
              <w:left w:val="single" w:sz="4" w:space="0" w:color="auto"/>
            </w:tcBorders>
            <w:shd w:val="clear" w:color="auto" w:fill="FFFFFF"/>
            <w:noWrap/>
            <w:vAlign w:val="center"/>
            <w:hideMark/>
          </w:tcPr>
          <w:p w:rsidR="000B3B39" w:rsidRPr="0003451A" w:rsidP="000B3B39" w14:paraId="28F74E13" w14:textId="77777777">
            <w:pPr>
              <w:jc w:val="center"/>
              <w:rPr>
                <w:sz w:val="18"/>
                <w:szCs w:val="18"/>
                <w:lang w:val="en-US" w:eastAsia="lv-LV"/>
              </w:rPr>
            </w:pPr>
            <w:r w:rsidRPr="0003451A">
              <w:rPr>
                <w:sz w:val="18"/>
                <w:szCs w:val="18"/>
                <w:lang w:val="en-US" w:eastAsia="lv-LV"/>
              </w:rPr>
              <w:t xml:space="preserve">   </w:t>
            </w:r>
          </w:p>
        </w:tc>
      </w:tr>
    </w:tbl>
    <w:p w:rsidR="0003451A" w:rsidRPr="0003451A" w:rsidP="0003451A" w14:paraId="313CBE8A" w14:textId="77777777">
      <w:pPr>
        <w:spacing w:after="200" w:line="276" w:lineRule="auto"/>
        <w:rPr>
          <w:rFonts w:eastAsia="Calibri"/>
          <w:sz w:val="22"/>
          <w:szCs w:val="22"/>
          <w:lang w:val="en-US"/>
        </w:rPr>
      </w:pPr>
    </w:p>
    <w:p w:rsidR="0003451A" w:rsidRPr="0003451A" w:rsidP="0003451A" w14:paraId="0266771F" w14:textId="40747286">
      <w:pPr>
        <w:spacing w:after="200" w:line="276" w:lineRule="auto"/>
        <w:rPr>
          <w:rFonts w:eastAsia="Calibri"/>
          <w:sz w:val="22"/>
          <w:szCs w:val="22"/>
          <w:lang w:val="en-US"/>
        </w:rPr>
      </w:pPr>
      <w:r w:rsidRPr="0003451A">
        <w:rPr>
          <w:rFonts w:eastAsia="Calibri"/>
          <w:sz w:val="22"/>
          <w:szCs w:val="22"/>
          <w:lang w:val="en-US"/>
        </w:rPr>
        <w:t xml:space="preserve">Note: Work distinct stages and costs, which are not separated by the above-mentioned price list positions, are included in the other, for the same price list positions. </w:t>
      </w:r>
    </w:p>
    <w:p w:rsidR="0003451A" w:rsidRPr="0003451A" w:rsidP="0003451A" w14:paraId="2FF4A293" w14:textId="77777777">
      <w:pPr>
        <w:rPr>
          <w:sz w:val="22"/>
          <w:szCs w:val="22"/>
          <w:lang w:val="en-US" w:eastAsia="lv-LV"/>
        </w:rPr>
      </w:pPr>
    </w:p>
    <w:p w:rsidR="0003451A" w:rsidRPr="0003451A" w:rsidP="0003451A" w14:paraId="570DB1BA" w14:textId="77777777">
      <w:pPr>
        <w:rPr>
          <w:sz w:val="22"/>
          <w:szCs w:val="22"/>
          <w:lang w:val="en-US" w:eastAsia="lv-LV"/>
        </w:rPr>
      </w:pPr>
    </w:p>
    <w:p w:rsidR="0003451A" w:rsidRPr="0003451A" w:rsidP="0003451A" w14:paraId="4368129F" w14:textId="77777777">
      <w:pPr>
        <w:rPr>
          <w:lang w:val="en-GB"/>
        </w:rPr>
      </w:pPr>
      <w:r w:rsidRPr="0003451A">
        <w:rPr>
          <w:sz w:val="22"/>
          <w:szCs w:val="22"/>
          <w:lang w:eastAsia="lv-LV"/>
        </w:rPr>
        <w:t xml:space="preserve">Pretendenta paraksts </w:t>
      </w:r>
      <w:r w:rsidRPr="0003451A">
        <w:rPr>
          <w:sz w:val="22"/>
          <w:szCs w:val="22"/>
          <w:lang w:val="en-US" w:eastAsia="lv-LV"/>
        </w:rPr>
        <w:t>/ Signature of the Tenderer ________________________</w:t>
      </w:r>
    </w:p>
    <w:p w:rsidR="0003451A" w:rsidRPr="0003451A" w:rsidP="0003451A" w14:paraId="0A9F46BD" w14:textId="77777777"/>
    <w:p w:rsidR="00103362" w:rsidRPr="009C55CF" w:rsidP="00C4314B" w14:paraId="7F3D63CF" w14:textId="77777777">
      <w:pPr>
        <w:pStyle w:val="Heading2"/>
        <w:keepNext w:val="0"/>
        <w:widowControl w:val="0"/>
        <w:numPr>
          <w:ilvl w:val="0"/>
          <w:numId w:val="0"/>
        </w:numPr>
        <w:jc w:val="right"/>
        <w:rPr>
          <w:b/>
          <w:color w:val="000000" w:themeColor="text1"/>
          <w:sz w:val="24"/>
          <w:szCs w:val="24"/>
        </w:rPr>
        <w:sectPr w:rsidSect="00103362">
          <w:footerReference w:type="default" r:id="rId25"/>
          <w:endnotePr>
            <w:numFmt w:val="decimal"/>
            <w:numRestart w:val="eachSect"/>
          </w:endnotePr>
          <w:pgSz w:w="16838" w:h="11906" w:orient="landscape"/>
          <w:pgMar w:top="1701" w:right="1418" w:bottom="964" w:left="1247" w:header="709" w:footer="709" w:gutter="0"/>
          <w:cols w:space="708"/>
          <w:docGrid w:linePitch="360"/>
        </w:sectPr>
      </w:pPr>
    </w:p>
    <w:p w:rsidR="00162D24" w:rsidRPr="009F2850" w:rsidP="00C4314B" w14:paraId="2B985A46" w14:textId="03939C7D">
      <w:pPr>
        <w:pStyle w:val="Heading2"/>
        <w:keepNext w:val="0"/>
        <w:widowControl w:val="0"/>
        <w:numPr>
          <w:ilvl w:val="0"/>
          <w:numId w:val="0"/>
        </w:numPr>
        <w:jc w:val="right"/>
        <w:rPr>
          <w:b/>
          <w:color w:val="000000" w:themeColor="text1"/>
          <w:sz w:val="24"/>
          <w:szCs w:val="24"/>
        </w:rPr>
      </w:pPr>
      <w:bookmarkStart w:id="206" w:name="_Toc147488694"/>
      <w:r w:rsidRPr="009F2850">
        <w:rPr>
          <w:b/>
          <w:color w:val="000000" w:themeColor="text1"/>
          <w:sz w:val="24"/>
          <w:szCs w:val="24"/>
        </w:rPr>
        <w:t>Pielikums</w:t>
      </w:r>
      <w:r w:rsidRPr="009F2850">
        <w:rPr>
          <w:b/>
          <w:color w:val="000000" w:themeColor="text1"/>
          <w:sz w:val="24"/>
          <w:szCs w:val="24"/>
        </w:rPr>
        <w:t xml:space="preserve"> Nr</w:t>
      </w:r>
      <w:r w:rsidRPr="009F2850" w:rsidR="008249CD">
        <w:rPr>
          <w:b/>
          <w:color w:val="000000" w:themeColor="text1"/>
          <w:sz w:val="24"/>
          <w:szCs w:val="24"/>
        </w:rPr>
        <w:t>.</w:t>
      </w:r>
      <w:r w:rsidRPr="009F2850" w:rsidR="00A90E11">
        <w:rPr>
          <w:b/>
          <w:color w:val="000000" w:themeColor="text1"/>
          <w:sz w:val="24"/>
          <w:szCs w:val="24"/>
        </w:rPr>
        <w:t>4</w:t>
      </w:r>
      <w:r w:rsidRPr="009F2850">
        <w:rPr>
          <w:b/>
          <w:color w:val="000000" w:themeColor="text1"/>
          <w:sz w:val="24"/>
          <w:szCs w:val="24"/>
        </w:rPr>
        <w:t xml:space="preserve">: </w:t>
      </w:r>
      <w:r w:rsidRPr="009F2850">
        <w:rPr>
          <w:b/>
          <w:color w:val="000000" w:themeColor="text1"/>
          <w:sz w:val="24"/>
          <w:szCs w:val="24"/>
        </w:rPr>
        <w:t>Pretendnta</w:t>
      </w:r>
      <w:r w:rsidRPr="009F2850">
        <w:rPr>
          <w:b/>
          <w:color w:val="000000" w:themeColor="text1"/>
          <w:sz w:val="24"/>
          <w:szCs w:val="24"/>
        </w:rPr>
        <w:t xml:space="preserve"> </w:t>
      </w:r>
      <w:r w:rsidRPr="009F2850">
        <w:rPr>
          <w:b/>
          <w:color w:val="000000" w:themeColor="text1"/>
          <w:sz w:val="24"/>
          <w:szCs w:val="24"/>
        </w:rPr>
        <w:t>pieredze</w:t>
      </w:r>
      <w:r w:rsidRPr="009F2850">
        <w:rPr>
          <w:b/>
          <w:color w:val="000000" w:themeColor="text1"/>
          <w:sz w:val="24"/>
          <w:szCs w:val="24"/>
        </w:rPr>
        <w:t xml:space="preserve"> un </w:t>
      </w:r>
      <w:r w:rsidRPr="009F2850">
        <w:rPr>
          <w:b/>
          <w:bCs/>
          <w:color w:val="000000" w:themeColor="text1"/>
          <w:sz w:val="24"/>
          <w:szCs w:val="24"/>
        </w:rPr>
        <w:t>apakšuzņēmēju</w:t>
      </w:r>
      <w:r w:rsidRPr="009F2850">
        <w:rPr>
          <w:b/>
          <w:bCs/>
          <w:color w:val="000000" w:themeColor="text1"/>
          <w:sz w:val="24"/>
          <w:szCs w:val="24"/>
        </w:rPr>
        <w:t xml:space="preserve"> </w:t>
      </w:r>
      <w:r w:rsidRPr="009F2850">
        <w:rPr>
          <w:b/>
          <w:bCs/>
          <w:color w:val="000000" w:themeColor="text1"/>
          <w:sz w:val="24"/>
          <w:szCs w:val="24"/>
        </w:rPr>
        <w:t>saraksts</w:t>
      </w:r>
      <w:bookmarkEnd w:id="206"/>
    </w:p>
    <w:p w:rsidR="00162D24" w:rsidRPr="009F2850" w:rsidP="00C4314B" w14:paraId="21FD91A5" w14:textId="77777777">
      <w:pPr>
        <w:widowControl w:val="0"/>
        <w:jc w:val="center"/>
        <w:rPr>
          <w:b/>
          <w:color w:val="000000" w:themeColor="text1"/>
          <w:lang w:val="en-US"/>
        </w:rPr>
      </w:pPr>
    </w:p>
    <w:p w:rsidR="00162D24" w:rsidRPr="009C55CF" w:rsidP="00C4314B" w14:paraId="029723DD" w14:textId="6FEE8C05">
      <w:pPr>
        <w:widowControl w:val="0"/>
        <w:jc w:val="center"/>
        <w:rPr>
          <w:b/>
          <w:bCs/>
          <w:iCs/>
          <w:color w:val="000000" w:themeColor="text1"/>
        </w:rPr>
      </w:pPr>
      <w:r w:rsidRPr="009C55CF">
        <w:rPr>
          <w:b/>
          <w:bCs/>
          <w:iCs/>
          <w:color w:val="000000" w:themeColor="text1"/>
        </w:rPr>
        <w:t>P</w:t>
      </w:r>
      <w:r w:rsidRPr="009C55CF" w:rsidR="008A53F9">
        <w:rPr>
          <w:b/>
          <w:bCs/>
          <w:iCs/>
          <w:color w:val="000000" w:themeColor="text1"/>
        </w:rPr>
        <w:t>retendenta p</w:t>
      </w:r>
      <w:r w:rsidRPr="009C55CF">
        <w:rPr>
          <w:b/>
          <w:bCs/>
          <w:iCs/>
          <w:color w:val="000000" w:themeColor="text1"/>
        </w:rPr>
        <w:t xml:space="preserve">ieredze saskaņā ar Nolikuma </w:t>
      </w:r>
      <w:r w:rsidRPr="009C55CF" w:rsidR="00416422">
        <w:rPr>
          <w:b/>
          <w:bCs/>
          <w:iCs/>
          <w:color w:val="000000" w:themeColor="text1"/>
        </w:rPr>
        <w:t>9</w:t>
      </w:r>
      <w:r w:rsidRPr="009C55CF">
        <w:rPr>
          <w:b/>
          <w:bCs/>
          <w:iCs/>
          <w:color w:val="000000" w:themeColor="text1"/>
        </w:rPr>
        <w:t>.</w:t>
      </w:r>
      <w:r w:rsidR="00440CA7">
        <w:rPr>
          <w:b/>
          <w:bCs/>
          <w:iCs/>
          <w:color w:val="000000" w:themeColor="text1"/>
        </w:rPr>
        <w:t>2</w:t>
      </w:r>
      <w:r w:rsidRPr="009C55CF">
        <w:rPr>
          <w:b/>
          <w:bCs/>
          <w:iCs/>
          <w:color w:val="000000" w:themeColor="text1"/>
        </w:rPr>
        <w:t>.punkta prasībām</w:t>
      </w:r>
    </w:p>
    <w:p w:rsidR="00162D24" w:rsidRPr="009C55CF" w:rsidP="00C4314B" w14:paraId="7B4785C3" w14:textId="504197AB">
      <w:pPr>
        <w:widowControl w:val="0"/>
        <w:spacing w:before="80" w:after="80"/>
        <w:rPr>
          <w:color w:val="000000" w:themeColor="text1"/>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8"/>
        <w:gridCol w:w="1832"/>
        <w:gridCol w:w="1200"/>
        <w:gridCol w:w="1176"/>
        <w:gridCol w:w="1296"/>
        <w:gridCol w:w="3155"/>
      </w:tblGrid>
      <w:tr w14:paraId="286BE74D" w14:textId="77777777" w:rsidTr="009A3C9D">
        <w:tblPrEx>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08" w:type="dxa"/>
            <w:shd w:val="clear" w:color="auto" w:fill="D9D9D9" w:themeFill="background1" w:themeFillShade="D9"/>
            <w:vAlign w:val="center"/>
          </w:tcPr>
          <w:p w:rsidR="009A3C9D" w:rsidRPr="009C55CF" w:rsidP="00C4314B" w14:paraId="01E377B1" w14:textId="77777777">
            <w:pPr>
              <w:widowControl w:val="0"/>
              <w:tabs>
                <w:tab w:val="center" w:pos="4153"/>
                <w:tab w:val="right" w:pos="8306"/>
              </w:tabs>
              <w:ind w:left="-142" w:right="-112"/>
              <w:jc w:val="center"/>
              <w:rPr>
                <w:color w:val="000000" w:themeColor="text1"/>
                <w:lang w:val="af-ZA"/>
              </w:rPr>
            </w:pPr>
            <w:r w:rsidRPr="009C55CF">
              <w:rPr>
                <w:color w:val="000000" w:themeColor="text1"/>
                <w:lang w:val="af-ZA"/>
              </w:rPr>
              <w:t>Nr.</w:t>
            </w:r>
          </w:p>
        </w:tc>
        <w:tc>
          <w:tcPr>
            <w:tcW w:w="1835" w:type="dxa"/>
            <w:shd w:val="clear" w:color="auto" w:fill="D9D9D9" w:themeFill="background1" w:themeFillShade="D9"/>
            <w:vAlign w:val="center"/>
          </w:tcPr>
          <w:p w:rsidR="009A3C9D" w:rsidRPr="009C55CF" w:rsidP="00C4314B" w14:paraId="0E73706F" w14:textId="6EF6393F">
            <w:pPr>
              <w:widowControl w:val="0"/>
              <w:tabs>
                <w:tab w:val="center" w:pos="4153"/>
                <w:tab w:val="right" w:pos="8306"/>
              </w:tabs>
              <w:ind w:left="-142" w:right="-112"/>
              <w:jc w:val="center"/>
              <w:rPr>
                <w:color w:val="000000" w:themeColor="text1"/>
                <w:lang w:val="af-ZA"/>
              </w:rPr>
            </w:pPr>
            <w:r w:rsidRPr="009C55CF">
              <w:rPr>
                <w:color w:val="000000" w:themeColor="text1"/>
                <w:lang w:val="af-ZA"/>
              </w:rPr>
              <w:t>Preces saņēmējs (uzņēmums), līguma numurs</w:t>
            </w:r>
          </w:p>
        </w:tc>
        <w:tc>
          <w:tcPr>
            <w:tcW w:w="1200" w:type="dxa"/>
            <w:shd w:val="clear" w:color="auto" w:fill="D9D9D9" w:themeFill="background1" w:themeFillShade="D9"/>
            <w:vAlign w:val="center"/>
          </w:tcPr>
          <w:p w:rsidR="009A3C9D" w:rsidRPr="009C55CF" w:rsidP="00C4314B" w14:paraId="29D7482D" w14:textId="77777777">
            <w:pPr>
              <w:widowControl w:val="0"/>
              <w:tabs>
                <w:tab w:val="center" w:pos="4153"/>
                <w:tab w:val="right" w:pos="8306"/>
              </w:tabs>
              <w:jc w:val="center"/>
              <w:rPr>
                <w:color w:val="000000" w:themeColor="text1"/>
                <w:lang w:val="af-ZA"/>
              </w:rPr>
            </w:pPr>
            <w:r w:rsidRPr="009C55CF">
              <w:rPr>
                <w:color w:val="000000" w:themeColor="text1"/>
                <w:lang w:val="af-ZA"/>
              </w:rPr>
              <w:t>Piegādāto Preču veids</w:t>
            </w:r>
          </w:p>
        </w:tc>
        <w:tc>
          <w:tcPr>
            <w:tcW w:w="1163" w:type="dxa"/>
            <w:shd w:val="clear" w:color="auto" w:fill="D9D9D9" w:themeFill="background1" w:themeFillShade="D9"/>
          </w:tcPr>
          <w:p w:rsidR="009A3C9D" w:rsidRPr="009C55CF" w:rsidP="00C4314B" w14:paraId="43181B95" w14:textId="041CA0E9">
            <w:pPr>
              <w:widowControl w:val="0"/>
              <w:tabs>
                <w:tab w:val="center" w:pos="4153"/>
                <w:tab w:val="right" w:pos="8306"/>
              </w:tabs>
              <w:jc w:val="center"/>
              <w:rPr>
                <w:color w:val="000000" w:themeColor="text1"/>
                <w:lang w:val="af-ZA"/>
              </w:rPr>
            </w:pPr>
            <w:r w:rsidRPr="009C55CF">
              <w:rPr>
                <w:color w:val="000000" w:themeColor="text1"/>
                <w:lang w:val="af-ZA"/>
              </w:rPr>
              <w:t>Piegādāto Preču laiks (termiņš)</w:t>
            </w:r>
            <w:r w:rsidRPr="009C55CF">
              <w:rPr>
                <w:color w:val="000000" w:themeColor="text1"/>
                <w:vertAlign w:val="superscript"/>
              </w:rPr>
              <w:t>1</w:t>
            </w:r>
          </w:p>
        </w:tc>
        <w:tc>
          <w:tcPr>
            <w:tcW w:w="1297" w:type="dxa"/>
            <w:shd w:val="clear" w:color="auto" w:fill="D9D9D9" w:themeFill="background1" w:themeFillShade="D9"/>
          </w:tcPr>
          <w:p w:rsidR="009A3C9D" w:rsidRPr="009C55CF" w:rsidP="00C4314B" w14:paraId="6304A849" w14:textId="65A697BD">
            <w:pPr>
              <w:widowControl w:val="0"/>
              <w:tabs>
                <w:tab w:val="center" w:pos="4153"/>
                <w:tab w:val="right" w:pos="8306"/>
              </w:tabs>
              <w:jc w:val="center"/>
              <w:rPr>
                <w:color w:val="000000" w:themeColor="text1"/>
                <w:lang w:val="af-ZA"/>
              </w:rPr>
            </w:pPr>
            <w:r w:rsidRPr="009C55CF">
              <w:rPr>
                <w:color w:val="000000" w:themeColor="text1"/>
                <w:lang w:val="af-ZA"/>
              </w:rPr>
              <w:t>Norādīts Iepirkuma Daļai</w:t>
            </w:r>
          </w:p>
        </w:tc>
        <w:tc>
          <w:tcPr>
            <w:tcW w:w="3164" w:type="dxa"/>
            <w:shd w:val="clear" w:color="auto" w:fill="D9D9D9" w:themeFill="background1" w:themeFillShade="D9"/>
            <w:vAlign w:val="center"/>
          </w:tcPr>
          <w:p w:rsidR="009A3C9D" w:rsidRPr="009C55CF" w:rsidP="00C4314B" w14:paraId="582BEE90" w14:textId="3F4945A7">
            <w:pPr>
              <w:widowControl w:val="0"/>
              <w:tabs>
                <w:tab w:val="center" w:pos="4153"/>
                <w:tab w:val="right" w:pos="8306"/>
              </w:tabs>
              <w:jc w:val="center"/>
              <w:rPr>
                <w:color w:val="000000" w:themeColor="text1"/>
                <w:lang w:val="af-ZA"/>
              </w:rPr>
            </w:pPr>
            <w:r w:rsidRPr="009C55CF">
              <w:rPr>
                <w:color w:val="000000" w:themeColor="text1"/>
                <w:lang w:val="af-ZA"/>
              </w:rPr>
              <w:t>Kontaktpersona atsauksmēm (personas vārds, e-pasts, tālr.)</w:t>
            </w:r>
          </w:p>
        </w:tc>
      </w:tr>
      <w:tr w14:paraId="6C32DC75" w14:textId="77777777" w:rsidTr="009A3C9D">
        <w:tblPrEx>
          <w:tblW w:w="9067" w:type="dxa"/>
          <w:tblLook w:val="01E0"/>
        </w:tblPrEx>
        <w:tc>
          <w:tcPr>
            <w:tcW w:w="408" w:type="dxa"/>
          </w:tcPr>
          <w:p w:rsidR="009A3C9D" w:rsidRPr="009C55CF" w:rsidP="00C4314B" w14:paraId="4E953868" w14:textId="78AF8694">
            <w:pPr>
              <w:widowControl w:val="0"/>
              <w:tabs>
                <w:tab w:val="num" w:pos="0"/>
                <w:tab w:val="center" w:pos="4153"/>
                <w:tab w:val="right" w:pos="8306"/>
              </w:tabs>
              <w:rPr>
                <w:color w:val="000000" w:themeColor="text1"/>
                <w:lang w:val="af-ZA"/>
              </w:rPr>
            </w:pPr>
          </w:p>
        </w:tc>
        <w:tc>
          <w:tcPr>
            <w:tcW w:w="1835" w:type="dxa"/>
          </w:tcPr>
          <w:p w:rsidR="009A3C9D" w:rsidRPr="009C55CF" w:rsidP="00C4314B" w14:paraId="4DA1D9E7" w14:textId="77777777">
            <w:pPr>
              <w:widowControl w:val="0"/>
              <w:tabs>
                <w:tab w:val="num" w:pos="0"/>
                <w:tab w:val="center" w:pos="4153"/>
                <w:tab w:val="right" w:pos="8306"/>
              </w:tabs>
              <w:rPr>
                <w:color w:val="000000" w:themeColor="text1"/>
                <w:lang w:val="af-ZA"/>
              </w:rPr>
            </w:pPr>
          </w:p>
        </w:tc>
        <w:tc>
          <w:tcPr>
            <w:tcW w:w="1200" w:type="dxa"/>
          </w:tcPr>
          <w:p w:rsidR="009A3C9D" w:rsidRPr="009C55CF" w:rsidP="00C4314B" w14:paraId="5F13CB2E" w14:textId="77777777">
            <w:pPr>
              <w:widowControl w:val="0"/>
              <w:tabs>
                <w:tab w:val="num" w:pos="0"/>
                <w:tab w:val="center" w:pos="4153"/>
                <w:tab w:val="right" w:pos="8306"/>
              </w:tabs>
              <w:rPr>
                <w:color w:val="000000" w:themeColor="text1"/>
                <w:lang w:val="af-ZA"/>
              </w:rPr>
            </w:pPr>
          </w:p>
        </w:tc>
        <w:tc>
          <w:tcPr>
            <w:tcW w:w="1163" w:type="dxa"/>
          </w:tcPr>
          <w:p w:rsidR="009A3C9D" w:rsidRPr="009C55CF" w:rsidP="00C4314B" w14:paraId="4B72CB12" w14:textId="77777777">
            <w:pPr>
              <w:widowControl w:val="0"/>
              <w:tabs>
                <w:tab w:val="num" w:pos="0"/>
                <w:tab w:val="center" w:pos="4153"/>
                <w:tab w:val="right" w:pos="8306"/>
              </w:tabs>
              <w:rPr>
                <w:color w:val="000000" w:themeColor="text1"/>
                <w:lang w:val="af-ZA"/>
              </w:rPr>
            </w:pPr>
          </w:p>
        </w:tc>
        <w:tc>
          <w:tcPr>
            <w:tcW w:w="1297" w:type="dxa"/>
          </w:tcPr>
          <w:p w:rsidR="009A3C9D" w:rsidRPr="009C55CF" w:rsidP="00C4314B" w14:paraId="062ACE65" w14:textId="0EE6E884">
            <w:pPr>
              <w:widowControl w:val="0"/>
              <w:tabs>
                <w:tab w:val="num" w:pos="0"/>
                <w:tab w:val="center" w:pos="4153"/>
                <w:tab w:val="right" w:pos="8306"/>
              </w:tabs>
              <w:rPr>
                <w:color w:val="000000" w:themeColor="text1"/>
                <w:lang w:val="af-ZA"/>
              </w:rPr>
            </w:pPr>
          </w:p>
        </w:tc>
        <w:tc>
          <w:tcPr>
            <w:tcW w:w="3164" w:type="dxa"/>
          </w:tcPr>
          <w:p w:rsidR="009A3C9D" w:rsidRPr="009C55CF" w:rsidP="00C4314B" w14:paraId="19444C61" w14:textId="44B8F20E">
            <w:pPr>
              <w:widowControl w:val="0"/>
              <w:tabs>
                <w:tab w:val="num" w:pos="0"/>
                <w:tab w:val="center" w:pos="4153"/>
                <w:tab w:val="right" w:pos="8306"/>
              </w:tabs>
              <w:rPr>
                <w:color w:val="000000" w:themeColor="text1"/>
                <w:lang w:val="af-ZA"/>
              </w:rPr>
            </w:pPr>
          </w:p>
        </w:tc>
      </w:tr>
      <w:tr w14:paraId="6C099C4F" w14:textId="77777777" w:rsidTr="009A3C9D">
        <w:tblPrEx>
          <w:tblW w:w="9067" w:type="dxa"/>
          <w:tblLook w:val="01E0"/>
        </w:tblPrEx>
        <w:tc>
          <w:tcPr>
            <w:tcW w:w="408" w:type="dxa"/>
          </w:tcPr>
          <w:p w:rsidR="009A3C9D" w:rsidRPr="009C55CF" w:rsidP="00C4314B" w14:paraId="76406FAF" w14:textId="00CADAD9">
            <w:pPr>
              <w:widowControl w:val="0"/>
              <w:tabs>
                <w:tab w:val="num" w:pos="0"/>
                <w:tab w:val="center" w:pos="4153"/>
                <w:tab w:val="right" w:pos="8306"/>
              </w:tabs>
              <w:rPr>
                <w:color w:val="000000" w:themeColor="text1"/>
                <w:lang w:val="af-ZA"/>
              </w:rPr>
            </w:pPr>
          </w:p>
        </w:tc>
        <w:tc>
          <w:tcPr>
            <w:tcW w:w="1835" w:type="dxa"/>
          </w:tcPr>
          <w:p w:rsidR="009A3C9D" w:rsidRPr="009C55CF" w:rsidP="00C4314B" w14:paraId="21097E18" w14:textId="77777777">
            <w:pPr>
              <w:widowControl w:val="0"/>
              <w:tabs>
                <w:tab w:val="num" w:pos="0"/>
                <w:tab w:val="center" w:pos="4153"/>
                <w:tab w:val="right" w:pos="8306"/>
              </w:tabs>
              <w:rPr>
                <w:color w:val="000000" w:themeColor="text1"/>
                <w:lang w:val="af-ZA"/>
              </w:rPr>
            </w:pPr>
          </w:p>
        </w:tc>
        <w:tc>
          <w:tcPr>
            <w:tcW w:w="1200" w:type="dxa"/>
          </w:tcPr>
          <w:p w:rsidR="009A3C9D" w:rsidRPr="009C55CF" w:rsidP="00C4314B" w14:paraId="353675A3" w14:textId="77777777">
            <w:pPr>
              <w:widowControl w:val="0"/>
              <w:tabs>
                <w:tab w:val="num" w:pos="0"/>
                <w:tab w:val="center" w:pos="4153"/>
                <w:tab w:val="right" w:pos="8306"/>
              </w:tabs>
              <w:rPr>
                <w:color w:val="000000" w:themeColor="text1"/>
                <w:lang w:val="af-ZA"/>
              </w:rPr>
            </w:pPr>
          </w:p>
        </w:tc>
        <w:tc>
          <w:tcPr>
            <w:tcW w:w="1163" w:type="dxa"/>
          </w:tcPr>
          <w:p w:rsidR="009A3C9D" w:rsidRPr="009C55CF" w:rsidP="00C4314B" w14:paraId="32586517" w14:textId="77777777">
            <w:pPr>
              <w:widowControl w:val="0"/>
              <w:tabs>
                <w:tab w:val="num" w:pos="0"/>
                <w:tab w:val="center" w:pos="4153"/>
                <w:tab w:val="right" w:pos="8306"/>
              </w:tabs>
              <w:rPr>
                <w:color w:val="000000" w:themeColor="text1"/>
                <w:lang w:val="af-ZA"/>
              </w:rPr>
            </w:pPr>
          </w:p>
        </w:tc>
        <w:tc>
          <w:tcPr>
            <w:tcW w:w="1297" w:type="dxa"/>
          </w:tcPr>
          <w:p w:rsidR="009A3C9D" w:rsidRPr="009C55CF" w:rsidP="00C4314B" w14:paraId="370DBD2B" w14:textId="0DE55772">
            <w:pPr>
              <w:widowControl w:val="0"/>
              <w:tabs>
                <w:tab w:val="num" w:pos="0"/>
                <w:tab w:val="center" w:pos="4153"/>
                <w:tab w:val="right" w:pos="8306"/>
              </w:tabs>
              <w:rPr>
                <w:color w:val="000000" w:themeColor="text1"/>
                <w:lang w:val="af-ZA"/>
              </w:rPr>
            </w:pPr>
          </w:p>
        </w:tc>
        <w:tc>
          <w:tcPr>
            <w:tcW w:w="3164" w:type="dxa"/>
          </w:tcPr>
          <w:p w:rsidR="009A3C9D" w:rsidRPr="009C55CF" w:rsidP="00C4314B" w14:paraId="452D0AF1" w14:textId="333C9ADC">
            <w:pPr>
              <w:widowControl w:val="0"/>
              <w:tabs>
                <w:tab w:val="num" w:pos="0"/>
                <w:tab w:val="center" w:pos="4153"/>
                <w:tab w:val="right" w:pos="8306"/>
              </w:tabs>
              <w:rPr>
                <w:color w:val="000000" w:themeColor="text1"/>
                <w:lang w:val="af-ZA"/>
              </w:rPr>
            </w:pPr>
          </w:p>
        </w:tc>
      </w:tr>
      <w:tr w14:paraId="1A805E96" w14:textId="77777777" w:rsidTr="009A3C9D">
        <w:tblPrEx>
          <w:tblW w:w="9067" w:type="dxa"/>
          <w:tblLook w:val="01E0"/>
        </w:tblPrEx>
        <w:tc>
          <w:tcPr>
            <w:tcW w:w="408" w:type="dxa"/>
          </w:tcPr>
          <w:p w:rsidR="009A3C9D" w:rsidRPr="009C55CF" w:rsidP="00C4314B" w14:paraId="47BE7DF5" w14:textId="013A6CB6">
            <w:pPr>
              <w:widowControl w:val="0"/>
              <w:tabs>
                <w:tab w:val="num" w:pos="0"/>
                <w:tab w:val="center" w:pos="4153"/>
                <w:tab w:val="right" w:pos="8306"/>
              </w:tabs>
              <w:rPr>
                <w:color w:val="000000" w:themeColor="text1"/>
                <w:lang w:val="af-ZA"/>
              </w:rPr>
            </w:pPr>
          </w:p>
        </w:tc>
        <w:tc>
          <w:tcPr>
            <w:tcW w:w="1835" w:type="dxa"/>
          </w:tcPr>
          <w:p w:rsidR="009A3C9D" w:rsidRPr="009C55CF" w:rsidP="00C4314B" w14:paraId="71F2F233" w14:textId="77777777">
            <w:pPr>
              <w:widowControl w:val="0"/>
              <w:tabs>
                <w:tab w:val="num" w:pos="0"/>
                <w:tab w:val="center" w:pos="4153"/>
                <w:tab w:val="right" w:pos="8306"/>
              </w:tabs>
              <w:rPr>
                <w:color w:val="000000" w:themeColor="text1"/>
                <w:lang w:val="af-ZA"/>
              </w:rPr>
            </w:pPr>
          </w:p>
        </w:tc>
        <w:tc>
          <w:tcPr>
            <w:tcW w:w="1200" w:type="dxa"/>
          </w:tcPr>
          <w:p w:rsidR="009A3C9D" w:rsidRPr="009C55CF" w:rsidP="00C4314B" w14:paraId="1FBCE824" w14:textId="77777777">
            <w:pPr>
              <w:widowControl w:val="0"/>
              <w:tabs>
                <w:tab w:val="num" w:pos="0"/>
                <w:tab w:val="center" w:pos="4153"/>
                <w:tab w:val="right" w:pos="8306"/>
              </w:tabs>
              <w:rPr>
                <w:color w:val="000000" w:themeColor="text1"/>
                <w:lang w:val="af-ZA"/>
              </w:rPr>
            </w:pPr>
          </w:p>
        </w:tc>
        <w:tc>
          <w:tcPr>
            <w:tcW w:w="1163" w:type="dxa"/>
          </w:tcPr>
          <w:p w:rsidR="009A3C9D" w:rsidRPr="009C55CF" w:rsidP="00C4314B" w14:paraId="7E7CED23" w14:textId="77777777">
            <w:pPr>
              <w:widowControl w:val="0"/>
              <w:tabs>
                <w:tab w:val="num" w:pos="0"/>
                <w:tab w:val="center" w:pos="4153"/>
                <w:tab w:val="right" w:pos="8306"/>
              </w:tabs>
              <w:rPr>
                <w:color w:val="000000" w:themeColor="text1"/>
                <w:lang w:val="af-ZA"/>
              </w:rPr>
            </w:pPr>
          </w:p>
        </w:tc>
        <w:tc>
          <w:tcPr>
            <w:tcW w:w="1297" w:type="dxa"/>
          </w:tcPr>
          <w:p w:rsidR="009A3C9D" w:rsidRPr="009C55CF" w:rsidP="00C4314B" w14:paraId="2E72D19A" w14:textId="042AF16F">
            <w:pPr>
              <w:widowControl w:val="0"/>
              <w:tabs>
                <w:tab w:val="num" w:pos="0"/>
                <w:tab w:val="center" w:pos="4153"/>
                <w:tab w:val="right" w:pos="8306"/>
              </w:tabs>
              <w:rPr>
                <w:color w:val="000000" w:themeColor="text1"/>
                <w:lang w:val="af-ZA"/>
              </w:rPr>
            </w:pPr>
          </w:p>
        </w:tc>
        <w:tc>
          <w:tcPr>
            <w:tcW w:w="3164" w:type="dxa"/>
          </w:tcPr>
          <w:p w:rsidR="009A3C9D" w:rsidRPr="009C55CF" w:rsidP="00C4314B" w14:paraId="1AD93985" w14:textId="251EECE5">
            <w:pPr>
              <w:widowControl w:val="0"/>
              <w:tabs>
                <w:tab w:val="num" w:pos="0"/>
                <w:tab w:val="center" w:pos="4153"/>
                <w:tab w:val="right" w:pos="8306"/>
              </w:tabs>
              <w:rPr>
                <w:color w:val="000000" w:themeColor="text1"/>
                <w:lang w:val="af-ZA"/>
              </w:rPr>
            </w:pPr>
          </w:p>
        </w:tc>
      </w:tr>
    </w:tbl>
    <w:p w:rsidR="00162D24" w:rsidRPr="009C55CF" w:rsidP="00C4314B" w14:paraId="46F1FA07" w14:textId="77777777">
      <w:pPr>
        <w:widowControl w:val="0"/>
        <w:jc w:val="both"/>
        <w:rPr>
          <w:color w:val="000000" w:themeColor="text1"/>
        </w:rPr>
      </w:pPr>
    </w:p>
    <w:p w:rsidR="00162D24" w:rsidRPr="009C55CF" w:rsidP="00C4314B" w14:paraId="47BDF980" w14:textId="2A9D2B9A">
      <w:pPr>
        <w:widowControl w:val="0"/>
        <w:jc w:val="both"/>
        <w:rPr>
          <w:i/>
          <w:color w:val="000000" w:themeColor="text1"/>
          <w:u w:val="single"/>
          <w:lang w:eastAsia="lv-LV"/>
        </w:rPr>
      </w:pPr>
      <w:r w:rsidRPr="009C55CF">
        <w:rPr>
          <w:color w:val="000000" w:themeColor="text1"/>
          <w:lang w:val="af-ZA"/>
        </w:rPr>
        <w:t>Piegādāto Preču laiks</w:t>
      </w:r>
      <w:r w:rsidRPr="009C55CF">
        <w:rPr>
          <w:color w:val="000000" w:themeColor="text1"/>
          <w:vertAlign w:val="superscript"/>
        </w:rPr>
        <w:t>1</w:t>
      </w:r>
      <w:r w:rsidRPr="009C55CF">
        <w:rPr>
          <w:color w:val="000000" w:themeColor="text1"/>
        </w:rPr>
        <w:t xml:space="preserve">– </w:t>
      </w:r>
      <w:r w:rsidRPr="009C55CF">
        <w:rPr>
          <w:i/>
          <w:color w:val="000000" w:themeColor="text1"/>
          <w:u w:val="single"/>
        </w:rPr>
        <w:t>lūdzam norādīt piegāde</w:t>
      </w:r>
      <w:r w:rsidRPr="009C55CF" w:rsidR="009A3C9D">
        <w:rPr>
          <w:i/>
          <w:color w:val="000000" w:themeColor="text1"/>
          <w:u w:val="single"/>
        </w:rPr>
        <w:t>s, kas</w:t>
      </w:r>
      <w:r w:rsidRPr="009C55CF">
        <w:rPr>
          <w:i/>
          <w:color w:val="000000" w:themeColor="text1"/>
          <w:u w:val="single"/>
        </w:rPr>
        <w:t xml:space="preserve"> notiku</w:t>
      </w:r>
      <w:r w:rsidRPr="009C55CF" w:rsidR="009A3C9D">
        <w:rPr>
          <w:i/>
          <w:color w:val="000000" w:themeColor="text1"/>
          <w:u w:val="single"/>
        </w:rPr>
        <w:t>šas</w:t>
      </w:r>
      <w:r w:rsidRPr="009C55CF">
        <w:rPr>
          <w:i/>
          <w:color w:val="000000" w:themeColor="text1"/>
          <w:u w:val="single"/>
        </w:rPr>
        <w:t xml:space="preserve"> </w:t>
      </w:r>
      <w:r w:rsidRPr="009C55CF" w:rsidR="00DB75CC">
        <w:rPr>
          <w:i/>
          <w:color w:val="000000" w:themeColor="text1"/>
          <w:u w:val="single"/>
        </w:rPr>
        <w:t>iepriekšējo</w:t>
      </w:r>
      <w:r w:rsidRPr="009C55CF">
        <w:rPr>
          <w:i/>
          <w:color w:val="000000" w:themeColor="text1"/>
          <w:u w:val="single"/>
          <w:lang w:eastAsia="lv-LV"/>
        </w:rPr>
        <w:t xml:space="preserve"> </w:t>
      </w:r>
      <w:r w:rsidRPr="009C55CF" w:rsidR="008C1E1B">
        <w:rPr>
          <w:i/>
          <w:color w:val="000000" w:themeColor="text1"/>
          <w:u w:val="single"/>
          <w:lang w:eastAsia="lv-LV"/>
        </w:rPr>
        <w:t>3</w:t>
      </w:r>
      <w:r w:rsidRPr="009C55CF">
        <w:rPr>
          <w:i/>
          <w:color w:val="000000" w:themeColor="text1"/>
          <w:u w:val="single"/>
          <w:lang w:eastAsia="lv-LV"/>
        </w:rPr>
        <w:t xml:space="preserve"> gadu laikā.</w:t>
      </w:r>
    </w:p>
    <w:p w:rsidR="00162D24" w:rsidRPr="009C55CF" w:rsidP="00C4314B" w14:paraId="6988C1EF" w14:textId="50F3FB3E">
      <w:pPr>
        <w:widowControl w:val="0"/>
        <w:jc w:val="both"/>
        <w:rPr>
          <w:iCs/>
          <w:color w:val="000000" w:themeColor="text1"/>
        </w:rPr>
      </w:pPr>
      <w:r w:rsidRPr="009C55CF">
        <w:rPr>
          <w:iCs/>
          <w:color w:val="000000" w:themeColor="text1"/>
        </w:rPr>
        <w:t>P</w:t>
      </w:r>
      <w:r w:rsidRPr="009C55CF" w:rsidR="00A849BA">
        <w:rPr>
          <w:iCs/>
          <w:color w:val="000000" w:themeColor="text1"/>
        </w:rPr>
        <w:t xml:space="preserve">amatojošie dokumenti, kas apliecina </w:t>
      </w:r>
      <w:r w:rsidRPr="009C55CF">
        <w:rPr>
          <w:iCs/>
          <w:color w:val="000000" w:themeColor="text1"/>
        </w:rPr>
        <w:t>tabulā</w:t>
      </w:r>
      <w:r w:rsidRPr="009C55CF" w:rsidR="00A849BA">
        <w:rPr>
          <w:iCs/>
          <w:color w:val="000000" w:themeColor="text1"/>
        </w:rPr>
        <w:t xml:space="preserve"> norādītos datus</w:t>
      </w:r>
      <w:r w:rsidRPr="009C55CF">
        <w:rPr>
          <w:iCs/>
          <w:color w:val="000000" w:themeColor="text1"/>
        </w:rPr>
        <w:t xml:space="preserve"> (</w:t>
      </w:r>
      <w:r w:rsidRPr="009C55CF" w:rsidR="00A849BA">
        <w:rPr>
          <w:iCs/>
          <w:color w:val="000000" w:themeColor="text1"/>
        </w:rPr>
        <w:t>piemēram iepriekšējo pasūtītāju atsauksmes, līgumu kopijas</w:t>
      </w:r>
      <w:r w:rsidRPr="009C55CF" w:rsidR="00E926BE">
        <w:rPr>
          <w:iCs/>
          <w:color w:val="000000" w:themeColor="text1"/>
        </w:rPr>
        <w:t>, pavadzīme</w:t>
      </w:r>
      <w:r w:rsidRPr="009C55CF" w:rsidR="00A849BA">
        <w:rPr>
          <w:iCs/>
          <w:color w:val="000000" w:themeColor="text1"/>
        </w:rPr>
        <w:t xml:space="preserve"> vai citi dokumenti</w:t>
      </w:r>
      <w:r w:rsidRPr="009C55CF">
        <w:rPr>
          <w:iCs/>
          <w:color w:val="000000" w:themeColor="text1"/>
        </w:rPr>
        <w:t>) jāpievieno piedāvājumam</w:t>
      </w:r>
      <w:r w:rsidRPr="009C55CF" w:rsidR="00A849BA">
        <w:rPr>
          <w:iCs/>
          <w:color w:val="000000" w:themeColor="text1"/>
        </w:rPr>
        <w:t xml:space="preserve">. Ja pieredzes prasības izpildei ir norādīts līgums/līgumi ar AS "Sadales tīkls", par šiem līgumiem papildus pamatojošie dokumenti nav jāiesniedz. </w:t>
      </w:r>
    </w:p>
    <w:p w:rsidR="00DB75CC" w:rsidRPr="009C55CF" w:rsidP="00C4314B" w14:paraId="3AFA51F1" w14:textId="6C820594">
      <w:pPr>
        <w:widowControl w:val="0"/>
        <w:jc w:val="both"/>
        <w:rPr>
          <w:b/>
          <w:bCs/>
          <w:i/>
          <w:color w:val="000000" w:themeColor="text1"/>
          <w:u w:val="single"/>
          <w:lang w:eastAsia="lv-LV"/>
        </w:rPr>
      </w:pPr>
      <w:r w:rsidRPr="009C55CF">
        <w:rPr>
          <w:b/>
          <w:bCs/>
          <w:iCs/>
          <w:color w:val="000000" w:themeColor="text1"/>
        </w:rPr>
        <w:t xml:space="preserve">Pretendentam tabulas "Pretendenta pieredze saskaņā ar Nolikuma </w:t>
      </w:r>
      <w:r w:rsidRPr="009C55CF" w:rsidR="00416422">
        <w:rPr>
          <w:b/>
          <w:bCs/>
          <w:iCs/>
          <w:color w:val="000000" w:themeColor="text1"/>
        </w:rPr>
        <w:t>9</w:t>
      </w:r>
      <w:r w:rsidRPr="009C55CF">
        <w:rPr>
          <w:b/>
          <w:bCs/>
          <w:iCs/>
          <w:color w:val="000000" w:themeColor="text1"/>
        </w:rPr>
        <w:t>.</w:t>
      </w:r>
      <w:r w:rsidR="00440CA7">
        <w:rPr>
          <w:b/>
          <w:bCs/>
          <w:iCs/>
          <w:color w:val="000000" w:themeColor="text1"/>
        </w:rPr>
        <w:t>2</w:t>
      </w:r>
      <w:r w:rsidRPr="009C55CF">
        <w:rPr>
          <w:b/>
          <w:bCs/>
          <w:iCs/>
          <w:color w:val="000000" w:themeColor="text1"/>
        </w:rPr>
        <w:t>. punkta prasībām" aizpildīšana ir obligāta</w:t>
      </w:r>
      <w:r w:rsidRPr="009C55CF" w:rsidR="00F278AA">
        <w:rPr>
          <w:b/>
          <w:bCs/>
          <w:iCs/>
          <w:color w:val="000000" w:themeColor="text1"/>
        </w:rPr>
        <w:t>!</w:t>
      </w:r>
    </w:p>
    <w:p w:rsidR="00A00A88" w:rsidRPr="00610443" w:rsidP="00A00A88" w14:paraId="4F3D206F" w14:textId="77777777">
      <w:pPr>
        <w:widowControl w:val="0"/>
        <w:jc w:val="center"/>
        <w:rPr>
          <w:b/>
          <w:iCs/>
          <w:color w:val="000000" w:themeColor="text1"/>
        </w:rPr>
      </w:pPr>
    </w:p>
    <w:p w:rsidR="00A00A88" w:rsidRPr="00610443" w:rsidP="00C4314B" w14:paraId="1EC0FCF1" w14:textId="77777777">
      <w:pPr>
        <w:widowControl w:val="0"/>
        <w:jc w:val="center"/>
        <w:rPr>
          <w:b/>
          <w:iCs/>
          <w:color w:val="000000" w:themeColor="text1"/>
          <w:lang w:val="it-IT"/>
        </w:rPr>
      </w:pPr>
    </w:p>
    <w:p w:rsidR="00162D24" w:rsidRPr="00610443" w:rsidP="00C4314B" w14:paraId="4ECF2F3F" w14:textId="7F746B97">
      <w:pPr>
        <w:widowControl w:val="0"/>
        <w:jc w:val="center"/>
        <w:rPr>
          <w:b/>
          <w:iCs/>
          <w:color w:val="000000" w:themeColor="text1"/>
          <w:lang w:val="it-IT"/>
        </w:rPr>
      </w:pPr>
      <w:r w:rsidRPr="00610443">
        <w:rPr>
          <w:b/>
          <w:iCs/>
          <w:color w:val="000000" w:themeColor="text1"/>
          <w:lang w:val="it-IT"/>
        </w:rPr>
        <w:t>Pretendenta apakšuzņēmēju</w:t>
      </w:r>
      <w:r>
        <w:rPr>
          <w:rStyle w:val="FootnoteReference"/>
          <w:b/>
          <w:iCs/>
          <w:color w:val="000000" w:themeColor="text1"/>
          <w:lang w:val="it-IT"/>
        </w:rPr>
        <w:footnoteReference w:id="4"/>
      </w:r>
      <w:r w:rsidRPr="00610443">
        <w:rPr>
          <w:b/>
          <w:iCs/>
          <w:color w:val="000000" w:themeColor="text1"/>
          <w:lang w:val="it-IT"/>
        </w:rPr>
        <w:t xml:space="preserve"> saraksts (ja nepieciešams)</w:t>
      </w:r>
    </w:p>
    <w:p w:rsidR="00575DEA" w:rsidRPr="00B2227E" w:rsidP="00C4314B" w14:paraId="2BCA23B3" w14:textId="53847071">
      <w:pPr>
        <w:widowControl w:val="0"/>
        <w:jc w:val="center"/>
        <w:rPr>
          <w:b/>
          <w:iCs/>
          <w:color w:val="000000" w:themeColor="text1"/>
          <w:lang w:val="it-IT"/>
        </w:rPr>
      </w:pPr>
      <w:r w:rsidRPr="00B2227E">
        <w:rPr>
          <w:b/>
          <w:iCs/>
          <w:color w:val="000000" w:themeColor="text1"/>
          <w:lang w:val="it-IT"/>
        </w:rPr>
        <w:t>__.Daļai</w:t>
      </w:r>
    </w:p>
    <w:p w:rsidR="00162D24" w:rsidRPr="00B2227E" w:rsidP="00C4314B" w14:paraId="5C2DF37F" w14:textId="77777777">
      <w:pPr>
        <w:widowControl w:val="0"/>
        <w:jc w:val="center"/>
        <w:rPr>
          <w:b/>
          <w:i/>
          <w:color w:val="000000" w:themeColor="text1"/>
          <w:lang w:val="it-IT"/>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09"/>
        <w:gridCol w:w="1879"/>
        <w:gridCol w:w="2457"/>
        <w:gridCol w:w="2869"/>
      </w:tblGrid>
      <w:tr w14:paraId="5658276E" w14:textId="77777777" w:rsidTr="00162D24">
        <w:tblPrEx>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c>
          <w:tcPr>
            <w:tcW w:w="2009" w:type="dxa"/>
            <w:shd w:val="clear" w:color="auto" w:fill="D9D9D9" w:themeFill="background1" w:themeFillShade="D9"/>
          </w:tcPr>
          <w:p w:rsidR="00162D24" w:rsidRPr="009C55CF" w:rsidP="00C4314B" w14:paraId="7D545C13" w14:textId="77777777">
            <w:pPr>
              <w:widowControl w:val="0"/>
              <w:jc w:val="center"/>
              <w:rPr>
                <w:bCs/>
                <w:color w:val="000000" w:themeColor="text1"/>
                <w:lang w:val="en-GB"/>
              </w:rPr>
            </w:pPr>
            <w:r w:rsidRPr="009C55CF">
              <w:rPr>
                <w:bCs/>
                <w:color w:val="000000" w:themeColor="text1"/>
                <w:lang w:val="en-GB"/>
              </w:rPr>
              <w:t>Apakšuzņēmēja</w:t>
            </w:r>
            <w:r w:rsidRPr="009C55CF">
              <w:rPr>
                <w:bCs/>
                <w:color w:val="000000" w:themeColor="text1"/>
                <w:lang w:val="en-GB"/>
              </w:rPr>
              <w:t xml:space="preserve"> </w:t>
            </w:r>
            <w:r w:rsidRPr="009C55CF">
              <w:rPr>
                <w:bCs/>
                <w:color w:val="000000" w:themeColor="text1"/>
                <w:lang w:val="en-GB"/>
              </w:rPr>
              <w:t>nosaukums</w:t>
            </w:r>
          </w:p>
        </w:tc>
        <w:tc>
          <w:tcPr>
            <w:tcW w:w="1879" w:type="dxa"/>
            <w:shd w:val="clear" w:color="auto" w:fill="D9D9D9" w:themeFill="background1" w:themeFillShade="D9"/>
          </w:tcPr>
          <w:p w:rsidR="00162D24" w:rsidRPr="00610443" w:rsidP="00C4314B" w14:paraId="285D3D17" w14:textId="77777777">
            <w:pPr>
              <w:widowControl w:val="0"/>
              <w:jc w:val="center"/>
              <w:rPr>
                <w:bCs/>
                <w:color w:val="000000" w:themeColor="text1"/>
                <w:lang w:val="it-IT"/>
              </w:rPr>
            </w:pPr>
            <w:r w:rsidRPr="00610443">
              <w:rPr>
                <w:bCs/>
                <w:color w:val="000000" w:themeColor="text1"/>
                <w:lang w:val="it-IT"/>
              </w:rPr>
              <w:t>Adrese, telefona Nr., e-pasts, kontaktpersona</w:t>
            </w:r>
          </w:p>
        </w:tc>
        <w:tc>
          <w:tcPr>
            <w:tcW w:w="2457" w:type="dxa"/>
            <w:shd w:val="clear" w:color="auto" w:fill="D9D9D9" w:themeFill="background1" w:themeFillShade="D9"/>
          </w:tcPr>
          <w:p w:rsidR="00162D24" w:rsidRPr="009C55CF" w:rsidP="00C4314B" w14:paraId="1BFD5C52" w14:textId="77777777">
            <w:pPr>
              <w:widowControl w:val="0"/>
              <w:jc w:val="center"/>
              <w:rPr>
                <w:bCs/>
                <w:color w:val="000000" w:themeColor="text1"/>
                <w:lang w:val="en-GB"/>
              </w:rPr>
            </w:pPr>
            <w:r w:rsidRPr="009C55CF">
              <w:rPr>
                <w:bCs/>
                <w:color w:val="000000" w:themeColor="text1"/>
                <w:lang w:val="en-GB"/>
              </w:rPr>
              <w:t>Apakšuzņēmēja</w:t>
            </w:r>
            <w:r w:rsidRPr="009C55CF">
              <w:rPr>
                <w:bCs/>
                <w:color w:val="000000" w:themeColor="text1"/>
                <w:lang w:val="en-GB"/>
              </w:rPr>
              <w:t xml:space="preserve"> </w:t>
            </w:r>
            <w:r w:rsidRPr="009C55CF">
              <w:rPr>
                <w:bCs/>
                <w:color w:val="000000" w:themeColor="text1"/>
                <w:lang w:val="en-GB"/>
              </w:rPr>
              <w:t>darbu</w:t>
            </w:r>
            <w:r w:rsidRPr="009C55CF">
              <w:rPr>
                <w:bCs/>
                <w:color w:val="000000" w:themeColor="text1"/>
                <w:lang w:val="en-GB"/>
              </w:rPr>
              <w:t xml:space="preserve"> </w:t>
            </w:r>
            <w:r w:rsidRPr="009C55CF">
              <w:rPr>
                <w:bCs/>
                <w:color w:val="000000" w:themeColor="text1"/>
                <w:lang w:val="en-GB"/>
              </w:rPr>
              <w:t>saraksts</w:t>
            </w:r>
          </w:p>
        </w:tc>
        <w:tc>
          <w:tcPr>
            <w:tcW w:w="2869" w:type="dxa"/>
            <w:shd w:val="clear" w:color="auto" w:fill="D9D9D9" w:themeFill="background1" w:themeFillShade="D9"/>
          </w:tcPr>
          <w:p w:rsidR="00162D24" w:rsidRPr="009C55CF" w:rsidP="00C4314B" w14:paraId="61CB7BC5" w14:textId="7F4F4357">
            <w:pPr>
              <w:widowControl w:val="0"/>
              <w:jc w:val="center"/>
              <w:rPr>
                <w:bCs/>
                <w:color w:val="000000" w:themeColor="text1"/>
                <w:lang w:val="en-GB"/>
              </w:rPr>
            </w:pPr>
            <w:r w:rsidRPr="009C55CF">
              <w:rPr>
                <w:bCs/>
                <w:color w:val="000000" w:themeColor="text1"/>
                <w:lang w:val="en-GB"/>
              </w:rPr>
              <w:t>Apakšuzņēmēja</w:t>
            </w:r>
            <w:r w:rsidRPr="009C55CF">
              <w:rPr>
                <w:bCs/>
                <w:color w:val="000000" w:themeColor="text1"/>
                <w:lang w:val="en-GB"/>
              </w:rPr>
              <w:t xml:space="preserve"> </w:t>
            </w:r>
            <w:r w:rsidRPr="009C55CF">
              <w:rPr>
                <w:bCs/>
                <w:color w:val="000000" w:themeColor="text1"/>
                <w:lang w:val="en-GB"/>
              </w:rPr>
              <w:t>darbu</w:t>
            </w:r>
            <w:r w:rsidRPr="009C55CF">
              <w:rPr>
                <w:bCs/>
                <w:color w:val="000000" w:themeColor="text1"/>
                <w:lang w:val="en-GB"/>
              </w:rPr>
              <w:t xml:space="preserve"> </w:t>
            </w:r>
            <w:r w:rsidRPr="009C55CF" w:rsidR="00DA123D">
              <w:rPr>
                <w:bCs/>
                <w:color w:val="000000" w:themeColor="text1"/>
                <w:lang w:val="en-GB"/>
              </w:rPr>
              <w:t>vērtība</w:t>
            </w:r>
            <w:r w:rsidRPr="009C55CF" w:rsidR="00DA123D">
              <w:rPr>
                <w:bCs/>
                <w:color w:val="000000" w:themeColor="text1"/>
                <w:lang w:val="en-GB"/>
              </w:rPr>
              <w:t xml:space="preserve"> (EUR)</w:t>
            </w:r>
            <w:r w:rsidRPr="009C55CF">
              <w:rPr>
                <w:bCs/>
                <w:color w:val="000000" w:themeColor="text1"/>
                <w:lang w:val="en-GB"/>
              </w:rPr>
              <w:t xml:space="preserve"> no </w:t>
            </w:r>
            <w:r w:rsidRPr="009C55CF">
              <w:rPr>
                <w:bCs/>
                <w:color w:val="000000" w:themeColor="text1"/>
                <w:lang w:val="en-GB"/>
              </w:rPr>
              <w:t>kopējā</w:t>
            </w:r>
            <w:r w:rsidRPr="009C55CF">
              <w:rPr>
                <w:bCs/>
                <w:color w:val="000000" w:themeColor="text1"/>
                <w:lang w:val="en-GB"/>
              </w:rPr>
              <w:t xml:space="preserve"> </w:t>
            </w:r>
            <w:r w:rsidRPr="009C55CF">
              <w:rPr>
                <w:bCs/>
                <w:color w:val="000000" w:themeColor="text1"/>
                <w:lang w:val="en-GB"/>
              </w:rPr>
              <w:t>apjoma</w:t>
            </w:r>
          </w:p>
        </w:tc>
      </w:tr>
      <w:tr w14:paraId="1F90F60A" w14:textId="77777777" w:rsidTr="001E005A">
        <w:tblPrEx>
          <w:tblW w:w="9214" w:type="dxa"/>
          <w:tblInd w:w="-34" w:type="dxa"/>
          <w:tblLayout w:type="fixed"/>
          <w:tblLook w:val="0000"/>
        </w:tblPrEx>
        <w:tc>
          <w:tcPr>
            <w:tcW w:w="2009" w:type="dxa"/>
          </w:tcPr>
          <w:p w:rsidR="00162D24" w:rsidRPr="009C55CF" w:rsidP="00C4314B" w14:paraId="0EED9243" w14:textId="77777777">
            <w:pPr>
              <w:widowControl w:val="0"/>
              <w:jc w:val="center"/>
              <w:rPr>
                <w:b/>
                <w:color w:val="000000" w:themeColor="text1"/>
                <w:lang w:val="en-GB"/>
              </w:rPr>
            </w:pPr>
          </w:p>
        </w:tc>
        <w:tc>
          <w:tcPr>
            <w:tcW w:w="1879" w:type="dxa"/>
          </w:tcPr>
          <w:p w:rsidR="00162D24" w:rsidRPr="009C55CF" w:rsidP="00C4314B" w14:paraId="4B10CC03" w14:textId="77777777">
            <w:pPr>
              <w:widowControl w:val="0"/>
              <w:jc w:val="center"/>
              <w:rPr>
                <w:b/>
                <w:color w:val="000000" w:themeColor="text1"/>
                <w:lang w:val="en-GB"/>
              </w:rPr>
            </w:pPr>
          </w:p>
        </w:tc>
        <w:tc>
          <w:tcPr>
            <w:tcW w:w="2457" w:type="dxa"/>
          </w:tcPr>
          <w:p w:rsidR="00162D24" w:rsidRPr="009C55CF" w:rsidP="00C4314B" w14:paraId="5E6F675B" w14:textId="77777777">
            <w:pPr>
              <w:widowControl w:val="0"/>
              <w:jc w:val="center"/>
              <w:rPr>
                <w:b/>
                <w:color w:val="000000" w:themeColor="text1"/>
                <w:lang w:val="en-GB"/>
              </w:rPr>
            </w:pPr>
          </w:p>
        </w:tc>
        <w:tc>
          <w:tcPr>
            <w:tcW w:w="2869" w:type="dxa"/>
          </w:tcPr>
          <w:p w:rsidR="00162D24" w:rsidRPr="009C55CF" w:rsidP="00C4314B" w14:paraId="72DCE6D9" w14:textId="77777777">
            <w:pPr>
              <w:widowControl w:val="0"/>
              <w:jc w:val="center"/>
              <w:rPr>
                <w:b/>
                <w:color w:val="000000" w:themeColor="text1"/>
                <w:lang w:val="en-GB"/>
              </w:rPr>
            </w:pPr>
          </w:p>
        </w:tc>
      </w:tr>
      <w:tr w14:paraId="3BF3750B" w14:textId="77777777" w:rsidTr="001E005A">
        <w:tblPrEx>
          <w:tblW w:w="9214" w:type="dxa"/>
          <w:tblInd w:w="-34" w:type="dxa"/>
          <w:tblLayout w:type="fixed"/>
          <w:tblLook w:val="0000"/>
        </w:tblPrEx>
        <w:tc>
          <w:tcPr>
            <w:tcW w:w="2009" w:type="dxa"/>
          </w:tcPr>
          <w:p w:rsidR="00A700F9" w:rsidRPr="009C55CF" w:rsidP="00C4314B" w14:paraId="0AE6F36D" w14:textId="77777777">
            <w:pPr>
              <w:widowControl w:val="0"/>
              <w:jc w:val="center"/>
              <w:rPr>
                <w:b/>
                <w:color w:val="000000" w:themeColor="text1"/>
                <w:lang w:val="en-GB"/>
              </w:rPr>
            </w:pPr>
          </w:p>
        </w:tc>
        <w:tc>
          <w:tcPr>
            <w:tcW w:w="1879" w:type="dxa"/>
          </w:tcPr>
          <w:p w:rsidR="00A700F9" w:rsidRPr="009C55CF" w:rsidP="00C4314B" w14:paraId="59156234" w14:textId="77777777">
            <w:pPr>
              <w:widowControl w:val="0"/>
              <w:jc w:val="center"/>
              <w:rPr>
                <w:b/>
                <w:color w:val="000000" w:themeColor="text1"/>
                <w:lang w:val="en-GB"/>
              </w:rPr>
            </w:pPr>
          </w:p>
        </w:tc>
        <w:tc>
          <w:tcPr>
            <w:tcW w:w="2457" w:type="dxa"/>
          </w:tcPr>
          <w:p w:rsidR="00A700F9" w:rsidRPr="009C55CF" w:rsidP="00C4314B" w14:paraId="24655B48" w14:textId="77777777">
            <w:pPr>
              <w:widowControl w:val="0"/>
              <w:jc w:val="center"/>
              <w:rPr>
                <w:b/>
                <w:color w:val="000000" w:themeColor="text1"/>
                <w:lang w:val="en-GB"/>
              </w:rPr>
            </w:pPr>
          </w:p>
        </w:tc>
        <w:tc>
          <w:tcPr>
            <w:tcW w:w="2869" w:type="dxa"/>
          </w:tcPr>
          <w:p w:rsidR="00A700F9" w:rsidRPr="009C55CF" w:rsidP="00C4314B" w14:paraId="5F6B8C55" w14:textId="77777777">
            <w:pPr>
              <w:widowControl w:val="0"/>
              <w:jc w:val="center"/>
              <w:rPr>
                <w:b/>
                <w:color w:val="000000" w:themeColor="text1"/>
                <w:lang w:val="en-GB"/>
              </w:rPr>
            </w:pPr>
          </w:p>
        </w:tc>
      </w:tr>
    </w:tbl>
    <w:p w:rsidR="00162D24" w:rsidRPr="009C55CF" w:rsidP="00C4314B" w14:paraId="173BA3FE" w14:textId="292681C4">
      <w:pPr>
        <w:widowControl w:val="0"/>
        <w:tabs>
          <w:tab w:val="center" w:pos="4153"/>
          <w:tab w:val="right" w:pos="8306"/>
        </w:tabs>
        <w:rPr>
          <w:color w:val="000000" w:themeColor="text1"/>
        </w:rPr>
      </w:pPr>
      <w:r w:rsidRPr="009C55CF">
        <w:rPr>
          <w:color w:val="000000" w:themeColor="text1"/>
        </w:rPr>
        <w:t>Apakšuzņēmējs ir mazais / vidējais uzņēmums (MVU*): ________ (Jā/ Nē)</w:t>
      </w:r>
    </w:p>
    <w:p w:rsidR="00DA123D" w:rsidRPr="009C55CF" w:rsidP="00C4314B" w14:paraId="454CFD17" w14:textId="77777777">
      <w:pPr>
        <w:widowControl w:val="0"/>
        <w:tabs>
          <w:tab w:val="center" w:pos="4153"/>
          <w:tab w:val="right" w:pos="8306"/>
        </w:tabs>
        <w:rPr>
          <w:color w:val="000000" w:themeColor="text1"/>
        </w:rPr>
      </w:pPr>
    </w:p>
    <w:p w:rsidR="00DA123D" w:rsidRPr="009C55CF" w:rsidP="00DA123D" w14:paraId="642CE395" w14:textId="77777777">
      <w:pPr>
        <w:widowControl w:val="0"/>
        <w:jc w:val="both"/>
        <w:rPr>
          <w:i/>
          <w:color w:val="000000" w:themeColor="text1"/>
          <w:sz w:val="20"/>
          <w:szCs w:val="20"/>
          <w:u w:val="single"/>
          <w:lang w:eastAsia="lv-LV"/>
        </w:rPr>
      </w:pPr>
      <w:r w:rsidRPr="009C55CF">
        <w:rPr>
          <w:color w:val="000000" w:themeColor="text1"/>
          <w:sz w:val="20"/>
          <w:szCs w:val="20"/>
        </w:rPr>
        <w:t>MVU* - Atbilstoši EK regulā 651/2014 noteiktajai MVU definīcijai, MVU kategorijā ietilpst uzņēmumi, kam ir mazāk nekā 250 darbinieku un kuru gada apgrozījums nepārsniedz EUR 50 miljonus un/vai gada bilances kopsumma nepārsniedz EUR 43 miljonus.</w:t>
      </w:r>
    </w:p>
    <w:p w:rsidR="00162D24" w:rsidRPr="009C55CF" w:rsidP="00C4314B" w14:paraId="085F65C0" w14:textId="4F1BFAE1">
      <w:pPr>
        <w:widowControl w:val="0"/>
        <w:jc w:val="both"/>
        <w:rPr>
          <w:i/>
          <w:color w:val="000000" w:themeColor="text1"/>
          <w:u w:val="single"/>
          <w:lang w:eastAsia="lv-LV"/>
        </w:rPr>
      </w:pPr>
      <w:r>
        <w:rPr>
          <w:i/>
          <w:color w:val="000000" w:themeColor="text1"/>
          <w:u w:val="single"/>
          <w:lang w:eastAsia="lv-LV"/>
        </w:rPr>
        <w:t xml:space="preserve"> </w:t>
      </w:r>
    </w:p>
    <w:p w:rsidR="00DA123D" w:rsidRPr="009C55CF" w:rsidP="00C4314B" w14:paraId="2AE5E25D" w14:textId="5029D0BE">
      <w:pPr>
        <w:widowControl w:val="0"/>
        <w:jc w:val="both"/>
        <w:rPr>
          <w:i/>
          <w:color w:val="000000" w:themeColor="text1"/>
          <w:u w:val="single"/>
          <w:lang w:eastAsia="lv-LV"/>
        </w:rPr>
      </w:pPr>
    </w:p>
    <w:p w:rsidR="001726F8" w:rsidP="00C4314B" w14:paraId="0C35678E" w14:textId="77777777">
      <w:pPr>
        <w:widowControl w:val="0"/>
        <w:jc w:val="both"/>
        <w:rPr>
          <w:i/>
          <w:color w:val="000000" w:themeColor="text1"/>
          <w:u w:val="single"/>
          <w:lang w:eastAsia="lv-LV"/>
        </w:rPr>
        <w:sectPr w:rsidSect="003F2E38">
          <w:endnotePr>
            <w:numFmt w:val="decimal"/>
            <w:numRestart w:val="eachSect"/>
          </w:endnotePr>
          <w:pgSz w:w="11906" w:h="16838"/>
          <w:pgMar w:top="1418" w:right="964" w:bottom="1247" w:left="1701" w:header="708" w:footer="708" w:gutter="0"/>
          <w:cols w:space="708"/>
          <w:docGrid w:linePitch="360"/>
        </w:sectPr>
      </w:pPr>
    </w:p>
    <w:p w:rsidR="00920394" w:rsidRPr="00DA321E" w:rsidP="00DA321E" w14:paraId="6C8477FA" w14:textId="75800A5F">
      <w:pPr>
        <w:pStyle w:val="Heading2"/>
        <w:keepNext w:val="0"/>
        <w:widowControl w:val="0"/>
        <w:numPr>
          <w:ilvl w:val="0"/>
          <w:numId w:val="0"/>
        </w:numPr>
        <w:jc w:val="right"/>
        <w:rPr>
          <w:b/>
          <w:color w:val="000000" w:themeColor="text1"/>
          <w:sz w:val="24"/>
          <w:szCs w:val="24"/>
        </w:rPr>
      </w:pPr>
      <w:bookmarkStart w:id="208" w:name="_Toc147488695"/>
      <w:r w:rsidRPr="00DA321E">
        <w:rPr>
          <w:b/>
          <w:color w:val="000000" w:themeColor="text1"/>
          <w:sz w:val="24"/>
          <w:szCs w:val="24"/>
        </w:rPr>
        <w:t xml:space="preserve">Annex </w:t>
      </w:r>
      <w:r w:rsidRPr="00DA321E" w:rsidR="0010575C">
        <w:rPr>
          <w:b/>
          <w:color w:val="000000" w:themeColor="text1"/>
          <w:sz w:val="24"/>
          <w:szCs w:val="24"/>
        </w:rPr>
        <w:t>No.</w:t>
      </w:r>
      <w:r w:rsidRPr="00DA321E" w:rsidR="00A90E11">
        <w:rPr>
          <w:b/>
          <w:color w:val="000000" w:themeColor="text1"/>
          <w:sz w:val="24"/>
          <w:szCs w:val="24"/>
        </w:rPr>
        <w:t>4</w:t>
      </w:r>
      <w:r w:rsidRPr="00DA321E">
        <w:rPr>
          <w:b/>
          <w:color w:val="000000" w:themeColor="text1"/>
          <w:sz w:val="24"/>
          <w:szCs w:val="24"/>
        </w:rPr>
        <w:t xml:space="preserve">: </w:t>
      </w:r>
      <w:r w:rsidRPr="00DA321E" w:rsidR="00162D24">
        <w:rPr>
          <w:b/>
          <w:color w:val="000000" w:themeColor="text1"/>
          <w:sz w:val="24"/>
          <w:szCs w:val="24"/>
        </w:rPr>
        <w:t>Tenderer's experience and l</w:t>
      </w:r>
      <w:r w:rsidRPr="00DA321E">
        <w:rPr>
          <w:b/>
          <w:color w:val="000000" w:themeColor="text1"/>
          <w:sz w:val="24"/>
          <w:szCs w:val="24"/>
        </w:rPr>
        <w:t xml:space="preserve">ist of the </w:t>
      </w:r>
      <w:r w:rsidRPr="00DA321E" w:rsidR="00A00A88">
        <w:rPr>
          <w:b/>
          <w:color w:val="000000" w:themeColor="text1"/>
          <w:sz w:val="24"/>
          <w:szCs w:val="24"/>
        </w:rPr>
        <w:t>T</w:t>
      </w:r>
      <w:r w:rsidRPr="00DA321E">
        <w:rPr>
          <w:b/>
          <w:color w:val="000000" w:themeColor="text1"/>
          <w:sz w:val="24"/>
          <w:szCs w:val="24"/>
        </w:rPr>
        <w:t>enderer</w:t>
      </w:r>
      <w:r w:rsidRPr="00DA321E" w:rsidR="00A00A88">
        <w:rPr>
          <w:b/>
          <w:color w:val="000000" w:themeColor="text1"/>
          <w:sz w:val="24"/>
          <w:szCs w:val="24"/>
        </w:rPr>
        <w:t>'</w:t>
      </w:r>
      <w:r w:rsidRPr="00DA321E">
        <w:rPr>
          <w:b/>
          <w:color w:val="000000" w:themeColor="text1"/>
          <w:sz w:val="24"/>
          <w:szCs w:val="24"/>
        </w:rPr>
        <w:t>s subcontractors</w:t>
      </w:r>
      <w:bookmarkEnd w:id="208"/>
    </w:p>
    <w:p w:rsidR="00162D24" w:rsidRPr="009C55CF" w:rsidP="00C4314B" w14:paraId="66DC4CEB" w14:textId="2C7FD29A">
      <w:pPr>
        <w:widowControl w:val="0"/>
        <w:jc w:val="center"/>
        <w:rPr>
          <w:b/>
          <w:bCs/>
          <w:color w:val="000000" w:themeColor="text1"/>
          <w:sz w:val="23"/>
          <w:szCs w:val="23"/>
        </w:rPr>
      </w:pPr>
    </w:p>
    <w:p w:rsidR="00162D24" w:rsidRPr="009C55CF" w:rsidP="00C4314B" w14:paraId="475B07C6" w14:textId="68A23355">
      <w:pPr>
        <w:widowControl w:val="0"/>
        <w:jc w:val="center"/>
        <w:rPr>
          <w:b/>
          <w:iCs/>
          <w:color w:val="000000" w:themeColor="text1"/>
          <w:lang w:eastAsia="lv-LV"/>
        </w:rPr>
      </w:pPr>
      <w:r w:rsidRPr="009C55CF">
        <w:rPr>
          <w:b/>
          <w:iCs/>
          <w:color w:val="000000" w:themeColor="text1"/>
          <w:lang w:eastAsia="lv-LV"/>
        </w:rPr>
        <w:t>Tenderer's</w:t>
      </w:r>
      <w:r w:rsidRPr="009C55CF">
        <w:rPr>
          <w:b/>
          <w:iCs/>
          <w:color w:val="000000" w:themeColor="text1"/>
          <w:lang w:eastAsia="lv-LV"/>
        </w:rPr>
        <w:t xml:space="preserve"> </w:t>
      </w:r>
      <w:r w:rsidRPr="009C55CF">
        <w:rPr>
          <w:b/>
          <w:iCs/>
          <w:color w:val="000000" w:themeColor="text1"/>
          <w:lang w:eastAsia="lv-LV"/>
        </w:rPr>
        <w:t>experience</w:t>
      </w:r>
      <w:r w:rsidRPr="009C55CF">
        <w:rPr>
          <w:b/>
          <w:iCs/>
          <w:color w:val="000000" w:themeColor="text1"/>
          <w:lang w:eastAsia="lv-LV"/>
        </w:rPr>
        <w:t xml:space="preserve"> in </w:t>
      </w:r>
      <w:r w:rsidRPr="009C55CF">
        <w:rPr>
          <w:b/>
          <w:iCs/>
          <w:color w:val="000000" w:themeColor="text1"/>
          <w:lang w:eastAsia="lv-LV"/>
        </w:rPr>
        <w:t>accordance</w:t>
      </w:r>
      <w:r w:rsidRPr="009C55CF">
        <w:rPr>
          <w:b/>
          <w:iCs/>
          <w:color w:val="000000" w:themeColor="text1"/>
          <w:lang w:eastAsia="lv-LV"/>
        </w:rPr>
        <w:t xml:space="preserve"> </w:t>
      </w:r>
      <w:r w:rsidRPr="009C55CF">
        <w:rPr>
          <w:b/>
          <w:iCs/>
          <w:color w:val="000000" w:themeColor="text1"/>
          <w:lang w:eastAsia="lv-LV"/>
        </w:rPr>
        <w:t>with</w:t>
      </w:r>
      <w:r w:rsidRPr="009C55CF">
        <w:rPr>
          <w:b/>
          <w:iCs/>
          <w:color w:val="000000" w:themeColor="text1"/>
          <w:lang w:eastAsia="lv-LV"/>
        </w:rPr>
        <w:t xml:space="preserve"> </w:t>
      </w:r>
      <w:r w:rsidRPr="009C55CF">
        <w:rPr>
          <w:b/>
          <w:iCs/>
          <w:color w:val="000000" w:themeColor="text1"/>
          <w:lang w:eastAsia="lv-LV"/>
        </w:rPr>
        <w:t>the</w:t>
      </w:r>
      <w:r w:rsidRPr="009C55CF">
        <w:rPr>
          <w:b/>
          <w:iCs/>
          <w:color w:val="000000" w:themeColor="text1"/>
          <w:lang w:eastAsia="lv-LV"/>
        </w:rPr>
        <w:t xml:space="preserve"> </w:t>
      </w:r>
      <w:r w:rsidRPr="009C55CF">
        <w:rPr>
          <w:b/>
          <w:iCs/>
          <w:color w:val="000000" w:themeColor="text1"/>
          <w:lang w:eastAsia="lv-LV"/>
        </w:rPr>
        <w:t>Clause</w:t>
      </w:r>
      <w:r w:rsidRPr="009C55CF">
        <w:rPr>
          <w:b/>
          <w:iCs/>
          <w:color w:val="000000" w:themeColor="text1"/>
          <w:lang w:eastAsia="lv-LV"/>
        </w:rPr>
        <w:t xml:space="preserve"> </w:t>
      </w:r>
      <w:r w:rsidRPr="009C55CF" w:rsidR="00416422">
        <w:rPr>
          <w:b/>
          <w:iCs/>
          <w:color w:val="000000" w:themeColor="text1"/>
          <w:lang w:eastAsia="lv-LV"/>
        </w:rPr>
        <w:t>9</w:t>
      </w:r>
      <w:r w:rsidRPr="009C55CF">
        <w:rPr>
          <w:b/>
          <w:iCs/>
          <w:color w:val="000000" w:themeColor="text1"/>
          <w:lang w:eastAsia="lv-LV"/>
        </w:rPr>
        <w:t>.</w:t>
      </w:r>
      <w:r w:rsidR="00440CA7">
        <w:rPr>
          <w:b/>
          <w:iCs/>
          <w:color w:val="000000" w:themeColor="text1"/>
          <w:lang w:eastAsia="lv-LV"/>
        </w:rPr>
        <w:t>2</w:t>
      </w:r>
      <w:r w:rsidRPr="009C55CF">
        <w:rPr>
          <w:b/>
          <w:iCs/>
          <w:color w:val="000000" w:themeColor="text1"/>
          <w:lang w:eastAsia="lv-LV"/>
        </w:rPr>
        <w:t xml:space="preserve">. </w:t>
      </w:r>
      <w:r w:rsidRPr="009C55CF">
        <w:rPr>
          <w:b/>
          <w:iCs/>
          <w:color w:val="000000" w:themeColor="text1"/>
          <w:lang w:eastAsia="lv-LV"/>
        </w:rPr>
        <w:t>of</w:t>
      </w:r>
      <w:r w:rsidRPr="009C55CF">
        <w:rPr>
          <w:b/>
          <w:iCs/>
          <w:color w:val="000000" w:themeColor="text1"/>
          <w:lang w:eastAsia="lv-LV"/>
        </w:rPr>
        <w:t xml:space="preserve"> </w:t>
      </w:r>
      <w:r w:rsidRPr="009C55CF">
        <w:rPr>
          <w:b/>
          <w:iCs/>
          <w:color w:val="000000" w:themeColor="text1"/>
          <w:lang w:eastAsia="lv-LV"/>
        </w:rPr>
        <w:t>the</w:t>
      </w:r>
      <w:r w:rsidRPr="009C55CF">
        <w:rPr>
          <w:b/>
          <w:iCs/>
          <w:color w:val="000000" w:themeColor="text1"/>
          <w:lang w:eastAsia="lv-LV"/>
        </w:rPr>
        <w:t xml:space="preserve"> </w:t>
      </w:r>
      <w:r w:rsidRPr="009C55CF">
        <w:rPr>
          <w:b/>
          <w:iCs/>
          <w:color w:val="000000" w:themeColor="text1"/>
          <w:lang w:eastAsia="lv-LV"/>
        </w:rPr>
        <w:t>Regulations</w:t>
      </w:r>
    </w:p>
    <w:p w:rsidR="0077442A" w:rsidRPr="009C55CF" w:rsidP="00C4314B" w14:paraId="4226C2A2" w14:textId="77777777">
      <w:pPr>
        <w:widowControl w:val="0"/>
        <w:jc w:val="center"/>
        <w:rPr>
          <w:b/>
          <w:iCs/>
          <w:color w:val="000000" w:themeColor="text1"/>
          <w:lang w:val="en-GB"/>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8"/>
        <w:gridCol w:w="2221"/>
        <w:gridCol w:w="1134"/>
        <w:gridCol w:w="1275"/>
        <w:gridCol w:w="1575"/>
        <w:gridCol w:w="2253"/>
      </w:tblGrid>
      <w:tr w14:paraId="61141728" w14:textId="77777777" w:rsidTr="00442C3C">
        <w:tblPrEx>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68" w:type="dxa"/>
            <w:shd w:val="clear" w:color="auto" w:fill="D9D9D9" w:themeFill="background1" w:themeFillShade="D9"/>
            <w:vAlign w:val="center"/>
          </w:tcPr>
          <w:p w:rsidR="004011ED" w:rsidRPr="009C55CF" w:rsidP="00C4314B" w14:paraId="3E8AD564" w14:textId="77777777">
            <w:pPr>
              <w:widowControl w:val="0"/>
              <w:tabs>
                <w:tab w:val="center" w:pos="4153"/>
                <w:tab w:val="right" w:pos="8306"/>
              </w:tabs>
              <w:ind w:left="-142" w:right="-112"/>
              <w:jc w:val="center"/>
              <w:rPr>
                <w:color w:val="000000" w:themeColor="text1"/>
                <w:lang w:val="af-ZA"/>
              </w:rPr>
            </w:pPr>
            <w:r w:rsidRPr="009C55CF">
              <w:rPr>
                <w:color w:val="000000" w:themeColor="text1"/>
                <w:lang w:val="af-ZA"/>
              </w:rPr>
              <w:t>No.</w:t>
            </w:r>
          </w:p>
        </w:tc>
        <w:tc>
          <w:tcPr>
            <w:tcW w:w="2221" w:type="dxa"/>
            <w:shd w:val="clear" w:color="auto" w:fill="D9D9D9" w:themeFill="background1" w:themeFillShade="D9"/>
            <w:vAlign w:val="center"/>
          </w:tcPr>
          <w:p w:rsidR="004011ED" w:rsidRPr="009C55CF" w:rsidP="00C4314B" w14:paraId="6F293D75" w14:textId="6E31000D">
            <w:pPr>
              <w:widowControl w:val="0"/>
              <w:tabs>
                <w:tab w:val="center" w:pos="4153"/>
                <w:tab w:val="right" w:pos="8306"/>
              </w:tabs>
              <w:ind w:left="-142" w:right="-112"/>
              <w:jc w:val="center"/>
              <w:rPr>
                <w:color w:val="000000" w:themeColor="text1"/>
                <w:lang w:val="af-ZA"/>
              </w:rPr>
            </w:pPr>
            <w:r w:rsidRPr="009C55CF">
              <w:rPr>
                <w:color w:val="000000" w:themeColor="text1"/>
                <w:lang w:val="af-ZA"/>
              </w:rPr>
              <w:t>Recipient of the Goods (the company)</w:t>
            </w:r>
            <w:r w:rsidRPr="009C55CF" w:rsidR="009A3C9D">
              <w:rPr>
                <w:color w:val="000000" w:themeColor="text1"/>
                <w:lang w:val="af-ZA"/>
              </w:rPr>
              <w:t>, contract number</w:t>
            </w:r>
          </w:p>
        </w:tc>
        <w:tc>
          <w:tcPr>
            <w:tcW w:w="1134" w:type="dxa"/>
            <w:shd w:val="clear" w:color="auto" w:fill="D9D9D9" w:themeFill="background1" w:themeFillShade="D9"/>
            <w:vAlign w:val="center"/>
          </w:tcPr>
          <w:p w:rsidR="004011ED" w:rsidRPr="009C55CF" w:rsidP="00C4314B" w14:paraId="3A1B5B9A" w14:textId="6ABD587A">
            <w:pPr>
              <w:widowControl w:val="0"/>
              <w:tabs>
                <w:tab w:val="center" w:pos="4153"/>
                <w:tab w:val="right" w:pos="8306"/>
              </w:tabs>
              <w:ind w:left="-142" w:right="-112"/>
              <w:jc w:val="center"/>
              <w:rPr>
                <w:color w:val="000000" w:themeColor="text1"/>
                <w:lang w:val="af-ZA"/>
              </w:rPr>
            </w:pPr>
            <w:r w:rsidRPr="009C55CF">
              <w:rPr>
                <w:color w:val="000000" w:themeColor="text1"/>
                <w:lang w:val="af-ZA"/>
              </w:rPr>
              <w:t>Type of the delivered Goods</w:t>
            </w:r>
          </w:p>
        </w:tc>
        <w:tc>
          <w:tcPr>
            <w:tcW w:w="1275" w:type="dxa"/>
            <w:shd w:val="clear" w:color="auto" w:fill="D9D9D9" w:themeFill="background1" w:themeFillShade="D9"/>
            <w:vAlign w:val="center"/>
          </w:tcPr>
          <w:p w:rsidR="004011ED" w:rsidRPr="009C55CF" w:rsidP="00C4314B" w14:paraId="4695F837" w14:textId="1AF0FB2E">
            <w:pPr>
              <w:widowControl w:val="0"/>
              <w:tabs>
                <w:tab w:val="center" w:pos="4153"/>
                <w:tab w:val="right" w:pos="8306"/>
              </w:tabs>
              <w:jc w:val="center"/>
              <w:rPr>
                <w:color w:val="000000" w:themeColor="text1"/>
                <w:lang w:val="af-ZA"/>
              </w:rPr>
            </w:pPr>
            <w:r w:rsidRPr="009C55CF">
              <w:rPr>
                <w:color w:val="000000" w:themeColor="text1"/>
                <w:lang w:val="af-ZA"/>
              </w:rPr>
              <w:t>Time of Delivered Goods</w:t>
            </w:r>
            <w:r w:rsidRPr="009C55CF">
              <w:rPr>
                <w:color w:val="000000" w:themeColor="text1"/>
                <w:vertAlign w:val="superscript"/>
                <w:lang w:val="af-ZA"/>
              </w:rPr>
              <w:t>1</w:t>
            </w:r>
          </w:p>
        </w:tc>
        <w:tc>
          <w:tcPr>
            <w:tcW w:w="1575" w:type="dxa"/>
            <w:shd w:val="clear" w:color="auto" w:fill="D9D9D9" w:themeFill="background1" w:themeFillShade="D9"/>
          </w:tcPr>
          <w:p w:rsidR="004011ED" w:rsidRPr="009C55CF" w:rsidP="00C4314B" w14:paraId="334D6E6A" w14:textId="71C9F8F4">
            <w:pPr>
              <w:widowControl w:val="0"/>
              <w:tabs>
                <w:tab w:val="center" w:pos="4153"/>
                <w:tab w:val="right" w:pos="8306"/>
              </w:tabs>
              <w:jc w:val="center"/>
              <w:rPr>
                <w:color w:val="000000" w:themeColor="text1"/>
                <w:lang w:val="af-ZA"/>
              </w:rPr>
            </w:pPr>
            <w:r w:rsidRPr="009C55CF">
              <w:rPr>
                <w:color w:val="000000" w:themeColor="text1"/>
                <w:lang w:val="af-ZA"/>
              </w:rPr>
              <w:t>Part of procurement</w:t>
            </w:r>
          </w:p>
        </w:tc>
        <w:tc>
          <w:tcPr>
            <w:tcW w:w="2253" w:type="dxa"/>
            <w:shd w:val="clear" w:color="auto" w:fill="D9D9D9" w:themeFill="background1" w:themeFillShade="D9"/>
            <w:vAlign w:val="center"/>
          </w:tcPr>
          <w:p w:rsidR="004011ED" w:rsidRPr="009C55CF" w:rsidP="00C4314B" w14:paraId="3D68305C" w14:textId="1148DCDB">
            <w:pPr>
              <w:widowControl w:val="0"/>
              <w:tabs>
                <w:tab w:val="center" w:pos="4153"/>
                <w:tab w:val="right" w:pos="8306"/>
              </w:tabs>
              <w:jc w:val="center"/>
              <w:rPr>
                <w:color w:val="000000" w:themeColor="text1"/>
                <w:lang w:val="af-ZA"/>
              </w:rPr>
            </w:pPr>
            <w:r w:rsidRPr="009C55CF">
              <w:rPr>
                <w:color w:val="000000" w:themeColor="text1"/>
                <w:lang w:val="af-ZA"/>
              </w:rPr>
              <w:t>Contact person for references (name, e-mail, tel.)</w:t>
            </w:r>
          </w:p>
        </w:tc>
      </w:tr>
      <w:tr w14:paraId="38824DD0" w14:textId="77777777" w:rsidTr="00442C3C">
        <w:tblPrEx>
          <w:tblW w:w="8926" w:type="dxa"/>
          <w:tblLook w:val="01E0"/>
        </w:tblPrEx>
        <w:tc>
          <w:tcPr>
            <w:tcW w:w="468" w:type="dxa"/>
          </w:tcPr>
          <w:p w:rsidR="004011ED" w:rsidRPr="009C55CF" w:rsidP="00C4314B" w14:paraId="5AC9534A" w14:textId="79D95B91">
            <w:pPr>
              <w:widowControl w:val="0"/>
              <w:tabs>
                <w:tab w:val="num" w:pos="0"/>
                <w:tab w:val="center" w:pos="4153"/>
                <w:tab w:val="right" w:pos="8306"/>
              </w:tabs>
              <w:rPr>
                <w:color w:val="000000" w:themeColor="text1"/>
                <w:lang w:val="af-ZA"/>
              </w:rPr>
            </w:pPr>
          </w:p>
        </w:tc>
        <w:tc>
          <w:tcPr>
            <w:tcW w:w="2221" w:type="dxa"/>
          </w:tcPr>
          <w:p w:rsidR="004011ED" w:rsidRPr="009C55CF" w:rsidP="00C4314B" w14:paraId="788D1E16" w14:textId="77777777">
            <w:pPr>
              <w:widowControl w:val="0"/>
              <w:tabs>
                <w:tab w:val="num" w:pos="0"/>
                <w:tab w:val="center" w:pos="4153"/>
                <w:tab w:val="right" w:pos="8306"/>
              </w:tabs>
              <w:rPr>
                <w:color w:val="000000" w:themeColor="text1"/>
                <w:lang w:val="af-ZA"/>
              </w:rPr>
            </w:pPr>
          </w:p>
        </w:tc>
        <w:tc>
          <w:tcPr>
            <w:tcW w:w="1134" w:type="dxa"/>
          </w:tcPr>
          <w:p w:rsidR="004011ED" w:rsidRPr="009C55CF" w:rsidP="00C4314B" w14:paraId="1487EAE9" w14:textId="77777777">
            <w:pPr>
              <w:widowControl w:val="0"/>
              <w:tabs>
                <w:tab w:val="num" w:pos="0"/>
                <w:tab w:val="center" w:pos="4153"/>
                <w:tab w:val="right" w:pos="8306"/>
              </w:tabs>
              <w:rPr>
                <w:color w:val="000000" w:themeColor="text1"/>
                <w:lang w:val="af-ZA"/>
              </w:rPr>
            </w:pPr>
          </w:p>
        </w:tc>
        <w:tc>
          <w:tcPr>
            <w:tcW w:w="1275" w:type="dxa"/>
          </w:tcPr>
          <w:p w:rsidR="004011ED" w:rsidRPr="009C55CF" w:rsidP="00C4314B" w14:paraId="3D4BBB52" w14:textId="77777777">
            <w:pPr>
              <w:widowControl w:val="0"/>
              <w:tabs>
                <w:tab w:val="num" w:pos="0"/>
                <w:tab w:val="center" w:pos="4153"/>
                <w:tab w:val="right" w:pos="8306"/>
              </w:tabs>
              <w:rPr>
                <w:color w:val="000000" w:themeColor="text1"/>
                <w:lang w:val="af-ZA"/>
              </w:rPr>
            </w:pPr>
          </w:p>
        </w:tc>
        <w:tc>
          <w:tcPr>
            <w:tcW w:w="1575" w:type="dxa"/>
          </w:tcPr>
          <w:p w:rsidR="004011ED" w:rsidRPr="009C55CF" w:rsidP="00C4314B" w14:paraId="392C77C5" w14:textId="77777777">
            <w:pPr>
              <w:widowControl w:val="0"/>
              <w:tabs>
                <w:tab w:val="num" w:pos="0"/>
                <w:tab w:val="center" w:pos="4153"/>
                <w:tab w:val="right" w:pos="8306"/>
              </w:tabs>
              <w:rPr>
                <w:color w:val="000000" w:themeColor="text1"/>
                <w:lang w:val="af-ZA"/>
              </w:rPr>
            </w:pPr>
          </w:p>
        </w:tc>
        <w:tc>
          <w:tcPr>
            <w:tcW w:w="2253" w:type="dxa"/>
          </w:tcPr>
          <w:p w:rsidR="004011ED" w:rsidRPr="009C55CF" w:rsidP="00C4314B" w14:paraId="3B654E86" w14:textId="3C919C78">
            <w:pPr>
              <w:widowControl w:val="0"/>
              <w:tabs>
                <w:tab w:val="num" w:pos="0"/>
                <w:tab w:val="center" w:pos="4153"/>
                <w:tab w:val="right" w:pos="8306"/>
              </w:tabs>
              <w:rPr>
                <w:color w:val="000000" w:themeColor="text1"/>
                <w:lang w:val="af-ZA"/>
              </w:rPr>
            </w:pPr>
          </w:p>
        </w:tc>
      </w:tr>
      <w:tr w14:paraId="164E1768" w14:textId="77777777" w:rsidTr="00442C3C">
        <w:tblPrEx>
          <w:tblW w:w="8926" w:type="dxa"/>
          <w:tblLook w:val="01E0"/>
        </w:tblPrEx>
        <w:tc>
          <w:tcPr>
            <w:tcW w:w="468" w:type="dxa"/>
          </w:tcPr>
          <w:p w:rsidR="004011ED" w:rsidRPr="009C55CF" w:rsidP="00C4314B" w14:paraId="79EFE3F3" w14:textId="229AC8AE">
            <w:pPr>
              <w:widowControl w:val="0"/>
              <w:tabs>
                <w:tab w:val="num" w:pos="0"/>
                <w:tab w:val="center" w:pos="4153"/>
                <w:tab w:val="right" w:pos="8306"/>
              </w:tabs>
              <w:rPr>
                <w:color w:val="000000" w:themeColor="text1"/>
                <w:lang w:val="af-ZA"/>
              </w:rPr>
            </w:pPr>
          </w:p>
        </w:tc>
        <w:tc>
          <w:tcPr>
            <w:tcW w:w="2221" w:type="dxa"/>
          </w:tcPr>
          <w:p w:rsidR="004011ED" w:rsidRPr="009C55CF" w:rsidP="00C4314B" w14:paraId="0308D4BF" w14:textId="77777777">
            <w:pPr>
              <w:widowControl w:val="0"/>
              <w:tabs>
                <w:tab w:val="num" w:pos="0"/>
                <w:tab w:val="center" w:pos="4153"/>
                <w:tab w:val="right" w:pos="8306"/>
              </w:tabs>
              <w:rPr>
                <w:color w:val="000000" w:themeColor="text1"/>
                <w:lang w:val="af-ZA"/>
              </w:rPr>
            </w:pPr>
          </w:p>
        </w:tc>
        <w:tc>
          <w:tcPr>
            <w:tcW w:w="1134" w:type="dxa"/>
          </w:tcPr>
          <w:p w:rsidR="004011ED" w:rsidRPr="009C55CF" w:rsidP="00C4314B" w14:paraId="2D4AF3E9" w14:textId="77777777">
            <w:pPr>
              <w:widowControl w:val="0"/>
              <w:tabs>
                <w:tab w:val="num" w:pos="0"/>
                <w:tab w:val="center" w:pos="4153"/>
                <w:tab w:val="right" w:pos="8306"/>
              </w:tabs>
              <w:rPr>
                <w:color w:val="000000" w:themeColor="text1"/>
                <w:lang w:val="af-ZA"/>
              </w:rPr>
            </w:pPr>
          </w:p>
        </w:tc>
        <w:tc>
          <w:tcPr>
            <w:tcW w:w="1275" w:type="dxa"/>
          </w:tcPr>
          <w:p w:rsidR="004011ED" w:rsidRPr="009C55CF" w:rsidP="00C4314B" w14:paraId="2F7BF96B" w14:textId="77777777">
            <w:pPr>
              <w:widowControl w:val="0"/>
              <w:tabs>
                <w:tab w:val="num" w:pos="0"/>
                <w:tab w:val="center" w:pos="4153"/>
                <w:tab w:val="right" w:pos="8306"/>
              </w:tabs>
              <w:rPr>
                <w:color w:val="000000" w:themeColor="text1"/>
                <w:lang w:val="af-ZA"/>
              </w:rPr>
            </w:pPr>
          </w:p>
        </w:tc>
        <w:tc>
          <w:tcPr>
            <w:tcW w:w="1575" w:type="dxa"/>
          </w:tcPr>
          <w:p w:rsidR="004011ED" w:rsidRPr="009C55CF" w:rsidP="00C4314B" w14:paraId="40AAC422" w14:textId="77777777">
            <w:pPr>
              <w:widowControl w:val="0"/>
              <w:tabs>
                <w:tab w:val="num" w:pos="0"/>
                <w:tab w:val="center" w:pos="4153"/>
                <w:tab w:val="right" w:pos="8306"/>
              </w:tabs>
              <w:rPr>
                <w:color w:val="000000" w:themeColor="text1"/>
                <w:lang w:val="af-ZA"/>
              </w:rPr>
            </w:pPr>
          </w:p>
        </w:tc>
        <w:tc>
          <w:tcPr>
            <w:tcW w:w="2253" w:type="dxa"/>
          </w:tcPr>
          <w:p w:rsidR="004011ED" w:rsidRPr="009C55CF" w:rsidP="00C4314B" w14:paraId="5225FC55" w14:textId="79FB81AD">
            <w:pPr>
              <w:widowControl w:val="0"/>
              <w:tabs>
                <w:tab w:val="num" w:pos="0"/>
                <w:tab w:val="center" w:pos="4153"/>
                <w:tab w:val="right" w:pos="8306"/>
              </w:tabs>
              <w:rPr>
                <w:color w:val="000000" w:themeColor="text1"/>
                <w:lang w:val="af-ZA"/>
              </w:rPr>
            </w:pPr>
          </w:p>
        </w:tc>
      </w:tr>
      <w:tr w14:paraId="64473D0A" w14:textId="77777777" w:rsidTr="00442C3C">
        <w:tblPrEx>
          <w:tblW w:w="8926" w:type="dxa"/>
          <w:tblLook w:val="01E0"/>
        </w:tblPrEx>
        <w:tc>
          <w:tcPr>
            <w:tcW w:w="468" w:type="dxa"/>
          </w:tcPr>
          <w:p w:rsidR="004011ED" w:rsidRPr="009C55CF" w:rsidP="00C4314B" w14:paraId="4CE4B20B" w14:textId="2711908E">
            <w:pPr>
              <w:widowControl w:val="0"/>
              <w:tabs>
                <w:tab w:val="num" w:pos="0"/>
                <w:tab w:val="center" w:pos="4153"/>
                <w:tab w:val="right" w:pos="8306"/>
              </w:tabs>
              <w:rPr>
                <w:color w:val="000000" w:themeColor="text1"/>
                <w:lang w:val="af-ZA"/>
              </w:rPr>
            </w:pPr>
          </w:p>
        </w:tc>
        <w:tc>
          <w:tcPr>
            <w:tcW w:w="2221" w:type="dxa"/>
          </w:tcPr>
          <w:p w:rsidR="004011ED" w:rsidRPr="009C55CF" w:rsidP="00C4314B" w14:paraId="7C8F31D9" w14:textId="77777777">
            <w:pPr>
              <w:widowControl w:val="0"/>
              <w:tabs>
                <w:tab w:val="num" w:pos="0"/>
                <w:tab w:val="center" w:pos="4153"/>
                <w:tab w:val="right" w:pos="8306"/>
              </w:tabs>
              <w:rPr>
                <w:color w:val="000000" w:themeColor="text1"/>
                <w:lang w:val="af-ZA"/>
              </w:rPr>
            </w:pPr>
          </w:p>
        </w:tc>
        <w:tc>
          <w:tcPr>
            <w:tcW w:w="1134" w:type="dxa"/>
          </w:tcPr>
          <w:p w:rsidR="004011ED" w:rsidRPr="009C55CF" w:rsidP="00C4314B" w14:paraId="5037A646" w14:textId="77777777">
            <w:pPr>
              <w:widowControl w:val="0"/>
              <w:tabs>
                <w:tab w:val="num" w:pos="0"/>
                <w:tab w:val="center" w:pos="4153"/>
                <w:tab w:val="right" w:pos="8306"/>
              </w:tabs>
              <w:rPr>
                <w:color w:val="000000" w:themeColor="text1"/>
                <w:lang w:val="af-ZA"/>
              </w:rPr>
            </w:pPr>
          </w:p>
        </w:tc>
        <w:tc>
          <w:tcPr>
            <w:tcW w:w="1275" w:type="dxa"/>
          </w:tcPr>
          <w:p w:rsidR="004011ED" w:rsidRPr="009C55CF" w:rsidP="00C4314B" w14:paraId="01F2A25A" w14:textId="77777777">
            <w:pPr>
              <w:widowControl w:val="0"/>
              <w:tabs>
                <w:tab w:val="num" w:pos="0"/>
                <w:tab w:val="center" w:pos="4153"/>
                <w:tab w:val="right" w:pos="8306"/>
              </w:tabs>
              <w:rPr>
                <w:color w:val="000000" w:themeColor="text1"/>
                <w:lang w:val="af-ZA"/>
              </w:rPr>
            </w:pPr>
          </w:p>
        </w:tc>
        <w:tc>
          <w:tcPr>
            <w:tcW w:w="1575" w:type="dxa"/>
          </w:tcPr>
          <w:p w:rsidR="004011ED" w:rsidRPr="009C55CF" w:rsidP="00C4314B" w14:paraId="2C111CB8" w14:textId="77777777">
            <w:pPr>
              <w:widowControl w:val="0"/>
              <w:tabs>
                <w:tab w:val="num" w:pos="0"/>
                <w:tab w:val="center" w:pos="4153"/>
                <w:tab w:val="right" w:pos="8306"/>
              </w:tabs>
              <w:rPr>
                <w:color w:val="000000" w:themeColor="text1"/>
                <w:lang w:val="af-ZA"/>
              </w:rPr>
            </w:pPr>
          </w:p>
        </w:tc>
        <w:tc>
          <w:tcPr>
            <w:tcW w:w="2253" w:type="dxa"/>
          </w:tcPr>
          <w:p w:rsidR="004011ED" w:rsidRPr="009C55CF" w:rsidP="00C4314B" w14:paraId="5C1D1F51" w14:textId="7233109C">
            <w:pPr>
              <w:widowControl w:val="0"/>
              <w:tabs>
                <w:tab w:val="num" w:pos="0"/>
                <w:tab w:val="center" w:pos="4153"/>
                <w:tab w:val="right" w:pos="8306"/>
              </w:tabs>
              <w:rPr>
                <w:color w:val="000000" w:themeColor="text1"/>
                <w:lang w:val="af-ZA"/>
              </w:rPr>
            </w:pPr>
          </w:p>
        </w:tc>
      </w:tr>
    </w:tbl>
    <w:p w:rsidR="00162D24" w:rsidRPr="009C55CF" w:rsidP="00C4314B" w14:paraId="7E47B37D" w14:textId="77777777">
      <w:pPr>
        <w:widowControl w:val="0"/>
        <w:jc w:val="both"/>
        <w:rPr>
          <w:color w:val="000000" w:themeColor="text1"/>
        </w:rPr>
      </w:pPr>
    </w:p>
    <w:p w:rsidR="00442C3C" w:rsidRPr="009C55CF" w:rsidP="00A00A88" w14:paraId="583EFC80" w14:textId="5EA0174B">
      <w:pPr>
        <w:widowControl w:val="0"/>
        <w:jc w:val="both"/>
        <w:rPr>
          <w:i/>
          <w:color w:val="000000" w:themeColor="text1"/>
        </w:rPr>
      </w:pPr>
      <w:r w:rsidRPr="009C55CF">
        <w:rPr>
          <w:color w:val="000000" w:themeColor="text1"/>
        </w:rPr>
        <w:t>Time</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Delivered</w:t>
      </w:r>
      <w:r w:rsidRPr="009C55CF">
        <w:rPr>
          <w:color w:val="000000" w:themeColor="text1"/>
        </w:rPr>
        <w:t xml:space="preserve"> </w:t>
      </w:r>
      <w:r w:rsidRPr="009C55CF">
        <w:rPr>
          <w:color w:val="000000" w:themeColor="text1"/>
        </w:rPr>
        <w:t>Goods</w:t>
      </w:r>
      <w:r w:rsidRPr="009C55CF" w:rsidR="003769E6">
        <w:rPr>
          <w:color w:val="000000" w:themeColor="text1"/>
          <w:vertAlign w:val="superscript"/>
          <w:lang w:val="af-ZA"/>
        </w:rPr>
        <w:t>1</w:t>
      </w:r>
      <w:r w:rsidRPr="009C55CF" w:rsidR="00162D24">
        <w:rPr>
          <w:color w:val="000000" w:themeColor="text1"/>
          <w:vertAlign w:val="superscript"/>
          <w:lang w:val="af-ZA"/>
        </w:rPr>
        <w:t xml:space="preserve">   </w:t>
      </w:r>
      <w:r w:rsidRPr="009C55CF" w:rsidR="00162D24">
        <w:rPr>
          <w:color w:val="000000" w:themeColor="text1"/>
          <w:lang w:val="af-ZA"/>
        </w:rPr>
        <w:t xml:space="preserve">- </w:t>
      </w:r>
      <w:r w:rsidRPr="009C55CF">
        <w:rPr>
          <w:i/>
          <w:color w:val="000000" w:themeColor="text1"/>
        </w:rPr>
        <w:t>please</w:t>
      </w:r>
      <w:r w:rsidRPr="009C55CF">
        <w:rPr>
          <w:i/>
          <w:color w:val="000000" w:themeColor="text1"/>
        </w:rPr>
        <w:t xml:space="preserve"> </w:t>
      </w:r>
      <w:r w:rsidRPr="009C55CF">
        <w:rPr>
          <w:i/>
          <w:color w:val="000000" w:themeColor="text1"/>
        </w:rPr>
        <w:t>indicate</w:t>
      </w:r>
      <w:r w:rsidRPr="009C55CF">
        <w:rPr>
          <w:i/>
          <w:color w:val="000000" w:themeColor="text1"/>
        </w:rPr>
        <w:t xml:space="preserve"> </w:t>
      </w:r>
      <w:r w:rsidRPr="009C55CF">
        <w:rPr>
          <w:i/>
          <w:color w:val="000000" w:themeColor="text1"/>
        </w:rPr>
        <w:t>the</w:t>
      </w:r>
      <w:r w:rsidRPr="009C55CF">
        <w:rPr>
          <w:i/>
          <w:color w:val="000000" w:themeColor="text1"/>
        </w:rPr>
        <w:t xml:space="preserve"> </w:t>
      </w:r>
      <w:r w:rsidRPr="009C55CF">
        <w:rPr>
          <w:i/>
          <w:color w:val="000000" w:themeColor="text1"/>
        </w:rPr>
        <w:t>deliveries</w:t>
      </w:r>
      <w:r w:rsidRPr="009C55CF">
        <w:rPr>
          <w:i/>
          <w:color w:val="000000" w:themeColor="text1"/>
        </w:rPr>
        <w:t xml:space="preserve"> </w:t>
      </w:r>
      <w:r w:rsidRPr="009C55CF">
        <w:rPr>
          <w:i/>
          <w:color w:val="000000" w:themeColor="text1"/>
        </w:rPr>
        <w:t>that</w:t>
      </w:r>
      <w:r w:rsidRPr="009C55CF">
        <w:rPr>
          <w:i/>
          <w:color w:val="000000" w:themeColor="text1"/>
        </w:rPr>
        <w:t xml:space="preserve"> </w:t>
      </w:r>
      <w:r w:rsidRPr="009C55CF">
        <w:rPr>
          <w:i/>
          <w:color w:val="000000" w:themeColor="text1"/>
        </w:rPr>
        <w:t>have</w:t>
      </w:r>
      <w:r w:rsidRPr="009C55CF">
        <w:rPr>
          <w:i/>
          <w:color w:val="000000" w:themeColor="text1"/>
        </w:rPr>
        <w:t xml:space="preserve"> </w:t>
      </w:r>
      <w:r w:rsidRPr="009C55CF">
        <w:rPr>
          <w:i/>
          <w:color w:val="000000" w:themeColor="text1"/>
        </w:rPr>
        <w:t>taken</w:t>
      </w:r>
      <w:r w:rsidRPr="009C55CF">
        <w:rPr>
          <w:i/>
          <w:color w:val="000000" w:themeColor="text1"/>
        </w:rPr>
        <w:t xml:space="preserve"> </w:t>
      </w:r>
      <w:r w:rsidRPr="009C55CF">
        <w:rPr>
          <w:i/>
          <w:color w:val="000000" w:themeColor="text1"/>
        </w:rPr>
        <w:t>place</w:t>
      </w:r>
      <w:r w:rsidRPr="009C55CF">
        <w:rPr>
          <w:i/>
          <w:color w:val="000000" w:themeColor="text1"/>
        </w:rPr>
        <w:t xml:space="preserve"> in </w:t>
      </w:r>
      <w:r w:rsidRPr="009C55CF">
        <w:rPr>
          <w:i/>
          <w:color w:val="000000" w:themeColor="text1"/>
        </w:rPr>
        <w:t>the</w:t>
      </w:r>
      <w:r w:rsidRPr="009C55CF">
        <w:rPr>
          <w:i/>
          <w:color w:val="000000" w:themeColor="text1"/>
        </w:rPr>
        <w:t xml:space="preserve"> </w:t>
      </w:r>
      <w:r w:rsidRPr="009C55CF" w:rsidR="00DB75CC">
        <w:rPr>
          <w:i/>
          <w:color w:val="000000" w:themeColor="text1"/>
        </w:rPr>
        <w:t>previous</w:t>
      </w:r>
      <w:r w:rsidRPr="009C55CF" w:rsidR="00DB75CC">
        <w:rPr>
          <w:i/>
          <w:color w:val="000000" w:themeColor="text1"/>
        </w:rPr>
        <w:t xml:space="preserve"> </w:t>
      </w:r>
      <w:r w:rsidRPr="009C55CF" w:rsidR="008C1E1B">
        <w:rPr>
          <w:i/>
          <w:color w:val="000000" w:themeColor="text1"/>
        </w:rPr>
        <w:t>3</w:t>
      </w:r>
      <w:r w:rsidRPr="009C55CF">
        <w:rPr>
          <w:i/>
          <w:color w:val="000000" w:themeColor="text1"/>
        </w:rPr>
        <w:t xml:space="preserve"> </w:t>
      </w:r>
      <w:r w:rsidRPr="009C55CF">
        <w:rPr>
          <w:i/>
          <w:color w:val="000000" w:themeColor="text1"/>
        </w:rPr>
        <w:t>years</w:t>
      </w:r>
      <w:r w:rsidRPr="009C55CF">
        <w:rPr>
          <w:i/>
          <w:color w:val="000000" w:themeColor="text1"/>
        </w:rPr>
        <w:t>.</w:t>
      </w:r>
    </w:p>
    <w:p w:rsidR="00162D24" w:rsidRPr="009C55CF" w:rsidP="00A00A88" w14:paraId="253C4785" w14:textId="0C3D9E8C">
      <w:pPr>
        <w:widowControl w:val="0"/>
        <w:jc w:val="both"/>
        <w:rPr>
          <w:color w:val="000000" w:themeColor="text1"/>
        </w:rPr>
      </w:pPr>
      <w:r w:rsidRPr="009C55CF">
        <w:rPr>
          <w:color w:val="000000" w:themeColor="text1"/>
        </w:rPr>
        <w:t>Supporting</w:t>
      </w:r>
      <w:r w:rsidRPr="009C55CF">
        <w:rPr>
          <w:color w:val="000000" w:themeColor="text1"/>
        </w:rPr>
        <w:t xml:space="preserve"> </w:t>
      </w:r>
      <w:r w:rsidRPr="009C55CF">
        <w:rPr>
          <w:color w:val="000000" w:themeColor="text1"/>
        </w:rPr>
        <w:t>documents</w:t>
      </w:r>
      <w:r w:rsidRPr="009C55CF">
        <w:rPr>
          <w:color w:val="000000" w:themeColor="text1"/>
        </w:rPr>
        <w:t xml:space="preserve"> </w:t>
      </w:r>
      <w:r w:rsidRPr="009C55CF">
        <w:rPr>
          <w:color w:val="000000" w:themeColor="text1"/>
        </w:rPr>
        <w:t>confirming</w:t>
      </w:r>
      <w:r w:rsidRPr="009C55CF">
        <w:rPr>
          <w:color w:val="000000" w:themeColor="text1"/>
        </w:rPr>
        <w:t xml:space="preserve"> </w:t>
      </w:r>
      <w:r w:rsidRPr="009C55CF">
        <w:rPr>
          <w:color w:val="000000" w:themeColor="text1"/>
        </w:rPr>
        <w:t>the</w:t>
      </w:r>
      <w:r w:rsidRPr="009C55CF">
        <w:rPr>
          <w:color w:val="000000" w:themeColor="text1"/>
        </w:rPr>
        <w:t xml:space="preserve"> </w:t>
      </w:r>
      <w:r w:rsidRPr="009C55CF">
        <w:rPr>
          <w:color w:val="000000" w:themeColor="text1"/>
        </w:rPr>
        <w:t>data</w:t>
      </w:r>
      <w:r w:rsidRPr="009C55CF">
        <w:rPr>
          <w:color w:val="000000" w:themeColor="text1"/>
        </w:rPr>
        <w:t xml:space="preserve"> </w:t>
      </w:r>
      <w:r w:rsidRPr="009C55CF">
        <w:rPr>
          <w:color w:val="000000" w:themeColor="text1"/>
        </w:rPr>
        <w:t>indicated</w:t>
      </w:r>
      <w:r w:rsidRPr="009C55CF">
        <w:rPr>
          <w:color w:val="000000" w:themeColor="text1"/>
        </w:rPr>
        <w:t xml:space="preserve"> in </w:t>
      </w:r>
      <w:r w:rsidRPr="009C55CF">
        <w:rPr>
          <w:color w:val="000000" w:themeColor="text1"/>
        </w:rPr>
        <w:t>the</w:t>
      </w:r>
      <w:r w:rsidRPr="009C55CF">
        <w:rPr>
          <w:color w:val="000000" w:themeColor="text1"/>
        </w:rPr>
        <w:t xml:space="preserve"> </w:t>
      </w:r>
      <w:r w:rsidRPr="009C55CF">
        <w:rPr>
          <w:color w:val="000000" w:themeColor="text1"/>
        </w:rPr>
        <w:t>table</w:t>
      </w:r>
      <w:r w:rsidRPr="009C55CF">
        <w:rPr>
          <w:color w:val="000000" w:themeColor="text1"/>
        </w:rPr>
        <w:t xml:space="preserve"> (</w:t>
      </w:r>
      <w:r w:rsidRPr="009C55CF">
        <w:rPr>
          <w:color w:val="000000" w:themeColor="text1"/>
        </w:rPr>
        <w:t>for</w:t>
      </w:r>
      <w:r w:rsidRPr="009C55CF">
        <w:rPr>
          <w:color w:val="000000" w:themeColor="text1"/>
        </w:rPr>
        <w:t xml:space="preserve"> </w:t>
      </w:r>
      <w:r w:rsidRPr="009C55CF">
        <w:rPr>
          <w:color w:val="000000" w:themeColor="text1"/>
        </w:rPr>
        <w:t>example</w:t>
      </w:r>
      <w:r w:rsidRPr="009C55CF">
        <w:rPr>
          <w:color w:val="000000" w:themeColor="text1"/>
        </w:rPr>
        <w:t xml:space="preserve">, references </w:t>
      </w:r>
      <w:r w:rsidRPr="009C55CF">
        <w:rPr>
          <w:color w:val="000000" w:themeColor="text1"/>
        </w:rPr>
        <w:t>from</w:t>
      </w:r>
      <w:r w:rsidRPr="009C55CF">
        <w:rPr>
          <w:color w:val="000000" w:themeColor="text1"/>
        </w:rPr>
        <w:t xml:space="preserve"> </w:t>
      </w:r>
      <w:r w:rsidRPr="009C55CF">
        <w:rPr>
          <w:color w:val="000000" w:themeColor="text1"/>
        </w:rPr>
        <w:t>previous</w:t>
      </w:r>
      <w:r w:rsidRPr="009C55CF">
        <w:rPr>
          <w:color w:val="000000" w:themeColor="text1"/>
        </w:rPr>
        <w:t xml:space="preserve"> </w:t>
      </w:r>
      <w:r w:rsidRPr="009C55CF">
        <w:rPr>
          <w:color w:val="000000" w:themeColor="text1"/>
        </w:rPr>
        <w:t>customers</w:t>
      </w:r>
      <w:r w:rsidRPr="009C55CF">
        <w:rPr>
          <w:color w:val="000000" w:themeColor="text1"/>
        </w:rPr>
        <w:t xml:space="preserve">, </w:t>
      </w:r>
      <w:r w:rsidRPr="009C55CF">
        <w:rPr>
          <w:color w:val="000000" w:themeColor="text1"/>
        </w:rPr>
        <w:t>copies</w:t>
      </w:r>
      <w:r w:rsidRPr="009C55CF" w:rsidR="00E926BE">
        <w:rPr>
          <w:color w:val="000000" w:themeColor="text1"/>
        </w:rPr>
        <w:t xml:space="preserve">, </w:t>
      </w:r>
      <w:r w:rsidRPr="009C55CF" w:rsidR="00E926BE">
        <w:rPr>
          <w:color w:val="000000" w:themeColor="text1"/>
        </w:rPr>
        <w:t>invoice</w:t>
      </w:r>
      <w:r w:rsidRPr="009C55CF">
        <w:rPr>
          <w:color w:val="000000" w:themeColor="text1"/>
        </w:rPr>
        <w:t xml:space="preserve"> </w:t>
      </w:r>
      <w:r w:rsidRPr="009C55CF">
        <w:rPr>
          <w:color w:val="000000" w:themeColor="text1"/>
        </w:rPr>
        <w:t>of</w:t>
      </w:r>
      <w:r w:rsidRPr="009C55CF">
        <w:rPr>
          <w:color w:val="000000" w:themeColor="text1"/>
        </w:rPr>
        <w:t xml:space="preserve"> </w:t>
      </w:r>
      <w:r w:rsidRPr="009C55CF">
        <w:rPr>
          <w:color w:val="000000" w:themeColor="text1"/>
        </w:rPr>
        <w:t>contracts</w:t>
      </w:r>
      <w:r w:rsidRPr="009C55CF">
        <w:rPr>
          <w:color w:val="000000" w:themeColor="text1"/>
        </w:rPr>
        <w:t xml:space="preserve"> </w:t>
      </w:r>
      <w:r w:rsidRPr="009C55CF">
        <w:rPr>
          <w:color w:val="000000" w:themeColor="text1"/>
        </w:rPr>
        <w:t>or</w:t>
      </w:r>
      <w:r w:rsidRPr="009C55CF">
        <w:rPr>
          <w:color w:val="000000" w:themeColor="text1"/>
        </w:rPr>
        <w:t xml:space="preserve"> </w:t>
      </w:r>
      <w:r w:rsidRPr="009C55CF">
        <w:rPr>
          <w:color w:val="000000" w:themeColor="text1"/>
        </w:rPr>
        <w:t>other</w:t>
      </w:r>
      <w:r w:rsidRPr="009C55CF">
        <w:rPr>
          <w:color w:val="000000" w:themeColor="text1"/>
        </w:rPr>
        <w:t xml:space="preserve"> </w:t>
      </w:r>
      <w:r w:rsidRPr="009C55CF">
        <w:rPr>
          <w:color w:val="000000" w:themeColor="text1"/>
        </w:rPr>
        <w:t>documents</w:t>
      </w:r>
      <w:r w:rsidRPr="009C55CF">
        <w:rPr>
          <w:color w:val="000000" w:themeColor="text1"/>
        </w:rPr>
        <w:t xml:space="preserve">) </w:t>
      </w:r>
      <w:r w:rsidRPr="009C55CF">
        <w:rPr>
          <w:color w:val="000000" w:themeColor="text1"/>
        </w:rPr>
        <w:t>must</w:t>
      </w:r>
      <w:r w:rsidRPr="009C55CF">
        <w:rPr>
          <w:color w:val="000000" w:themeColor="text1"/>
        </w:rPr>
        <w:t xml:space="preserve"> </w:t>
      </w:r>
      <w:r w:rsidRPr="009C55CF">
        <w:rPr>
          <w:color w:val="000000" w:themeColor="text1"/>
        </w:rPr>
        <w:t>be</w:t>
      </w:r>
      <w:r w:rsidRPr="009C55CF">
        <w:rPr>
          <w:color w:val="000000" w:themeColor="text1"/>
        </w:rPr>
        <w:t xml:space="preserve"> </w:t>
      </w:r>
      <w:r w:rsidRPr="009C55CF">
        <w:rPr>
          <w:color w:val="000000" w:themeColor="text1"/>
        </w:rPr>
        <w:t>attached</w:t>
      </w:r>
      <w:r w:rsidRPr="009C55CF">
        <w:rPr>
          <w:color w:val="000000" w:themeColor="text1"/>
        </w:rPr>
        <w:t xml:space="preserve"> to </w:t>
      </w:r>
      <w:r w:rsidRPr="009C55CF">
        <w:rPr>
          <w:color w:val="000000" w:themeColor="text1"/>
        </w:rPr>
        <w:t>the</w:t>
      </w:r>
      <w:r w:rsidRPr="009C55CF">
        <w:rPr>
          <w:color w:val="000000" w:themeColor="text1"/>
        </w:rPr>
        <w:t xml:space="preserve"> </w:t>
      </w:r>
      <w:r w:rsidRPr="009C55CF">
        <w:rPr>
          <w:color w:val="000000" w:themeColor="text1"/>
        </w:rPr>
        <w:t>tender</w:t>
      </w:r>
      <w:r w:rsidRPr="009C55CF">
        <w:rPr>
          <w:color w:val="000000" w:themeColor="text1"/>
        </w:rPr>
        <w:t>.</w:t>
      </w:r>
      <w:r w:rsidRPr="009C55CF" w:rsidR="00A849BA">
        <w:rPr>
          <w:color w:val="000000" w:themeColor="text1"/>
        </w:rPr>
        <w:t xml:space="preserve"> </w:t>
      </w:r>
      <w:r w:rsidRPr="009C55CF" w:rsidR="00A849BA">
        <w:rPr>
          <w:color w:val="000000" w:themeColor="text1"/>
        </w:rPr>
        <w:t>If</w:t>
      </w:r>
      <w:r w:rsidRPr="009C55CF" w:rsidR="00A849BA">
        <w:rPr>
          <w:color w:val="000000" w:themeColor="text1"/>
        </w:rPr>
        <w:t xml:space="preserve"> </w:t>
      </w:r>
      <w:r w:rsidRPr="009C55CF" w:rsidR="00A849BA">
        <w:rPr>
          <w:color w:val="000000" w:themeColor="text1"/>
        </w:rPr>
        <w:t>an</w:t>
      </w:r>
      <w:r w:rsidRPr="009C55CF" w:rsidR="00A849BA">
        <w:rPr>
          <w:color w:val="000000" w:themeColor="text1"/>
        </w:rPr>
        <w:t xml:space="preserve"> </w:t>
      </w:r>
      <w:r w:rsidRPr="009C55CF" w:rsidR="00A849BA">
        <w:rPr>
          <w:color w:val="000000" w:themeColor="text1"/>
        </w:rPr>
        <w:t>agreement</w:t>
      </w:r>
      <w:r w:rsidRPr="009C55CF" w:rsidR="00A849BA">
        <w:rPr>
          <w:color w:val="000000" w:themeColor="text1"/>
        </w:rPr>
        <w:t xml:space="preserve"> / </w:t>
      </w:r>
      <w:r w:rsidRPr="009C55CF" w:rsidR="00A849BA">
        <w:rPr>
          <w:color w:val="000000" w:themeColor="text1"/>
        </w:rPr>
        <w:t>agreements</w:t>
      </w:r>
      <w:r w:rsidRPr="009C55CF" w:rsidR="00A849BA">
        <w:rPr>
          <w:color w:val="000000" w:themeColor="text1"/>
        </w:rPr>
        <w:t xml:space="preserve"> </w:t>
      </w:r>
      <w:r w:rsidRPr="009C55CF" w:rsidR="00A849BA">
        <w:rPr>
          <w:color w:val="000000" w:themeColor="text1"/>
        </w:rPr>
        <w:t>with</w:t>
      </w:r>
      <w:r w:rsidRPr="009C55CF" w:rsidR="00A849BA">
        <w:rPr>
          <w:color w:val="000000" w:themeColor="text1"/>
        </w:rPr>
        <w:t xml:space="preserve"> AS "Sadales tīkls" </w:t>
      </w:r>
      <w:r w:rsidRPr="009C55CF" w:rsidR="00A849BA">
        <w:rPr>
          <w:color w:val="000000" w:themeColor="text1"/>
        </w:rPr>
        <w:t>have</w:t>
      </w:r>
      <w:r w:rsidRPr="009C55CF" w:rsidR="00A849BA">
        <w:rPr>
          <w:color w:val="000000" w:themeColor="text1"/>
        </w:rPr>
        <w:t xml:space="preserve"> </w:t>
      </w:r>
      <w:r w:rsidRPr="009C55CF" w:rsidR="00A849BA">
        <w:rPr>
          <w:color w:val="000000" w:themeColor="text1"/>
        </w:rPr>
        <w:t>been</w:t>
      </w:r>
      <w:r w:rsidRPr="009C55CF" w:rsidR="00A849BA">
        <w:rPr>
          <w:color w:val="000000" w:themeColor="text1"/>
        </w:rPr>
        <w:t xml:space="preserve"> </w:t>
      </w:r>
      <w:r w:rsidRPr="009C55CF" w:rsidR="00A849BA">
        <w:rPr>
          <w:color w:val="000000" w:themeColor="text1"/>
        </w:rPr>
        <w:t>indicated</w:t>
      </w:r>
      <w:r w:rsidRPr="009C55CF" w:rsidR="00A849BA">
        <w:rPr>
          <w:color w:val="000000" w:themeColor="text1"/>
        </w:rPr>
        <w:t xml:space="preserve"> </w:t>
      </w:r>
      <w:r w:rsidRPr="009C55CF" w:rsidR="00A849BA">
        <w:rPr>
          <w:color w:val="000000" w:themeColor="text1"/>
        </w:rPr>
        <w:t>for</w:t>
      </w:r>
      <w:r w:rsidRPr="009C55CF" w:rsidR="00A849BA">
        <w:rPr>
          <w:color w:val="000000" w:themeColor="text1"/>
        </w:rPr>
        <w:t xml:space="preserve"> </w:t>
      </w:r>
      <w:r w:rsidRPr="009C55CF" w:rsidR="00A849BA">
        <w:rPr>
          <w:color w:val="000000" w:themeColor="text1"/>
        </w:rPr>
        <w:t>the</w:t>
      </w:r>
      <w:r w:rsidRPr="009C55CF" w:rsidR="00A849BA">
        <w:rPr>
          <w:color w:val="000000" w:themeColor="text1"/>
        </w:rPr>
        <w:t xml:space="preserve"> </w:t>
      </w:r>
      <w:r w:rsidRPr="009C55CF" w:rsidR="00A849BA">
        <w:rPr>
          <w:color w:val="000000" w:themeColor="text1"/>
        </w:rPr>
        <w:t>fulfillment</w:t>
      </w:r>
      <w:r w:rsidRPr="009C55CF" w:rsidR="00A849BA">
        <w:rPr>
          <w:color w:val="000000" w:themeColor="text1"/>
        </w:rPr>
        <w:t xml:space="preserve"> </w:t>
      </w:r>
      <w:r w:rsidRPr="009C55CF" w:rsidR="00A849BA">
        <w:rPr>
          <w:color w:val="000000" w:themeColor="text1"/>
        </w:rPr>
        <w:t>of</w:t>
      </w:r>
      <w:r w:rsidRPr="009C55CF" w:rsidR="00A849BA">
        <w:rPr>
          <w:color w:val="000000" w:themeColor="text1"/>
        </w:rPr>
        <w:t xml:space="preserve"> </w:t>
      </w:r>
      <w:r w:rsidRPr="009C55CF" w:rsidR="00A849BA">
        <w:rPr>
          <w:color w:val="000000" w:themeColor="text1"/>
        </w:rPr>
        <w:t>the</w:t>
      </w:r>
      <w:r w:rsidRPr="009C55CF" w:rsidR="00A849BA">
        <w:rPr>
          <w:color w:val="000000" w:themeColor="text1"/>
        </w:rPr>
        <w:t xml:space="preserve"> </w:t>
      </w:r>
      <w:r w:rsidRPr="009C55CF" w:rsidR="00A849BA">
        <w:rPr>
          <w:color w:val="000000" w:themeColor="text1"/>
        </w:rPr>
        <w:t>experience</w:t>
      </w:r>
      <w:r w:rsidRPr="009C55CF" w:rsidR="00A849BA">
        <w:rPr>
          <w:color w:val="000000" w:themeColor="text1"/>
        </w:rPr>
        <w:t xml:space="preserve"> </w:t>
      </w:r>
      <w:r w:rsidRPr="009C55CF" w:rsidR="00A849BA">
        <w:rPr>
          <w:color w:val="000000" w:themeColor="text1"/>
        </w:rPr>
        <w:t>requirement</w:t>
      </w:r>
      <w:r w:rsidRPr="009C55CF" w:rsidR="00A849BA">
        <w:rPr>
          <w:color w:val="000000" w:themeColor="text1"/>
        </w:rPr>
        <w:t xml:space="preserve">, </w:t>
      </w:r>
      <w:r w:rsidRPr="009C55CF" w:rsidR="00A849BA">
        <w:rPr>
          <w:color w:val="000000" w:themeColor="text1"/>
        </w:rPr>
        <w:t>additional</w:t>
      </w:r>
      <w:r w:rsidRPr="009C55CF" w:rsidR="00A849BA">
        <w:rPr>
          <w:color w:val="000000" w:themeColor="text1"/>
        </w:rPr>
        <w:t xml:space="preserve"> </w:t>
      </w:r>
      <w:r w:rsidRPr="009C55CF" w:rsidR="00A849BA">
        <w:rPr>
          <w:color w:val="000000" w:themeColor="text1"/>
        </w:rPr>
        <w:t>supporting</w:t>
      </w:r>
      <w:r w:rsidRPr="009C55CF" w:rsidR="00A849BA">
        <w:rPr>
          <w:color w:val="000000" w:themeColor="text1"/>
        </w:rPr>
        <w:t xml:space="preserve"> </w:t>
      </w:r>
      <w:r w:rsidRPr="009C55CF" w:rsidR="00A849BA">
        <w:rPr>
          <w:color w:val="000000" w:themeColor="text1"/>
        </w:rPr>
        <w:t>documents</w:t>
      </w:r>
      <w:r w:rsidRPr="009C55CF" w:rsidR="00A849BA">
        <w:rPr>
          <w:color w:val="000000" w:themeColor="text1"/>
        </w:rPr>
        <w:t xml:space="preserve"> </w:t>
      </w:r>
      <w:r w:rsidRPr="009C55CF" w:rsidR="00A849BA">
        <w:rPr>
          <w:color w:val="000000" w:themeColor="text1"/>
        </w:rPr>
        <w:t>for</w:t>
      </w:r>
      <w:r w:rsidRPr="009C55CF" w:rsidR="00A849BA">
        <w:rPr>
          <w:color w:val="000000" w:themeColor="text1"/>
        </w:rPr>
        <w:t xml:space="preserve"> </w:t>
      </w:r>
      <w:r w:rsidRPr="009C55CF" w:rsidR="00A849BA">
        <w:rPr>
          <w:color w:val="000000" w:themeColor="text1"/>
        </w:rPr>
        <w:t>these</w:t>
      </w:r>
      <w:r w:rsidRPr="009C55CF" w:rsidR="00A849BA">
        <w:rPr>
          <w:color w:val="000000" w:themeColor="text1"/>
        </w:rPr>
        <w:t xml:space="preserve"> </w:t>
      </w:r>
      <w:r w:rsidRPr="009C55CF" w:rsidR="00A849BA">
        <w:rPr>
          <w:color w:val="000000" w:themeColor="text1"/>
        </w:rPr>
        <w:t>agreements</w:t>
      </w:r>
      <w:r w:rsidRPr="009C55CF" w:rsidR="00A849BA">
        <w:rPr>
          <w:color w:val="000000" w:themeColor="text1"/>
        </w:rPr>
        <w:t xml:space="preserve"> </w:t>
      </w:r>
      <w:r w:rsidRPr="009C55CF" w:rsidR="00A849BA">
        <w:rPr>
          <w:color w:val="000000" w:themeColor="text1"/>
        </w:rPr>
        <w:t>need</w:t>
      </w:r>
      <w:r w:rsidRPr="009C55CF" w:rsidR="00A849BA">
        <w:rPr>
          <w:color w:val="000000" w:themeColor="text1"/>
        </w:rPr>
        <w:t xml:space="preserve"> </w:t>
      </w:r>
      <w:r w:rsidRPr="009C55CF" w:rsidR="00A849BA">
        <w:rPr>
          <w:color w:val="000000" w:themeColor="text1"/>
        </w:rPr>
        <w:t>not</w:t>
      </w:r>
      <w:r w:rsidRPr="009C55CF" w:rsidR="00A849BA">
        <w:rPr>
          <w:color w:val="000000" w:themeColor="text1"/>
        </w:rPr>
        <w:t xml:space="preserve"> </w:t>
      </w:r>
      <w:r w:rsidRPr="009C55CF" w:rsidR="00A849BA">
        <w:rPr>
          <w:color w:val="000000" w:themeColor="text1"/>
        </w:rPr>
        <w:t>be</w:t>
      </w:r>
      <w:r w:rsidRPr="009C55CF" w:rsidR="00A849BA">
        <w:rPr>
          <w:color w:val="000000" w:themeColor="text1"/>
        </w:rPr>
        <w:t xml:space="preserve"> </w:t>
      </w:r>
      <w:r w:rsidRPr="009C55CF" w:rsidR="00A849BA">
        <w:rPr>
          <w:color w:val="000000" w:themeColor="text1"/>
        </w:rPr>
        <w:t>submitted</w:t>
      </w:r>
      <w:r w:rsidRPr="009C55CF" w:rsidR="00A849BA">
        <w:rPr>
          <w:color w:val="000000" w:themeColor="text1"/>
        </w:rPr>
        <w:t>.</w:t>
      </w:r>
    </w:p>
    <w:p w:rsidR="00F278AA" w:rsidRPr="009C55CF" w:rsidP="00A00A88" w14:paraId="32F81203" w14:textId="1D8704EA">
      <w:pPr>
        <w:widowControl w:val="0"/>
        <w:jc w:val="both"/>
        <w:rPr>
          <w:b/>
          <w:iCs/>
          <w:color w:val="000000" w:themeColor="text1"/>
          <w:lang w:val="en-GB"/>
        </w:rPr>
      </w:pPr>
      <w:r w:rsidRPr="009C55CF">
        <w:rPr>
          <w:b/>
          <w:iCs/>
          <w:color w:val="000000" w:themeColor="text1"/>
          <w:lang w:val="en-GB"/>
        </w:rPr>
        <w:t xml:space="preserve">Completing the table "Tenderer's experience in accordance with the Clause </w:t>
      </w:r>
      <w:r w:rsidRPr="009C55CF" w:rsidR="00416422">
        <w:rPr>
          <w:b/>
          <w:iCs/>
          <w:color w:val="000000" w:themeColor="text1"/>
          <w:lang w:val="en-GB"/>
        </w:rPr>
        <w:t>9</w:t>
      </w:r>
      <w:r w:rsidRPr="009C55CF">
        <w:rPr>
          <w:b/>
          <w:iCs/>
          <w:color w:val="000000" w:themeColor="text1"/>
          <w:lang w:val="en-GB"/>
        </w:rPr>
        <w:t>.</w:t>
      </w:r>
      <w:r w:rsidR="00440CA7">
        <w:rPr>
          <w:b/>
          <w:iCs/>
          <w:color w:val="000000" w:themeColor="text1"/>
          <w:lang w:val="en-GB"/>
        </w:rPr>
        <w:t>2</w:t>
      </w:r>
      <w:r w:rsidRPr="009C55CF">
        <w:rPr>
          <w:b/>
          <w:iCs/>
          <w:color w:val="000000" w:themeColor="text1"/>
          <w:lang w:val="en-GB"/>
        </w:rPr>
        <w:t xml:space="preserve"> of the Regulations" is mandatory</w:t>
      </w:r>
      <w:r w:rsidRPr="009C55CF" w:rsidR="0023174B">
        <w:rPr>
          <w:b/>
          <w:iCs/>
          <w:color w:val="000000" w:themeColor="text1"/>
          <w:lang w:val="en-GB"/>
        </w:rPr>
        <w:t xml:space="preserve"> for the Tenderer</w:t>
      </w:r>
      <w:r w:rsidRPr="009C55CF">
        <w:rPr>
          <w:b/>
          <w:iCs/>
          <w:color w:val="000000" w:themeColor="text1"/>
          <w:lang w:val="en-GB"/>
        </w:rPr>
        <w:t>!</w:t>
      </w:r>
    </w:p>
    <w:p w:rsidR="00A00A88" w:rsidRPr="009C55CF" w:rsidP="00C4314B" w14:paraId="689F107B" w14:textId="77777777">
      <w:pPr>
        <w:widowControl w:val="0"/>
        <w:jc w:val="center"/>
        <w:rPr>
          <w:b/>
          <w:iCs/>
          <w:color w:val="000000" w:themeColor="text1"/>
          <w:lang w:val="en-GB"/>
        </w:rPr>
      </w:pPr>
    </w:p>
    <w:p w:rsidR="00A00A88" w:rsidRPr="009C55CF" w:rsidP="00C4314B" w14:paraId="2F0BC1DE" w14:textId="77777777">
      <w:pPr>
        <w:widowControl w:val="0"/>
        <w:jc w:val="center"/>
        <w:rPr>
          <w:b/>
          <w:iCs/>
          <w:color w:val="000000" w:themeColor="text1"/>
          <w:lang w:val="en-GB"/>
        </w:rPr>
      </w:pPr>
    </w:p>
    <w:p w:rsidR="00162D24" w:rsidRPr="009C55CF" w:rsidP="00C4314B" w14:paraId="27A441CF" w14:textId="36853399">
      <w:pPr>
        <w:widowControl w:val="0"/>
        <w:jc w:val="center"/>
        <w:rPr>
          <w:b/>
          <w:iCs/>
          <w:color w:val="000000" w:themeColor="text1"/>
          <w:lang w:val="en-GB"/>
        </w:rPr>
      </w:pPr>
      <w:r w:rsidRPr="009C55CF">
        <w:rPr>
          <w:b/>
          <w:iCs/>
          <w:color w:val="000000" w:themeColor="text1"/>
          <w:lang w:val="en-GB"/>
        </w:rPr>
        <w:t>List of Tenderer's subcontractors</w:t>
      </w:r>
      <w:r>
        <w:rPr>
          <w:rStyle w:val="FootnoteReference"/>
          <w:b/>
          <w:iCs/>
          <w:color w:val="000000" w:themeColor="text1"/>
          <w:lang w:val="en-GB"/>
        </w:rPr>
        <w:footnoteReference w:id="5"/>
      </w:r>
      <w:r w:rsidRPr="009C55CF">
        <w:rPr>
          <w:b/>
          <w:iCs/>
          <w:color w:val="000000" w:themeColor="text1"/>
          <w:lang w:val="en-GB"/>
        </w:rPr>
        <w:t xml:space="preserve"> (if applicable)</w:t>
      </w:r>
    </w:p>
    <w:p w:rsidR="00575DEA" w:rsidRPr="009C55CF" w:rsidP="00C4314B" w14:paraId="690F20E3" w14:textId="4C736953">
      <w:pPr>
        <w:widowControl w:val="0"/>
        <w:jc w:val="center"/>
        <w:rPr>
          <w:b/>
          <w:iCs/>
          <w:color w:val="000000" w:themeColor="text1"/>
          <w:lang w:val="en-GB"/>
        </w:rPr>
      </w:pPr>
      <w:r w:rsidRPr="009C55CF">
        <w:rPr>
          <w:b/>
          <w:iCs/>
          <w:color w:val="000000" w:themeColor="text1"/>
          <w:lang w:val="en-GB"/>
        </w:rPr>
        <w:t>For Part ___</w:t>
      </w:r>
    </w:p>
    <w:p w:rsidR="00162D24" w:rsidRPr="009C55CF" w:rsidP="00C4314B" w14:paraId="054E268A" w14:textId="77777777">
      <w:pPr>
        <w:widowControl w:val="0"/>
        <w:jc w:val="center"/>
        <w:rPr>
          <w:b/>
          <w:i/>
          <w:color w:val="000000" w:themeColor="text1"/>
          <w:lang w:val="en-GB"/>
        </w:rPr>
      </w:pPr>
    </w:p>
    <w:tbl>
      <w:tblPr>
        <w:tblW w:w="896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09"/>
        <w:gridCol w:w="1879"/>
        <w:gridCol w:w="2457"/>
        <w:gridCol w:w="2615"/>
      </w:tblGrid>
      <w:tr w14:paraId="723EC3AD" w14:textId="77777777" w:rsidTr="00003675">
        <w:tblPrEx>
          <w:tblW w:w="896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c>
          <w:tcPr>
            <w:tcW w:w="2009" w:type="dxa"/>
            <w:shd w:val="clear" w:color="auto" w:fill="D9D9D9" w:themeFill="background1" w:themeFillShade="D9"/>
            <w:vAlign w:val="center"/>
          </w:tcPr>
          <w:p w:rsidR="00162D24" w:rsidRPr="009C55CF" w:rsidP="00C4314B" w14:paraId="637D7B4A" w14:textId="77777777">
            <w:pPr>
              <w:widowControl w:val="0"/>
              <w:jc w:val="center"/>
              <w:rPr>
                <w:bCs/>
                <w:color w:val="000000" w:themeColor="text1"/>
                <w:lang w:val="en-GB"/>
              </w:rPr>
            </w:pPr>
            <w:r w:rsidRPr="009C55CF">
              <w:rPr>
                <w:bCs/>
                <w:color w:val="000000" w:themeColor="text1"/>
                <w:lang w:val="en-GB"/>
              </w:rPr>
              <w:t>Subcontractor's name</w:t>
            </w:r>
          </w:p>
        </w:tc>
        <w:tc>
          <w:tcPr>
            <w:tcW w:w="1879" w:type="dxa"/>
            <w:shd w:val="clear" w:color="auto" w:fill="D9D9D9" w:themeFill="background1" w:themeFillShade="D9"/>
            <w:vAlign w:val="center"/>
          </w:tcPr>
          <w:p w:rsidR="00162D24" w:rsidRPr="009C55CF" w:rsidP="00C4314B" w14:paraId="5FEF9E99" w14:textId="77777777">
            <w:pPr>
              <w:widowControl w:val="0"/>
              <w:jc w:val="center"/>
              <w:rPr>
                <w:bCs/>
                <w:color w:val="000000" w:themeColor="text1"/>
                <w:lang w:val="en-GB"/>
              </w:rPr>
            </w:pPr>
            <w:r w:rsidRPr="009C55CF">
              <w:rPr>
                <w:bCs/>
                <w:color w:val="000000" w:themeColor="text1"/>
                <w:lang w:val="en-GB"/>
              </w:rPr>
              <w:t>Address, telephone number, e-mail, liaison person</w:t>
            </w:r>
          </w:p>
        </w:tc>
        <w:tc>
          <w:tcPr>
            <w:tcW w:w="2457" w:type="dxa"/>
            <w:shd w:val="clear" w:color="auto" w:fill="D9D9D9" w:themeFill="background1" w:themeFillShade="D9"/>
            <w:vAlign w:val="center"/>
          </w:tcPr>
          <w:p w:rsidR="00162D24" w:rsidRPr="009C55CF" w:rsidP="00C4314B" w14:paraId="06A42FD3" w14:textId="77777777">
            <w:pPr>
              <w:widowControl w:val="0"/>
              <w:jc w:val="center"/>
              <w:rPr>
                <w:bCs/>
                <w:color w:val="000000" w:themeColor="text1"/>
                <w:lang w:val="en-GB"/>
              </w:rPr>
            </w:pPr>
            <w:r w:rsidRPr="009C55CF">
              <w:rPr>
                <w:bCs/>
                <w:color w:val="000000" w:themeColor="text1"/>
                <w:lang w:val="en-GB"/>
              </w:rPr>
              <w:t>List of subcontractor's works</w:t>
            </w:r>
          </w:p>
          <w:p w:rsidR="00162D24" w:rsidRPr="009C55CF" w:rsidP="00C4314B" w14:paraId="63CB55C4" w14:textId="77777777">
            <w:pPr>
              <w:widowControl w:val="0"/>
              <w:jc w:val="center"/>
              <w:rPr>
                <w:bCs/>
                <w:color w:val="000000" w:themeColor="text1"/>
                <w:lang w:val="en-GB"/>
              </w:rPr>
            </w:pPr>
          </w:p>
        </w:tc>
        <w:tc>
          <w:tcPr>
            <w:tcW w:w="2615" w:type="dxa"/>
            <w:shd w:val="clear" w:color="auto" w:fill="D9D9D9" w:themeFill="background1" w:themeFillShade="D9"/>
            <w:vAlign w:val="center"/>
          </w:tcPr>
          <w:p w:rsidR="00162D24" w:rsidRPr="009C55CF" w:rsidP="00C4314B" w14:paraId="0AA62F2D" w14:textId="77777777">
            <w:pPr>
              <w:widowControl w:val="0"/>
              <w:jc w:val="center"/>
              <w:rPr>
                <w:bCs/>
                <w:color w:val="000000" w:themeColor="text1"/>
                <w:lang w:val="en-GB"/>
              </w:rPr>
            </w:pPr>
            <w:r w:rsidRPr="009C55CF">
              <w:rPr>
                <w:bCs/>
                <w:color w:val="000000" w:themeColor="text1"/>
                <w:lang w:val="en-GB"/>
              </w:rPr>
              <w:t>Share of subcontractor's works</w:t>
            </w:r>
          </w:p>
          <w:p w:rsidR="00162D24" w:rsidRPr="009C55CF" w:rsidP="00C4314B" w14:paraId="246C8533" w14:textId="3FD4F34D">
            <w:pPr>
              <w:widowControl w:val="0"/>
              <w:jc w:val="center"/>
              <w:rPr>
                <w:bCs/>
                <w:color w:val="000000" w:themeColor="text1"/>
                <w:lang w:val="en-GB"/>
              </w:rPr>
            </w:pPr>
            <w:r w:rsidRPr="009C55CF">
              <w:rPr>
                <w:bCs/>
                <w:color w:val="000000" w:themeColor="text1"/>
                <w:lang w:val="en-GB"/>
              </w:rPr>
              <w:t>(</w:t>
            </w:r>
            <w:r w:rsidRPr="009C55CF" w:rsidR="00DA123D">
              <w:rPr>
                <w:bCs/>
                <w:color w:val="000000" w:themeColor="text1"/>
                <w:lang w:val="en-GB"/>
              </w:rPr>
              <w:t>EUR)</w:t>
            </w:r>
            <w:r w:rsidRPr="009C55CF">
              <w:rPr>
                <w:bCs/>
                <w:color w:val="000000" w:themeColor="text1"/>
                <w:lang w:val="en-GB"/>
              </w:rPr>
              <w:t xml:space="preserve"> of the total scope</w:t>
            </w:r>
          </w:p>
        </w:tc>
      </w:tr>
      <w:tr w14:paraId="683D3C11" w14:textId="77777777" w:rsidTr="00003675">
        <w:tblPrEx>
          <w:tblW w:w="8960" w:type="dxa"/>
          <w:tblInd w:w="-34" w:type="dxa"/>
          <w:tblLayout w:type="fixed"/>
          <w:tblLook w:val="0000"/>
        </w:tblPrEx>
        <w:tc>
          <w:tcPr>
            <w:tcW w:w="2009" w:type="dxa"/>
          </w:tcPr>
          <w:p w:rsidR="00162D24" w:rsidRPr="009C55CF" w:rsidP="00C4314B" w14:paraId="6CE5AEFE" w14:textId="77777777">
            <w:pPr>
              <w:widowControl w:val="0"/>
              <w:jc w:val="center"/>
              <w:rPr>
                <w:b/>
                <w:color w:val="000000" w:themeColor="text1"/>
                <w:lang w:val="en-GB"/>
              </w:rPr>
            </w:pPr>
          </w:p>
        </w:tc>
        <w:tc>
          <w:tcPr>
            <w:tcW w:w="1879" w:type="dxa"/>
          </w:tcPr>
          <w:p w:rsidR="00162D24" w:rsidRPr="009C55CF" w:rsidP="00C4314B" w14:paraId="42773CE3" w14:textId="77777777">
            <w:pPr>
              <w:widowControl w:val="0"/>
              <w:jc w:val="center"/>
              <w:rPr>
                <w:b/>
                <w:color w:val="000000" w:themeColor="text1"/>
                <w:lang w:val="en-GB"/>
              </w:rPr>
            </w:pPr>
          </w:p>
        </w:tc>
        <w:tc>
          <w:tcPr>
            <w:tcW w:w="2457" w:type="dxa"/>
          </w:tcPr>
          <w:p w:rsidR="00162D24" w:rsidRPr="009C55CF" w:rsidP="00C4314B" w14:paraId="7367989E" w14:textId="77777777">
            <w:pPr>
              <w:widowControl w:val="0"/>
              <w:jc w:val="center"/>
              <w:rPr>
                <w:b/>
                <w:color w:val="000000" w:themeColor="text1"/>
                <w:lang w:val="en-GB"/>
              </w:rPr>
            </w:pPr>
          </w:p>
        </w:tc>
        <w:tc>
          <w:tcPr>
            <w:tcW w:w="2615" w:type="dxa"/>
          </w:tcPr>
          <w:p w:rsidR="00162D24" w:rsidRPr="009C55CF" w:rsidP="00C4314B" w14:paraId="6856E287" w14:textId="77777777">
            <w:pPr>
              <w:widowControl w:val="0"/>
              <w:jc w:val="center"/>
              <w:rPr>
                <w:b/>
                <w:color w:val="000000" w:themeColor="text1"/>
                <w:lang w:val="en-GB"/>
              </w:rPr>
            </w:pPr>
          </w:p>
        </w:tc>
      </w:tr>
    </w:tbl>
    <w:p w:rsidR="00162D24" w:rsidRPr="009C55CF" w:rsidP="00C4314B" w14:paraId="10364F04" w14:textId="36E54365">
      <w:pPr>
        <w:widowControl w:val="0"/>
        <w:rPr>
          <w:color w:val="000000" w:themeColor="text1"/>
          <w:lang w:val="en-GB"/>
        </w:rPr>
      </w:pPr>
      <w:r w:rsidRPr="009C55CF">
        <w:rPr>
          <w:color w:val="000000" w:themeColor="text1"/>
          <w:lang w:val="en-GB"/>
        </w:rPr>
        <w:t>The Subcontractor is a small/ medium enterprise (SME*): ________ (Yes/ No)</w:t>
      </w:r>
    </w:p>
    <w:p w:rsidR="00DA123D" w:rsidRPr="009C55CF" w:rsidP="00DA123D" w14:paraId="227EB81A" w14:textId="77777777">
      <w:pPr>
        <w:widowControl w:val="0"/>
        <w:spacing w:before="100" w:beforeAutospacing="1" w:after="100" w:afterAutospacing="1"/>
        <w:jc w:val="both"/>
        <w:rPr>
          <w:color w:val="000000" w:themeColor="text1"/>
          <w:sz w:val="20"/>
          <w:szCs w:val="20"/>
          <w:lang w:val="en-GB"/>
        </w:rPr>
      </w:pPr>
      <w:r w:rsidRPr="009C55CF">
        <w:rPr>
          <w:color w:val="000000" w:themeColor="text1"/>
          <w:sz w:val="20"/>
          <w:szCs w:val="20"/>
          <w:lang w:val="en-GB"/>
        </w:rPr>
        <w:t>*SME - in accordance with the definition of SMEs set out in EC Regulation 651/2014, the SME category includes companies with less than 250 employees and whose annual turnover does not exceed EUR 50 million and/or the annual balance sheet total does not exceed EUR 43 million.</w:t>
      </w:r>
    </w:p>
    <w:p w:rsidR="008249CD" w:rsidRPr="009C55CF" w:rsidP="00C4314B" w14:paraId="718B4F9A" w14:textId="4210B242">
      <w:pPr>
        <w:widowControl w:val="0"/>
        <w:rPr>
          <w:b/>
          <w:bCs/>
          <w:color w:val="000000" w:themeColor="text1"/>
        </w:rPr>
      </w:pPr>
      <w:r w:rsidRPr="009C55CF">
        <w:rPr>
          <w:b/>
          <w:bCs/>
          <w:iCs/>
          <w:color w:val="000000" w:themeColor="text1"/>
        </w:rPr>
        <w:br w:type="page"/>
      </w:r>
    </w:p>
    <w:p w:rsidR="00625168" w:rsidRPr="009C55CF" w:rsidP="00C4314B" w14:paraId="0879C414" w14:textId="4ABAA243">
      <w:pPr>
        <w:pStyle w:val="Heading2"/>
        <w:keepNext w:val="0"/>
        <w:widowControl w:val="0"/>
        <w:numPr>
          <w:ilvl w:val="0"/>
          <w:numId w:val="0"/>
        </w:numPr>
        <w:spacing w:before="120" w:after="0"/>
        <w:jc w:val="right"/>
        <w:rPr>
          <w:rFonts w:cs="Times New Roman"/>
          <w:b/>
          <w:bCs/>
          <w:iCs w:val="0"/>
          <w:color w:val="000000" w:themeColor="text1"/>
          <w:sz w:val="24"/>
          <w:szCs w:val="24"/>
          <w:lang w:val="lv-LV"/>
        </w:rPr>
      </w:pPr>
      <w:bookmarkStart w:id="209" w:name="_Toc147488696"/>
      <w:r w:rsidRPr="009C55CF">
        <w:rPr>
          <w:rFonts w:cs="Times New Roman"/>
          <w:b/>
          <w:bCs/>
          <w:iCs w:val="0"/>
          <w:color w:val="000000" w:themeColor="text1"/>
          <w:sz w:val="24"/>
          <w:szCs w:val="24"/>
          <w:lang w:val="lv-LV"/>
        </w:rPr>
        <w:t>Pielikums Nr.</w:t>
      </w:r>
      <w:r w:rsidRPr="009C55CF" w:rsidR="00A90E11">
        <w:rPr>
          <w:rFonts w:cs="Times New Roman"/>
          <w:b/>
          <w:bCs/>
          <w:iCs w:val="0"/>
          <w:color w:val="000000" w:themeColor="text1"/>
          <w:sz w:val="24"/>
          <w:szCs w:val="24"/>
          <w:lang w:val="lv-LV"/>
        </w:rPr>
        <w:t>5</w:t>
      </w:r>
      <w:r w:rsidRPr="009C55CF">
        <w:rPr>
          <w:rFonts w:cs="Times New Roman"/>
          <w:b/>
          <w:bCs/>
          <w:iCs w:val="0"/>
          <w:color w:val="000000" w:themeColor="text1"/>
          <w:sz w:val="24"/>
          <w:szCs w:val="24"/>
          <w:lang w:val="lv-LV"/>
        </w:rPr>
        <w:t>: Līguma projekts</w:t>
      </w:r>
      <w:bookmarkEnd w:id="205"/>
      <w:bookmarkEnd w:id="209"/>
    </w:p>
    <w:p w:rsidR="00625168" w:rsidRPr="009C55CF" w:rsidP="00C4314B" w14:paraId="4263F3EE" w14:textId="431353BA">
      <w:pPr>
        <w:pStyle w:val="Heading2"/>
        <w:keepNext w:val="0"/>
        <w:widowControl w:val="0"/>
        <w:numPr>
          <w:ilvl w:val="0"/>
          <w:numId w:val="0"/>
        </w:numPr>
        <w:spacing w:before="0"/>
        <w:jc w:val="right"/>
        <w:rPr>
          <w:rFonts w:cs="Times New Roman"/>
          <w:b/>
          <w:bCs/>
          <w:iCs w:val="0"/>
          <w:color w:val="000000" w:themeColor="text1"/>
          <w:sz w:val="24"/>
          <w:szCs w:val="24"/>
          <w:lang w:val="lv-LV"/>
        </w:rPr>
      </w:pPr>
      <w:bookmarkStart w:id="210" w:name="_Toc147488697"/>
      <w:bookmarkStart w:id="211" w:name="_Toc346871669"/>
      <w:r w:rsidRPr="009C55CF">
        <w:rPr>
          <w:rFonts w:cs="Times New Roman"/>
          <w:b/>
          <w:bCs/>
          <w:iCs w:val="0"/>
          <w:color w:val="000000" w:themeColor="text1"/>
          <w:sz w:val="24"/>
          <w:szCs w:val="24"/>
          <w:lang w:val="lv-LV"/>
        </w:rPr>
        <w:t>Annex</w:t>
      </w:r>
      <w:r w:rsidRPr="009C55CF">
        <w:rPr>
          <w:rFonts w:cs="Times New Roman"/>
          <w:b/>
          <w:bCs/>
          <w:iCs w:val="0"/>
          <w:color w:val="000000" w:themeColor="text1"/>
          <w:sz w:val="24"/>
          <w:szCs w:val="24"/>
          <w:lang w:val="lv-LV"/>
        </w:rPr>
        <w:t xml:space="preserve"> </w:t>
      </w:r>
      <w:r w:rsidRPr="009C55CF" w:rsidR="005F5C16">
        <w:rPr>
          <w:rFonts w:cs="Times New Roman"/>
          <w:b/>
          <w:bCs/>
          <w:iCs w:val="0"/>
          <w:color w:val="000000" w:themeColor="text1"/>
          <w:sz w:val="24"/>
          <w:szCs w:val="24"/>
          <w:lang w:val="lv-LV"/>
        </w:rPr>
        <w:t>No.</w:t>
      </w:r>
      <w:r w:rsidRPr="009C55CF" w:rsidR="00A90E11">
        <w:rPr>
          <w:rFonts w:cs="Times New Roman"/>
          <w:b/>
          <w:bCs/>
          <w:iCs w:val="0"/>
          <w:color w:val="000000" w:themeColor="text1"/>
          <w:sz w:val="24"/>
          <w:szCs w:val="24"/>
          <w:lang w:val="lv-LV"/>
        </w:rPr>
        <w:t>5</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Draft</w:t>
      </w:r>
      <w:r w:rsidRPr="009C55CF">
        <w:rPr>
          <w:rFonts w:cs="Times New Roman"/>
          <w:b/>
          <w:bCs/>
          <w:iCs w:val="0"/>
          <w:color w:val="000000" w:themeColor="text1"/>
          <w:sz w:val="24"/>
          <w:szCs w:val="24"/>
          <w:lang w:val="lv-LV"/>
        </w:rPr>
        <w:t xml:space="preserve"> </w:t>
      </w:r>
      <w:r w:rsidRPr="009C55CF">
        <w:rPr>
          <w:rFonts w:cs="Times New Roman"/>
          <w:b/>
          <w:bCs/>
          <w:iCs w:val="0"/>
          <w:color w:val="000000" w:themeColor="text1"/>
          <w:sz w:val="24"/>
          <w:szCs w:val="24"/>
          <w:lang w:val="lv-LV"/>
        </w:rPr>
        <w:t>of</w:t>
      </w:r>
      <w:r w:rsidRPr="009C55CF" w:rsidR="00861964">
        <w:rPr>
          <w:rFonts w:cs="Times New Roman"/>
          <w:b/>
          <w:bCs/>
          <w:iCs w:val="0"/>
          <w:color w:val="000000" w:themeColor="text1"/>
          <w:sz w:val="24"/>
          <w:szCs w:val="24"/>
          <w:lang w:val="lv-LV"/>
        </w:rPr>
        <w:t xml:space="preserve"> </w:t>
      </w:r>
      <w:r w:rsidRPr="009C55CF" w:rsidR="00861964">
        <w:rPr>
          <w:rFonts w:cs="Times New Roman"/>
          <w:b/>
          <w:bCs/>
          <w:iCs w:val="0"/>
          <w:color w:val="000000" w:themeColor="text1"/>
          <w:sz w:val="24"/>
          <w:szCs w:val="24"/>
          <w:lang w:val="lv-LV"/>
        </w:rPr>
        <w:t>agreement</w:t>
      </w:r>
      <w:bookmarkEnd w:id="210"/>
      <w:r w:rsidRPr="009C55CF">
        <w:rPr>
          <w:rFonts w:cs="Times New Roman"/>
          <w:b/>
          <w:bCs/>
          <w:iCs w:val="0"/>
          <w:color w:val="000000" w:themeColor="text1"/>
          <w:sz w:val="24"/>
          <w:szCs w:val="24"/>
          <w:lang w:val="lv-LV"/>
        </w:rPr>
        <w:t xml:space="preserve"> </w:t>
      </w:r>
      <w:bookmarkEnd w:id="211"/>
    </w:p>
    <w:p w:rsidR="001726F8" w:rsidP="00CC7755" w14:paraId="5EC09192" w14:textId="77777777">
      <w:pPr>
        <w:jc w:val="center"/>
        <w:rPr>
          <w:iCs/>
          <w:color w:val="000000" w:themeColor="text1"/>
        </w:rPr>
      </w:pPr>
    </w:p>
    <w:tbl>
      <w:tblPr>
        <w:tblStyle w:val="TableGrid"/>
        <w:tblW w:w="964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36"/>
        <w:gridCol w:w="4087"/>
        <w:gridCol w:w="268"/>
        <w:gridCol w:w="3689"/>
        <w:gridCol w:w="661"/>
      </w:tblGrid>
      <w:tr w14:paraId="79BFBE05" w14:textId="77777777" w:rsidTr="00C336F3">
        <w:tblPrEx>
          <w:tblW w:w="964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gridAfter w:val="1"/>
          <w:wAfter w:w="661" w:type="dxa"/>
        </w:trPr>
        <w:tc>
          <w:tcPr>
            <w:tcW w:w="8980" w:type="dxa"/>
            <w:gridSpan w:val="4"/>
          </w:tcPr>
          <w:p w:rsidR="0003451A" w:rsidRPr="0003451A" w:rsidP="0003451A" w14:paraId="480EC59C" w14:textId="77777777">
            <w:pPr>
              <w:shd w:val="clear" w:color="auto" w:fill="FFFFFF"/>
              <w:spacing w:after="120"/>
              <w:ind w:left="11"/>
              <w:jc w:val="center"/>
              <w:rPr>
                <w:b/>
                <w:sz w:val="22"/>
                <w:szCs w:val="22"/>
                <w:lang w:val="en-GB"/>
              </w:rPr>
            </w:pPr>
            <w:r w:rsidRPr="0003451A">
              <w:rPr>
                <w:rFonts w:ascii="Times New Roman Bold" w:hAnsi="Times New Roman Bold"/>
                <w:b/>
                <w:caps/>
                <w:sz w:val="22"/>
                <w:szCs w:val="22"/>
              </w:rPr>
              <w:t>Līgums Nr.</w:t>
            </w:r>
            <w:r w:rsidRPr="0003451A">
              <w:rPr>
                <w:rFonts w:ascii="Times New Roman Bold" w:hAnsi="Times New Roman Bold"/>
                <w:b/>
                <w:caps/>
                <w:sz w:val="22"/>
                <w:szCs w:val="22"/>
                <w:highlight w:val="lightGray"/>
              </w:rPr>
              <w:t>[______]</w:t>
            </w:r>
            <w:r w:rsidRPr="0003451A">
              <w:rPr>
                <w:rFonts w:ascii="Times New Roman Bold" w:hAnsi="Times New Roman Bold"/>
                <w:b/>
                <w:caps/>
                <w:sz w:val="22"/>
                <w:szCs w:val="22"/>
              </w:rPr>
              <w:t xml:space="preserve"> / CONTRACT No.</w:t>
            </w:r>
            <w:r w:rsidRPr="0003451A">
              <w:rPr>
                <w:rFonts w:ascii="Times New Roman Bold" w:hAnsi="Times New Roman Bold"/>
                <w:b/>
                <w:caps/>
                <w:sz w:val="22"/>
                <w:szCs w:val="22"/>
                <w:highlight w:val="lightGray"/>
              </w:rPr>
              <w:t xml:space="preserve"> [______]</w:t>
            </w:r>
          </w:p>
        </w:tc>
      </w:tr>
      <w:tr w14:paraId="0CC03BCF"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BE9C98A" w14:textId="77777777">
            <w:pPr>
              <w:keepNext/>
              <w:ind w:left="792"/>
              <w:outlineLvl w:val="0"/>
              <w:rPr>
                <w:b/>
                <w:bCs/>
                <w:kern w:val="32"/>
                <w:sz w:val="22"/>
                <w:szCs w:val="22"/>
              </w:rPr>
            </w:pPr>
          </w:p>
        </w:tc>
        <w:tc>
          <w:tcPr>
            <w:tcW w:w="4087" w:type="dxa"/>
          </w:tcPr>
          <w:p w:rsidR="0003451A" w:rsidRPr="0003451A" w:rsidP="00C336F3" w14:paraId="62E5998F" w14:textId="77777777">
            <w:pPr>
              <w:shd w:val="clear" w:color="auto" w:fill="FFFFFF"/>
              <w:spacing w:after="120"/>
              <w:ind w:right="34"/>
              <w:jc w:val="center"/>
              <w:rPr>
                <w:b/>
                <w:sz w:val="22"/>
                <w:szCs w:val="22"/>
              </w:rPr>
            </w:pPr>
            <w:r w:rsidRPr="0003451A">
              <w:rPr>
                <w:b/>
                <w:sz w:val="22"/>
                <w:szCs w:val="22"/>
              </w:rPr>
              <w:t xml:space="preserve">Par </w:t>
            </w:r>
            <w:r w:rsidRPr="0003451A">
              <w:rPr>
                <w:b/>
                <w:sz w:val="22"/>
                <w:szCs w:val="22"/>
                <w:highlight w:val="lightGray"/>
              </w:rPr>
              <w:t>[nosaukums]</w:t>
            </w:r>
            <w:r w:rsidRPr="0003451A">
              <w:rPr>
                <w:b/>
                <w:sz w:val="22"/>
                <w:szCs w:val="22"/>
              </w:rPr>
              <w:t xml:space="preserve"> transformatora piegādi apakšstacijai </w:t>
            </w:r>
            <w:r w:rsidRPr="0003451A">
              <w:rPr>
                <w:b/>
                <w:sz w:val="22"/>
                <w:szCs w:val="22"/>
                <w:highlight w:val="lightGray"/>
              </w:rPr>
              <w:t>[nosaukums]</w:t>
            </w:r>
          </w:p>
          <w:p w:rsidR="0003451A" w:rsidRPr="0003451A" w:rsidP="00C336F3" w14:paraId="1D40E868" w14:textId="6AFF7CCA">
            <w:pPr>
              <w:shd w:val="clear" w:color="auto" w:fill="FFFFFF"/>
              <w:tabs>
                <w:tab w:val="left" w:pos="1305"/>
              </w:tabs>
              <w:ind w:right="34"/>
              <w:rPr>
                <w:b/>
                <w:color w:val="000000"/>
                <w:sz w:val="22"/>
                <w:szCs w:val="22"/>
              </w:rPr>
            </w:pPr>
            <w:r w:rsidRPr="0003451A">
              <w:rPr>
                <w:sz w:val="22"/>
                <w:szCs w:val="22"/>
              </w:rPr>
              <w:t>Rīg</w:t>
            </w:r>
            <w:r w:rsidR="00C701EC">
              <w:rPr>
                <w:sz w:val="22"/>
                <w:szCs w:val="22"/>
              </w:rPr>
              <w:t>ā</w:t>
            </w:r>
            <w:r w:rsidRPr="0003451A">
              <w:rPr>
                <w:sz w:val="22"/>
                <w:szCs w:val="22"/>
              </w:rPr>
              <w:t xml:space="preserve"> (</w:t>
            </w:r>
            <w:r w:rsidRPr="0003451A">
              <w:rPr>
                <w:i/>
                <w:iCs/>
                <w:sz w:val="22"/>
                <w:szCs w:val="22"/>
              </w:rPr>
              <w:t>datums skatāms laika</w:t>
            </w:r>
            <w:r w:rsidR="00C701EC">
              <w:rPr>
                <w:i/>
                <w:iCs/>
                <w:sz w:val="22"/>
                <w:szCs w:val="22"/>
              </w:rPr>
              <w:t xml:space="preserve"> </w:t>
            </w:r>
            <w:r w:rsidRPr="0003451A">
              <w:rPr>
                <w:i/>
                <w:iCs/>
                <w:sz w:val="22"/>
                <w:szCs w:val="22"/>
              </w:rPr>
              <w:t>zīmogā</w:t>
            </w:r>
            <w:r w:rsidRPr="0003451A">
              <w:rPr>
                <w:sz w:val="22"/>
                <w:szCs w:val="22"/>
              </w:rPr>
              <w:t>)</w:t>
            </w:r>
          </w:p>
        </w:tc>
        <w:tc>
          <w:tcPr>
            <w:tcW w:w="3957" w:type="dxa"/>
            <w:gridSpan w:val="2"/>
          </w:tcPr>
          <w:p w:rsidR="0003451A" w:rsidRPr="0003451A" w:rsidP="0003451A" w14:paraId="5E208F02" w14:textId="77777777">
            <w:pPr>
              <w:shd w:val="clear" w:color="auto" w:fill="FFFFFF"/>
              <w:ind w:left="11"/>
              <w:jc w:val="center"/>
              <w:rPr>
                <w:b/>
                <w:sz w:val="22"/>
                <w:szCs w:val="22"/>
                <w:lang w:val="en-GB"/>
              </w:rPr>
            </w:pPr>
            <w:r w:rsidRPr="0003451A">
              <w:rPr>
                <w:b/>
                <w:sz w:val="22"/>
                <w:szCs w:val="22"/>
                <w:lang w:val="en-GB"/>
              </w:rPr>
              <w:t xml:space="preserve">For the supply </w:t>
            </w:r>
            <w:r w:rsidRPr="0003451A">
              <w:rPr>
                <w:b/>
                <w:sz w:val="22"/>
                <w:szCs w:val="22"/>
                <w:highlight w:val="lightGray"/>
                <w:lang w:val="en-GB"/>
              </w:rPr>
              <w:t>[name]</w:t>
            </w:r>
          </w:p>
          <w:p w:rsidR="0003451A" w:rsidRPr="0003451A" w:rsidP="0003451A" w14:paraId="221B2688" w14:textId="77777777">
            <w:pPr>
              <w:shd w:val="clear" w:color="auto" w:fill="FFFFFF"/>
              <w:ind w:left="11"/>
              <w:jc w:val="center"/>
              <w:rPr>
                <w:b/>
                <w:sz w:val="22"/>
                <w:szCs w:val="22"/>
                <w:lang w:val="en-GB"/>
              </w:rPr>
            </w:pPr>
            <w:r w:rsidRPr="0003451A">
              <w:rPr>
                <w:b/>
                <w:sz w:val="22"/>
                <w:szCs w:val="22"/>
                <w:lang w:val="en-GB"/>
              </w:rPr>
              <w:t xml:space="preserve">transformer to the substation </w:t>
            </w:r>
            <w:r w:rsidRPr="0003451A">
              <w:rPr>
                <w:b/>
                <w:sz w:val="22"/>
                <w:szCs w:val="22"/>
                <w:highlight w:val="lightGray"/>
                <w:lang w:val="en-GB"/>
              </w:rPr>
              <w:t>[name]</w:t>
            </w:r>
          </w:p>
          <w:p w:rsidR="008663FA" w:rsidP="00C336F3" w14:paraId="3050A3CE" w14:textId="666332B6">
            <w:pPr>
              <w:shd w:val="clear" w:color="auto" w:fill="FFFFFF"/>
              <w:tabs>
                <w:tab w:val="left" w:pos="1309"/>
              </w:tabs>
              <w:spacing w:before="120"/>
              <w:ind w:left="11"/>
              <w:jc w:val="both"/>
              <w:rPr>
                <w:bCs/>
                <w:i/>
                <w:iCs/>
                <w:sz w:val="22"/>
                <w:szCs w:val="22"/>
                <w:lang w:val="en-GB"/>
              </w:rPr>
            </w:pPr>
            <w:r w:rsidRPr="0003451A">
              <w:rPr>
                <w:bCs/>
                <w:sz w:val="22"/>
                <w:szCs w:val="22"/>
                <w:lang w:val="en-GB"/>
              </w:rPr>
              <w:t xml:space="preserve">Riga, </w:t>
            </w:r>
            <w:r w:rsidRPr="0003451A">
              <w:rPr>
                <w:bCs/>
                <w:i/>
                <w:iCs/>
                <w:sz w:val="22"/>
                <w:szCs w:val="22"/>
                <w:lang w:val="en-GB"/>
              </w:rPr>
              <w:t>(the date is viewed on the time</w:t>
            </w:r>
          </w:p>
          <w:p w:rsidR="0003451A" w:rsidRPr="0003451A" w:rsidP="00C336F3" w14:paraId="06A1EAFA" w14:textId="069D6E86">
            <w:pPr>
              <w:shd w:val="clear" w:color="auto" w:fill="FFFFFF"/>
              <w:ind w:left="11"/>
              <w:jc w:val="right"/>
              <w:rPr>
                <w:b/>
                <w:color w:val="000000"/>
                <w:sz w:val="22"/>
                <w:szCs w:val="22"/>
                <w:lang w:val="en-GB"/>
              </w:rPr>
            </w:pPr>
            <w:r w:rsidRPr="0003451A">
              <w:rPr>
                <w:bCs/>
                <w:i/>
                <w:iCs/>
                <w:sz w:val="22"/>
                <w:szCs w:val="22"/>
                <w:lang w:val="en-GB"/>
              </w:rPr>
              <w:t>stamp)</w:t>
            </w:r>
          </w:p>
        </w:tc>
      </w:tr>
      <w:tr w14:paraId="200BB56F"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5C33683" w14:textId="77777777">
            <w:pPr>
              <w:shd w:val="clear" w:color="auto" w:fill="FFFFFF"/>
              <w:spacing w:after="120"/>
              <w:rPr>
                <w:b/>
                <w:color w:val="000000"/>
                <w:sz w:val="22"/>
                <w:szCs w:val="22"/>
              </w:rPr>
            </w:pPr>
          </w:p>
        </w:tc>
        <w:tc>
          <w:tcPr>
            <w:tcW w:w="4087" w:type="dxa"/>
          </w:tcPr>
          <w:p w:rsidR="0003451A" w:rsidRPr="0003451A" w:rsidP="0003451A" w14:paraId="6D0F0FE9" w14:textId="77777777">
            <w:pPr>
              <w:shd w:val="clear" w:color="auto" w:fill="FFFFFF"/>
              <w:spacing w:after="120"/>
              <w:ind w:right="34"/>
              <w:jc w:val="both"/>
              <w:rPr>
                <w:sz w:val="22"/>
                <w:szCs w:val="22"/>
              </w:rPr>
            </w:pPr>
          </w:p>
          <w:p w:rsidR="0003451A" w:rsidRPr="0003451A" w:rsidP="00C336F3" w14:paraId="75E2530E" w14:textId="439841A8">
            <w:pPr>
              <w:shd w:val="clear" w:color="auto" w:fill="FFFFFF"/>
              <w:ind w:right="34"/>
              <w:jc w:val="both"/>
              <w:rPr>
                <w:sz w:val="22"/>
                <w:szCs w:val="22"/>
              </w:rPr>
            </w:pPr>
            <w:r w:rsidRPr="0003451A">
              <w:rPr>
                <w:sz w:val="22"/>
                <w:szCs w:val="22"/>
              </w:rPr>
              <w:t xml:space="preserve">Šis LĪGUMS noslēgts starp </w:t>
            </w:r>
            <w:r w:rsidRPr="0003451A">
              <w:rPr>
                <w:b/>
                <w:bCs/>
                <w:sz w:val="22"/>
                <w:szCs w:val="22"/>
              </w:rPr>
              <w:t>akciju sabiedrību "Augstsprieguma tīkls"</w:t>
            </w:r>
            <w:r w:rsidRPr="0003451A">
              <w:rPr>
                <w:sz w:val="22"/>
                <w:szCs w:val="22"/>
              </w:rPr>
              <w:t xml:space="preserve"> (turpmāk "Pasūtītājs"), kuru saskaņā ar statūtiem un </w:t>
            </w:r>
            <w:r w:rsidRPr="00C336F3">
              <w:rPr>
                <w:sz w:val="22"/>
                <w:szCs w:val="22"/>
                <w:highlight w:val="lightGray"/>
              </w:rPr>
              <w:t>[</w:t>
            </w:r>
            <w:r w:rsidR="008663FA">
              <w:rPr>
                <w:sz w:val="22"/>
                <w:szCs w:val="22"/>
                <w:highlight w:val="lightGray"/>
              </w:rPr>
              <w:t xml:space="preserve">pārstāvības </w:t>
            </w:r>
            <w:r w:rsidRPr="00C336F3">
              <w:rPr>
                <w:sz w:val="22"/>
                <w:szCs w:val="22"/>
                <w:highlight w:val="lightGray"/>
              </w:rPr>
              <w:t>pamats]</w:t>
            </w:r>
            <w:r w:rsidRPr="0003451A">
              <w:rPr>
                <w:sz w:val="22"/>
                <w:szCs w:val="22"/>
              </w:rPr>
              <w:t xml:space="preserve"> pārstāv divi valdes locekļi kopā, no vienas puses un</w:t>
            </w:r>
          </w:p>
          <w:p w:rsidR="0003451A" w:rsidRPr="0003451A" w:rsidP="00C336F3" w14:paraId="06993235" w14:textId="77777777">
            <w:pPr>
              <w:shd w:val="clear" w:color="auto" w:fill="FFFFFF"/>
              <w:ind w:right="34"/>
              <w:jc w:val="both"/>
              <w:rPr>
                <w:sz w:val="22"/>
                <w:szCs w:val="22"/>
              </w:rPr>
            </w:pPr>
          </w:p>
          <w:p w:rsidR="0003451A" w:rsidRPr="0003451A" w:rsidP="00C336F3" w14:paraId="3E27C0F1" w14:textId="77777777">
            <w:pPr>
              <w:shd w:val="clear" w:color="auto" w:fill="FFFFFF"/>
              <w:ind w:right="34"/>
              <w:jc w:val="both"/>
              <w:rPr>
                <w:sz w:val="22"/>
                <w:szCs w:val="22"/>
              </w:rPr>
            </w:pPr>
          </w:p>
          <w:p w:rsidR="0003451A" w:rsidRPr="0003451A" w:rsidP="00C336F3" w14:paraId="1621C567" w14:textId="77777777">
            <w:pPr>
              <w:shd w:val="clear" w:color="auto" w:fill="FFFFFF"/>
              <w:ind w:right="34"/>
              <w:jc w:val="both"/>
              <w:rPr>
                <w:sz w:val="22"/>
                <w:szCs w:val="22"/>
              </w:rPr>
            </w:pPr>
            <w:r w:rsidRPr="0003451A">
              <w:rPr>
                <w:b/>
                <w:bCs/>
                <w:color w:val="000000"/>
                <w:sz w:val="22"/>
                <w:szCs w:val="22"/>
                <w:highlight w:val="lightGray"/>
              </w:rPr>
              <w:t>[nosaukums]</w:t>
            </w:r>
            <w:r w:rsidRPr="0003451A">
              <w:rPr>
                <w:color w:val="000000"/>
                <w:sz w:val="22"/>
                <w:szCs w:val="22"/>
              </w:rPr>
              <w:t xml:space="preserve"> (turpmāk – Piegādātājs), kuru saskaņā ar </w:t>
            </w:r>
            <w:r w:rsidRPr="0003451A">
              <w:rPr>
                <w:color w:val="000000"/>
                <w:sz w:val="22"/>
                <w:szCs w:val="22"/>
                <w:highlight w:val="lightGray"/>
              </w:rPr>
              <w:t>[pārstāvības pamats]</w:t>
            </w:r>
            <w:r w:rsidRPr="0003451A">
              <w:rPr>
                <w:color w:val="000000"/>
                <w:sz w:val="22"/>
                <w:szCs w:val="22"/>
              </w:rPr>
              <w:t xml:space="preserve"> pārstāv tās </w:t>
            </w:r>
            <w:r w:rsidRPr="0003451A">
              <w:rPr>
                <w:color w:val="000000"/>
                <w:sz w:val="22"/>
                <w:szCs w:val="22"/>
                <w:highlight w:val="lightGray"/>
              </w:rPr>
              <w:t>[nosaukums]</w:t>
            </w:r>
            <w:r w:rsidRPr="0003451A">
              <w:rPr>
                <w:color w:val="000000"/>
                <w:sz w:val="22"/>
                <w:szCs w:val="22"/>
              </w:rPr>
              <w:t xml:space="preserve"> no otras puses</w:t>
            </w:r>
            <w:r w:rsidRPr="0003451A">
              <w:rPr>
                <w:sz w:val="22"/>
                <w:szCs w:val="22"/>
              </w:rPr>
              <w:t xml:space="preserve">, </w:t>
            </w:r>
          </w:p>
          <w:p w:rsidR="0003451A" w:rsidRPr="0003451A" w:rsidP="00C336F3" w14:paraId="289ED0D1" w14:textId="77777777">
            <w:pPr>
              <w:shd w:val="clear" w:color="auto" w:fill="FFFFFF"/>
              <w:ind w:right="34"/>
              <w:jc w:val="both"/>
              <w:rPr>
                <w:sz w:val="22"/>
                <w:szCs w:val="22"/>
              </w:rPr>
            </w:pPr>
            <w:r w:rsidRPr="0003451A">
              <w:rPr>
                <w:sz w:val="22"/>
                <w:szCs w:val="22"/>
              </w:rPr>
              <w:t>turpmāk kopā un atsevišķi attiecīgi "Līdzējs" vai "Līdzēji",</w:t>
            </w:r>
          </w:p>
        </w:tc>
        <w:tc>
          <w:tcPr>
            <w:tcW w:w="3957" w:type="dxa"/>
            <w:gridSpan w:val="2"/>
          </w:tcPr>
          <w:p w:rsidR="0003451A" w:rsidRPr="0003451A" w:rsidP="00C336F3" w14:paraId="6FBDB7F1" w14:textId="77777777">
            <w:pPr>
              <w:spacing w:after="120"/>
              <w:jc w:val="both"/>
              <w:rPr>
                <w:sz w:val="22"/>
                <w:szCs w:val="22"/>
              </w:rPr>
            </w:pPr>
          </w:p>
          <w:p w:rsidR="0003451A" w:rsidRPr="0003451A" w:rsidP="00C336F3" w14:paraId="5C468678" w14:textId="60A5CE90">
            <w:pPr>
              <w:jc w:val="both"/>
              <w:rPr>
                <w:sz w:val="22"/>
                <w:szCs w:val="22"/>
                <w:lang w:val="en-GB"/>
              </w:rPr>
            </w:pPr>
            <w:r w:rsidRPr="0003451A">
              <w:rPr>
                <w:sz w:val="22"/>
                <w:szCs w:val="22"/>
                <w:lang w:val="en-GB"/>
              </w:rPr>
              <w:t xml:space="preserve">THIS CONTRACT, entered between </w:t>
            </w:r>
            <w:r w:rsidRPr="0003451A">
              <w:rPr>
                <w:b/>
                <w:bCs/>
                <w:sz w:val="22"/>
                <w:szCs w:val="22"/>
                <w:lang w:val="en-GB"/>
              </w:rPr>
              <w:t>joint stock company "</w:t>
            </w:r>
            <w:r w:rsidRPr="0003451A">
              <w:rPr>
                <w:b/>
                <w:bCs/>
                <w:sz w:val="22"/>
                <w:szCs w:val="22"/>
                <w:lang w:val="en-GB"/>
              </w:rPr>
              <w:t>Augstsprieguma</w:t>
            </w:r>
            <w:r w:rsidRPr="0003451A">
              <w:rPr>
                <w:b/>
                <w:bCs/>
                <w:sz w:val="22"/>
                <w:szCs w:val="22"/>
                <w:lang w:val="en-GB"/>
              </w:rPr>
              <w:t xml:space="preserve"> </w:t>
            </w:r>
            <w:r w:rsidRPr="0003451A">
              <w:rPr>
                <w:b/>
                <w:bCs/>
                <w:sz w:val="22"/>
                <w:szCs w:val="22"/>
                <w:lang w:val="en-GB"/>
              </w:rPr>
              <w:t>tīkls</w:t>
            </w:r>
            <w:r w:rsidRPr="0003451A">
              <w:rPr>
                <w:b/>
                <w:bCs/>
                <w:sz w:val="22"/>
                <w:szCs w:val="22"/>
                <w:lang w:val="en-GB"/>
              </w:rPr>
              <w:t xml:space="preserve">" </w:t>
            </w:r>
            <w:r w:rsidRPr="0003451A">
              <w:rPr>
                <w:sz w:val="22"/>
                <w:szCs w:val="22"/>
                <w:lang w:val="en-GB"/>
              </w:rPr>
              <w:t xml:space="preserve">(hereinafter – the "Purchaser"), represented </w:t>
            </w:r>
            <w:r w:rsidRPr="0003451A">
              <w:rPr>
                <w:sz w:val="22"/>
                <w:szCs w:val="22"/>
                <w:lang w:val="en-GB"/>
              </w:rPr>
              <w:t>on the basis of</w:t>
            </w:r>
            <w:r w:rsidRPr="0003451A">
              <w:rPr>
                <w:sz w:val="22"/>
                <w:szCs w:val="22"/>
                <w:lang w:val="en-GB"/>
              </w:rPr>
              <w:t xml:space="preserve"> Articles of Association as well as according to </w:t>
            </w:r>
            <w:r w:rsidRPr="00C336F3" w:rsidR="008663FA">
              <w:rPr>
                <w:sz w:val="22"/>
                <w:szCs w:val="22"/>
                <w:highlight w:val="lightGray"/>
                <w:lang w:val="en-GB"/>
              </w:rPr>
              <w:t xml:space="preserve">[basis of </w:t>
            </w:r>
            <w:r w:rsidR="008663FA">
              <w:rPr>
                <w:sz w:val="22"/>
                <w:szCs w:val="22"/>
                <w:highlight w:val="lightGray"/>
                <w:lang w:val="en-GB"/>
              </w:rPr>
              <w:t xml:space="preserve">the </w:t>
            </w:r>
            <w:r w:rsidRPr="00C336F3" w:rsidR="008663FA">
              <w:rPr>
                <w:sz w:val="22"/>
                <w:szCs w:val="22"/>
                <w:highlight w:val="lightGray"/>
                <w:lang w:val="en-GB"/>
              </w:rPr>
              <w:t>representation]</w:t>
            </w:r>
            <w:r w:rsidRPr="0003451A">
              <w:rPr>
                <w:sz w:val="22"/>
                <w:szCs w:val="22"/>
                <w:lang w:val="en-GB"/>
              </w:rPr>
              <w:t xml:space="preserve"> by two members of the Managing Board together as one part, and</w:t>
            </w:r>
          </w:p>
          <w:p w:rsidR="0003451A" w:rsidRPr="0003451A" w:rsidP="00C336F3" w14:paraId="18A1956B" w14:textId="77777777">
            <w:pPr>
              <w:jc w:val="both"/>
              <w:rPr>
                <w:sz w:val="22"/>
                <w:szCs w:val="22"/>
                <w:lang w:val="en-GB"/>
              </w:rPr>
            </w:pPr>
            <w:r w:rsidRPr="0003451A">
              <w:rPr>
                <w:b/>
                <w:bCs/>
                <w:color w:val="000000"/>
                <w:sz w:val="22"/>
                <w:szCs w:val="22"/>
                <w:highlight w:val="lightGray"/>
              </w:rPr>
              <w:t>[</w:t>
            </w:r>
            <w:r w:rsidRPr="0003451A">
              <w:rPr>
                <w:b/>
                <w:bCs/>
                <w:color w:val="000000"/>
                <w:sz w:val="22"/>
                <w:szCs w:val="22"/>
                <w:highlight w:val="lightGray"/>
              </w:rPr>
              <w:t>name</w:t>
            </w:r>
            <w:r w:rsidRPr="0003451A">
              <w:rPr>
                <w:b/>
                <w:bCs/>
                <w:color w:val="000000"/>
                <w:sz w:val="22"/>
                <w:szCs w:val="22"/>
                <w:highlight w:val="lightGray"/>
              </w:rPr>
              <w:t>]</w:t>
            </w:r>
            <w:r w:rsidRPr="0003451A">
              <w:rPr>
                <w:color w:val="000000"/>
                <w:sz w:val="22"/>
                <w:szCs w:val="22"/>
                <w:lang w:val="en-GB"/>
              </w:rPr>
              <w:t xml:space="preserve"> (hereinafter "the Supplier") represented on the basis of </w:t>
            </w:r>
            <w:r w:rsidRPr="0003451A">
              <w:rPr>
                <w:color w:val="000000"/>
                <w:sz w:val="22"/>
                <w:szCs w:val="22"/>
                <w:highlight w:val="lightGray"/>
                <w:lang w:val="en-GB"/>
              </w:rPr>
              <w:t>[basis of the representation]</w:t>
            </w:r>
            <w:r w:rsidRPr="0003451A">
              <w:rPr>
                <w:color w:val="000000"/>
                <w:sz w:val="22"/>
                <w:szCs w:val="22"/>
                <w:lang w:val="en-GB"/>
              </w:rPr>
              <w:t xml:space="preserve"> by </w:t>
            </w:r>
            <w:r w:rsidRPr="0003451A">
              <w:rPr>
                <w:color w:val="000000"/>
                <w:sz w:val="22"/>
                <w:szCs w:val="22"/>
                <w:highlight w:val="lightGray"/>
                <w:lang w:val="en-GB"/>
              </w:rPr>
              <w:t>[name]</w:t>
            </w:r>
            <w:r w:rsidRPr="0003451A">
              <w:rPr>
                <w:color w:val="000000"/>
                <w:sz w:val="22"/>
                <w:szCs w:val="22"/>
                <w:lang w:val="en-GB"/>
              </w:rPr>
              <w:t xml:space="preserve"> of the other part</w:t>
            </w:r>
            <w:r w:rsidRPr="0003451A">
              <w:rPr>
                <w:sz w:val="22"/>
                <w:szCs w:val="22"/>
                <w:lang w:val="en-GB"/>
              </w:rPr>
              <w:t>,</w:t>
            </w:r>
          </w:p>
          <w:p w:rsidR="0003451A" w:rsidRPr="0003451A" w:rsidP="00C336F3" w14:paraId="09EDEBF6" w14:textId="77777777">
            <w:pPr>
              <w:ind w:right="-2"/>
              <w:jc w:val="both"/>
              <w:rPr>
                <w:b/>
                <w:sz w:val="22"/>
                <w:szCs w:val="22"/>
                <w:lang w:val="en-GB"/>
              </w:rPr>
            </w:pPr>
            <w:r w:rsidRPr="0003451A">
              <w:rPr>
                <w:sz w:val="22"/>
                <w:szCs w:val="22"/>
                <w:lang w:val="en-GB" w:bidi="en-GB"/>
              </w:rPr>
              <w:t>hereinafter referred to jointly and individually as the "Party" or "Parties",</w:t>
            </w:r>
          </w:p>
          <w:p w:rsidR="0003451A" w:rsidRPr="0003451A" w:rsidP="0003451A" w14:paraId="0781F7CA" w14:textId="77777777">
            <w:pPr>
              <w:spacing w:after="120" w:line="264" w:lineRule="auto"/>
              <w:jc w:val="both"/>
              <w:rPr>
                <w:sz w:val="22"/>
                <w:szCs w:val="22"/>
                <w:lang w:val="en-GB"/>
              </w:rPr>
            </w:pPr>
          </w:p>
        </w:tc>
      </w:tr>
      <w:tr w14:paraId="13F713CD"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C3C2DE0" w14:textId="77777777">
            <w:pPr>
              <w:shd w:val="clear" w:color="auto" w:fill="FFFFFF"/>
              <w:spacing w:after="120"/>
              <w:rPr>
                <w:b/>
                <w:color w:val="000000"/>
                <w:sz w:val="22"/>
                <w:szCs w:val="22"/>
              </w:rPr>
            </w:pPr>
          </w:p>
        </w:tc>
        <w:tc>
          <w:tcPr>
            <w:tcW w:w="4087" w:type="dxa"/>
          </w:tcPr>
          <w:p w:rsidR="0003451A" w:rsidRPr="0003451A" w:rsidP="00C336F3" w14:paraId="2BB8E050" w14:textId="77777777">
            <w:pPr>
              <w:shd w:val="clear" w:color="auto" w:fill="FFFFFF"/>
              <w:ind w:right="34"/>
              <w:jc w:val="both"/>
              <w:rPr>
                <w:color w:val="000000"/>
                <w:sz w:val="22"/>
                <w:szCs w:val="22"/>
              </w:rPr>
            </w:pPr>
            <w:r w:rsidRPr="0003451A">
              <w:rPr>
                <w:color w:val="000000"/>
                <w:sz w:val="22"/>
                <w:szCs w:val="22"/>
              </w:rPr>
              <w:t xml:space="preserve">ņemot vērā iepirkuma procedūras </w:t>
            </w:r>
            <w:r w:rsidRPr="0003451A">
              <w:rPr>
                <w:color w:val="000000"/>
                <w:sz w:val="22"/>
                <w:szCs w:val="22"/>
                <w:highlight w:val="lightGray"/>
              </w:rPr>
              <w:t>Nr. [____]</w:t>
            </w:r>
            <w:r w:rsidRPr="0003451A">
              <w:rPr>
                <w:color w:val="000000"/>
                <w:sz w:val="22"/>
                <w:szCs w:val="22"/>
              </w:rPr>
              <w:t xml:space="preserve"> (turpmāk "Procedūra") dokumentāciju un rezultātus noslēdz šo līgumu (turpmāk "Līgums") par sekojošo:</w:t>
            </w:r>
          </w:p>
        </w:tc>
        <w:tc>
          <w:tcPr>
            <w:tcW w:w="3957" w:type="dxa"/>
            <w:gridSpan w:val="2"/>
          </w:tcPr>
          <w:p w:rsidR="0003451A" w:rsidRPr="0003451A" w:rsidP="00C336F3" w14:paraId="6E82334D" w14:textId="77777777">
            <w:pPr>
              <w:jc w:val="both"/>
              <w:rPr>
                <w:color w:val="000000"/>
                <w:sz w:val="22"/>
                <w:szCs w:val="22"/>
                <w:lang w:val="en-GB"/>
              </w:rPr>
            </w:pPr>
            <w:r w:rsidRPr="0003451A">
              <w:rPr>
                <w:color w:val="000000"/>
                <w:sz w:val="22"/>
                <w:szCs w:val="22"/>
                <w:lang w:val="en-GB"/>
              </w:rPr>
              <w:t>taking into account</w:t>
            </w:r>
            <w:r w:rsidRPr="0003451A">
              <w:rPr>
                <w:color w:val="000000"/>
                <w:sz w:val="22"/>
                <w:szCs w:val="22"/>
                <w:lang w:val="en-GB"/>
              </w:rPr>
              <w:t xml:space="preserve"> the documentation and results of the procurement procedure </w:t>
            </w:r>
            <w:r w:rsidRPr="0003451A">
              <w:rPr>
                <w:color w:val="000000"/>
                <w:sz w:val="22"/>
                <w:szCs w:val="22"/>
                <w:highlight w:val="lightGray"/>
                <w:lang w:val="en-GB"/>
              </w:rPr>
              <w:t>No.</w:t>
            </w:r>
            <w:r w:rsidRPr="0003451A">
              <w:rPr>
                <w:color w:val="000000"/>
                <w:sz w:val="22"/>
                <w:szCs w:val="22"/>
                <w:highlight w:val="lightGray"/>
              </w:rPr>
              <w:t xml:space="preserve"> [_____]</w:t>
            </w:r>
            <w:r w:rsidRPr="0003451A">
              <w:rPr>
                <w:noProof/>
                <w:color w:val="000000"/>
                <w:sz w:val="22"/>
                <w:szCs w:val="22"/>
                <w:lang w:val="en-GB" w:eastAsia="fr-FR"/>
              </w:rPr>
              <w:t xml:space="preserve"> </w:t>
            </w:r>
            <w:r w:rsidRPr="0003451A">
              <w:rPr>
                <w:color w:val="000000"/>
                <w:sz w:val="22"/>
                <w:szCs w:val="22"/>
                <w:lang w:val="en-GB"/>
              </w:rPr>
              <w:t>(hereinafter – the "Procedure"), has been concluded in this contract (hereinafter – the "Contract") for the following:</w:t>
            </w:r>
          </w:p>
        </w:tc>
      </w:tr>
      <w:tr w14:paraId="37A881C2"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8BF58A6" w14:textId="77777777">
            <w:pPr>
              <w:shd w:val="clear" w:color="auto" w:fill="FFFFFF"/>
              <w:spacing w:after="120"/>
              <w:rPr>
                <w:color w:val="000000"/>
                <w:sz w:val="22"/>
                <w:szCs w:val="22"/>
              </w:rPr>
            </w:pPr>
            <w:r w:rsidRPr="0003451A">
              <w:rPr>
                <w:b/>
                <w:color w:val="000000"/>
                <w:sz w:val="22"/>
                <w:szCs w:val="22"/>
              </w:rPr>
              <w:t>1.</w:t>
            </w:r>
          </w:p>
        </w:tc>
        <w:tc>
          <w:tcPr>
            <w:tcW w:w="4087" w:type="dxa"/>
          </w:tcPr>
          <w:p w:rsidR="0003451A" w:rsidRPr="0003451A" w:rsidP="0003451A" w14:paraId="2FB87C1F" w14:textId="77777777">
            <w:pPr>
              <w:shd w:val="clear" w:color="auto" w:fill="FFFFFF"/>
              <w:spacing w:after="120"/>
              <w:ind w:right="34"/>
              <w:jc w:val="both"/>
              <w:rPr>
                <w:b/>
                <w:color w:val="000000"/>
                <w:sz w:val="22"/>
                <w:szCs w:val="22"/>
              </w:rPr>
            </w:pPr>
            <w:r w:rsidRPr="0003451A">
              <w:rPr>
                <w:b/>
                <w:color w:val="000000"/>
                <w:sz w:val="22"/>
                <w:szCs w:val="22"/>
              </w:rPr>
              <w:t xml:space="preserve">Līguma priekšmets </w:t>
            </w:r>
          </w:p>
        </w:tc>
        <w:tc>
          <w:tcPr>
            <w:tcW w:w="3957" w:type="dxa"/>
            <w:gridSpan w:val="2"/>
          </w:tcPr>
          <w:p w:rsidR="0003451A" w:rsidRPr="00C336F3" w:rsidP="00C336F3" w14:paraId="537E845B" w14:textId="4B2734E6">
            <w:pPr>
              <w:pStyle w:val="ListParagraph"/>
              <w:numPr>
                <w:ilvl w:val="0"/>
                <w:numId w:val="133"/>
              </w:numPr>
              <w:shd w:val="clear" w:color="auto" w:fill="FFFFFF"/>
              <w:spacing w:after="120"/>
              <w:jc w:val="both"/>
              <w:rPr>
                <w:b/>
                <w:color w:val="000000"/>
                <w:sz w:val="22"/>
                <w:szCs w:val="22"/>
                <w:lang w:val="en-GB"/>
              </w:rPr>
            </w:pPr>
            <w:r w:rsidRPr="00C336F3">
              <w:rPr>
                <w:b/>
                <w:color w:val="000000"/>
                <w:sz w:val="22"/>
                <w:szCs w:val="22"/>
                <w:lang w:val="en-GB"/>
              </w:rPr>
              <w:t xml:space="preserve">Subject-matter of the Contract </w:t>
            </w:r>
          </w:p>
        </w:tc>
      </w:tr>
      <w:tr w14:paraId="49624E7F"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686BC21" w14:textId="77777777">
            <w:pPr>
              <w:shd w:val="clear" w:color="auto" w:fill="FFFFFF"/>
              <w:spacing w:after="120"/>
              <w:rPr>
                <w:b/>
                <w:bCs/>
                <w:color w:val="000000"/>
                <w:sz w:val="22"/>
                <w:szCs w:val="22"/>
              </w:rPr>
            </w:pPr>
            <w:r w:rsidRPr="0003451A">
              <w:rPr>
                <w:b/>
                <w:bCs/>
                <w:color w:val="000000"/>
                <w:sz w:val="22"/>
                <w:szCs w:val="22"/>
              </w:rPr>
              <w:t>1.1.</w:t>
            </w:r>
          </w:p>
        </w:tc>
        <w:tc>
          <w:tcPr>
            <w:tcW w:w="4087" w:type="dxa"/>
          </w:tcPr>
          <w:p w:rsidR="0003451A" w:rsidRPr="0003451A" w:rsidP="0003451A" w14:paraId="09EC10DD" w14:textId="77777777">
            <w:pPr>
              <w:shd w:val="clear" w:color="auto" w:fill="FFFFFF"/>
              <w:spacing w:after="120"/>
              <w:ind w:right="34"/>
              <w:jc w:val="both"/>
              <w:rPr>
                <w:sz w:val="22"/>
                <w:szCs w:val="22"/>
              </w:rPr>
            </w:pPr>
            <w:bookmarkStart w:id="212" w:name="_Hlk31809502"/>
            <w:r w:rsidRPr="0003451A">
              <w:rPr>
                <w:sz w:val="22"/>
                <w:szCs w:val="22"/>
              </w:rPr>
              <w:t xml:space="preserve">Līguma priekšmets ir </w:t>
            </w:r>
            <w:r w:rsidRPr="0003451A">
              <w:rPr>
                <w:sz w:val="22"/>
                <w:szCs w:val="22"/>
                <w:highlight w:val="lightGray"/>
              </w:rPr>
              <w:t>[nosaukums]</w:t>
            </w:r>
            <w:r w:rsidRPr="0003451A">
              <w:rPr>
                <w:sz w:val="22"/>
                <w:szCs w:val="22"/>
              </w:rPr>
              <w:t xml:space="preserve"> transform</w:t>
            </w:r>
            <w:r w:rsidRPr="0003451A">
              <w:rPr>
                <w:color w:val="000000"/>
                <w:sz w:val="22"/>
                <w:szCs w:val="22"/>
              </w:rPr>
              <w:t xml:space="preserve">atora piegāde un uzstādīšana uz pamatiem apakšstacijā </w:t>
            </w:r>
            <w:bookmarkEnd w:id="212"/>
            <w:r w:rsidRPr="0003451A">
              <w:rPr>
                <w:color w:val="000000"/>
                <w:sz w:val="22"/>
                <w:szCs w:val="22"/>
                <w:highlight w:val="lightGray"/>
              </w:rPr>
              <w:t>[nosaukums].</w:t>
            </w:r>
          </w:p>
        </w:tc>
        <w:tc>
          <w:tcPr>
            <w:tcW w:w="3957" w:type="dxa"/>
            <w:gridSpan w:val="2"/>
          </w:tcPr>
          <w:p w:rsidR="0003451A" w:rsidRPr="0003451A" w:rsidP="0003451A" w14:paraId="404F9DB7" w14:textId="5028484B">
            <w:pPr>
              <w:shd w:val="clear" w:color="auto" w:fill="FFFFFF"/>
              <w:ind w:left="11"/>
              <w:jc w:val="both"/>
              <w:rPr>
                <w:sz w:val="22"/>
                <w:szCs w:val="22"/>
                <w:lang w:val="en-GB"/>
              </w:rPr>
            </w:pPr>
            <w:r w:rsidRPr="00C336F3">
              <w:rPr>
                <w:b/>
                <w:bCs/>
                <w:sz w:val="22"/>
                <w:szCs w:val="22"/>
                <w:lang w:val="en-GB"/>
              </w:rPr>
              <w:t>1.1.</w:t>
            </w:r>
            <w:r>
              <w:rPr>
                <w:sz w:val="22"/>
                <w:szCs w:val="22"/>
                <w:lang w:val="en-GB"/>
              </w:rPr>
              <w:t xml:space="preserve"> </w:t>
            </w:r>
            <w:r w:rsidRPr="0003451A" w:rsidR="00385E63">
              <w:rPr>
                <w:sz w:val="22"/>
                <w:szCs w:val="22"/>
                <w:lang w:val="en-GB"/>
              </w:rPr>
              <w:t xml:space="preserve">The subject-matter of the Contract is the </w:t>
            </w:r>
            <w:r w:rsidRPr="0003451A" w:rsidR="00385E63">
              <w:rPr>
                <w:color w:val="000000"/>
                <w:sz w:val="22"/>
                <w:szCs w:val="22"/>
                <w:lang w:val="en-GB"/>
              </w:rPr>
              <w:t xml:space="preserve">supply and mounting on the foundation </w:t>
            </w:r>
            <w:r w:rsidRPr="0003451A" w:rsidR="00385E63">
              <w:rPr>
                <w:color w:val="000000"/>
                <w:sz w:val="22"/>
                <w:szCs w:val="22"/>
                <w:highlight w:val="lightGray"/>
                <w:lang w:val="en-GB"/>
              </w:rPr>
              <w:t>[</w:t>
            </w:r>
            <w:r w:rsidRPr="0003451A" w:rsidR="00385E63">
              <w:rPr>
                <w:color w:val="000000"/>
                <w:sz w:val="22"/>
                <w:szCs w:val="22"/>
                <w:highlight w:val="lightGray"/>
                <w:lang w:val="en-GB"/>
              </w:rPr>
              <w:t>nosaukums</w:t>
            </w:r>
            <w:r w:rsidRPr="0003451A" w:rsidR="00385E63">
              <w:rPr>
                <w:color w:val="000000"/>
                <w:sz w:val="22"/>
                <w:szCs w:val="22"/>
                <w:highlight w:val="lightGray"/>
                <w:lang w:val="en-GB"/>
              </w:rPr>
              <w:t>]</w:t>
            </w:r>
            <w:r w:rsidRPr="0003451A" w:rsidR="00385E63">
              <w:rPr>
                <w:color w:val="000000"/>
                <w:sz w:val="22"/>
                <w:szCs w:val="22"/>
                <w:lang w:val="en-GB"/>
              </w:rPr>
              <w:t xml:space="preserve"> transformer to the substation </w:t>
            </w:r>
            <w:r w:rsidRPr="0003451A" w:rsidR="00385E63">
              <w:rPr>
                <w:color w:val="000000"/>
                <w:sz w:val="22"/>
                <w:szCs w:val="22"/>
                <w:highlight w:val="lightGray"/>
                <w:lang w:val="en-GB"/>
              </w:rPr>
              <w:t>[name].</w:t>
            </w:r>
          </w:p>
        </w:tc>
      </w:tr>
      <w:tr w14:paraId="11D7CD96"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B6A2FE2" w14:textId="77777777">
            <w:pPr>
              <w:shd w:val="clear" w:color="auto" w:fill="FFFFFF"/>
              <w:spacing w:after="120"/>
              <w:rPr>
                <w:b/>
                <w:color w:val="000000"/>
                <w:sz w:val="22"/>
                <w:szCs w:val="22"/>
              </w:rPr>
            </w:pPr>
            <w:r w:rsidRPr="0003451A">
              <w:rPr>
                <w:b/>
                <w:color w:val="000000"/>
                <w:sz w:val="22"/>
                <w:szCs w:val="22"/>
              </w:rPr>
              <w:t>2.</w:t>
            </w:r>
          </w:p>
        </w:tc>
        <w:tc>
          <w:tcPr>
            <w:tcW w:w="4087" w:type="dxa"/>
          </w:tcPr>
          <w:p w:rsidR="0003451A" w:rsidRPr="0003451A" w:rsidP="0003451A" w14:paraId="13BBD176" w14:textId="77777777">
            <w:pPr>
              <w:shd w:val="clear" w:color="auto" w:fill="FFFFFF"/>
              <w:spacing w:after="120"/>
              <w:ind w:right="34"/>
              <w:jc w:val="both"/>
              <w:rPr>
                <w:b/>
                <w:color w:val="000000"/>
                <w:sz w:val="22"/>
                <w:szCs w:val="22"/>
              </w:rPr>
            </w:pPr>
            <w:r w:rsidRPr="0003451A">
              <w:rPr>
                <w:b/>
                <w:color w:val="000000"/>
                <w:sz w:val="22"/>
                <w:szCs w:val="22"/>
              </w:rPr>
              <w:t>Līguma apzīmējumi</w:t>
            </w:r>
          </w:p>
        </w:tc>
        <w:tc>
          <w:tcPr>
            <w:tcW w:w="3957" w:type="dxa"/>
            <w:gridSpan w:val="2"/>
          </w:tcPr>
          <w:p w:rsidR="0003451A" w:rsidRPr="0003451A" w:rsidP="0003451A" w14:paraId="275F65F9" w14:textId="57C02AEE">
            <w:pPr>
              <w:shd w:val="clear" w:color="auto" w:fill="FFFFFF"/>
              <w:spacing w:after="120"/>
              <w:ind w:left="11"/>
              <w:jc w:val="both"/>
              <w:rPr>
                <w:b/>
                <w:bCs/>
                <w:color w:val="000000"/>
                <w:sz w:val="22"/>
                <w:szCs w:val="22"/>
                <w:lang w:val="en-GB"/>
              </w:rPr>
            </w:pPr>
            <w:r>
              <w:rPr>
                <w:b/>
                <w:bCs/>
                <w:color w:val="000000"/>
                <w:sz w:val="22"/>
                <w:szCs w:val="22"/>
                <w:lang w:val="en-GB"/>
              </w:rPr>
              <w:t xml:space="preserve">2. </w:t>
            </w:r>
            <w:r w:rsidRPr="0003451A" w:rsidR="00385E63">
              <w:rPr>
                <w:b/>
                <w:bCs/>
                <w:color w:val="000000"/>
                <w:sz w:val="22"/>
                <w:szCs w:val="22"/>
                <w:lang w:val="en-GB"/>
              </w:rPr>
              <w:t>Constituent definitions of the Contract</w:t>
            </w:r>
          </w:p>
        </w:tc>
      </w:tr>
      <w:tr w14:paraId="7D4FF74A"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1EF6BBF3" w14:textId="77777777">
            <w:pPr>
              <w:shd w:val="clear" w:color="auto" w:fill="FFFFFF"/>
              <w:spacing w:after="120"/>
              <w:rPr>
                <w:b/>
                <w:color w:val="000000"/>
                <w:sz w:val="22"/>
                <w:szCs w:val="22"/>
              </w:rPr>
            </w:pPr>
            <w:r w:rsidRPr="0003451A">
              <w:rPr>
                <w:b/>
                <w:color w:val="000000"/>
                <w:sz w:val="22"/>
                <w:szCs w:val="22"/>
              </w:rPr>
              <w:t>2.1.</w:t>
            </w:r>
          </w:p>
        </w:tc>
        <w:tc>
          <w:tcPr>
            <w:tcW w:w="4087" w:type="dxa"/>
          </w:tcPr>
          <w:p w:rsidR="0003451A" w:rsidRPr="0003451A" w:rsidP="0003451A" w14:paraId="7A95258D" w14:textId="77777777">
            <w:pPr>
              <w:shd w:val="clear" w:color="auto" w:fill="FFFFFF"/>
              <w:spacing w:after="120"/>
              <w:ind w:right="34"/>
              <w:jc w:val="both"/>
              <w:rPr>
                <w:color w:val="000000"/>
                <w:sz w:val="22"/>
                <w:szCs w:val="22"/>
              </w:rPr>
            </w:pPr>
            <w:r w:rsidRPr="0003451A">
              <w:rPr>
                <w:color w:val="000000"/>
                <w:sz w:val="22"/>
                <w:szCs w:val="22"/>
              </w:rPr>
              <w:t>Interpretējot šī Līguma noteikumus, vienskaitlis nozīmē daudzskaitli, un pretēji. Vārdiem ir to parastā nozīme, ja vien Līgumā nav noteikts citādi. Līgumā lietotajiem apzīmējumiem ir piešķirta šāda nozīme:</w:t>
            </w:r>
          </w:p>
        </w:tc>
        <w:tc>
          <w:tcPr>
            <w:tcW w:w="3957" w:type="dxa"/>
            <w:gridSpan w:val="2"/>
          </w:tcPr>
          <w:p w:rsidR="0003451A" w:rsidRPr="0003451A" w:rsidP="0003451A" w14:paraId="46CE8EFA" w14:textId="47ED6351">
            <w:pPr>
              <w:shd w:val="clear" w:color="auto" w:fill="FFFFFF"/>
              <w:spacing w:after="120"/>
              <w:jc w:val="both"/>
              <w:rPr>
                <w:color w:val="000000"/>
                <w:sz w:val="22"/>
                <w:szCs w:val="22"/>
                <w:lang w:val="en-GB"/>
              </w:rPr>
            </w:pPr>
            <w:r w:rsidRPr="00C336F3">
              <w:rPr>
                <w:b/>
                <w:bCs/>
                <w:color w:val="000000"/>
                <w:sz w:val="22"/>
                <w:szCs w:val="22"/>
                <w:lang w:val="en-GB"/>
              </w:rPr>
              <w:t>2.1.</w:t>
            </w:r>
            <w:r>
              <w:rPr>
                <w:color w:val="000000"/>
                <w:sz w:val="22"/>
                <w:szCs w:val="22"/>
                <w:lang w:val="en-GB"/>
              </w:rPr>
              <w:t xml:space="preserve"> </w:t>
            </w:r>
            <w:r w:rsidRPr="0003451A" w:rsidR="00385E63">
              <w:rPr>
                <w:color w:val="000000"/>
                <w:sz w:val="22"/>
                <w:szCs w:val="22"/>
                <w:lang w:val="en-GB"/>
              </w:rPr>
              <w:t>For the purposes of interpretation of the Contract terms, singular shall also refer to plural and vice versa. Words shall have their ordinary meaning unless defined otherwise in the Contract. The definitions used in the Contract shall have the following meaning:</w:t>
            </w:r>
          </w:p>
        </w:tc>
      </w:tr>
      <w:tr w14:paraId="47901890"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FCED65A" w14:textId="77777777">
            <w:pPr>
              <w:shd w:val="clear" w:color="auto" w:fill="FFFFFF"/>
              <w:spacing w:after="120"/>
              <w:rPr>
                <w:b/>
                <w:color w:val="000000"/>
                <w:sz w:val="22"/>
                <w:szCs w:val="22"/>
              </w:rPr>
            </w:pPr>
            <w:r w:rsidRPr="0003451A">
              <w:rPr>
                <w:b/>
                <w:color w:val="000000"/>
                <w:sz w:val="22"/>
                <w:szCs w:val="22"/>
              </w:rPr>
              <w:t>(a)</w:t>
            </w:r>
          </w:p>
        </w:tc>
        <w:tc>
          <w:tcPr>
            <w:tcW w:w="4087" w:type="dxa"/>
          </w:tcPr>
          <w:p w:rsidR="0003451A" w:rsidP="002452CD" w14:paraId="3D02404B" w14:textId="77777777">
            <w:pPr>
              <w:shd w:val="clear" w:color="auto" w:fill="FFFFFF"/>
              <w:ind w:right="34"/>
              <w:jc w:val="both"/>
              <w:rPr>
                <w:color w:val="000000"/>
                <w:sz w:val="22"/>
                <w:szCs w:val="22"/>
              </w:rPr>
            </w:pPr>
            <w:r w:rsidRPr="0003451A">
              <w:rPr>
                <w:color w:val="000000"/>
                <w:sz w:val="22"/>
                <w:szCs w:val="22"/>
              </w:rPr>
              <w:t>"</w:t>
            </w:r>
            <w:r w:rsidRPr="0003451A">
              <w:rPr>
                <w:b/>
                <w:color w:val="000000"/>
                <w:sz w:val="22"/>
                <w:szCs w:val="22"/>
              </w:rPr>
              <w:t>Līgums</w:t>
            </w:r>
            <w:r w:rsidRPr="0003451A">
              <w:rPr>
                <w:color w:val="000000"/>
                <w:sz w:val="22"/>
                <w:szCs w:val="22"/>
              </w:rPr>
              <w:t>" nozīmē šo Līgumu;</w:t>
            </w:r>
          </w:p>
          <w:p w:rsidR="002452CD" w:rsidRPr="0003451A" w:rsidP="00C336F3" w14:paraId="6B0E2C6D" w14:textId="77777777">
            <w:pPr>
              <w:shd w:val="clear" w:color="auto" w:fill="FFFFFF"/>
              <w:ind w:right="34"/>
              <w:jc w:val="both"/>
              <w:rPr>
                <w:color w:val="000000"/>
                <w:sz w:val="22"/>
                <w:szCs w:val="22"/>
              </w:rPr>
            </w:pPr>
          </w:p>
          <w:p w:rsidR="0003451A" w:rsidP="002452CD" w14:paraId="1A6951FE" w14:textId="77777777">
            <w:pPr>
              <w:autoSpaceDE w:val="0"/>
              <w:autoSpaceDN w:val="0"/>
              <w:adjustRightInd w:val="0"/>
              <w:jc w:val="both"/>
              <w:rPr>
                <w:color w:val="000000"/>
                <w:sz w:val="22"/>
                <w:szCs w:val="22"/>
                <w:lang w:eastAsia="lv-LV"/>
              </w:rPr>
            </w:pPr>
            <w:r w:rsidRPr="0003451A">
              <w:rPr>
                <w:color w:val="000000"/>
                <w:sz w:val="22"/>
                <w:szCs w:val="22"/>
                <w:lang w:eastAsia="lv-LV"/>
              </w:rPr>
              <w:t>Šim Līgumam ir sekojošas sastāvdaļas:</w:t>
            </w:r>
          </w:p>
          <w:p w:rsidR="002452CD" w:rsidRPr="0003451A" w:rsidP="002452CD" w14:paraId="37CA75D1" w14:textId="77777777">
            <w:pPr>
              <w:autoSpaceDE w:val="0"/>
              <w:autoSpaceDN w:val="0"/>
              <w:adjustRightInd w:val="0"/>
              <w:jc w:val="both"/>
              <w:rPr>
                <w:color w:val="000000"/>
                <w:sz w:val="22"/>
                <w:szCs w:val="22"/>
                <w:lang w:eastAsia="lv-LV"/>
              </w:rPr>
            </w:pPr>
          </w:p>
          <w:p w:rsidR="0003451A" w:rsidRPr="0003451A" w:rsidP="00C336F3" w14:paraId="557B4175" w14:textId="137C8027">
            <w:pPr>
              <w:tabs>
                <w:tab w:val="left" w:pos="3600"/>
              </w:tabs>
              <w:suppressAutoHyphens/>
              <w:ind w:right="102"/>
              <w:rPr>
                <w:sz w:val="22"/>
                <w:szCs w:val="22"/>
              </w:rPr>
            </w:pPr>
            <w:r w:rsidRPr="0003451A">
              <w:rPr>
                <w:color w:val="000000"/>
                <w:sz w:val="22"/>
                <w:szCs w:val="22"/>
                <w:lang w:eastAsia="lv-LV"/>
              </w:rPr>
              <w:t xml:space="preserve">(a) </w:t>
            </w:r>
            <w:r w:rsidR="00510583">
              <w:rPr>
                <w:color w:val="000000"/>
                <w:sz w:val="22"/>
                <w:szCs w:val="22"/>
                <w:lang w:eastAsia="lv-LV"/>
              </w:rPr>
              <w:t>Prasības saistībā ar līdzfinansējuma piešķiršanu;</w:t>
            </w:r>
          </w:p>
          <w:p w:rsidR="0003451A" w:rsidRPr="0003451A" w:rsidP="0003451A" w14:paraId="748B0A94" w14:textId="77777777">
            <w:pPr>
              <w:autoSpaceDE w:val="0"/>
              <w:autoSpaceDN w:val="0"/>
              <w:adjustRightInd w:val="0"/>
              <w:rPr>
                <w:color w:val="000000"/>
                <w:sz w:val="22"/>
                <w:szCs w:val="22"/>
                <w:lang w:eastAsia="lv-LV"/>
              </w:rPr>
            </w:pPr>
            <w:r w:rsidRPr="0003451A">
              <w:rPr>
                <w:color w:val="000000"/>
                <w:sz w:val="22"/>
                <w:szCs w:val="22"/>
                <w:lang w:eastAsia="lv-LV"/>
              </w:rPr>
              <w:t>(b) Līguma teksts;</w:t>
            </w:r>
          </w:p>
          <w:p w:rsidR="0003451A" w:rsidRPr="0003451A" w:rsidP="0003451A" w14:paraId="1521D13F" w14:textId="77777777">
            <w:pPr>
              <w:autoSpaceDE w:val="0"/>
              <w:autoSpaceDN w:val="0"/>
              <w:adjustRightInd w:val="0"/>
              <w:rPr>
                <w:color w:val="000000"/>
                <w:sz w:val="22"/>
                <w:szCs w:val="22"/>
                <w:lang w:eastAsia="lv-LV"/>
              </w:rPr>
            </w:pPr>
            <w:r w:rsidRPr="0003451A">
              <w:rPr>
                <w:color w:val="000000"/>
                <w:sz w:val="22"/>
                <w:szCs w:val="22"/>
                <w:lang w:eastAsia="lv-LV"/>
              </w:rPr>
              <w:t>(c) Cenu saraksts;</w:t>
            </w:r>
          </w:p>
          <w:p w:rsidR="0003451A" w:rsidRPr="0003451A" w:rsidP="0003451A" w14:paraId="4D650C91" w14:textId="77777777">
            <w:pPr>
              <w:autoSpaceDE w:val="0"/>
              <w:autoSpaceDN w:val="0"/>
              <w:adjustRightInd w:val="0"/>
              <w:rPr>
                <w:color w:val="000000"/>
                <w:sz w:val="22"/>
                <w:szCs w:val="22"/>
                <w:lang w:eastAsia="lv-LV"/>
              </w:rPr>
            </w:pPr>
            <w:r w:rsidRPr="0003451A">
              <w:rPr>
                <w:color w:val="000000"/>
                <w:sz w:val="22"/>
                <w:szCs w:val="22"/>
                <w:lang w:eastAsia="lv-LV"/>
              </w:rPr>
              <w:t>(d) Tehniskā specifikācija;</w:t>
            </w:r>
          </w:p>
          <w:p w:rsidR="0003451A" w:rsidP="0003451A" w14:paraId="389FF6BC" w14:textId="77777777">
            <w:pPr>
              <w:autoSpaceDE w:val="0"/>
              <w:autoSpaceDN w:val="0"/>
              <w:adjustRightInd w:val="0"/>
              <w:rPr>
                <w:color w:val="000000"/>
                <w:sz w:val="22"/>
                <w:szCs w:val="22"/>
                <w:lang w:eastAsia="lv-LV"/>
              </w:rPr>
            </w:pPr>
            <w:r w:rsidRPr="0003451A">
              <w:rPr>
                <w:color w:val="000000"/>
                <w:sz w:val="22"/>
                <w:szCs w:val="22"/>
                <w:lang w:eastAsia="lv-LV"/>
              </w:rPr>
              <w:t>(e) Pieņemšanas – nodošanas akts;</w:t>
            </w:r>
          </w:p>
          <w:p w:rsidR="0005020E" w:rsidP="0003451A" w14:paraId="30AB9888" w14:textId="77777777">
            <w:pPr>
              <w:autoSpaceDE w:val="0"/>
              <w:autoSpaceDN w:val="0"/>
              <w:adjustRightInd w:val="0"/>
              <w:rPr>
                <w:color w:val="000000"/>
                <w:sz w:val="22"/>
                <w:szCs w:val="22"/>
                <w:lang w:eastAsia="lv-LV"/>
              </w:rPr>
            </w:pPr>
          </w:p>
          <w:p w:rsidR="0003451A" w:rsidRPr="0003451A" w:rsidP="0003451A" w14:paraId="6BC95EE3" w14:textId="77777777">
            <w:pPr>
              <w:shd w:val="clear" w:color="auto" w:fill="FFFFFF"/>
              <w:spacing w:after="120"/>
              <w:ind w:right="34"/>
              <w:jc w:val="both"/>
              <w:rPr>
                <w:color w:val="000000"/>
                <w:sz w:val="22"/>
                <w:szCs w:val="22"/>
              </w:rPr>
            </w:pPr>
            <w:r w:rsidRPr="0003451A">
              <w:rPr>
                <w:color w:val="000000"/>
                <w:sz w:val="22"/>
                <w:szCs w:val="22"/>
                <w:lang w:eastAsia="lv-LV"/>
              </w:rPr>
              <w:t>Jebkuru nesaskaņu vai pretrunu gadījumā starp augstāk minētajiem dokumentiem, prioritāte dokumentiem ir tādā secībā, kādā šie dokumenti ir uzskaitīti. Šaubu vai nepilnību gadījumā Līdzēji Līguma nosacījumu iztulkošanai vai papildināšanai var atsaukties uz Procedūras dokumentāciju un tajā ietvertajām saistībām;</w:t>
            </w:r>
          </w:p>
        </w:tc>
        <w:tc>
          <w:tcPr>
            <w:tcW w:w="3957" w:type="dxa"/>
            <w:gridSpan w:val="2"/>
          </w:tcPr>
          <w:p w:rsidR="0003451A" w:rsidRPr="0003451A" w:rsidP="00C336F3" w14:paraId="274A2D71" w14:textId="444CBE6C">
            <w:pPr>
              <w:shd w:val="clear" w:color="auto" w:fill="FFFFFF"/>
              <w:jc w:val="both"/>
              <w:rPr>
                <w:color w:val="000000"/>
                <w:sz w:val="22"/>
                <w:szCs w:val="22"/>
                <w:lang w:val="en-GB"/>
              </w:rPr>
            </w:pPr>
            <w:r w:rsidRPr="00C336F3">
              <w:rPr>
                <w:b/>
                <w:bCs/>
                <w:color w:val="000000"/>
                <w:sz w:val="22"/>
                <w:szCs w:val="22"/>
                <w:lang w:val="en-GB"/>
              </w:rPr>
              <w:t>(a)</w:t>
            </w:r>
            <w:r>
              <w:rPr>
                <w:color w:val="000000"/>
                <w:sz w:val="22"/>
                <w:szCs w:val="22"/>
                <w:lang w:val="en-GB"/>
              </w:rPr>
              <w:t xml:space="preserve"> </w:t>
            </w:r>
            <w:r w:rsidRPr="0003451A" w:rsidR="00385E63">
              <w:rPr>
                <w:color w:val="000000"/>
                <w:sz w:val="22"/>
                <w:szCs w:val="22"/>
                <w:lang w:val="en-GB"/>
              </w:rPr>
              <w:t>The "</w:t>
            </w:r>
            <w:r w:rsidRPr="0003451A" w:rsidR="00385E63">
              <w:rPr>
                <w:b/>
                <w:color w:val="000000"/>
                <w:sz w:val="22"/>
                <w:szCs w:val="22"/>
                <w:lang w:val="en-GB"/>
              </w:rPr>
              <w:t>Contract</w:t>
            </w:r>
            <w:r w:rsidRPr="0003451A" w:rsidR="00385E63">
              <w:rPr>
                <w:color w:val="000000"/>
                <w:sz w:val="22"/>
                <w:szCs w:val="22"/>
                <w:lang w:val="en-GB"/>
              </w:rPr>
              <w:t xml:space="preserve">" shall mean this </w:t>
            </w:r>
            <w:r w:rsidRPr="0003451A" w:rsidR="00385E63">
              <w:rPr>
                <w:color w:val="000000"/>
                <w:sz w:val="22"/>
                <w:szCs w:val="22"/>
                <w:lang w:val="en-GB"/>
              </w:rPr>
              <w:t>Contract;</w:t>
            </w:r>
          </w:p>
          <w:p w:rsidR="0003451A" w:rsidRPr="0003451A" w:rsidP="002452CD" w14:paraId="63BE0F02" w14:textId="77777777">
            <w:pPr>
              <w:autoSpaceDE w:val="0"/>
              <w:autoSpaceDN w:val="0"/>
              <w:adjustRightInd w:val="0"/>
              <w:jc w:val="both"/>
              <w:rPr>
                <w:color w:val="000000"/>
                <w:sz w:val="22"/>
                <w:szCs w:val="22"/>
                <w:lang w:val="en-GB" w:eastAsia="lv-LV"/>
              </w:rPr>
            </w:pPr>
            <w:r w:rsidRPr="0003451A">
              <w:rPr>
                <w:color w:val="000000"/>
                <w:sz w:val="22"/>
                <w:szCs w:val="22"/>
                <w:lang w:val="en-GB" w:eastAsia="lv-LV"/>
              </w:rPr>
              <w:t>This Contract comprises the following parts:</w:t>
            </w:r>
          </w:p>
          <w:p w:rsidR="00510583" w:rsidP="002452CD" w14:paraId="474CE53F" w14:textId="0DDBEE9B">
            <w:pPr>
              <w:autoSpaceDE w:val="0"/>
              <w:autoSpaceDN w:val="0"/>
              <w:adjustRightInd w:val="0"/>
              <w:jc w:val="both"/>
              <w:rPr>
                <w:color w:val="000000"/>
                <w:sz w:val="22"/>
                <w:szCs w:val="22"/>
                <w:lang w:val="en-GB" w:eastAsia="lv-LV"/>
              </w:rPr>
            </w:pPr>
            <w:r>
              <w:rPr>
                <w:color w:val="000000"/>
                <w:sz w:val="22"/>
                <w:szCs w:val="22"/>
                <w:lang w:val="en-GB" w:eastAsia="lv-LV"/>
              </w:rPr>
              <w:t>(a) Requirements regarding allocation of co-</w:t>
            </w:r>
            <w:r>
              <w:rPr>
                <w:color w:val="000000"/>
                <w:sz w:val="22"/>
                <w:szCs w:val="22"/>
                <w:lang w:val="en-GB" w:eastAsia="lv-LV"/>
              </w:rPr>
              <w:t>financing;</w:t>
            </w:r>
            <w:r w:rsidRPr="0003451A">
              <w:rPr>
                <w:sz w:val="22"/>
                <w:szCs w:val="22"/>
                <w:lang w:val="en-GB" w:bidi="en-GB"/>
              </w:rPr>
              <w:t xml:space="preserve"> </w:t>
            </w:r>
          </w:p>
          <w:p w:rsidR="0003451A" w:rsidRPr="0003451A" w:rsidP="002452CD" w14:paraId="34EE4071" w14:textId="35F9B2CB">
            <w:pPr>
              <w:autoSpaceDE w:val="0"/>
              <w:autoSpaceDN w:val="0"/>
              <w:adjustRightInd w:val="0"/>
              <w:jc w:val="both"/>
              <w:rPr>
                <w:color w:val="000000"/>
                <w:sz w:val="22"/>
                <w:szCs w:val="22"/>
                <w:lang w:val="en-GB" w:eastAsia="lv-LV"/>
              </w:rPr>
            </w:pPr>
            <w:r w:rsidRPr="0003451A">
              <w:rPr>
                <w:color w:val="000000"/>
                <w:sz w:val="22"/>
                <w:szCs w:val="22"/>
                <w:lang w:val="en-GB" w:eastAsia="lv-LV"/>
              </w:rPr>
              <w:t xml:space="preserve">(b) Text of the </w:t>
            </w:r>
            <w:r w:rsidRPr="0003451A">
              <w:rPr>
                <w:color w:val="000000"/>
                <w:sz w:val="22"/>
                <w:szCs w:val="22"/>
                <w:lang w:val="en-GB" w:eastAsia="lv-LV"/>
              </w:rPr>
              <w:t>Contract;</w:t>
            </w:r>
          </w:p>
          <w:p w:rsidR="0003451A" w:rsidRPr="0003451A" w:rsidP="002452CD" w14:paraId="332B11F5" w14:textId="77777777">
            <w:pPr>
              <w:autoSpaceDE w:val="0"/>
              <w:autoSpaceDN w:val="0"/>
              <w:adjustRightInd w:val="0"/>
              <w:jc w:val="both"/>
              <w:rPr>
                <w:color w:val="000000"/>
                <w:sz w:val="22"/>
                <w:szCs w:val="22"/>
                <w:lang w:val="en-GB" w:eastAsia="lv-LV"/>
              </w:rPr>
            </w:pPr>
            <w:r w:rsidRPr="0003451A">
              <w:rPr>
                <w:color w:val="000000"/>
                <w:sz w:val="22"/>
                <w:szCs w:val="22"/>
                <w:lang w:val="en-GB" w:eastAsia="lv-LV"/>
              </w:rPr>
              <w:t xml:space="preserve">(c) Price </w:t>
            </w:r>
            <w:r w:rsidRPr="0003451A">
              <w:rPr>
                <w:color w:val="000000"/>
                <w:sz w:val="22"/>
                <w:szCs w:val="22"/>
                <w:lang w:val="en-GB" w:eastAsia="lv-LV"/>
              </w:rPr>
              <w:t>Schedule;</w:t>
            </w:r>
          </w:p>
          <w:p w:rsidR="0003451A" w:rsidRPr="0003451A" w:rsidP="002452CD" w14:paraId="165CB4DB" w14:textId="77777777">
            <w:pPr>
              <w:autoSpaceDE w:val="0"/>
              <w:autoSpaceDN w:val="0"/>
              <w:adjustRightInd w:val="0"/>
              <w:jc w:val="both"/>
              <w:rPr>
                <w:color w:val="000000"/>
                <w:sz w:val="22"/>
                <w:szCs w:val="22"/>
                <w:lang w:val="en-GB" w:eastAsia="lv-LV"/>
              </w:rPr>
            </w:pPr>
            <w:r w:rsidRPr="0003451A">
              <w:rPr>
                <w:color w:val="000000"/>
                <w:sz w:val="22"/>
                <w:szCs w:val="22"/>
                <w:lang w:val="en-GB" w:eastAsia="lv-LV"/>
              </w:rPr>
              <w:t xml:space="preserve">(d) Technical </w:t>
            </w:r>
            <w:r w:rsidRPr="0003451A">
              <w:rPr>
                <w:color w:val="000000"/>
                <w:sz w:val="22"/>
                <w:szCs w:val="22"/>
                <w:lang w:val="en-GB" w:eastAsia="lv-LV"/>
              </w:rPr>
              <w:t>Specification;</w:t>
            </w:r>
          </w:p>
          <w:p w:rsidR="0003451A" w:rsidP="002452CD" w14:paraId="7D92E8A8" w14:textId="77777777">
            <w:pPr>
              <w:autoSpaceDE w:val="0"/>
              <w:autoSpaceDN w:val="0"/>
              <w:adjustRightInd w:val="0"/>
              <w:jc w:val="both"/>
              <w:rPr>
                <w:color w:val="000000"/>
                <w:sz w:val="22"/>
                <w:szCs w:val="22"/>
                <w:lang w:val="en-GB" w:eastAsia="lv-LV"/>
              </w:rPr>
            </w:pPr>
            <w:r w:rsidRPr="0003451A">
              <w:rPr>
                <w:color w:val="000000"/>
                <w:sz w:val="22"/>
                <w:szCs w:val="22"/>
                <w:lang w:val="en-GB" w:eastAsia="lv-LV"/>
              </w:rPr>
              <w:t>(e) The Deed of Transfer-</w:t>
            </w:r>
            <w:r w:rsidRPr="0003451A">
              <w:rPr>
                <w:color w:val="000000"/>
                <w:sz w:val="22"/>
                <w:szCs w:val="22"/>
                <w:lang w:val="en-GB" w:eastAsia="lv-LV"/>
              </w:rPr>
              <w:t>Acceptance;</w:t>
            </w:r>
          </w:p>
          <w:p w:rsidR="0005020E" w:rsidRPr="0003451A" w:rsidP="0003451A" w14:paraId="323C10CD" w14:textId="77777777">
            <w:pPr>
              <w:autoSpaceDE w:val="0"/>
              <w:autoSpaceDN w:val="0"/>
              <w:adjustRightInd w:val="0"/>
              <w:jc w:val="both"/>
              <w:rPr>
                <w:color w:val="000000"/>
                <w:sz w:val="22"/>
                <w:szCs w:val="22"/>
                <w:lang w:val="en-GB" w:eastAsia="lv-LV"/>
              </w:rPr>
            </w:pPr>
          </w:p>
          <w:p w:rsidR="0003451A" w:rsidRPr="0003451A" w:rsidP="0003451A" w14:paraId="07F47097" w14:textId="77777777">
            <w:pPr>
              <w:shd w:val="clear" w:color="auto" w:fill="FFFFFF"/>
              <w:spacing w:after="120"/>
              <w:jc w:val="both"/>
              <w:rPr>
                <w:color w:val="000000"/>
                <w:sz w:val="22"/>
                <w:szCs w:val="22"/>
                <w:lang w:val="en-GB"/>
              </w:rPr>
            </w:pPr>
            <w:r w:rsidRPr="0003451A">
              <w:rPr>
                <w:color w:val="000000"/>
                <w:sz w:val="22"/>
                <w:szCs w:val="22"/>
                <w:lang w:val="en-GB" w:eastAsia="lv-LV"/>
              </w:rPr>
              <w:t>In the event of any discrepancies or inconsistencies between the aforementioned documents, the documents shall take priority in the order they are listed above. In the event of doubt or deficiencies, the Parties may refer to the Procedure documentation and the obligations included therein for the purposes of interpretation or supplementation of the Contract terms;</w:t>
            </w:r>
          </w:p>
        </w:tc>
      </w:tr>
      <w:tr w14:paraId="296C1098"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E0B1FA1" w14:textId="77777777">
            <w:pPr>
              <w:shd w:val="clear" w:color="auto" w:fill="FFFFFF"/>
              <w:spacing w:after="120"/>
              <w:rPr>
                <w:b/>
                <w:color w:val="000000"/>
                <w:sz w:val="22"/>
                <w:szCs w:val="22"/>
              </w:rPr>
            </w:pPr>
            <w:r w:rsidRPr="0003451A">
              <w:rPr>
                <w:b/>
                <w:color w:val="000000"/>
                <w:sz w:val="22"/>
                <w:szCs w:val="22"/>
              </w:rPr>
              <w:t>(b)</w:t>
            </w:r>
          </w:p>
        </w:tc>
        <w:tc>
          <w:tcPr>
            <w:tcW w:w="4087" w:type="dxa"/>
          </w:tcPr>
          <w:p w:rsidR="0003451A" w:rsidRPr="0003451A" w:rsidP="0003451A" w14:paraId="0BC96318" w14:textId="77777777">
            <w:pPr>
              <w:shd w:val="clear" w:color="auto" w:fill="FFFFFF"/>
              <w:spacing w:after="120"/>
              <w:ind w:right="34"/>
              <w:jc w:val="both"/>
              <w:rPr>
                <w:color w:val="000000"/>
                <w:sz w:val="22"/>
                <w:szCs w:val="22"/>
              </w:rPr>
            </w:pPr>
            <w:r w:rsidRPr="0003451A">
              <w:rPr>
                <w:color w:val="000000"/>
                <w:sz w:val="22"/>
                <w:szCs w:val="22"/>
              </w:rPr>
              <w:t>"</w:t>
            </w:r>
            <w:r w:rsidRPr="0003451A">
              <w:rPr>
                <w:b/>
                <w:color w:val="000000"/>
                <w:sz w:val="22"/>
                <w:szCs w:val="22"/>
              </w:rPr>
              <w:t>Līguma cena</w:t>
            </w:r>
            <w:r w:rsidRPr="0003451A">
              <w:rPr>
                <w:color w:val="000000"/>
                <w:sz w:val="22"/>
                <w:szCs w:val="22"/>
              </w:rPr>
              <w:t>" nozīmē cenu, kas jāsamaksā Piegādātājam saskaņā ar Līgumu, lai pilnīgi un atbilstoši precīzi izpildītu līgumsaistības;</w:t>
            </w:r>
          </w:p>
        </w:tc>
        <w:tc>
          <w:tcPr>
            <w:tcW w:w="3957" w:type="dxa"/>
            <w:gridSpan w:val="2"/>
          </w:tcPr>
          <w:p w:rsidR="0003451A" w:rsidRPr="0003451A" w:rsidP="0003451A" w14:paraId="47EB5015" w14:textId="70E3D2E4">
            <w:pPr>
              <w:shd w:val="clear" w:color="auto" w:fill="FFFFFF"/>
              <w:spacing w:after="120"/>
              <w:jc w:val="both"/>
              <w:rPr>
                <w:color w:val="000000"/>
                <w:sz w:val="22"/>
                <w:szCs w:val="22"/>
                <w:lang w:val="en-GB"/>
              </w:rPr>
            </w:pPr>
            <w:r w:rsidRPr="00C336F3">
              <w:rPr>
                <w:b/>
                <w:bCs/>
                <w:color w:val="000000"/>
                <w:sz w:val="22"/>
                <w:szCs w:val="22"/>
                <w:lang w:val="en-GB"/>
              </w:rPr>
              <w:t>(b)</w:t>
            </w:r>
            <w:r>
              <w:rPr>
                <w:color w:val="000000"/>
                <w:sz w:val="22"/>
                <w:szCs w:val="22"/>
                <w:lang w:val="en-GB"/>
              </w:rPr>
              <w:t xml:space="preserve"> </w:t>
            </w:r>
            <w:r w:rsidRPr="0003451A" w:rsidR="00385E63">
              <w:rPr>
                <w:color w:val="000000"/>
                <w:sz w:val="22"/>
                <w:szCs w:val="22"/>
                <w:lang w:val="en-GB"/>
              </w:rPr>
              <w:t>The "</w:t>
            </w:r>
            <w:r w:rsidRPr="0003451A" w:rsidR="00385E63">
              <w:rPr>
                <w:b/>
                <w:color w:val="000000"/>
                <w:sz w:val="22"/>
                <w:szCs w:val="22"/>
                <w:lang w:val="en-GB"/>
              </w:rPr>
              <w:t>Contract Price</w:t>
            </w:r>
            <w:r w:rsidRPr="0003451A" w:rsidR="00385E63">
              <w:rPr>
                <w:color w:val="000000"/>
                <w:sz w:val="22"/>
                <w:szCs w:val="22"/>
                <w:lang w:val="en-GB"/>
              </w:rPr>
              <w:t xml:space="preserve">" shall mean the price to be paid by the Purchaser to the Supplier under this Contract </w:t>
            </w:r>
            <w:r w:rsidRPr="0003451A" w:rsidR="00385E63">
              <w:rPr>
                <w:color w:val="000000"/>
                <w:sz w:val="22"/>
                <w:szCs w:val="22"/>
                <w:lang w:val="en-GB"/>
              </w:rPr>
              <w:t>in order to</w:t>
            </w:r>
            <w:r w:rsidRPr="0003451A" w:rsidR="00385E63">
              <w:rPr>
                <w:color w:val="000000"/>
                <w:sz w:val="22"/>
                <w:szCs w:val="22"/>
                <w:lang w:val="en-GB"/>
              </w:rPr>
              <w:t xml:space="preserve"> perform the contractual obligations fully and with adequate exactitude;</w:t>
            </w:r>
          </w:p>
        </w:tc>
      </w:tr>
      <w:tr w14:paraId="3A32D647"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1C55E54" w14:textId="77777777">
            <w:pPr>
              <w:shd w:val="clear" w:color="auto" w:fill="FFFFFF"/>
              <w:spacing w:after="120"/>
              <w:rPr>
                <w:b/>
                <w:color w:val="000000"/>
                <w:sz w:val="22"/>
                <w:szCs w:val="22"/>
              </w:rPr>
            </w:pPr>
            <w:r w:rsidRPr="0003451A">
              <w:rPr>
                <w:b/>
                <w:color w:val="000000"/>
                <w:sz w:val="22"/>
                <w:szCs w:val="22"/>
              </w:rPr>
              <w:t>(c)</w:t>
            </w:r>
          </w:p>
        </w:tc>
        <w:tc>
          <w:tcPr>
            <w:tcW w:w="4087" w:type="dxa"/>
          </w:tcPr>
          <w:p w:rsidR="0003451A" w:rsidRPr="0003451A" w:rsidP="0003451A" w14:paraId="7BC07E73" w14:textId="77777777">
            <w:pPr>
              <w:shd w:val="clear" w:color="auto" w:fill="FFFFFF"/>
              <w:spacing w:after="120"/>
              <w:ind w:right="34"/>
              <w:jc w:val="both"/>
              <w:rPr>
                <w:color w:val="000000"/>
                <w:sz w:val="22"/>
                <w:szCs w:val="22"/>
              </w:rPr>
            </w:pPr>
            <w:r w:rsidRPr="0003451A">
              <w:rPr>
                <w:color w:val="000000"/>
                <w:sz w:val="22"/>
                <w:szCs w:val="22"/>
              </w:rPr>
              <w:t>"</w:t>
            </w:r>
            <w:r w:rsidRPr="0003451A">
              <w:rPr>
                <w:b/>
                <w:color w:val="000000"/>
                <w:sz w:val="22"/>
                <w:szCs w:val="22"/>
              </w:rPr>
              <w:t>Prece</w:t>
            </w:r>
            <w:r w:rsidRPr="0003451A">
              <w:rPr>
                <w:color w:val="000000"/>
                <w:sz w:val="22"/>
                <w:szCs w:val="22"/>
              </w:rPr>
              <w:t>" nozīmē visas iekārtas, dokumentāciju, mehānismus, visa veida lietas vai materiālus, kas Piegādātājam saskaņā ar šo Līgumu ir jāpiegādā Pasūtītājam;</w:t>
            </w:r>
          </w:p>
        </w:tc>
        <w:tc>
          <w:tcPr>
            <w:tcW w:w="3957" w:type="dxa"/>
            <w:gridSpan w:val="2"/>
          </w:tcPr>
          <w:p w:rsidR="0003451A" w:rsidRPr="0003451A" w:rsidP="0003451A" w14:paraId="22BFFBFD" w14:textId="37263FDF">
            <w:pPr>
              <w:shd w:val="clear" w:color="auto" w:fill="FFFFFF"/>
              <w:spacing w:after="120"/>
              <w:jc w:val="both"/>
              <w:rPr>
                <w:color w:val="000000"/>
                <w:sz w:val="22"/>
                <w:szCs w:val="22"/>
                <w:lang w:val="en-GB"/>
              </w:rPr>
            </w:pPr>
            <w:r w:rsidRPr="00C336F3">
              <w:rPr>
                <w:b/>
                <w:bCs/>
                <w:color w:val="000000"/>
                <w:sz w:val="22"/>
                <w:szCs w:val="22"/>
                <w:lang w:val="en-GB"/>
              </w:rPr>
              <w:t>(c)</w:t>
            </w:r>
            <w:r>
              <w:rPr>
                <w:color w:val="000000"/>
                <w:sz w:val="22"/>
                <w:szCs w:val="22"/>
                <w:lang w:val="en-GB"/>
              </w:rPr>
              <w:t xml:space="preserve"> </w:t>
            </w:r>
            <w:r w:rsidRPr="0003451A" w:rsidR="00385E63">
              <w:rPr>
                <w:color w:val="000000"/>
                <w:sz w:val="22"/>
                <w:szCs w:val="22"/>
                <w:lang w:val="en-GB"/>
              </w:rPr>
              <w:t>The "</w:t>
            </w:r>
            <w:r w:rsidRPr="0003451A" w:rsidR="00385E63">
              <w:rPr>
                <w:b/>
                <w:color w:val="000000"/>
                <w:sz w:val="22"/>
                <w:szCs w:val="22"/>
                <w:lang w:val="en-GB"/>
              </w:rPr>
              <w:t>Goods</w:t>
            </w:r>
            <w:r w:rsidRPr="0003451A" w:rsidR="00385E63">
              <w:rPr>
                <w:color w:val="000000"/>
                <w:sz w:val="22"/>
                <w:szCs w:val="22"/>
                <w:lang w:val="en-GB"/>
              </w:rPr>
              <w:t xml:space="preserve">" shall mean all equipment, documentation, mechanisms, </w:t>
            </w:r>
            <w:r w:rsidRPr="0003451A" w:rsidR="00385E63">
              <w:rPr>
                <w:color w:val="000000"/>
                <w:sz w:val="22"/>
                <w:szCs w:val="22"/>
                <w:lang w:val="en-GB"/>
              </w:rPr>
              <w:t>items</w:t>
            </w:r>
            <w:r w:rsidRPr="0003451A" w:rsidR="00385E63">
              <w:rPr>
                <w:color w:val="000000"/>
                <w:sz w:val="22"/>
                <w:szCs w:val="22"/>
                <w:lang w:val="en-GB"/>
              </w:rPr>
              <w:t xml:space="preserve"> and materials of all types that the Supplier shall deliver to the Purchaser under this Contract;</w:t>
            </w:r>
          </w:p>
        </w:tc>
      </w:tr>
      <w:tr w14:paraId="04D80D3C"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B533291" w14:textId="77777777">
            <w:pPr>
              <w:shd w:val="clear" w:color="auto" w:fill="FFFFFF"/>
              <w:spacing w:after="120"/>
              <w:rPr>
                <w:b/>
                <w:color w:val="000000"/>
                <w:sz w:val="22"/>
                <w:szCs w:val="22"/>
              </w:rPr>
            </w:pPr>
            <w:r w:rsidRPr="0003451A">
              <w:rPr>
                <w:b/>
                <w:color w:val="000000"/>
                <w:sz w:val="22"/>
                <w:szCs w:val="22"/>
              </w:rPr>
              <w:t>(d)</w:t>
            </w:r>
          </w:p>
        </w:tc>
        <w:tc>
          <w:tcPr>
            <w:tcW w:w="4087" w:type="dxa"/>
          </w:tcPr>
          <w:p w:rsidR="0003451A" w:rsidRPr="0003451A" w:rsidP="0003451A" w14:paraId="51C7B72C" w14:textId="77777777">
            <w:pPr>
              <w:shd w:val="clear" w:color="auto" w:fill="FFFFFF"/>
              <w:spacing w:after="120"/>
              <w:ind w:left="34" w:right="34"/>
              <w:jc w:val="both"/>
              <w:rPr>
                <w:color w:val="000000"/>
                <w:sz w:val="22"/>
                <w:szCs w:val="22"/>
              </w:rPr>
            </w:pPr>
            <w:r w:rsidRPr="0003451A">
              <w:rPr>
                <w:color w:val="000000"/>
                <w:sz w:val="22"/>
                <w:szCs w:val="22"/>
              </w:rPr>
              <w:t>"</w:t>
            </w:r>
            <w:r w:rsidRPr="0003451A">
              <w:rPr>
                <w:b/>
                <w:color w:val="000000"/>
                <w:sz w:val="22"/>
                <w:szCs w:val="22"/>
              </w:rPr>
              <w:t>Pakalpojumi</w:t>
            </w:r>
            <w:r w:rsidRPr="0003451A">
              <w:rPr>
                <w:color w:val="000000"/>
                <w:sz w:val="22"/>
                <w:szCs w:val="22"/>
              </w:rPr>
              <w:t>" nozīmē tādus Piegādātāja darbības vai pienākumus, kas nepieciešami, lai piegādātu un uzstādītu Preces, tādas kā pārbaudes, transportēšana, apdrošināšana u.c.;</w:t>
            </w:r>
          </w:p>
        </w:tc>
        <w:tc>
          <w:tcPr>
            <w:tcW w:w="3957" w:type="dxa"/>
            <w:gridSpan w:val="2"/>
          </w:tcPr>
          <w:p w:rsidR="0003451A" w:rsidRPr="0003451A" w:rsidP="0003451A" w14:paraId="75CAEC4C" w14:textId="50A4D772">
            <w:pPr>
              <w:shd w:val="clear" w:color="auto" w:fill="FFFFFF"/>
              <w:spacing w:after="120"/>
              <w:jc w:val="both"/>
              <w:rPr>
                <w:color w:val="000000"/>
                <w:sz w:val="22"/>
                <w:szCs w:val="22"/>
                <w:lang w:val="en-GB"/>
              </w:rPr>
            </w:pPr>
            <w:r w:rsidRPr="00C336F3">
              <w:rPr>
                <w:b/>
                <w:bCs/>
                <w:color w:val="000000"/>
                <w:sz w:val="22"/>
                <w:szCs w:val="22"/>
                <w:lang w:val="en-GB"/>
              </w:rPr>
              <w:t>(d)</w:t>
            </w:r>
            <w:r>
              <w:rPr>
                <w:color w:val="000000"/>
                <w:sz w:val="22"/>
                <w:szCs w:val="22"/>
                <w:lang w:val="en-GB"/>
              </w:rPr>
              <w:t xml:space="preserve"> </w:t>
            </w:r>
            <w:r w:rsidRPr="0003451A" w:rsidR="00385E63">
              <w:rPr>
                <w:color w:val="000000"/>
                <w:sz w:val="22"/>
                <w:szCs w:val="22"/>
                <w:lang w:val="en-GB"/>
              </w:rPr>
              <w:t>The "</w:t>
            </w:r>
            <w:r w:rsidRPr="0003451A" w:rsidR="00385E63">
              <w:rPr>
                <w:b/>
                <w:color w:val="000000"/>
                <w:sz w:val="22"/>
                <w:szCs w:val="22"/>
                <w:lang w:val="en-GB"/>
              </w:rPr>
              <w:t>Services</w:t>
            </w:r>
            <w:r w:rsidRPr="0003451A" w:rsidR="00385E63">
              <w:rPr>
                <w:color w:val="000000"/>
                <w:sz w:val="22"/>
                <w:szCs w:val="22"/>
                <w:lang w:val="en-GB"/>
              </w:rPr>
              <w:t xml:space="preserve">" shall mean such activities or duties of the Supplier as are necessary </w:t>
            </w:r>
            <w:r w:rsidRPr="0003451A" w:rsidR="00385E63">
              <w:rPr>
                <w:color w:val="000000"/>
                <w:sz w:val="22"/>
                <w:szCs w:val="22"/>
                <w:lang w:val="en-GB"/>
              </w:rPr>
              <w:t>in order to</w:t>
            </w:r>
            <w:r w:rsidRPr="0003451A" w:rsidR="00385E63">
              <w:rPr>
                <w:color w:val="000000"/>
                <w:sz w:val="22"/>
                <w:szCs w:val="22"/>
                <w:lang w:val="en-GB"/>
              </w:rPr>
              <w:t xml:space="preserve"> supply and install the Goods, such as tests, transporting, insurance, etc.;</w:t>
            </w:r>
          </w:p>
        </w:tc>
      </w:tr>
      <w:tr w14:paraId="031463F3"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F806061" w14:textId="77777777">
            <w:pPr>
              <w:shd w:val="clear" w:color="auto" w:fill="FFFFFF"/>
              <w:spacing w:after="120"/>
              <w:rPr>
                <w:b/>
                <w:color w:val="000000"/>
                <w:sz w:val="22"/>
                <w:szCs w:val="22"/>
              </w:rPr>
            </w:pPr>
            <w:r w:rsidRPr="0003451A">
              <w:rPr>
                <w:b/>
                <w:color w:val="000000"/>
                <w:sz w:val="22"/>
                <w:szCs w:val="22"/>
              </w:rPr>
              <w:t>(e)</w:t>
            </w:r>
          </w:p>
        </w:tc>
        <w:tc>
          <w:tcPr>
            <w:tcW w:w="4087" w:type="dxa"/>
          </w:tcPr>
          <w:p w:rsidR="0003451A" w:rsidRPr="0003451A" w:rsidP="0003451A" w14:paraId="2AFE622D" w14:textId="77777777">
            <w:pPr>
              <w:spacing w:line="264" w:lineRule="auto"/>
              <w:ind w:left="33"/>
              <w:jc w:val="both"/>
              <w:rPr>
                <w:color w:val="000000"/>
                <w:sz w:val="22"/>
                <w:szCs w:val="22"/>
                <w:lang w:eastAsia="en-GB"/>
              </w:rPr>
            </w:pPr>
            <w:r w:rsidRPr="0003451A">
              <w:rPr>
                <w:iCs/>
                <w:color w:val="000000"/>
                <w:sz w:val="22"/>
                <w:szCs w:val="22"/>
              </w:rPr>
              <w:t>"</w:t>
            </w:r>
            <w:r w:rsidRPr="0003451A">
              <w:rPr>
                <w:b/>
                <w:color w:val="000000"/>
                <w:sz w:val="22"/>
                <w:szCs w:val="22"/>
              </w:rPr>
              <w:t>Diena</w:t>
            </w:r>
            <w:r w:rsidRPr="0003451A">
              <w:rPr>
                <w:color w:val="000000"/>
                <w:sz w:val="22"/>
                <w:szCs w:val="22"/>
              </w:rPr>
              <w:t>" ir kalendārā diena, ja Līgumā nav konkrēti noteikts citādāk, izņemot ar likumu noteiktās oficiālās valsts brīvdienas;</w:t>
            </w:r>
          </w:p>
        </w:tc>
        <w:tc>
          <w:tcPr>
            <w:tcW w:w="3957" w:type="dxa"/>
            <w:gridSpan w:val="2"/>
          </w:tcPr>
          <w:p w:rsidR="0003451A" w:rsidRPr="0003451A" w:rsidP="0003451A" w14:paraId="7C09126A" w14:textId="37372812">
            <w:pPr>
              <w:shd w:val="clear" w:color="auto" w:fill="FFFFFF"/>
              <w:spacing w:after="120"/>
              <w:ind w:left="33"/>
              <w:jc w:val="both"/>
              <w:outlineLvl w:val="0"/>
              <w:rPr>
                <w:bCs/>
                <w:color w:val="000000"/>
                <w:kern w:val="32"/>
                <w:sz w:val="22"/>
                <w:szCs w:val="22"/>
                <w:lang w:val="en-GB"/>
              </w:rPr>
            </w:pPr>
            <w:bookmarkStart w:id="213" w:name="_Toc256000086"/>
            <w:bookmarkStart w:id="214" w:name="_Toc37348894"/>
            <w:r w:rsidRPr="00C336F3">
              <w:rPr>
                <w:b/>
                <w:bCs/>
                <w:color w:val="000000"/>
                <w:sz w:val="22"/>
                <w:szCs w:val="22"/>
                <w:lang w:val="en-GB"/>
              </w:rPr>
              <w:t>(e)</w:t>
            </w:r>
            <w:r>
              <w:rPr>
                <w:color w:val="000000"/>
                <w:sz w:val="22"/>
                <w:szCs w:val="22"/>
                <w:lang w:val="en-GB"/>
              </w:rPr>
              <w:t xml:space="preserve"> </w:t>
            </w:r>
            <w:r w:rsidRPr="0003451A" w:rsidR="00385E63">
              <w:rPr>
                <w:color w:val="000000"/>
                <w:sz w:val="22"/>
                <w:szCs w:val="22"/>
                <w:lang w:val="en-GB"/>
              </w:rPr>
              <w:t>A "</w:t>
            </w:r>
            <w:r w:rsidRPr="0003451A" w:rsidR="00385E63">
              <w:rPr>
                <w:b/>
                <w:color w:val="000000"/>
                <w:sz w:val="22"/>
                <w:szCs w:val="22"/>
                <w:lang w:val="en-GB"/>
              </w:rPr>
              <w:t>Day</w:t>
            </w:r>
            <w:r w:rsidRPr="0003451A" w:rsidR="00385E63">
              <w:rPr>
                <w:color w:val="000000"/>
                <w:sz w:val="22"/>
                <w:szCs w:val="22"/>
                <w:lang w:val="en-GB"/>
              </w:rPr>
              <w:t>" shall be a calendar day, unless expressly stipulated otherwise in the Contract, excluding the statutory official state holidays;</w:t>
            </w:r>
            <w:bookmarkEnd w:id="213"/>
            <w:bookmarkEnd w:id="214"/>
          </w:p>
        </w:tc>
      </w:tr>
      <w:tr w14:paraId="6006F3D0" w14:textId="77777777" w:rsidTr="00C336F3">
        <w:tblPrEx>
          <w:tblW w:w="9641" w:type="dxa"/>
          <w:tblInd w:w="-426" w:type="dxa"/>
          <w:tblLayout w:type="fixed"/>
          <w:tblLook w:val="04A0"/>
        </w:tblPrEx>
        <w:trPr>
          <w:gridAfter w:val="1"/>
          <w:wAfter w:w="661" w:type="dxa"/>
        </w:trPr>
        <w:tc>
          <w:tcPr>
            <w:tcW w:w="936" w:type="dxa"/>
            <w:shd w:val="clear" w:color="auto" w:fill="auto"/>
          </w:tcPr>
          <w:p w:rsidR="0003451A" w:rsidRPr="0003451A" w:rsidP="0003451A" w14:paraId="404B0312" w14:textId="77777777">
            <w:pPr>
              <w:shd w:val="clear" w:color="auto" w:fill="FFFFFF"/>
              <w:spacing w:after="120"/>
              <w:rPr>
                <w:b/>
                <w:color w:val="000000"/>
                <w:sz w:val="22"/>
                <w:szCs w:val="22"/>
              </w:rPr>
            </w:pPr>
            <w:r w:rsidRPr="0003451A">
              <w:rPr>
                <w:b/>
                <w:color w:val="000000"/>
                <w:sz w:val="22"/>
                <w:szCs w:val="22"/>
              </w:rPr>
              <w:t>(f)</w:t>
            </w:r>
          </w:p>
        </w:tc>
        <w:tc>
          <w:tcPr>
            <w:tcW w:w="4087" w:type="dxa"/>
            <w:shd w:val="clear" w:color="auto" w:fill="auto"/>
          </w:tcPr>
          <w:p w:rsidR="0003451A" w:rsidRPr="0003451A" w:rsidP="0003451A" w14:paraId="18C1A050" w14:textId="77777777">
            <w:pPr>
              <w:shd w:val="clear" w:color="auto" w:fill="FFFFFF"/>
              <w:spacing w:after="120"/>
              <w:ind w:left="34" w:right="34"/>
              <w:jc w:val="both"/>
              <w:rPr>
                <w:iCs/>
                <w:color w:val="000000"/>
                <w:sz w:val="22"/>
                <w:szCs w:val="22"/>
              </w:rPr>
            </w:pPr>
            <w:r w:rsidRPr="0003451A">
              <w:rPr>
                <w:color w:val="000000"/>
                <w:sz w:val="22"/>
                <w:szCs w:val="22"/>
              </w:rPr>
              <w:t>"</w:t>
            </w:r>
            <w:r w:rsidRPr="0003451A">
              <w:rPr>
                <w:b/>
                <w:color w:val="000000"/>
                <w:sz w:val="22"/>
                <w:szCs w:val="22"/>
              </w:rPr>
              <w:t>Interešu konflikts</w:t>
            </w:r>
            <w:r w:rsidRPr="0003451A">
              <w:rPr>
                <w:color w:val="000000"/>
                <w:sz w:val="22"/>
                <w:szCs w:val="22"/>
              </w:rPr>
              <w:t>"</w:t>
            </w:r>
            <w:r w:rsidRPr="0003451A">
              <w:rPr>
                <w:color w:val="000000"/>
                <w:sz w:val="22"/>
                <w:szCs w:val="22"/>
                <w:lang w:eastAsia="en-GB"/>
              </w:rPr>
              <w:t xml:space="preserve"> nozīmē jebkādu situāciju, kurā taisnīgu un objektīvu Līguma izpildi varētu negatīvi ietekmēt šādi iemesli: ekonomiskas intereses, politiskā vai nacionālā piederība, ģimenes vai emocionālās saites vai jebkādas citas kopīgas intereses.</w:t>
            </w:r>
          </w:p>
        </w:tc>
        <w:tc>
          <w:tcPr>
            <w:tcW w:w="3957" w:type="dxa"/>
            <w:gridSpan w:val="2"/>
            <w:shd w:val="clear" w:color="auto" w:fill="auto"/>
          </w:tcPr>
          <w:p w:rsidR="0003451A" w:rsidRPr="0003451A" w:rsidP="0003451A" w14:paraId="572FCE37" w14:textId="105FE68C">
            <w:pPr>
              <w:shd w:val="clear" w:color="auto" w:fill="FFFFFF"/>
              <w:spacing w:after="120"/>
              <w:ind w:left="33"/>
              <w:jc w:val="both"/>
              <w:outlineLvl w:val="0"/>
              <w:rPr>
                <w:bCs/>
                <w:color w:val="000000"/>
                <w:kern w:val="32"/>
                <w:sz w:val="22"/>
                <w:szCs w:val="22"/>
                <w:lang w:val="en-GB"/>
              </w:rPr>
            </w:pPr>
            <w:bookmarkStart w:id="215" w:name="_Toc256000087"/>
            <w:bookmarkStart w:id="216" w:name="_Toc37348895"/>
            <w:r w:rsidRPr="00C336F3">
              <w:rPr>
                <w:b/>
                <w:bCs/>
                <w:color w:val="000000"/>
                <w:sz w:val="22"/>
                <w:szCs w:val="22"/>
                <w:lang w:val="en-GB"/>
              </w:rPr>
              <w:t>(f)</w:t>
            </w:r>
            <w:r>
              <w:rPr>
                <w:color w:val="000000"/>
                <w:sz w:val="22"/>
                <w:szCs w:val="22"/>
                <w:lang w:val="en-GB"/>
              </w:rPr>
              <w:t xml:space="preserve"> </w:t>
            </w:r>
            <w:r w:rsidRPr="0003451A" w:rsidR="00385E63">
              <w:rPr>
                <w:color w:val="000000"/>
                <w:sz w:val="22"/>
                <w:szCs w:val="22"/>
                <w:lang w:val="en-GB"/>
              </w:rPr>
              <w:t>The "</w:t>
            </w:r>
            <w:r w:rsidRPr="0003451A" w:rsidR="00385E63">
              <w:rPr>
                <w:b/>
                <w:color w:val="000000"/>
                <w:sz w:val="22"/>
                <w:szCs w:val="22"/>
                <w:lang w:val="en-GB"/>
              </w:rPr>
              <w:t>Conflict of interests</w:t>
            </w:r>
            <w:r w:rsidRPr="0003451A" w:rsidR="00385E63">
              <w:rPr>
                <w:color w:val="000000"/>
                <w:sz w:val="22"/>
                <w:szCs w:val="22"/>
                <w:lang w:val="en-GB"/>
              </w:rPr>
              <w:t>" denotes any situation where the impartial and objective implementation of the Contract could be compromised for reasons involving economic interest, political or national affinity, family or emotional ties or any other shared interests.</w:t>
            </w:r>
            <w:bookmarkEnd w:id="215"/>
            <w:bookmarkEnd w:id="216"/>
            <w:r w:rsidRPr="0003451A" w:rsidR="00385E63">
              <w:rPr>
                <w:color w:val="000000"/>
                <w:sz w:val="22"/>
                <w:szCs w:val="22"/>
                <w:lang w:val="en-GB"/>
              </w:rPr>
              <w:t xml:space="preserve"> </w:t>
            </w:r>
          </w:p>
        </w:tc>
      </w:tr>
      <w:tr w14:paraId="352F42AA"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5C4589E" w14:textId="77777777">
            <w:pPr>
              <w:shd w:val="clear" w:color="auto" w:fill="FFFFFF"/>
              <w:spacing w:after="120"/>
              <w:rPr>
                <w:b/>
                <w:color w:val="000000"/>
                <w:sz w:val="22"/>
                <w:szCs w:val="22"/>
              </w:rPr>
            </w:pPr>
            <w:r w:rsidRPr="0003451A">
              <w:rPr>
                <w:b/>
                <w:color w:val="000000"/>
                <w:sz w:val="22"/>
                <w:szCs w:val="22"/>
              </w:rPr>
              <w:t>3.</w:t>
            </w:r>
          </w:p>
        </w:tc>
        <w:tc>
          <w:tcPr>
            <w:tcW w:w="4087" w:type="dxa"/>
          </w:tcPr>
          <w:p w:rsidR="0003451A" w:rsidRPr="0003451A" w:rsidP="0003451A" w14:paraId="58886802" w14:textId="77777777">
            <w:pPr>
              <w:shd w:val="clear" w:color="auto" w:fill="FFFFFF"/>
              <w:spacing w:after="120"/>
              <w:ind w:left="34" w:right="34"/>
              <w:jc w:val="both"/>
              <w:rPr>
                <w:b/>
                <w:color w:val="000000"/>
                <w:sz w:val="22"/>
                <w:szCs w:val="22"/>
              </w:rPr>
            </w:pPr>
            <w:r w:rsidRPr="0003451A">
              <w:rPr>
                <w:b/>
                <w:color w:val="000000"/>
                <w:sz w:val="22"/>
                <w:szCs w:val="22"/>
              </w:rPr>
              <w:t>Līguma termiņš</w:t>
            </w:r>
          </w:p>
        </w:tc>
        <w:tc>
          <w:tcPr>
            <w:tcW w:w="3957" w:type="dxa"/>
            <w:gridSpan w:val="2"/>
          </w:tcPr>
          <w:p w:rsidR="0003451A" w:rsidRPr="0003451A" w:rsidP="0003451A" w14:paraId="040B00ED" w14:textId="59B556E8">
            <w:pPr>
              <w:shd w:val="clear" w:color="auto" w:fill="FFFFFF"/>
              <w:spacing w:after="120"/>
              <w:ind w:left="33"/>
              <w:jc w:val="both"/>
              <w:outlineLvl w:val="1"/>
              <w:rPr>
                <w:b/>
                <w:iCs/>
                <w:color w:val="000000"/>
                <w:sz w:val="22"/>
                <w:szCs w:val="22"/>
                <w:lang w:val="en-GB"/>
              </w:rPr>
            </w:pPr>
            <w:r>
              <w:rPr>
                <w:b/>
                <w:color w:val="000000"/>
                <w:sz w:val="22"/>
                <w:szCs w:val="22"/>
                <w:lang w:val="en-GB"/>
              </w:rPr>
              <w:t xml:space="preserve">3. </w:t>
            </w:r>
            <w:bookmarkStart w:id="217" w:name="_Toc256000088"/>
            <w:bookmarkStart w:id="218" w:name="_Toc37348896"/>
            <w:r w:rsidRPr="0003451A" w:rsidR="00385E63">
              <w:rPr>
                <w:b/>
                <w:color w:val="000000"/>
                <w:sz w:val="22"/>
                <w:szCs w:val="22"/>
                <w:lang w:val="en-GB"/>
              </w:rPr>
              <w:t>Contract term</w:t>
            </w:r>
            <w:bookmarkEnd w:id="217"/>
            <w:bookmarkEnd w:id="218"/>
          </w:p>
        </w:tc>
      </w:tr>
      <w:tr w14:paraId="641C3531"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11D40EE" w14:textId="77777777">
            <w:pPr>
              <w:shd w:val="clear" w:color="auto" w:fill="FFFFFF"/>
              <w:spacing w:after="120"/>
              <w:rPr>
                <w:b/>
                <w:color w:val="000000"/>
                <w:sz w:val="22"/>
                <w:szCs w:val="22"/>
              </w:rPr>
            </w:pPr>
            <w:r w:rsidRPr="0003451A">
              <w:rPr>
                <w:b/>
                <w:color w:val="000000"/>
                <w:sz w:val="22"/>
                <w:szCs w:val="22"/>
              </w:rPr>
              <w:t>3.1.</w:t>
            </w:r>
          </w:p>
        </w:tc>
        <w:tc>
          <w:tcPr>
            <w:tcW w:w="4087" w:type="dxa"/>
            <w:shd w:val="clear" w:color="auto" w:fill="auto"/>
          </w:tcPr>
          <w:p w:rsidR="0003451A" w:rsidRPr="00C701EC" w:rsidP="0003451A" w14:paraId="0A50EE1D" w14:textId="77777777">
            <w:pPr>
              <w:shd w:val="clear" w:color="auto" w:fill="FFFFFF"/>
              <w:spacing w:after="120"/>
              <w:ind w:left="34" w:right="34"/>
              <w:jc w:val="both"/>
              <w:rPr>
                <w:color w:val="000000"/>
                <w:sz w:val="22"/>
                <w:szCs w:val="22"/>
                <w:lang w:eastAsia="lv-LV"/>
              </w:rPr>
            </w:pPr>
            <w:r w:rsidRPr="00C701EC">
              <w:rPr>
                <w:color w:val="000000"/>
                <w:sz w:val="22"/>
                <w:szCs w:val="22"/>
                <w:lang w:eastAsia="lv-LV"/>
              </w:rPr>
              <w:t>Līgums stājas spēkā ar tā abpusējas parakstīšanas brīdi un ir spēkā līdz visu no tā izrietošo saistību izpildei.</w:t>
            </w:r>
          </w:p>
        </w:tc>
        <w:tc>
          <w:tcPr>
            <w:tcW w:w="3957" w:type="dxa"/>
            <w:gridSpan w:val="2"/>
            <w:shd w:val="clear" w:color="auto" w:fill="auto"/>
          </w:tcPr>
          <w:p w:rsidR="0003451A" w:rsidRPr="00C701EC" w:rsidP="0003451A" w14:paraId="5DCB878E" w14:textId="246F6C06">
            <w:pPr>
              <w:shd w:val="clear" w:color="auto" w:fill="FFFFFF"/>
              <w:spacing w:after="120"/>
              <w:ind w:left="33"/>
              <w:jc w:val="both"/>
              <w:outlineLvl w:val="1"/>
              <w:rPr>
                <w:iCs/>
                <w:color w:val="000000"/>
                <w:sz w:val="22"/>
                <w:szCs w:val="22"/>
                <w:lang w:val="en-GB"/>
              </w:rPr>
            </w:pPr>
            <w:bookmarkStart w:id="219" w:name="_Toc256000089"/>
            <w:bookmarkStart w:id="220" w:name="_Toc37348897"/>
            <w:r w:rsidRPr="00C336F3">
              <w:rPr>
                <w:b/>
                <w:bCs/>
                <w:color w:val="000000"/>
                <w:sz w:val="22"/>
                <w:szCs w:val="22"/>
                <w:lang w:val="en-GB"/>
              </w:rPr>
              <w:t>3.1.</w:t>
            </w:r>
            <w:r w:rsidRPr="00C701EC">
              <w:rPr>
                <w:color w:val="000000"/>
                <w:sz w:val="22"/>
                <w:szCs w:val="22"/>
                <w:lang w:val="en-GB"/>
              </w:rPr>
              <w:t xml:space="preserve"> </w:t>
            </w:r>
            <w:r w:rsidRPr="00C701EC" w:rsidR="00385E63">
              <w:rPr>
                <w:color w:val="000000"/>
                <w:sz w:val="22"/>
                <w:szCs w:val="22"/>
                <w:lang w:val="en-GB"/>
              </w:rPr>
              <w:t xml:space="preserve">The Contract shall come into force upon being signed by both Parties and remain valid until complete </w:t>
            </w:r>
            <w:r w:rsidRPr="00C701EC" w:rsidR="00385E63">
              <w:rPr>
                <w:color w:val="000000"/>
                <w:sz w:val="22"/>
                <w:szCs w:val="22"/>
                <w:lang w:val="en-GB"/>
              </w:rPr>
              <w:t>fulfillmet</w:t>
            </w:r>
            <w:r w:rsidRPr="00C701EC" w:rsidR="00385E63">
              <w:rPr>
                <w:color w:val="000000"/>
                <w:sz w:val="22"/>
                <w:szCs w:val="22"/>
                <w:lang w:val="en-GB"/>
              </w:rPr>
              <w:t xml:space="preserve"> of the obligations resulting thereof.</w:t>
            </w:r>
            <w:bookmarkEnd w:id="219"/>
            <w:bookmarkEnd w:id="220"/>
          </w:p>
        </w:tc>
      </w:tr>
      <w:tr w14:paraId="34D6DCDC"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9317424" w14:textId="77777777">
            <w:pPr>
              <w:shd w:val="clear" w:color="auto" w:fill="FFFFFF"/>
              <w:spacing w:after="120"/>
              <w:rPr>
                <w:b/>
                <w:color w:val="000000"/>
                <w:sz w:val="22"/>
                <w:szCs w:val="22"/>
              </w:rPr>
            </w:pPr>
            <w:r w:rsidRPr="0003451A">
              <w:rPr>
                <w:b/>
                <w:color w:val="000000"/>
                <w:sz w:val="22"/>
                <w:szCs w:val="22"/>
              </w:rPr>
              <w:t>3.2.</w:t>
            </w:r>
          </w:p>
        </w:tc>
        <w:tc>
          <w:tcPr>
            <w:tcW w:w="4087" w:type="dxa"/>
          </w:tcPr>
          <w:p w:rsidR="0003451A" w:rsidRPr="00C336F3" w:rsidP="0003451A" w14:paraId="69414CA9" w14:textId="5D2787DA">
            <w:pPr>
              <w:keepNext/>
              <w:shd w:val="clear" w:color="auto" w:fill="FFFFFF"/>
              <w:spacing w:after="120"/>
              <w:ind w:right="34"/>
              <w:jc w:val="both"/>
              <w:rPr>
                <w:b/>
                <w:color w:val="000000"/>
                <w:sz w:val="22"/>
                <w:szCs w:val="22"/>
                <w:lang w:eastAsia="lv-LV"/>
              </w:rPr>
            </w:pPr>
            <w:r w:rsidRPr="00C336F3">
              <w:rPr>
                <w:sz w:val="22"/>
                <w:szCs w:val="22"/>
              </w:rPr>
              <w:t xml:space="preserve">Preču piegādei un Pakalpojumu izpildei saskaņā ar Līgumu jābūt pabeigtai (abpusēji parakstīts 7.2.3.punktā minētais pieņemšanas – nodošanas akts) līdz </w:t>
            </w:r>
            <w:r w:rsidRPr="00C336F3" w:rsidR="00B17956">
              <w:rPr>
                <w:b/>
                <w:sz w:val="22"/>
                <w:szCs w:val="22"/>
              </w:rPr>
              <w:t>2026.gada 30.janvāris</w:t>
            </w:r>
            <w:r w:rsidRPr="00C336F3">
              <w:rPr>
                <w:b/>
                <w:sz w:val="22"/>
                <w:szCs w:val="22"/>
              </w:rPr>
              <w:t>.</w:t>
            </w:r>
          </w:p>
        </w:tc>
        <w:tc>
          <w:tcPr>
            <w:tcW w:w="3957" w:type="dxa"/>
            <w:gridSpan w:val="2"/>
          </w:tcPr>
          <w:p w:rsidR="0003451A" w:rsidRPr="00C336F3" w:rsidP="0003451A" w14:paraId="0926E975" w14:textId="037F8283">
            <w:pPr>
              <w:shd w:val="clear" w:color="auto" w:fill="FFFFFF"/>
              <w:spacing w:after="120"/>
              <w:jc w:val="both"/>
              <w:outlineLvl w:val="0"/>
              <w:rPr>
                <w:b/>
                <w:bCs/>
                <w:color w:val="000000"/>
                <w:kern w:val="32"/>
                <w:sz w:val="22"/>
                <w:szCs w:val="22"/>
                <w:lang w:val="en-GB"/>
              </w:rPr>
            </w:pPr>
            <w:bookmarkStart w:id="221" w:name="_Toc256000090"/>
            <w:bookmarkStart w:id="222" w:name="_Toc37348898"/>
            <w:r w:rsidRPr="00C336F3">
              <w:rPr>
                <w:b/>
                <w:bCs/>
                <w:sz w:val="22"/>
                <w:szCs w:val="22"/>
                <w:lang w:val="en-GB"/>
              </w:rPr>
              <w:t>3.2.</w:t>
            </w:r>
            <w:r w:rsidRPr="00C336F3">
              <w:rPr>
                <w:sz w:val="22"/>
                <w:szCs w:val="22"/>
                <w:lang w:val="en-GB"/>
              </w:rPr>
              <w:t xml:space="preserve"> </w:t>
            </w:r>
            <w:r w:rsidRPr="00C336F3" w:rsidR="00385E63">
              <w:rPr>
                <w:sz w:val="22"/>
                <w:szCs w:val="22"/>
                <w:lang w:val="en-GB"/>
              </w:rPr>
              <w:t xml:space="preserve">The supply of Goods and the performance of Services under this Contract shall be concluded (mutually signed deed of transfer-acceptance </w:t>
            </w:r>
            <w:r w:rsidRPr="00C336F3" w:rsidR="00385E63">
              <w:rPr>
                <w:sz w:val="22"/>
                <w:szCs w:val="22"/>
                <w:lang w:val="en-GB"/>
              </w:rPr>
              <w:t xml:space="preserve">referred to in the Clause 7.2.3.) until </w:t>
            </w:r>
            <w:bookmarkEnd w:id="221"/>
            <w:bookmarkEnd w:id="222"/>
            <w:r w:rsidR="00C701EC">
              <w:rPr>
                <w:b/>
                <w:bCs/>
                <w:sz w:val="22"/>
                <w:szCs w:val="22"/>
                <w:lang w:val="en-GB"/>
              </w:rPr>
              <w:t>J</w:t>
            </w:r>
            <w:r w:rsidRPr="00C336F3" w:rsidR="00B17956">
              <w:rPr>
                <w:b/>
                <w:bCs/>
                <w:sz w:val="22"/>
                <w:szCs w:val="22"/>
                <w:lang w:val="en-GB"/>
              </w:rPr>
              <w:t>anuary</w:t>
            </w:r>
            <w:r w:rsidR="00C701EC">
              <w:rPr>
                <w:b/>
                <w:bCs/>
                <w:sz w:val="22"/>
                <w:szCs w:val="22"/>
                <w:lang w:val="en-GB"/>
              </w:rPr>
              <w:t xml:space="preserve"> 30,</w:t>
            </w:r>
            <w:r w:rsidRPr="00C336F3" w:rsidR="00B17956">
              <w:rPr>
                <w:b/>
                <w:bCs/>
                <w:sz w:val="22"/>
                <w:szCs w:val="22"/>
                <w:lang w:val="en-GB"/>
              </w:rPr>
              <w:t xml:space="preserve"> 2026</w:t>
            </w:r>
            <w:r w:rsidRPr="00C336F3" w:rsidR="00385E63">
              <w:rPr>
                <w:b/>
                <w:bCs/>
                <w:sz w:val="22"/>
                <w:szCs w:val="22"/>
                <w:lang w:val="en-GB"/>
              </w:rPr>
              <w:t>.</w:t>
            </w:r>
          </w:p>
        </w:tc>
      </w:tr>
      <w:tr w14:paraId="7098B352"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1E3B5F8" w14:textId="77777777">
            <w:pPr>
              <w:shd w:val="clear" w:color="auto" w:fill="FFFFFF"/>
              <w:spacing w:after="120"/>
              <w:rPr>
                <w:b/>
                <w:color w:val="000000"/>
                <w:sz w:val="22"/>
                <w:szCs w:val="22"/>
              </w:rPr>
            </w:pPr>
            <w:r w:rsidRPr="0003451A">
              <w:rPr>
                <w:b/>
                <w:color w:val="000000"/>
                <w:sz w:val="22"/>
                <w:szCs w:val="22"/>
              </w:rPr>
              <w:t>4.</w:t>
            </w:r>
          </w:p>
        </w:tc>
        <w:tc>
          <w:tcPr>
            <w:tcW w:w="4087" w:type="dxa"/>
          </w:tcPr>
          <w:p w:rsidR="0003451A" w:rsidRPr="0003451A" w:rsidP="0003451A" w14:paraId="07C8C0F7" w14:textId="77777777">
            <w:pPr>
              <w:keepNext/>
              <w:shd w:val="clear" w:color="auto" w:fill="FFFFFF"/>
              <w:spacing w:after="120"/>
              <w:ind w:right="34"/>
              <w:jc w:val="both"/>
              <w:rPr>
                <w:b/>
                <w:color w:val="000000"/>
                <w:sz w:val="22"/>
                <w:szCs w:val="22"/>
                <w:lang w:eastAsia="lv-LV"/>
              </w:rPr>
            </w:pPr>
            <w:r w:rsidRPr="0003451A">
              <w:rPr>
                <w:b/>
                <w:color w:val="000000"/>
                <w:sz w:val="22"/>
                <w:szCs w:val="22"/>
                <w:lang w:eastAsia="lv-LV"/>
              </w:rPr>
              <w:t>Līguma cena un samaksas kārtība</w:t>
            </w:r>
          </w:p>
        </w:tc>
        <w:tc>
          <w:tcPr>
            <w:tcW w:w="3957" w:type="dxa"/>
            <w:gridSpan w:val="2"/>
          </w:tcPr>
          <w:p w:rsidR="0003451A" w:rsidRPr="00C336F3" w:rsidP="00C336F3" w14:paraId="3B9F7D5A" w14:textId="55754C47">
            <w:pPr>
              <w:pStyle w:val="ListParagraph"/>
              <w:numPr>
                <w:ilvl w:val="0"/>
                <w:numId w:val="25"/>
              </w:numPr>
              <w:shd w:val="clear" w:color="auto" w:fill="FFFFFF"/>
              <w:spacing w:after="120"/>
              <w:jc w:val="both"/>
              <w:rPr>
                <w:b/>
                <w:color w:val="000000"/>
                <w:sz w:val="22"/>
                <w:szCs w:val="22"/>
                <w:lang w:val="en-GB"/>
              </w:rPr>
            </w:pPr>
            <w:r w:rsidRPr="00C336F3">
              <w:rPr>
                <w:b/>
                <w:color w:val="000000"/>
                <w:sz w:val="22"/>
                <w:szCs w:val="22"/>
                <w:lang w:val="en-GB"/>
              </w:rPr>
              <w:t>Contract Price and payment procedure</w:t>
            </w:r>
          </w:p>
        </w:tc>
      </w:tr>
      <w:tr w14:paraId="4596154A"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D243186" w14:textId="77777777">
            <w:pPr>
              <w:shd w:val="clear" w:color="auto" w:fill="FFFFFF"/>
              <w:spacing w:after="120"/>
              <w:rPr>
                <w:b/>
                <w:color w:val="000000"/>
                <w:sz w:val="22"/>
                <w:szCs w:val="22"/>
              </w:rPr>
            </w:pPr>
            <w:r w:rsidRPr="0003451A">
              <w:rPr>
                <w:b/>
                <w:color w:val="000000"/>
                <w:sz w:val="22"/>
                <w:szCs w:val="22"/>
              </w:rPr>
              <w:t>4.1.</w:t>
            </w:r>
          </w:p>
        </w:tc>
        <w:tc>
          <w:tcPr>
            <w:tcW w:w="4087" w:type="dxa"/>
          </w:tcPr>
          <w:p w:rsidR="0003451A" w:rsidRPr="0003451A" w:rsidP="0003451A" w14:paraId="608CA856" w14:textId="77777777">
            <w:pPr>
              <w:keepNext/>
              <w:shd w:val="clear" w:color="auto" w:fill="FFFFFF"/>
              <w:spacing w:after="120"/>
              <w:ind w:right="34"/>
              <w:jc w:val="both"/>
              <w:rPr>
                <w:sz w:val="22"/>
                <w:szCs w:val="22"/>
                <w:lang w:eastAsia="lv-LV"/>
              </w:rPr>
            </w:pPr>
            <w:r w:rsidRPr="0003451A">
              <w:rPr>
                <w:sz w:val="22"/>
                <w:szCs w:val="22"/>
                <w:lang w:eastAsia="lv-LV"/>
              </w:rPr>
              <w:t xml:space="preserve">Par šī Līgumā noteikto Preču un Pakalpojumu kvalitatīvu un savlaicīgu piegādi Pasūtītājs apņemas samaksāt Piegādātājam Līguma cenu, kas tiek noteikta </w:t>
            </w:r>
            <w:r w:rsidRPr="0003451A">
              <w:rPr>
                <w:bCs/>
                <w:sz w:val="22"/>
                <w:szCs w:val="22"/>
                <w:lang w:eastAsia="lv-LV"/>
              </w:rPr>
              <w:t>atbilstoši</w:t>
            </w:r>
            <w:r w:rsidRPr="0003451A">
              <w:rPr>
                <w:b/>
                <w:sz w:val="22"/>
                <w:szCs w:val="22"/>
                <w:lang w:eastAsia="lv-LV"/>
              </w:rPr>
              <w:t xml:space="preserve"> </w:t>
            </w:r>
            <w:r w:rsidRPr="0003451A">
              <w:rPr>
                <w:bCs/>
                <w:sz w:val="22"/>
                <w:szCs w:val="22"/>
                <w:lang w:eastAsia="lv-LV"/>
              </w:rPr>
              <w:t>šādai cenas aprēķina formulai:</w:t>
            </w:r>
          </w:p>
        </w:tc>
        <w:tc>
          <w:tcPr>
            <w:tcW w:w="3957" w:type="dxa"/>
            <w:gridSpan w:val="2"/>
          </w:tcPr>
          <w:p w:rsidR="0003451A" w:rsidRPr="0003451A" w:rsidP="0003451A" w14:paraId="0F22D019" w14:textId="600C74A7">
            <w:pPr>
              <w:keepNext/>
              <w:shd w:val="clear" w:color="auto" w:fill="FFFFFF"/>
              <w:spacing w:after="120"/>
              <w:ind w:right="34"/>
              <w:jc w:val="both"/>
              <w:rPr>
                <w:sz w:val="22"/>
                <w:szCs w:val="22"/>
                <w:lang w:val="en-GB" w:bidi="en-GB"/>
              </w:rPr>
            </w:pPr>
            <w:r w:rsidRPr="00C336F3">
              <w:rPr>
                <w:b/>
                <w:bCs/>
                <w:sz w:val="22"/>
                <w:szCs w:val="22"/>
                <w:lang w:val="en-GB" w:bidi="en-GB"/>
              </w:rPr>
              <w:t>4.1.</w:t>
            </w:r>
            <w:r>
              <w:rPr>
                <w:sz w:val="22"/>
                <w:szCs w:val="22"/>
                <w:lang w:val="en-GB" w:bidi="en-GB"/>
              </w:rPr>
              <w:t xml:space="preserve"> </w:t>
            </w:r>
            <w:r w:rsidRPr="0003451A" w:rsidR="00385E63">
              <w:rPr>
                <w:sz w:val="22"/>
                <w:szCs w:val="22"/>
                <w:lang w:val="en-GB" w:bidi="en-GB"/>
              </w:rPr>
              <w:t>For the quality and timely delivery of the Goods and Services specified in the Contract, the Purchaser undertakes to pay the Supplier the Contract Price, which is determined according to the following price calculation formula:</w:t>
            </w:r>
          </w:p>
        </w:tc>
      </w:tr>
      <w:tr w14:paraId="1CF48AD2" w14:textId="77777777" w:rsidTr="00C336F3">
        <w:tblPrEx>
          <w:tblW w:w="9641" w:type="dxa"/>
          <w:tblInd w:w="-426" w:type="dxa"/>
          <w:tblLayout w:type="fixed"/>
          <w:tblLook w:val="04A0"/>
        </w:tblPrEx>
        <w:trPr>
          <w:gridAfter w:val="1"/>
          <w:wAfter w:w="661" w:type="dxa"/>
          <w:trHeight w:val="746"/>
        </w:trPr>
        <w:tc>
          <w:tcPr>
            <w:tcW w:w="8980" w:type="dxa"/>
            <w:gridSpan w:val="4"/>
          </w:tcPr>
          <w:p w:rsidR="0003451A" w:rsidRPr="0003451A" w:rsidP="0003451A" w14:paraId="29BB994B" w14:textId="11879B03">
            <w:pPr>
              <w:keepNext/>
              <w:shd w:val="clear" w:color="auto" w:fill="FFFFFF"/>
              <w:spacing w:after="120"/>
              <w:ind w:right="34"/>
              <w:jc w:val="both"/>
              <w:rPr>
                <w:sz w:val="22"/>
                <w:szCs w:val="22"/>
                <w:lang w:val="en-GB" w:bidi="en-GB"/>
              </w:rPr>
            </w:pPr>
            <m:oMathPara>
              <m:oMath>
                <m:sSub>
                  <m:sSubPr>
                    <m:ctrlPr>
                      <w:rPr>
                        <w:rFonts w:ascii="Cambria Math" w:hAnsi="Cambria Math"/>
                        <w:i/>
                      </w:rPr>
                    </m:ctrlPr>
                  </m:sSubPr>
                  <m:e>
                    <m:r>
                      <w:rPr>
                        <w:rFonts w:ascii="Cambria Math" w:hAnsi="Cambria Math"/>
                      </w:rPr>
                      <m:t>C</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s</m:t>
                    </m:r>
                  </m:sub>
                </m:sSub>
                <m:r>
                  <w:rPr>
                    <w:rFonts w:ascii="Cambria Math" w:hAnsi="Cambria Math"/>
                  </w:rPr>
                  <m:t>*(0,56+0,18*</m:t>
                </m:r>
                <m:f>
                  <m:fPr>
                    <m:ctrlPr>
                      <w:rPr>
                        <w:rFonts w:ascii="Cambria Math" w:hAnsi="Cambria Math"/>
                        <w:i/>
                      </w:rPr>
                    </m:ctrlPr>
                  </m:fPr>
                  <m:num>
                    <m:sSub>
                      <m:sSubPr>
                        <m:ctrlPr>
                          <w:rPr>
                            <w:rFonts w:ascii="Cambria Math" w:hAnsi="Cambria Math"/>
                            <w:i/>
                          </w:rPr>
                        </m:ctrlPr>
                      </m:sSubPr>
                      <m:e>
                        <m:r>
                          <w:rPr>
                            <w:rFonts w:ascii="Cambria Math" w:hAnsi="Cambria Math"/>
                          </w:rPr>
                          <m:t>Cu</m:t>
                        </m:r>
                      </m:e>
                      <m:sub>
                        <m:r>
                          <w:rPr>
                            <w:rFonts w:ascii="Cambria Math" w:hAnsi="Cambria Math"/>
                          </w:rPr>
                          <m:t>g</m:t>
                        </m:r>
                      </m:sub>
                    </m:sSub>
                  </m:num>
                  <m:den>
                    <m:sSub>
                      <m:sSubPr>
                        <m:ctrlPr>
                          <w:rPr>
                            <w:rFonts w:ascii="Cambria Math" w:hAnsi="Cambria Math"/>
                            <w:i/>
                          </w:rPr>
                        </m:ctrlPr>
                      </m:sSubPr>
                      <m:e>
                        <m:r>
                          <w:rPr>
                            <w:rFonts w:ascii="Cambria Math" w:hAnsi="Cambria Math"/>
                          </w:rPr>
                          <m:t>Cu</m:t>
                        </m:r>
                      </m:e>
                      <m:sub>
                        <m:r>
                          <w:rPr>
                            <w:rFonts w:ascii="Cambria Math" w:hAnsi="Cambria Math"/>
                          </w:rPr>
                          <m:t>s</m:t>
                        </m:r>
                      </m:sub>
                    </m:sSub>
                  </m:den>
                </m:f>
                <m:r>
                  <w:rPr>
                    <w:rFonts w:ascii="Cambria Math" w:hAnsi="Cambria Math"/>
                  </w:rPr>
                  <m:t>+0,15*</m:t>
                </m:r>
                <m:f>
                  <m:fPr>
                    <m:ctrlPr>
                      <w:rPr>
                        <w:rFonts w:ascii="Cambria Math" w:hAnsi="Cambria Math"/>
                        <w:i/>
                      </w:rPr>
                    </m:ctrlPr>
                  </m:fPr>
                  <m:num>
                    <m:sSub>
                      <m:sSubPr>
                        <m:ctrlPr>
                          <w:rPr>
                            <w:rFonts w:ascii="Cambria Math" w:hAnsi="Cambria Math"/>
                            <w:i/>
                          </w:rPr>
                        </m:ctrlPr>
                      </m:sSubPr>
                      <m:e>
                        <m:r>
                          <w:rPr>
                            <w:rFonts w:ascii="Cambria Math" w:hAnsi="Cambria Math"/>
                          </w:rPr>
                          <m:t>Fe</m:t>
                        </m:r>
                      </m:e>
                      <m:sub>
                        <m:r>
                          <w:rPr>
                            <w:rFonts w:ascii="Cambria Math" w:hAnsi="Cambria Math"/>
                          </w:rPr>
                          <m:t>g</m:t>
                        </m:r>
                      </m:sub>
                    </m:sSub>
                  </m:num>
                  <m:den>
                    <m:sSub>
                      <m:sSubPr>
                        <m:ctrlPr>
                          <w:rPr>
                            <w:rFonts w:ascii="Cambria Math" w:hAnsi="Cambria Math"/>
                            <w:i/>
                          </w:rPr>
                        </m:ctrlPr>
                      </m:sSubPr>
                      <m:e>
                        <m:r>
                          <w:rPr>
                            <w:rFonts w:ascii="Cambria Math" w:hAnsi="Cambria Math"/>
                          </w:rPr>
                          <m:t>Fe</m:t>
                        </m:r>
                      </m:e>
                      <m:sub>
                        <m:r>
                          <w:rPr>
                            <w:rFonts w:ascii="Cambria Math" w:hAnsi="Cambria Math"/>
                          </w:rPr>
                          <m:t>s</m:t>
                        </m:r>
                      </m:sub>
                    </m:sSub>
                  </m:den>
                </m:f>
                <m:r>
                  <w:rPr>
                    <w:rFonts w:ascii="Cambria Math" w:hAnsi="Cambria Math"/>
                  </w:rPr>
                  <m:t>+0,04*</m:t>
                </m:r>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g</m:t>
                        </m:r>
                      </m:sub>
                    </m:sSub>
                  </m:num>
                  <m:den>
                    <m:sSub>
                      <m:sSubPr>
                        <m:ctrlPr>
                          <w:rPr>
                            <w:rFonts w:ascii="Cambria Math" w:hAnsi="Cambria Math"/>
                            <w:i/>
                          </w:rPr>
                        </m:ctrlPr>
                      </m:sSubPr>
                      <m:e>
                        <m:r>
                          <w:rPr>
                            <w:rFonts w:ascii="Cambria Math" w:hAnsi="Cambria Math"/>
                          </w:rPr>
                          <m:t>E</m:t>
                        </m:r>
                      </m:e>
                      <m:sub>
                        <m:r>
                          <w:rPr>
                            <w:rFonts w:ascii="Cambria Math" w:hAnsi="Cambria Math"/>
                          </w:rPr>
                          <m:t>s</m:t>
                        </m:r>
                      </m:sub>
                    </m:sSub>
                  </m:den>
                </m:f>
                <m:r>
                  <w:rPr>
                    <w:rFonts w:ascii="Cambria Math" w:hAnsi="Cambria Math"/>
                  </w:rPr>
                  <m:t>+0,07*</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g</m:t>
                        </m:r>
                      </m:sub>
                    </m:sSub>
                  </m:num>
                  <m:den>
                    <m:sSub>
                      <m:sSubPr>
                        <m:ctrlPr>
                          <w:rPr>
                            <w:rFonts w:ascii="Cambria Math" w:hAnsi="Cambria Math"/>
                            <w:i/>
                          </w:rPr>
                        </m:ctrlPr>
                      </m:sSubPr>
                      <m:e>
                        <m:r>
                          <w:rPr>
                            <w:rFonts w:ascii="Cambria Math" w:hAnsi="Cambria Math"/>
                          </w:rPr>
                          <m:t>T</m:t>
                        </m:r>
                      </m:e>
                      <m:sub>
                        <m:r>
                          <w:rPr>
                            <w:rFonts w:ascii="Cambria Math" w:hAnsi="Cambria Math"/>
                          </w:rPr>
                          <m:t>s</m:t>
                        </m:r>
                      </m:sub>
                    </m:sSub>
                  </m:den>
                </m:f>
                <m:r>
                  <w:rPr>
                    <w:rFonts w:ascii="Cambria Math" w:hAnsi="Cambria Math"/>
                  </w:rPr>
                  <m:t>)</m:t>
                </m:r>
              </m:oMath>
            </m:oMathPara>
          </w:p>
        </w:tc>
      </w:tr>
      <w:tr w14:paraId="541EFEB2"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C7E5315" w14:textId="77777777">
            <w:pPr>
              <w:shd w:val="clear" w:color="auto" w:fill="FFFFFF"/>
              <w:spacing w:after="120"/>
              <w:rPr>
                <w:b/>
                <w:color w:val="000000"/>
                <w:sz w:val="22"/>
                <w:szCs w:val="22"/>
              </w:rPr>
            </w:pPr>
          </w:p>
        </w:tc>
        <w:tc>
          <w:tcPr>
            <w:tcW w:w="4087" w:type="dxa"/>
          </w:tcPr>
          <w:p w:rsidR="0003451A" w:rsidRPr="0003451A" w:rsidP="0003451A" w14:paraId="454640B1" w14:textId="77777777">
            <w:pPr>
              <w:keepNext/>
              <w:shd w:val="clear" w:color="auto" w:fill="FFFFFF"/>
              <w:spacing w:after="120"/>
              <w:ind w:right="34"/>
              <w:jc w:val="both"/>
              <w:rPr>
                <w:b/>
                <w:sz w:val="22"/>
                <w:szCs w:val="22"/>
                <w:lang w:eastAsia="lv-LV"/>
              </w:rPr>
            </w:pPr>
            <w:r w:rsidRPr="0003451A">
              <w:rPr>
                <w:sz w:val="22"/>
                <w:szCs w:val="22"/>
                <w:lang w:eastAsia="lv-LV"/>
              </w:rPr>
              <w:t>kur:</w:t>
            </w:r>
            <w:r w:rsidRPr="0003451A">
              <w:rPr>
                <w:sz w:val="22"/>
                <w:szCs w:val="22"/>
              </w:rPr>
              <w:t xml:space="preserve"> </w:t>
            </w:r>
          </w:p>
        </w:tc>
        <w:tc>
          <w:tcPr>
            <w:tcW w:w="3957" w:type="dxa"/>
            <w:gridSpan w:val="2"/>
          </w:tcPr>
          <w:p w:rsidR="0003451A" w:rsidRPr="0003451A" w:rsidP="0003451A" w14:paraId="332CAE14" w14:textId="77777777">
            <w:pPr>
              <w:keepNext/>
              <w:shd w:val="clear" w:color="auto" w:fill="FFFFFF"/>
              <w:spacing w:after="120"/>
              <w:ind w:right="34"/>
              <w:jc w:val="both"/>
              <w:rPr>
                <w:sz w:val="22"/>
                <w:szCs w:val="22"/>
                <w:lang w:val="en-GB" w:bidi="en-GB"/>
              </w:rPr>
            </w:pPr>
            <w:r w:rsidRPr="0003451A">
              <w:rPr>
                <w:sz w:val="22"/>
                <w:szCs w:val="22"/>
                <w:lang w:val="en-GB" w:bidi="en-GB"/>
              </w:rPr>
              <w:t>where:</w:t>
            </w:r>
          </w:p>
        </w:tc>
      </w:tr>
      <w:tr w14:paraId="1A0B42EF"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41DCCCE" w14:textId="77777777">
            <w:pPr>
              <w:shd w:val="clear" w:color="auto" w:fill="FFFFFF"/>
              <w:spacing w:after="120"/>
              <w:rPr>
                <w:b/>
                <w:color w:val="000000"/>
                <w:sz w:val="22"/>
                <w:szCs w:val="22"/>
              </w:rPr>
            </w:pPr>
          </w:p>
        </w:tc>
        <w:tc>
          <w:tcPr>
            <w:tcW w:w="4087" w:type="dxa"/>
          </w:tcPr>
          <w:p w:rsidR="0003451A" w:rsidRPr="0003451A" w:rsidP="0003451A" w14:paraId="4646C205" w14:textId="77777777">
            <w:pPr>
              <w:keepNext/>
              <w:shd w:val="clear" w:color="auto" w:fill="FFFFFF"/>
              <w:spacing w:after="120"/>
              <w:ind w:right="34"/>
              <w:jc w:val="both"/>
              <w:rPr>
                <w:sz w:val="22"/>
                <w:szCs w:val="22"/>
                <w:lang w:eastAsia="lv-LV"/>
              </w:rPr>
            </w:pPr>
            <w:r w:rsidRPr="0003451A">
              <w:rPr>
                <w:b/>
                <w:bCs/>
                <w:sz w:val="22"/>
                <w:szCs w:val="22"/>
                <w:lang w:eastAsia="lv-LV"/>
              </w:rPr>
              <w:t>Cg</w:t>
            </w:r>
            <w:r w:rsidRPr="0003451A">
              <w:rPr>
                <w:sz w:val="22"/>
                <w:szCs w:val="22"/>
                <w:lang w:eastAsia="lv-LV"/>
              </w:rPr>
              <w:t xml:space="preserve"> – Līguma cena;</w:t>
            </w:r>
          </w:p>
        </w:tc>
        <w:tc>
          <w:tcPr>
            <w:tcW w:w="3957" w:type="dxa"/>
            <w:gridSpan w:val="2"/>
          </w:tcPr>
          <w:p w:rsidR="0003451A" w:rsidRPr="0003451A" w:rsidP="0003451A" w14:paraId="238E02B9" w14:textId="77777777">
            <w:pPr>
              <w:keepNext/>
              <w:shd w:val="clear" w:color="auto" w:fill="FFFFFF"/>
              <w:spacing w:after="120"/>
              <w:ind w:right="34"/>
              <w:jc w:val="both"/>
              <w:rPr>
                <w:sz w:val="22"/>
                <w:szCs w:val="22"/>
                <w:lang w:val="en-GB" w:bidi="en-GB"/>
              </w:rPr>
            </w:pPr>
            <w:r w:rsidRPr="0003451A">
              <w:rPr>
                <w:b/>
                <w:bCs/>
                <w:sz w:val="22"/>
                <w:szCs w:val="22"/>
                <w:lang w:val="en-GB" w:bidi="en-GB"/>
              </w:rPr>
              <w:t>Cg</w:t>
            </w:r>
            <w:r w:rsidRPr="0003451A">
              <w:rPr>
                <w:sz w:val="22"/>
                <w:szCs w:val="22"/>
                <w:lang w:val="en-GB" w:bidi="en-GB"/>
              </w:rPr>
              <w:t xml:space="preserve"> – Price of the Contract;</w:t>
            </w:r>
          </w:p>
        </w:tc>
      </w:tr>
      <w:tr w14:paraId="383C76AE"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D13887E" w14:textId="77777777">
            <w:pPr>
              <w:shd w:val="clear" w:color="auto" w:fill="FFFFFF"/>
              <w:spacing w:after="120"/>
              <w:rPr>
                <w:b/>
                <w:color w:val="000000"/>
                <w:sz w:val="22"/>
                <w:szCs w:val="22"/>
              </w:rPr>
            </w:pPr>
          </w:p>
        </w:tc>
        <w:tc>
          <w:tcPr>
            <w:tcW w:w="4087" w:type="dxa"/>
          </w:tcPr>
          <w:p w:rsidR="0003451A" w:rsidRPr="0003451A" w:rsidP="0003451A" w14:paraId="3168100F" w14:textId="77777777">
            <w:pPr>
              <w:keepNext/>
              <w:shd w:val="clear" w:color="auto" w:fill="FFFFFF"/>
              <w:spacing w:after="120"/>
              <w:ind w:right="34"/>
              <w:jc w:val="both"/>
              <w:rPr>
                <w:sz w:val="22"/>
                <w:szCs w:val="22"/>
                <w:lang w:eastAsia="lv-LV"/>
              </w:rPr>
            </w:pPr>
            <w:r w:rsidRPr="0003451A">
              <w:rPr>
                <w:b/>
                <w:bCs/>
                <w:sz w:val="22"/>
                <w:szCs w:val="22"/>
                <w:lang w:eastAsia="lv-LV"/>
              </w:rPr>
              <w:t>Cs</w:t>
            </w:r>
            <w:r w:rsidRPr="0003451A">
              <w:rPr>
                <w:sz w:val="22"/>
                <w:szCs w:val="22"/>
                <w:lang w:eastAsia="lv-LV"/>
              </w:rPr>
              <w:t xml:space="preserve"> - bāzes preču cena -  </w:t>
            </w:r>
            <w:r w:rsidRPr="0003451A">
              <w:rPr>
                <w:b/>
                <w:bCs/>
                <w:sz w:val="22"/>
                <w:szCs w:val="22"/>
                <w:lang w:eastAsia="lv-LV"/>
              </w:rPr>
              <w:t>EUR bez PVN</w:t>
            </w:r>
            <w:r w:rsidRPr="0003451A">
              <w:rPr>
                <w:sz w:val="22"/>
                <w:szCs w:val="22"/>
                <w:lang w:eastAsia="lv-LV"/>
              </w:rPr>
              <w:t xml:space="preserve">; </w:t>
            </w:r>
            <w:r w:rsidRPr="0003451A">
              <w:rPr>
                <w:sz w:val="22"/>
                <w:szCs w:val="22"/>
                <w:highlight w:val="lightGray"/>
                <w:lang w:eastAsia="lv-LV"/>
              </w:rPr>
              <w:t>[Precīza cena EUR bez PVN tiks noteikta, iesniedzot piedāvājumu]</w:t>
            </w:r>
          </w:p>
        </w:tc>
        <w:tc>
          <w:tcPr>
            <w:tcW w:w="3957" w:type="dxa"/>
            <w:gridSpan w:val="2"/>
          </w:tcPr>
          <w:p w:rsidR="0003451A" w:rsidRPr="0003451A" w:rsidP="0003451A" w14:paraId="003CD177" w14:textId="77777777">
            <w:pPr>
              <w:keepNext/>
              <w:shd w:val="clear" w:color="auto" w:fill="FFFFFF"/>
              <w:spacing w:after="120"/>
              <w:ind w:right="34"/>
              <w:jc w:val="both"/>
              <w:rPr>
                <w:sz w:val="22"/>
                <w:szCs w:val="22"/>
                <w:lang w:val="en-GB" w:bidi="en-GB"/>
              </w:rPr>
            </w:pPr>
            <w:r w:rsidRPr="0003451A">
              <w:rPr>
                <w:b/>
                <w:bCs/>
                <w:sz w:val="22"/>
                <w:szCs w:val="22"/>
                <w:lang w:val="en-GB" w:bidi="en-GB"/>
              </w:rPr>
              <w:t>Cs</w:t>
            </w:r>
            <w:r w:rsidRPr="0003451A">
              <w:rPr>
                <w:sz w:val="22"/>
                <w:szCs w:val="22"/>
                <w:lang w:val="en-GB" w:bidi="en-GB"/>
              </w:rPr>
              <w:t xml:space="preserve"> – Basic Price of Goods – </w:t>
            </w:r>
            <w:r w:rsidRPr="0003451A">
              <w:rPr>
                <w:b/>
                <w:bCs/>
                <w:sz w:val="22"/>
                <w:szCs w:val="22"/>
                <w:lang w:val="en-GB" w:bidi="en-GB"/>
              </w:rPr>
              <w:t>EUR without VAT</w:t>
            </w:r>
            <w:r w:rsidRPr="0003451A">
              <w:rPr>
                <w:sz w:val="22"/>
                <w:szCs w:val="22"/>
                <w:lang w:val="en-GB" w:bidi="en-GB"/>
              </w:rPr>
              <w:t xml:space="preserve">; </w:t>
            </w:r>
            <w:r w:rsidRPr="0003451A">
              <w:rPr>
                <w:sz w:val="22"/>
                <w:szCs w:val="22"/>
                <w:highlight w:val="lightGray"/>
                <w:lang w:val="en-GB" w:bidi="en-GB"/>
              </w:rPr>
              <w:t xml:space="preserve">[the exact price EUR without VAT will be </w:t>
            </w:r>
            <w:r w:rsidRPr="0003451A">
              <w:rPr>
                <w:sz w:val="22"/>
                <w:szCs w:val="22"/>
                <w:highlight w:val="lightGray"/>
                <w:lang w:val="en-GB" w:bidi="en-GB"/>
              </w:rPr>
              <w:t>determinated</w:t>
            </w:r>
            <w:r w:rsidRPr="0003451A">
              <w:rPr>
                <w:sz w:val="22"/>
                <w:szCs w:val="22"/>
                <w:highlight w:val="lightGray"/>
                <w:lang w:val="en-GB" w:bidi="en-GB"/>
              </w:rPr>
              <w:t xml:space="preserve"> when submitting the proposal]</w:t>
            </w:r>
          </w:p>
        </w:tc>
      </w:tr>
      <w:tr w14:paraId="7126AC46"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2A1D0C0" w14:textId="77777777">
            <w:pPr>
              <w:shd w:val="clear" w:color="auto" w:fill="FFFFFF"/>
              <w:spacing w:after="120"/>
              <w:rPr>
                <w:b/>
                <w:color w:val="000000"/>
                <w:sz w:val="22"/>
                <w:szCs w:val="22"/>
              </w:rPr>
            </w:pPr>
          </w:p>
        </w:tc>
        <w:tc>
          <w:tcPr>
            <w:tcW w:w="4087" w:type="dxa"/>
          </w:tcPr>
          <w:p w:rsidR="0003451A" w:rsidRPr="0003451A" w:rsidP="0003451A" w14:paraId="14D207F4" w14:textId="77777777">
            <w:pPr>
              <w:keepNext/>
              <w:shd w:val="clear" w:color="auto" w:fill="FFFFFF"/>
              <w:spacing w:after="120"/>
              <w:ind w:right="34"/>
              <w:jc w:val="both"/>
              <w:rPr>
                <w:sz w:val="22"/>
                <w:szCs w:val="22"/>
                <w:lang w:eastAsia="lv-LV"/>
              </w:rPr>
            </w:pPr>
            <w:r w:rsidRPr="0003451A">
              <w:rPr>
                <w:b/>
                <w:bCs/>
                <w:color w:val="000000"/>
                <w:sz w:val="22"/>
                <w:szCs w:val="22"/>
                <w:lang w:eastAsia="lv-LV"/>
              </w:rPr>
              <w:t>Cu</w:t>
            </w:r>
            <w:r w:rsidRPr="0003451A">
              <w:rPr>
                <w:rFonts w:ascii="Times New Roman Bold" w:hAnsi="Times New Roman Bold"/>
                <w:b/>
                <w:bCs/>
                <w:color w:val="000000"/>
                <w:sz w:val="22"/>
                <w:szCs w:val="22"/>
                <w:vertAlign w:val="subscript"/>
                <w:lang w:eastAsia="lv-LV"/>
              </w:rPr>
              <w:t>g</w:t>
            </w:r>
            <w:r w:rsidRPr="0003451A">
              <w:rPr>
                <w:color w:val="000000"/>
                <w:sz w:val="22"/>
                <w:szCs w:val="22"/>
                <w:lang w:eastAsia="lv-LV"/>
              </w:rPr>
              <w:t xml:space="preserve"> - USD </w:t>
            </w:r>
            <w:r w:rsidRPr="0003451A">
              <w:rPr>
                <w:sz w:val="22"/>
                <w:szCs w:val="22"/>
                <w:highlight w:val="lightGray"/>
                <w:lang w:eastAsia="lv-LV"/>
              </w:rPr>
              <w:t>[summa]</w:t>
            </w:r>
            <w:r w:rsidRPr="0003451A">
              <w:rPr>
                <w:sz w:val="22"/>
                <w:szCs w:val="22"/>
                <w:lang w:eastAsia="lv-LV"/>
              </w:rPr>
              <w:t xml:space="preserve"> </w:t>
            </w:r>
            <w:r w:rsidRPr="0003451A">
              <w:rPr>
                <w:color w:val="000000"/>
                <w:sz w:val="22"/>
                <w:szCs w:val="22"/>
                <w:lang w:eastAsia="lv-LV"/>
              </w:rPr>
              <w:t>bez PVN - iepriekšējo 3 pilnu kalendāro mēnešu vidējā metāla (</w:t>
            </w:r>
            <w:r w:rsidRPr="0003451A">
              <w:rPr>
                <w:color w:val="000000"/>
                <w:sz w:val="22"/>
                <w:szCs w:val="22"/>
                <w:lang w:eastAsia="lv-LV"/>
              </w:rPr>
              <w:t>Cu</w:t>
            </w:r>
            <w:r w:rsidRPr="0003451A">
              <w:rPr>
                <w:color w:val="000000"/>
                <w:sz w:val="22"/>
                <w:szCs w:val="22"/>
                <w:lang w:eastAsia="lv-LV"/>
              </w:rPr>
              <w:t>) cena (</w:t>
            </w:r>
            <w:r w:rsidRPr="0003451A">
              <w:rPr>
                <w:color w:val="000000"/>
                <w:sz w:val="22"/>
                <w:szCs w:val="22"/>
                <w:lang w:eastAsia="lv-LV"/>
              </w:rPr>
              <w:t>Cash-Settlement</w:t>
            </w:r>
            <w:r w:rsidRPr="0003451A">
              <w:rPr>
                <w:color w:val="000000"/>
                <w:sz w:val="22"/>
                <w:szCs w:val="22"/>
                <w:lang w:eastAsia="lv-LV"/>
              </w:rPr>
              <w:t xml:space="preserve"> </w:t>
            </w:r>
            <w:r w:rsidRPr="0003451A">
              <w:rPr>
                <w:color w:val="000000"/>
                <w:sz w:val="22"/>
                <w:szCs w:val="22"/>
                <w:highlight w:val="lightGray"/>
                <w:lang w:eastAsia="lv-LV"/>
              </w:rPr>
              <w:t>[norādīt periodu</w:t>
            </w:r>
            <w:r w:rsidRPr="0003451A">
              <w:rPr>
                <w:color w:val="000000"/>
                <w:sz w:val="22"/>
                <w:szCs w:val="22"/>
                <w:lang w:eastAsia="lv-LV"/>
              </w:rPr>
              <w:t>]) Londonas Metālu Biržā (USD/t) pārrēķina dienā (pieejama interneta vietnē:</w:t>
            </w:r>
            <w:r w:rsidRPr="0003451A">
              <w:rPr>
                <w:i/>
                <w:iCs/>
                <w:color w:val="000000"/>
                <w:sz w:val="22"/>
                <w:szCs w:val="22"/>
              </w:rPr>
              <w:t xml:space="preserve"> </w:t>
            </w:r>
            <w:hyperlink r:id="rId26" w:history="1">
              <w:r w:rsidRPr="0003451A">
                <w:rPr>
                  <w:i/>
                  <w:iCs/>
                  <w:color w:val="0000FF"/>
                  <w:sz w:val="22"/>
                  <w:szCs w:val="22"/>
                  <w:u w:val="single"/>
                </w:rPr>
                <w:t>https://www.westmetall.com/en/markdaten.php?action=averages&amp;field=LME_Cu_cash</w:t>
              </w:r>
            </w:hyperlink>
            <w:r w:rsidRPr="0003451A">
              <w:rPr>
                <w:color w:val="000000"/>
                <w:sz w:val="22"/>
                <w:szCs w:val="22"/>
                <w:lang w:eastAsia="lv-LV"/>
              </w:rPr>
              <w:t>);</w:t>
            </w:r>
          </w:p>
        </w:tc>
        <w:tc>
          <w:tcPr>
            <w:tcW w:w="3957" w:type="dxa"/>
            <w:gridSpan w:val="2"/>
          </w:tcPr>
          <w:p w:rsidR="0003451A" w:rsidRPr="0003451A" w:rsidP="0003451A" w14:paraId="5887E9F1" w14:textId="77777777">
            <w:pPr>
              <w:keepNext/>
              <w:shd w:val="clear" w:color="auto" w:fill="FFFFFF"/>
              <w:spacing w:after="120"/>
              <w:ind w:right="34"/>
              <w:jc w:val="both"/>
              <w:rPr>
                <w:sz w:val="22"/>
                <w:szCs w:val="22"/>
                <w:lang w:val="en-GB" w:bidi="en-GB"/>
              </w:rPr>
            </w:pPr>
            <w:r w:rsidRPr="0003451A">
              <w:rPr>
                <w:b/>
                <w:bCs/>
                <w:color w:val="000000"/>
                <w:sz w:val="22"/>
                <w:szCs w:val="22"/>
                <w:lang w:val="en-GB" w:bidi="en-GB"/>
              </w:rPr>
              <w:t>Cug</w:t>
            </w:r>
            <w:r w:rsidRPr="0003451A">
              <w:rPr>
                <w:color w:val="000000"/>
                <w:sz w:val="22"/>
                <w:szCs w:val="22"/>
                <w:lang w:val="en-GB" w:bidi="en-GB"/>
              </w:rPr>
              <w:t xml:space="preserve"> – </w:t>
            </w:r>
            <w:r w:rsidRPr="0003451A">
              <w:rPr>
                <w:color w:val="000000"/>
                <w:sz w:val="22"/>
                <w:szCs w:val="22"/>
                <w:lang w:eastAsia="lv-LV"/>
              </w:rPr>
              <w:t xml:space="preserve">USD </w:t>
            </w:r>
            <w:r w:rsidRPr="0003451A">
              <w:rPr>
                <w:sz w:val="22"/>
                <w:szCs w:val="22"/>
                <w:highlight w:val="lightGray"/>
                <w:lang w:eastAsia="lv-LV"/>
              </w:rPr>
              <w:t>[</w:t>
            </w:r>
            <w:r w:rsidRPr="0003451A">
              <w:rPr>
                <w:sz w:val="22"/>
                <w:szCs w:val="22"/>
                <w:highlight w:val="lightGray"/>
                <w:lang w:eastAsia="lv-LV"/>
              </w:rPr>
              <w:t>amount</w:t>
            </w:r>
            <w:r w:rsidRPr="0003451A">
              <w:rPr>
                <w:sz w:val="22"/>
                <w:szCs w:val="22"/>
                <w:highlight w:val="lightGray"/>
                <w:lang w:eastAsia="lv-LV"/>
              </w:rPr>
              <w:t>]</w:t>
            </w:r>
            <w:r w:rsidRPr="0003451A">
              <w:rPr>
                <w:sz w:val="22"/>
                <w:szCs w:val="22"/>
                <w:lang w:eastAsia="lv-LV"/>
              </w:rPr>
              <w:t xml:space="preserve"> </w:t>
            </w:r>
            <w:r w:rsidRPr="0003451A">
              <w:rPr>
                <w:color w:val="000000"/>
                <w:sz w:val="22"/>
                <w:szCs w:val="22"/>
                <w:lang w:eastAsia="lv-LV"/>
              </w:rPr>
              <w:t>without</w:t>
            </w:r>
            <w:r w:rsidRPr="0003451A">
              <w:rPr>
                <w:color w:val="000000"/>
                <w:sz w:val="22"/>
                <w:szCs w:val="22"/>
                <w:lang w:eastAsia="lv-LV"/>
              </w:rPr>
              <w:t xml:space="preserve"> VAT – </w:t>
            </w:r>
            <w:r w:rsidRPr="0003451A">
              <w:rPr>
                <w:color w:val="000000"/>
                <w:sz w:val="22"/>
                <w:szCs w:val="22"/>
                <w:lang w:val="en-GB" w:bidi="en-GB"/>
              </w:rPr>
              <w:t>the average settlement price (</w:t>
            </w:r>
            <w:r w:rsidRPr="0003451A">
              <w:rPr>
                <w:color w:val="000000"/>
                <w:sz w:val="22"/>
                <w:szCs w:val="22"/>
                <w:lang w:eastAsia="lv-LV"/>
              </w:rPr>
              <w:t>Cash-Settlement</w:t>
            </w:r>
            <w:r w:rsidRPr="0003451A">
              <w:rPr>
                <w:color w:val="000000"/>
                <w:sz w:val="22"/>
                <w:szCs w:val="22"/>
                <w:lang w:eastAsia="lv-LV"/>
              </w:rPr>
              <w:t xml:space="preserve"> </w:t>
            </w:r>
            <w:r w:rsidRPr="0003451A">
              <w:rPr>
                <w:color w:val="000000"/>
                <w:sz w:val="22"/>
                <w:szCs w:val="22"/>
                <w:highlight w:val="lightGray"/>
                <w:lang w:eastAsia="lv-LV"/>
              </w:rPr>
              <w:t>[</w:t>
            </w:r>
            <w:r w:rsidRPr="0003451A">
              <w:rPr>
                <w:color w:val="000000"/>
                <w:sz w:val="22"/>
                <w:szCs w:val="22"/>
                <w:highlight w:val="lightGray"/>
                <w:lang w:eastAsia="lv-LV"/>
              </w:rPr>
              <w:t>specify</w:t>
            </w:r>
            <w:r w:rsidRPr="0003451A">
              <w:rPr>
                <w:color w:val="000000"/>
                <w:sz w:val="22"/>
                <w:szCs w:val="22"/>
                <w:highlight w:val="lightGray"/>
                <w:lang w:eastAsia="lv-LV"/>
              </w:rPr>
              <w:t xml:space="preserve"> </w:t>
            </w:r>
            <w:r w:rsidRPr="0003451A">
              <w:rPr>
                <w:color w:val="000000"/>
                <w:sz w:val="22"/>
                <w:szCs w:val="22"/>
                <w:highlight w:val="lightGray"/>
                <w:lang w:eastAsia="lv-LV"/>
              </w:rPr>
              <w:t>the</w:t>
            </w:r>
            <w:r w:rsidRPr="0003451A">
              <w:rPr>
                <w:color w:val="000000"/>
                <w:sz w:val="22"/>
                <w:szCs w:val="22"/>
                <w:highlight w:val="lightGray"/>
                <w:lang w:eastAsia="lv-LV"/>
              </w:rPr>
              <w:t xml:space="preserve"> period]</w:t>
            </w:r>
            <w:r w:rsidRPr="0003451A">
              <w:rPr>
                <w:color w:val="000000"/>
                <w:sz w:val="22"/>
                <w:szCs w:val="22"/>
                <w:lang w:val="en-GB" w:bidi="en-GB"/>
              </w:rPr>
              <w:t>) of a metal (Cu) on the London Metal Exchange (USD/t) (Available at:</w:t>
            </w:r>
            <w:r w:rsidRPr="0003451A">
              <w:rPr>
                <w:i/>
                <w:color w:val="000000"/>
                <w:sz w:val="22"/>
                <w:szCs w:val="22"/>
                <w:lang w:val="en-GB" w:bidi="en-GB"/>
              </w:rPr>
              <w:t xml:space="preserve"> </w:t>
            </w:r>
            <w:hyperlink r:id="rId26" w:history="1">
              <w:r w:rsidRPr="0003451A">
                <w:rPr>
                  <w:i/>
                  <w:iCs/>
                  <w:color w:val="0000FF"/>
                  <w:sz w:val="22"/>
                  <w:szCs w:val="22"/>
                  <w:u w:val="single"/>
                </w:rPr>
                <w:t>https://www.westmetall.com/en/markdaten.php?action=averages&amp;field=LME_Cu_cash</w:t>
              </w:r>
            </w:hyperlink>
            <w:r w:rsidRPr="0003451A">
              <w:rPr>
                <w:color w:val="000000"/>
                <w:sz w:val="22"/>
                <w:szCs w:val="22"/>
                <w:lang w:eastAsia="lv-LV"/>
              </w:rPr>
              <w:t xml:space="preserve">) </w:t>
            </w:r>
            <w:r w:rsidRPr="0003451A">
              <w:rPr>
                <w:color w:val="000000"/>
                <w:sz w:val="22"/>
                <w:szCs w:val="22"/>
                <w:lang w:val="en-GB" w:bidi="en-GB"/>
              </w:rPr>
              <w:t>for the previous 3 full calendar months on the day of recalculation;</w:t>
            </w:r>
          </w:p>
        </w:tc>
      </w:tr>
      <w:tr w14:paraId="02084639"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3ABDE94" w14:textId="77777777">
            <w:pPr>
              <w:shd w:val="clear" w:color="auto" w:fill="FFFFFF"/>
              <w:spacing w:after="120"/>
              <w:rPr>
                <w:b/>
                <w:color w:val="000000"/>
                <w:sz w:val="22"/>
                <w:szCs w:val="22"/>
              </w:rPr>
            </w:pPr>
          </w:p>
        </w:tc>
        <w:tc>
          <w:tcPr>
            <w:tcW w:w="4087" w:type="dxa"/>
          </w:tcPr>
          <w:p w:rsidR="0003451A" w:rsidRPr="0003451A" w:rsidP="0003451A" w14:paraId="2386DC5D" w14:textId="58317968">
            <w:pPr>
              <w:keepNext/>
              <w:shd w:val="clear" w:color="auto" w:fill="FFFFFF"/>
              <w:spacing w:after="120"/>
              <w:ind w:right="34"/>
              <w:jc w:val="both"/>
              <w:rPr>
                <w:sz w:val="22"/>
                <w:szCs w:val="22"/>
                <w:lang w:eastAsia="lv-LV"/>
              </w:rPr>
            </w:pPr>
            <w:r w:rsidRPr="0003451A">
              <w:rPr>
                <w:b/>
                <w:bCs/>
                <w:sz w:val="22"/>
                <w:szCs w:val="22"/>
                <w:lang w:eastAsia="lv-LV"/>
              </w:rPr>
              <w:t>Cu</w:t>
            </w:r>
            <w:r w:rsidRPr="0003451A">
              <w:rPr>
                <w:b/>
                <w:bCs/>
                <w:sz w:val="22"/>
                <w:szCs w:val="22"/>
                <w:vertAlign w:val="subscript"/>
                <w:lang w:eastAsia="lv-LV"/>
              </w:rPr>
              <w:t>s</w:t>
            </w:r>
            <w:r w:rsidRPr="0003451A">
              <w:rPr>
                <w:sz w:val="22"/>
                <w:szCs w:val="22"/>
                <w:lang w:eastAsia="lv-LV"/>
              </w:rPr>
              <w:t xml:space="preserve"> - </w:t>
            </w:r>
            <w:r w:rsidRPr="0003451A">
              <w:rPr>
                <w:sz w:val="22"/>
                <w:szCs w:val="22"/>
                <w:highlight w:val="lightGray"/>
                <w:lang w:eastAsia="lv-LV"/>
              </w:rPr>
              <w:t>USD [summa]</w:t>
            </w:r>
            <w:r w:rsidRPr="0003451A">
              <w:rPr>
                <w:sz w:val="22"/>
                <w:szCs w:val="22"/>
                <w:lang w:eastAsia="lv-LV"/>
              </w:rPr>
              <w:t xml:space="preserve"> bez PVN - iepriekšējo 3 pilnu kalendāro mēnešu vidējā metāla (</w:t>
            </w:r>
            <w:r w:rsidRPr="0003451A">
              <w:rPr>
                <w:sz w:val="22"/>
                <w:szCs w:val="22"/>
                <w:lang w:eastAsia="lv-LV"/>
              </w:rPr>
              <w:t>Cu</w:t>
            </w:r>
            <w:r w:rsidRPr="0003451A">
              <w:rPr>
                <w:sz w:val="22"/>
                <w:szCs w:val="22"/>
                <w:lang w:eastAsia="lv-LV"/>
              </w:rPr>
              <w:t>) cena (</w:t>
            </w:r>
            <w:r w:rsidRPr="0003451A">
              <w:rPr>
                <w:sz w:val="22"/>
                <w:szCs w:val="22"/>
                <w:lang w:eastAsia="lv-LV"/>
              </w:rPr>
              <w:t>Cash-Settlement</w:t>
            </w:r>
            <w:r w:rsidRPr="0003451A">
              <w:rPr>
                <w:sz w:val="22"/>
                <w:szCs w:val="22"/>
                <w:lang w:eastAsia="lv-LV"/>
              </w:rPr>
              <w:t xml:space="preserve"> </w:t>
            </w:r>
            <w:r w:rsidRPr="00B42883">
              <w:rPr>
                <w:sz w:val="22"/>
                <w:szCs w:val="22"/>
                <w:highlight w:val="lightGray"/>
                <w:lang w:eastAsia="lv-LV"/>
              </w:rPr>
              <w:t>[</w:t>
            </w:r>
            <w:r w:rsidRPr="00B42883" w:rsidR="00B42883">
              <w:rPr>
                <w:sz w:val="22"/>
                <w:szCs w:val="22"/>
                <w:highlight w:val="lightGray"/>
                <w:lang w:eastAsia="lv-LV"/>
              </w:rPr>
              <w:t>norādīt</w:t>
            </w:r>
            <w:r w:rsidRPr="00B42883">
              <w:rPr>
                <w:sz w:val="22"/>
                <w:szCs w:val="22"/>
                <w:highlight w:val="lightGray"/>
                <w:lang w:eastAsia="lv-LV"/>
              </w:rPr>
              <w:t xml:space="preserve"> periodu</w:t>
            </w:r>
            <w:r w:rsidRPr="00B42883" w:rsidR="00B42883">
              <w:rPr>
                <w:sz w:val="22"/>
                <w:szCs w:val="22"/>
                <w:highlight w:val="lightGray"/>
                <w:lang w:eastAsia="lv-LV"/>
              </w:rPr>
              <w:t>]</w:t>
            </w:r>
            <w:r w:rsidRPr="00B42883">
              <w:rPr>
                <w:sz w:val="22"/>
                <w:szCs w:val="22"/>
                <w:highlight w:val="lightGray"/>
                <w:lang w:eastAsia="lv-LV"/>
              </w:rPr>
              <w:t>)</w:t>
            </w:r>
            <w:r w:rsidRPr="0003451A">
              <w:rPr>
                <w:sz w:val="22"/>
                <w:szCs w:val="22"/>
                <w:lang w:eastAsia="lv-LV"/>
              </w:rPr>
              <w:t xml:space="preserve"> Londonas Metālu Biržā (USD/t) piedāvājuma iesniegšanas dienā (pieejama interneta </w:t>
            </w:r>
            <w:r w:rsidRPr="0003451A">
              <w:rPr>
                <w:color w:val="000000"/>
                <w:sz w:val="22"/>
                <w:szCs w:val="22"/>
                <w:lang w:eastAsia="lv-LV"/>
              </w:rPr>
              <w:t>vietnē:</w:t>
            </w:r>
            <w:r w:rsidRPr="0003451A">
              <w:rPr>
                <w:i/>
                <w:iCs/>
                <w:color w:val="000000"/>
                <w:sz w:val="22"/>
                <w:szCs w:val="22"/>
              </w:rPr>
              <w:t xml:space="preserve"> </w:t>
            </w:r>
            <w:hyperlink r:id="rId26" w:history="1">
              <w:r w:rsidRPr="0003451A">
                <w:rPr>
                  <w:i/>
                  <w:iCs/>
                  <w:color w:val="0000FF"/>
                  <w:sz w:val="22"/>
                  <w:szCs w:val="22"/>
                  <w:u w:val="single"/>
                </w:rPr>
                <w:t>https://www.westmetall.com/en/markdaten.php?action=averages&amp;field=LME_Cu_cash</w:t>
              </w:r>
            </w:hyperlink>
            <w:r w:rsidRPr="0003451A">
              <w:rPr>
                <w:color w:val="000000"/>
                <w:sz w:val="22"/>
                <w:szCs w:val="22"/>
                <w:lang w:eastAsia="lv-LV"/>
              </w:rPr>
              <w:t>);</w:t>
            </w:r>
          </w:p>
        </w:tc>
        <w:tc>
          <w:tcPr>
            <w:tcW w:w="3957" w:type="dxa"/>
            <w:gridSpan w:val="2"/>
          </w:tcPr>
          <w:p w:rsidR="0003451A" w:rsidRPr="0003451A" w:rsidP="0003451A" w14:paraId="07C0945C" w14:textId="77777777">
            <w:pPr>
              <w:keepNext/>
              <w:shd w:val="clear" w:color="auto" w:fill="FFFFFF"/>
              <w:spacing w:after="120"/>
              <w:ind w:right="34"/>
              <w:jc w:val="both"/>
              <w:rPr>
                <w:sz w:val="22"/>
                <w:szCs w:val="22"/>
                <w:lang w:val="en-GB" w:bidi="en-GB"/>
              </w:rPr>
            </w:pPr>
            <w:r w:rsidRPr="0003451A">
              <w:rPr>
                <w:b/>
                <w:bCs/>
                <w:sz w:val="22"/>
                <w:szCs w:val="22"/>
                <w:lang w:val="en-GB" w:bidi="en-GB"/>
              </w:rPr>
              <w:t>Cu</w:t>
            </w:r>
            <w:r w:rsidRPr="0003451A">
              <w:rPr>
                <w:b/>
                <w:bCs/>
                <w:sz w:val="22"/>
                <w:szCs w:val="22"/>
                <w:vertAlign w:val="subscript"/>
                <w:lang w:val="en-GB" w:bidi="en-GB"/>
              </w:rPr>
              <w:t>s</w:t>
            </w:r>
            <w:r w:rsidRPr="0003451A">
              <w:rPr>
                <w:sz w:val="22"/>
                <w:szCs w:val="22"/>
                <w:lang w:val="en-GB" w:bidi="en-GB"/>
              </w:rPr>
              <w:t xml:space="preserve"> – </w:t>
            </w:r>
            <w:r w:rsidRPr="0003451A">
              <w:rPr>
                <w:sz w:val="22"/>
                <w:szCs w:val="22"/>
                <w:highlight w:val="lightGray"/>
                <w:lang w:val="en-GB" w:bidi="en-GB"/>
              </w:rPr>
              <w:t xml:space="preserve">USD </w:t>
            </w:r>
            <w:r w:rsidRPr="0003451A">
              <w:rPr>
                <w:sz w:val="22"/>
                <w:szCs w:val="22"/>
                <w:highlight w:val="lightGray"/>
                <w:lang w:eastAsia="lv-LV"/>
              </w:rPr>
              <w:t>[</w:t>
            </w:r>
            <w:r w:rsidRPr="0003451A">
              <w:rPr>
                <w:sz w:val="22"/>
                <w:szCs w:val="22"/>
                <w:highlight w:val="lightGray"/>
                <w:lang w:eastAsia="lv-LV"/>
              </w:rPr>
              <w:t>amount</w:t>
            </w:r>
            <w:r w:rsidRPr="0003451A">
              <w:rPr>
                <w:sz w:val="22"/>
                <w:szCs w:val="22"/>
                <w:highlight w:val="lightGray"/>
                <w:lang w:eastAsia="lv-LV"/>
              </w:rPr>
              <w:t>]</w:t>
            </w:r>
            <w:r w:rsidRPr="0003451A">
              <w:rPr>
                <w:sz w:val="22"/>
                <w:szCs w:val="22"/>
                <w:lang w:eastAsia="lv-LV"/>
              </w:rPr>
              <w:t xml:space="preserve"> </w:t>
            </w:r>
            <w:r w:rsidRPr="0003451A">
              <w:rPr>
                <w:sz w:val="22"/>
                <w:szCs w:val="22"/>
                <w:lang w:val="en-GB" w:bidi="en-GB"/>
              </w:rPr>
              <w:t>without VAT – the average settlement price (</w:t>
            </w:r>
            <w:r w:rsidRPr="0003451A">
              <w:rPr>
                <w:sz w:val="22"/>
                <w:szCs w:val="22"/>
                <w:lang w:eastAsia="lv-LV"/>
              </w:rPr>
              <w:t>Cash-Settlement</w:t>
            </w:r>
            <w:r w:rsidRPr="0003451A">
              <w:rPr>
                <w:sz w:val="22"/>
                <w:szCs w:val="22"/>
                <w:lang w:eastAsia="lv-LV"/>
              </w:rPr>
              <w:t xml:space="preserve"> </w:t>
            </w:r>
            <w:r w:rsidRPr="00B42883">
              <w:rPr>
                <w:sz w:val="22"/>
                <w:szCs w:val="22"/>
                <w:highlight w:val="lightGray"/>
                <w:lang w:eastAsia="lv-LV"/>
              </w:rPr>
              <w:t>[</w:t>
            </w:r>
            <w:r w:rsidRPr="00B42883">
              <w:rPr>
                <w:sz w:val="22"/>
                <w:szCs w:val="22"/>
                <w:highlight w:val="lightGray"/>
                <w:lang w:eastAsia="lv-LV"/>
              </w:rPr>
              <w:t>specify</w:t>
            </w:r>
            <w:r w:rsidRPr="00B42883">
              <w:rPr>
                <w:sz w:val="22"/>
                <w:szCs w:val="22"/>
                <w:highlight w:val="lightGray"/>
                <w:lang w:eastAsia="lv-LV"/>
              </w:rPr>
              <w:t xml:space="preserve"> </w:t>
            </w:r>
            <w:r w:rsidRPr="00B42883">
              <w:rPr>
                <w:sz w:val="22"/>
                <w:szCs w:val="22"/>
                <w:highlight w:val="lightGray"/>
                <w:lang w:eastAsia="lv-LV"/>
              </w:rPr>
              <w:t>the</w:t>
            </w:r>
            <w:r w:rsidRPr="00B42883">
              <w:rPr>
                <w:sz w:val="22"/>
                <w:szCs w:val="22"/>
                <w:highlight w:val="lightGray"/>
                <w:lang w:eastAsia="lv-LV"/>
              </w:rPr>
              <w:t xml:space="preserve"> period])</w:t>
            </w:r>
            <w:r w:rsidRPr="0003451A">
              <w:rPr>
                <w:sz w:val="22"/>
                <w:szCs w:val="22"/>
                <w:lang w:val="en-GB" w:bidi="en-GB"/>
              </w:rPr>
              <w:t>of a metal (Cu) on the London Metal Exchange (USD/t) (Available at:</w:t>
            </w:r>
            <w:r w:rsidRPr="0003451A">
              <w:rPr>
                <w:i/>
                <w:iCs/>
                <w:color w:val="000000"/>
                <w:sz w:val="22"/>
                <w:szCs w:val="22"/>
              </w:rPr>
              <w:t xml:space="preserve"> </w:t>
            </w:r>
            <w:hyperlink r:id="rId26" w:history="1">
              <w:r w:rsidRPr="0003451A">
                <w:rPr>
                  <w:i/>
                  <w:iCs/>
                  <w:color w:val="0000FF"/>
                  <w:sz w:val="22"/>
                  <w:szCs w:val="22"/>
                  <w:u w:val="single"/>
                </w:rPr>
                <w:t>https://www.westmetall.com/en/markdaten.php?action=averages&amp;field=LME_Cu_cash</w:t>
              </w:r>
            </w:hyperlink>
            <w:r w:rsidRPr="0003451A">
              <w:rPr>
                <w:color w:val="000000"/>
                <w:sz w:val="22"/>
                <w:szCs w:val="22"/>
                <w:lang w:eastAsia="lv-LV"/>
              </w:rPr>
              <w:t xml:space="preserve">) </w:t>
            </w:r>
            <w:r w:rsidRPr="0003451A">
              <w:rPr>
                <w:sz w:val="22"/>
                <w:szCs w:val="22"/>
                <w:lang w:val="en-GB" w:bidi="en-GB"/>
              </w:rPr>
              <w:t>for the previous 3 full calendar months on the day of submission of the offer;</w:t>
            </w:r>
          </w:p>
        </w:tc>
      </w:tr>
      <w:tr w14:paraId="14FC07F8"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127AA00C" w14:textId="77777777">
            <w:pPr>
              <w:shd w:val="clear" w:color="auto" w:fill="FFFFFF"/>
              <w:spacing w:after="120"/>
              <w:rPr>
                <w:b/>
                <w:color w:val="000000"/>
                <w:sz w:val="22"/>
                <w:szCs w:val="22"/>
              </w:rPr>
            </w:pPr>
          </w:p>
        </w:tc>
        <w:tc>
          <w:tcPr>
            <w:tcW w:w="4087" w:type="dxa"/>
          </w:tcPr>
          <w:p w:rsidR="0003451A" w:rsidRPr="0003451A" w:rsidP="0003451A" w14:paraId="055AADB4" w14:textId="77777777">
            <w:pPr>
              <w:keepNext/>
              <w:shd w:val="clear" w:color="auto" w:fill="FFFFFF"/>
              <w:spacing w:after="120"/>
              <w:ind w:right="34"/>
              <w:jc w:val="both"/>
              <w:rPr>
                <w:sz w:val="22"/>
                <w:szCs w:val="22"/>
                <w:lang w:eastAsia="lv-LV"/>
              </w:rPr>
            </w:pPr>
            <w:r w:rsidRPr="0003451A">
              <w:rPr>
                <w:b/>
                <w:bCs/>
                <w:sz w:val="22"/>
                <w:szCs w:val="22"/>
                <w:lang w:eastAsia="lv-LV"/>
              </w:rPr>
              <w:t>Fe</w:t>
            </w:r>
            <w:r w:rsidRPr="0003451A">
              <w:rPr>
                <w:rFonts w:ascii="Times New Roman Bold" w:hAnsi="Times New Roman Bold"/>
                <w:b/>
                <w:bCs/>
                <w:sz w:val="22"/>
                <w:szCs w:val="22"/>
                <w:vertAlign w:val="subscript"/>
                <w:lang w:eastAsia="lv-LV"/>
              </w:rPr>
              <w:t>g</w:t>
            </w:r>
            <w:r w:rsidRPr="0003451A">
              <w:rPr>
                <w:sz w:val="22"/>
                <w:szCs w:val="22"/>
                <w:lang w:eastAsia="lv-LV"/>
              </w:rPr>
              <w:t xml:space="preserve"> – </w:t>
            </w:r>
            <w:r w:rsidRPr="0003451A">
              <w:rPr>
                <w:sz w:val="22"/>
                <w:szCs w:val="22"/>
                <w:highlight w:val="lightGray"/>
                <w:lang w:eastAsia="lv-LV"/>
              </w:rPr>
              <w:t>EUR [summa]</w:t>
            </w:r>
            <w:r w:rsidRPr="0003451A">
              <w:rPr>
                <w:sz w:val="22"/>
                <w:szCs w:val="22"/>
                <w:lang w:eastAsia="lv-LV"/>
              </w:rPr>
              <w:t xml:space="preserve"> bez PVN – pēdējais </w:t>
            </w:r>
            <w:r w:rsidRPr="00C701EC">
              <w:rPr>
                <w:sz w:val="22"/>
                <w:szCs w:val="22"/>
                <w:lang w:eastAsia="lv-LV"/>
              </w:rPr>
              <w:t xml:space="preserve">publiski pieejamais elektrotehniskā tērauda </w:t>
            </w:r>
            <w:r w:rsidRPr="00C336F3">
              <w:rPr>
                <w:sz w:val="22"/>
                <w:szCs w:val="22"/>
                <w:lang w:eastAsia="lv-LV"/>
              </w:rPr>
              <w:t>(GOES SUPER HIGH GRADE)</w:t>
            </w:r>
            <w:r w:rsidRPr="00C701EC">
              <w:rPr>
                <w:sz w:val="22"/>
                <w:szCs w:val="22"/>
                <w:lang w:eastAsia="lv-LV"/>
              </w:rPr>
              <w:t xml:space="preserve"> indekss </w:t>
            </w:r>
            <w:r w:rsidRPr="0003451A">
              <w:rPr>
                <w:sz w:val="22"/>
                <w:szCs w:val="22"/>
                <w:lang w:eastAsia="lv-LV"/>
              </w:rPr>
              <w:t xml:space="preserve">pārrēķina dienā (Pieejams interneta vietnē: </w:t>
            </w:r>
            <w:hyperlink r:id="rId27" w:history="1">
              <w:r w:rsidRPr="0003451A">
                <w:rPr>
                  <w:color w:val="0000FF"/>
                  <w:sz w:val="22"/>
                  <w:szCs w:val="22"/>
                  <w:u w:val="single"/>
                  <w:lang w:eastAsia="lv-LV"/>
                </w:rPr>
                <w:t>https://tdeurope.eu/en/commodity-indices/</w:t>
              </w:r>
            </w:hyperlink>
            <w:r w:rsidRPr="0003451A">
              <w:rPr>
                <w:sz w:val="22"/>
                <w:szCs w:val="22"/>
                <w:lang w:eastAsia="lv-LV"/>
              </w:rPr>
              <w:t>);</w:t>
            </w:r>
          </w:p>
        </w:tc>
        <w:tc>
          <w:tcPr>
            <w:tcW w:w="3957" w:type="dxa"/>
            <w:gridSpan w:val="2"/>
          </w:tcPr>
          <w:p w:rsidR="0003451A" w:rsidRPr="0003451A" w:rsidP="0003451A" w14:paraId="02C6857F" w14:textId="77777777">
            <w:pPr>
              <w:keepNext/>
              <w:shd w:val="clear" w:color="auto" w:fill="FFFFFF"/>
              <w:spacing w:after="120"/>
              <w:ind w:right="34"/>
              <w:jc w:val="both"/>
              <w:rPr>
                <w:sz w:val="22"/>
                <w:szCs w:val="22"/>
                <w:lang w:val="en-GB" w:bidi="en-GB"/>
              </w:rPr>
            </w:pPr>
            <w:r w:rsidRPr="0003451A">
              <w:rPr>
                <w:b/>
                <w:bCs/>
                <w:sz w:val="22"/>
                <w:szCs w:val="22"/>
                <w:lang w:val="en-GB" w:bidi="en-GB"/>
              </w:rPr>
              <w:t>Fe</w:t>
            </w:r>
            <w:r w:rsidRPr="0003451A">
              <w:rPr>
                <w:rFonts w:ascii="Times New Roman Bold" w:hAnsi="Times New Roman Bold"/>
                <w:b/>
                <w:bCs/>
                <w:sz w:val="22"/>
                <w:szCs w:val="22"/>
                <w:vertAlign w:val="subscript"/>
                <w:lang w:val="en-GB" w:bidi="en-GB"/>
              </w:rPr>
              <w:t>g</w:t>
            </w:r>
            <w:r w:rsidRPr="0003451A">
              <w:rPr>
                <w:sz w:val="22"/>
                <w:szCs w:val="22"/>
                <w:lang w:val="en-GB" w:bidi="en-GB"/>
              </w:rPr>
              <w:t xml:space="preserve"> – </w:t>
            </w:r>
            <w:r w:rsidRPr="0003451A">
              <w:rPr>
                <w:color w:val="000000"/>
                <w:sz w:val="22"/>
                <w:szCs w:val="22"/>
                <w:highlight w:val="lightGray"/>
                <w:lang w:val="en-GB" w:bidi="en-GB"/>
              </w:rPr>
              <w:t>EUR [amount]</w:t>
            </w:r>
            <w:r w:rsidRPr="0003451A">
              <w:rPr>
                <w:sz w:val="22"/>
                <w:szCs w:val="22"/>
                <w:lang w:val="en-GB" w:bidi="en-GB"/>
              </w:rPr>
              <w:t xml:space="preserve"> without VAT – last publicly available electrical steel index </w:t>
            </w:r>
            <w:r w:rsidRPr="0003451A">
              <w:rPr>
                <w:sz w:val="22"/>
                <w:szCs w:val="22"/>
                <w:lang w:eastAsia="lv-LV"/>
              </w:rPr>
              <w:t>(GOES SUPER HIGH GRADE)</w:t>
            </w:r>
            <w:r w:rsidRPr="0003451A">
              <w:rPr>
                <w:sz w:val="22"/>
                <w:szCs w:val="22"/>
                <w:lang w:val="en-GB" w:bidi="en-GB"/>
              </w:rPr>
              <w:t xml:space="preserve"> on the day of recalculation (Available at: </w:t>
            </w:r>
            <w:hyperlink r:id="rId27" w:history="1">
              <w:r w:rsidRPr="0003451A">
                <w:rPr>
                  <w:color w:val="0000FF"/>
                  <w:sz w:val="22"/>
                  <w:szCs w:val="22"/>
                  <w:u w:val="single"/>
                  <w:lang w:eastAsia="lv-LV"/>
                </w:rPr>
                <w:t>https://tdeurope.eu/en/commodity-indices/</w:t>
              </w:r>
            </w:hyperlink>
            <w:r w:rsidRPr="0003451A">
              <w:rPr>
                <w:sz w:val="22"/>
                <w:szCs w:val="22"/>
                <w:lang w:eastAsia="lv-LV"/>
              </w:rPr>
              <w:t>);</w:t>
            </w:r>
          </w:p>
        </w:tc>
      </w:tr>
      <w:tr w14:paraId="68CA996D"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3CA7CBB" w14:textId="77777777">
            <w:pPr>
              <w:shd w:val="clear" w:color="auto" w:fill="FFFFFF"/>
              <w:spacing w:after="120"/>
              <w:rPr>
                <w:b/>
                <w:color w:val="000000"/>
                <w:sz w:val="22"/>
                <w:szCs w:val="22"/>
              </w:rPr>
            </w:pPr>
          </w:p>
        </w:tc>
        <w:tc>
          <w:tcPr>
            <w:tcW w:w="4087" w:type="dxa"/>
          </w:tcPr>
          <w:p w:rsidR="0003451A" w:rsidRPr="0003451A" w:rsidP="0003451A" w14:paraId="2A1FCEED" w14:textId="77777777">
            <w:pPr>
              <w:spacing w:after="120"/>
              <w:rPr>
                <w:sz w:val="22"/>
                <w:szCs w:val="22"/>
                <w:lang w:eastAsia="lv-LV"/>
              </w:rPr>
            </w:pPr>
            <w:r w:rsidRPr="0003451A">
              <w:rPr>
                <w:b/>
                <w:bCs/>
                <w:sz w:val="22"/>
                <w:szCs w:val="22"/>
                <w:lang w:eastAsia="lv-LV"/>
              </w:rPr>
              <w:t>Fe</w:t>
            </w:r>
            <w:r w:rsidRPr="0003451A">
              <w:rPr>
                <w:b/>
                <w:bCs/>
                <w:sz w:val="22"/>
                <w:szCs w:val="22"/>
                <w:vertAlign w:val="subscript"/>
                <w:lang w:eastAsia="lv-LV"/>
              </w:rPr>
              <w:t>s</w:t>
            </w:r>
            <w:r w:rsidRPr="0003451A">
              <w:rPr>
                <w:sz w:val="22"/>
                <w:szCs w:val="22"/>
                <w:lang w:eastAsia="lv-LV"/>
              </w:rPr>
              <w:t xml:space="preserve"> - </w:t>
            </w:r>
            <w:r w:rsidRPr="0003451A">
              <w:rPr>
                <w:sz w:val="22"/>
                <w:szCs w:val="22"/>
                <w:highlight w:val="lightGray"/>
                <w:lang w:eastAsia="lv-LV"/>
              </w:rPr>
              <w:t>EUR [summa]</w:t>
            </w:r>
            <w:r w:rsidRPr="0003451A">
              <w:rPr>
                <w:sz w:val="22"/>
                <w:szCs w:val="22"/>
                <w:lang w:eastAsia="lv-LV"/>
              </w:rPr>
              <w:t xml:space="preserve"> bez PVN – pēdējais </w:t>
            </w:r>
            <w:r w:rsidRPr="00C701EC">
              <w:rPr>
                <w:sz w:val="22"/>
                <w:szCs w:val="22"/>
                <w:lang w:eastAsia="lv-LV"/>
              </w:rPr>
              <w:t xml:space="preserve">publiski pieejamais </w:t>
            </w:r>
            <w:r w:rsidRPr="00C336F3">
              <w:rPr>
                <w:sz w:val="22"/>
                <w:szCs w:val="22"/>
                <w:lang w:eastAsia="lv-LV"/>
              </w:rPr>
              <w:t xml:space="preserve">elektrotehniskā tērauda (GOES SUPER HIGH GRADE [norādīt mēnesi] indekss </w:t>
            </w:r>
            <w:r w:rsidRPr="0003451A">
              <w:rPr>
                <w:sz w:val="22"/>
                <w:szCs w:val="22"/>
                <w:lang w:eastAsia="lv-LV"/>
              </w:rPr>
              <w:t xml:space="preserve">piedāvājuma iesniegšanas dienā (Pieejams interneta vietnē: </w:t>
            </w:r>
            <w:hyperlink r:id="rId27" w:history="1">
              <w:r w:rsidRPr="0003451A">
                <w:rPr>
                  <w:color w:val="0000FF"/>
                  <w:sz w:val="22"/>
                  <w:szCs w:val="22"/>
                  <w:u w:val="single"/>
                  <w:lang w:eastAsia="lv-LV"/>
                </w:rPr>
                <w:t>https://tdeurope.eu/en/commodity-indices/</w:t>
              </w:r>
            </w:hyperlink>
            <w:r w:rsidRPr="0003451A">
              <w:rPr>
                <w:sz w:val="22"/>
                <w:szCs w:val="22"/>
                <w:lang w:eastAsia="lv-LV"/>
              </w:rPr>
              <w:t xml:space="preserve">); </w:t>
            </w:r>
          </w:p>
        </w:tc>
        <w:tc>
          <w:tcPr>
            <w:tcW w:w="3957" w:type="dxa"/>
            <w:gridSpan w:val="2"/>
          </w:tcPr>
          <w:p w:rsidR="0003451A" w:rsidRPr="0003451A" w:rsidP="0003451A" w14:paraId="21522E65" w14:textId="77777777">
            <w:pPr>
              <w:spacing w:after="120"/>
              <w:rPr>
                <w:sz w:val="22"/>
                <w:szCs w:val="22"/>
                <w:lang w:val="en-GB" w:bidi="en-GB"/>
              </w:rPr>
            </w:pPr>
            <w:r w:rsidRPr="0003451A">
              <w:rPr>
                <w:b/>
                <w:bCs/>
                <w:color w:val="000000"/>
                <w:sz w:val="22"/>
                <w:szCs w:val="22"/>
                <w:lang w:val="en-GB" w:bidi="en-GB"/>
              </w:rPr>
              <w:t>Fe</w:t>
            </w:r>
            <w:r w:rsidRPr="0003451A">
              <w:rPr>
                <w:b/>
                <w:bCs/>
                <w:color w:val="000000"/>
                <w:sz w:val="22"/>
                <w:szCs w:val="22"/>
                <w:vertAlign w:val="subscript"/>
                <w:lang w:val="en-GB" w:bidi="en-GB"/>
              </w:rPr>
              <w:t>s</w:t>
            </w:r>
            <w:r w:rsidRPr="0003451A">
              <w:rPr>
                <w:color w:val="000000"/>
                <w:sz w:val="22"/>
                <w:szCs w:val="22"/>
                <w:lang w:val="en-GB" w:bidi="en-GB"/>
              </w:rPr>
              <w:t xml:space="preserve"> – </w:t>
            </w:r>
            <w:r w:rsidRPr="0003451A">
              <w:rPr>
                <w:color w:val="000000"/>
                <w:sz w:val="22"/>
                <w:szCs w:val="22"/>
                <w:highlight w:val="lightGray"/>
                <w:lang w:val="en-GB" w:bidi="en-GB"/>
              </w:rPr>
              <w:t>EUR [amount]</w:t>
            </w:r>
            <w:r w:rsidRPr="0003451A">
              <w:rPr>
                <w:color w:val="000000"/>
                <w:sz w:val="22"/>
                <w:szCs w:val="22"/>
                <w:lang w:val="en-GB" w:bidi="en-GB"/>
              </w:rPr>
              <w:t xml:space="preserve"> without VAT – the last publicly available index of electrical steel </w:t>
            </w:r>
            <w:r w:rsidRPr="0003451A">
              <w:rPr>
                <w:color w:val="000000"/>
                <w:sz w:val="22"/>
                <w:szCs w:val="22"/>
                <w:lang w:eastAsia="lv-LV"/>
              </w:rPr>
              <w:t>(GOES SUPER HIGH GRADE [</w:t>
            </w:r>
            <w:r w:rsidRPr="0003451A">
              <w:rPr>
                <w:color w:val="000000"/>
                <w:sz w:val="22"/>
                <w:szCs w:val="22"/>
                <w:lang w:eastAsia="lv-LV"/>
              </w:rPr>
              <w:t>specify</w:t>
            </w:r>
            <w:r w:rsidRPr="0003451A">
              <w:rPr>
                <w:color w:val="000000"/>
                <w:sz w:val="22"/>
                <w:szCs w:val="22"/>
                <w:lang w:eastAsia="lv-LV"/>
              </w:rPr>
              <w:t xml:space="preserve"> </w:t>
            </w:r>
            <w:r w:rsidRPr="0003451A">
              <w:rPr>
                <w:color w:val="000000"/>
                <w:sz w:val="22"/>
                <w:szCs w:val="22"/>
                <w:lang w:eastAsia="lv-LV"/>
              </w:rPr>
              <w:t>the</w:t>
            </w:r>
            <w:r w:rsidRPr="0003451A">
              <w:rPr>
                <w:color w:val="000000"/>
                <w:sz w:val="22"/>
                <w:szCs w:val="22"/>
                <w:lang w:eastAsia="lv-LV"/>
              </w:rPr>
              <w:t xml:space="preserve"> </w:t>
            </w:r>
            <w:r w:rsidRPr="0003451A">
              <w:rPr>
                <w:color w:val="000000"/>
                <w:sz w:val="22"/>
                <w:szCs w:val="22"/>
                <w:lang w:eastAsia="lv-LV"/>
              </w:rPr>
              <w:t>month</w:t>
            </w:r>
            <w:r w:rsidRPr="0003451A">
              <w:rPr>
                <w:color w:val="000000"/>
                <w:sz w:val="22"/>
                <w:szCs w:val="22"/>
                <w:lang w:eastAsia="lv-LV"/>
              </w:rPr>
              <w:t xml:space="preserve">]) </w:t>
            </w:r>
            <w:r w:rsidRPr="0003451A">
              <w:rPr>
                <w:color w:val="000000"/>
                <w:sz w:val="22"/>
                <w:szCs w:val="22"/>
                <w:lang w:val="en-GB" w:bidi="en-GB"/>
              </w:rPr>
              <w:t xml:space="preserve">on the day of submission of the offer (Available at: </w:t>
            </w:r>
            <w:hyperlink r:id="rId27" w:history="1">
              <w:r w:rsidRPr="0003451A">
                <w:rPr>
                  <w:color w:val="0000FF"/>
                  <w:sz w:val="22"/>
                  <w:szCs w:val="22"/>
                  <w:u w:val="single"/>
                  <w:lang w:eastAsia="lv-LV"/>
                </w:rPr>
                <w:t>https://tdeurope.eu/en/commodity-indices/</w:t>
              </w:r>
            </w:hyperlink>
            <w:r w:rsidRPr="0003451A">
              <w:rPr>
                <w:sz w:val="22"/>
                <w:szCs w:val="22"/>
                <w:lang w:val="en-GB" w:bidi="en-GB"/>
              </w:rPr>
              <w:t>);</w:t>
            </w:r>
          </w:p>
        </w:tc>
      </w:tr>
      <w:tr w14:paraId="642AF31D"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F6CE867" w14:textId="77777777">
            <w:pPr>
              <w:shd w:val="clear" w:color="auto" w:fill="FFFFFF"/>
              <w:spacing w:after="120"/>
              <w:rPr>
                <w:b/>
                <w:color w:val="000000"/>
                <w:sz w:val="22"/>
                <w:szCs w:val="22"/>
              </w:rPr>
            </w:pPr>
          </w:p>
        </w:tc>
        <w:tc>
          <w:tcPr>
            <w:tcW w:w="4087" w:type="dxa"/>
          </w:tcPr>
          <w:p w:rsidR="0003451A" w:rsidRPr="0003451A" w:rsidP="0003451A" w14:paraId="501C9048" w14:textId="77777777">
            <w:pPr>
              <w:keepNext/>
              <w:shd w:val="clear" w:color="auto" w:fill="FFFFFF"/>
              <w:spacing w:after="120"/>
              <w:ind w:right="34"/>
              <w:jc w:val="both"/>
              <w:rPr>
                <w:sz w:val="22"/>
                <w:szCs w:val="22"/>
                <w:lang w:eastAsia="lv-LV"/>
              </w:rPr>
            </w:pPr>
            <w:r w:rsidRPr="0003451A">
              <w:rPr>
                <w:b/>
                <w:bCs/>
                <w:sz w:val="22"/>
                <w:szCs w:val="22"/>
                <w:lang w:eastAsia="lv-LV"/>
              </w:rPr>
              <w:t>E</w:t>
            </w:r>
            <w:r w:rsidRPr="0003451A">
              <w:rPr>
                <w:rFonts w:ascii="Times New Roman Bold" w:hAnsi="Times New Roman Bold"/>
                <w:b/>
                <w:bCs/>
                <w:sz w:val="22"/>
                <w:szCs w:val="22"/>
                <w:vertAlign w:val="subscript"/>
                <w:lang w:eastAsia="lv-LV"/>
              </w:rPr>
              <w:t>g</w:t>
            </w:r>
            <w:r w:rsidRPr="0003451A">
              <w:rPr>
                <w:sz w:val="22"/>
                <w:szCs w:val="22"/>
                <w:lang w:eastAsia="lv-LV"/>
              </w:rPr>
              <w:t xml:space="preserve"> - </w:t>
            </w:r>
            <w:r w:rsidRPr="0003451A">
              <w:rPr>
                <w:sz w:val="22"/>
                <w:szCs w:val="22"/>
                <w:highlight w:val="lightGray"/>
                <w:lang w:eastAsia="lv-LV"/>
              </w:rPr>
              <w:t>EUR [summa]</w:t>
            </w:r>
            <w:r w:rsidRPr="0003451A">
              <w:rPr>
                <w:sz w:val="22"/>
                <w:szCs w:val="22"/>
                <w:lang w:eastAsia="lv-LV"/>
              </w:rPr>
              <w:t xml:space="preserve"> bez PVN – pēdējais publiski pieejamais  transformatoru eļļas indekss pārrēķina dienā (Pieejams interneta vietnē: </w:t>
            </w:r>
            <w:hyperlink r:id="rId27" w:history="1">
              <w:r w:rsidRPr="0003451A">
                <w:rPr>
                  <w:color w:val="0000FF"/>
                  <w:sz w:val="22"/>
                  <w:szCs w:val="22"/>
                  <w:u w:val="single"/>
                  <w:lang w:eastAsia="lv-LV"/>
                </w:rPr>
                <w:t>https://tdeurope.eu/en/commodity-indices/</w:t>
              </w:r>
            </w:hyperlink>
            <w:r w:rsidRPr="0003451A">
              <w:rPr>
                <w:sz w:val="22"/>
                <w:szCs w:val="22"/>
                <w:lang w:eastAsia="lv-LV"/>
              </w:rPr>
              <w:t>);</w:t>
            </w:r>
          </w:p>
        </w:tc>
        <w:tc>
          <w:tcPr>
            <w:tcW w:w="3957" w:type="dxa"/>
            <w:gridSpan w:val="2"/>
          </w:tcPr>
          <w:p w:rsidR="0003451A" w:rsidRPr="0003451A" w:rsidP="0003451A" w14:paraId="72D80454" w14:textId="77777777">
            <w:pPr>
              <w:keepNext/>
              <w:shd w:val="clear" w:color="auto" w:fill="FFFFFF"/>
              <w:spacing w:after="120"/>
              <w:ind w:right="34"/>
              <w:jc w:val="both"/>
              <w:rPr>
                <w:sz w:val="22"/>
                <w:szCs w:val="22"/>
                <w:lang w:val="en-GB" w:bidi="en-GB"/>
              </w:rPr>
            </w:pPr>
            <w:r w:rsidRPr="0003451A">
              <w:rPr>
                <w:b/>
                <w:bCs/>
                <w:sz w:val="22"/>
                <w:szCs w:val="22"/>
                <w:lang w:val="en-GB" w:bidi="en-GB"/>
              </w:rPr>
              <w:t>E</w:t>
            </w:r>
            <w:r w:rsidRPr="0003451A">
              <w:rPr>
                <w:rFonts w:ascii="Times New Roman Bold" w:hAnsi="Times New Roman Bold"/>
                <w:b/>
                <w:bCs/>
                <w:sz w:val="22"/>
                <w:szCs w:val="22"/>
                <w:vertAlign w:val="subscript"/>
                <w:lang w:val="en-GB" w:bidi="en-GB"/>
              </w:rPr>
              <w:t>g</w:t>
            </w:r>
            <w:r w:rsidRPr="0003451A">
              <w:rPr>
                <w:sz w:val="22"/>
                <w:szCs w:val="22"/>
                <w:lang w:val="en-GB" w:bidi="en-GB"/>
              </w:rPr>
              <w:t xml:space="preserve"> – </w:t>
            </w:r>
            <w:r w:rsidRPr="0003451A">
              <w:rPr>
                <w:sz w:val="22"/>
                <w:szCs w:val="22"/>
                <w:highlight w:val="lightGray"/>
                <w:lang w:val="en-GB" w:bidi="en-GB"/>
              </w:rPr>
              <w:t>EUR [amount]</w:t>
            </w:r>
            <w:r w:rsidRPr="0003451A">
              <w:rPr>
                <w:sz w:val="22"/>
                <w:szCs w:val="22"/>
                <w:lang w:val="en-GB" w:bidi="en-GB"/>
              </w:rPr>
              <w:t xml:space="preserve"> without VAT – the last publicly available index of transformer oil on the day of recalculation (Available at: </w:t>
            </w:r>
            <w:hyperlink r:id="rId27" w:history="1">
              <w:r w:rsidRPr="0003451A">
                <w:rPr>
                  <w:color w:val="0000FF"/>
                  <w:sz w:val="22"/>
                  <w:szCs w:val="22"/>
                  <w:u w:val="single"/>
                  <w:lang w:eastAsia="lv-LV"/>
                </w:rPr>
                <w:t>https://tdeurope.eu/en/commodity-indices/</w:t>
              </w:r>
            </w:hyperlink>
            <w:r w:rsidRPr="0003451A">
              <w:rPr>
                <w:sz w:val="22"/>
                <w:szCs w:val="22"/>
                <w:lang w:eastAsia="lv-LV"/>
              </w:rPr>
              <w:t>);</w:t>
            </w:r>
          </w:p>
        </w:tc>
      </w:tr>
      <w:tr w14:paraId="03DF15B0"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EBD8F40" w14:textId="77777777">
            <w:pPr>
              <w:shd w:val="clear" w:color="auto" w:fill="FFFFFF"/>
              <w:spacing w:after="120"/>
              <w:rPr>
                <w:b/>
                <w:color w:val="000000"/>
                <w:sz w:val="22"/>
                <w:szCs w:val="22"/>
              </w:rPr>
            </w:pPr>
          </w:p>
        </w:tc>
        <w:tc>
          <w:tcPr>
            <w:tcW w:w="4087" w:type="dxa"/>
          </w:tcPr>
          <w:p w:rsidR="0003451A" w:rsidRPr="0003451A" w:rsidP="0003451A" w14:paraId="292D83C9" w14:textId="77777777">
            <w:pPr>
              <w:spacing w:after="120"/>
              <w:rPr>
                <w:sz w:val="22"/>
                <w:szCs w:val="22"/>
                <w:lang w:eastAsia="lv-LV"/>
              </w:rPr>
            </w:pPr>
            <w:r w:rsidRPr="0003451A">
              <w:rPr>
                <w:b/>
                <w:bCs/>
                <w:sz w:val="22"/>
                <w:szCs w:val="22"/>
                <w:lang w:eastAsia="lv-LV"/>
              </w:rPr>
              <w:t>E</w:t>
            </w:r>
            <w:r w:rsidRPr="0003451A">
              <w:rPr>
                <w:b/>
                <w:bCs/>
                <w:sz w:val="22"/>
                <w:szCs w:val="22"/>
                <w:vertAlign w:val="subscript"/>
                <w:lang w:eastAsia="lv-LV"/>
              </w:rPr>
              <w:t>s</w:t>
            </w:r>
            <w:r w:rsidRPr="0003451A">
              <w:rPr>
                <w:sz w:val="22"/>
                <w:szCs w:val="22"/>
                <w:lang w:eastAsia="lv-LV"/>
              </w:rPr>
              <w:t xml:space="preserve"> – </w:t>
            </w:r>
            <w:r w:rsidRPr="0003451A">
              <w:rPr>
                <w:sz w:val="22"/>
                <w:szCs w:val="22"/>
                <w:highlight w:val="lightGray"/>
                <w:lang w:eastAsia="lv-LV"/>
              </w:rPr>
              <w:t>EUR [summa]</w:t>
            </w:r>
            <w:r w:rsidRPr="0003451A">
              <w:rPr>
                <w:sz w:val="22"/>
                <w:szCs w:val="22"/>
                <w:lang w:eastAsia="lv-LV"/>
              </w:rPr>
              <w:t xml:space="preserve"> bez PVN - pēdējais publiski pieejamais transformatoru eļļas indekss ([norādīt mēnesi] piedāvājuma iesniegšanas dienā (Pieejams interneta vietnē: </w:t>
            </w:r>
            <w:hyperlink r:id="rId27" w:history="1">
              <w:r w:rsidRPr="0003451A">
                <w:rPr>
                  <w:color w:val="0000FF"/>
                  <w:sz w:val="22"/>
                  <w:szCs w:val="22"/>
                  <w:u w:val="single"/>
                  <w:lang w:eastAsia="lv-LV"/>
                </w:rPr>
                <w:t>https://tdeurope.eu/en/commodity-indices/</w:t>
              </w:r>
            </w:hyperlink>
            <w:r w:rsidRPr="0003451A">
              <w:rPr>
                <w:color w:val="0000FF"/>
                <w:sz w:val="22"/>
                <w:szCs w:val="22"/>
                <w:u w:val="single"/>
              </w:rPr>
              <w:t xml:space="preserve"> )</w:t>
            </w:r>
          </w:p>
        </w:tc>
        <w:tc>
          <w:tcPr>
            <w:tcW w:w="3957" w:type="dxa"/>
            <w:gridSpan w:val="2"/>
          </w:tcPr>
          <w:p w:rsidR="0003451A" w:rsidRPr="0003451A" w:rsidP="0003451A" w14:paraId="52258152" w14:textId="77777777">
            <w:pPr>
              <w:spacing w:after="120"/>
              <w:rPr>
                <w:sz w:val="22"/>
                <w:szCs w:val="22"/>
                <w:lang w:val="en-GB" w:bidi="en-GB"/>
              </w:rPr>
            </w:pPr>
            <w:r w:rsidRPr="0003451A">
              <w:rPr>
                <w:b/>
                <w:bCs/>
                <w:sz w:val="22"/>
                <w:szCs w:val="22"/>
                <w:lang w:val="en-GB" w:bidi="en-GB"/>
              </w:rPr>
              <w:t>E</w:t>
            </w:r>
            <w:r w:rsidRPr="0003451A">
              <w:rPr>
                <w:b/>
                <w:bCs/>
                <w:sz w:val="22"/>
                <w:szCs w:val="22"/>
                <w:vertAlign w:val="subscript"/>
                <w:lang w:val="en-GB" w:bidi="en-GB"/>
              </w:rPr>
              <w:t>s</w:t>
            </w:r>
            <w:r w:rsidRPr="0003451A">
              <w:rPr>
                <w:sz w:val="22"/>
                <w:szCs w:val="22"/>
                <w:lang w:val="en-GB" w:bidi="en-GB"/>
              </w:rPr>
              <w:t xml:space="preserve"> – </w:t>
            </w:r>
            <w:r w:rsidRPr="0003451A">
              <w:rPr>
                <w:sz w:val="22"/>
                <w:szCs w:val="22"/>
                <w:highlight w:val="lightGray"/>
                <w:lang w:val="en-GB" w:bidi="en-GB"/>
              </w:rPr>
              <w:t>EUR [amount]</w:t>
            </w:r>
            <w:r w:rsidRPr="0003451A">
              <w:rPr>
                <w:sz w:val="22"/>
                <w:szCs w:val="22"/>
                <w:lang w:val="en-GB" w:bidi="en-GB"/>
              </w:rPr>
              <w:t xml:space="preserve"> without VAT – the last publicly available index of transformer oil ([specify the month]) on the day of submission of the offer (Available at: </w:t>
            </w:r>
            <w:hyperlink r:id="rId27" w:history="1">
              <w:r w:rsidRPr="0003451A">
                <w:rPr>
                  <w:color w:val="0000FF"/>
                  <w:sz w:val="22"/>
                  <w:szCs w:val="22"/>
                  <w:u w:val="single"/>
                  <w:lang w:eastAsia="lv-LV"/>
                </w:rPr>
                <w:t>https://tdeurope.eu/en/commodity-indices/</w:t>
              </w:r>
            </w:hyperlink>
            <w:r w:rsidRPr="0003451A">
              <w:rPr>
                <w:sz w:val="22"/>
                <w:szCs w:val="22"/>
                <w:lang w:val="en-GB" w:bidi="en-GB"/>
              </w:rPr>
              <w:t>);</w:t>
            </w:r>
          </w:p>
        </w:tc>
      </w:tr>
      <w:tr w14:paraId="45D0FFD4"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04FADD2" w14:textId="77777777">
            <w:pPr>
              <w:shd w:val="clear" w:color="auto" w:fill="FFFFFF"/>
              <w:spacing w:after="120"/>
              <w:rPr>
                <w:b/>
                <w:color w:val="000000"/>
                <w:sz w:val="22"/>
                <w:szCs w:val="22"/>
              </w:rPr>
            </w:pPr>
          </w:p>
        </w:tc>
        <w:tc>
          <w:tcPr>
            <w:tcW w:w="4087" w:type="dxa"/>
          </w:tcPr>
          <w:p w:rsidR="0003451A" w:rsidRPr="0003451A" w:rsidP="0003451A" w14:paraId="2BCC2390" w14:textId="77777777">
            <w:pPr>
              <w:keepNext/>
              <w:shd w:val="clear" w:color="auto" w:fill="FFFFFF"/>
              <w:spacing w:after="120"/>
              <w:ind w:right="34"/>
              <w:jc w:val="both"/>
              <w:rPr>
                <w:sz w:val="22"/>
                <w:szCs w:val="22"/>
                <w:lang w:eastAsia="lv-LV"/>
              </w:rPr>
            </w:pPr>
            <w:r w:rsidRPr="0003451A">
              <w:rPr>
                <w:b/>
                <w:bCs/>
                <w:sz w:val="22"/>
                <w:szCs w:val="22"/>
                <w:lang w:eastAsia="lv-LV"/>
              </w:rPr>
              <w:t>T</w:t>
            </w:r>
            <w:r w:rsidRPr="0003451A">
              <w:rPr>
                <w:rFonts w:ascii="Times New Roman Bold" w:hAnsi="Times New Roman Bold"/>
                <w:b/>
                <w:bCs/>
                <w:sz w:val="22"/>
                <w:szCs w:val="22"/>
                <w:vertAlign w:val="subscript"/>
                <w:lang w:eastAsia="lv-LV"/>
              </w:rPr>
              <w:t>g</w:t>
            </w:r>
            <w:r w:rsidRPr="0003451A">
              <w:rPr>
                <w:sz w:val="22"/>
                <w:szCs w:val="22"/>
                <w:lang w:eastAsia="lv-LV"/>
              </w:rPr>
              <w:t xml:space="preserve"> – </w:t>
            </w:r>
            <w:r w:rsidRPr="0003451A">
              <w:rPr>
                <w:sz w:val="22"/>
                <w:szCs w:val="22"/>
                <w:highlight w:val="lightGray"/>
                <w:lang w:eastAsia="lv-LV"/>
              </w:rPr>
              <w:t>EUR [summa]</w:t>
            </w:r>
            <w:r w:rsidRPr="0003451A">
              <w:rPr>
                <w:sz w:val="22"/>
                <w:szCs w:val="22"/>
                <w:lang w:eastAsia="lv-LV"/>
              </w:rPr>
              <w:t xml:space="preserve"> bez PVN – pēdējais </w:t>
            </w:r>
            <w:r w:rsidRPr="00C701EC">
              <w:rPr>
                <w:sz w:val="22"/>
                <w:szCs w:val="22"/>
                <w:lang w:eastAsia="lv-LV"/>
              </w:rPr>
              <w:t>publiski pieejamais konstruktīvā tērauda (</w:t>
            </w:r>
            <w:r w:rsidRPr="00C336F3">
              <w:rPr>
                <w:sz w:val="22"/>
                <w:szCs w:val="22"/>
                <w:lang w:eastAsia="lv-LV"/>
              </w:rPr>
              <w:t>HOT STEEL vai COLD STEEL – atbilstoši Piegādātāja piedāvājumam</w:t>
            </w:r>
            <w:r w:rsidRPr="00C701EC">
              <w:rPr>
                <w:sz w:val="22"/>
                <w:szCs w:val="22"/>
                <w:lang w:eastAsia="lv-LV"/>
              </w:rPr>
              <w:t xml:space="preserve">) indekss pārrēķina dienā (Pieejams interneta </w:t>
            </w:r>
            <w:r w:rsidRPr="0003451A">
              <w:rPr>
                <w:sz w:val="22"/>
                <w:szCs w:val="22"/>
                <w:lang w:eastAsia="lv-LV"/>
              </w:rPr>
              <w:t xml:space="preserve">vietnē: </w:t>
            </w:r>
            <w:hyperlink r:id="rId27" w:history="1">
              <w:r w:rsidRPr="0003451A">
                <w:rPr>
                  <w:color w:val="0000FF"/>
                  <w:sz w:val="22"/>
                  <w:szCs w:val="22"/>
                  <w:u w:val="single"/>
                  <w:lang w:eastAsia="lv-LV"/>
                </w:rPr>
                <w:t>https://tdeurope.eu/en/commodity-indices/</w:t>
              </w:r>
            </w:hyperlink>
            <w:r w:rsidRPr="0003451A">
              <w:rPr>
                <w:sz w:val="22"/>
                <w:szCs w:val="22"/>
                <w:lang w:eastAsia="lv-LV"/>
              </w:rPr>
              <w:t>);</w:t>
            </w:r>
          </w:p>
        </w:tc>
        <w:tc>
          <w:tcPr>
            <w:tcW w:w="3957" w:type="dxa"/>
            <w:gridSpan w:val="2"/>
          </w:tcPr>
          <w:p w:rsidR="0003451A" w:rsidRPr="0003451A" w:rsidP="0003451A" w14:paraId="517D0FB9" w14:textId="77777777">
            <w:pPr>
              <w:keepNext/>
              <w:shd w:val="clear" w:color="auto" w:fill="FFFFFF"/>
              <w:spacing w:after="120"/>
              <w:ind w:right="34"/>
              <w:jc w:val="both"/>
              <w:rPr>
                <w:sz w:val="22"/>
                <w:szCs w:val="22"/>
                <w:lang w:val="en-GB" w:bidi="en-GB"/>
              </w:rPr>
            </w:pPr>
            <w:r w:rsidRPr="0003451A">
              <w:rPr>
                <w:b/>
                <w:bCs/>
                <w:sz w:val="22"/>
                <w:szCs w:val="22"/>
                <w:lang w:val="en-GB" w:bidi="en-GB"/>
              </w:rPr>
              <w:t>T</w:t>
            </w:r>
            <w:r w:rsidRPr="0003451A">
              <w:rPr>
                <w:rFonts w:ascii="Times New Roman Bold" w:hAnsi="Times New Roman Bold"/>
                <w:b/>
                <w:bCs/>
                <w:sz w:val="22"/>
                <w:szCs w:val="22"/>
                <w:vertAlign w:val="subscript"/>
                <w:lang w:val="en-GB" w:bidi="en-GB"/>
              </w:rPr>
              <w:t>g</w:t>
            </w:r>
            <w:r w:rsidRPr="0003451A">
              <w:rPr>
                <w:sz w:val="22"/>
                <w:szCs w:val="22"/>
                <w:lang w:val="en-GB" w:bidi="en-GB"/>
              </w:rPr>
              <w:t xml:space="preserve"> – </w:t>
            </w:r>
            <w:r w:rsidRPr="0003451A">
              <w:rPr>
                <w:sz w:val="22"/>
                <w:szCs w:val="22"/>
                <w:highlight w:val="lightGray"/>
                <w:lang w:val="en-GB" w:bidi="en-GB"/>
              </w:rPr>
              <w:t>EUR [amount]</w:t>
            </w:r>
            <w:r w:rsidRPr="0003451A">
              <w:rPr>
                <w:sz w:val="22"/>
                <w:szCs w:val="22"/>
                <w:lang w:val="en-GB" w:bidi="en-GB"/>
              </w:rPr>
              <w:t xml:space="preserve"> without VAT – the last publicly available structural steel </w:t>
            </w:r>
            <w:r w:rsidRPr="00C701EC">
              <w:rPr>
                <w:sz w:val="22"/>
                <w:szCs w:val="22"/>
                <w:lang w:eastAsia="lv-LV"/>
              </w:rPr>
              <w:t>(</w:t>
            </w:r>
            <w:r w:rsidRPr="00C336F3">
              <w:rPr>
                <w:sz w:val="22"/>
                <w:szCs w:val="22"/>
                <w:lang w:eastAsia="lv-LV"/>
              </w:rPr>
              <w:t xml:space="preserve">HOT STEEL </w:t>
            </w:r>
            <w:r w:rsidRPr="00C336F3">
              <w:rPr>
                <w:sz w:val="22"/>
                <w:szCs w:val="22"/>
                <w:lang w:eastAsia="lv-LV"/>
              </w:rPr>
              <w:t>or</w:t>
            </w:r>
            <w:r w:rsidRPr="00C336F3">
              <w:rPr>
                <w:sz w:val="22"/>
                <w:szCs w:val="22"/>
                <w:lang w:eastAsia="lv-LV"/>
              </w:rPr>
              <w:t xml:space="preserve"> COLD STEEL – </w:t>
            </w:r>
            <w:r w:rsidRPr="00C336F3">
              <w:rPr>
                <w:sz w:val="22"/>
                <w:szCs w:val="22"/>
                <w:lang w:eastAsia="lv-LV"/>
              </w:rPr>
              <w:t>according</w:t>
            </w:r>
            <w:r w:rsidRPr="00C336F3">
              <w:rPr>
                <w:sz w:val="22"/>
                <w:szCs w:val="22"/>
                <w:lang w:eastAsia="lv-LV"/>
              </w:rPr>
              <w:t xml:space="preserve"> to </w:t>
            </w:r>
            <w:r w:rsidRPr="00C336F3">
              <w:rPr>
                <w:sz w:val="22"/>
                <w:szCs w:val="22"/>
                <w:lang w:eastAsia="lv-LV"/>
              </w:rPr>
              <w:t>the</w:t>
            </w:r>
            <w:r w:rsidRPr="00C336F3">
              <w:rPr>
                <w:sz w:val="22"/>
                <w:szCs w:val="22"/>
                <w:lang w:eastAsia="lv-LV"/>
              </w:rPr>
              <w:t xml:space="preserve"> </w:t>
            </w:r>
            <w:r w:rsidRPr="00C336F3">
              <w:rPr>
                <w:sz w:val="22"/>
                <w:szCs w:val="22"/>
                <w:lang w:eastAsia="lv-LV"/>
              </w:rPr>
              <w:t>Supplier's</w:t>
            </w:r>
            <w:r w:rsidRPr="00C336F3">
              <w:rPr>
                <w:sz w:val="22"/>
                <w:szCs w:val="22"/>
                <w:lang w:eastAsia="lv-LV"/>
              </w:rPr>
              <w:t xml:space="preserve"> </w:t>
            </w:r>
            <w:r w:rsidRPr="00C336F3">
              <w:rPr>
                <w:sz w:val="22"/>
                <w:szCs w:val="22"/>
                <w:lang w:eastAsia="lv-LV"/>
              </w:rPr>
              <w:t>offer</w:t>
            </w:r>
            <w:r w:rsidRPr="00C701EC">
              <w:rPr>
                <w:sz w:val="22"/>
                <w:szCs w:val="22"/>
                <w:lang w:eastAsia="lv-LV"/>
              </w:rPr>
              <w:t>)</w:t>
            </w:r>
            <w:r w:rsidRPr="00C701EC">
              <w:rPr>
                <w:sz w:val="22"/>
                <w:szCs w:val="22"/>
                <w:lang w:val="en-GB" w:bidi="en-GB"/>
              </w:rPr>
              <w:t xml:space="preserve"> index </w:t>
            </w:r>
            <w:r w:rsidRPr="0003451A">
              <w:rPr>
                <w:sz w:val="22"/>
                <w:szCs w:val="22"/>
                <w:lang w:val="en-GB" w:bidi="en-GB"/>
              </w:rPr>
              <w:t xml:space="preserve">on the day of recalculation (Available at: </w:t>
            </w:r>
            <w:hyperlink r:id="rId27" w:history="1">
              <w:r w:rsidRPr="0003451A">
                <w:rPr>
                  <w:color w:val="0000FF"/>
                  <w:sz w:val="22"/>
                  <w:szCs w:val="22"/>
                  <w:u w:val="single"/>
                  <w:lang w:eastAsia="lv-LV"/>
                </w:rPr>
                <w:t>https://tdeurope.eu/en/commodity-indices/</w:t>
              </w:r>
            </w:hyperlink>
            <w:r w:rsidRPr="0003451A">
              <w:rPr>
                <w:sz w:val="22"/>
                <w:szCs w:val="22"/>
                <w:lang w:eastAsia="lv-LV"/>
              </w:rPr>
              <w:t>);</w:t>
            </w:r>
          </w:p>
        </w:tc>
      </w:tr>
      <w:tr w14:paraId="7AC8FEAE"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DF336C3" w14:textId="77777777">
            <w:pPr>
              <w:shd w:val="clear" w:color="auto" w:fill="FFFFFF"/>
              <w:spacing w:after="120"/>
              <w:rPr>
                <w:b/>
                <w:color w:val="000000"/>
                <w:sz w:val="22"/>
                <w:szCs w:val="22"/>
              </w:rPr>
            </w:pPr>
          </w:p>
        </w:tc>
        <w:tc>
          <w:tcPr>
            <w:tcW w:w="4087" w:type="dxa"/>
          </w:tcPr>
          <w:p w:rsidR="0003451A" w:rsidRPr="0003451A" w:rsidP="0003451A" w14:paraId="7688D35E" w14:textId="77777777">
            <w:pPr>
              <w:keepNext/>
              <w:shd w:val="clear" w:color="auto" w:fill="FFFFFF"/>
              <w:spacing w:after="120"/>
              <w:ind w:right="34"/>
              <w:jc w:val="both"/>
              <w:rPr>
                <w:sz w:val="22"/>
                <w:szCs w:val="22"/>
                <w:lang w:eastAsia="lv-LV"/>
              </w:rPr>
            </w:pPr>
            <w:r w:rsidRPr="0003451A">
              <w:rPr>
                <w:b/>
                <w:bCs/>
                <w:sz w:val="22"/>
                <w:szCs w:val="22"/>
                <w:lang w:eastAsia="lv-LV"/>
              </w:rPr>
              <w:t>T</w:t>
            </w:r>
            <w:r w:rsidRPr="0003451A">
              <w:rPr>
                <w:b/>
                <w:bCs/>
                <w:sz w:val="22"/>
                <w:szCs w:val="22"/>
                <w:vertAlign w:val="subscript"/>
                <w:lang w:eastAsia="lv-LV"/>
              </w:rPr>
              <w:t>s</w:t>
            </w:r>
            <w:r w:rsidRPr="0003451A">
              <w:rPr>
                <w:sz w:val="22"/>
                <w:szCs w:val="22"/>
                <w:lang w:eastAsia="lv-LV"/>
              </w:rPr>
              <w:t xml:space="preserve"> – </w:t>
            </w:r>
            <w:r w:rsidRPr="0003451A">
              <w:rPr>
                <w:sz w:val="22"/>
                <w:szCs w:val="22"/>
                <w:highlight w:val="lightGray"/>
                <w:lang w:eastAsia="lv-LV"/>
              </w:rPr>
              <w:t>EUR [summa]</w:t>
            </w:r>
            <w:r w:rsidRPr="0003451A">
              <w:rPr>
                <w:sz w:val="22"/>
                <w:szCs w:val="22"/>
                <w:lang w:eastAsia="lv-LV"/>
              </w:rPr>
              <w:t xml:space="preserve"> bez PVN – pēdējais publiski pieejamais konstruktīvā tērauda (HOT </w:t>
            </w:r>
            <w:r w:rsidRPr="00C701EC">
              <w:rPr>
                <w:sz w:val="22"/>
                <w:szCs w:val="22"/>
                <w:lang w:eastAsia="lv-LV"/>
              </w:rPr>
              <w:t xml:space="preserve">STEEL </w:t>
            </w:r>
            <w:r w:rsidRPr="00C336F3">
              <w:rPr>
                <w:sz w:val="22"/>
                <w:szCs w:val="22"/>
                <w:lang w:eastAsia="lv-LV"/>
              </w:rPr>
              <w:t>vai COLD STEEL – atbilstoši Piegādātāja piedāvājumam</w:t>
            </w:r>
            <w:r w:rsidRPr="00C701EC">
              <w:rPr>
                <w:sz w:val="22"/>
                <w:szCs w:val="22"/>
                <w:lang w:eastAsia="lv-LV"/>
              </w:rPr>
              <w:t xml:space="preserve"> </w:t>
            </w:r>
            <w:r w:rsidRPr="0003451A">
              <w:rPr>
                <w:sz w:val="22"/>
                <w:szCs w:val="22"/>
                <w:lang w:eastAsia="lv-LV"/>
              </w:rPr>
              <w:t xml:space="preserve">[ierakstīt mēnesi] indekss piedāvājuma iesniegšanas dienā (Pieejams interneta vietnē: </w:t>
            </w:r>
            <w:hyperlink r:id="rId27" w:history="1">
              <w:r w:rsidRPr="0003451A">
                <w:rPr>
                  <w:color w:val="0000FF"/>
                  <w:sz w:val="22"/>
                  <w:szCs w:val="22"/>
                  <w:u w:val="single"/>
                  <w:lang w:eastAsia="lv-LV"/>
                </w:rPr>
                <w:t>https://tdeurope.eu/en/commodity-indices/</w:t>
              </w:r>
            </w:hyperlink>
            <w:r w:rsidRPr="0003451A">
              <w:rPr>
                <w:sz w:val="22"/>
                <w:szCs w:val="22"/>
                <w:lang w:eastAsia="lv-LV"/>
              </w:rPr>
              <w:t>).</w:t>
            </w:r>
          </w:p>
        </w:tc>
        <w:tc>
          <w:tcPr>
            <w:tcW w:w="3957" w:type="dxa"/>
            <w:gridSpan w:val="2"/>
          </w:tcPr>
          <w:p w:rsidR="0003451A" w:rsidRPr="0003451A" w:rsidP="0003451A" w14:paraId="7A21B927" w14:textId="77777777">
            <w:pPr>
              <w:keepNext/>
              <w:shd w:val="clear" w:color="auto" w:fill="FFFFFF"/>
              <w:spacing w:after="120"/>
              <w:ind w:right="34"/>
              <w:jc w:val="both"/>
              <w:rPr>
                <w:sz w:val="22"/>
                <w:szCs w:val="22"/>
                <w:lang w:val="en-GB" w:bidi="en-GB"/>
              </w:rPr>
            </w:pPr>
            <w:r w:rsidRPr="0003451A">
              <w:rPr>
                <w:b/>
                <w:bCs/>
                <w:sz w:val="22"/>
                <w:szCs w:val="22"/>
                <w:lang w:val="en-GB" w:bidi="en-GB"/>
              </w:rPr>
              <w:t>T</w:t>
            </w:r>
            <w:r w:rsidRPr="0003451A">
              <w:rPr>
                <w:b/>
                <w:bCs/>
                <w:sz w:val="22"/>
                <w:szCs w:val="22"/>
                <w:vertAlign w:val="subscript"/>
                <w:lang w:val="en-GB" w:bidi="en-GB"/>
              </w:rPr>
              <w:t>s</w:t>
            </w:r>
            <w:r w:rsidRPr="0003451A">
              <w:rPr>
                <w:sz w:val="22"/>
                <w:szCs w:val="22"/>
                <w:lang w:val="en-GB" w:bidi="en-GB"/>
              </w:rPr>
              <w:t xml:space="preserve"> – </w:t>
            </w:r>
            <w:r w:rsidRPr="0003451A">
              <w:rPr>
                <w:sz w:val="22"/>
                <w:szCs w:val="22"/>
                <w:highlight w:val="lightGray"/>
                <w:lang w:val="en-GB" w:bidi="en-GB"/>
              </w:rPr>
              <w:t>EUR [amount]</w:t>
            </w:r>
            <w:r w:rsidRPr="0003451A">
              <w:rPr>
                <w:sz w:val="22"/>
                <w:szCs w:val="22"/>
                <w:lang w:val="en-GB" w:bidi="en-GB"/>
              </w:rPr>
              <w:t xml:space="preserve"> without VAT – the last publicly available structural steel </w:t>
            </w:r>
            <w:r w:rsidRPr="0003451A">
              <w:rPr>
                <w:sz w:val="22"/>
                <w:szCs w:val="22"/>
                <w:lang w:eastAsia="lv-LV"/>
              </w:rPr>
              <w:t xml:space="preserve">(HOT </w:t>
            </w:r>
            <w:r w:rsidRPr="00C701EC">
              <w:rPr>
                <w:sz w:val="22"/>
                <w:szCs w:val="22"/>
                <w:lang w:eastAsia="lv-LV"/>
              </w:rPr>
              <w:t xml:space="preserve">STEEL </w:t>
            </w:r>
            <w:r w:rsidRPr="00C336F3">
              <w:rPr>
                <w:sz w:val="22"/>
                <w:szCs w:val="22"/>
                <w:lang w:eastAsia="lv-LV"/>
              </w:rPr>
              <w:t>or</w:t>
            </w:r>
            <w:r w:rsidRPr="00C336F3">
              <w:rPr>
                <w:sz w:val="22"/>
                <w:szCs w:val="22"/>
                <w:lang w:eastAsia="lv-LV"/>
              </w:rPr>
              <w:t xml:space="preserve"> COLD STEEL – </w:t>
            </w:r>
            <w:r w:rsidRPr="00C336F3">
              <w:rPr>
                <w:sz w:val="22"/>
                <w:szCs w:val="22"/>
                <w:lang w:eastAsia="lv-LV"/>
              </w:rPr>
              <w:t>according</w:t>
            </w:r>
            <w:r w:rsidRPr="00C336F3">
              <w:rPr>
                <w:sz w:val="22"/>
                <w:szCs w:val="22"/>
                <w:lang w:eastAsia="lv-LV"/>
              </w:rPr>
              <w:t xml:space="preserve"> to </w:t>
            </w:r>
            <w:r w:rsidRPr="00C336F3">
              <w:rPr>
                <w:sz w:val="22"/>
                <w:szCs w:val="22"/>
                <w:lang w:eastAsia="lv-LV"/>
              </w:rPr>
              <w:t>the</w:t>
            </w:r>
            <w:r w:rsidRPr="00C336F3">
              <w:rPr>
                <w:sz w:val="22"/>
                <w:szCs w:val="22"/>
                <w:lang w:eastAsia="lv-LV"/>
              </w:rPr>
              <w:t xml:space="preserve"> </w:t>
            </w:r>
            <w:r w:rsidRPr="00C336F3">
              <w:rPr>
                <w:sz w:val="22"/>
                <w:szCs w:val="22"/>
                <w:lang w:eastAsia="lv-LV"/>
              </w:rPr>
              <w:t>Supplier's</w:t>
            </w:r>
            <w:r w:rsidRPr="00C336F3">
              <w:rPr>
                <w:sz w:val="22"/>
                <w:szCs w:val="22"/>
                <w:lang w:eastAsia="lv-LV"/>
              </w:rPr>
              <w:t xml:space="preserve"> </w:t>
            </w:r>
            <w:r w:rsidRPr="00C336F3">
              <w:rPr>
                <w:sz w:val="22"/>
                <w:szCs w:val="22"/>
                <w:lang w:eastAsia="lv-LV"/>
              </w:rPr>
              <w:t>offer</w:t>
            </w:r>
            <w:r w:rsidRPr="00C701EC">
              <w:rPr>
                <w:sz w:val="22"/>
                <w:szCs w:val="22"/>
                <w:lang w:eastAsia="lv-LV"/>
              </w:rPr>
              <w:t xml:space="preserve"> [</w:t>
            </w:r>
            <w:r w:rsidRPr="00C701EC">
              <w:rPr>
                <w:sz w:val="22"/>
                <w:szCs w:val="22"/>
                <w:lang w:eastAsia="lv-LV"/>
              </w:rPr>
              <w:t>specify</w:t>
            </w:r>
            <w:r w:rsidRPr="00C701EC">
              <w:rPr>
                <w:sz w:val="22"/>
                <w:szCs w:val="22"/>
                <w:lang w:eastAsia="lv-LV"/>
              </w:rPr>
              <w:t xml:space="preserve"> </w:t>
            </w:r>
            <w:r w:rsidRPr="0003451A">
              <w:rPr>
                <w:sz w:val="22"/>
                <w:szCs w:val="22"/>
                <w:lang w:eastAsia="lv-LV"/>
              </w:rPr>
              <w:t>the</w:t>
            </w:r>
            <w:r w:rsidRPr="0003451A">
              <w:rPr>
                <w:sz w:val="22"/>
                <w:szCs w:val="22"/>
                <w:lang w:eastAsia="lv-LV"/>
              </w:rPr>
              <w:t xml:space="preserve"> </w:t>
            </w:r>
            <w:r w:rsidRPr="0003451A">
              <w:rPr>
                <w:sz w:val="22"/>
                <w:szCs w:val="22"/>
                <w:lang w:eastAsia="lv-LV"/>
              </w:rPr>
              <w:t>month</w:t>
            </w:r>
            <w:r w:rsidRPr="0003451A">
              <w:rPr>
                <w:sz w:val="22"/>
                <w:szCs w:val="22"/>
                <w:lang w:eastAsia="lv-LV"/>
              </w:rPr>
              <w:t xml:space="preserve">]) </w:t>
            </w:r>
            <w:r w:rsidRPr="0003451A">
              <w:rPr>
                <w:sz w:val="22"/>
                <w:szCs w:val="22"/>
                <w:lang w:val="en-GB" w:bidi="en-GB"/>
              </w:rPr>
              <w:t xml:space="preserve">index on the day of submission of the offer (Available at: </w:t>
            </w:r>
            <w:hyperlink r:id="rId27" w:history="1">
              <w:r w:rsidRPr="0003451A">
                <w:rPr>
                  <w:color w:val="0000FF"/>
                  <w:sz w:val="22"/>
                  <w:szCs w:val="22"/>
                  <w:u w:val="single"/>
                  <w:lang w:eastAsia="lv-LV"/>
                </w:rPr>
                <w:t>https://tdeurope.eu/en/commodity-indices/</w:t>
              </w:r>
            </w:hyperlink>
            <w:r w:rsidRPr="0003451A">
              <w:rPr>
                <w:sz w:val="22"/>
                <w:szCs w:val="22"/>
                <w:lang w:val="en-GB" w:bidi="en-GB"/>
              </w:rPr>
              <w:t>).</w:t>
            </w:r>
          </w:p>
        </w:tc>
      </w:tr>
      <w:tr w14:paraId="64A74806"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BDF609C" w14:textId="77777777">
            <w:pPr>
              <w:shd w:val="clear" w:color="auto" w:fill="FFFFFF"/>
              <w:spacing w:after="120"/>
              <w:rPr>
                <w:b/>
                <w:color w:val="000000"/>
                <w:sz w:val="22"/>
                <w:szCs w:val="22"/>
              </w:rPr>
            </w:pPr>
            <w:r w:rsidRPr="0003451A">
              <w:rPr>
                <w:b/>
                <w:color w:val="000000"/>
                <w:sz w:val="22"/>
                <w:szCs w:val="22"/>
              </w:rPr>
              <w:t>4.1.1.</w:t>
            </w:r>
          </w:p>
        </w:tc>
        <w:tc>
          <w:tcPr>
            <w:tcW w:w="4087" w:type="dxa"/>
          </w:tcPr>
          <w:p w:rsidR="0003451A" w:rsidRPr="0003451A" w:rsidP="0003451A" w14:paraId="1389FCD8" w14:textId="77777777">
            <w:pPr>
              <w:keepNext/>
              <w:shd w:val="clear" w:color="auto" w:fill="FFFFFF"/>
              <w:spacing w:after="120"/>
              <w:ind w:right="34"/>
              <w:jc w:val="both"/>
              <w:rPr>
                <w:sz w:val="22"/>
                <w:szCs w:val="22"/>
                <w:lang w:eastAsia="lv-LV"/>
              </w:rPr>
            </w:pPr>
            <w:r w:rsidRPr="0003451A">
              <w:rPr>
                <w:sz w:val="22"/>
                <w:szCs w:val="22"/>
                <w:lang w:eastAsia="lv-LV"/>
              </w:rPr>
              <w:t xml:space="preserve">Ne vēlāk kā 3 (trīs) pilnus kalendāros mēnešus pirms Cenu sarakstā norādītā termiņa </w:t>
            </w:r>
            <w:r w:rsidRPr="0003451A">
              <w:rPr>
                <w:sz w:val="22"/>
                <w:szCs w:val="22"/>
                <w:lang w:eastAsia="lv-LV"/>
              </w:rPr>
              <w:t>tranformatora</w:t>
            </w:r>
            <w:r w:rsidRPr="0003451A">
              <w:rPr>
                <w:sz w:val="22"/>
                <w:szCs w:val="22"/>
                <w:lang w:eastAsia="lv-LV"/>
              </w:rPr>
              <w:t xml:space="preserve"> uzstādīšanai uz pamatiem sākuma datuma Piegādātājs </w:t>
            </w:r>
            <w:r w:rsidRPr="0003451A">
              <w:rPr>
                <w:sz w:val="22"/>
                <w:szCs w:val="22"/>
                <w:lang w:eastAsia="lv-LV"/>
              </w:rPr>
              <w:t>rakstveidā</w:t>
            </w:r>
            <w:r w:rsidRPr="0003451A">
              <w:rPr>
                <w:sz w:val="22"/>
                <w:szCs w:val="22"/>
                <w:lang w:eastAsia="lv-LV"/>
              </w:rPr>
              <w:t xml:space="preserve"> iesniedz Līguma cenas aprēķinu, atbilstoši Līguma 4.1.punktā norādītajai aprēķina formulai par katru transformatoru. Līguma cenas pārrēķina datums ir </w:t>
            </w:r>
            <w:r w:rsidRPr="0003451A">
              <w:rPr>
                <w:bCs/>
                <w:sz w:val="22"/>
                <w:szCs w:val="22"/>
              </w:rPr>
              <w:t>6 (seši) mēneši pirms Cenu sarakstā norādītā transformatora uzstādīšanas uz pamatiem sākuma datuma.</w:t>
            </w:r>
            <w:r w:rsidRPr="0003451A">
              <w:rPr>
                <w:sz w:val="22"/>
                <w:szCs w:val="22"/>
                <w:lang w:eastAsia="lv-LV"/>
              </w:rPr>
              <w:t xml:space="preserve"> Pasūtītājs izvērtē Piegādātāja iesniegtās Līguma cenas atbilstību Līgumā norādītajai aprēķina </w:t>
            </w:r>
            <w:r w:rsidRPr="0003451A">
              <w:rPr>
                <w:sz w:val="22"/>
                <w:szCs w:val="22"/>
                <w:lang w:eastAsia="lv-LV"/>
              </w:rPr>
              <w:t>fomulai</w:t>
            </w:r>
            <w:r w:rsidRPr="0003451A">
              <w:rPr>
                <w:sz w:val="22"/>
                <w:szCs w:val="22"/>
                <w:lang w:eastAsia="lv-LV"/>
              </w:rPr>
              <w:t xml:space="preserve"> attiecībā uz katru transformatoru un 10 (desmit) darba dienu laikā sniedz rakstisku apstiprinājumu vai arī lūdz novērst konstatētās neatbilstības vai iesniegt papildus dokumentus, kas apstiprina Līguma cenu veidojošo kritēriju pamatotību.</w:t>
            </w:r>
          </w:p>
        </w:tc>
        <w:tc>
          <w:tcPr>
            <w:tcW w:w="3957" w:type="dxa"/>
            <w:gridSpan w:val="2"/>
          </w:tcPr>
          <w:p w:rsidR="0003451A" w:rsidRPr="0003451A" w:rsidP="0003451A" w14:paraId="2FB5987A" w14:textId="1F221C4E">
            <w:pPr>
              <w:keepNext/>
              <w:shd w:val="clear" w:color="auto" w:fill="FFFFFF"/>
              <w:spacing w:after="120"/>
              <w:ind w:right="34"/>
              <w:jc w:val="both"/>
              <w:rPr>
                <w:sz w:val="22"/>
                <w:szCs w:val="22"/>
                <w:lang w:val="en-GB" w:bidi="en-GB"/>
              </w:rPr>
            </w:pPr>
            <w:r w:rsidRPr="00C336F3">
              <w:rPr>
                <w:b/>
                <w:bCs/>
                <w:sz w:val="22"/>
                <w:szCs w:val="22"/>
                <w:lang w:val="en-GB" w:bidi="en-GB"/>
              </w:rPr>
              <w:t>4.1.1.</w:t>
            </w:r>
            <w:r>
              <w:rPr>
                <w:sz w:val="22"/>
                <w:szCs w:val="22"/>
                <w:lang w:val="en-GB" w:bidi="en-GB"/>
              </w:rPr>
              <w:t xml:space="preserve"> </w:t>
            </w:r>
            <w:r w:rsidRPr="0003451A" w:rsidR="00385E63">
              <w:rPr>
                <w:sz w:val="22"/>
                <w:szCs w:val="22"/>
                <w:lang w:val="en-GB" w:bidi="en-GB"/>
              </w:rPr>
              <w:t>Not later than 3 (three) full calendar months prior to the date specified in the Price List for the installation of the Transformer on the foundations, the Supplier shall submit in writing a calculation of the Contract Price in accordance with the calculation formula specified in this Clause of the Contract for each Transformer. The date of recalculation of the Contract Price is 6</w:t>
            </w:r>
            <w:r w:rsidRPr="0003451A" w:rsidR="00385E63">
              <w:rPr>
                <w:sz w:val="22"/>
                <w:szCs w:val="22"/>
                <w:lang w:val="en-GB"/>
              </w:rPr>
              <w:t xml:space="preserve"> (six) months before the start date of the installation of the transformer on the foundations specified in the Price Schedule.</w:t>
            </w:r>
            <w:r w:rsidRPr="0003451A" w:rsidR="00385E63">
              <w:rPr>
                <w:sz w:val="22"/>
                <w:szCs w:val="22"/>
                <w:lang w:val="en-GB" w:bidi="en-GB"/>
              </w:rPr>
              <w:t xml:space="preserve"> The Purchaser shall evaluate the compliance of the Contract Price submitted by the Supplier with the calculation formula specified in the Contract for each Transformer and within 10 (ten) working days shall provide a written confirmation or request to eliminate the identified discrepancies or </w:t>
            </w:r>
            <w:r w:rsidRPr="0003451A" w:rsidR="00385E63">
              <w:rPr>
                <w:sz w:val="22"/>
                <w:szCs w:val="22"/>
                <w:lang w:val="en-GB" w:bidi="en-GB"/>
              </w:rPr>
              <w:t>submit additional documents confirming the validity of the Contract Price criteria.</w:t>
            </w:r>
          </w:p>
        </w:tc>
      </w:tr>
      <w:tr w14:paraId="0FCFDD57"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08307DE" w14:textId="77777777">
            <w:pPr>
              <w:shd w:val="clear" w:color="auto" w:fill="FFFFFF"/>
              <w:spacing w:after="120"/>
              <w:rPr>
                <w:b/>
                <w:color w:val="000000"/>
                <w:sz w:val="22"/>
                <w:szCs w:val="22"/>
              </w:rPr>
            </w:pPr>
            <w:r w:rsidRPr="0003451A">
              <w:rPr>
                <w:b/>
                <w:color w:val="000000"/>
                <w:sz w:val="22"/>
                <w:szCs w:val="22"/>
              </w:rPr>
              <w:t>4.1.2.</w:t>
            </w:r>
          </w:p>
        </w:tc>
        <w:tc>
          <w:tcPr>
            <w:tcW w:w="4087" w:type="dxa"/>
          </w:tcPr>
          <w:p w:rsidR="0003451A" w:rsidRPr="0003451A" w:rsidP="0003451A" w14:paraId="3DD18286" w14:textId="77777777">
            <w:pPr>
              <w:keepNext/>
              <w:shd w:val="clear" w:color="auto" w:fill="FFFFFF"/>
              <w:spacing w:after="120"/>
              <w:ind w:right="34"/>
              <w:jc w:val="both"/>
              <w:rPr>
                <w:sz w:val="22"/>
                <w:szCs w:val="22"/>
                <w:lang w:eastAsia="lv-LV"/>
              </w:rPr>
            </w:pPr>
            <w:r w:rsidRPr="0003451A">
              <w:rPr>
                <w:sz w:val="22"/>
                <w:szCs w:val="22"/>
                <w:lang w:eastAsia="lv-LV"/>
              </w:rPr>
              <w:t xml:space="preserve">Ja Piegādātājs noteiktajā termiņā neiesniedz Līguma cenas aprēķinu, Pasūtītājs pats nosaka Līguma cenu attiecībā uz katru transformatoru atbilstoši 4.punkta noteikumiem un </w:t>
            </w:r>
            <w:r w:rsidRPr="0003451A">
              <w:rPr>
                <w:sz w:val="22"/>
                <w:szCs w:val="22"/>
                <w:lang w:eastAsia="lv-LV"/>
              </w:rPr>
              <w:t>rakstveidā</w:t>
            </w:r>
            <w:r w:rsidRPr="0003451A">
              <w:rPr>
                <w:sz w:val="22"/>
                <w:szCs w:val="22"/>
                <w:lang w:eastAsia="lv-LV"/>
              </w:rPr>
              <w:t xml:space="preserve"> informē par minēto Piegādātāju. Piegādātājam nav tiesību iebilst minētajam Līguma cenas aprēķinam un uzskatāms, ka tas ir piekritis Pasūtītāja noteiktajai Līguma cenai bez iebildumiem.</w:t>
            </w:r>
          </w:p>
        </w:tc>
        <w:tc>
          <w:tcPr>
            <w:tcW w:w="3957" w:type="dxa"/>
            <w:gridSpan w:val="2"/>
          </w:tcPr>
          <w:p w:rsidR="0003451A" w:rsidRPr="0003451A" w:rsidP="0003451A" w14:paraId="29893556" w14:textId="55CC238A">
            <w:pPr>
              <w:keepNext/>
              <w:shd w:val="clear" w:color="auto" w:fill="FFFFFF"/>
              <w:spacing w:after="120"/>
              <w:ind w:right="34"/>
              <w:jc w:val="both"/>
              <w:rPr>
                <w:sz w:val="22"/>
                <w:szCs w:val="22"/>
                <w:lang w:val="en-GB" w:bidi="en-GB"/>
              </w:rPr>
            </w:pPr>
            <w:r w:rsidRPr="00C336F3">
              <w:rPr>
                <w:b/>
                <w:bCs/>
                <w:sz w:val="22"/>
                <w:szCs w:val="22"/>
                <w:lang w:val="en-GB" w:bidi="en-GB"/>
              </w:rPr>
              <w:t>4.1.2.</w:t>
            </w:r>
            <w:r>
              <w:rPr>
                <w:sz w:val="22"/>
                <w:szCs w:val="22"/>
                <w:lang w:val="en-GB" w:bidi="en-GB"/>
              </w:rPr>
              <w:t xml:space="preserve"> </w:t>
            </w:r>
            <w:r w:rsidRPr="0003451A" w:rsidR="00385E63">
              <w:rPr>
                <w:sz w:val="22"/>
                <w:szCs w:val="22"/>
                <w:lang w:val="en-GB" w:bidi="en-GB"/>
              </w:rPr>
              <w:t xml:space="preserve">If the Supplier does not submit the calculation of the Contract Price within the specified term, the Purchaser shall determine the Contract Price for each Transformer in accordance with the provisions of </w:t>
            </w:r>
            <w:r w:rsidRPr="0003451A" w:rsidR="00385E63">
              <w:rPr>
                <w:sz w:val="22"/>
                <w:szCs w:val="22"/>
                <w:lang w:val="en-GB" w:bidi="en-GB"/>
              </w:rPr>
              <w:t>tClause</w:t>
            </w:r>
            <w:r w:rsidRPr="0003451A" w:rsidR="00385E63">
              <w:rPr>
                <w:sz w:val="22"/>
                <w:szCs w:val="22"/>
                <w:lang w:val="en-GB" w:bidi="en-GB"/>
              </w:rPr>
              <w:t xml:space="preserve"> 4 of the Contract and inform the Supplier in writing. The Supplier shall not be entitled to object to the said calculation of the Contract Price and shall be deemed to have agreed to the Contract Price set by the Purchaser without any objections.</w:t>
            </w:r>
          </w:p>
        </w:tc>
      </w:tr>
      <w:tr w14:paraId="2CED8C98"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46B15D1" w14:textId="77777777">
            <w:pPr>
              <w:shd w:val="clear" w:color="auto" w:fill="FFFFFF"/>
              <w:spacing w:after="120"/>
              <w:rPr>
                <w:b/>
                <w:color w:val="000000"/>
                <w:sz w:val="22"/>
                <w:szCs w:val="22"/>
              </w:rPr>
            </w:pPr>
            <w:r w:rsidRPr="0003451A">
              <w:rPr>
                <w:b/>
                <w:color w:val="000000"/>
                <w:sz w:val="22"/>
                <w:szCs w:val="22"/>
              </w:rPr>
              <w:t>4.1.3.</w:t>
            </w:r>
          </w:p>
        </w:tc>
        <w:tc>
          <w:tcPr>
            <w:tcW w:w="4087" w:type="dxa"/>
          </w:tcPr>
          <w:p w:rsidR="0003451A" w:rsidRPr="0003451A" w:rsidP="0003451A" w14:paraId="0B30CA25" w14:textId="77777777">
            <w:pPr>
              <w:keepNext/>
              <w:shd w:val="clear" w:color="auto" w:fill="FFFFFF"/>
              <w:spacing w:after="120"/>
              <w:ind w:right="34"/>
              <w:jc w:val="both"/>
              <w:rPr>
                <w:sz w:val="22"/>
                <w:szCs w:val="22"/>
                <w:lang w:eastAsia="lv-LV"/>
              </w:rPr>
            </w:pPr>
            <w:r w:rsidRPr="0003451A">
              <w:rPr>
                <w:sz w:val="22"/>
                <w:szCs w:val="22"/>
                <w:lang w:eastAsia="lv-LV"/>
              </w:rPr>
              <w:t>Piegādātāja sagatavotais un Pasūtītāja apstiprinātais vai Pasūtītāja sagatavotais Līguma cenas aprēķins attiecībā uz katru transformatoru kļūst par neatņemamu Līguma sastāvdaļu. Atsevišķa rakstveida vienošanās par Līguma cenu nav nepieciešama.</w:t>
            </w:r>
          </w:p>
        </w:tc>
        <w:tc>
          <w:tcPr>
            <w:tcW w:w="3957" w:type="dxa"/>
            <w:gridSpan w:val="2"/>
          </w:tcPr>
          <w:p w:rsidR="0003451A" w:rsidRPr="0003451A" w:rsidP="0003451A" w14:paraId="69C7B166" w14:textId="10275B6D">
            <w:pPr>
              <w:keepNext/>
              <w:shd w:val="clear" w:color="auto" w:fill="FFFFFF"/>
              <w:spacing w:after="120"/>
              <w:ind w:right="34"/>
              <w:jc w:val="both"/>
              <w:rPr>
                <w:sz w:val="22"/>
                <w:szCs w:val="22"/>
                <w:lang w:val="en-GB" w:bidi="en-GB"/>
              </w:rPr>
            </w:pPr>
            <w:r w:rsidRPr="00C336F3">
              <w:rPr>
                <w:b/>
                <w:bCs/>
                <w:sz w:val="22"/>
                <w:szCs w:val="22"/>
                <w:lang w:val="en-GB" w:bidi="en-GB"/>
              </w:rPr>
              <w:t>4.1.3.</w:t>
            </w:r>
            <w:r>
              <w:rPr>
                <w:sz w:val="22"/>
                <w:szCs w:val="22"/>
                <w:lang w:val="en-GB" w:bidi="en-GB"/>
              </w:rPr>
              <w:t xml:space="preserve"> </w:t>
            </w:r>
            <w:r w:rsidRPr="0003451A" w:rsidR="00385E63">
              <w:rPr>
                <w:sz w:val="22"/>
                <w:szCs w:val="22"/>
                <w:lang w:val="en-GB" w:bidi="en-GB"/>
              </w:rPr>
              <w:t>The calculation of the Contract Price prepared by the Supplier and approved by the Purchaser or prepared by the Purchaser for each Transformer shall become an integral part of the Contract. A separate written agreement on the Contract Price is not required.</w:t>
            </w:r>
          </w:p>
        </w:tc>
      </w:tr>
      <w:tr w14:paraId="27F401FB"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0376455" w14:textId="77777777">
            <w:pPr>
              <w:shd w:val="clear" w:color="auto" w:fill="FFFFFF"/>
              <w:spacing w:after="120"/>
              <w:rPr>
                <w:b/>
                <w:color w:val="000000"/>
                <w:sz w:val="22"/>
                <w:szCs w:val="22"/>
              </w:rPr>
            </w:pPr>
            <w:r w:rsidRPr="0003451A">
              <w:rPr>
                <w:b/>
                <w:color w:val="000000"/>
                <w:sz w:val="22"/>
                <w:szCs w:val="22"/>
              </w:rPr>
              <w:t>4.1.4.</w:t>
            </w:r>
          </w:p>
        </w:tc>
        <w:tc>
          <w:tcPr>
            <w:tcW w:w="4087" w:type="dxa"/>
          </w:tcPr>
          <w:p w:rsidR="0003451A" w:rsidRPr="0003451A" w:rsidP="0003451A" w14:paraId="5810E4CC" w14:textId="77777777">
            <w:pPr>
              <w:keepNext/>
              <w:shd w:val="clear" w:color="auto" w:fill="FFFFFF"/>
              <w:spacing w:after="120"/>
              <w:ind w:right="34"/>
              <w:jc w:val="both"/>
              <w:rPr>
                <w:sz w:val="22"/>
                <w:szCs w:val="22"/>
                <w:lang w:eastAsia="lv-LV"/>
              </w:rPr>
            </w:pPr>
            <w:r w:rsidRPr="0003451A">
              <w:rPr>
                <w:sz w:val="22"/>
                <w:szCs w:val="22"/>
                <w:lang w:eastAsia="lv-LV"/>
              </w:rPr>
              <w:t xml:space="preserve">Pagarinot Preču piegādes termiņu pirms pārrēķina datuma iestāšanās, Pasūtītājam ir tiesības pagarināt pārrēķina datumu par tik dienām, par cik pagarināts konkrētās Preces piegādes termiņš. </w:t>
            </w:r>
            <w:r w:rsidRPr="0003451A">
              <w:rPr>
                <w:sz w:val="22"/>
                <w:szCs w:val="22"/>
              </w:rPr>
              <w:t xml:space="preserve">Par pārrēķina datuma izmaiņām Pasūtītājs </w:t>
            </w:r>
            <w:r w:rsidRPr="0003451A">
              <w:rPr>
                <w:sz w:val="22"/>
                <w:szCs w:val="22"/>
              </w:rPr>
              <w:t>nosūta</w:t>
            </w:r>
            <w:r w:rsidRPr="0003451A">
              <w:rPr>
                <w:sz w:val="22"/>
                <w:szCs w:val="22"/>
              </w:rPr>
              <w:t xml:space="preserve"> Piegādātājam rakstveida paziņojumu,</w:t>
            </w:r>
            <w:r w:rsidRPr="0003451A">
              <w:rPr>
                <w:color w:val="000000"/>
                <w:sz w:val="22"/>
                <w:szCs w:val="22"/>
              </w:rPr>
              <w:t xml:space="preserve"> kas kļūst par Līguma neatņemamu sastāvdaļu. Atsevišķi rakstveida Līguma grozījumi par pārrēķina datuma izmaiņām </w:t>
            </w:r>
            <w:r w:rsidRPr="0003451A">
              <w:rPr>
                <w:color w:val="000000"/>
                <w:sz w:val="22"/>
                <w:szCs w:val="22"/>
              </w:rPr>
              <w:t>netiem</w:t>
            </w:r>
            <w:r w:rsidRPr="0003451A">
              <w:rPr>
                <w:color w:val="000000"/>
                <w:sz w:val="22"/>
                <w:szCs w:val="22"/>
              </w:rPr>
              <w:t xml:space="preserve"> parakstīti.</w:t>
            </w:r>
          </w:p>
        </w:tc>
        <w:tc>
          <w:tcPr>
            <w:tcW w:w="3957" w:type="dxa"/>
            <w:gridSpan w:val="2"/>
          </w:tcPr>
          <w:p w:rsidR="0003451A" w:rsidRPr="0003451A" w:rsidP="0003451A" w14:paraId="1B2650BC" w14:textId="7B6F3D35">
            <w:pPr>
              <w:keepNext/>
              <w:shd w:val="clear" w:color="auto" w:fill="FFFFFF"/>
              <w:spacing w:after="120"/>
              <w:ind w:right="34"/>
              <w:jc w:val="both"/>
              <w:rPr>
                <w:sz w:val="22"/>
                <w:szCs w:val="22"/>
                <w:lang w:val="en-GB" w:bidi="en-GB"/>
              </w:rPr>
            </w:pPr>
            <w:r w:rsidRPr="00C336F3">
              <w:rPr>
                <w:b/>
                <w:bCs/>
                <w:sz w:val="22"/>
                <w:szCs w:val="22"/>
                <w:lang w:val="en-GB" w:bidi="en-GB"/>
              </w:rPr>
              <w:t>4.1.4.</w:t>
            </w:r>
            <w:r>
              <w:rPr>
                <w:sz w:val="22"/>
                <w:szCs w:val="22"/>
                <w:lang w:val="en-GB" w:bidi="en-GB"/>
              </w:rPr>
              <w:t xml:space="preserve"> </w:t>
            </w:r>
            <w:r w:rsidRPr="0003451A" w:rsidR="00385E63">
              <w:rPr>
                <w:sz w:val="22"/>
                <w:szCs w:val="22"/>
                <w:lang w:val="en-GB" w:bidi="en-GB"/>
              </w:rPr>
              <w:t>By extending the Term of Delivery of the Goods before the day of recalculation, the Purchaser is entitled to extend the Date of Recalculation for as many days as the Term of Delivery of the specific Goods has been extended. The Purchaser shall send a written notice to the Supplier regarding changes in the day of recalculation, which shall become an integral part of the Contract. Certain amendments to the written Agreement regarding changes on the day of recalculation shall not be signed.</w:t>
            </w:r>
          </w:p>
        </w:tc>
      </w:tr>
      <w:tr w14:paraId="1A602804"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6FCD12D" w14:textId="77777777">
            <w:pPr>
              <w:shd w:val="clear" w:color="auto" w:fill="FFFFFF"/>
              <w:spacing w:after="120"/>
              <w:rPr>
                <w:b/>
                <w:color w:val="000000"/>
                <w:sz w:val="22"/>
                <w:szCs w:val="22"/>
              </w:rPr>
            </w:pPr>
            <w:r w:rsidRPr="0003451A">
              <w:rPr>
                <w:b/>
                <w:color w:val="000000"/>
                <w:sz w:val="22"/>
                <w:szCs w:val="22"/>
              </w:rPr>
              <w:t>4.1.5.</w:t>
            </w:r>
          </w:p>
        </w:tc>
        <w:tc>
          <w:tcPr>
            <w:tcW w:w="4087" w:type="dxa"/>
          </w:tcPr>
          <w:p w:rsidR="0003451A" w:rsidRPr="0003451A" w:rsidP="0003451A" w14:paraId="3BF180C4" w14:textId="77777777">
            <w:pPr>
              <w:keepNext/>
              <w:shd w:val="clear" w:color="auto" w:fill="FFFFFF"/>
              <w:spacing w:after="120"/>
              <w:ind w:right="34"/>
              <w:jc w:val="both"/>
              <w:rPr>
                <w:color w:val="000000"/>
                <w:sz w:val="22"/>
                <w:szCs w:val="22"/>
                <w:lang w:eastAsia="lv-LV"/>
              </w:rPr>
            </w:pPr>
            <w:r w:rsidRPr="0003451A">
              <w:rPr>
                <w:sz w:val="22"/>
                <w:szCs w:val="22"/>
                <w:lang w:eastAsia="lv-LV"/>
              </w:rPr>
              <w:t>PVN tiek aprēķināts un maksāts saskaņā ar spēkā esošiem Latvijas Republikas normatīviem aktiem.</w:t>
            </w:r>
          </w:p>
        </w:tc>
        <w:tc>
          <w:tcPr>
            <w:tcW w:w="3957" w:type="dxa"/>
            <w:gridSpan w:val="2"/>
          </w:tcPr>
          <w:p w:rsidR="0003451A" w:rsidRPr="0003451A" w:rsidP="0003451A" w14:paraId="3AE5BBBD" w14:textId="4B80FBDB">
            <w:pPr>
              <w:shd w:val="clear" w:color="auto" w:fill="FFFFFF"/>
              <w:spacing w:after="120"/>
              <w:jc w:val="both"/>
              <w:rPr>
                <w:color w:val="000000"/>
                <w:sz w:val="22"/>
                <w:szCs w:val="22"/>
                <w:lang w:val="en-GB"/>
              </w:rPr>
            </w:pPr>
            <w:r w:rsidRPr="00C336F3">
              <w:rPr>
                <w:b/>
                <w:bCs/>
                <w:color w:val="000000"/>
                <w:sz w:val="22"/>
                <w:szCs w:val="22"/>
                <w:lang w:val="en-GB"/>
              </w:rPr>
              <w:t>4.1.5.</w:t>
            </w:r>
            <w:r>
              <w:rPr>
                <w:color w:val="000000"/>
                <w:sz w:val="22"/>
                <w:szCs w:val="22"/>
                <w:lang w:val="en-GB"/>
              </w:rPr>
              <w:t xml:space="preserve"> </w:t>
            </w:r>
            <w:r w:rsidRPr="0003451A" w:rsidR="00385E63">
              <w:rPr>
                <w:color w:val="000000"/>
                <w:sz w:val="22"/>
                <w:szCs w:val="22"/>
                <w:lang w:val="en-GB"/>
              </w:rPr>
              <w:t xml:space="preserve">VAT is calculated in accordance with </w:t>
            </w:r>
            <w:r w:rsidRPr="0003451A" w:rsidR="00385E63">
              <w:rPr>
                <w:color w:val="000000"/>
                <w:sz w:val="22"/>
                <w:szCs w:val="22"/>
                <w:lang w:val="en-GB"/>
              </w:rPr>
              <w:t>he</w:t>
            </w:r>
            <w:r w:rsidRPr="0003451A" w:rsidR="00385E63">
              <w:rPr>
                <w:color w:val="000000"/>
                <w:sz w:val="22"/>
                <w:szCs w:val="22"/>
                <w:lang w:val="en-GB"/>
              </w:rPr>
              <w:t xml:space="preserve"> valid legislation of the </w:t>
            </w:r>
            <w:r w:rsidRPr="0003451A" w:rsidR="00385E63">
              <w:rPr>
                <w:color w:val="000000"/>
                <w:sz w:val="22"/>
                <w:szCs w:val="22"/>
                <w:lang w:val="en-GB"/>
              </w:rPr>
              <w:t>Repbublic</w:t>
            </w:r>
            <w:r w:rsidRPr="0003451A" w:rsidR="00385E63">
              <w:rPr>
                <w:color w:val="000000"/>
                <w:sz w:val="22"/>
                <w:szCs w:val="22"/>
                <w:lang w:val="en-GB"/>
              </w:rPr>
              <w:t xml:space="preserve"> of Latvia.</w:t>
            </w:r>
          </w:p>
        </w:tc>
      </w:tr>
      <w:tr w14:paraId="56C7C0E5"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5EBD992" w14:textId="77777777">
            <w:pPr>
              <w:shd w:val="clear" w:color="auto" w:fill="FFFFFF"/>
              <w:spacing w:after="120"/>
              <w:rPr>
                <w:b/>
                <w:color w:val="000000"/>
                <w:sz w:val="22"/>
                <w:szCs w:val="22"/>
              </w:rPr>
            </w:pPr>
          </w:p>
        </w:tc>
        <w:tc>
          <w:tcPr>
            <w:tcW w:w="4087" w:type="dxa"/>
          </w:tcPr>
          <w:p w:rsidR="0003451A" w:rsidRPr="0003451A" w:rsidP="0003451A" w14:paraId="7406B81D" w14:textId="77777777">
            <w:pPr>
              <w:keepNext/>
              <w:shd w:val="clear" w:color="auto" w:fill="FFFFFF"/>
              <w:spacing w:after="120"/>
              <w:ind w:right="34"/>
              <w:jc w:val="both"/>
              <w:rPr>
                <w:sz w:val="22"/>
                <w:szCs w:val="22"/>
                <w:lang w:eastAsia="lv-LV"/>
              </w:rPr>
            </w:pPr>
          </w:p>
        </w:tc>
        <w:tc>
          <w:tcPr>
            <w:tcW w:w="3957" w:type="dxa"/>
            <w:gridSpan w:val="2"/>
          </w:tcPr>
          <w:p w:rsidR="0003451A" w:rsidRPr="0003451A" w:rsidP="0003451A" w14:paraId="40D216F6" w14:textId="77777777">
            <w:pPr>
              <w:keepNext/>
              <w:shd w:val="clear" w:color="auto" w:fill="FFFFFF"/>
              <w:spacing w:after="120"/>
              <w:ind w:right="34"/>
              <w:jc w:val="both"/>
              <w:rPr>
                <w:sz w:val="22"/>
                <w:szCs w:val="22"/>
                <w:lang w:val="en-GB" w:bidi="en-GB"/>
              </w:rPr>
            </w:pPr>
          </w:p>
        </w:tc>
      </w:tr>
      <w:tr w14:paraId="166ACF89"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83FEFC0" w14:textId="77777777">
            <w:pPr>
              <w:shd w:val="clear" w:color="auto" w:fill="FFFFFF"/>
              <w:spacing w:after="120"/>
              <w:rPr>
                <w:b/>
                <w:color w:val="000000"/>
                <w:sz w:val="22"/>
                <w:szCs w:val="22"/>
              </w:rPr>
            </w:pPr>
            <w:r w:rsidRPr="0003451A">
              <w:rPr>
                <w:b/>
                <w:color w:val="000000"/>
                <w:sz w:val="22"/>
                <w:szCs w:val="22"/>
              </w:rPr>
              <w:t>4.2.</w:t>
            </w:r>
          </w:p>
        </w:tc>
        <w:tc>
          <w:tcPr>
            <w:tcW w:w="4087" w:type="dxa"/>
          </w:tcPr>
          <w:p w:rsidR="0003451A" w:rsidRPr="0003451A" w:rsidP="0003451A" w14:paraId="57DD7B6E" w14:textId="77777777">
            <w:pPr>
              <w:keepNext/>
              <w:shd w:val="clear" w:color="auto" w:fill="FFFFFF"/>
              <w:spacing w:after="120"/>
              <w:ind w:right="34"/>
              <w:jc w:val="both"/>
              <w:rPr>
                <w:color w:val="000000"/>
                <w:sz w:val="22"/>
                <w:szCs w:val="22"/>
                <w:lang w:eastAsia="lv-LV"/>
              </w:rPr>
            </w:pPr>
            <w:r w:rsidRPr="0003451A">
              <w:rPr>
                <w:color w:val="000000"/>
                <w:sz w:val="22"/>
                <w:szCs w:val="22"/>
                <w:lang w:eastAsia="lv-LV"/>
              </w:rPr>
              <w:t>Līguma cena ir visaptverošs maksājums par Līguma mērķu izpildi. Iesniedzot bāzes preču cenu (</w:t>
            </w:r>
            <w:r w:rsidRPr="0003451A">
              <w:rPr>
                <w:color w:val="000000"/>
                <w:sz w:val="22"/>
                <w:szCs w:val="22"/>
                <w:lang w:eastAsia="lv-LV"/>
              </w:rPr>
              <w:t>C</w:t>
            </w:r>
            <w:r w:rsidRPr="0003451A">
              <w:rPr>
                <w:color w:val="000000"/>
                <w:sz w:val="22"/>
                <w:szCs w:val="22"/>
                <w:vertAlign w:val="subscript"/>
                <w:lang w:eastAsia="lv-LV"/>
              </w:rPr>
              <w:t>s</w:t>
            </w:r>
            <w:r w:rsidRPr="0003451A">
              <w:rPr>
                <w:color w:val="000000"/>
                <w:sz w:val="22"/>
                <w:szCs w:val="22"/>
                <w:lang w:eastAsia="lv-LV"/>
              </w:rPr>
              <w:t>) Procedūras ietvaros Piegādātājs ir paredzējis ar Preču kvalitatīvu un savlaicīgu piegādi saistītos saprātīgos riskus, grūtības un apstākļu maiņas.</w:t>
            </w:r>
          </w:p>
        </w:tc>
        <w:tc>
          <w:tcPr>
            <w:tcW w:w="3957" w:type="dxa"/>
            <w:gridSpan w:val="2"/>
          </w:tcPr>
          <w:p w:rsidR="0003451A" w:rsidRPr="0003451A" w:rsidP="0003451A" w14:paraId="66D50D44" w14:textId="4285878A">
            <w:pPr>
              <w:shd w:val="clear" w:color="auto" w:fill="FFFFFF"/>
              <w:spacing w:after="120"/>
              <w:jc w:val="both"/>
              <w:rPr>
                <w:color w:val="000000"/>
                <w:sz w:val="22"/>
                <w:szCs w:val="22"/>
                <w:lang w:val="en-GB"/>
              </w:rPr>
            </w:pPr>
            <w:r w:rsidRPr="00C336F3">
              <w:rPr>
                <w:b/>
                <w:bCs/>
                <w:color w:val="000000"/>
                <w:sz w:val="22"/>
                <w:szCs w:val="22"/>
                <w:lang w:val="en-GB" w:bidi="en-GB"/>
              </w:rPr>
              <w:t>4.2.</w:t>
            </w:r>
            <w:r>
              <w:rPr>
                <w:color w:val="000000"/>
                <w:sz w:val="22"/>
                <w:szCs w:val="22"/>
                <w:lang w:val="en-GB" w:bidi="en-GB"/>
              </w:rPr>
              <w:t xml:space="preserve"> </w:t>
            </w:r>
            <w:r w:rsidRPr="0003451A" w:rsidR="00385E63">
              <w:rPr>
                <w:color w:val="000000"/>
                <w:sz w:val="22"/>
                <w:szCs w:val="22"/>
                <w:lang w:val="en-GB" w:bidi="en-GB"/>
              </w:rPr>
              <w:t>The Contract Price is a general payment for the fulfilment of the objectives of the Contract. When submitting the Basic Price of Goods (C</w:t>
            </w:r>
            <w:r w:rsidRPr="0003451A" w:rsidR="00385E63">
              <w:rPr>
                <w:color w:val="000000"/>
                <w:sz w:val="22"/>
                <w:szCs w:val="22"/>
                <w:vertAlign w:val="subscript"/>
                <w:lang w:val="en-GB" w:bidi="en-GB"/>
              </w:rPr>
              <w:t>s</w:t>
            </w:r>
            <w:r w:rsidRPr="0003451A" w:rsidR="00385E63">
              <w:rPr>
                <w:color w:val="000000"/>
                <w:sz w:val="22"/>
                <w:szCs w:val="22"/>
                <w:lang w:val="en-GB" w:bidi="en-GB"/>
              </w:rPr>
              <w:t>), the Supplier has anticipated the reasonable risks, difficulties and changes in circumstances related to the quality and timely delivery of the Goods.</w:t>
            </w:r>
          </w:p>
        </w:tc>
      </w:tr>
      <w:tr w14:paraId="0B7D8DC5" w14:textId="77777777" w:rsidTr="00C336F3">
        <w:tblPrEx>
          <w:tblW w:w="9641" w:type="dxa"/>
          <w:tblInd w:w="-426" w:type="dxa"/>
          <w:tblLayout w:type="fixed"/>
          <w:tblLook w:val="04A0"/>
        </w:tblPrEx>
        <w:trPr>
          <w:gridAfter w:val="1"/>
          <w:wAfter w:w="661" w:type="dxa"/>
          <w:trHeight w:val="9202"/>
        </w:trPr>
        <w:tc>
          <w:tcPr>
            <w:tcW w:w="936" w:type="dxa"/>
          </w:tcPr>
          <w:p w:rsidR="0003451A" w:rsidRPr="0003451A" w:rsidP="00C336F3" w14:paraId="1AA8687A" w14:textId="77777777">
            <w:pPr>
              <w:shd w:val="clear" w:color="auto" w:fill="FFFFFF"/>
              <w:rPr>
                <w:b/>
                <w:color w:val="000000"/>
                <w:sz w:val="22"/>
                <w:szCs w:val="22"/>
              </w:rPr>
            </w:pPr>
            <w:r w:rsidRPr="0003451A">
              <w:rPr>
                <w:b/>
                <w:color w:val="000000"/>
                <w:sz w:val="22"/>
                <w:szCs w:val="22"/>
              </w:rPr>
              <w:t>4.3.</w:t>
            </w:r>
          </w:p>
          <w:p w:rsidR="0003451A" w:rsidRPr="0003451A" w:rsidP="005E7AF2" w14:paraId="49BCE284" w14:textId="77777777">
            <w:pPr>
              <w:rPr>
                <w:sz w:val="22"/>
                <w:szCs w:val="22"/>
              </w:rPr>
            </w:pPr>
          </w:p>
          <w:p w:rsidR="0003451A" w:rsidRPr="0003451A" w:rsidP="005E7AF2" w14:paraId="6E4AC5C1" w14:textId="77777777">
            <w:pPr>
              <w:rPr>
                <w:sz w:val="22"/>
                <w:szCs w:val="22"/>
              </w:rPr>
            </w:pPr>
          </w:p>
          <w:p w:rsidR="0003451A" w:rsidRPr="0003451A" w:rsidP="005E7AF2" w14:paraId="45917B38" w14:textId="77777777">
            <w:pPr>
              <w:rPr>
                <w:sz w:val="22"/>
                <w:szCs w:val="22"/>
              </w:rPr>
            </w:pPr>
          </w:p>
          <w:p w:rsidR="0003451A" w:rsidRPr="0003451A" w:rsidP="005E7AF2" w14:paraId="7930E1CA" w14:textId="77777777">
            <w:pPr>
              <w:rPr>
                <w:sz w:val="22"/>
                <w:szCs w:val="22"/>
              </w:rPr>
            </w:pPr>
          </w:p>
          <w:p w:rsidR="0003451A" w:rsidP="005E7AF2" w14:paraId="63530967" w14:textId="77777777">
            <w:pPr>
              <w:rPr>
                <w:sz w:val="22"/>
                <w:szCs w:val="22"/>
              </w:rPr>
            </w:pPr>
          </w:p>
          <w:p w:rsidR="005E7AF2" w:rsidP="005E7AF2" w14:paraId="076CA799" w14:textId="77777777">
            <w:pPr>
              <w:rPr>
                <w:sz w:val="22"/>
                <w:szCs w:val="22"/>
              </w:rPr>
            </w:pPr>
          </w:p>
          <w:p w:rsidR="005E7AF2" w:rsidRPr="0003451A" w:rsidP="005E7AF2" w14:paraId="658B0002" w14:textId="77777777">
            <w:pPr>
              <w:rPr>
                <w:sz w:val="22"/>
                <w:szCs w:val="22"/>
              </w:rPr>
            </w:pPr>
          </w:p>
          <w:p w:rsidR="0003451A" w:rsidRPr="0003451A" w:rsidP="005E7AF2" w14:paraId="039C9A8D" w14:textId="77777777">
            <w:pPr>
              <w:rPr>
                <w:b/>
                <w:color w:val="000000"/>
                <w:sz w:val="22"/>
                <w:szCs w:val="22"/>
              </w:rPr>
            </w:pPr>
          </w:p>
          <w:p w:rsidR="0003451A" w:rsidRPr="0003451A" w:rsidP="005E7AF2" w14:paraId="29E1B671" w14:textId="77777777">
            <w:pPr>
              <w:rPr>
                <w:b/>
                <w:bCs/>
                <w:sz w:val="22"/>
                <w:szCs w:val="22"/>
              </w:rPr>
            </w:pPr>
            <w:r w:rsidRPr="0003451A">
              <w:rPr>
                <w:b/>
                <w:bCs/>
                <w:sz w:val="22"/>
                <w:szCs w:val="22"/>
              </w:rPr>
              <w:t xml:space="preserve">4.4. </w:t>
            </w:r>
          </w:p>
          <w:p w:rsidR="0003451A" w:rsidRPr="0003451A" w:rsidP="005E7AF2" w14:paraId="5320CEC3" w14:textId="77777777">
            <w:pPr>
              <w:rPr>
                <w:b/>
                <w:bCs/>
                <w:sz w:val="22"/>
                <w:szCs w:val="22"/>
              </w:rPr>
            </w:pPr>
          </w:p>
          <w:p w:rsidR="0003451A" w:rsidRPr="0003451A" w:rsidP="005E7AF2" w14:paraId="2CA8F425" w14:textId="77777777">
            <w:pPr>
              <w:rPr>
                <w:b/>
                <w:bCs/>
                <w:sz w:val="22"/>
                <w:szCs w:val="22"/>
              </w:rPr>
            </w:pPr>
          </w:p>
          <w:p w:rsidR="0003451A" w:rsidRPr="0003451A" w:rsidP="005E7AF2" w14:paraId="68AAF918" w14:textId="77777777">
            <w:pPr>
              <w:rPr>
                <w:b/>
                <w:bCs/>
                <w:sz w:val="22"/>
                <w:szCs w:val="22"/>
              </w:rPr>
            </w:pPr>
          </w:p>
          <w:p w:rsidR="0003451A" w:rsidRPr="0003451A" w:rsidP="005E7AF2" w14:paraId="0222FCC4" w14:textId="77777777">
            <w:pPr>
              <w:rPr>
                <w:b/>
                <w:bCs/>
                <w:sz w:val="22"/>
                <w:szCs w:val="22"/>
              </w:rPr>
            </w:pPr>
            <w:r w:rsidRPr="0003451A">
              <w:rPr>
                <w:b/>
                <w:bCs/>
                <w:sz w:val="22"/>
                <w:szCs w:val="22"/>
              </w:rPr>
              <w:t>4.4.1.</w:t>
            </w:r>
          </w:p>
          <w:p w:rsidR="0003451A" w:rsidRPr="0003451A" w:rsidP="005E7AF2" w14:paraId="1347A606" w14:textId="77777777">
            <w:pPr>
              <w:rPr>
                <w:b/>
                <w:bCs/>
                <w:sz w:val="22"/>
                <w:szCs w:val="22"/>
              </w:rPr>
            </w:pPr>
          </w:p>
          <w:p w:rsidR="0003451A" w:rsidRPr="0003451A" w:rsidP="005E7AF2" w14:paraId="3EB8FE36" w14:textId="77777777">
            <w:pPr>
              <w:rPr>
                <w:b/>
                <w:bCs/>
                <w:sz w:val="22"/>
                <w:szCs w:val="22"/>
              </w:rPr>
            </w:pPr>
          </w:p>
          <w:p w:rsidR="0003451A" w:rsidRPr="0003451A" w:rsidP="005E7AF2" w14:paraId="59FD39C7" w14:textId="77777777">
            <w:pPr>
              <w:rPr>
                <w:b/>
                <w:bCs/>
                <w:sz w:val="22"/>
                <w:szCs w:val="22"/>
              </w:rPr>
            </w:pPr>
          </w:p>
          <w:p w:rsidR="0003451A" w:rsidRPr="0003451A" w:rsidP="00946D24" w14:paraId="629E712A" w14:textId="77777777">
            <w:pPr>
              <w:rPr>
                <w:b/>
                <w:bCs/>
                <w:sz w:val="22"/>
                <w:szCs w:val="22"/>
              </w:rPr>
            </w:pPr>
          </w:p>
          <w:p w:rsidR="0003451A" w:rsidRPr="0003451A" w:rsidP="00946D24" w14:paraId="73684B58" w14:textId="77777777">
            <w:pPr>
              <w:rPr>
                <w:b/>
                <w:bCs/>
                <w:sz w:val="22"/>
                <w:szCs w:val="22"/>
              </w:rPr>
            </w:pPr>
          </w:p>
          <w:p w:rsidR="0003451A" w:rsidRPr="0003451A" w:rsidP="00946D24" w14:paraId="031F6F2D" w14:textId="77777777">
            <w:pPr>
              <w:rPr>
                <w:b/>
                <w:bCs/>
                <w:sz w:val="22"/>
                <w:szCs w:val="22"/>
              </w:rPr>
            </w:pPr>
          </w:p>
          <w:p w:rsidR="0003451A" w:rsidRPr="0003451A" w:rsidP="00946D24" w14:paraId="67F8BCBB" w14:textId="77777777">
            <w:pPr>
              <w:rPr>
                <w:b/>
                <w:bCs/>
                <w:sz w:val="22"/>
                <w:szCs w:val="22"/>
              </w:rPr>
            </w:pPr>
          </w:p>
          <w:p w:rsidR="0003451A" w:rsidP="00946D24" w14:paraId="4C6D324B" w14:textId="77777777">
            <w:pPr>
              <w:rPr>
                <w:b/>
                <w:bCs/>
                <w:sz w:val="22"/>
                <w:szCs w:val="22"/>
              </w:rPr>
            </w:pPr>
          </w:p>
          <w:p w:rsidR="00510583" w:rsidP="00946D24" w14:paraId="35495A85" w14:textId="77777777">
            <w:pPr>
              <w:rPr>
                <w:b/>
                <w:bCs/>
                <w:sz w:val="22"/>
                <w:szCs w:val="22"/>
              </w:rPr>
            </w:pPr>
          </w:p>
          <w:p w:rsidR="00510583" w:rsidP="00946D24" w14:paraId="41919555" w14:textId="77777777">
            <w:pPr>
              <w:rPr>
                <w:b/>
                <w:bCs/>
                <w:sz w:val="22"/>
                <w:szCs w:val="22"/>
              </w:rPr>
            </w:pPr>
          </w:p>
          <w:p w:rsidR="00946D24" w:rsidRPr="0003451A" w:rsidP="00946D24" w14:paraId="6F589FDF" w14:textId="77777777">
            <w:pPr>
              <w:rPr>
                <w:b/>
                <w:bCs/>
                <w:sz w:val="22"/>
                <w:szCs w:val="22"/>
              </w:rPr>
            </w:pPr>
          </w:p>
          <w:p w:rsidR="0003451A" w:rsidP="00946D24" w14:paraId="142F485B" w14:textId="77777777">
            <w:pPr>
              <w:rPr>
                <w:b/>
                <w:bCs/>
                <w:sz w:val="22"/>
                <w:szCs w:val="22"/>
              </w:rPr>
            </w:pPr>
          </w:p>
          <w:p w:rsidR="00946D24" w:rsidRPr="0003451A" w:rsidP="00946D24" w14:paraId="26748748" w14:textId="77777777">
            <w:pPr>
              <w:rPr>
                <w:b/>
                <w:bCs/>
                <w:sz w:val="22"/>
                <w:szCs w:val="22"/>
              </w:rPr>
            </w:pPr>
          </w:p>
          <w:p w:rsidR="0003451A" w:rsidRPr="0003451A" w:rsidP="00946D24" w14:paraId="74F78E1E" w14:textId="77777777">
            <w:pPr>
              <w:rPr>
                <w:b/>
                <w:bCs/>
                <w:sz w:val="22"/>
                <w:szCs w:val="22"/>
              </w:rPr>
            </w:pPr>
            <w:r w:rsidRPr="0003451A">
              <w:rPr>
                <w:b/>
                <w:bCs/>
                <w:sz w:val="22"/>
                <w:szCs w:val="22"/>
              </w:rPr>
              <w:t>4.4.2.</w:t>
            </w:r>
          </w:p>
          <w:p w:rsidR="0003451A" w:rsidRPr="0003451A" w:rsidP="00946D24" w14:paraId="5814048A" w14:textId="77777777">
            <w:pPr>
              <w:rPr>
                <w:b/>
                <w:bCs/>
                <w:sz w:val="22"/>
                <w:szCs w:val="22"/>
              </w:rPr>
            </w:pPr>
          </w:p>
          <w:p w:rsidR="0003451A" w:rsidRPr="0003451A" w:rsidP="00946D24" w14:paraId="12FF14DA" w14:textId="77777777">
            <w:pPr>
              <w:rPr>
                <w:b/>
                <w:bCs/>
                <w:sz w:val="22"/>
                <w:szCs w:val="22"/>
              </w:rPr>
            </w:pPr>
          </w:p>
          <w:p w:rsidR="0003451A" w:rsidRPr="0003451A" w:rsidP="00946D24" w14:paraId="5ECFA631" w14:textId="77777777">
            <w:pPr>
              <w:rPr>
                <w:b/>
                <w:bCs/>
                <w:sz w:val="22"/>
                <w:szCs w:val="22"/>
              </w:rPr>
            </w:pPr>
          </w:p>
          <w:p w:rsidR="0003451A" w:rsidRPr="0003451A" w:rsidP="00946D24" w14:paraId="5F278C14" w14:textId="77777777">
            <w:pPr>
              <w:rPr>
                <w:b/>
                <w:bCs/>
                <w:sz w:val="22"/>
                <w:szCs w:val="22"/>
              </w:rPr>
            </w:pPr>
          </w:p>
          <w:p w:rsidR="0003451A" w:rsidRPr="0003451A" w:rsidP="0003451A" w14:paraId="0B35B2C9" w14:textId="77777777">
            <w:pPr>
              <w:rPr>
                <w:b/>
                <w:bCs/>
                <w:sz w:val="22"/>
                <w:szCs w:val="22"/>
              </w:rPr>
            </w:pPr>
          </w:p>
          <w:p w:rsidR="0003451A" w:rsidP="0003451A" w14:paraId="2618827E" w14:textId="77777777">
            <w:pPr>
              <w:rPr>
                <w:b/>
                <w:bCs/>
                <w:sz w:val="22"/>
                <w:szCs w:val="22"/>
              </w:rPr>
            </w:pPr>
          </w:p>
          <w:p w:rsidR="00510583" w:rsidP="0003451A" w14:paraId="3BAA474E" w14:textId="77777777">
            <w:pPr>
              <w:rPr>
                <w:b/>
                <w:bCs/>
                <w:sz w:val="22"/>
                <w:szCs w:val="22"/>
              </w:rPr>
            </w:pPr>
          </w:p>
          <w:p w:rsidR="00510583" w:rsidP="0003451A" w14:paraId="1E4C83EC" w14:textId="77777777">
            <w:pPr>
              <w:rPr>
                <w:b/>
                <w:bCs/>
                <w:sz w:val="22"/>
                <w:szCs w:val="22"/>
              </w:rPr>
            </w:pPr>
          </w:p>
          <w:p w:rsidR="00510583" w:rsidP="0003451A" w14:paraId="6FA18DCA" w14:textId="77777777">
            <w:pPr>
              <w:rPr>
                <w:b/>
                <w:bCs/>
                <w:sz w:val="22"/>
                <w:szCs w:val="22"/>
              </w:rPr>
            </w:pPr>
          </w:p>
          <w:p w:rsidR="00510583" w:rsidP="0003451A" w14:paraId="2F48C6A8" w14:textId="77777777">
            <w:pPr>
              <w:rPr>
                <w:b/>
                <w:bCs/>
                <w:sz w:val="22"/>
                <w:szCs w:val="22"/>
              </w:rPr>
            </w:pPr>
          </w:p>
          <w:p w:rsidR="00510583" w:rsidP="0003451A" w14:paraId="6DAEA6CA" w14:textId="77777777">
            <w:pPr>
              <w:rPr>
                <w:b/>
                <w:bCs/>
                <w:sz w:val="22"/>
                <w:szCs w:val="22"/>
              </w:rPr>
            </w:pPr>
          </w:p>
          <w:p w:rsidR="00510583" w:rsidP="0003451A" w14:paraId="55353500" w14:textId="77777777">
            <w:pPr>
              <w:rPr>
                <w:b/>
                <w:bCs/>
                <w:sz w:val="22"/>
                <w:szCs w:val="22"/>
              </w:rPr>
            </w:pPr>
          </w:p>
          <w:p w:rsidR="005E7AF2" w:rsidP="0003451A" w14:paraId="0010DD16" w14:textId="77777777">
            <w:pPr>
              <w:rPr>
                <w:b/>
                <w:bCs/>
                <w:sz w:val="22"/>
                <w:szCs w:val="22"/>
              </w:rPr>
            </w:pPr>
          </w:p>
          <w:p w:rsidR="00946D24" w:rsidP="0003451A" w14:paraId="68B1A55C" w14:textId="77777777">
            <w:pPr>
              <w:rPr>
                <w:b/>
                <w:bCs/>
                <w:sz w:val="22"/>
                <w:szCs w:val="22"/>
              </w:rPr>
            </w:pPr>
          </w:p>
          <w:p w:rsidR="006E60AB" w:rsidP="0003451A" w14:paraId="505BB7C8" w14:textId="77777777">
            <w:pPr>
              <w:rPr>
                <w:b/>
                <w:bCs/>
                <w:sz w:val="22"/>
                <w:szCs w:val="22"/>
              </w:rPr>
            </w:pPr>
          </w:p>
          <w:p w:rsidR="00510583" w:rsidRPr="0003451A" w:rsidP="0003451A" w14:paraId="621A2B31" w14:textId="77777777">
            <w:pPr>
              <w:rPr>
                <w:b/>
                <w:bCs/>
                <w:sz w:val="22"/>
                <w:szCs w:val="22"/>
              </w:rPr>
            </w:pPr>
          </w:p>
          <w:p w:rsidR="0003451A" w:rsidRPr="0003451A" w:rsidP="0003451A" w14:paraId="1552DB77" w14:textId="77777777">
            <w:pPr>
              <w:rPr>
                <w:b/>
                <w:bCs/>
                <w:sz w:val="22"/>
                <w:szCs w:val="22"/>
              </w:rPr>
            </w:pPr>
            <w:r w:rsidRPr="0003451A">
              <w:rPr>
                <w:b/>
                <w:bCs/>
                <w:sz w:val="22"/>
                <w:szCs w:val="22"/>
              </w:rPr>
              <w:t>4.4.3.</w:t>
            </w:r>
          </w:p>
          <w:p w:rsidR="0003451A" w:rsidRPr="0003451A" w:rsidP="0003451A" w14:paraId="26BA26D8" w14:textId="77777777">
            <w:pPr>
              <w:rPr>
                <w:b/>
                <w:bCs/>
                <w:sz w:val="22"/>
                <w:szCs w:val="22"/>
              </w:rPr>
            </w:pPr>
          </w:p>
          <w:p w:rsidR="0003451A" w:rsidRPr="0003451A" w:rsidP="0003451A" w14:paraId="4E70F24D" w14:textId="77777777">
            <w:pPr>
              <w:rPr>
                <w:b/>
                <w:bCs/>
                <w:sz w:val="22"/>
                <w:szCs w:val="22"/>
              </w:rPr>
            </w:pPr>
          </w:p>
          <w:p w:rsidR="0003451A" w:rsidRPr="0003451A" w:rsidP="0003451A" w14:paraId="5E0C58E6" w14:textId="77777777">
            <w:pPr>
              <w:rPr>
                <w:b/>
                <w:bCs/>
                <w:sz w:val="22"/>
                <w:szCs w:val="22"/>
              </w:rPr>
            </w:pPr>
          </w:p>
          <w:p w:rsidR="0003451A" w:rsidRPr="0003451A" w:rsidP="0003451A" w14:paraId="1ABB6319" w14:textId="77777777">
            <w:pPr>
              <w:rPr>
                <w:b/>
                <w:bCs/>
                <w:sz w:val="22"/>
                <w:szCs w:val="22"/>
              </w:rPr>
            </w:pPr>
          </w:p>
          <w:p w:rsidR="0003451A" w:rsidRPr="0003451A" w:rsidP="0003451A" w14:paraId="21D56D02" w14:textId="77777777">
            <w:pPr>
              <w:rPr>
                <w:b/>
                <w:bCs/>
                <w:sz w:val="22"/>
                <w:szCs w:val="22"/>
              </w:rPr>
            </w:pPr>
          </w:p>
          <w:p w:rsidR="0003451A" w:rsidRPr="0003451A" w:rsidP="0003451A" w14:paraId="13C39EAD" w14:textId="77777777">
            <w:pPr>
              <w:rPr>
                <w:b/>
                <w:bCs/>
                <w:sz w:val="22"/>
                <w:szCs w:val="22"/>
              </w:rPr>
            </w:pPr>
          </w:p>
          <w:p w:rsidR="0003451A" w:rsidRPr="0003451A" w:rsidP="0003451A" w14:paraId="52AB081F" w14:textId="77777777">
            <w:pPr>
              <w:rPr>
                <w:b/>
                <w:bCs/>
                <w:sz w:val="22"/>
                <w:szCs w:val="22"/>
              </w:rPr>
            </w:pPr>
          </w:p>
          <w:p w:rsidR="0003451A" w:rsidP="0003451A" w14:paraId="06636CB9" w14:textId="77777777">
            <w:pPr>
              <w:rPr>
                <w:b/>
                <w:bCs/>
                <w:sz w:val="22"/>
                <w:szCs w:val="22"/>
              </w:rPr>
            </w:pPr>
          </w:p>
          <w:p w:rsidR="005E7AF2" w:rsidP="0003451A" w14:paraId="27A26E1A" w14:textId="77777777">
            <w:pPr>
              <w:rPr>
                <w:b/>
                <w:bCs/>
                <w:sz w:val="22"/>
                <w:szCs w:val="22"/>
              </w:rPr>
            </w:pPr>
          </w:p>
          <w:p w:rsidR="005E7AF2" w:rsidP="0003451A" w14:paraId="40ACAF89" w14:textId="77777777">
            <w:pPr>
              <w:rPr>
                <w:b/>
                <w:bCs/>
                <w:sz w:val="22"/>
                <w:szCs w:val="22"/>
              </w:rPr>
            </w:pPr>
          </w:p>
          <w:p w:rsidR="00946D24" w:rsidP="0003451A" w14:paraId="633767B0" w14:textId="77777777">
            <w:pPr>
              <w:rPr>
                <w:b/>
                <w:bCs/>
                <w:sz w:val="22"/>
                <w:szCs w:val="22"/>
              </w:rPr>
            </w:pPr>
          </w:p>
          <w:p w:rsidR="00946D24" w:rsidP="0003451A" w14:paraId="4ED13CFF" w14:textId="77777777">
            <w:pPr>
              <w:rPr>
                <w:b/>
                <w:bCs/>
                <w:sz w:val="22"/>
                <w:szCs w:val="22"/>
              </w:rPr>
            </w:pPr>
          </w:p>
          <w:p w:rsidR="005E7AF2" w:rsidP="0003451A" w14:paraId="2A72732D" w14:textId="103A2AB3">
            <w:pPr>
              <w:rPr>
                <w:b/>
                <w:bCs/>
                <w:sz w:val="22"/>
                <w:szCs w:val="22"/>
              </w:rPr>
            </w:pPr>
            <w:r>
              <w:rPr>
                <w:b/>
                <w:bCs/>
                <w:sz w:val="22"/>
                <w:szCs w:val="22"/>
              </w:rPr>
              <w:t>4.4.4.</w:t>
            </w:r>
          </w:p>
          <w:p w:rsidR="005E7AF2" w:rsidP="0003451A" w14:paraId="7BA0CF25" w14:textId="77777777">
            <w:pPr>
              <w:rPr>
                <w:b/>
                <w:bCs/>
                <w:sz w:val="22"/>
                <w:szCs w:val="22"/>
              </w:rPr>
            </w:pPr>
          </w:p>
          <w:p w:rsidR="005E7AF2" w:rsidP="0003451A" w14:paraId="450454DB" w14:textId="77777777">
            <w:pPr>
              <w:rPr>
                <w:b/>
                <w:bCs/>
                <w:sz w:val="22"/>
                <w:szCs w:val="22"/>
              </w:rPr>
            </w:pPr>
          </w:p>
          <w:p w:rsidR="005E7AF2" w:rsidP="0003451A" w14:paraId="578F6A00" w14:textId="77777777">
            <w:pPr>
              <w:rPr>
                <w:b/>
                <w:bCs/>
                <w:sz w:val="22"/>
                <w:szCs w:val="22"/>
              </w:rPr>
            </w:pPr>
          </w:p>
          <w:p w:rsidR="005E7AF2" w:rsidP="0003451A" w14:paraId="12157DBD" w14:textId="77777777">
            <w:pPr>
              <w:rPr>
                <w:b/>
                <w:bCs/>
                <w:sz w:val="22"/>
                <w:szCs w:val="22"/>
              </w:rPr>
            </w:pPr>
          </w:p>
          <w:p w:rsidR="005E7AF2" w:rsidP="0003451A" w14:paraId="3B03B3E2" w14:textId="77777777">
            <w:pPr>
              <w:rPr>
                <w:b/>
                <w:bCs/>
                <w:sz w:val="22"/>
                <w:szCs w:val="22"/>
              </w:rPr>
            </w:pPr>
          </w:p>
          <w:p w:rsidR="005E7AF2" w:rsidP="0003451A" w14:paraId="79EB00B4" w14:textId="77777777">
            <w:pPr>
              <w:rPr>
                <w:b/>
                <w:bCs/>
                <w:sz w:val="22"/>
                <w:szCs w:val="22"/>
              </w:rPr>
            </w:pPr>
          </w:p>
          <w:p w:rsidR="005E7AF2" w:rsidP="0003451A" w14:paraId="3D753C10" w14:textId="77777777">
            <w:pPr>
              <w:rPr>
                <w:b/>
                <w:bCs/>
                <w:sz w:val="22"/>
                <w:szCs w:val="22"/>
              </w:rPr>
            </w:pPr>
          </w:p>
          <w:p w:rsidR="005E7AF2" w:rsidP="0003451A" w14:paraId="44F59D92" w14:textId="77777777">
            <w:pPr>
              <w:rPr>
                <w:b/>
                <w:bCs/>
                <w:sz w:val="22"/>
                <w:szCs w:val="22"/>
              </w:rPr>
            </w:pPr>
          </w:p>
          <w:p w:rsidR="005E7AF2" w:rsidP="0003451A" w14:paraId="5558FAA4" w14:textId="77777777">
            <w:pPr>
              <w:rPr>
                <w:b/>
                <w:bCs/>
                <w:sz w:val="22"/>
                <w:szCs w:val="22"/>
              </w:rPr>
            </w:pPr>
          </w:p>
          <w:p w:rsidR="005E7AF2" w:rsidP="0003451A" w14:paraId="4B2AB78F" w14:textId="77777777">
            <w:pPr>
              <w:rPr>
                <w:b/>
                <w:bCs/>
                <w:sz w:val="22"/>
                <w:szCs w:val="22"/>
              </w:rPr>
            </w:pPr>
          </w:p>
          <w:p w:rsidR="005E7AF2" w:rsidP="0003451A" w14:paraId="673063AA" w14:textId="77777777">
            <w:pPr>
              <w:rPr>
                <w:b/>
                <w:bCs/>
                <w:sz w:val="22"/>
                <w:szCs w:val="22"/>
              </w:rPr>
            </w:pPr>
          </w:p>
          <w:p w:rsidR="00946D24" w:rsidRPr="0003451A" w:rsidP="0003451A" w14:paraId="46082EA6" w14:textId="77777777">
            <w:pPr>
              <w:rPr>
                <w:b/>
                <w:bCs/>
                <w:sz w:val="22"/>
                <w:szCs w:val="22"/>
              </w:rPr>
            </w:pPr>
          </w:p>
          <w:p w:rsidR="0003451A" w:rsidRPr="0003451A" w:rsidP="0003451A" w14:paraId="2F4EB86B" w14:textId="77777777">
            <w:pPr>
              <w:rPr>
                <w:b/>
                <w:bCs/>
                <w:sz w:val="22"/>
                <w:szCs w:val="22"/>
              </w:rPr>
            </w:pPr>
          </w:p>
          <w:p w:rsidR="0003451A" w:rsidRPr="0003451A" w:rsidP="0003451A" w14:paraId="7A05B816" w14:textId="77777777">
            <w:pPr>
              <w:rPr>
                <w:b/>
                <w:bCs/>
                <w:sz w:val="22"/>
                <w:szCs w:val="22"/>
              </w:rPr>
            </w:pPr>
            <w:r w:rsidRPr="0003451A">
              <w:rPr>
                <w:b/>
                <w:bCs/>
                <w:sz w:val="22"/>
                <w:szCs w:val="22"/>
              </w:rPr>
              <w:t>4.5.</w:t>
            </w:r>
          </w:p>
          <w:p w:rsidR="0003451A" w:rsidRPr="0003451A" w:rsidP="0003451A" w14:paraId="48740E51" w14:textId="77777777">
            <w:pPr>
              <w:rPr>
                <w:b/>
                <w:bCs/>
                <w:sz w:val="22"/>
                <w:szCs w:val="22"/>
              </w:rPr>
            </w:pPr>
          </w:p>
          <w:p w:rsidR="0003451A" w:rsidRPr="0003451A" w:rsidP="0003451A" w14:paraId="275609AD" w14:textId="77777777">
            <w:pPr>
              <w:rPr>
                <w:b/>
                <w:bCs/>
                <w:sz w:val="22"/>
                <w:szCs w:val="22"/>
              </w:rPr>
            </w:pPr>
          </w:p>
          <w:p w:rsidR="0003451A" w:rsidP="0003451A" w14:paraId="2ABDF9EE" w14:textId="77777777">
            <w:pPr>
              <w:rPr>
                <w:b/>
                <w:bCs/>
                <w:sz w:val="22"/>
                <w:szCs w:val="22"/>
              </w:rPr>
            </w:pPr>
          </w:p>
          <w:p w:rsidR="006E60AB" w:rsidP="0003451A" w14:paraId="01A530EE" w14:textId="77777777">
            <w:pPr>
              <w:rPr>
                <w:b/>
                <w:bCs/>
                <w:sz w:val="22"/>
                <w:szCs w:val="22"/>
              </w:rPr>
            </w:pPr>
          </w:p>
          <w:p w:rsidR="006E60AB" w:rsidP="0003451A" w14:paraId="112CA403" w14:textId="77777777">
            <w:pPr>
              <w:rPr>
                <w:b/>
                <w:bCs/>
                <w:sz w:val="22"/>
                <w:szCs w:val="22"/>
              </w:rPr>
            </w:pPr>
          </w:p>
          <w:p w:rsidR="006E60AB" w:rsidRPr="0003451A" w:rsidP="0003451A" w14:paraId="1D0704BB" w14:textId="77777777">
            <w:pPr>
              <w:rPr>
                <w:b/>
                <w:bCs/>
                <w:sz w:val="22"/>
                <w:szCs w:val="22"/>
              </w:rPr>
            </w:pPr>
          </w:p>
          <w:p w:rsidR="0003451A" w:rsidP="0003451A" w14:paraId="5529EF42" w14:textId="77777777">
            <w:pPr>
              <w:rPr>
                <w:b/>
                <w:bCs/>
                <w:sz w:val="22"/>
                <w:szCs w:val="22"/>
              </w:rPr>
            </w:pPr>
          </w:p>
          <w:p w:rsidR="006E60AB" w:rsidRPr="0003451A" w:rsidP="0003451A" w14:paraId="66811619" w14:textId="77777777">
            <w:pPr>
              <w:rPr>
                <w:b/>
                <w:bCs/>
                <w:sz w:val="22"/>
                <w:szCs w:val="22"/>
              </w:rPr>
            </w:pPr>
          </w:p>
          <w:p w:rsidR="0003451A" w:rsidRPr="0003451A" w:rsidP="0003451A" w14:paraId="44CCA1F9" w14:textId="77777777">
            <w:pPr>
              <w:rPr>
                <w:b/>
                <w:bCs/>
                <w:sz w:val="22"/>
                <w:szCs w:val="22"/>
              </w:rPr>
            </w:pPr>
            <w:r w:rsidRPr="0003451A">
              <w:rPr>
                <w:b/>
                <w:bCs/>
                <w:sz w:val="22"/>
                <w:szCs w:val="22"/>
              </w:rPr>
              <w:t>4.6.</w:t>
            </w:r>
          </w:p>
          <w:p w:rsidR="0003451A" w:rsidRPr="0003451A" w:rsidP="0003451A" w14:paraId="796EB5FB" w14:textId="77777777">
            <w:pPr>
              <w:rPr>
                <w:b/>
                <w:bCs/>
                <w:sz w:val="22"/>
                <w:szCs w:val="22"/>
              </w:rPr>
            </w:pPr>
          </w:p>
          <w:p w:rsidR="0003451A" w:rsidRPr="0003451A" w:rsidP="0003451A" w14:paraId="682C2FD9" w14:textId="77777777">
            <w:pPr>
              <w:rPr>
                <w:b/>
                <w:bCs/>
                <w:sz w:val="22"/>
                <w:szCs w:val="22"/>
              </w:rPr>
            </w:pPr>
          </w:p>
          <w:p w:rsidR="0003451A" w:rsidP="0003451A" w14:paraId="02348070" w14:textId="77777777">
            <w:pPr>
              <w:rPr>
                <w:b/>
                <w:bCs/>
                <w:sz w:val="22"/>
                <w:szCs w:val="22"/>
              </w:rPr>
            </w:pPr>
          </w:p>
          <w:p w:rsidR="0003451A" w:rsidRPr="0003451A" w:rsidP="0003451A" w14:paraId="247FA2E9" w14:textId="77777777">
            <w:pPr>
              <w:rPr>
                <w:b/>
                <w:bCs/>
                <w:sz w:val="22"/>
                <w:szCs w:val="22"/>
              </w:rPr>
            </w:pPr>
          </w:p>
        </w:tc>
        <w:tc>
          <w:tcPr>
            <w:tcW w:w="4087" w:type="dxa"/>
            <w:shd w:val="clear" w:color="auto" w:fill="FFFFFF"/>
          </w:tcPr>
          <w:p w:rsidR="00510583" w:rsidRPr="00C701EC" w:rsidP="005E7AF2" w14:paraId="3C0ED3C3" w14:textId="23552769">
            <w:pPr>
              <w:shd w:val="clear" w:color="auto" w:fill="FFFFFF"/>
              <w:ind w:right="34"/>
              <w:jc w:val="both"/>
              <w:rPr>
                <w:sz w:val="22"/>
                <w:szCs w:val="22"/>
              </w:rPr>
            </w:pPr>
            <w:r w:rsidRPr="00C701EC">
              <w:rPr>
                <w:sz w:val="22"/>
                <w:szCs w:val="22"/>
              </w:rPr>
              <w:t xml:space="preserve">Piegādātājs </w:t>
            </w:r>
            <w:r w:rsidRPr="00C701EC">
              <w:rPr>
                <w:sz w:val="22"/>
                <w:szCs w:val="22"/>
              </w:rPr>
              <w:t>pēc Līguma parakstīšanas</w:t>
            </w:r>
            <w:r w:rsidRPr="00C701EC">
              <w:rPr>
                <w:sz w:val="22"/>
                <w:szCs w:val="22"/>
              </w:rPr>
              <w:t xml:space="preserve"> ir tiesīgs iesniegt Pasūtītājam rakstveida avansa pieprasījumu, kas nepārsniedz 20% no bāzes preču cenas (</w:t>
            </w:r>
            <w:r w:rsidRPr="00C701EC">
              <w:rPr>
                <w:sz w:val="22"/>
                <w:szCs w:val="22"/>
              </w:rPr>
              <w:t>C</w:t>
            </w:r>
            <w:r w:rsidRPr="00C701EC">
              <w:rPr>
                <w:sz w:val="22"/>
                <w:szCs w:val="22"/>
                <w:vertAlign w:val="subscript"/>
              </w:rPr>
              <w:t>s</w:t>
            </w:r>
            <w:r w:rsidRPr="00C701EC">
              <w:rPr>
                <w:sz w:val="22"/>
                <w:szCs w:val="22"/>
              </w:rPr>
              <w:t>).</w:t>
            </w:r>
            <w:r w:rsidRPr="00C701EC">
              <w:rPr>
                <w:sz w:val="22"/>
                <w:szCs w:val="22"/>
              </w:rPr>
              <w:t xml:space="preserve"> Piegādātājs līdz FAT (rūpnīcas testu) veikšanai ir tiesīgs iesniegt Pasūtītājam rakstveida avansa pieprasījumu, kas nepārsniedz 30% no indeksētās Līgumcenas. </w:t>
            </w:r>
          </w:p>
          <w:p w:rsidR="005E7AF2" w:rsidRPr="00C701EC" w:rsidP="00C336F3" w14:paraId="76F2C8DD" w14:textId="77777777">
            <w:pPr>
              <w:shd w:val="clear" w:color="auto" w:fill="FFFFFF"/>
              <w:ind w:right="34"/>
              <w:jc w:val="both"/>
              <w:rPr>
                <w:sz w:val="22"/>
                <w:szCs w:val="22"/>
              </w:rPr>
            </w:pPr>
          </w:p>
          <w:p w:rsidR="0003451A" w:rsidRPr="00C701EC" w:rsidP="005E7AF2" w14:paraId="4F99841C" w14:textId="4C7EEB1F">
            <w:pPr>
              <w:shd w:val="clear" w:color="auto" w:fill="FFFFFF"/>
              <w:ind w:right="34"/>
              <w:jc w:val="both"/>
              <w:rPr>
                <w:sz w:val="22"/>
                <w:szCs w:val="22"/>
              </w:rPr>
            </w:pPr>
            <w:r w:rsidRPr="00C701EC">
              <w:rPr>
                <w:sz w:val="22"/>
                <w:szCs w:val="22"/>
              </w:rPr>
              <w:t>Pasūtītājs samaksu par piegādātajām Precēm un izpildītajiem Pakalpojumiem veic zemāk norādītajā kārtībā:</w:t>
            </w:r>
          </w:p>
          <w:p w:rsidR="005E7AF2" w:rsidRPr="00C701EC" w:rsidP="00C336F3" w14:paraId="07FD4C9B" w14:textId="77777777">
            <w:pPr>
              <w:shd w:val="clear" w:color="auto" w:fill="FFFFFF"/>
              <w:ind w:right="34"/>
              <w:jc w:val="both"/>
              <w:rPr>
                <w:sz w:val="22"/>
                <w:szCs w:val="22"/>
              </w:rPr>
            </w:pPr>
          </w:p>
          <w:p w:rsidR="0003451A" w:rsidRPr="00C701EC" w:rsidP="00C336F3" w14:paraId="4925EEB8" w14:textId="7B8DF7E9">
            <w:pPr>
              <w:shd w:val="clear" w:color="auto" w:fill="FFFFFF"/>
              <w:ind w:right="34"/>
              <w:jc w:val="both"/>
              <w:rPr>
                <w:sz w:val="22"/>
                <w:szCs w:val="22"/>
              </w:rPr>
            </w:pPr>
            <w:r w:rsidRPr="00C701EC">
              <w:rPr>
                <w:sz w:val="22"/>
                <w:szCs w:val="22"/>
              </w:rPr>
              <w:t>a</w:t>
            </w:r>
            <w:r w:rsidRPr="00C701EC" w:rsidR="00510583">
              <w:rPr>
                <w:sz w:val="22"/>
                <w:szCs w:val="22"/>
              </w:rPr>
              <w:t>tbilstoši Piegādātāja pieprasījumam Pasūtītājs veic Avansa maksājumu līdz 20% apmērā no bāzes preču cenas (</w:t>
            </w:r>
            <w:r w:rsidRPr="00C701EC" w:rsidR="00510583">
              <w:rPr>
                <w:sz w:val="22"/>
                <w:szCs w:val="22"/>
              </w:rPr>
              <w:t>C</w:t>
            </w:r>
            <w:r w:rsidRPr="00C701EC" w:rsidR="00510583">
              <w:rPr>
                <w:sz w:val="22"/>
                <w:szCs w:val="22"/>
                <w:vertAlign w:val="subscript"/>
              </w:rPr>
              <w:t>s</w:t>
            </w:r>
            <w:r w:rsidRPr="00C701EC" w:rsidR="00510583">
              <w:rPr>
                <w:sz w:val="22"/>
                <w:szCs w:val="22"/>
              </w:rPr>
              <w:t xml:space="preserve">) 30 (trīsdesmit) kalendāro dienu laikā pēc Līguma abpusējas parakstīšanas, Līguma izpildes nodrošinājuma un Līguma noteikumiem atbilstoša Avansa maksājuma nodrošinājuma saņemšanas </w:t>
            </w:r>
            <w:r w:rsidRPr="00C336F3" w:rsidR="00510583">
              <w:rPr>
                <w:sz w:val="22"/>
                <w:szCs w:val="22"/>
              </w:rPr>
              <w:t xml:space="preserve">(pieprasītās Avansa daļas apmērā) </w:t>
            </w:r>
            <w:r w:rsidRPr="00C701EC" w:rsidR="00510583">
              <w:rPr>
                <w:sz w:val="22"/>
                <w:szCs w:val="22"/>
              </w:rPr>
              <w:t>un atbilstoša avansa rēķina saņemšanas no Piegādātāja, veicot pārskaitījumu uz Līgumā norādīto kredītiestādes kontu</w:t>
            </w:r>
            <w:r w:rsidRPr="00C701EC">
              <w:rPr>
                <w:sz w:val="22"/>
                <w:szCs w:val="22"/>
              </w:rPr>
              <w:t>;</w:t>
            </w:r>
            <w:r w:rsidRPr="00C701EC" w:rsidR="00510583">
              <w:rPr>
                <w:sz w:val="22"/>
                <w:szCs w:val="22"/>
              </w:rPr>
              <w:t xml:space="preserve"> </w:t>
            </w:r>
          </w:p>
          <w:p w:rsidR="00510583" w:rsidRPr="00C701EC" w14:paraId="68313D02" w14:textId="77777777">
            <w:pPr>
              <w:pStyle w:val="Level2"/>
              <w:spacing w:after="0"/>
              <w:ind w:left="0" w:firstLine="0"/>
              <w:contextualSpacing w:val="0"/>
              <w:rPr>
                <w:sz w:val="22"/>
                <w:szCs w:val="22"/>
                <w:lang w:val="lv-LV"/>
              </w:rPr>
            </w:pPr>
          </w:p>
          <w:p w:rsidR="00946D24" w:rsidRPr="00C336F3" w:rsidP="00C336F3" w14:paraId="3BE52F95" w14:textId="77777777">
            <w:pPr>
              <w:pStyle w:val="Level2"/>
              <w:spacing w:after="0"/>
              <w:ind w:left="0" w:firstLine="0"/>
              <w:contextualSpacing w:val="0"/>
              <w:rPr>
                <w:sz w:val="22"/>
                <w:szCs w:val="22"/>
                <w:lang w:val="lv-LV"/>
              </w:rPr>
            </w:pPr>
          </w:p>
          <w:p w:rsidR="00510583" w:rsidRPr="00C701EC" w:rsidP="00510583" w14:paraId="0BC65103" w14:textId="6C704C30">
            <w:pPr>
              <w:pStyle w:val="Level2"/>
              <w:ind w:left="0" w:firstLine="0"/>
              <w:rPr>
                <w:sz w:val="22"/>
                <w:szCs w:val="22"/>
              </w:rPr>
            </w:pPr>
            <w:r w:rsidRPr="00C701EC">
              <w:rPr>
                <w:sz w:val="22"/>
                <w:szCs w:val="22"/>
              </w:rPr>
              <w:t>a</w:t>
            </w:r>
            <w:r w:rsidRPr="00C701EC">
              <w:rPr>
                <w:sz w:val="22"/>
                <w:szCs w:val="22"/>
              </w:rPr>
              <w:t>tbilstoši</w:t>
            </w:r>
            <w:r w:rsidRPr="00C701EC">
              <w:rPr>
                <w:sz w:val="22"/>
                <w:szCs w:val="22"/>
              </w:rPr>
              <w:t xml:space="preserve"> </w:t>
            </w:r>
            <w:r w:rsidRPr="00C701EC">
              <w:rPr>
                <w:sz w:val="22"/>
                <w:szCs w:val="22"/>
              </w:rPr>
              <w:t>Piegādātāja</w:t>
            </w:r>
            <w:r w:rsidRPr="00C701EC">
              <w:rPr>
                <w:sz w:val="22"/>
                <w:szCs w:val="22"/>
              </w:rPr>
              <w:t xml:space="preserve"> </w:t>
            </w:r>
            <w:r w:rsidRPr="00C701EC">
              <w:rPr>
                <w:sz w:val="22"/>
                <w:szCs w:val="22"/>
              </w:rPr>
              <w:t>pieprasījumam</w:t>
            </w:r>
            <w:r w:rsidRPr="00C701EC">
              <w:rPr>
                <w:sz w:val="22"/>
                <w:szCs w:val="22"/>
              </w:rPr>
              <w:t xml:space="preserve"> </w:t>
            </w:r>
            <w:r w:rsidRPr="00C701EC">
              <w:rPr>
                <w:sz w:val="22"/>
                <w:szCs w:val="22"/>
              </w:rPr>
              <w:t>Pasūtītājs</w:t>
            </w:r>
            <w:r w:rsidRPr="00C701EC">
              <w:rPr>
                <w:sz w:val="22"/>
                <w:szCs w:val="22"/>
              </w:rPr>
              <w:t xml:space="preserve"> </w:t>
            </w:r>
            <w:r w:rsidRPr="00C701EC">
              <w:rPr>
                <w:sz w:val="22"/>
                <w:szCs w:val="22"/>
              </w:rPr>
              <w:t>veic</w:t>
            </w:r>
            <w:r w:rsidRPr="00C701EC">
              <w:rPr>
                <w:sz w:val="22"/>
                <w:szCs w:val="22"/>
              </w:rPr>
              <w:t xml:space="preserve"> </w:t>
            </w:r>
            <w:r w:rsidRPr="00C701EC">
              <w:rPr>
                <w:sz w:val="22"/>
                <w:szCs w:val="22"/>
              </w:rPr>
              <w:t>Avansa</w:t>
            </w:r>
            <w:r w:rsidRPr="00C701EC">
              <w:rPr>
                <w:sz w:val="22"/>
                <w:szCs w:val="22"/>
              </w:rPr>
              <w:t xml:space="preserve"> </w:t>
            </w:r>
            <w:r w:rsidRPr="00C701EC">
              <w:rPr>
                <w:sz w:val="22"/>
                <w:szCs w:val="22"/>
              </w:rPr>
              <w:t>maksājumu</w:t>
            </w:r>
            <w:r w:rsidRPr="00C701EC">
              <w:rPr>
                <w:sz w:val="22"/>
                <w:szCs w:val="22"/>
              </w:rPr>
              <w:t xml:space="preserve"> </w:t>
            </w:r>
            <w:r w:rsidRPr="00C701EC">
              <w:rPr>
                <w:sz w:val="22"/>
                <w:szCs w:val="22"/>
              </w:rPr>
              <w:t>līdz</w:t>
            </w:r>
            <w:r w:rsidRPr="00C701EC">
              <w:rPr>
                <w:sz w:val="22"/>
                <w:szCs w:val="22"/>
              </w:rPr>
              <w:t xml:space="preserve"> 30% </w:t>
            </w:r>
            <w:r w:rsidRPr="00C701EC">
              <w:rPr>
                <w:sz w:val="22"/>
                <w:szCs w:val="22"/>
              </w:rPr>
              <w:t>apmērā</w:t>
            </w:r>
            <w:r w:rsidRPr="00C701EC">
              <w:rPr>
                <w:sz w:val="22"/>
                <w:szCs w:val="22"/>
              </w:rPr>
              <w:t xml:space="preserve"> no </w:t>
            </w:r>
            <w:r w:rsidRPr="00C701EC">
              <w:rPr>
                <w:sz w:val="22"/>
                <w:szCs w:val="22"/>
              </w:rPr>
              <w:t>indeksētās</w:t>
            </w:r>
            <w:r w:rsidRPr="00C701EC">
              <w:rPr>
                <w:sz w:val="22"/>
                <w:szCs w:val="22"/>
              </w:rPr>
              <w:t xml:space="preserve"> </w:t>
            </w:r>
            <w:r w:rsidRPr="00C701EC">
              <w:rPr>
                <w:sz w:val="22"/>
                <w:szCs w:val="22"/>
              </w:rPr>
              <w:t>Līgumcenas</w:t>
            </w:r>
            <w:r w:rsidRPr="00C701EC">
              <w:rPr>
                <w:sz w:val="22"/>
                <w:szCs w:val="22"/>
              </w:rPr>
              <w:t>, 30 (</w:t>
            </w:r>
            <w:r w:rsidRPr="00C701EC">
              <w:rPr>
                <w:sz w:val="22"/>
                <w:szCs w:val="22"/>
              </w:rPr>
              <w:t>trīsdesmit</w:t>
            </w:r>
            <w:r w:rsidRPr="00C701EC">
              <w:rPr>
                <w:sz w:val="22"/>
                <w:szCs w:val="22"/>
              </w:rPr>
              <w:t xml:space="preserve">) </w:t>
            </w:r>
            <w:r w:rsidRPr="00C701EC">
              <w:rPr>
                <w:sz w:val="22"/>
                <w:szCs w:val="22"/>
              </w:rPr>
              <w:t>kalendāro</w:t>
            </w:r>
            <w:r w:rsidRPr="00C701EC">
              <w:rPr>
                <w:sz w:val="22"/>
                <w:szCs w:val="22"/>
              </w:rPr>
              <w:t xml:space="preserve"> </w:t>
            </w:r>
            <w:r w:rsidRPr="00C701EC">
              <w:rPr>
                <w:sz w:val="22"/>
                <w:szCs w:val="22"/>
              </w:rPr>
              <w:t>dienu</w:t>
            </w:r>
            <w:r w:rsidRPr="00C701EC">
              <w:rPr>
                <w:sz w:val="22"/>
                <w:szCs w:val="22"/>
              </w:rPr>
              <w:t xml:space="preserve"> </w:t>
            </w:r>
            <w:r w:rsidRPr="00C701EC">
              <w:rPr>
                <w:sz w:val="22"/>
                <w:szCs w:val="22"/>
              </w:rPr>
              <w:t>laikā</w:t>
            </w:r>
            <w:r w:rsidRPr="00C701EC">
              <w:rPr>
                <w:sz w:val="22"/>
                <w:szCs w:val="22"/>
              </w:rPr>
              <w:t xml:space="preserve"> </w:t>
            </w:r>
            <w:r w:rsidRPr="00C701EC">
              <w:rPr>
                <w:sz w:val="22"/>
                <w:szCs w:val="22"/>
              </w:rPr>
              <w:t>pēc</w:t>
            </w:r>
            <w:r w:rsidRPr="00C701EC">
              <w:rPr>
                <w:sz w:val="22"/>
                <w:szCs w:val="22"/>
              </w:rPr>
              <w:t xml:space="preserve"> FAT (</w:t>
            </w:r>
            <w:r w:rsidRPr="00C701EC">
              <w:rPr>
                <w:sz w:val="22"/>
                <w:szCs w:val="22"/>
              </w:rPr>
              <w:t>rūpnīcas</w:t>
            </w:r>
            <w:r w:rsidRPr="00C701EC">
              <w:rPr>
                <w:sz w:val="22"/>
                <w:szCs w:val="22"/>
              </w:rPr>
              <w:t xml:space="preserve"> </w:t>
            </w:r>
            <w:r w:rsidRPr="00C701EC">
              <w:rPr>
                <w:sz w:val="22"/>
                <w:szCs w:val="22"/>
              </w:rPr>
              <w:t>testu</w:t>
            </w:r>
            <w:r w:rsidRPr="00C701EC">
              <w:rPr>
                <w:sz w:val="22"/>
                <w:szCs w:val="22"/>
              </w:rPr>
              <w:t xml:space="preserve">) </w:t>
            </w:r>
            <w:r w:rsidRPr="00C701EC">
              <w:rPr>
                <w:sz w:val="22"/>
                <w:szCs w:val="22"/>
              </w:rPr>
              <w:t>veikšanas</w:t>
            </w:r>
            <w:r w:rsidRPr="00C701EC">
              <w:rPr>
                <w:sz w:val="22"/>
                <w:szCs w:val="22"/>
              </w:rPr>
              <w:t xml:space="preserve"> un </w:t>
            </w:r>
            <w:r w:rsidRPr="00C701EC">
              <w:rPr>
                <w:sz w:val="22"/>
                <w:szCs w:val="22"/>
              </w:rPr>
              <w:t>iesniegšanas</w:t>
            </w:r>
            <w:r w:rsidRPr="00C701EC">
              <w:rPr>
                <w:sz w:val="22"/>
                <w:szCs w:val="22"/>
              </w:rPr>
              <w:t xml:space="preserve"> </w:t>
            </w:r>
            <w:r w:rsidRPr="00C701EC">
              <w:rPr>
                <w:sz w:val="22"/>
                <w:szCs w:val="22"/>
              </w:rPr>
              <w:t>Pasūtītājam</w:t>
            </w:r>
            <w:r w:rsidRPr="00C701EC">
              <w:rPr>
                <w:sz w:val="22"/>
                <w:szCs w:val="22"/>
              </w:rPr>
              <w:t xml:space="preserve">, ko </w:t>
            </w:r>
            <w:r w:rsidRPr="00C701EC">
              <w:rPr>
                <w:sz w:val="22"/>
                <w:szCs w:val="22"/>
              </w:rPr>
              <w:t>apliecina</w:t>
            </w:r>
            <w:r w:rsidRPr="00C701EC">
              <w:rPr>
                <w:sz w:val="22"/>
                <w:szCs w:val="22"/>
              </w:rPr>
              <w:t xml:space="preserve"> </w:t>
            </w:r>
            <w:r w:rsidRPr="00C701EC">
              <w:rPr>
                <w:sz w:val="22"/>
                <w:szCs w:val="22"/>
              </w:rPr>
              <w:t>Līguma</w:t>
            </w:r>
            <w:r w:rsidRPr="00C701EC">
              <w:rPr>
                <w:sz w:val="22"/>
                <w:szCs w:val="22"/>
              </w:rPr>
              <w:t xml:space="preserve"> 7.2.</w:t>
            </w:r>
            <w:r w:rsidRPr="00C701EC">
              <w:rPr>
                <w:sz w:val="22"/>
                <w:szCs w:val="22"/>
              </w:rPr>
              <w:t>1.punktā</w:t>
            </w:r>
            <w:r w:rsidRPr="00C701EC">
              <w:rPr>
                <w:sz w:val="22"/>
                <w:szCs w:val="22"/>
              </w:rPr>
              <w:t xml:space="preserve"> </w:t>
            </w:r>
            <w:r w:rsidRPr="00C701EC">
              <w:rPr>
                <w:sz w:val="22"/>
                <w:szCs w:val="22"/>
              </w:rPr>
              <w:t>minētā</w:t>
            </w:r>
            <w:r w:rsidRPr="00C701EC">
              <w:rPr>
                <w:sz w:val="22"/>
                <w:szCs w:val="22"/>
              </w:rPr>
              <w:t xml:space="preserve"> </w:t>
            </w:r>
            <w:r w:rsidRPr="00C701EC">
              <w:rPr>
                <w:sz w:val="22"/>
                <w:szCs w:val="22"/>
              </w:rPr>
              <w:t>pieņemšanas-nodošanas</w:t>
            </w:r>
            <w:r w:rsidRPr="00C701EC">
              <w:rPr>
                <w:sz w:val="22"/>
                <w:szCs w:val="22"/>
              </w:rPr>
              <w:t xml:space="preserve"> </w:t>
            </w:r>
            <w:r w:rsidRPr="00C701EC">
              <w:rPr>
                <w:sz w:val="22"/>
                <w:szCs w:val="22"/>
              </w:rPr>
              <w:t>akta</w:t>
            </w:r>
            <w:r w:rsidRPr="00C701EC">
              <w:rPr>
                <w:sz w:val="22"/>
                <w:szCs w:val="22"/>
              </w:rPr>
              <w:t xml:space="preserve"> </w:t>
            </w:r>
            <w:r w:rsidRPr="00C701EC">
              <w:rPr>
                <w:sz w:val="22"/>
                <w:szCs w:val="22"/>
              </w:rPr>
              <w:t>abpusēja</w:t>
            </w:r>
            <w:r w:rsidRPr="00C701EC">
              <w:rPr>
                <w:sz w:val="22"/>
                <w:szCs w:val="22"/>
              </w:rPr>
              <w:t xml:space="preserve"> </w:t>
            </w:r>
            <w:r w:rsidRPr="00C701EC">
              <w:rPr>
                <w:sz w:val="22"/>
                <w:szCs w:val="22"/>
              </w:rPr>
              <w:t>parakstīšana</w:t>
            </w:r>
            <w:r w:rsidRPr="00C701EC">
              <w:rPr>
                <w:sz w:val="22"/>
                <w:szCs w:val="22"/>
              </w:rPr>
              <w:t xml:space="preserve">, </w:t>
            </w:r>
            <w:r w:rsidRPr="00C701EC">
              <w:rPr>
                <w:sz w:val="22"/>
                <w:szCs w:val="22"/>
              </w:rPr>
              <w:t>Avansa</w:t>
            </w:r>
            <w:r w:rsidRPr="00C701EC">
              <w:rPr>
                <w:sz w:val="22"/>
                <w:szCs w:val="22"/>
              </w:rPr>
              <w:t xml:space="preserve"> </w:t>
            </w:r>
            <w:r w:rsidRPr="00C701EC">
              <w:rPr>
                <w:sz w:val="22"/>
                <w:szCs w:val="22"/>
              </w:rPr>
              <w:t>maksājuma</w:t>
            </w:r>
            <w:r w:rsidRPr="00C701EC">
              <w:rPr>
                <w:sz w:val="22"/>
                <w:szCs w:val="22"/>
              </w:rPr>
              <w:t xml:space="preserve"> </w:t>
            </w:r>
            <w:r w:rsidRPr="00C701EC">
              <w:rPr>
                <w:sz w:val="22"/>
                <w:szCs w:val="22"/>
              </w:rPr>
              <w:t>nodrošinājuma</w:t>
            </w:r>
            <w:r w:rsidRPr="00C701EC">
              <w:rPr>
                <w:sz w:val="22"/>
                <w:szCs w:val="22"/>
              </w:rPr>
              <w:t xml:space="preserve"> </w:t>
            </w:r>
            <w:r w:rsidRPr="00C701EC">
              <w:rPr>
                <w:sz w:val="22"/>
                <w:szCs w:val="22"/>
              </w:rPr>
              <w:t>saņemšanas</w:t>
            </w:r>
            <w:r w:rsidRPr="00C701EC">
              <w:rPr>
                <w:sz w:val="22"/>
                <w:szCs w:val="22"/>
              </w:rPr>
              <w:t xml:space="preserve"> (</w:t>
            </w:r>
            <w:r w:rsidRPr="00C701EC">
              <w:rPr>
                <w:sz w:val="22"/>
                <w:szCs w:val="22"/>
              </w:rPr>
              <w:t>pieprasītās</w:t>
            </w:r>
            <w:r w:rsidRPr="00C701EC">
              <w:rPr>
                <w:sz w:val="22"/>
                <w:szCs w:val="22"/>
              </w:rPr>
              <w:t xml:space="preserve"> </w:t>
            </w:r>
            <w:r w:rsidRPr="00C701EC">
              <w:rPr>
                <w:sz w:val="22"/>
                <w:szCs w:val="22"/>
              </w:rPr>
              <w:t>Avansa</w:t>
            </w:r>
            <w:r w:rsidRPr="00C701EC">
              <w:rPr>
                <w:sz w:val="22"/>
                <w:szCs w:val="22"/>
              </w:rPr>
              <w:t xml:space="preserve"> </w:t>
            </w:r>
            <w:r w:rsidRPr="00C701EC">
              <w:rPr>
                <w:sz w:val="22"/>
                <w:szCs w:val="22"/>
              </w:rPr>
              <w:t>daļas</w:t>
            </w:r>
            <w:r w:rsidRPr="00C701EC">
              <w:rPr>
                <w:sz w:val="22"/>
                <w:szCs w:val="22"/>
              </w:rPr>
              <w:t xml:space="preserve"> </w:t>
            </w:r>
            <w:r w:rsidRPr="00C701EC">
              <w:rPr>
                <w:sz w:val="22"/>
                <w:szCs w:val="22"/>
              </w:rPr>
              <w:t>apmērā</w:t>
            </w:r>
            <w:r w:rsidRPr="00C701EC">
              <w:rPr>
                <w:sz w:val="22"/>
                <w:szCs w:val="22"/>
              </w:rPr>
              <w:t xml:space="preserve">) un </w:t>
            </w:r>
            <w:r w:rsidRPr="00C701EC">
              <w:rPr>
                <w:sz w:val="22"/>
                <w:szCs w:val="22"/>
              </w:rPr>
              <w:t>atbilstoša</w:t>
            </w:r>
            <w:r w:rsidRPr="00C701EC">
              <w:rPr>
                <w:sz w:val="22"/>
                <w:szCs w:val="22"/>
              </w:rPr>
              <w:t xml:space="preserve"> </w:t>
            </w:r>
            <w:r w:rsidRPr="00C701EC">
              <w:rPr>
                <w:sz w:val="22"/>
                <w:szCs w:val="22"/>
              </w:rPr>
              <w:t>avansa</w:t>
            </w:r>
            <w:r w:rsidRPr="00C701EC">
              <w:rPr>
                <w:sz w:val="22"/>
                <w:szCs w:val="22"/>
              </w:rPr>
              <w:t xml:space="preserve"> </w:t>
            </w:r>
            <w:r w:rsidRPr="00C701EC">
              <w:rPr>
                <w:sz w:val="22"/>
                <w:szCs w:val="22"/>
              </w:rPr>
              <w:t>rēķina</w:t>
            </w:r>
            <w:r w:rsidRPr="00C701EC">
              <w:rPr>
                <w:sz w:val="22"/>
                <w:szCs w:val="22"/>
              </w:rPr>
              <w:t xml:space="preserve"> </w:t>
            </w:r>
            <w:r w:rsidRPr="00C701EC">
              <w:rPr>
                <w:sz w:val="22"/>
                <w:szCs w:val="22"/>
              </w:rPr>
              <w:t>saņemšanas</w:t>
            </w:r>
            <w:r w:rsidRPr="00C701EC">
              <w:rPr>
                <w:sz w:val="22"/>
                <w:szCs w:val="22"/>
              </w:rPr>
              <w:t xml:space="preserve"> no </w:t>
            </w:r>
            <w:r w:rsidRPr="00C701EC">
              <w:rPr>
                <w:sz w:val="22"/>
                <w:szCs w:val="22"/>
              </w:rPr>
              <w:t>Piegādātāja</w:t>
            </w:r>
            <w:r w:rsidRPr="00C701EC">
              <w:rPr>
                <w:sz w:val="22"/>
                <w:szCs w:val="22"/>
              </w:rPr>
              <w:t xml:space="preserve">, </w:t>
            </w:r>
            <w:r w:rsidRPr="00C701EC">
              <w:rPr>
                <w:sz w:val="22"/>
                <w:szCs w:val="22"/>
              </w:rPr>
              <w:t>veicot</w:t>
            </w:r>
            <w:r w:rsidRPr="00C701EC">
              <w:rPr>
                <w:sz w:val="22"/>
                <w:szCs w:val="22"/>
              </w:rPr>
              <w:t xml:space="preserve"> </w:t>
            </w:r>
            <w:r w:rsidRPr="00C701EC">
              <w:rPr>
                <w:sz w:val="22"/>
                <w:szCs w:val="22"/>
              </w:rPr>
              <w:t>pārskaitījumu</w:t>
            </w:r>
            <w:r w:rsidRPr="00C701EC">
              <w:rPr>
                <w:sz w:val="22"/>
                <w:szCs w:val="22"/>
              </w:rPr>
              <w:t xml:space="preserve"> </w:t>
            </w:r>
            <w:r w:rsidRPr="00C701EC">
              <w:rPr>
                <w:sz w:val="22"/>
                <w:szCs w:val="22"/>
              </w:rPr>
              <w:t>uz</w:t>
            </w:r>
            <w:r w:rsidRPr="00C701EC">
              <w:rPr>
                <w:sz w:val="22"/>
                <w:szCs w:val="22"/>
              </w:rPr>
              <w:t xml:space="preserve"> </w:t>
            </w:r>
            <w:r w:rsidRPr="00C701EC">
              <w:rPr>
                <w:sz w:val="22"/>
                <w:szCs w:val="22"/>
              </w:rPr>
              <w:t>Līgumā</w:t>
            </w:r>
            <w:r w:rsidRPr="00C701EC">
              <w:rPr>
                <w:sz w:val="22"/>
                <w:szCs w:val="22"/>
              </w:rPr>
              <w:t xml:space="preserve"> </w:t>
            </w:r>
            <w:r w:rsidRPr="00C701EC">
              <w:rPr>
                <w:sz w:val="22"/>
                <w:szCs w:val="22"/>
              </w:rPr>
              <w:t>norādīto</w:t>
            </w:r>
            <w:r w:rsidRPr="00C701EC">
              <w:rPr>
                <w:sz w:val="22"/>
                <w:szCs w:val="22"/>
              </w:rPr>
              <w:t xml:space="preserve"> </w:t>
            </w:r>
            <w:r w:rsidRPr="00C701EC">
              <w:rPr>
                <w:sz w:val="22"/>
                <w:szCs w:val="22"/>
              </w:rPr>
              <w:t>kredītiestādes</w:t>
            </w:r>
            <w:r w:rsidRPr="00C701EC">
              <w:rPr>
                <w:sz w:val="22"/>
                <w:szCs w:val="22"/>
              </w:rPr>
              <w:t xml:space="preserve"> </w:t>
            </w:r>
            <w:r w:rsidRPr="00C701EC">
              <w:rPr>
                <w:sz w:val="22"/>
                <w:szCs w:val="22"/>
              </w:rPr>
              <w:t>kontu</w:t>
            </w:r>
            <w:r w:rsidRPr="00C701EC">
              <w:rPr>
                <w:sz w:val="22"/>
                <w:szCs w:val="22"/>
              </w:rPr>
              <w:t>;</w:t>
            </w:r>
          </w:p>
          <w:p w:rsidR="00510583" w:rsidRPr="00C701EC" w:rsidP="00510583" w14:paraId="65FCE2C0" w14:textId="77777777">
            <w:pPr>
              <w:pStyle w:val="Level2"/>
              <w:ind w:left="0" w:firstLine="0"/>
              <w:rPr>
                <w:sz w:val="22"/>
                <w:szCs w:val="22"/>
              </w:rPr>
            </w:pPr>
          </w:p>
          <w:p w:rsidR="005E7AF2" w:rsidRPr="00C701EC" w:rsidP="00510583" w14:paraId="72F82447" w14:textId="77777777">
            <w:pPr>
              <w:pStyle w:val="Level2"/>
              <w:ind w:left="0" w:firstLine="0"/>
              <w:rPr>
                <w:sz w:val="22"/>
                <w:szCs w:val="22"/>
              </w:rPr>
            </w:pPr>
          </w:p>
          <w:p w:rsidR="00946D24" w:rsidRPr="00C701EC" w:rsidP="00510583" w14:paraId="674427FA" w14:textId="77777777">
            <w:pPr>
              <w:pStyle w:val="Level2"/>
              <w:ind w:left="0" w:firstLine="0"/>
              <w:rPr>
                <w:sz w:val="22"/>
                <w:szCs w:val="22"/>
              </w:rPr>
            </w:pPr>
          </w:p>
          <w:p w:rsidR="00510583" w:rsidRPr="00C336F3" w:rsidP="00510583" w14:paraId="05705A8F" w14:textId="31B07857">
            <w:pPr>
              <w:pStyle w:val="Level2"/>
              <w:ind w:left="0" w:firstLine="0"/>
              <w:rPr>
                <w:sz w:val="22"/>
                <w:szCs w:val="22"/>
                <w:lang w:val="lv-LV"/>
              </w:rPr>
            </w:pPr>
            <w:r w:rsidRPr="00C336F3">
              <w:rPr>
                <w:sz w:val="22"/>
                <w:szCs w:val="22"/>
                <w:lang w:val="lv-LV"/>
              </w:rPr>
              <w:t xml:space="preserve">pēc Preces atvešanas uz Preču piegādes vietu un pēc transformatora uzstādīšanas uz pamatiem, ko apliecina Līguma 7.2.2.punktā minētā pieņemšanas – nodošanas akta abpusēja parakstīšana, Pasūtītājs veic maksājumu 90% apmērā no indeksētās Līguma cenas, atņemot no tās iepriekš izmaksāto avansa maksājumu, 30 (trīsdesmit) kalendāro dienu laikā pēc </w:t>
            </w:r>
            <w:r w:rsidRPr="00C336F3">
              <w:rPr>
                <w:sz w:val="22"/>
                <w:szCs w:val="22"/>
                <w:lang w:val="lv-LV"/>
              </w:rPr>
              <w:t>atbilstoša rēķina par piegādāto Preci no Piegādātāja saņemšanas;</w:t>
            </w:r>
          </w:p>
          <w:p w:rsidR="005E7AF2" w:rsidRPr="00C336F3" w:rsidP="00510583" w14:paraId="43812408" w14:textId="77777777">
            <w:pPr>
              <w:pStyle w:val="Level2"/>
              <w:ind w:left="0" w:firstLine="0"/>
              <w:rPr>
                <w:sz w:val="22"/>
                <w:szCs w:val="22"/>
                <w:lang w:val="lv-LV"/>
              </w:rPr>
            </w:pPr>
          </w:p>
          <w:p w:rsidR="005E7AF2" w:rsidRPr="00C701EC" w:rsidP="005E7AF2" w14:paraId="58F80307" w14:textId="1AD16A77">
            <w:pPr>
              <w:shd w:val="clear" w:color="auto" w:fill="FFFFFF" w:themeFill="background1"/>
              <w:ind w:right="34"/>
              <w:jc w:val="both"/>
              <w:rPr>
                <w:sz w:val="22"/>
                <w:szCs w:val="22"/>
              </w:rPr>
            </w:pPr>
            <w:r w:rsidRPr="00C701EC">
              <w:rPr>
                <w:sz w:val="22"/>
                <w:szCs w:val="22"/>
              </w:rPr>
              <w:t>pēc</w:t>
            </w:r>
            <w:r w:rsidRPr="00C701EC">
              <w:rPr>
                <w:rFonts w:hAnsi="Apercu Pro" w:asciiTheme="minorHAnsi" w:eastAsiaTheme="minorEastAsia" w:cstheme="minorBidi"/>
                <w:kern w:val="24"/>
              </w:rPr>
              <w:t xml:space="preserve"> </w:t>
            </w:r>
            <w:r w:rsidRPr="00C701EC">
              <w:rPr>
                <w:sz w:val="22"/>
                <w:szCs w:val="22"/>
              </w:rPr>
              <w:t>transformatora montāžas darbu pabeigšanas, citu saistīto pakalpojumu veikšanas, sekmīgiem transformatora diagnostikas rezultātiem (izņemot Līguma 7.3.punkta (m) un (n) apakšpunktos minētās pārbaudes), ko apliecina Līguma 7.2.3.punktā minētā pieņemšanas – nodošanas akta abpusēja parakstīšana, Pasūtītājs veic maksājumu 10% apmērā no indeksētās Līguma cenas, 30 (trīsdesmit) kalendāro dienu laikā pēc atbilstoša rēķina no Piegādātāja saņemšanas.</w:t>
            </w:r>
          </w:p>
          <w:p w:rsidR="005E7AF2" w:rsidRPr="00C336F3" w:rsidP="005E7AF2" w14:paraId="7161B282" w14:textId="77777777">
            <w:pPr>
              <w:pStyle w:val="Level2"/>
              <w:spacing w:after="0"/>
              <w:ind w:left="0" w:firstLine="0"/>
              <w:contextualSpacing w:val="0"/>
              <w:rPr>
                <w:sz w:val="22"/>
                <w:szCs w:val="22"/>
                <w:lang w:val="lv-LV"/>
              </w:rPr>
            </w:pPr>
          </w:p>
          <w:p w:rsidR="005E7AF2" w:rsidRPr="00C336F3" w:rsidP="00C336F3" w14:paraId="53BBD7B6" w14:textId="77777777">
            <w:pPr>
              <w:pStyle w:val="Level2"/>
              <w:spacing w:after="0"/>
              <w:ind w:left="0" w:firstLine="0"/>
              <w:contextualSpacing w:val="0"/>
              <w:rPr>
                <w:sz w:val="22"/>
                <w:szCs w:val="22"/>
                <w:lang w:val="lv-LV"/>
              </w:rPr>
            </w:pPr>
          </w:p>
          <w:p w:rsidR="0003451A" w:rsidRPr="00C701EC" w:rsidP="006E60AB" w14:paraId="2C7C0C23" w14:textId="1B5521B7">
            <w:pPr>
              <w:shd w:val="clear" w:color="auto" w:fill="FFFFFF"/>
              <w:ind w:right="34"/>
              <w:jc w:val="both"/>
              <w:rPr>
                <w:sz w:val="22"/>
                <w:szCs w:val="22"/>
              </w:rPr>
            </w:pPr>
            <w:r w:rsidRPr="00C701EC">
              <w:rPr>
                <w:sz w:val="22"/>
                <w:szCs w:val="22"/>
              </w:rPr>
              <w:t>Piegādātājam ir pienākums atmaksāt Pasūtītāja samaksāto avansa maksājumu (</w:t>
            </w:r>
            <w:r w:rsidRPr="00C336F3" w:rsidR="00D95CFC">
              <w:rPr>
                <w:sz w:val="22"/>
                <w:szCs w:val="22"/>
              </w:rPr>
              <w:t>pirms veikta Līgumcenas samaksa 4.4.3. punktā noteiktajā kārtībā)</w:t>
            </w:r>
            <w:r w:rsidRPr="00C701EC">
              <w:rPr>
                <w:sz w:val="22"/>
                <w:szCs w:val="22"/>
              </w:rPr>
              <w:t xml:space="preserve">), ja Līgums tiek izbeigts pirms termiņa Piegādātāja vainas dēļ. Ja Piegādātājs neatmaksā avansa maksājumu, tad tas tiek ieturēts no avansa garantijas. </w:t>
            </w:r>
          </w:p>
          <w:p w:rsidR="006E60AB" w:rsidRPr="00C701EC" w:rsidP="00C336F3" w14:paraId="07046FF0" w14:textId="77777777">
            <w:pPr>
              <w:shd w:val="clear" w:color="auto" w:fill="FFFFFF"/>
              <w:ind w:right="34"/>
              <w:jc w:val="both"/>
              <w:rPr>
                <w:sz w:val="22"/>
                <w:szCs w:val="22"/>
              </w:rPr>
            </w:pPr>
          </w:p>
          <w:p w:rsidR="0003451A" w:rsidRPr="00C701EC" w:rsidP="00C336F3" w14:paraId="385C4C46" w14:textId="372911B5">
            <w:pPr>
              <w:widowControl w:val="0"/>
              <w:shd w:val="clear" w:color="auto" w:fill="FFFFFF"/>
              <w:spacing w:after="120"/>
              <w:ind w:right="34"/>
              <w:jc w:val="both"/>
              <w:rPr>
                <w:color w:val="000000"/>
                <w:sz w:val="22"/>
                <w:szCs w:val="22"/>
                <w:lang w:eastAsia="lv-LV"/>
              </w:rPr>
            </w:pPr>
            <w:r w:rsidRPr="00C701EC">
              <w:rPr>
                <w:sz w:val="22"/>
                <w:szCs w:val="22"/>
              </w:rPr>
              <w:t xml:space="preserve">Maksājumi tiek veikti ar pārskaitījumu uz Līgumā norādīto kredītiestādes kontu. </w:t>
            </w:r>
          </w:p>
        </w:tc>
        <w:tc>
          <w:tcPr>
            <w:tcW w:w="3957" w:type="dxa"/>
            <w:gridSpan w:val="2"/>
            <w:shd w:val="clear" w:color="auto" w:fill="FFFFFF"/>
          </w:tcPr>
          <w:p w:rsidR="005E7AF2" w:rsidRPr="00C336F3" w:rsidP="00C336F3" w14:paraId="294CBDA4" w14:textId="75BBD5C3">
            <w:pPr>
              <w:pStyle w:val="ListParagraph"/>
              <w:shd w:val="clear" w:color="auto" w:fill="FFFFFF" w:themeFill="background1"/>
              <w:ind w:left="22"/>
              <w:contextualSpacing w:val="0"/>
              <w:jc w:val="both"/>
              <w:outlineLvl w:val="1"/>
              <w:rPr>
                <w:iCs/>
                <w:sz w:val="22"/>
                <w:szCs w:val="22"/>
                <w:lang w:val="en-GB"/>
              </w:rPr>
            </w:pPr>
            <w:bookmarkStart w:id="223" w:name="_Toc256000091"/>
            <w:bookmarkStart w:id="224" w:name="_Toc37348899"/>
            <w:r w:rsidRPr="00C336F3">
              <w:rPr>
                <w:b/>
                <w:bCs/>
                <w:iCs/>
                <w:sz w:val="22"/>
                <w:szCs w:val="22"/>
                <w:lang w:val="en-GB"/>
              </w:rPr>
              <w:t>4.3.</w:t>
            </w:r>
            <w:r w:rsidRPr="00C701EC">
              <w:rPr>
                <w:iCs/>
                <w:sz w:val="22"/>
                <w:szCs w:val="22"/>
                <w:lang w:val="en-GB"/>
              </w:rPr>
              <w:t xml:space="preserve"> </w:t>
            </w:r>
            <w:r w:rsidRPr="00C336F3">
              <w:rPr>
                <w:iCs/>
                <w:sz w:val="22"/>
                <w:szCs w:val="22"/>
                <w:lang w:val="en-GB"/>
              </w:rPr>
              <w:t>The Supplier has the right to submit to the Purchaser a written advance payment request, which does not exceed 20% of the Base Price of Goods (C</w:t>
            </w:r>
            <w:r w:rsidRPr="00C336F3">
              <w:rPr>
                <w:iCs/>
                <w:sz w:val="22"/>
                <w:szCs w:val="22"/>
                <w:vertAlign w:val="subscript"/>
                <w:lang w:val="en-GB"/>
              </w:rPr>
              <w:t>s</w:t>
            </w:r>
            <w:r w:rsidRPr="00C336F3">
              <w:rPr>
                <w:iCs/>
                <w:sz w:val="22"/>
                <w:szCs w:val="22"/>
                <w:lang w:val="en-GB"/>
              </w:rPr>
              <w:t>) after signature of the Contract. The Supplier shall be entitled to submit to the Purchaser a written request for advance payment not exceeding 30% of the indexed Contract Price prior to the FAT (Factory Test).</w:t>
            </w:r>
          </w:p>
          <w:p w:rsidR="0003451A" w:rsidRPr="00C701EC" w:rsidP="00C336F3" w14:paraId="7FFBA7A9" w14:textId="4CB0E841">
            <w:pPr>
              <w:shd w:val="clear" w:color="auto" w:fill="FFFFFF"/>
              <w:jc w:val="both"/>
              <w:outlineLvl w:val="1"/>
              <w:rPr>
                <w:iCs/>
                <w:sz w:val="22"/>
                <w:szCs w:val="22"/>
                <w:lang w:val="en-GB"/>
              </w:rPr>
            </w:pPr>
            <w:r w:rsidRPr="00C336F3">
              <w:rPr>
                <w:b/>
                <w:bCs/>
                <w:iCs/>
                <w:sz w:val="22"/>
                <w:szCs w:val="22"/>
                <w:lang w:val="en-GB"/>
              </w:rPr>
              <w:t xml:space="preserve">4.4. </w:t>
            </w:r>
            <w:r w:rsidRPr="00C701EC" w:rsidR="00385E63">
              <w:rPr>
                <w:iCs/>
                <w:sz w:val="22"/>
                <w:szCs w:val="22"/>
                <w:lang w:val="en-GB"/>
              </w:rPr>
              <w:t>The Purchaser shall pay for the delivered Goods and the performed Services in the order indicated below:</w:t>
            </w:r>
          </w:p>
          <w:p w:rsidR="00510583" w:rsidRPr="00C701EC" w:rsidP="00C336F3" w14:paraId="2AF494BF" w14:textId="77777777">
            <w:pPr>
              <w:pStyle w:val="ListParagraph"/>
              <w:ind w:left="23"/>
              <w:contextualSpacing w:val="0"/>
              <w:jc w:val="both"/>
              <w:rPr>
                <w:sz w:val="22"/>
                <w:szCs w:val="22"/>
                <w:lang w:val="en-GB"/>
              </w:rPr>
            </w:pPr>
          </w:p>
          <w:p w:rsidR="00510583" w:rsidRPr="00C701EC" w:rsidP="00C336F3" w14:paraId="64E81C38" w14:textId="7B112953">
            <w:pPr>
              <w:pStyle w:val="ListParagraph"/>
              <w:ind w:left="22"/>
              <w:jc w:val="both"/>
              <w:rPr>
                <w:lang w:val="en-GB"/>
              </w:rPr>
            </w:pPr>
            <w:r w:rsidRPr="00C336F3">
              <w:rPr>
                <w:b/>
                <w:bCs/>
                <w:sz w:val="22"/>
                <w:szCs w:val="22"/>
                <w:lang w:val="en-GB"/>
              </w:rPr>
              <w:t>4.4.1.</w:t>
            </w:r>
            <w:r w:rsidRPr="00C701EC">
              <w:rPr>
                <w:sz w:val="22"/>
                <w:szCs w:val="22"/>
                <w:lang w:val="en-GB"/>
              </w:rPr>
              <w:t xml:space="preserve"> u</w:t>
            </w:r>
            <w:r w:rsidRPr="00C701EC">
              <w:rPr>
                <w:sz w:val="22"/>
                <w:szCs w:val="22"/>
                <w:lang w:val="en-GB"/>
              </w:rPr>
              <w:t>pon the Supplier's request, the Purchaser shall make an Advance Payment of up to 20% of the Base Price (Cs) within 30 (thirty) calendar days after the mutual signature of the Contract, receipt of the Contract Performance Security and the Advance Payment Guarantee in accordance with the Contract (in the amount of the requested Advance Payment) and receipt of the corresponding Advance Invoice from the Supplier by transfer to the credit institution account specified in the Contract</w:t>
            </w:r>
            <w:r w:rsidRPr="00C701EC">
              <w:rPr>
                <w:sz w:val="22"/>
                <w:szCs w:val="22"/>
                <w:lang w:val="en-GB"/>
              </w:rPr>
              <w:t>;</w:t>
            </w:r>
          </w:p>
          <w:p w:rsidR="0003451A" w:rsidRPr="00C701EC" w:rsidP="00C336F3" w14:paraId="0776EE71" w14:textId="77777777">
            <w:pPr>
              <w:shd w:val="clear" w:color="auto" w:fill="FFFFFF"/>
              <w:jc w:val="both"/>
              <w:outlineLvl w:val="1"/>
              <w:rPr>
                <w:sz w:val="22"/>
                <w:szCs w:val="22"/>
                <w:lang w:val="en-GB"/>
              </w:rPr>
            </w:pPr>
          </w:p>
          <w:p w:rsidR="00510583" w:rsidRPr="00C701EC" w:rsidP="00C336F3" w14:paraId="7CE5E2B3" w14:textId="0EC26554">
            <w:pPr>
              <w:pStyle w:val="ListParagraph"/>
              <w:shd w:val="clear" w:color="auto" w:fill="FFFFFF" w:themeFill="background1"/>
              <w:ind w:left="32"/>
              <w:jc w:val="both"/>
              <w:outlineLvl w:val="1"/>
              <w:rPr>
                <w:sz w:val="22"/>
                <w:szCs w:val="22"/>
                <w:lang w:val="en-GB"/>
              </w:rPr>
            </w:pPr>
            <w:r w:rsidRPr="00C336F3">
              <w:rPr>
                <w:b/>
                <w:bCs/>
                <w:sz w:val="22"/>
                <w:szCs w:val="22"/>
                <w:lang w:val="en-GB"/>
              </w:rPr>
              <w:t>4.4.2.</w:t>
            </w:r>
            <w:r w:rsidRPr="00C701EC">
              <w:rPr>
                <w:sz w:val="22"/>
                <w:szCs w:val="22"/>
                <w:lang w:val="en-GB"/>
              </w:rPr>
              <w:t xml:space="preserve"> u</w:t>
            </w:r>
            <w:r w:rsidRPr="00C701EC">
              <w:rPr>
                <w:sz w:val="22"/>
                <w:szCs w:val="22"/>
                <w:lang w:val="en-GB"/>
              </w:rPr>
              <w:t>pon the Supplier's request, the Purchaser shall make an Advance Payment of up to 30% of the indexed Contract Price within 30 (thirty) calendar days after the FAT (factory tests) have been performed and submitted to the Purchaser, as evidenced by the mutual signature of the deed of transfer-acceptance referred to in Clause 7.2.1 of the Contract, receipt of the Advance Payment Guarantee (in the amount of the requested Advance Instalment) and receipt of the corresponding Advance Invoice from the Supplier by transfer to the credit institution account specified in the Contract</w:t>
            </w:r>
            <w:r w:rsidRPr="00C701EC">
              <w:rPr>
                <w:sz w:val="22"/>
                <w:szCs w:val="22"/>
                <w:lang w:val="en-GB"/>
              </w:rPr>
              <w:t>;</w:t>
            </w:r>
          </w:p>
          <w:p w:rsidR="00510583" w:rsidRPr="00C701EC" w:rsidP="00C336F3" w14:paraId="15284689" w14:textId="77777777">
            <w:pPr>
              <w:shd w:val="clear" w:color="auto" w:fill="FFFFFF"/>
              <w:jc w:val="both"/>
              <w:outlineLvl w:val="1"/>
              <w:rPr>
                <w:iCs/>
                <w:sz w:val="22"/>
                <w:szCs w:val="22"/>
                <w:lang w:val="en-GB"/>
              </w:rPr>
            </w:pPr>
          </w:p>
          <w:p w:rsidR="0003451A" w:rsidRPr="00C701EC" w:rsidP="00C336F3" w14:paraId="14D45E11" w14:textId="2924B22E">
            <w:pPr>
              <w:shd w:val="clear" w:color="auto" w:fill="FFFFFF"/>
              <w:jc w:val="both"/>
              <w:outlineLvl w:val="1"/>
              <w:rPr>
                <w:iCs/>
                <w:sz w:val="22"/>
                <w:szCs w:val="22"/>
                <w:lang w:val="en-GB"/>
              </w:rPr>
            </w:pPr>
            <w:r w:rsidRPr="00C336F3">
              <w:rPr>
                <w:b/>
                <w:bCs/>
                <w:iCs/>
                <w:sz w:val="22"/>
                <w:szCs w:val="22"/>
                <w:lang w:val="en-GB"/>
              </w:rPr>
              <w:t>4.4.3.</w:t>
            </w:r>
            <w:r w:rsidRPr="00C701EC">
              <w:rPr>
                <w:iCs/>
                <w:sz w:val="22"/>
                <w:szCs w:val="22"/>
                <w:lang w:val="en-GB"/>
              </w:rPr>
              <w:t xml:space="preserve"> </w:t>
            </w:r>
            <w:r w:rsidRPr="00C701EC" w:rsidR="00385E63">
              <w:rPr>
                <w:iCs/>
                <w:sz w:val="22"/>
                <w:szCs w:val="22"/>
                <w:lang w:val="en-GB"/>
              </w:rPr>
              <w:t xml:space="preserve">10% of the Contract price is paid within 30 (thirty) days after the completion of the transformer assembly work, performance of other related services, successful diagnostic results of the transformer (except for the tests mentioned in clauses 7.3 (m) and (n) of the Contract), which is confirmed by the deed of transfer-acceptance provided in Clause 7.2.3. of the </w:t>
            </w:r>
            <w:r w:rsidRPr="00C701EC" w:rsidR="00385E63">
              <w:rPr>
                <w:iCs/>
                <w:sz w:val="22"/>
                <w:szCs w:val="22"/>
                <w:lang w:val="en-GB"/>
              </w:rPr>
              <w:t xml:space="preserve">Contract and signed by the Parties and submitting the invoice to the </w:t>
            </w:r>
            <w:r w:rsidRPr="00C701EC" w:rsidR="00385E63">
              <w:rPr>
                <w:iCs/>
                <w:sz w:val="22"/>
                <w:szCs w:val="22"/>
                <w:lang w:val="en-GB"/>
              </w:rPr>
              <w:t>Purchaser</w:t>
            </w:r>
            <w:r w:rsidRPr="00C701EC">
              <w:rPr>
                <w:iCs/>
                <w:sz w:val="22"/>
                <w:szCs w:val="22"/>
                <w:lang w:val="en-GB"/>
              </w:rPr>
              <w:t>;</w:t>
            </w:r>
          </w:p>
          <w:p w:rsidR="005E7AF2" w:rsidRPr="00C701EC" w:rsidP="005E7AF2" w14:paraId="71F5F61C" w14:textId="77777777">
            <w:pPr>
              <w:pStyle w:val="ListParagraph"/>
              <w:shd w:val="clear" w:color="auto" w:fill="FFFFFF" w:themeFill="background1"/>
              <w:ind w:left="32"/>
              <w:jc w:val="both"/>
              <w:outlineLvl w:val="1"/>
              <w:rPr>
                <w:sz w:val="22"/>
                <w:szCs w:val="22"/>
                <w:lang w:val="en-GB"/>
              </w:rPr>
            </w:pPr>
          </w:p>
          <w:p w:rsidR="005E7AF2" w:rsidRPr="00C701EC" w:rsidP="00C336F3" w14:paraId="60ED3B59" w14:textId="1096B399">
            <w:pPr>
              <w:pStyle w:val="ListParagraph"/>
              <w:shd w:val="clear" w:color="auto" w:fill="FFFFFF" w:themeFill="background1"/>
              <w:ind w:left="32"/>
              <w:jc w:val="both"/>
              <w:outlineLvl w:val="1"/>
              <w:rPr>
                <w:sz w:val="22"/>
                <w:szCs w:val="22"/>
                <w:lang w:val="en-GB"/>
              </w:rPr>
            </w:pPr>
            <w:r w:rsidRPr="00C336F3">
              <w:rPr>
                <w:b/>
                <w:bCs/>
                <w:sz w:val="22"/>
                <w:szCs w:val="22"/>
                <w:lang w:val="en-GB"/>
              </w:rPr>
              <w:t>4.4.4.</w:t>
            </w:r>
            <w:r w:rsidRPr="00C701EC">
              <w:rPr>
                <w:sz w:val="22"/>
                <w:szCs w:val="22"/>
                <w:lang w:val="en-GB"/>
              </w:rPr>
              <w:t xml:space="preserve"> </w:t>
            </w:r>
            <w:r w:rsidRPr="00C701EC">
              <w:rPr>
                <w:sz w:val="22"/>
                <w:szCs w:val="22"/>
                <w:lang w:val="en-GB"/>
              </w:rPr>
              <w:t>upon completion of the assembly of the transformer, performance of other related services, successful results of diagnostics of the transformer (except for the tests referred to in Clause 7.3 (m) and (n) of the Contract) as evidenced by the mutual signature of the deed of transfer-acceptance referred to in Clause 7.2.3 of the Contract, the Purchaser shall make payment of 10% of the indexed Contract Price within 30 (thirty) calendar days after receipt of the relevant invoice from the Supplier.</w:t>
            </w:r>
          </w:p>
          <w:p w:rsidR="005E7AF2" w:rsidRPr="00C701EC" w:rsidP="00C336F3" w14:paraId="2D6EE1FB" w14:textId="77777777">
            <w:pPr>
              <w:shd w:val="clear" w:color="auto" w:fill="FFFFFF"/>
              <w:jc w:val="both"/>
              <w:outlineLvl w:val="1"/>
              <w:rPr>
                <w:iCs/>
                <w:sz w:val="22"/>
                <w:szCs w:val="22"/>
                <w:lang w:val="en-GB"/>
              </w:rPr>
            </w:pPr>
          </w:p>
          <w:p w:rsidR="0003451A" w:rsidRPr="00C701EC" w:rsidP="006E60AB" w14:paraId="7972863C" w14:textId="0D9EBC1E">
            <w:pPr>
              <w:shd w:val="clear" w:color="auto" w:fill="FFFFFF"/>
              <w:ind w:left="34"/>
              <w:jc w:val="both"/>
              <w:outlineLvl w:val="1"/>
              <w:rPr>
                <w:iCs/>
                <w:sz w:val="22"/>
                <w:szCs w:val="22"/>
                <w:lang w:val="en-GB"/>
              </w:rPr>
            </w:pPr>
            <w:r w:rsidRPr="00C336F3">
              <w:rPr>
                <w:b/>
                <w:bCs/>
                <w:iCs/>
                <w:sz w:val="22"/>
                <w:szCs w:val="22"/>
                <w:lang w:val="en-GB"/>
              </w:rPr>
              <w:t xml:space="preserve">4.5. </w:t>
            </w:r>
            <w:r w:rsidRPr="00C701EC" w:rsidR="00385E63">
              <w:rPr>
                <w:iCs/>
                <w:sz w:val="22"/>
                <w:szCs w:val="22"/>
                <w:lang w:val="en-GB"/>
              </w:rPr>
              <w:t>The Supplier is obliged to refund the advance payment paid by the Purchaser (</w:t>
            </w:r>
            <w:r w:rsidRPr="00C336F3" w:rsidR="00D95CFC">
              <w:rPr>
                <w:iCs/>
                <w:sz w:val="22"/>
                <w:szCs w:val="22"/>
                <w:lang w:val="en-GB"/>
              </w:rPr>
              <w:t>before payment of the Contract Price in accordance with Clause 4.4.3</w:t>
            </w:r>
            <w:r w:rsidRPr="00C701EC" w:rsidR="00385E63">
              <w:rPr>
                <w:iCs/>
                <w:sz w:val="22"/>
                <w:szCs w:val="22"/>
                <w:lang w:val="en-GB"/>
              </w:rPr>
              <w:t>), if</w:t>
            </w:r>
            <w:r w:rsidRPr="00C701EC" w:rsidR="00385E63">
              <w:rPr>
                <w:iCs/>
                <w:sz w:val="22"/>
                <w:szCs w:val="22"/>
                <w:lang w:val="en-GB"/>
              </w:rPr>
              <w:t xml:space="preserve"> the Contract is terminated before the due date due to the Supplier's fault. If the Supplier does not repay the advance payment, it is deducted from the advance guarantee.</w:t>
            </w:r>
          </w:p>
          <w:p w:rsidR="006E60AB" w:rsidRPr="00C701EC" w:rsidP="00C336F3" w14:paraId="1B6F6377" w14:textId="77777777">
            <w:pPr>
              <w:shd w:val="clear" w:color="auto" w:fill="FFFFFF"/>
              <w:ind w:left="34"/>
              <w:jc w:val="both"/>
              <w:outlineLvl w:val="1"/>
              <w:rPr>
                <w:iCs/>
                <w:sz w:val="22"/>
                <w:szCs w:val="22"/>
                <w:lang w:val="en-GB"/>
              </w:rPr>
            </w:pPr>
          </w:p>
          <w:p w:rsidR="0003451A" w:rsidRPr="00C701EC" w:rsidP="00C336F3" w14:paraId="143334CE" w14:textId="250E70B8">
            <w:pPr>
              <w:widowControl w:val="0"/>
              <w:shd w:val="clear" w:color="auto" w:fill="FFFFFF"/>
              <w:spacing w:after="120"/>
              <w:jc w:val="both"/>
              <w:outlineLvl w:val="1"/>
              <w:rPr>
                <w:iCs/>
                <w:color w:val="000000"/>
                <w:sz w:val="22"/>
                <w:szCs w:val="22"/>
                <w:lang w:val="en-GB"/>
              </w:rPr>
            </w:pPr>
            <w:r w:rsidRPr="00C336F3">
              <w:rPr>
                <w:b/>
                <w:bCs/>
                <w:iCs/>
                <w:sz w:val="22"/>
                <w:szCs w:val="22"/>
                <w:lang w:val="en-GB"/>
              </w:rPr>
              <w:t>4.6.</w:t>
            </w:r>
            <w:r w:rsidRPr="00C701EC">
              <w:rPr>
                <w:iCs/>
                <w:sz w:val="22"/>
                <w:szCs w:val="22"/>
                <w:lang w:val="en-GB"/>
              </w:rPr>
              <w:t xml:space="preserve"> </w:t>
            </w:r>
            <w:r w:rsidRPr="00C701EC" w:rsidR="00385E63">
              <w:rPr>
                <w:iCs/>
                <w:sz w:val="22"/>
                <w:szCs w:val="22"/>
                <w:lang w:val="en-GB"/>
              </w:rPr>
              <w:t>Payments are made by transfer to the account of the credit institution specified in the Contract</w:t>
            </w:r>
            <w:r w:rsidRPr="00C701EC" w:rsidR="006E60AB">
              <w:rPr>
                <w:iCs/>
                <w:color w:val="000000"/>
                <w:sz w:val="22"/>
                <w:szCs w:val="22"/>
                <w:lang w:val="en-GB"/>
              </w:rPr>
              <w:t>.</w:t>
            </w:r>
            <w:bookmarkEnd w:id="223"/>
            <w:bookmarkEnd w:id="224"/>
          </w:p>
        </w:tc>
      </w:tr>
      <w:tr w14:paraId="09036882"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AB46441" w14:textId="360715F1">
            <w:pPr>
              <w:shd w:val="clear" w:color="auto" w:fill="FFFFFF"/>
              <w:spacing w:after="120"/>
              <w:rPr>
                <w:b/>
                <w:color w:val="000000"/>
                <w:sz w:val="22"/>
                <w:szCs w:val="22"/>
              </w:rPr>
            </w:pPr>
            <w:r w:rsidRPr="0003451A">
              <w:rPr>
                <w:b/>
                <w:color w:val="000000"/>
                <w:sz w:val="22"/>
                <w:szCs w:val="22"/>
              </w:rPr>
              <w:t>4.</w:t>
            </w:r>
            <w:r w:rsidR="006E60AB">
              <w:rPr>
                <w:b/>
                <w:color w:val="000000"/>
                <w:sz w:val="22"/>
                <w:szCs w:val="22"/>
              </w:rPr>
              <w:t>7</w:t>
            </w:r>
            <w:r w:rsidRPr="0003451A">
              <w:rPr>
                <w:b/>
                <w:color w:val="000000"/>
                <w:sz w:val="22"/>
                <w:szCs w:val="22"/>
              </w:rPr>
              <w:t>.</w:t>
            </w:r>
          </w:p>
        </w:tc>
        <w:tc>
          <w:tcPr>
            <w:tcW w:w="4087" w:type="dxa"/>
          </w:tcPr>
          <w:p w:rsidR="0003451A" w:rsidRPr="0003451A" w:rsidP="00C336F3" w14:paraId="2576F977" w14:textId="77777777">
            <w:pPr>
              <w:widowControl w:val="0"/>
              <w:shd w:val="clear" w:color="auto" w:fill="FFFFFF"/>
              <w:spacing w:after="120"/>
              <w:ind w:right="34"/>
              <w:jc w:val="both"/>
              <w:rPr>
                <w:color w:val="000000"/>
                <w:sz w:val="22"/>
                <w:szCs w:val="22"/>
                <w:lang w:eastAsia="lv-LV"/>
              </w:rPr>
            </w:pPr>
            <w:r w:rsidRPr="0003451A">
              <w:rPr>
                <w:color w:val="000000"/>
                <w:sz w:val="22"/>
                <w:szCs w:val="22"/>
                <w:lang w:eastAsia="lv-LV"/>
              </w:rPr>
              <w:t>Par samaksas brīdi uzskatāms kredītiestādes atzīmes datums Pasūtītāja maksājuma uzdevumā.</w:t>
            </w:r>
          </w:p>
        </w:tc>
        <w:tc>
          <w:tcPr>
            <w:tcW w:w="3957" w:type="dxa"/>
            <w:gridSpan w:val="2"/>
          </w:tcPr>
          <w:p w:rsidR="0003451A" w:rsidRPr="0003451A" w:rsidP="00C336F3" w14:paraId="604D1AA0" w14:textId="0EC352B3">
            <w:pPr>
              <w:widowControl w:val="0"/>
              <w:shd w:val="clear" w:color="auto" w:fill="FFFFFF"/>
              <w:spacing w:after="120"/>
              <w:jc w:val="both"/>
              <w:outlineLvl w:val="1"/>
              <w:rPr>
                <w:iCs/>
                <w:color w:val="000000"/>
                <w:sz w:val="22"/>
                <w:szCs w:val="22"/>
                <w:lang w:val="en-GB"/>
              </w:rPr>
            </w:pPr>
            <w:bookmarkStart w:id="225" w:name="_Toc256000092"/>
            <w:bookmarkStart w:id="226" w:name="_Toc37348900"/>
            <w:r w:rsidRPr="00C336F3">
              <w:rPr>
                <w:b/>
                <w:bCs/>
                <w:color w:val="000000"/>
                <w:sz w:val="22"/>
                <w:szCs w:val="22"/>
                <w:lang w:val="en-GB"/>
              </w:rPr>
              <w:t>4.7.</w:t>
            </w:r>
            <w:r>
              <w:rPr>
                <w:color w:val="000000"/>
                <w:sz w:val="22"/>
                <w:szCs w:val="22"/>
                <w:lang w:val="en-GB"/>
              </w:rPr>
              <w:t xml:space="preserve"> </w:t>
            </w:r>
            <w:r w:rsidRPr="0003451A" w:rsidR="00385E63">
              <w:rPr>
                <w:color w:val="000000"/>
                <w:sz w:val="22"/>
                <w:szCs w:val="22"/>
                <w:lang w:val="en-GB"/>
              </w:rPr>
              <w:t xml:space="preserve">The date indicated in the credit institution's payment order of the Purchaser shall </w:t>
            </w:r>
            <w:r w:rsidRPr="0003451A" w:rsidR="00385E63">
              <w:rPr>
                <w:color w:val="000000"/>
                <w:sz w:val="22"/>
                <w:szCs w:val="22"/>
                <w:lang w:val="en-GB"/>
              </w:rPr>
              <w:t>be considered to be</w:t>
            </w:r>
            <w:r w:rsidRPr="0003451A" w:rsidR="00385E63">
              <w:rPr>
                <w:color w:val="000000"/>
                <w:sz w:val="22"/>
                <w:szCs w:val="22"/>
                <w:lang w:val="en-GB"/>
              </w:rPr>
              <w:t xml:space="preserve"> the time of payment.</w:t>
            </w:r>
            <w:bookmarkEnd w:id="225"/>
            <w:bookmarkEnd w:id="226"/>
          </w:p>
        </w:tc>
      </w:tr>
      <w:tr w14:paraId="1F2AA389"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2CD0AC8" w14:textId="48E182E3">
            <w:pPr>
              <w:shd w:val="clear" w:color="auto" w:fill="FFFFFF"/>
              <w:spacing w:after="120"/>
              <w:rPr>
                <w:b/>
                <w:color w:val="000000"/>
                <w:sz w:val="22"/>
                <w:szCs w:val="22"/>
              </w:rPr>
            </w:pPr>
            <w:r w:rsidRPr="0003451A">
              <w:rPr>
                <w:b/>
                <w:color w:val="000000"/>
                <w:sz w:val="22"/>
                <w:szCs w:val="22"/>
              </w:rPr>
              <w:t>4.</w:t>
            </w:r>
            <w:r w:rsidR="006E60AB">
              <w:rPr>
                <w:b/>
                <w:color w:val="000000"/>
                <w:sz w:val="22"/>
                <w:szCs w:val="22"/>
              </w:rPr>
              <w:t>8</w:t>
            </w:r>
            <w:r w:rsidRPr="0003451A">
              <w:rPr>
                <w:b/>
                <w:color w:val="000000"/>
                <w:sz w:val="22"/>
                <w:szCs w:val="22"/>
              </w:rPr>
              <w:t>.</w:t>
            </w:r>
          </w:p>
        </w:tc>
        <w:tc>
          <w:tcPr>
            <w:tcW w:w="4087" w:type="dxa"/>
          </w:tcPr>
          <w:p w:rsidR="0003451A" w:rsidRPr="0003451A" w:rsidP="0003451A" w14:paraId="6F238667" w14:textId="77777777">
            <w:pPr>
              <w:shd w:val="clear" w:color="auto" w:fill="FFFFFF"/>
              <w:spacing w:after="120"/>
              <w:ind w:right="34"/>
              <w:jc w:val="both"/>
              <w:rPr>
                <w:b/>
                <w:color w:val="000000"/>
                <w:sz w:val="22"/>
                <w:szCs w:val="22"/>
                <w:lang w:eastAsia="lv-LV"/>
              </w:rPr>
            </w:pPr>
            <w:r w:rsidRPr="0003451A">
              <w:rPr>
                <w:color w:val="000000"/>
                <w:sz w:val="22"/>
                <w:szCs w:val="22"/>
              </w:rPr>
              <w:t xml:space="preserve">Piegādātājs sagatavo rēķinus rakstiskā veidā, nosūtot tos uz Pasūtītāja norādīto juridisko adresi vai elektroniski un </w:t>
            </w:r>
            <w:r w:rsidRPr="0003451A">
              <w:rPr>
                <w:color w:val="000000"/>
                <w:sz w:val="22"/>
                <w:szCs w:val="22"/>
              </w:rPr>
              <w:t>nosūta</w:t>
            </w:r>
            <w:r w:rsidRPr="0003451A">
              <w:rPr>
                <w:color w:val="000000"/>
                <w:sz w:val="22"/>
                <w:szCs w:val="22"/>
              </w:rPr>
              <w:t xml:space="preserve"> tos uz Pasūtītāja adresi: </w:t>
            </w:r>
            <w:r w:rsidRPr="0003451A">
              <w:rPr>
                <w:color w:val="000000"/>
                <w:sz w:val="22"/>
                <w:szCs w:val="22"/>
                <w:u w:val="single"/>
              </w:rPr>
              <w:t>rekini@ast.lv</w:t>
            </w:r>
            <w:r w:rsidRPr="0003451A">
              <w:rPr>
                <w:color w:val="000000"/>
                <w:sz w:val="22"/>
                <w:szCs w:val="22"/>
              </w:rPr>
              <w:t xml:space="preserve">. Līdzēji vienojas, ka elektroniski izrakstītajos rēķinos, personas, kas izraksta rēķinus, rakstiskais paraksts tiek aizstāts ar tā elektronisko apliecinājumu (autorizāciju). Elektroniski saņemtajiem (izrakstītajiem) rēķiniem jāsatur pilna informācija atbilstoši Grāmatvedības likuma, </w:t>
            </w:r>
            <w:bookmarkStart w:id="227" w:name="_Hlk7689145"/>
            <w:r w:rsidRPr="0003451A">
              <w:rPr>
                <w:sz w:val="22"/>
                <w:szCs w:val="22"/>
              </w:rPr>
              <w:t xml:space="preserve">Latvijas Republikas Ministru kabineta 2021.gada 21.decembra noteikumu Nr. 877 "Grāmatvedības </w:t>
            </w:r>
            <w:r w:rsidRPr="0003451A">
              <w:rPr>
                <w:sz w:val="22"/>
                <w:szCs w:val="22"/>
              </w:rPr>
              <w:t xml:space="preserve">kārtošanas noteikumi", kā arī citu piemērojamo tiesību normatīvo aktu </w:t>
            </w:r>
            <w:bookmarkEnd w:id="227"/>
            <w:r w:rsidRPr="0003451A">
              <w:rPr>
                <w:color w:val="000000"/>
                <w:sz w:val="22"/>
                <w:szCs w:val="22"/>
              </w:rPr>
              <w:t xml:space="preserve">prasībām. Gadījumā, ja rēķini nav noformēti atbilstoši normatīvo aktu prasībām, Piegādātāja pienākums ir anulēt iepriekš izrakstīto rēķinu un izrakstīt un nosūtīt </w:t>
            </w:r>
            <w:r w:rsidRPr="0003451A">
              <w:rPr>
                <w:bCs/>
                <w:color w:val="000000"/>
                <w:sz w:val="22"/>
                <w:szCs w:val="22"/>
              </w:rPr>
              <w:t>Pasūtītājam</w:t>
            </w:r>
            <w:r w:rsidRPr="0003451A">
              <w:rPr>
                <w:color w:val="000000"/>
                <w:sz w:val="22"/>
                <w:szCs w:val="22"/>
              </w:rPr>
              <w:t xml:space="preserve"> jaunu rēķinu. Šajā gadījumā apmaksa tiek veikta 30 (trīsdesmit) kalendāro dienu laikā pēc jauna rēķina saņemšanas no Piegādātāja. Rēķini, kas saņemti ieskanēti vai pa faksu, netiks uzskatīti par pamatu maksājumu veikšanai.</w:t>
            </w:r>
          </w:p>
        </w:tc>
        <w:tc>
          <w:tcPr>
            <w:tcW w:w="3957" w:type="dxa"/>
            <w:gridSpan w:val="2"/>
          </w:tcPr>
          <w:p w:rsidR="0003451A" w:rsidRPr="0003451A" w:rsidP="0003451A" w14:paraId="40E7FEE6" w14:textId="68C5B4F2">
            <w:pPr>
              <w:keepNext/>
              <w:shd w:val="clear" w:color="auto" w:fill="FFFFFF"/>
              <w:spacing w:after="120"/>
              <w:jc w:val="both"/>
              <w:outlineLvl w:val="0"/>
              <w:rPr>
                <w:b/>
                <w:bCs/>
                <w:color w:val="000000"/>
                <w:kern w:val="32"/>
                <w:sz w:val="22"/>
                <w:szCs w:val="22"/>
                <w:lang w:val="en-GB"/>
              </w:rPr>
            </w:pPr>
            <w:bookmarkStart w:id="228" w:name="_Toc256000093"/>
            <w:bookmarkStart w:id="229" w:name="_Toc37348901"/>
            <w:r w:rsidRPr="00C336F3">
              <w:rPr>
                <w:b/>
                <w:bCs/>
                <w:color w:val="000000"/>
                <w:sz w:val="22"/>
                <w:szCs w:val="22"/>
                <w:lang w:val="en-GB"/>
              </w:rPr>
              <w:t>4.8.</w:t>
            </w:r>
            <w:r>
              <w:rPr>
                <w:color w:val="000000"/>
                <w:sz w:val="22"/>
                <w:szCs w:val="22"/>
                <w:lang w:val="en-GB"/>
              </w:rPr>
              <w:t xml:space="preserve"> </w:t>
            </w:r>
            <w:r w:rsidRPr="0003451A" w:rsidR="00385E63">
              <w:rPr>
                <w:color w:val="000000"/>
                <w:sz w:val="22"/>
                <w:szCs w:val="22"/>
                <w:lang w:val="en-GB"/>
              </w:rPr>
              <w:t xml:space="preserve">The Supplier shall issue invoices in written form and send them to legal address of the Purchaser or in electronic form and send them to the Purchaser's address: </w:t>
            </w:r>
            <w:r w:rsidRPr="0003451A" w:rsidR="00385E63">
              <w:rPr>
                <w:color w:val="000000"/>
                <w:sz w:val="22"/>
                <w:szCs w:val="22"/>
                <w:u w:val="single"/>
                <w:lang w:val="en-GB"/>
              </w:rPr>
              <w:t>rekini@ast.lv</w:t>
            </w:r>
            <w:r w:rsidRPr="0003451A" w:rsidR="00385E63">
              <w:rPr>
                <w:color w:val="000000"/>
                <w:sz w:val="22"/>
                <w:szCs w:val="22"/>
                <w:lang w:val="en-GB"/>
              </w:rPr>
              <w:t>. The Parties agree that the handwritten signature of the person issuing invoices in electronic form is substituted with an electronic signature (authorisation). Invoices received (issued) in electronic form shall contain complete information as required by the Accounting Law, Cabinet of Ministers of the Republic of Latvia regulation of 21 December 2021 "</w:t>
            </w:r>
            <w:r w:rsidRPr="0003451A" w:rsidR="00385E63">
              <w:rPr>
                <w:color w:val="000000"/>
                <w:sz w:val="22"/>
                <w:szCs w:val="22"/>
                <w:lang w:val="en-US"/>
              </w:rPr>
              <w:t>Terms of conduct of accounting"</w:t>
            </w:r>
            <w:r w:rsidRPr="0003451A" w:rsidR="00385E63">
              <w:rPr>
                <w:color w:val="000000"/>
                <w:sz w:val="22"/>
                <w:szCs w:val="22"/>
                <w:lang w:val="en-GB"/>
              </w:rPr>
              <w:t xml:space="preserve">No. 877, </w:t>
            </w:r>
            <w:r w:rsidRPr="0003451A" w:rsidR="00385E63">
              <w:rPr>
                <w:color w:val="000000"/>
                <w:sz w:val="22"/>
                <w:szCs w:val="22"/>
                <w:lang w:val="en-GB"/>
              </w:rPr>
              <w:t xml:space="preserve">as well as according to the requirements of the other applicable laws and regulations. </w:t>
            </w:r>
            <w:r w:rsidRPr="0003451A" w:rsidR="00385E63">
              <w:rPr>
                <w:color w:val="000000"/>
                <w:sz w:val="22"/>
                <w:szCs w:val="22"/>
                <w:lang w:val="en-GB"/>
              </w:rPr>
              <w:t>In the event that</w:t>
            </w:r>
            <w:r w:rsidRPr="0003451A" w:rsidR="00385E63">
              <w:rPr>
                <w:color w:val="000000"/>
                <w:sz w:val="22"/>
                <w:szCs w:val="22"/>
                <w:lang w:val="en-GB"/>
              </w:rPr>
              <w:t xml:space="preserve"> invoices do not conform to the statutory requirements, the Supplier shall revoke the invoice issued earlier, issue a new invoice, and send it to the Purchaser. In such case, the payment shall be made within 30 (thirty) days from the receipt of the new invoice from the Supplier. Invoices received in scanned form or by fax shall not be considered as valid basis for payment.</w:t>
            </w:r>
            <w:bookmarkEnd w:id="228"/>
            <w:bookmarkEnd w:id="229"/>
          </w:p>
        </w:tc>
      </w:tr>
      <w:tr w14:paraId="7DEBD514"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1D07A6A" w14:textId="77777777">
            <w:pPr>
              <w:shd w:val="clear" w:color="auto" w:fill="FFFFFF"/>
              <w:spacing w:after="120"/>
              <w:rPr>
                <w:b/>
                <w:color w:val="000000"/>
                <w:sz w:val="22"/>
                <w:szCs w:val="22"/>
              </w:rPr>
            </w:pPr>
            <w:r w:rsidRPr="0003451A">
              <w:rPr>
                <w:b/>
                <w:color w:val="000000"/>
                <w:sz w:val="22"/>
                <w:szCs w:val="22"/>
              </w:rPr>
              <w:t>5.</w:t>
            </w:r>
          </w:p>
        </w:tc>
        <w:tc>
          <w:tcPr>
            <w:tcW w:w="4087" w:type="dxa"/>
          </w:tcPr>
          <w:p w:rsidR="0003451A" w:rsidRPr="0003451A" w:rsidP="0003451A" w14:paraId="75F4FE76" w14:textId="77777777">
            <w:pPr>
              <w:shd w:val="clear" w:color="auto" w:fill="FFFFFF"/>
              <w:spacing w:after="120"/>
              <w:ind w:right="34"/>
              <w:jc w:val="both"/>
              <w:rPr>
                <w:color w:val="000000"/>
                <w:sz w:val="22"/>
                <w:szCs w:val="22"/>
              </w:rPr>
            </w:pPr>
            <w:r w:rsidRPr="0003451A">
              <w:rPr>
                <w:b/>
                <w:color w:val="000000"/>
                <w:sz w:val="22"/>
                <w:szCs w:val="22"/>
                <w:lang w:eastAsia="lv-LV"/>
              </w:rPr>
              <w:t>Līguma izpildes un garantijas laika nodrošinājums, avansa maksājuma garantija</w:t>
            </w:r>
          </w:p>
        </w:tc>
        <w:tc>
          <w:tcPr>
            <w:tcW w:w="3957" w:type="dxa"/>
            <w:gridSpan w:val="2"/>
          </w:tcPr>
          <w:p w:rsidR="0003451A" w:rsidRPr="00C336F3" w:rsidP="00C336F3" w14:paraId="52D2D96C" w14:textId="34DFB2D8">
            <w:pPr>
              <w:pStyle w:val="ListParagraph"/>
              <w:keepNext/>
              <w:numPr>
                <w:ilvl w:val="0"/>
                <w:numId w:val="25"/>
              </w:numPr>
              <w:shd w:val="clear" w:color="auto" w:fill="FFFFFF"/>
              <w:spacing w:after="120"/>
              <w:jc w:val="both"/>
              <w:outlineLvl w:val="1"/>
              <w:rPr>
                <w:b/>
                <w:iCs/>
                <w:color w:val="000000"/>
                <w:sz w:val="22"/>
                <w:szCs w:val="22"/>
                <w:lang w:val="en-GB"/>
              </w:rPr>
            </w:pPr>
            <w:bookmarkStart w:id="230" w:name="_Toc256000094"/>
            <w:bookmarkStart w:id="231" w:name="_Toc37348902"/>
            <w:r w:rsidRPr="00C336F3">
              <w:rPr>
                <w:b/>
                <w:color w:val="000000"/>
                <w:sz w:val="22"/>
                <w:szCs w:val="22"/>
                <w:lang w:val="en-GB"/>
              </w:rPr>
              <w:t>Contract performance and warranty security</w:t>
            </w:r>
            <w:bookmarkEnd w:id="230"/>
            <w:bookmarkEnd w:id="231"/>
            <w:r w:rsidRPr="00C336F3">
              <w:rPr>
                <w:b/>
                <w:color w:val="000000"/>
                <w:sz w:val="22"/>
                <w:szCs w:val="22"/>
                <w:lang w:val="en-GB"/>
              </w:rPr>
              <w:t>, advance payment guarantee</w:t>
            </w:r>
          </w:p>
        </w:tc>
      </w:tr>
      <w:tr w14:paraId="294620B7"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B5A6018" w14:textId="77777777">
            <w:pPr>
              <w:shd w:val="clear" w:color="auto" w:fill="FFFFFF"/>
              <w:spacing w:after="120"/>
              <w:rPr>
                <w:b/>
                <w:color w:val="000000"/>
                <w:sz w:val="22"/>
                <w:szCs w:val="22"/>
              </w:rPr>
            </w:pPr>
            <w:r w:rsidRPr="0003451A">
              <w:rPr>
                <w:b/>
                <w:color w:val="000000"/>
                <w:sz w:val="22"/>
                <w:szCs w:val="22"/>
              </w:rPr>
              <w:t>5.1.</w:t>
            </w:r>
          </w:p>
        </w:tc>
        <w:tc>
          <w:tcPr>
            <w:tcW w:w="4087" w:type="dxa"/>
          </w:tcPr>
          <w:p w:rsidR="0003451A" w:rsidRPr="0003451A" w:rsidP="0003451A" w14:paraId="35254E10" w14:textId="567A10E5">
            <w:pPr>
              <w:shd w:val="clear" w:color="auto" w:fill="FFFFFF"/>
              <w:spacing w:after="120"/>
              <w:ind w:right="34"/>
              <w:jc w:val="both"/>
              <w:rPr>
                <w:color w:val="000000"/>
                <w:sz w:val="22"/>
                <w:szCs w:val="22"/>
              </w:rPr>
            </w:pPr>
            <w:r w:rsidRPr="0003451A">
              <w:rPr>
                <w:color w:val="000000"/>
                <w:sz w:val="22"/>
                <w:szCs w:val="22"/>
              </w:rPr>
              <w:t>Piegādātājs 15 (piecpadsmit) darba dienu laikā no Līguma noslēgšanas iesniedz Pasūtītājam Līguma izpildes nodrošinājumu 5% (piecu procentu) apmērā no Līguma 4.1.punktā minētajā formulā norādītās visu preču kopējās bāzes cenas (</w:t>
            </w:r>
            <w:r w:rsidRPr="0003451A">
              <w:rPr>
                <w:color w:val="000000"/>
                <w:sz w:val="22"/>
                <w:szCs w:val="22"/>
              </w:rPr>
              <w:t>Cs</w:t>
            </w:r>
            <w:r w:rsidRPr="0003451A">
              <w:rPr>
                <w:color w:val="000000"/>
                <w:sz w:val="22"/>
                <w:szCs w:val="22"/>
              </w:rPr>
              <w:t xml:space="preserve">). Līguma izpildes nodrošinājumam ir jābūt spēkā visā Līguma termiņa laikā un 30 (trīsdesmit) dienas pēc Līguma termiņa </w:t>
            </w:r>
            <w:r w:rsidR="00541D23">
              <w:rPr>
                <w:color w:val="000000"/>
                <w:sz w:val="22"/>
                <w:szCs w:val="22"/>
              </w:rPr>
              <w:t>beigām</w:t>
            </w:r>
            <w:r w:rsidRPr="0003451A">
              <w:rPr>
                <w:color w:val="000000"/>
                <w:sz w:val="22"/>
                <w:szCs w:val="22"/>
              </w:rPr>
              <w:t>. Ja Piegādātājs Līgumā noteiktajā termiņā nav iesniedzis Pasūtītājam ar to saskaņotu un parakstītu Garantijas laika nodrošinājumu, Piegādātājam ir pienākums pagarināt Līguma izpildes nodrošinājumu par tādu termiņu, par kādu kavēsies Garantijas laika nodrošinājuma iesniegšana. Ja minētais pagarinājums netiek veikts 14 (četrpadsmit) Dienu laikā no Līguma termiņa beigām, Pasūtītājam ir tiesības veikt līguma izpildes nodrošinājuma ieturējumu garantijas laika nodrošinājuma apmērā.</w:t>
            </w:r>
          </w:p>
        </w:tc>
        <w:tc>
          <w:tcPr>
            <w:tcW w:w="3957" w:type="dxa"/>
            <w:gridSpan w:val="2"/>
          </w:tcPr>
          <w:p w:rsidR="0003451A" w:rsidRPr="0003451A" w:rsidP="0003451A" w14:paraId="73309161" w14:textId="0BD779B7">
            <w:pPr>
              <w:keepNext/>
              <w:shd w:val="clear" w:color="auto" w:fill="FFFFFF"/>
              <w:spacing w:after="120"/>
              <w:jc w:val="both"/>
              <w:outlineLvl w:val="1"/>
              <w:rPr>
                <w:iCs/>
                <w:color w:val="000000"/>
                <w:sz w:val="22"/>
                <w:szCs w:val="22"/>
                <w:lang w:val="en-GB"/>
              </w:rPr>
            </w:pPr>
            <w:r w:rsidRPr="00C336F3">
              <w:rPr>
                <w:b/>
                <w:bCs/>
                <w:color w:val="000000"/>
                <w:sz w:val="22"/>
                <w:szCs w:val="22"/>
                <w:lang w:val="en-GB" w:bidi="en-GB"/>
              </w:rPr>
              <w:t>5.1.</w:t>
            </w:r>
            <w:r>
              <w:rPr>
                <w:color w:val="000000"/>
                <w:sz w:val="22"/>
                <w:szCs w:val="22"/>
                <w:lang w:val="en-GB" w:bidi="en-GB"/>
              </w:rPr>
              <w:t xml:space="preserve"> </w:t>
            </w:r>
            <w:bookmarkStart w:id="232" w:name="_Toc256000095"/>
            <w:bookmarkStart w:id="233" w:name="_Toc37348903"/>
            <w:r w:rsidRPr="0003451A" w:rsidR="00385E63">
              <w:rPr>
                <w:color w:val="000000"/>
                <w:sz w:val="22"/>
                <w:szCs w:val="22"/>
                <w:lang w:val="en-GB" w:bidi="en-GB"/>
              </w:rPr>
              <w:t xml:space="preserve">Within 15 (fifteen) days from the signing of the Contract, the Supplier shall submit to the Purchaser a Contract performance security </w:t>
            </w:r>
            <w:r w:rsidRPr="0003451A" w:rsidR="00385E63">
              <w:rPr>
                <w:color w:val="000000"/>
                <w:sz w:val="22"/>
                <w:szCs w:val="22"/>
                <w:lang w:val="en-GB" w:bidi="en-GB"/>
              </w:rPr>
              <w:t>for the amount of</w:t>
            </w:r>
            <w:r w:rsidRPr="0003451A" w:rsidR="00385E63">
              <w:rPr>
                <w:color w:val="000000"/>
                <w:sz w:val="22"/>
                <w:szCs w:val="22"/>
                <w:lang w:val="en-GB" w:bidi="en-GB"/>
              </w:rPr>
              <w:t xml:space="preserve"> 5% (five percent) of the Base Price of all Goods (Cs) indicated in the formula referred to in Article 4.1 of the Contract. </w:t>
            </w:r>
            <w:r w:rsidRPr="0003451A" w:rsidR="00385E63">
              <w:rPr>
                <w:color w:val="000000"/>
                <w:sz w:val="22"/>
                <w:szCs w:val="22"/>
                <w:lang w:val="en-GB"/>
              </w:rPr>
              <w:t xml:space="preserve">The Contract performance security shall remain in force for the entire duration of the Contract and for 30 (thirty) days after the expiry of the Contract term. In case the Supplier fails to submit approved and signed </w:t>
            </w:r>
            <w:r w:rsidRPr="0003451A" w:rsidR="00385E63">
              <w:rPr>
                <w:iCs/>
                <w:color w:val="000000"/>
                <w:sz w:val="22"/>
                <w:szCs w:val="22"/>
                <w:lang w:val="en-GB"/>
              </w:rPr>
              <w:t xml:space="preserve">warranty security </w:t>
            </w:r>
            <w:r w:rsidRPr="0003451A" w:rsidR="00385E63">
              <w:rPr>
                <w:color w:val="000000"/>
                <w:sz w:val="22"/>
                <w:szCs w:val="22"/>
                <w:lang w:val="en-GB"/>
              </w:rPr>
              <w:t xml:space="preserve">to the Purchaser, Supplier is obliged to prolong the term of contract performance security for the term submission of </w:t>
            </w:r>
            <w:r w:rsidRPr="0003451A" w:rsidR="00385E63">
              <w:rPr>
                <w:iCs/>
                <w:color w:val="000000"/>
                <w:sz w:val="22"/>
                <w:szCs w:val="22"/>
                <w:lang w:val="en-GB"/>
              </w:rPr>
              <w:t>warranty security is delayed. In case of not prolongation of the contract performance security within 14 (fourteen) Days after expiry of Contract term Purchaser is entitled to withhold the contract performance security in the amount of warranty security</w:t>
            </w:r>
            <w:r w:rsidRPr="0003451A" w:rsidR="00385E63">
              <w:rPr>
                <w:color w:val="000000"/>
                <w:sz w:val="22"/>
                <w:szCs w:val="22"/>
                <w:lang w:val="en-GB"/>
              </w:rPr>
              <w:t>.</w:t>
            </w:r>
            <w:bookmarkEnd w:id="232"/>
            <w:bookmarkEnd w:id="233"/>
          </w:p>
        </w:tc>
      </w:tr>
      <w:tr w14:paraId="3246A626"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261C44E" w14:textId="77777777">
            <w:pPr>
              <w:shd w:val="clear" w:color="auto" w:fill="FFFFFF"/>
              <w:spacing w:after="120"/>
              <w:rPr>
                <w:b/>
                <w:color w:val="000000"/>
                <w:sz w:val="22"/>
                <w:szCs w:val="22"/>
              </w:rPr>
            </w:pPr>
            <w:r w:rsidRPr="0003451A">
              <w:rPr>
                <w:b/>
                <w:color w:val="000000"/>
                <w:sz w:val="22"/>
                <w:szCs w:val="22"/>
              </w:rPr>
              <w:t>5.2.</w:t>
            </w:r>
          </w:p>
        </w:tc>
        <w:tc>
          <w:tcPr>
            <w:tcW w:w="4087" w:type="dxa"/>
          </w:tcPr>
          <w:p w:rsidR="0003451A" w:rsidRPr="0003451A" w:rsidP="0003451A" w14:paraId="7BB4A42C" w14:textId="77777777">
            <w:pPr>
              <w:shd w:val="clear" w:color="auto" w:fill="FFFFFF"/>
              <w:spacing w:after="120"/>
              <w:ind w:right="34"/>
              <w:jc w:val="both"/>
              <w:rPr>
                <w:color w:val="000000"/>
                <w:sz w:val="22"/>
                <w:szCs w:val="22"/>
              </w:rPr>
            </w:pPr>
            <w:r w:rsidRPr="0003451A">
              <w:rPr>
                <w:color w:val="000000"/>
                <w:sz w:val="22"/>
                <w:szCs w:val="22"/>
              </w:rPr>
              <w:t xml:space="preserve">Līguma izpildes nodrošinājumam ir jābūt neatsaucamas kredītiestādes pieprasījuma garantijas formā, ko izdevusi kredītiestāde, kam ir tiesības veikt kredītiestādes darbību Latvijas Republikā vai </w:t>
            </w:r>
            <w:r w:rsidRPr="0003451A">
              <w:rPr>
                <w:rFonts w:eastAsia="Calibri"/>
                <w:color w:val="000000"/>
                <w:sz w:val="22"/>
                <w:szCs w:val="22"/>
                <w:lang w:eastAsia="lv-LV"/>
              </w:rPr>
              <w:t>līdzvērtīgu nodrošinājumu.</w:t>
            </w:r>
            <w:r w:rsidRPr="0003451A">
              <w:rPr>
                <w:color w:val="000000"/>
                <w:sz w:val="22"/>
                <w:szCs w:val="22"/>
              </w:rPr>
              <w:t xml:space="preserve"> Līguma izpildes nodrošinājuma formai un saturam ir jābūt iepriekš saskaņotam ar Pasūtītāju un jāsatur tā izdevēja pienākums nekavējoties izmaksāt jebkuru tam pieprasīto summu nodrošinājuma limita ietvaros saistībā ar jebkādu Pasūtītāja prasījumu attiecībā uz Piegādātāja Līguma izpildes saistībām, tai skaitā garantijas saistībām, turklāt Pasūtītājam nav pienākuma savu prasījumu pamatot vai pierādīt nodrošinājuma </w:t>
            </w:r>
            <w:r w:rsidRPr="0003451A">
              <w:rPr>
                <w:color w:val="000000"/>
                <w:sz w:val="22"/>
                <w:szCs w:val="22"/>
              </w:rPr>
              <w:t xml:space="preserve">izdevējam, kā arī neaprobežojot Pasūtītāja tiesības izlietot Līguma izpildes nodrošinājumu ar jebkādiem nosacījumiem, ierobežojumiem un ierunām, izņemot tos, kas minēti šajā Līguma punktā. </w:t>
            </w:r>
            <w:r w:rsidRPr="0003451A">
              <w:rPr>
                <w:iCs/>
                <w:color w:val="000000"/>
                <w:sz w:val="22"/>
                <w:szCs w:val="22"/>
              </w:rPr>
              <w:t xml:space="preserve">Līguma nodrošinājumam jābūt izdotam saskaņā ar un tam piemērojamas šādas materiālo tiesību normas: </w:t>
            </w:r>
            <w:r w:rsidRPr="0003451A">
              <w:rPr>
                <w:color w:val="000000"/>
                <w:sz w:val="22"/>
                <w:szCs w:val="22"/>
              </w:rPr>
              <w:t>Starptautiskās Tirdzniecības un rūpniecības kameras Vienotie noteikumi par pieprasījuma garantijām Nr.758, 2010. Visus jautājumus, ko neregulē minētie noteikumi, regulē Latvijas Republikas likums.</w:t>
            </w:r>
          </w:p>
        </w:tc>
        <w:tc>
          <w:tcPr>
            <w:tcW w:w="3957" w:type="dxa"/>
            <w:gridSpan w:val="2"/>
          </w:tcPr>
          <w:p w:rsidR="0003451A" w:rsidRPr="0003451A" w:rsidP="0003451A" w14:paraId="5C0B22E6" w14:textId="6934E7DC">
            <w:pPr>
              <w:keepNext/>
              <w:shd w:val="clear" w:color="auto" w:fill="FFFFFF"/>
              <w:spacing w:after="120"/>
              <w:jc w:val="both"/>
              <w:outlineLvl w:val="1"/>
              <w:rPr>
                <w:iCs/>
                <w:color w:val="000000"/>
                <w:sz w:val="22"/>
                <w:szCs w:val="22"/>
                <w:lang w:val="en-GB"/>
              </w:rPr>
            </w:pPr>
            <w:bookmarkStart w:id="234" w:name="_Toc256000096"/>
            <w:bookmarkStart w:id="235" w:name="_Toc37348904"/>
            <w:r w:rsidRPr="00C336F3">
              <w:rPr>
                <w:b/>
                <w:bCs/>
                <w:color w:val="000000"/>
                <w:sz w:val="22"/>
                <w:szCs w:val="22"/>
                <w:lang w:val="en-GB"/>
              </w:rPr>
              <w:t>5.2.</w:t>
            </w:r>
            <w:r>
              <w:rPr>
                <w:color w:val="000000"/>
                <w:sz w:val="22"/>
                <w:szCs w:val="22"/>
                <w:lang w:val="en-GB"/>
              </w:rPr>
              <w:t xml:space="preserve"> </w:t>
            </w:r>
            <w:r w:rsidRPr="0003451A" w:rsidR="00385E63">
              <w:rPr>
                <w:color w:val="000000"/>
                <w:sz w:val="22"/>
                <w:szCs w:val="22"/>
                <w:lang w:val="en-GB"/>
              </w:rPr>
              <w:t xml:space="preserve">The Contract performance security shall be in the form of an irrevocable credit institution's demand guarantee issued by credit institution that is entitled to act as a credit institution in the Republic of Latvia or equal security. The form and content of the Contract performance security shall be subject to the Purchaser`s prior approval and shall obligate its issuer to disburse any required amount up to the security limit immediately following any Purchaser's claim in regard to the Supplier's Contract performance liabilities, including obligations for warranty, and the Purchaser shall not have to substantiate or prove its claim to the issuer of the security, </w:t>
            </w:r>
            <w:r w:rsidRPr="0003451A" w:rsidR="00385E63">
              <w:rPr>
                <w:rFonts w:eastAsia="Calibri"/>
                <w:color w:val="000000"/>
                <w:sz w:val="22"/>
                <w:szCs w:val="22"/>
                <w:lang w:val="en-GB" w:eastAsia="lv-LV"/>
              </w:rPr>
              <w:t xml:space="preserve">as well </w:t>
            </w:r>
            <w:r w:rsidRPr="0003451A" w:rsidR="00385E63">
              <w:rPr>
                <w:rFonts w:eastAsia="Calibri"/>
                <w:color w:val="000000"/>
                <w:sz w:val="22"/>
                <w:szCs w:val="22"/>
                <w:lang w:val="en-GB" w:eastAsia="lv-LV"/>
              </w:rPr>
              <w:t>as by not limiting the rights of the Purchaser to exercise the Contract performance security with any conditions, limitations and reservations except those that are mentioned in this article of the Contract</w:t>
            </w:r>
            <w:r w:rsidRPr="0003451A" w:rsidR="00385E63">
              <w:rPr>
                <w:color w:val="000000"/>
                <w:sz w:val="22"/>
                <w:szCs w:val="22"/>
                <w:lang w:val="en-GB"/>
              </w:rPr>
              <w:t>. The Contract security shall be issued in conformity with and be subject to the following substantive legal rules: International Chamber of Commerce Uniform Rules for Demand Guarantees No 758, 2010. All matters not regulated by these Rules shall be governed by the law of the Republic of Latvia.</w:t>
            </w:r>
            <w:bookmarkEnd w:id="234"/>
            <w:bookmarkEnd w:id="235"/>
          </w:p>
        </w:tc>
      </w:tr>
      <w:tr w14:paraId="6220FB53"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B60DC6A" w14:textId="77777777">
            <w:pPr>
              <w:shd w:val="clear" w:color="auto" w:fill="FFFFFF"/>
              <w:spacing w:after="120"/>
              <w:rPr>
                <w:b/>
                <w:color w:val="000000"/>
                <w:sz w:val="22"/>
                <w:szCs w:val="22"/>
              </w:rPr>
            </w:pPr>
            <w:r w:rsidRPr="0003451A">
              <w:rPr>
                <w:b/>
                <w:color w:val="000000"/>
                <w:sz w:val="22"/>
                <w:szCs w:val="22"/>
              </w:rPr>
              <w:t>5.3.</w:t>
            </w:r>
          </w:p>
        </w:tc>
        <w:tc>
          <w:tcPr>
            <w:tcW w:w="4087" w:type="dxa"/>
          </w:tcPr>
          <w:p w:rsidR="0003451A" w:rsidRPr="0003451A" w:rsidP="0003451A" w14:paraId="2DF4BBD4" w14:textId="77777777">
            <w:pPr>
              <w:shd w:val="clear" w:color="auto" w:fill="FFFFFF"/>
              <w:spacing w:after="120"/>
              <w:ind w:right="34"/>
              <w:jc w:val="both"/>
              <w:rPr>
                <w:color w:val="000000"/>
                <w:sz w:val="22"/>
                <w:szCs w:val="22"/>
              </w:rPr>
            </w:pPr>
            <w:r w:rsidRPr="0003451A">
              <w:rPr>
                <w:color w:val="000000"/>
                <w:sz w:val="22"/>
                <w:szCs w:val="22"/>
              </w:rPr>
              <w:t>Līguma izpildes nodrošinājumu Pasūtītājs ir tiesīgs izmantot, lai kompensētu Piegādātāja saistību neizpildes rezultātā Pasūtītājam nodarītos zaudējumus.</w:t>
            </w:r>
            <w:r w:rsidRPr="0003451A">
              <w:rPr>
                <w:sz w:val="22"/>
                <w:szCs w:val="22"/>
                <w:lang w:eastAsia="lv-LV"/>
              </w:rPr>
              <w:t xml:space="preserve"> Tāpat Pasūtītājam ir tiesības ieturēt līguma izpildes nodrošinājumu garantijas laika nodrošinājuma apmērā, gadījumā, ja tāds nav iesniegts šī Līguma ietvaros.</w:t>
            </w:r>
            <w:r w:rsidRPr="0003451A">
              <w:rPr>
                <w:color w:val="000000"/>
                <w:sz w:val="22"/>
                <w:szCs w:val="22"/>
              </w:rPr>
              <w:t xml:space="preserve"> </w:t>
            </w:r>
          </w:p>
        </w:tc>
        <w:tc>
          <w:tcPr>
            <w:tcW w:w="3957" w:type="dxa"/>
            <w:gridSpan w:val="2"/>
          </w:tcPr>
          <w:p w:rsidR="0003451A" w:rsidRPr="0003451A" w:rsidP="0003451A" w14:paraId="20D68E62" w14:textId="026A75F0">
            <w:pPr>
              <w:keepNext/>
              <w:shd w:val="clear" w:color="auto" w:fill="FFFFFF"/>
              <w:spacing w:after="120"/>
              <w:jc w:val="both"/>
              <w:outlineLvl w:val="0"/>
              <w:rPr>
                <w:bCs/>
                <w:color w:val="000000"/>
                <w:kern w:val="32"/>
                <w:sz w:val="22"/>
                <w:szCs w:val="22"/>
                <w:lang w:val="en-GB"/>
              </w:rPr>
            </w:pPr>
            <w:bookmarkStart w:id="236" w:name="_Toc256000097"/>
            <w:bookmarkStart w:id="237" w:name="_Toc37348905"/>
            <w:r w:rsidRPr="00C336F3">
              <w:rPr>
                <w:b/>
                <w:bCs/>
                <w:color w:val="000000"/>
                <w:sz w:val="22"/>
                <w:szCs w:val="22"/>
                <w:lang w:val="en-GB"/>
              </w:rPr>
              <w:t>5.3.</w:t>
            </w:r>
            <w:r>
              <w:rPr>
                <w:color w:val="000000"/>
                <w:sz w:val="22"/>
                <w:szCs w:val="22"/>
                <w:lang w:val="en-GB"/>
              </w:rPr>
              <w:t xml:space="preserve"> </w:t>
            </w:r>
            <w:r w:rsidRPr="0003451A" w:rsidR="00385E63">
              <w:rPr>
                <w:color w:val="000000"/>
                <w:sz w:val="22"/>
                <w:szCs w:val="22"/>
                <w:lang w:val="en-GB"/>
              </w:rPr>
              <w:t xml:space="preserve">The Purchaser shall be entitled to exercise the Contract performance security to compensate the losses incurred by the Purchaser </w:t>
            </w:r>
            <w:r w:rsidRPr="0003451A" w:rsidR="00385E63">
              <w:rPr>
                <w:color w:val="000000"/>
                <w:sz w:val="22"/>
                <w:szCs w:val="22"/>
                <w:lang w:val="en-GB"/>
              </w:rPr>
              <w:t>as a result of</w:t>
            </w:r>
            <w:r w:rsidRPr="0003451A" w:rsidR="00385E63">
              <w:rPr>
                <w:color w:val="000000"/>
                <w:sz w:val="22"/>
                <w:szCs w:val="22"/>
                <w:lang w:val="en-GB"/>
              </w:rPr>
              <w:t xml:space="preserve"> non-performance of the Supplier's obligations.</w:t>
            </w:r>
            <w:r w:rsidRPr="0003451A" w:rsidR="00385E63">
              <w:rPr>
                <w:iCs/>
                <w:sz w:val="22"/>
                <w:szCs w:val="22"/>
                <w:lang w:val="en-GB" w:eastAsia="lv-LV"/>
              </w:rPr>
              <w:t xml:space="preserve"> </w:t>
            </w:r>
            <w:r w:rsidRPr="0003451A" w:rsidR="00385E63">
              <w:rPr>
                <w:iCs/>
                <w:sz w:val="22"/>
                <w:szCs w:val="22"/>
                <w:lang w:val="en-GB" w:eastAsia="lv-LV"/>
              </w:rPr>
              <w:t>Additionally</w:t>
            </w:r>
            <w:r w:rsidRPr="0003451A" w:rsidR="00385E63">
              <w:rPr>
                <w:iCs/>
                <w:sz w:val="22"/>
                <w:szCs w:val="22"/>
                <w:lang w:val="en-GB" w:eastAsia="lv-LV"/>
              </w:rPr>
              <w:t xml:space="preserve"> Purchaser is entitled to withhold the contract performance security in the amount of a warranty period security in case of not submission such warranty period security according to this Contract.</w:t>
            </w:r>
            <w:bookmarkEnd w:id="236"/>
            <w:bookmarkEnd w:id="237"/>
          </w:p>
        </w:tc>
      </w:tr>
      <w:tr w14:paraId="54CFF118" w14:textId="77777777" w:rsidTr="00C336F3">
        <w:tblPrEx>
          <w:tblW w:w="9641" w:type="dxa"/>
          <w:tblInd w:w="-426" w:type="dxa"/>
          <w:tblLayout w:type="fixed"/>
          <w:tblLook w:val="04A0"/>
        </w:tblPrEx>
        <w:trPr>
          <w:gridAfter w:val="1"/>
          <w:wAfter w:w="661" w:type="dxa"/>
          <w:trHeight w:val="411"/>
        </w:trPr>
        <w:tc>
          <w:tcPr>
            <w:tcW w:w="936" w:type="dxa"/>
          </w:tcPr>
          <w:p w:rsidR="0003451A" w:rsidRPr="0003451A" w:rsidP="0003451A" w14:paraId="2656820F" w14:textId="77777777">
            <w:pPr>
              <w:shd w:val="clear" w:color="auto" w:fill="FFFFFF"/>
              <w:spacing w:after="120"/>
              <w:rPr>
                <w:b/>
                <w:color w:val="000000"/>
                <w:sz w:val="22"/>
                <w:szCs w:val="22"/>
              </w:rPr>
            </w:pPr>
            <w:r w:rsidRPr="0003451A">
              <w:rPr>
                <w:b/>
                <w:color w:val="000000"/>
                <w:sz w:val="22"/>
                <w:szCs w:val="22"/>
              </w:rPr>
              <w:t>5.4.</w:t>
            </w:r>
          </w:p>
        </w:tc>
        <w:tc>
          <w:tcPr>
            <w:tcW w:w="4087" w:type="dxa"/>
          </w:tcPr>
          <w:p w:rsidR="0003451A" w:rsidRPr="0003451A" w:rsidP="0003451A" w14:paraId="5FC84A4C" w14:textId="77777777">
            <w:pPr>
              <w:shd w:val="clear" w:color="auto" w:fill="FFFFFF"/>
              <w:spacing w:after="120"/>
              <w:ind w:right="34"/>
              <w:jc w:val="both"/>
              <w:rPr>
                <w:color w:val="000000"/>
                <w:sz w:val="22"/>
                <w:szCs w:val="22"/>
              </w:rPr>
            </w:pPr>
            <w:r w:rsidRPr="0003451A">
              <w:rPr>
                <w:color w:val="000000"/>
                <w:sz w:val="22"/>
                <w:szCs w:val="22"/>
                <w:lang w:eastAsia="lv-LV"/>
              </w:rPr>
              <w:t xml:space="preserve">Piegādātājs 14 (četrpadsmit) dienu laikā pēc Līguma 7.2.3. punktā minētā </w:t>
            </w:r>
            <w:r w:rsidRPr="0003451A">
              <w:rPr>
                <w:color w:val="000000"/>
                <w:sz w:val="22"/>
                <w:szCs w:val="22"/>
              </w:rPr>
              <w:t xml:space="preserve">pieņemšanas – nodošanas akta parakstīšanas </w:t>
            </w:r>
            <w:r w:rsidRPr="0003451A">
              <w:rPr>
                <w:color w:val="000000"/>
                <w:sz w:val="22"/>
                <w:szCs w:val="22"/>
                <w:lang w:eastAsia="lv-LV"/>
              </w:rPr>
              <w:t xml:space="preserve">iesniedz Pasūtītājam saskaņotu Līguma garantijas laika nodrošinājumu 2% (divu procentu) apmērā no pieņemto Preču un Pakalpojumu vērtības, neatsaucamas kredītiestādes pieprasījuma garantijas formā, ko izdevusi kredītiestāde, </w:t>
            </w:r>
            <w:r w:rsidRPr="0003451A">
              <w:rPr>
                <w:color w:val="000000"/>
                <w:sz w:val="22"/>
                <w:szCs w:val="22"/>
              </w:rPr>
              <w:t xml:space="preserve">kam ir tiesības veikt kredītiestādes darbību Latvijas Republikā, vai </w:t>
            </w:r>
            <w:r w:rsidRPr="0003451A">
              <w:rPr>
                <w:rFonts w:eastAsia="Calibri"/>
                <w:color w:val="000000"/>
                <w:sz w:val="22"/>
                <w:szCs w:val="22"/>
                <w:lang w:eastAsia="lv-LV"/>
              </w:rPr>
              <w:t>līdzvērtīgu nodrošinājumu</w:t>
            </w:r>
            <w:r w:rsidRPr="0003451A">
              <w:rPr>
                <w:color w:val="000000"/>
                <w:sz w:val="22"/>
                <w:szCs w:val="22"/>
                <w:lang w:eastAsia="lv-LV"/>
              </w:rPr>
              <w:t xml:space="preserve">. </w:t>
            </w:r>
            <w:r w:rsidRPr="0003451A">
              <w:rPr>
                <w:color w:val="000000"/>
                <w:sz w:val="22"/>
                <w:szCs w:val="22"/>
              </w:rPr>
              <w:t>Līguma garantijas laika nodrošinājuma formai un saturam ir jābūt iepriekš saskaņotam ar Pasūtītāju.</w:t>
            </w:r>
            <w:r w:rsidRPr="0003451A">
              <w:rPr>
                <w:color w:val="000000"/>
                <w:sz w:val="22"/>
                <w:szCs w:val="22"/>
                <w:lang w:eastAsia="lv-LV"/>
              </w:rPr>
              <w:t xml:space="preserve"> Līguma garantijas laika nodrošinājumam ir jābūt spēkā līdz Piegādātāja garantijas saistību izpildei saskaņā ar Līgumu.</w:t>
            </w:r>
          </w:p>
        </w:tc>
        <w:tc>
          <w:tcPr>
            <w:tcW w:w="3957" w:type="dxa"/>
            <w:gridSpan w:val="2"/>
          </w:tcPr>
          <w:p w:rsidR="0003451A" w:rsidRPr="0003451A" w:rsidP="0003451A" w14:paraId="21D71F13" w14:textId="73E70DA3">
            <w:pPr>
              <w:keepNext/>
              <w:shd w:val="clear" w:color="auto" w:fill="FFFFFF"/>
              <w:spacing w:after="120"/>
              <w:jc w:val="both"/>
              <w:outlineLvl w:val="1"/>
              <w:rPr>
                <w:iCs/>
                <w:color w:val="000000"/>
                <w:sz w:val="22"/>
                <w:szCs w:val="22"/>
                <w:lang w:val="en-GB"/>
              </w:rPr>
            </w:pPr>
            <w:bookmarkStart w:id="238" w:name="_Toc256000098"/>
            <w:bookmarkStart w:id="239" w:name="_Toc37348906"/>
            <w:r w:rsidRPr="00C336F3">
              <w:rPr>
                <w:b/>
                <w:bCs/>
                <w:iCs/>
                <w:color w:val="000000"/>
                <w:sz w:val="22"/>
                <w:szCs w:val="22"/>
                <w:lang w:val="en-GB"/>
              </w:rPr>
              <w:t>5.4.</w:t>
            </w:r>
            <w:r>
              <w:rPr>
                <w:iCs/>
                <w:color w:val="000000"/>
                <w:sz w:val="22"/>
                <w:szCs w:val="22"/>
                <w:lang w:val="en-GB"/>
              </w:rPr>
              <w:t xml:space="preserve"> </w:t>
            </w:r>
            <w:r w:rsidRPr="0003451A" w:rsidR="00385E63">
              <w:rPr>
                <w:iCs/>
                <w:color w:val="000000"/>
                <w:sz w:val="22"/>
                <w:szCs w:val="22"/>
                <w:lang w:val="en-GB"/>
              </w:rPr>
              <w:t xml:space="preserve">Within 14 (fourteen) days from the signing of the deed of transfer-acceptance referred to in the Clause 7.2.3. of the Contract, the Supplier shall submit to the Purchaser mutually approved contractual warranty period security in the amount of 2% (two percent) of the accepted Goods and Services in the form of irrevocable </w:t>
            </w:r>
            <w:r w:rsidRPr="0003451A" w:rsidR="00385E63">
              <w:rPr>
                <w:color w:val="000000"/>
                <w:sz w:val="22"/>
                <w:szCs w:val="22"/>
                <w:lang w:val="en-GB"/>
              </w:rPr>
              <w:t>credit institution's demand</w:t>
            </w:r>
            <w:r w:rsidRPr="0003451A" w:rsidR="00385E63">
              <w:rPr>
                <w:iCs/>
                <w:color w:val="000000"/>
                <w:sz w:val="22"/>
                <w:szCs w:val="22"/>
                <w:lang w:val="en-GB"/>
              </w:rPr>
              <w:t xml:space="preserve"> guarantee </w:t>
            </w:r>
            <w:r w:rsidRPr="0003451A" w:rsidR="00385E63">
              <w:rPr>
                <w:color w:val="000000"/>
                <w:sz w:val="22"/>
                <w:szCs w:val="22"/>
                <w:lang w:val="en-GB"/>
              </w:rPr>
              <w:t>issued by credit institution that is entitled to act as a credit institution in the Republic of Latvia or equal security.</w:t>
            </w:r>
            <w:r w:rsidRPr="0003451A" w:rsidR="00385E63">
              <w:rPr>
                <w:iCs/>
                <w:color w:val="000000"/>
                <w:sz w:val="22"/>
                <w:szCs w:val="22"/>
                <w:lang w:val="en-GB"/>
              </w:rPr>
              <w:t xml:space="preserve"> </w:t>
            </w:r>
            <w:r w:rsidRPr="0003451A" w:rsidR="00385E63">
              <w:rPr>
                <w:color w:val="000000"/>
                <w:sz w:val="22"/>
                <w:szCs w:val="22"/>
                <w:lang w:val="en-GB"/>
              </w:rPr>
              <w:t>The form and content of the warranty period security shall be subject to the Purchaser`s prior approval.</w:t>
            </w:r>
            <w:r w:rsidRPr="0003451A" w:rsidR="00385E63">
              <w:rPr>
                <w:iCs/>
                <w:color w:val="000000"/>
                <w:sz w:val="22"/>
                <w:szCs w:val="22"/>
                <w:lang w:val="en-GB"/>
              </w:rPr>
              <w:t xml:space="preserve"> The security for the performance of the warranty obligations shall remain in force until the completion of the Supplier's warranty obligations in accordance with the Contract.</w:t>
            </w:r>
            <w:bookmarkEnd w:id="238"/>
            <w:bookmarkEnd w:id="239"/>
          </w:p>
        </w:tc>
      </w:tr>
      <w:tr w14:paraId="55C737F0"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86113B7" w14:textId="77777777">
            <w:pPr>
              <w:shd w:val="clear" w:color="auto" w:fill="FFFFFF"/>
              <w:spacing w:after="120"/>
              <w:jc w:val="both"/>
              <w:rPr>
                <w:b/>
                <w:color w:val="000000"/>
                <w:sz w:val="22"/>
                <w:szCs w:val="22"/>
              </w:rPr>
            </w:pPr>
            <w:r w:rsidRPr="0003451A">
              <w:rPr>
                <w:b/>
                <w:color w:val="000000"/>
                <w:sz w:val="22"/>
                <w:szCs w:val="22"/>
              </w:rPr>
              <w:t>5.5.</w:t>
            </w:r>
          </w:p>
        </w:tc>
        <w:tc>
          <w:tcPr>
            <w:tcW w:w="4087" w:type="dxa"/>
          </w:tcPr>
          <w:p w:rsidR="0003451A" w:rsidRPr="0003451A" w:rsidP="0003451A" w14:paraId="4F3E1FD5" w14:textId="77777777">
            <w:pPr>
              <w:keepNext/>
              <w:shd w:val="clear" w:color="auto" w:fill="FFFFFF"/>
              <w:spacing w:after="120"/>
              <w:jc w:val="both"/>
              <w:outlineLvl w:val="0"/>
              <w:rPr>
                <w:color w:val="000000"/>
                <w:sz w:val="22"/>
                <w:szCs w:val="22"/>
              </w:rPr>
            </w:pPr>
            <w:bookmarkStart w:id="240" w:name="_Toc256000099"/>
            <w:bookmarkStart w:id="241" w:name="_Toc37348907"/>
            <w:r w:rsidRPr="0003451A">
              <w:rPr>
                <w:color w:val="000000"/>
                <w:sz w:val="22"/>
                <w:szCs w:val="22"/>
                <w:lang w:eastAsia="lv-LV"/>
              </w:rPr>
              <w:t xml:space="preserve">Līguma garantijas laika nodrošinājumam ir jāsatur tā izdevēja beznosacījuma garantija nekavējoties izmaksāt jebkuru tam pieprasīto summu nodrošinājuma limita ietvaros saistībā ar jebkādu Pasūtītāja prasījumu attiecībā uz Piegādātāja Preces vai Pakalpojumu garantijas saistībām, turklāt Pasūtītājam nav pienākuma savu prasījumu pamatot vai pierādīt nodrošinājuma izdevējam, </w:t>
            </w:r>
            <w:r w:rsidRPr="0003451A">
              <w:rPr>
                <w:rFonts w:eastAsia="Calibri"/>
                <w:color w:val="000000"/>
                <w:sz w:val="22"/>
                <w:szCs w:val="22"/>
                <w:lang w:eastAsia="lv-LV"/>
              </w:rPr>
              <w:t xml:space="preserve">kā arī neaprobežojot Pasūtītāja tiesības izlietot </w:t>
            </w:r>
            <w:r w:rsidRPr="0003451A">
              <w:rPr>
                <w:rFonts w:eastAsia="Calibri"/>
                <w:color w:val="000000"/>
                <w:sz w:val="22"/>
                <w:szCs w:val="22"/>
                <w:lang w:eastAsia="lv-LV"/>
              </w:rPr>
              <w:t>garantijas laika nodrošinājumu ar jebkādiem nosacījumiem, ierobežojumiem un ierunām, izņemot tos, kas minēti šajā Līguma punktā</w:t>
            </w:r>
            <w:r w:rsidRPr="0003451A">
              <w:rPr>
                <w:color w:val="000000"/>
                <w:sz w:val="22"/>
                <w:szCs w:val="22"/>
                <w:lang w:eastAsia="lv-LV"/>
              </w:rPr>
              <w:t>.</w:t>
            </w:r>
            <w:r w:rsidRPr="0003451A">
              <w:rPr>
                <w:iCs/>
                <w:color w:val="000000"/>
                <w:sz w:val="22"/>
                <w:szCs w:val="22"/>
              </w:rPr>
              <w:t xml:space="preserve"> </w:t>
            </w:r>
            <w:r w:rsidRPr="0003451A">
              <w:rPr>
                <w:color w:val="000000"/>
                <w:sz w:val="22"/>
                <w:szCs w:val="22"/>
                <w:lang w:eastAsia="lv-LV"/>
              </w:rPr>
              <w:t xml:space="preserve">Līguma garantijas laika </w:t>
            </w:r>
            <w:r w:rsidRPr="0003451A">
              <w:rPr>
                <w:iCs/>
                <w:color w:val="000000"/>
                <w:sz w:val="22"/>
                <w:szCs w:val="22"/>
              </w:rPr>
              <w:t xml:space="preserve">nodrošinājumam jābūt izdotam saskaņā ar un tam piemērojamas šādas materiālo tiesību normas: </w:t>
            </w:r>
            <w:r w:rsidRPr="0003451A">
              <w:rPr>
                <w:color w:val="000000"/>
                <w:sz w:val="22"/>
                <w:szCs w:val="22"/>
              </w:rPr>
              <w:t>Starptautiskās Tirdzniecības un rūpniecības kameras Vienotie noteikumi par pieprasījuma garantijām Nr.758, 2010. Visus jautājumus, ko neregulē minētie noteikumi, regulē Latvijas Republikas likums.</w:t>
            </w:r>
            <w:bookmarkEnd w:id="240"/>
            <w:bookmarkEnd w:id="241"/>
          </w:p>
        </w:tc>
        <w:tc>
          <w:tcPr>
            <w:tcW w:w="3957" w:type="dxa"/>
            <w:gridSpan w:val="2"/>
          </w:tcPr>
          <w:p w:rsidR="0003451A" w:rsidRPr="0003451A" w:rsidP="0003451A" w14:paraId="1D580BBE" w14:textId="3DC961C4">
            <w:pPr>
              <w:keepNext/>
              <w:shd w:val="clear" w:color="auto" w:fill="FFFFFF"/>
              <w:spacing w:after="120"/>
              <w:jc w:val="both"/>
              <w:outlineLvl w:val="0"/>
              <w:rPr>
                <w:b/>
                <w:bCs/>
                <w:color w:val="000000"/>
                <w:kern w:val="32"/>
                <w:sz w:val="22"/>
                <w:szCs w:val="22"/>
                <w:lang w:val="en-GB"/>
              </w:rPr>
            </w:pPr>
            <w:bookmarkStart w:id="242" w:name="_Toc256000100"/>
            <w:bookmarkStart w:id="243" w:name="_Toc37348908"/>
            <w:r w:rsidRPr="00C336F3">
              <w:rPr>
                <w:b/>
                <w:bCs/>
                <w:color w:val="000000"/>
                <w:sz w:val="22"/>
                <w:szCs w:val="22"/>
                <w:lang w:val="en-GB"/>
              </w:rPr>
              <w:t>5.5.</w:t>
            </w:r>
            <w:r>
              <w:rPr>
                <w:color w:val="000000"/>
                <w:sz w:val="22"/>
                <w:szCs w:val="22"/>
                <w:lang w:val="en-GB"/>
              </w:rPr>
              <w:t xml:space="preserve"> </w:t>
            </w:r>
            <w:r w:rsidRPr="0003451A" w:rsidR="00385E63">
              <w:rPr>
                <w:color w:val="000000"/>
                <w:sz w:val="22"/>
                <w:szCs w:val="22"/>
                <w:lang w:val="en-GB"/>
              </w:rPr>
              <w:t xml:space="preserve">The security for the contractual warranty period shall include the issuer's unconditional guarantee to immediately disburse any amount required from it to the limit of the security in relation to any claim of the Purchaser in regard to the Supplier's obligations for warranty on the Goods or Services, and the Purchaser shall not be required to justify or substantiate its claim to the issuer of the security, </w:t>
            </w:r>
            <w:r w:rsidRPr="0003451A" w:rsidR="00385E63">
              <w:rPr>
                <w:rFonts w:eastAsia="Calibri"/>
                <w:color w:val="000000"/>
                <w:sz w:val="22"/>
                <w:szCs w:val="22"/>
                <w:lang w:val="en-GB" w:eastAsia="lv-LV"/>
              </w:rPr>
              <w:t xml:space="preserve">as well as by not limiting the rights of the Purchaser to </w:t>
            </w:r>
            <w:r w:rsidRPr="0003451A" w:rsidR="00385E63">
              <w:rPr>
                <w:rFonts w:eastAsia="Calibri"/>
                <w:color w:val="000000"/>
                <w:sz w:val="22"/>
                <w:szCs w:val="22"/>
                <w:lang w:val="en-GB" w:eastAsia="lv-LV"/>
              </w:rPr>
              <w:t>exercise the warranty period security with any conditions, limitations and reservations, except those that are mentioned in this article of the Contract</w:t>
            </w:r>
            <w:r w:rsidRPr="0003451A" w:rsidR="00385E63">
              <w:rPr>
                <w:color w:val="000000"/>
                <w:sz w:val="22"/>
                <w:szCs w:val="22"/>
                <w:lang w:val="en-GB"/>
              </w:rPr>
              <w:t>. The security for the contractual warranty period shall be issued in conformity with and be subject to the following substantive legal rules: International Chamber of Commerce Uniform Rules for Demand Guarantees No. 758, 2010. All matters not regulated by these Rules shall be governed by the law of the Republic of Latvia.</w:t>
            </w:r>
            <w:bookmarkEnd w:id="242"/>
            <w:bookmarkEnd w:id="243"/>
          </w:p>
        </w:tc>
      </w:tr>
      <w:tr w14:paraId="547B7B67"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6B9C9B4" w14:textId="77777777">
            <w:pPr>
              <w:shd w:val="clear" w:color="auto" w:fill="FFFFFF"/>
              <w:spacing w:after="120"/>
              <w:jc w:val="both"/>
              <w:rPr>
                <w:b/>
                <w:color w:val="000000"/>
                <w:sz w:val="22"/>
                <w:szCs w:val="22"/>
              </w:rPr>
            </w:pPr>
            <w:r w:rsidRPr="0003451A">
              <w:rPr>
                <w:b/>
                <w:color w:val="000000"/>
                <w:sz w:val="22"/>
                <w:szCs w:val="22"/>
              </w:rPr>
              <w:t>5.6.</w:t>
            </w:r>
          </w:p>
          <w:p w:rsidR="0003451A" w:rsidRPr="0003451A" w:rsidP="0003451A" w14:paraId="307BDE3A" w14:textId="77777777">
            <w:pPr>
              <w:shd w:val="clear" w:color="auto" w:fill="FFFFFF"/>
              <w:spacing w:after="120"/>
              <w:jc w:val="both"/>
              <w:rPr>
                <w:b/>
                <w:color w:val="000000"/>
                <w:sz w:val="22"/>
                <w:szCs w:val="22"/>
              </w:rPr>
            </w:pPr>
          </w:p>
          <w:p w:rsidR="0003451A" w:rsidRPr="0003451A" w:rsidP="0003451A" w14:paraId="1B0916C3" w14:textId="77777777">
            <w:pPr>
              <w:shd w:val="clear" w:color="auto" w:fill="FFFFFF"/>
              <w:spacing w:after="120"/>
              <w:jc w:val="both"/>
              <w:rPr>
                <w:b/>
                <w:color w:val="000000"/>
                <w:sz w:val="22"/>
                <w:szCs w:val="22"/>
              </w:rPr>
            </w:pPr>
          </w:p>
          <w:p w:rsidR="0003451A" w:rsidRPr="0003451A" w:rsidP="0003451A" w14:paraId="46BAF973" w14:textId="77777777">
            <w:pPr>
              <w:shd w:val="clear" w:color="auto" w:fill="FFFFFF"/>
              <w:spacing w:after="120"/>
              <w:jc w:val="both"/>
              <w:rPr>
                <w:b/>
                <w:color w:val="000000"/>
                <w:sz w:val="22"/>
                <w:szCs w:val="22"/>
              </w:rPr>
            </w:pPr>
          </w:p>
          <w:p w:rsidR="0003451A" w:rsidP="004042AB" w14:paraId="0E009CFA" w14:textId="77777777">
            <w:pPr>
              <w:shd w:val="clear" w:color="auto" w:fill="FFFFFF"/>
              <w:jc w:val="both"/>
              <w:rPr>
                <w:b/>
                <w:color w:val="000000"/>
                <w:sz w:val="22"/>
                <w:szCs w:val="22"/>
              </w:rPr>
            </w:pPr>
          </w:p>
          <w:p w:rsidR="004042AB" w:rsidP="004042AB" w14:paraId="62FE0CB0" w14:textId="77777777">
            <w:pPr>
              <w:shd w:val="clear" w:color="auto" w:fill="FFFFFF"/>
              <w:jc w:val="both"/>
              <w:rPr>
                <w:b/>
                <w:color w:val="000000"/>
                <w:sz w:val="22"/>
                <w:szCs w:val="22"/>
              </w:rPr>
            </w:pPr>
          </w:p>
          <w:p w:rsidR="004042AB" w:rsidP="00C336F3" w14:paraId="29D5FA57" w14:textId="77777777">
            <w:pPr>
              <w:shd w:val="clear" w:color="auto" w:fill="FFFFFF"/>
              <w:jc w:val="both"/>
              <w:rPr>
                <w:b/>
                <w:color w:val="000000"/>
                <w:sz w:val="22"/>
                <w:szCs w:val="22"/>
              </w:rPr>
            </w:pPr>
          </w:p>
          <w:p w:rsidR="0003451A" w:rsidRPr="0003451A" w:rsidP="0003451A" w14:paraId="4892E163" w14:textId="77777777">
            <w:pPr>
              <w:shd w:val="clear" w:color="auto" w:fill="FFFFFF"/>
              <w:spacing w:after="120"/>
              <w:jc w:val="both"/>
              <w:rPr>
                <w:b/>
                <w:color w:val="000000"/>
                <w:sz w:val="22"/>
                <w:szCs w:val="22"/>
              </w:rPr>
            </w:pPr>
            <w:r w:rsidRPr="0003451A">
              <w:rPr>
                <w:b/>
                <w:color w:val="000000"/>
                <w:sz w:val="22"/>
                <w:szCs w:val="22"/>
              </w:rPr>
              <w:t>5.7.</w:t>
            </w:r>
          </w:p>
          <w:p w:rsidR="0003451A" w:rsidRPr="0003451A" w:rsidP="0003451A" w14:paraId="45DD6024" w14:textId="77777777">
            <w:pPr>
              <w:shd w:val="clear" w:color="auto" w:fill="FFFFFF"/>
              <w:spacing w:after="120"/>
              <w:jc w:val="both"/>
              <w:rPr>
                <w:b/>
                <w:color w:val="000000"/>
                <w:sz w:val="22"/>
                <w:szCs w:val="22"/>
              </w:rPr>
            </w:pPr>
          </w:p>
          <w:p w:rsidR="0003451A" w:rsidRPr="0003451A" w:rsidP="0003451A" w14:paraId="58BE225D" w14:textId="77777777">
            <w:pPr>
              <w:shd w:val="clear" w:color="auto" w:fill="FFFFFF"/>
              <w:spacing w:after="120"/>
              <w:jc w:val="both"/>
              <w:rPr>
                <w:b/>
                <w:color w:val="000000"/>
                <w:sz w:val="22"/>
                <w:szCs w:val="22"/>
              </w:rPr>
            </w:pPr>
          </w:p>
          <w:p w:rsidR="0003451A" w:rsidRPr="0003451A" w:rsidP="0003451A" w14:paraId="11392919" w14:textId="77777777">
            <w:pPr>
              <w:shd w:val="clear" w:color="auto" w:fill="FFFFFF"/>
              <w:spacing w:after="120"/>
              <w:jc w:val="both"/>
              <w:rPr>
                <w:b/>
                <w:color w:val="000000"/>
                <w:sz w:val="22"/>
                <w:szCs w:val="22"/>
              </w:rPr>
            </w:pPr>
          </w:p>
          <w:p w:rsidR="0003451A" w:rsidRPr="0003451A" w:rsidP="0003451A" w14:paraId="58EA595B" w14:textId="77777777">
            <w:pPr>
              <w:shd w:val="clear" w:color="auto" w:fill="FFFFFF"/>
              <w:spacing w:after="120"/>
              <w:jc w:val="both"/>
              <w:rPr>
                <w:b/>
                <w:color w:val="000000"/>
                <w:sz w:val="22"/>
                <w:szCs w:val="22"/>
              </w:rPr>
            </w:pPr>
          </w:p>
          <w:p w:rsidR="0003451A" w:rsidRPr="0003451A" w:rsidP="0003451A" w14:paraId="3172D785" w14:textId="77777777">
            <w:pPr>
              <w:shd w:val="clear" w:color="auto" w:fill="FFFFFF"/>
              <w:spacing w:after="120"/>
              <w:jc w:val="both"/>
              <w:rPr>
                <w:b/>
                <w:color w:val="000000"/>
                <w:sz w:val="22"/>
                <w:szCs w:val="22"/>
              </w:rPr>
            </w:pPr>
          </w:p>
          <w:p w:rsidR="0003451A" w:rsidRPr="0003451A" w:rsidP="0003451A" w14:paraId="1DC2CC88" w14:textId="77777777">
            <w:pPr>
              <w:shd w:val="clear" w:color="auto" w:fill="FFFFFF"/>
              <w:spacing w:after="120"/>
              <w:jc w:val="both"/>
              <w:rPr>
                <w:b/>
                <w:color w:val="000000"/>
                <w:sz w:val="22"/>
                <w:szCs w:val="22"/>
              </w:rPr>
            </w:pPr>
          </w:p>
          <w:p w:rsidR="0003451A" w:rsidRPr="0003451A" w:rsidP="0003451A" w14:paraId="552D2E42" w14:textId="77777777">
            <w:pPr>
              <w:shd w:val="clear" w:color="auto" w:fill="FFFFFF"/>
              <w:spacing w:after="120"/>
              <w:jc w:val="both"/>
              <w:rPr>
                <w:b/>
                <w:color w:val="000000"/>
                <w:sz w:val="22"/>
                <w:szCs w:val="22"/>
              </w:rPr>
            </w:pPr>
          </w:p>
          <w:p w:rsidR="0003451A" w:rsidRPr="0003451A" w:rsidP="0003451A" w14:paraId="4154844D" w14:textId="77777777">
            <w:pPr>
              <w:shd w:val="clear" w:color="auto" w:fill="FFFFFF"/>
              <w:spacing w:after="120"/>
              <w:jc w:val="both"/>
              <w:rPr>
                <w:b/>
                <w:color w:val="000000"/>
                <w:sz w:val="22"/>
                <w:szCs w:val="22"/>
              </w:rPr>
            </w:pPr>
          </w:p>
          <w:p w:rsidR="0003451A" w:rsidRPr="0003451A" w:rsidP="0003451A" w14:paraId="62644E25" w14:textId="77777777">
            <w:pPr>
              <w:shd w:val="clear" w:color="auto" w:fill="FFFFFF"/>
              <w:spacing w:after="120"/>
              <w:jc w:val="both"/>
              <w:rPr>
                <w:b/>
                <w:color w:val="000000"/>
                <w:sz w:val="22"/>
                <w:szCs w:val="22"/>
              </w:rPr>
            </w:pPr>
          </w:p>
          <w:p w:rsidR="0003451A" w:rsidRPr="0003451A" w:rsidP="0003451A" w14:paraId="3D16C8EB" w14:textId="77777777">
            <w:pPr>
              <w:shd w:val="clear" w:color="auto" w:fill="FFFFFF"/>
              <w:spacing w:after="120"/>
              <w:jc w:val="both"/>
              <w:rPr>
                <w:b/>
                <w:color w:val="000000"/>
                <w:sz w:val="22"/>
                <w:szCs w:val="22"/>
              </w:rPr>
            </w:pPr>
          </w:p>
          <w:p w:rsidR="0003451A" w:rsidRPr="0003451A" w:rsidP="0003451A" w14:paraId="2E26B34B" w14:textId="77777777">
            <w:pPr>
              <w:shd w:val="clear" w:color="auto" w:fill="FFFFFF"/>
              <w:spacing w:after="120"/>
              <w:jc w:val="both"/>
              <w:rPr>
                <w:b/>
                <w:color w:val="000000"/>
                <w:sz w:val="22"/>
                <w:szCs w:val="22"/>
              </w:rPr>
            </w:pPr>
          </w:p>
          <w:p w:rsidR="0003451A" w:rsidRPr="0003451A" w:rsidP="0003451A" w14:paraId="1DB90882" w14:textId="77777777">
            <w:pPr>
              <w:shd w:val="clear" w:color="auto" w:fill="FFFFFF"/>
              <w:spacing w:after="120"/>
              <w:jc w:val="both"/>
              <w:rPr>
                <w:b/>
                <w:color w:val="000000"/>
                <w:sz w:val="22"/>
                <w:szCs w:val="22"/>
              </w:rPr>
            </w:pPr>
          </w:p>
          <w:p w:rsidR="0003451A" w:rsidRPr="0003451A" w:rsidP="0003451A" w14:paraId="5E8828E9" w14:textId="77777777">
            <w:pPr>
              <w:shd w:val="clear" w:color="auto" w:fill="FFFFFF"/>
              <w:spacing w:after="120"/>
              <w:jc w:val="both"/>
              <w:rPr>
                <w:b/>
                <w:color w:val="000000"/>
                <w:sz w:val="22"/>
                <w:szCs w:val="22"/>
              </w:rPr>
            </w:pPr>
          </w:p>
          <w:p w:rsidR="0003451A" w:rsidRPr="0003451A" w:rsidP="0003451A" w14:paraId="289649A3" w14:textId="77777777">
            <w:pPr>
              <w:shd w:val="clear" w:color="auto" w:fill="FFFFFF"/>
              <w:spacing w:after="120"/>
              <w:jc w:val="both"/>
              <w:rPr>
                <w:b/>
                <w:color w:val="000000"/>
                <w:sz w:val="22"/>
                <w:szCs w:val="22"/>
              </w:rPr>
            </w:pPr>
          </w:p>
          <w:p w:rsidR="0003451A" w:rsidRPr="0003451A" w:rsidP="0003451A" w14:paraId="2893C7A3" w14:textId="77777777">
            <w:pPr>
              <w:shd w:val="clear" w:color="auto" w:fill="FFFFFF"/>
              <w:spacing w:after="120"/>
              <w:jc w:val="both"/>
              <w:rPr>
                <w:b/>
                <w:color w:val="000000"/>
                <w:sz w:val="22"/>
                <w:szCs w:val="22"/>
              </w:rPr>
            </w:pPr>
          </w:p>
          <w:p w:rsidR="0003451A" w:rsidRPr="0003451A" w:rsidP="0003451A" w14:paraId="485E6E63" w14:textId="77777777">
            <w:pPr>
              <w:shd w:val="clear" w:color="auto" w:fill="FFFFFF"/>
              <w:spacing w:after="120"/>
              <w:jc w:val="both"/>
              <w:rPr>
                <w:b/>
                <w:color w:val="000000"/>
                <w:sz w:val="22"/>
                <w:szCs w:val="22"/>
              </w:rPr>
            </w:pPr>
          </w:p>
          <w:p w:rsidR="0003451A" w:rsidRPr="0003451A" w:rsidP="00C336F3" w14:paraId="69BDB251" w14:textId="77777777">
            <w:pPr>
              <w:shd w:val="clear" w:color="auto" w:fill="FFFFFF"/>
              <w:jc w:val="both"/>
              <w:rPr>
                <w:b/>
                <w:color w:val="000000"/>
                <w:sz w:val="22"/>
                <w:szCs w:val="22"/>
              </w:rPr>
            </w:pPr>
          </w:p>
          <w:p w:rsidR="0003451A" w:rsidRPr="0003451A" w:rsidP="00C336F3" w14:paraId="2D6EABE9" w14:textId="77777777">
            <w:pPr>
              <w:shd w:val="clear" w:color="auto" w:fill="FFFFFF"/>
              <w:jc w:val="both"/>
              <w:rPr>
                <w:b/>
                <w:color w:val="000000"/>
                <w:sz w:val="22"/>
                <w:szCs w:val="22"/>
              </w:rPr>
            </w:pPr>
          </w:p>
          <w:p w:rsidR="0003451A" w:rsidRPr="0003451A" w:rsidP="00C336F3" w14:paraId="09C5E55C" w14:textId="77777777">
            <w:pPr>
              <w:shd w:val="clear" w:color="auto" w:fill="FFFFFF"/>
              <w:jc w:val="both"/>
              <w:rPr>
                <w:b/>
                <w:color w:val="000000"/>
                <w:sz w:val="22"/>
                <w:szCs w:val="22"/>
              </w:rPr>
            </w:pPr>
          </w:p>
          <w:p w:rsidR="0003451A" w:rsidP="004042AB" w14:paraId="07FCBA7D" w14:textId="77777777">
            <w:pPr>
              <w:shd w:val="clear" w:color="auto" w:fill="FFFFFF"/>
              <w:jc w:val="both"/>
              <w:rPr>
                <w:b/>
                <w:color w:val="000000"/>
                <w:sz w:val="22"/>
                <w:szCs w:val="22"/>
              </w:rPr>
            </w:pPr>
          </w:p>
          <w:p w:rsidR="004042AB" w:rsidP="004042AB" w14:paraId="29610453" w14:textId="77777777">
            <w:pPr>
              <w:shd w:val="clear" w:color="auto" w:fill="FFFFFF"/>
              <w:jc w:val="both"/>
              <w:rPr>
                <w:b/>
                <w:color w:val="000000"/>
                <w:sz w:val="22"/>
                <w:szCs w:val="22"/>
              </w:rPr>
            </w:pPr>
          </w:p>
          <w:p w:rsidR="004042AB" w:rsidP="00C336F3" w14:paraId="2DEE840C" w14:textId="77777777">
            <w:pPr>
              <w:shd w:val="clear" w:color="auto" w:fill="FFFFFF"/>
              <w:jc w:val="both"/>
              <w:rPr>
                <w:b/>
                <w:color w:val="000000"/>
                <w:sz w:val="22"/>
                <w:szCs w:val="22"/>
              </w:rPr>
            </w:pPr>
          </w:p>
          <w:p w:rsidR="004042AB" w:rsidP="004042AB" w14:paraId="78E64002" w14:textId="77777777">
            <w:pPr>
              <w:shd w:val="clear" w:color="auto" w:fill="FFFFFF"/>
              <w:jc w:val="both"/>
              <w:rPr>
                <w:b/>
                <w:color w:val="000000"/>
                <w:sz w:val="22"/>
                <w:szCs w:val="22"/>
              </w:rPr>
            </w:pPr>
          </w:p>
          <w:p w:rsidR="004042AB" w:rsidP="004042AB" w14:paraId="5553774D" w14:textId="77777777">
            <w:pPr>
              <w:shd w:val="clear" w:color="auto" w:fill="FFFFFF"/>
              <w:jc w:val="both"/>
              <w:rPr>
                <w:b/>
                <w:color w:val="000000"/>
                <w:sz w:val="22"/>
                <w:szCs w:val="22"/>
              </w:rPr>
            </w:pPr>
          </w:p>
          <w:p w:rsidR="004042AB" w:rsidP="004042AB" w14:paraId="77D215FE" w14:textId="77777777">
            <w:pPr>
              <w:shd w:val="clear" w:color="auto" w:fill="FFFFFF"/>
              <w:jc w:val="both"/>
              <w:rPr>
                <w:b/>
                <w:color w:val="000000"/>
                <w:sz w:val="22"/>
                <w:szCs w:val="22"/>
              </w:rPr>
            </w:pPr>
          </w:p>
          <w:p w:rsidR="00946D24" w:rsidP="004042AB" w14:paraId="54938176" w14:textId="77777777">
            <w:pPr>
              <w:shd w:val="clear" w:color="auto" w:fill="FFFFFF"/>
              <w:jc w:val="both"/>
              <w:rPr>
                <w:b/>
                <w:color w:val="000000"/>
                <w:sz w:val="22"/>
                <w:szCs w:val="22"/>
              </w:rPr>
            </w:pPr>
          </w:p>
          <w:p w:rsidR="00946D24" w:rsidP="004042AB" w14:paraId="2E150222" w14:textId="77777777">
            <w:pPr>
              <w:shd w:val="clear" w:color="auto" w:fill="FFFFFF"/>
              <w:jc w:val="both"/>
              <w:rPr>
                <w:b/>
                <w:color w:val="000000"/>
                <w:sz w:val="22"/>
                <w:szCs w:val="22"/>
              </w:rPr>
            </w:pPr>
          </w:p>
          <w:p w:rsidR="00946D24" w:rsidP="004042AB" w14:paraId="3EAEF7BE" w14:textId="77777777">
            <w:pPr>
              <w:shd w:val="clear" w:color="auto" w:fill="FFFFFF"/>
              <w:jc w:val="both"/>
              <w:rPr>
                <w:b/>
                <w:color w:val="000000"/>
                <w:sz w:val="22"/>
                <w:szCs w:val="22"/>
              </w:rPr>
            </w:pPr>
          </w:p>
          <w:p w:rsidR="00946D24" w:rsidRPr="0003451A" w:rsidP="00C336F3" w14:paraId="4FA465E1" w14:textId="77777777">
            <w:pPr>
              <w:shd w:val="clear" w:color="auto" w:fill="FFFFFF"/>
              <w:jc w:val="both"/>
              <w:rPr>
                <w:b/>
                <w:color w:val="000000"/>
                <w:sz w:val="22"/>
                <w:szCs w:val="22"/>
              </w:rPr>
            </w:pPr>
          </w:p>
          <w:p w:rsidR="0003451A" w:rsidP="00C336F3" w14:paraId="058B0C81" w14:textId="77777777">
            <w:pPr>
              <w:shd w:val="clear" w:color="auto" w:fill="FFFFFF"/>
              <w:jc w:val="both"/>
              <w:rPr>
                <w:b/>
                <w:color w:val="000000"/>
                <w:sz w:val="22"/>
                <w:szCs w:val="22"/>
              </w:rPr>
            </w:pPr>
          </w:p>
          <w:p w:rsidR="0003451A" w:rsidP="00C336F3" w14:paraId="426B6217" w14:textId="77777777">
            <w:pPr>
              <w:shd w:val="clear" w:color="auto" w:fill="FFFFFF"/>
              <w:jc w:val="both"/>
              <w:rPr>
                <w:b/>
                <w:color w:val="000000"/>
                <w:sz w:val="22"/>
                <w:szCs w:val="22"/>
              </w:rPr>
            </w:pPr>
            <w:r w:rsidRPr="0003451A">
              <w:rPr>
                <w:b/>
                <w:color w:val="000000"/>
                <w:sz w:val="22"/>
                <w:szCs w:val="22"/>
              </w:rPr>
              <w:t>5.8.</w:t>
            </w:r>
          </w:p>
          <w:p w:rsidR="00B42883" w:rsidP="00C336F3" w14:paraId="4879B674" w14:textId="77777777">
            <w:pPr>
              <w:shd w:val="clear" w:color="auto" w:fill="FFFFFF"/>
              <w:jc w:val="both"/>
              <w:rPr>
                <w:b/>
                <w:color w:val="000000"/>
                <w:sz w:val="22"/>
                <w:szCs w:val="22"/>
              </w:rPr>
            </w:pPr>
          </w:p>
          <w:p w:rsidR="00D95CFC" w:rsidP="00C336F3" w14:paraId="403F13A9" w14:textId="77777777">
            <w:pPr>
              <w:shd w:val="clear" w:color="auto" w:fill="FFFFFF"/>
              <w:jc w:val="both"/>
              <w:rPr>
                <w:b/>
                <w:color w:val="000000"/>
                <w:sz w:val="22"/>
                <w:szCs w:val="22"/>
              </w:rPr>
            </w:pPr>
          </w:p>
          <w:p w:rsidR="00D95CFC" w:rsidP="00C336F3" w14:paraId="43B1D1C8" w14:textId="77777777">
            <w:pPr>
              <w:shd w:val="clear" w:color="auto" w:fill="FFFFFF"/>
              <w:jc w:val="both"/>
              <w:rPr>
                <w:b/>
                <w:color w:val="000000"/>
                <w:sz w:val="22"/>
                <w:szCs w:val="22"/>
              </w:rPr>
            </w:pPr>
          </w:p>
          <w:p w:rsidR="00D95CFC" w:rsidP="004042AB" w14:paraId="547C98DE" w14:textId="77777777">
            <w:pPr>
              <w:shd w:val="clear" w:color="auto" w:fill="FFFFFF"/>
              <w:jc w:val="both"/>
              <w:rPr>
                <w:b/>
                <w:color w:val="000000"/>
                <w:sz w:val="22"/>
                <w:szCs w:val="22"/>
              </w:rPr>
            </w:pPr>
          </w:p>
          <w:p w:rsidR="004042AB" w:rsidP="004042AB" w14:paraId="16A0D1CC" w14:textId="77777777">
            <w:pPr>
              <w:shd w:val="clear" w:color="auto" w:fill="FFFFFF"/>
              <w:jc w:val="both"/>
              <w:rPr>
                <w:b/>
                <w:color w:val="000000"/>
                <w:sz w:val="22"/>
                <w:szCs w:val="22"/>
              </w:rPr>
            </w:pPr>
          </w:p>
          <w:p w:rsidR="00946D24" w:rsidP="004042AB" w14:paraId="59FDD5E9" w14:textId="77777777">
            <w:pPr>
              <w:shd w:val="clear" w:color="auto" w:fill="FFFFFF"/>
              <w:jc w:val="both"/>
              <w:rPr>
                <w:b/>
                <w:color w:val="000000"/>
                <w:sz w:val="22"/>
                <w:szCs w:val="22"/>
              </w:rPr>
            </w:pPr>
          </w:p>
          <w:p w:rsidR="004042AB" w:rsidRPr="0003451A" w:rsidP="00C336F3" w14:paraId="1064630E" w14:textId="77777777">
            <w:pPr>
              <w:shd w:val="clear" w:color="auto" w:fill="FFFFFF"/>
              <w:jc w:val="both"/>
              <w:rPr>
                <w:b/>
                <w:color w:val="000000"/>
                <w:sz w:val="22"/>
                <w:szCs w:val="22"/>
              </w:rPr>
            </w:pPr>
          </w:p>
          <w:p w:rsidR="0003451A" w:rsidP="00C336F3" w14:paraId="384C52A8" w14:textId="77777777">
            <w:pPr>
              <w:shd w:val="clear" w:color="auto" w:fill="FFFFFF"/>
              <w:jc w:val="both"/>
              <w:rPr>
                <w:b/>
                <w:color w:val="000000"/>
                <w:sz w:val="22"/>
                <w:szCs w:val="22"/>
              </w:rPr>
            </w:pPr>
            <w:r w:rsidRPr="0003451A">
              <w:rPr>
                <w:b/>
                <w:color w:val="000000"/>
                <w:sz w:val="22"/>
                <w:szCs w:val="22"/>
              </w:rPr>
              <w:t>5.9.</w:t>
            </w:r>
          </w:p>
          <w:p w:rsidR="00A57A24" w:rsidP="00C336F3" w14:paraId="1B867E5D" w14:textId="77777777">
            <w:pPr>
              <w:shd w:val="clear" w:color="auto" w:fill="FFFFFF"/>
              <w:jc w:val="both"/>
              <w:rPr>
                <w:b/>
                <w:color w:val="000000"/>
                <w:sz w:val="22"/>
                <w:szCs w:val="22"/>
              </w:rPr>
            </w:pPr>
          </w:p>
          <w:p w:rsidR="004042AB" w:rsidP="004042AB" w14:paraId="427C1AED" w14:textId="77777777">
            <w:pPr>
              <w:shd w:val="clear" w:color="auto" w:fill="FFFFFF"/>
              <w:jc w:val="both"/>
              <w:rPr>
                <w:b/>
                <w:color w:val="000000"/>
                <w:sz w:val="22"/>
                <w:szCs w:val="22"/>
              </w:rPr>
            </w:pPr>
          </w:p>
          <w:p w:rsidR="004042AB" w:rsidP="004042AB" w14:paraId="6B54A6BF" w14:textId="77777777">
            <w:pPr>
              <w:shd w:val="clear" w:color="auto" w:fill="FFFFFF"/>
              <w:jc w:val="both"/>
              <w:rPr>
                <w:b/>
                <w:color w:val="000000"/>
                <w:sz w:val="22"/>
                <w:szCs w:val="22"/>
              </w:rPr>
            </w:pPr>
          </w:p>
          <w:p w:rsidR="00A57A24" w:rsidRPr="0003451A" w:rsidP="00C336F3" w14:paraId="2C9EF329" w14:textId="7B495C62">
            <w:pPr>
              <w:shd w:val="clear" w:color="auto" w:fill="FFFFFF"/>
              <w:jc w:val="both"/>
              <w:rPr>
                <w:b/>
                <w:color w:val="000000"/>
                <w:sz w:val="22"/>
                <w:szCs w:val="22"/>
              </w:rPr>
            </w:pPr>
          </w:p>
        </w:tc>
        <w:tc>
          <w:tcPr>
            <w:tcW w:w="4087" w:type="dxa"/>
          </w:tcPr>
          <w:p w:rsidR="0003451A" w:rsidRPr="00C701EC" w:rsidP="004042AB" w14:paraId="68E32776" w14:textId="0A67A4D9">
            <w:pPr>
              <w:widowControl w:val="0"/>
              <w:jc w:val="both"/>
              <w:rPr>
                <w:sz w:val="22"/>
                <w:szCs w:val="22"/>
              </w:rPr>
            </w:pPr>
            <w:r w:rsidRPr="00C701EC">
              <w:rPr>
                <w:sz w:val="22"/>
                <w:szCs w:val="22"/>
              </w:rPr>
              <w:t>Ja Piegādātājs iesniedz avansa maksājuma pieprasījumu, vienlaicīgi ar rēķinu par avansa maksājuma veikšanu, Piegādātājs Pasūtītājam iesniedz par saviem līdzekļiem iegādātu avansa maksājuma garantiju</w:t>
            </w:r>
            <w:r w:rsidRPr="00C701EC" w:rsidR="00D95CFC">
              <w:rPr>
                <w:sz w:val="22"/>
                <w:szCs w:val="22"/>
              </w:rPr>
              <w:t xml:space="preserve"> pieprasītā Avansa maksājuma apmērā</w:t>
            </w:r>
            <w:r w:rsidRPr="00C701EC">
              <w:rPr>
                <w:sz w:val="22"/>
                <w:szCs w:val="22"/>
              </w:rPr>
              <w:t xml:space="preserve"> kopā ar pierādījumiem par šādas garantijas apmaksu.</w:t>
            </w:r>
          </w:p>
          <w:p w:rsidR="004042AB" w:rsidRPr="00C701EC" w:rsidP="00C336F3" w14:paraId="30EC9D50" w14:textId="77777777">
            <w:pPr>
              <w:widowControl w:val="0"/>
              <w:jc w:val="both"/>
              <w:rPr>
                <w:sz w:val="22"/>
                <w:szCs w:val="22"/>
              </w:rPr>
            </w:pPr>
          </w:p>
          <w:p w:rsidR="0003451A" w:rsidRPr="00C701EC" w:rsidP="004042AB" w14:paraId="6D6DC337" w14:textId="14BD1DA1">
            <w:pPr>
              <w:widowControl w:val="0"/>
              <w:jc w:val="both"/>
              <w:rPr>
                <w:sz w:val="22"/>
                <w:szCs w:val="22"/>
              </w:rPr>
            </w:pPr>
            <w:r w:rsidRPr="00C701EC">
              <w:rPr>
                <w:sz w:val="22"/>
                <w:szCs w:val="22"/>
              </w:rPr>
              <w:t xml:space="preserve">Avansa maksājuma garantiju Piegādātājs iesniedz kā neatsaucamu </w:t>
            </w:r>
            <w:r w:rsidRPr="00C701EC">
              <w:rPr>
                <w:rFonts w:eastAsia="Calibri"/>
                <w:iCs/>
                <w:sz w:val="22"/>
                <w:szCs w:val="22"/>
              </w:rPr>
              <w:t xml:space="preserve">kredītiestādes pieprasījuma garantiju, ko ir izdevusi kredītiestāde, kam ir tiesības veikt kredītiestādes darbību Latvijas Republikā vai </w:t>
            </w:r>
            <w:r w:rsidRPr="00C701EC">
              <w:rPr>
                <w:rFonts w:eastAsia="Calibri"/>
                <w:color w:val="000000"/>
                <w:sz w:val="22"/>
                <w:szCs w:val="22"/>
              </w:rPr>
              <w:t>līdzvērtīgs nodrošinājums</w:t>
            </w:r>
            <w:r w:rsidRPr="00C701EC">
              <w:rPr>
                <w:sz w:val="22"/>
                <w:szCs w:val="22"/>
              </w:rPr>
              <w:t>.</w:t>
            </w:r>
            <w:r w:rsidRPr="00C701EC" w:rsidR="00D95CFC">
              <w:rPr>
                <w:sz w:val="22"/>
                <w:szCs w:val="22"/>
              </w:rPr>
              <w:t xml:space="preserve"> </w:t>
            </w:r>
            <w:r w:rsidRPr="00C701EC" w:rsidR="00D95CFC">
              <w:rPr>
                <w:rFonts w:eastAsiaTheme="minorHAnsi"/>
                <w:iCs/>
                <w:sz w:val="22"/>
                <w:szCs w:val="22"/>
              </w:rPr>
              <w:t>Avansa maksājuma garantijai ir jābūt spēkā līdz Līguma termiņam un 30 (trīsdesmit) dienas pēc tā notecēšanas.</w:t>
            </w:r>
            <w:r w:rsidRPr="00C701EC">
              <w:rPr>
                <w:sz w:val="22"/>
                <w:szCs w:val="22"/>
              </w:rPr>
              <w:t xml:space="preserve"> Avansa maksājuma garantijas formai un saturam ir jābūt iepriekš saskaņotam ar Pasūtītāju. Avansa maksājuma garantijai ir jāsatur nodrošinājuma izdevēja neatsaucams beznosacījuma apsolījums nekavējoties pēc Pasūtītāja pirmā pieprasījuma izmaksāt jebkuru tam pieprasīto summu avansa garantijas apmērā saistībā ar jebkādu Pasūtītāja prasījumu attiecībā uz Piegādātāja Līguma izpildi avansa atmaksas sakarā, turklāt Pasūtītājam nav pienākuma savu prasījumu pamatot vai pierādīt nodrošinājuma izdevējam, kā arī neaprobežojot Pasūtītāja tiesības izlietot avansa garantiju ar jebkādiem citiem Līgumā neminētiem nosacījumiem, ierobežojumiem un ierunām. Avansa maksājuma garantija atmaksājama arī, priekšlaicīgi izbeidzot Līgumu. Avansa garantijas </w:t>
            </w:r>
            <w:r w:rsidRPr="00C701EC">
              <w:rPr>
                <w:iCs/>
                <w:sz w:val="22"/>
                <w:szCs w:val="22"/>
              </w:rPr>
              <w:t xml:space="preserve">nodrošinājumam jābūt izdotam saskaņā ar un tam piemērojamas šādas materiālo tiesību normas: </w:t>
            </w:r>
            <w:r w:rsidRPr="00C701EC">
              <w:rPr>
                <w:sz w:val="22"/>
                <w:szCs w:val="22"/>
              </w:rPr>
              <w:t xml:space="preserve">Starptautiskās Tirdzniecības un rūpniecības kameras Vienotie noteikumi par pieprasījuma </w:t>
            </w:r>
            <w:r w:rsidRPr="00C701EC">
              <w:rPr>
                <w:sz w:val="22"/>
                <w:szCs w:val="22"/>
              </w:rPr>
              <w:t>garantijām Nr.758, 2010. Visus jautājumus, ko neregulē minētie noteikumi, regulē Latvijas Republikas likums.</w:t>
            </w:r>
          </w:p>
          <w:p w:rsidR="004042AB" w:rsidRPr="00C701EC" w:rsidP="004042AB" w14:paraId="49AE9333" w14:textId="77777777">
            <w:pPr>
              <w:widowControl w:val="0"/>
              <w:jc w:val="both"/>
              <w:rPr>
                <w:sz w:val="22"/>
                <w:szCs w:val="22"/>
              </w:rPr>
            </w:pPr>
          </w:p>
          <w:p w:rsidR="004042AB" w:rsidRPr="00C701EC" w:rsidP="004042AB" w14:paraId="1DE3E7CE" w14:textId="77777777">
            <w:pPr>
              <w:widowControl w:val="0"/>
              <w:jc w:val="both"/>
              <w:rPr>
                <w:sz w:val="22"/>
                <w:szCs w:val="22"/>
              </w:rPr>
            </w:pPr>
          </w:p>
          <w:p w:rsidR="004042AB" w:rsidRPr="00C701EC" w:rsidP="00C336F3" w14:paraId="01F42E9F" w14:textId="77777777">
            <w:pPr>
              <w:widowControl w:val="0"/>
              <w:jc w:val="both"/>
              <w:rPr>
                <w:sz w:val="22"/>
                <w:szCs w:val="22"/>
              </w:rPr>
            </w:pPr>
          </w:p>
          <w:p w:rsidR="00D95CFC" w:rsidRPr="00C701EC" w:rsidP="004042AB" w14:paraId="488DAC2E" w14:textId="77777777">
            <w:pPr>
              <w:widowControl w:val="0"/>
              <w:jc w:val="both"/>
              <w:rPr>
                <w:sz w:val="22"/>
                <w:szCs w:val="22"/>
              </w:rPr>
            </w:pPr>
            <w:r w:rsidRPr="00C336F3">
              <w:rPr>
                <w:sz w:val="22"/>
                <w:szCs w:val="22"/>
              </w:rPr>
              <w:t>Piegādātājam ir tiesības dzēst avansa nodrošinājumu pēc tam, kad ir veikta daļēja Līgumcenas apmaksa 4.4.3. punktā noteiktajā kārtībā, iepriekš tam saņemot Projektu vadītāja piekrišanu, kas izteikta rakstiski vai, nosūtot paziņojumu  elektroniska e-pasta veidā.</w:t>
            </w:r>
          </w:p>
          <w:p w:rsidR="00B42883" w:rsidRPr="00C701EC" w:rsidP="00C336F3" w14:paraId="7C70DFC9" w14:textId="77777777">
            <w:pPr>
              <w:widowControl w:val="0"/>
              <w:jc w:val="both"/>
              <w:rPr>
                <w:sz w:val="22"/>
                <w:szCs w:val="22"/>
              </w:rPr>
            </w:pPr>
          </w:p>
          <w:p w:rsidR="0003451A" w:rsidRPr="00C701EC" w:rsidP="00C336F3" w14:paraId="729DDFFA" w14:textId="77777777">
            <w:pPr>
              <w:widowControl w:val="0"/>
              <w:jc w:val="both"/>
              <w:rPr>
                <w:color w:val="000000"/>
                <w:sz w:val="22"/>
                <w:szCs w:val="22"/>
                <w:lang w:eastAsia="lv-LV"/>
              </w:rPr>
            </w:pPr>
            <w:r w:rsidRPr="00C701EC">
              <w:rPr>
                <w:sz w:val="22"/>
                <w:szCs w:val="22"/>
              </w:rPr>
              <w:t>Gadījumā, ja Līguma izpildes nodrošinājuma beigu termiņš tiek pagarināts no Pasūtītāja atkarīgu iemeslu dēļ, Pasūtītājs kompensē Līguma izpildes nodrošinājuma pagarinājuma izmaksas to faktiskajā apmērā, pamatojoties uz Piegādātāja iesniegtu rēķinu un izmaksas apliecinošiem dokumentiem. Līguma izpildes nodrošinājuma pagarināšanas izmaksas Pasūtītājs apmaksā 30 (trīsdesmit) dienu laikā pēc Piegādātāja attiecīga rēķina saņemšanas.</w:t>
            </w:r>
          </w:p>
        </w:tc>
        <w:tc>
          <w:tcPr>
            <w:tcW w:w="3957" w:type="dxa"/>
            <w:gridSpan w:val="2"/>
          </w:tcPr>
          <w:p w:rsidR="0003451A" w:rsidRPr="00C701EC" w:rsidP="00C336F3" w14:paraId="2DA667BE" w14:textId="34F16F9E">
            <w:pPr>
              <w:keepNext/>
              <w:shd w:val="clear" w:color="auto" w:fill="FFFFFF"/>
              <w:jc w:val="both"/>
              <w:outlineLvl w:val="0"/>
              <w:rPr>
                <w:sz w:val="22"/>
                <w:szCs w:val="22"/>
                <w:lang w:val="en-GB"/>
              </w:rPr>
            </w:pPr>
            <w:r w:rsidRPr="00C336F3">
              <w:rPr>
                <w:b/>
                <w:bCs/>
                <w:sz w:val="22"/>
                <w:szCs w:val="22"/>
                <w:lang w:val="en-GB"/>
              </w:rPr>
              <w:t>5.6.</w:t>
            </w:r>
            <w:r w:rsidRPr="00C701EC">
              <w:rPr>
                <w:sz w:val="22"/>
                <w:szCs w:val="22"/>
                <w:lang w:val="en-GB"/>
              </w:rPr>
              <w:t xml:space="preserve"> </w:t>
            </w:r>
            <w:r w:rsidRPr="00C701EC" w:rsidR="00385E63">
              <w:rPr>
                <w:sz w:val="22"/>
                <w:szCs w:val="22"/>
                <w:lang w:val="en-GB"/>
              </w:rPr>
              <w:t>If the Supplier submits an advance payment request, simultaneously with the invoice for making an advance payment, the Supplier shall submit to the Purchaser an advance payment guarantee</w:t>
            </w:r>
            <w:r w:rsidRPr="00C701EC" w:rsidR="00D95CFC">
              <w:rPr>
                <w:sz w:val="22"/>
                <w:szCs w:val="22"/>
                <w:lang w:val="en-GB"/>
              </w:rPr>
              <w:t xml:space="preserve"> in the amount of the requested advance payment</w:t>
            </w:r>
            <w:r w:rsidRPr="00C701EC" w:rsidR="00385E63">
              <w:rPr>
                <w:sz w:val="22"/>
                <w:szCs w:val="22"/>
                <w:lang w:val="en-GB"/>
              </w:rPr>
              <w:t xml:space="preserve"> purchased at its own expense together with evidence of the payment of such guarantee.</w:t>
            </w:r>
          </w:p>
          <w:p w:rsidR="0003451A" w:rsidRPr="00C701EC" w:rsidP="00C336F3" w14:paraId="2300BC23" w14:textId="77777777">
            <w:pPr>
              <w:keepNext/>
              <w:shd w:val="clear" w:color="auto" w:fill="FFFFFF"/>
              <w:jc w:val="both"/>
              <w:outlineLvl w:val="0"/>
              <w:rPr>
                <w:sz w:val="22"/>
                <w:szCs w:val="22"/>
                <w:lang w:val="en-GB"/>
              </w:rPr>
            </w:pPr>
          </w:p>
          <w:p w:rsidR="0003451A" w:rsidRPr="00C701EC" w:rsidP="00C336F3" w14:paraId="6E3E4621" w14:textId="42A45558">
            <w:pPr>
              <w:keepNext/>
              <w:shd w:val="clear" w:color="auto" w:fill="FFFFFF"/>
              <w:jc w:val="both"/>
              <w:outlineLvl w:val="0"/>
              <w:rPr>
                <w:sz w:val="22"/>
                <w:szCs w:val="22"/>
                <w:lang w:val="en-GB"/>
              </w:rPr>
            </w:pPr>
            <w:r w:rsidRPr="00C336F3">
              <w:rPr>
                <w:b/>
                <w:bCs/>
                <w:sz w:val="22"/>
                <w:szCs w:val="22"/>
                <w:lang w:val="en-GB"/>
              </w:rPr>
              <w:t>5.7.</w:t>
            </w:r>
            <w:r w:rsidRPr="00C701EC">
              <w:rPr>
                <w:sz w:val="22"/>
                <w:szCs w:val="22"/>
                <w:lang w:val="en-GB"/>
              </w:rPr>
              <w:t xml:space="preserve"> </w:t>
            </w:r>
            <w:r w:rsidRPr="00C701EC" w:rsidR="00385E63">
              <w:rPr>
                <w:sz w:val="22"/>
                <w:szCs w:val="22"/>
                <w:lang w:val="en-GB"/>
              </w:rPr>
              <w:t>The Advance payment guarantee shall be in the form of an irrevocable credit institution's demand guarantee issued by credit institution that is entitled to act as a credit institution in the Republic of Latvia or equal security.</w:t>
            </w:r>
            <w:r w:rsidRPr="00C701EC" w:rsidR="004042AB">
              <w:rPr>
                <w:sz w:val="22"/>
                <w:szCs w:val="22"/>
                <w:lang w:val="en-GB"/>
              </w:rPr>
              <w:t xml:space="preserve"> </w:t>
            </w:r>
            <w:r w:rsidRPr="00C336F3" w:rsidR="004042AB">
              <w:rPr>
                <w:sz w:val="22"/>
                <w:szCs w:val="22"/>
                <w:lang w:val="en-GB"/>
              </w:rPr>
              <w:t>The advance payment guarantee shall be valid for the duration of the Contract and for 30 (thirty) days thereafter</w:t>
            </w:r>
            <w:r w:rsidRPr="00C701EC" w:rsidR="00385E63">
              <w:rPr>
                <w:sz w:val="22"/>
                <w:szCs w:val="22"/>
                <w:lang w:val="en-GB"/>
              </w:rPr>
              <w:t xml:space="preserve"> </w:t>
            </w:r>
            <w:r w:rsidRPr="00C701EC" w:rsidR="00385E63">
              <w:rPr>
                <w:sz w:val="22"/>
                <w:szCs w:val="22"/>
                <w:lang w:val="en-GB"/>
              </w:rPr>
              <w:t>The</w:t>
            </w:r>
            <w:r w:rsidRPr="00C701EC" w:rsidR="00385E63">
              <w:rPr>
                <w:sz w:val="22"/>
                <w:szCs w:val="22"/>
                <w:lang w:val="en-GB"/>
              </w:rPr>
              <w:t xml:space="preserve"> form and content of the Advance payment guarantee shall be subject to the Purchaser`s prior approval. Advance payment guarantee shall contain issuer’s irrevocable unconditional obligation to disburse any requested amount up to the amount of the Advance payment guarantee immediately upon the first request of the Purchaser in regard of any Purchaser's claim regarding the Supplier's Contract performance due to advance repayment, and the Purchaser shall not have obligation to justify or prove its claim to the issuer of the guarantee, as well as by not limiting the rights of the Purchaser to exercise the Advance payment  guarantee with any other conditions, limitations and reservations which are not mentioned in the Contract. The advance payment guarantee is also refundable upon early termination of the Agreement. The Advance payment guarantee must be issued in conformity with and be subject to the following substantive legal rules: International </w:t>
            </w:r>
            <w:r w:rsidRPr="00C701EC" w:rsidR="00385E63">
              <w:rPr>
                <w:sz w:val="22"/>
                <w:szCs w:val="22"/>
                <w:lang w:val="en-GB"/>
              </w:rPr>
              <w:t xml:space="preserve">Chamber of Commerce Uniform Rules for Demand Guarantees No 758, 2010. All matters not regulated by these Rules shall be governed by the law of the Republic of Latvia.   </w:t>
            </w:r>
          </w:p>
          <w:p w:rsidR="004042AB" w:rsidRPr="00C336F3" w:rsidP="004042AB" w14:paraId="2BBFBC29" w14:textId="77777777">
            <w:pPr>
              <w:pStyle w:val="ListParagraph"/>
              <w:keepNext/>
              <w:shd w:val="clear" w:color="auto" w:fill="FFFFFF" w:themeFill="background1"/>
              <w:ind w:left="35"/>
              <w:contextualSpacing w:val="0"/>
              <w:jc w:val="both"/>
              <w:outlineLvl w:val="0"/>
              <w:rPr>
                <w:sz w:val="22"/>
                <w:szCs w:val="22"/>
                <w:lang w:val="en-GB"/>
              </w:rPr>
            </w:pPr>
          </w:p>
          <w:p w:rsidR="00D95CFC" w:rsidRPr="00C701EC" w:rsidP="00C336F3" w14:paraId="7FA59C7C" w14:textId="1DD51545">
            <w:pPr>
              <w:pStyle w:val="ListParagraph"/>
              <w:widowControl w:val="0"/>
              <w:shd w:val="clear" w:color="auto" w:fill="FFFFFF" w:themeFill="background1"/>
              <w:ind w:left="0"/>
              <w:contextualSpacing w:val="0"/>
              <w:jc w:val="both"/>
              <w:outlineLvl w:val="0"/>
              <w:rPr>
                <w:sz w:val="22"/>
                <w:szCs w:val="22"/>
                <w:lang w:val="en-GB"/>
              </w:rPr>
            </w:pPr>
            <w:r w:rsidRPr="00C336F3">
              <w:rPr>
                <w:b/>
                <w:bCs/>
                <w:sz w:val="22"/>
                <w:szCs w:val="22"/>
                <w:lang w:val="en-GB"/>
              </w:rPr>
              <w:t>5.8.</w:t>
            </w:r>
            <w:r w:rsidRPr="00C336F3">
              <w:rPr>
                <w:sz w:val="22"/>
                <w:szCs w:val="22"/>
                <w:lang w:val="en-GB"/>
              </w:rPr>
              <w:t xml:space="preserve"> </w:t>
            </w:r>
            <w:r w:rsidRPr="00C336F3">
              <w:rPr>
                <w:sz w:val="22"/>
                <w:szCs w:val="22"/>
                <w:lang w:val="en-GB"/>
              </w:rPr>
              <w:t>The Supplier shall have the right to cancel the advance security after partial payment of the Contract Price in accordance with clause 4.4.3, subject to the prior agreement of the Project Manager in writing or by e-mail notification.</w:t>
            </w:r>
          </w:p>
          <w:p w:rsidR="00946D24" w:rsidRPr="00C701EC" w:rsidP="00C336F3" w14:paraId="588DEF97" w14:textId="77777777">
            <w:pPr>
              <w:widowControl w:val="0"/>
              <w:shd w:val="clear" w:color="auto" w:fill="FFFFFF"/>
              <w:jc w:val="both"/>
              <w:outlineLvl w:val="0"/>
              <w:rPr>
                <w:b/>
                <w:bCs/>
                <w:sz w:val="22"/>
                <w:szCs w:val="22"/>
                <w:lang w:val="en-GB"/>
              </w:rPr>
            </w:pPr>
          </w:p>
          <w:p w:rsidR="00A57A24" w:rsidRPr="00C701EC" w:rsidP="00C336F3" w14:paraId="0605DF28" w14:textId="222250C5">
            <w:pPr>
              <w:widowControl w:val="0"/>
              <w:shd w:val="clear" w:color="auto" w:fill="FFFFFF"/>
              <w:jc w:val="both"/>
              <w:outlineLvl w:val="0"/>
              <w:rPr>
                <w:sz w:val="22"/>
                <w:szCs w:val="22"/>
                <w:lang w:val="en-GB"/>
              </w:rPr>
            </w:pPr>
          </w:p>
          <w:p w:rsidR="0003451A" w:rsidRPr="00C701EC" w:rsidP="004042AB" w14:paraId="2617ADAD" w14:textId="19816B5D">
            <w:pPr>
              <w:keepNext/>
              <w:shd w:val="clear" w:color="auto" w:fill="FFFFFF"/>
              <w:jc w:val="both"/>
              <w:outlineLvl w:val="0"/>
              <w:rPr>
                <w:sz w:val="22"/>
                <w:szCs w:val="22"/>
                <w:lang w:val="en-GB"/>
              </w:rPr>
            </w:pPr>
            <w:r w:rsidRPr="00C336F3">
              <w:rPr>
                <w:b/>
                <w:bCs/>
                <w:sz w:val="22"/>
                <w:szCs w:val="22"/>
                <w:lang w:val="en-GB"/>
              </w:rPr>
              <w:t xml:space="preserve">5.9. </w:t>
            </w:r>
            <w:r w:rsidRPr="00C701EC" w:rsidR="00385E63">
              <w:rPr>
                <w:sz w:val="22"/>
                <w:szCs w:val="22"/>
                <w:lang w:val="en-GB"/>
              </w:rPr>
              <w:t>In the event that</w:t>
            </w:r>
            <w:r w:rsidRPr="00C701EC" w:rsidR="00385E63">
              <w:rPr>
                <w:sz w:val="22"/>
                <w:szCs w:val="22"/>
                <w:lang w:val="en-GB"/>
              </w:rPr>
              <w:t xml:space="preserve"> the expiration date of the Contract performance security is extended for reasons dependent on the Purchaser, the Purchaser compensates the costs of the extension of the Contract performance security in its actual amount, based on the invoice and documents confirming costs submitted by the Supplier. The Purchaser shall pay the costs of extending the Contract performance security within 30 (thirty) days after receiving the relevant invoice from the Supplier.</w:t>
            </w:r>
          </w:p>
          <w:p w:rsidR="004042AB" w:rsidRPr="00C701EC" w:rsidP="00C336F3" w14:paraId="534D3873" w14:textId="77777777">
            <w:pPr>
              <w:keepNext/>
              <w:shd w:val="clear" w:color="auto" w:fill="FFFFFF"/>
              <w:jc w:val="both"/>
              <w:outlineLvl w:val="0"/>
              <w:rPr>
                <w:b/>
                <w:bCs/>
                <w:sz w:val="22"/>
                <w:szCs w:val="22"/>
                <w:lang w:val="en-GB"/>
              </w:rPr>
            </w:pPr>
          </w:p>
        </w:tc>
      </w:tr>
      <w:tr w14:paraId="588E2A96"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03A0047" w14:textId="77777777">
            <w:pPr>
              <w:keepNext/>
              <w:keepLines/>
              <w:shd w:val="clear" w:color="auto" w:fill="FFFFFF"/>
              <w:spacing w:after="120"/>
              <w:rPr>
                <w:b/>
                <w:color w:val="000000"/>
                <w:sz w:val="22"/>
                <w:szCs w:val="22"/>
              </w:rPr>
            </w:pPr>
            <w:r w:rsidRPr="0003451A">
              <w:rPr>
                <w:b/>
                <w:color w:val="000000"/>
                <w:sz w:val="22"/>
                <w:szCs w:val="22"/>
              </w:rPr>
              <w:t>6.</w:t>
            </w:r>
          </w:p>
        </w:tc>
        <w:tc>
          <w:tcPr>
            <w:tcW w:w="4087" w:type="dxa"/>
            <w:vAlign w:val="center"/>
          </w:tcPr>
          <w:p w:rsidR="0003451A" w:rsidRPr="0003451A" w:rsidP="0003451A" w14:paraId="6C295FCF" w14:textId="77777777">
            <w:pPr>
              <w:keepNext/>
              <w:keepLines/>
              <w:shd w:val="clear" w:color="auto" w:fill="FFFFFF"/>
              <w:spacing w:after="120"/>
              <w:jc w:val="both"/>
              <w:outlineLvl w:val="1"/>
              <w:rPr>
                <w:b/>
                <w:iCs/>
                <w:color w:val="000000"/>
                <w:sz w:val="22"/>
                <w:szCs w:val="22"/>
                <w:lang w:eastAsia="lv-LV"/>
              </w:rPr>
            </w:pPr>
            <w:bookmarkStart w:id="244" w:name="_Toc256000101"/>
            <w:bookmarkStart w:id="245" w:name="_Toc37348909"/>
            <w:r w:rsidRPr="0003451A">
              <w:rPr>
                <w:b/>
                <w:color w:val="000000"/>
                <w:sz w:val="22"/>
                <w:szCs w:val="22"/>
                <w:lang w:eastAsia="lv-LV"/>
              </w:rPr>
              <w:t>Piegāde un piegādes dokumenti</w:t>
            </w:r>
            <w:bookmarkEnd w:id="244"/>
            <w:bookmarkEnd w:id="245"/>
          </w:p>
        </w:tc>
        <w:tc>
          <w:tcPr>
            <w:tcW w:w="3957" w:type="dxa"/>
            <w:gridSpan w:val="2"/>
            <w:vAlign w:val="center"/>
          </w:tcPr>
          <w:p w:rsidR="0003451A" w:rsidRPr="00C336F3" w:rsidP="00C336F3" w14:paraId="0A4D7500" w14:textId="4405B568">
            <w:pPr>
              <w:pStyle w:val="ListParagraph"/>
              <w:keepNext/>
              <w:keepLines/>
              <w:numPr>
                <w:ilvl w:val="0"/>
                <w:numId w:val="25"/>
              </w:numPr>
              <w:shd w:val="clear" w:color="auto" w:fill="FFFFFF"/>
              <w:spacing w:after="120"/>
              <w:jc w:val="both"/>
              <w:outlineLvl w:val="1"/>
              <w:rPr>
                <w:b/>
                <w:iCs/>
                <w:color w:val="000000"/>
                <w:sz w:val="22"/>
                <w:szCs w:val="22"/>
                <w:lang w:val="en-GB"/>
              </w:rPr>
            </w:pPr>
            <w:bookmarkStart w:id="246" w:name="_Toc256000102"/>
            <w:bookmarkStart w:id="247" w:name="_Toc37348910"/>
            <w:r w:rsidRPr="00C336F3">
              <w:rPr>
                <w:b/>
                <w:color w:val="000000"/>
                <w:sz w:val="22"/>
                <w:szCs w:val="22"/>
                <w:lang w:val="en-GB"/>
              </w:rPr>
              <w:t>Delivery and documents thereof</w:t>
            </w:r>
            <w:bookmarkEnd w:id="246"/>
            <w:bookmarkEnd w:id="247"/>
          </w:p>
        </w:tc>
      </w:tr>
      <w:tr w14:paraId="610B13B7"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1048F10" w14:textId="77777777">
            <w:pPr>
              <w:shd w:val="clear" w:color="auto" w:fill="FFFFFF"/>
              <w:spacing w:after="120"/>
              <w:rPr>
                <w:b/>
                <w:color w:val="000000"/>
                <w:sz w:val="22"/>
                <w:szCs w:val="22"/>
              </w:rPr>
            </w:pPr>
            <w:r w:rsidRPr="0003451A">
              <w:rPr>
                <w:b/>
                <w:color w:val="000000"/>
                <w:sz w:val="22"/>
                <w:szCs w:val="22"/>
              </w:rPr>
              <w:t>6.1.</w:t>
            </w:r>
          </w:p>
        </w:tc>
        <w:tc>
          <w:tcPr>
            <w:tcW w:w="4087" w:type="dxa"/>
          </w:tcPr>
          <w:p w:rsidR="0003451A" w:rsidRPr="00C701EC" w:rsidP="0003451A" w14:paraId="06F13919" w14:textId="15008171">
            <w:pPr>
              <w:keepNext/>
              <w:shd w:val="clear" w:color="auto" w:fill="FFFFFF"/>
              <w:spacing w:after="120"/>
              <w:jc w:val="both"/>
              <w:outlineLvl w:val="1"/>
              <w:rPr>
                <w:sz w:val="22"/>
                <w:szCs w:val="22"/>
              </w:rPr>
            </w:pPr>
            <w:bookmarkStart w:id="248" w:name="_Toc256000103"/>
            <w:bookmarkStart w:id="249" w:name="_Toc37348911"/>
            <w:r w:rsidRPr="00C701EC">
              <w:rPr>
                <w:sz w:val="22"/>
                <w:szCs w:val="22"/>
              </w:rPr>
              <w:t xml:space="preserve">Preču piegādes vieta – </w:t>
            </w:r>
            <w:r w:rsidRPr="00C336F3" w:rsidR="00C701EC">
              <w:rPr>
                <w:color w:val="000000" w:themeColor="text1"/>
                <w:sz w:val="22"/>
                <w:szCs w:val="22"/>
              </w:rPr>
              <w:t>Granīta iela 31, Acone, Salaspils pagasts, Salaspils novads, Latvija, LV-2119.</w:t>
            </w:r>
          </w:p>
          <w:p w:rsidR="0003451A" w:rsidRPr="00C701EC" w:rsidP="0003451A" w14:paraId="6F283737" w14:textId="77777777">
            <w:pPr>
              <w:keepNext/>
              <w:shd w:val="clear" w:color="auto" w:fill="FFFFFF"/>
              <w:spacing w:after="120"/>
              <w:jc w:val="both"/>
              <w:outlineLvl w:val="1"/>
              <w:rPr>
                <w:iCs/>
                <w:sz w:val="22"/>
                <w:szCs w:val="22"/>
                <w:lang w:eastAsia="lv-LV"/>
              </w:rPr>
            </w:pPr>
            <w:r w:rsidRPr="00C701EC">
              <w:rPr>
                <w:sz w:val="22"/>
                <w:szCs w:val="22"/>
              </w:rPr>
              <w:t>Līdzēji ir tiesīgi vienoties par citu piegādes vietu Latvijas Republikā. Šādā gadījumā Līdzēji par minēto vienojas savstarpējā rakstiskā vai elektroniskā sarakstē.</w:t>
            </w:r>
            <w:bookmarkEnd w:id="248"/>
            <w:bookmarkEnd w:id="249"/>
          </w:p>
        </w:tc>
        <w:tc>
          <w:tcPr>
            <w:tcW w:w="3957" w:type="dxa"/>
            <w:gridSpan w:val="2"/>
          </w:tcPr>
          <w:p w:rsidR="0003451A" w:rsidRPr="00C701EC" w:rsidP="0003451A" w14:paraId="74DB2F97" w14:textId="4F72776F">
            <w:pPr>
              <w:keepNext/>
              <w:shd w:val="clear" w:color="auto" w:fill="FFFFFF"/>
              <w:spacing w:after="120"/>
              <w:jc w:val="both"/>
              <w:outlineLvl w:val="1"/>
              <w:rPr>
                <w:sz w:val="22"/>
                <w:szCs w:val="22"/>
                <w:lang w:val="en-GB"/>
              </w:rPr>
            </w:pPr>
            <w:bookmarkStart w:id="250" w:name="_Toc256000104"/>
            <w:bookmarkStart w:id="251" w:name="_Toc37348912"/>
            <w:r w:rsidRPr="00C336F3">
              <w:rPr>
                <w:b/>
                <w:bCs/>
                <w:sz w:val="22"/>
                <w:szCs w:val="22"/>
                <w:lang w:val="en-GB"/>
              </w:rPr>
              <w:t>6.1.</w:t>
            </w:r>
            <w:r w:rsidRPr="00C701EC">
              <w:rPr>
                <w:sz w:val="22"/>
                <w:szCs w:val="22"/>
                <w:lang w:val="en-GB"/>
              </w:rPr>
              <w:t xml:space="preserve"> </w:t>
            </w:r>
            <w:r w:rsidRPr="00C701EC" w:rsidR="00385E63">
              <w:rPr>
                <w:sz w:val="22"/>
                <w:szCs w:val="22"/>
                <w:lang w:val="en-GB"/>
              </w:rPr>
              <w:t xml:space="preserve">Point of delivery – </w:t>
            </w:r>
            <w:r w:rsidRPr="00C336F3" w:rsidR="00C701EC">
              <w:rPr>
                <w:color w:val="000000" w:themeColor="text1"/>
                <w:sz w:val="22"/>
                <w:szCs w:val="22"/>
              </w:rPr>
              <w:t>Granita</w:t>
            </w:r>
            <w:r w:rsidRPr="00C336F3" w:rsidR="00C701EC">
              <w:rPr>
                <w:color w:val="000000" w:themeColor="text1"/>
                <w:sz w:val="22"/>
                <w:szCs w:val="22"/>
              </w:rPr>
              <w:t xml:space="preserve"> </w:t>
            </w:r>
            <w:r w:rsidRPr="00C336F3" w:rsidR="00C701EC">
              <w:rPr>
                <w:color w:val="000000" w:themeColor="text1"/>
                <w:sz w:val="22"/>
                <w:szCs w:val="22"/>
              </w:rPr>
              <w:t>street</w:t>
            </w:r>
            <w:r w:rsidRPr="00C336F3" w:rsidR="00C701EC">
              <w:rPr>
                <w:color w:val="000000" w:themeColor="text1"/>
                <w:sz w:val="22"/>
                <w:szCs w:val="22"/>
              </w:rPr>
              <w:t xml:space="preserve"> 31, Acone, </w:t>
            </w:r>
            <w:r w:rsidRPr="00C336F3" w:rsidR="00C701EC">
              <w:rPr>
                <w:color w:val="000000" w:themeColor="text1"/>
                <w:sz w:val="22"/>
                <w:szCs w:val="22"/>
              </w:rPr>
              <w:t>parish</w:t>
            </w:r>
            <w:r w:rsidRPr="00C336F3" w:rsidR="00C701EC">
              <w:rPr>
                <w:color w:val="000000" w:themeColor="text1"/>
                <w:sz w:val="22"/>
                <w:szCs w:val="22"/>
              </w:rPr>
              <w:t xml:space="preserve"> Salaspils, </w:t>
            </w:r>
            <w:r w:rsidRPr="00C336F3" w:rsidR="00C701EC">
              <w:rPr>
                <w:color w:val="000000" w:themeColor="text1"/>
                <w:sz w:val="22"/>
                <w:szCs w:val="22"/>
              </w:rPr>
              <w:t>county</w:t>
            </w:r>
            <w:r w:rsidRPr="00C336F3" w:rsidR="00C701EC">
              <w:rPr>
                <w:color w:val="000000" w:themeColor="text1"/>
                <w:sz w:val="22"/>
                <w:szCs w:val="22"/>
              </w:rPr>
              <w:t xml:space="preserve"> Salaspils, </w:t>
            </w:r>
            <w:r w:rsidRPr="00C336F3" w:rsidR="00C701EC">
              <w:rPr>
                <w:color w:val="000000" w:themeColor="text1"/>
                <w:sz w:val="22"/>
                <w:szCs w:val="22"/>
              </w:rPr>
              <w:t>Lavia</w:t>
            </w:r>
            <w:r w:rsidRPr="00C336F3" w:rsidR="00C701EC">
              <w:rPr>
                <w:color w:val="000000" w:themeColor="text1"/>
                <w:sz w:val="22"/>
                <w:szCs w:val="22"/>
              </w:rPr>
              <w:t>, LV-2119.</w:t>
            </w:r>
          </w:p>
          <w:p w:rsidR="0003451A" w:rsidRPr="0003451A" w:rsidP="0003451A" w14:paraId="17BDA261" w14:textId="77777777">
            <w:pPr>
              <w:keepNext/>
              <w:shd w:val="clear" w:color="auto" w:fill="FFFFFF"/>
              <w:spacing w:after="120"/>
              <w:jc w:val="both"/>
              <w:outlineLvl w:val="1"/>
              <w:rPr>
                <w:iCs/>
                <w:sz w:val="22"/>
                <w:szCs w:val="22"/>
                <w:lang w:val="en-GB"/>
              </w:rPr>
            </w:pPr>
            <w:r w:rsidRPr="00C701EC">
              <w:rPr>
                <w:sz w:val="22"/>
                <w:szCs w:val="22"/>
                <w:lang w:val="en-GB"/>
              </w:rPr>
              <w:t>Parties are entitled to</w:t>
            </w:r>
            <w:r w:rsidRPr="0003451A">
              <w:rPr>
                <w:sz w:val="22"/>
                <w:szCs w:val="22"/>
                <w:lang w:val="en-GB"/>
              </w:rPr>
              <w:t xml:space="preserve"> agree on different point of delivery in Republic of Latvia. Parties agree for such changes within mutual correspondence in written or electronical form in such case.</w:t>
            </w:r>
            <w:bookmarkEnd w:id="250"/>
            <w:bookmarkEnd w:id="251"/>
          </w:p>
        </w:tc>
      </w:tr>
      <w:tr w14:paraId="56FD3CCE"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1004154" w14:textId="77777777">
            <w:pPr>
              <w:shd w:val="clear" w:color="auto" w:fill="FFFFFF"/>
              <w:spacing w:after="120"/>
              <w:rPr>
                <w:b/>
                <w:color w:val="000000"/>
                <w:sz w:val="22"/>
                <w:szCs w:val="22"/>
              </w:rPr>
            </w:pPr>
            <w:r w:rsidRPr="0003451A">
              <w:rPr>
                <w:b/>
                <w:color w:val="000000"/>
                <w:sz w:val="22"/>
                <w:szCs w:val="22"/>
              </w:rPr>
              <w:t>6.2.</w:t>
            </w:r>
          </w:p>
          <w:p w:rsidR="0003451A" w:rsidRPr="0003451A" w:rsidP="0003451A" w14:paraId="01D6F1EF" w14:textId="77777777">
            <w:pPr>
              <w:shd w:val="clear" w:color="auto" w:fill="FFFFFF"/>
              <w:spacing w:after="120"/>
              <w:rPr>
                <w:b/>
                <w:color w:val="000000"/>
                <w:sz w:val="22"/>
                <w:szCs w:val="22"/>
              </w:rPr>
            </w:pPr>
          </w:p>
          <w:p w:rsidR="0003451A" w:rsidRPr="0003451A" w:rsidP="0003451A" w14:paraId="2E0C1D11" w14:textId="77777777">
            <w:pPr>
              <w:shd w:val="clear" w:color="auto" w:fill="FFFFFF"/>
              <w:spacing w:after="120"/>
              <w:rPr>
                <w:b/>
                <w:color w:val="000000"/>
                <w:sz w:val="22"/>
                <w:szCs w:val="22"/>
              </w:rPr>
            </w:pPr>
          </w:p>
          <w:p w:rsidR="0003451A" w:rsidRPr="0003451A" w:rsidP="0003451A" w14:paraId="21C3DFD7" w14:textId="77777777">
            <w:pPr>
              <w:shd w:val="clear" w:color="auto" w:fill="FFFFFF"/>
              <w:spacing w:after="120"/>
              <w:rPr>
                <w:b/>
                <w:color w:val="000000"/>
                <w:sz w:val="22"/>
                <w:szCs w:val="22"/>
              </w:rPr>
            </w:pPr>
          </w:p>
          <w:p w:rsidR="0003451A" w:rsidRPr="0003451A" w:rsidP="0003451A" w14:paraId="726F114F" w14:textId="77777777">
            <w:pPr>
              <w:shd w:val="clear" w:color="auto" w:fill="FFFFFF"/>
              <w:spacing w:after="120"/>
              <w:rPr>
                <w:b/>
                <w:color w:val="000000"/>
                <w:sz w:val="22"/>
                <w:szCs w:val="22"/>
              </w:rPr>
            </w:pPr>
          </w:p>
          <w:p w:rsidR="0003451A" w:rsidP="0003451A" w14:paraId="29F7EFDC" w14:textId="77777777">
            <w:pPr>
              <w:shd w:val="clear" w:color="auto" w:fill="FFFFFF"/>
              <w:spacing w:after="120"/>
              <w:rPr>
                <w:b/>
                <w:color w:val="000000"/>
                <w:sz w:val="22"/>
                <w:szCs w:val="22"/>
              </w:rPr>
            </w:pPr>
          </w:p>
          <w:p w:rsidR="00946D24" w:rsidP="00C336F3" w14:paraId="4A885B96" w14:textId="77777777">
            <w:pPr>
              <w:widowControl w:val="0"/>
              <w:shd w:val="clear" w:color="auto" w:fill="FFFFFF"/>
              <w:rPr>
                <w:b/>
                <w:color w:val="000000"/>
                <w:sz w:val="22"/>
                <w:szCs w:val="22"/>
              </w:rPr>
            </w:pPr>
          </w:p>
          <w:p w:rsidR="0003451A" w:rsidRPr="0003451A" w:rsidP="00C336F3" w14:paraId="27B99939" w14:textId="77777777">
            <w:pPr>
              <w:widowControl w:val="0"/>
              <w:shd w:val="clear" w:color="auto" w:fill="FFFFFF"/>
              <w:rPr>
                <w:b/>
                <w:color w:val="000000"/>
                <w:sz w:val="22"/>
                <w:szCs w:val="22"/>
              </w:rPr>
            </w:pPr>
            <w:r w:rsidRPr="0003451A">
              <w:rPr>
                <w:b/>
                <w:color w:val="000000"/>
                <w:sz w:val="22"/>
                <w:szCs w:val="22"/>
              </w:rPr>
              <w:t>6.3.</w:t>
            </w:r>
          </w:p>
        </w:tc>
        <w:tc>
          <w:tcPr>
            <w:tcW w:w="4087" w:type="dxa"/>
          </w:tcPr>
          <w:p w:rsidR="0003451A" w:rsidRPr="00C701EC" w:rsidP="0003451A" w14:paraId="1637F26E" w14:textId="77777777">
            <w:pPr>
              <w:keepNext/>
              <w:shd w:val="clear" w:color="auto" w:fill="FFFFFF"/>
              <w:spacing w:after="120"/>
              <w:jc w:val="both"/>
              <w:outlineLvl w:val="1"/>
              <w:rPr>
                <w:iCs/>
                <w:color w:val="000000"/>
                <w:sz w:val="22"/>
                <w:szCs w:val="22"/>
                <w:lang w:eastAsia="lv-LV"/>
              </w:rPr>
            </w:pPr>
            <w:bookmarkStart w:id="252" w:name="_Toc256000105"/>
            <w:bookmarkStart w:id="253" w:name="_Toc37348913"/>
            <w:r w:rsidRPr="00C701EC">
              <w:rPr>
                <w:iCs/>
                <w:color w:val="000000"/>
                <w:sz w:val="22"/>
                <w:szCs w:val="22"/>
                <w:lang w:eastAsia="lv-LV"/>
              </w:rPr>
              <w:t>Preču piegādi līdz Līgumā norādītajam piegādes vietai, Preču izkraušanu un novietošanu Pasūtītāja pilnvarotās personas norādītajā vietā pilnā apmērā organizē un apmaksā Piegādātājs. Pirms Preču piegādes, Piegādātājs informē Pasūtītāju par piegādi un paredzamo piegādes laiku.</w:t>
            </w:r>
            <w:bookmarkEnd w:id="252"/>
            <w:bookmarkEnd w:id="253"/>
          </w:p>
          <w:p w:rsidR="0003451A" w:rsidRPr="00C701EC" w:rsidP="0003451A" w14:paraId="7B5C2DD0" w14:textId="77777777">
            <w:pPr>
              <w:keepNext/>
              <w:shd w:val="clear" w:color="auto" w:fill="FFFFFF"/>
              <w:spacing w:after="120"/>
              <w:jc w:val="both"/>
              <w:outlineLvl w:val="1"/>
              <w:rPr>
                <w:iCs/>
                <w:color w:val="000000"/>
                <w:sz w:val="22"/>
                <w:szCs w:val="22"/>
                <w:lang w:eastAsia="lv-LV"/>
              </w:rPr>
            </w:pPr>
          </w:p>
          <w:p w:rsidR="00C701EC" w:rsidRPr="00C701EC" w:rsidP="00C336F3" w14:paraId="1622D398" w14:textId="77777777">
            <w:pPr>
              <w:widowControl w:val="0"/>
              <w:shd w:val="clear" w:color="auto" w:fill="FFFFFF"/>
              <w:jc w:val="both"/>
              <w:outlineLvl w:val="1"/>
              <w:rPr>
                <w:iCs/>
                <w:color w:val="000000"/>
                <w:sz w:val="22"/>
                <w:szCs w:val="22"/>
                <w:lang w:eastAsia="lv-LV"/>
              </w:rPr>
            </w:pPr>
          </w:p>
          <w:p w:rsidR="0003451A" w:rsidRPr="00C701EC" w:rsidP="00C336F3" w14:paraId="054CB83A" w14:textId="77777777">
            <w:pPr>
              <w:widowControl w:val="0"/>
              <w:shd w:val="clear" w:color="auto" w:fill="FFFFFF"/>
              <w:jc w:val="both"/>
              <w:outlineLvl w:val="0"/>
              <w:rPr>
                <w:bCs/>
                <w:color w:val="000000"/>
                <w:kern w:val="32"/>
                <w:sz w:val="22"/>
                <w:szCs w:val="22"/>
                <w:lang w:eastAsia="lv-LV"/>
              </w:rPr>
            </w:pPr>
            <w:bookmarkStart w:id="254" w:name="_Toc256000107"/>
            <w:bookmarkStart w:id="255" w:name="_Toc37348914"/>
            <w:r w:rsidRPr="00C701EC">
              <w:rPr>
                <w:color w:val="000000"/>
                <w:sz w:val="22"/>
                <w:szCs w:val="22"/>
                <w:lang w:eastAsia="lv-LV"/>
              </w:rPr>
              <w:t xml:space="preserve">Piegādātājam </w:t>
            </w:r>
            <w:r w:rsidRPr="00C701EC">
              <w:rPr>
                <w:color w:val="000000"/>
                <w:sz w:val="22"/>
                <w:szCs w:val="22"/>
                <w:lang w:eastAsia="lv-LV"/>
              </w:rPr>
              <w:t>jānosūta</w:t>
            </w:r>
            <w:r w:rsidRPr="00C701EC">
              <w:rPr>
                <w:color w:val="000000"/>
                <w:sz w:val="22"/>
                <w:szCs w:val="22"/>
                <w:lang w:eastAsia="lv-LV"/>
              </w:rPr>
              <w:t xml:space="preserve"> Pasūtītājam šādi dokumenti:</w:t>
            </w:r>
            <w:bookmarkEnd w:id="254"/>
            <w:bookmarkEnd w:id="255"/>
          </w:p>
        </w:tc>
        <w:tc>
          <w:tcPr>
            <w:tcW w:w="3957" w:type="dxa"/>
            <w:gridSpan w:val="2"/>
            <w:vAlign w:val="center"/>
          </w:tcPr>
          <w:p w:rsidR="0003451A" w:rsidRPr="0003451A" w:rsidP="00C336F3" w14:paraId="6B4431AE" w14:textId="3A0CA0E1">
            <w:pPr>
              <w:keepNext/>
              <w:shd w:val="clear" w:color="auto" w:fill="FFFFFF"/>
              <w:jc w:val="both"/>
              <w:outlineLvl w:val="1"/>
              <w:rPr>
                <w:iCs/>
                <w:color w:val="000000"/>
                <w:sz w:val="22"/>
                <w:szCs w:val="22"/>
                <w:lang w:val="en-GB"/>
              </w:rPr>
            </w:pPr>
            <w:r w:rsidRPr="00C336F3">
              <w:rPr>
                <w:b/>
                <w:bCs/>
                <w:iCs/>
                <w:color w:val="000000"/>
                <w:sz w:val="22"/>
                <w:szCs w:val="22"/>
                <w:lang w:val="en-GB"/>
              </w:rPr>
              <w:t>6.2.</w:t>
            </w:r>
            <w:r>
              <w:rPr>
                <w:iCs/>
                <w:color w:val="000000"/>
                <w:sz w:val="22"/>
                <w:szCs w:val="22"/>
                <w:lang w:val="en-GB"/>
              </w:rPr>
              <w:t xml:space="preserve"> </w:t>
            </w:r>
            <w:bookmarkStart w:id="256" w:name="_Toc256000108"/>
            <w:bookmarkStart w:id="257" w:name="_Toc37348915"/>
            <w:r w:rsidRPr="0003451A" w:rsidR="00385E63">
              <w:rPr>
                <w:iCs/>
                <w:color w:val="000000"/>
                <w:sz w:val="22"/>
                <w:szCs w:val="22"/>
                <w:lang w:val="en-GB"/>
              </w:rPr>
              <w:t xml:space="preserve">The delivery of Goods to the delivery place indicated in the Contract and their unloading and placement at the location indicated by the Purchaser's authorised person shall be fully organised and paid for by the Supplier. Before </w:t>
            </w:r>
            <w:r w:rsidRPr="0003451A" w:rsidR="00385E63">
              <w:rPr>
                <w:iCs/>
                <w:color w:val="000000"/>
                <w:sz w:val="22"/>
                <w:szCs w:val="22"/>
                <w:lang w:val="en-GB"/>
              </w:rPr>
              <w:t>delivery</w:t>
            </w:r>
            <w:r w:rsidRPr="0003451A" w:rsidR="00385E63">
              <w:rPr>
                <w:iCs/>
                <w:color w:val="000000"/>
                <w:sz w:val="22"/>
                <w:szCs w:val="22"/>
                <w:lang w:val="en-GB"/>
              </w:rPr>
              <w:t xml:space="preserve"> the Goods, the Supplier shall inform the Purchaser regarding the transporting of Goods and the expected time of delivery.</w:t>
            </w:r>
            <w:bookmarkEnd w:id="256"/>
            <w:bookmarkEnd w:id="257"/>
          </w:p>
          <w:p w:rsidR="0003451A" w:rsidRPr="0003451A" w:rsidP="00C336F3" w14:paraId="3232CB49" w14:textId="77777777">
            <w:pPr>
              <w:keepNext/>
              <w:shd w:val="clear" w:color="auto" w:fill="FFFFFF"/>
              <w:jc w:val="both"/>
              <w:outlineLvl w:val="1"/>
              <w:rPr>
                <w:iCs/>
                <w:color w:val="000000"/>
                <w:sz w:val="22"/>
                <w:szCs w:val="22"/>
                <w:lang w:val="en-GB"/>
              </w:rPr>
            </w:pPr>
          </w:p>
          <w:p w:rsidR="0003451A" w:rsidRPr="0003451A" w:rsidP="00C336F3" w14:paraId="61AD78B9" w14:textId="0D274874">
            <w:pPr>
              <w:keepNext/>
              <w:shd w:val="clear" w:color="auto" w:fill="FFFFFF"/>
              <w:jc w:val="both"/>
              <w:outlineLvl w:val="0"/>
              <w:rPr>
                <w:bCs/>
                <w:color w:val="000000"/>
                <w:kern w:val="32"/>
                <w:sz w:val="22"/>
                <w:szCs w:val="22"/>
                <w:lang w:val="en-GB"/>
              </w:rPr>
            </w:pPr>
            <w:r w:rsidRPr="00C336F3">
              <w:rPr>
                <w:b/>
                <w:bCs/>
                <w:color w:val="000000"/>
                <w:sz w:val="22"/>
                <w:szCs w:val="22"/>
                <w:lang w:val="en-GB"/>
              </w:rPr>
              <w:t>6.3.</w:t>
            </w:r>
            <w:r>
              <w:rPr>
                <w:color w:val="000000"/>
                <w:sz w:val="22"/>
                <w:szCs w:val="22"/>
                <w:lang w:val="en-GB"/>
              </w:rPr>
              <w:t xml:space="preserve"> </w:t>
            </w:r>
            <w:bookmarkStart w:id="258" w:name="_Toc256000110"/>
            <w:bookmarkStart w:id="259" w:name="_Toc37348916"/>
            <w:r w:rsidRPr="0003451A" w:rsidR="00385E63">
              <w:rPr>
                <w:color w:val="000000"/>
                <w:sz w:val="22"/>
                <w:szCs w:val="22"/>
                <w:lang w:val="en-GB"/>
              </w:rPr>
              <w:t>The Supplier shall send the following documents to the Purchaser:</w:t>
            </w:r>
            <w:bookmarkEnd w:id="258"/>
            <w:bookmarkEnd w:id="259"/>
          </w:p>
        </w:tc>
      </w:tr>
      <w:tr w14:paraId="2BBDAA06"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C127E61" w14:textId="77777777">
            <w:pPr>
              <w:shd w:val="clear" w:color="auto" w:fill="FFFFFF"/>
              <w:spacing w:after="120"/>
              <w:rPr>
                <w:b/>
                <w:color w:val="000000"/>
                <w:sz w:val="22"/>
                <w:szCs w:val="22"/>
              </w:rPr>
            </w:pPr>
            <w:r w:rsidRPr="0003451A">
              <w:rPr>
                <w:b/>
                <w:color w:val="000000"/>
                <w:sz w:val="22"/>
                <w:szCs w:val="22"/>
              </w:rPr>
              <w:t>6.3.1.</w:t>
            </w:r>
          </w:p>
        </w:tc>
        <w:tc>
          <w:tcPr>
            <w:tcW w:w="4087" w:type="dxa"/>
          </w:tcPr>
          <w:p w:rsidR="0003451A" w:rsidRPr="0003451A" w:rsidP="0003451A" w14:paraId="7C873D61" w14:textId="77777777">
            <w:pPr>
              <w:keepNext/>
              <w:shd w:val="clear" w:color="auto" w:fill="FFFFFF"/>
              <w:spacing w:after="120"/>
              <w:jc w:val="both"/>
              <w:outlineLvl w:val="0"/>
              <w:rPr>
                <w:bCs/>
                <w:color w:val="000000"/>
                <w:kern w:val="32"/>
                <w:sz w:val="22"/>
                <w:szCs w:val="22"/>
                <w:lang w:eastAsia="lv-LV"/>
              </w:rPr>
            </w:pPr>
            <w:bookmarkStart w:id="260" w:name="_Toc256000111"/>
            <w:bookmarkStart w:id="261" w:name="_Toc37348917"/>
            <w:r w:rsidRPr="0003451A">
              <w:rPr>
                <w:color w:val="000000"/>
                <w:sz w:val="22"/>
                <w:szCs w:val="22"/>
                <w:lang w:eastAsia="lv-LV"/>
              </w:rPr>
              <w:t>preču pavadzīme/rēķins par Precēm</w:t>
            </w:r>
            <w:bookmarkEnd w:id="260"/>
            <w:bookmarkEnd w:id="261"/>
            <w:r w:rsidRPr="0003451A">
              <w:rPr>
                <w:color w:val="000000"/>
                <w:sz w:val="22"/>
                <w:szCs w:val="22"/>
                <w:lang w:eastAsia="lv-LV"/>
              </w:rPr>
              <w:t>, CMR dokumenti;</w:t>
            </w:r>
          </w:p>
        </w:tc>
        <w:tc>
          <w:tcPr>
            <w:tcW w:w="3957" w:type="dxa"/>
            <w:gridSpan w:val="2"/>
            <w:vAlign w:val="center"/>
          </w:tcPr>
          <w:p w:rsidR="0003451A" w:rsidRPr="0003451A" w:rsidP="0003451A" w14:paraId="6B4AB2E3" w14:textId="17B60618">
            <w:pPr>
              <w:keepNext/>
              <w:shd w:val="clear" w:color="auto" w:fill="FFFFFF"/>
              <w:spacing w:after="120"/>
              <w:jc w:val="both"/>
              <w:outlineLvl w:val="0"/>
              <w:rPr>
                <w:bCs/>
                <w:color w:val="000000"/>
                <w:kern w:val="32"/>
                <w:sz w:val="22"/>
                <w:szCs w:val="22"/>
                <w:lang w:val="en-GB"/>
              </w:rPr>
            </w:pPr>
            <w:bookmarkStart w:id="262" w:name="_Toc256000112"/>
            <w:bookmarkStart w:id="263" w:name="_Toc37348918"/>
            <w:r w:rsidRPr="00C336F3">
              <w:rPr>
                <w:b/>
                <w:bCs/>
                <w:color w:val="000000"/>
                <w:sz w:val="22"/>
                <w:szCs w:val="22"/>
                <w:lang w:val="en-GB"/>
              </w:rPr>
              <w:t>6.3.1.</w:t>
            </w:r>
            <w:r>
              <w:rPr>
                <w:color w:val="000000"/>
                <w:sz w:val="22"/>
                <w:szCs w:val="22"/>
                <w:lang w:val="en-GB"/>
              </w:rPr>
              <w:t xml:space="preserve"> </w:t>
            </w:r>
            <w:r w:rsidRPr="0003451A" w:rsidR="00385E63">
              <w:rPr>
                <w:color w:val="000000"/>
                <w:sz w:val="22"/>
                <w:szCs w:val="22"/>
                <w:lang w:val="en-GB"/>
              </w:rPr>
              <w:t>consignment note/invoice for the Goods</w:t>
            </w:r>
            <w:bookmarkEnd w:id="262"/>
            <w:bookmarkEnd w:id="263"/>
            <w:r w:rsidRPr="0003451A" w:rsidR="00385E63">
              <w:rPr>
                <w:color w:val="000000"/>
                <w:sz w:val="22"/>
                <w:szCs w:val="22"/>
                <w:lang w:val="en-GB"/>
              </w:rPr>
              <w:t>, CMR documents;</w:t>
            </w:r>
          </w:p>
        </w:tc>
      </w:tr>
      <w:tr w14:paraId="42AEDCA1"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6306FE3" w14:textId="77777777">
            <w:pPr>
              <w:shd w:val="clear" w:color="auto" w:fill="FFFFFF"/>
              <w:spacing w:after="120"/>
              <w:rPr>
                <w:b/>
                <w:color w:val="000000"/>
                <w:sz w:val="22"/>
                <w:szCs w:val="22"/>
              </w:rPr>
            </w:pPr>
            <w:r w:rsidRPr="0003451A">
              <w:rPr>
                <w:b/>
                <w:color w:val="000000"/>
                <w:sz w:val="22"/>
                <w:szCs w:val="22"/>
              </w:rPr>
              <w:t>6.3.2.</w:t>
            </w:r>
          </w:p>
        </w:tc>
        <w:tc>
          <w:tcPr>
            <w:tcW w:w="4087" w:type="dxa"/>
          </w:tcPr>
          <w:p w:rsidR="0003451A" w:rsidRPr="0003451A" w:rsidP="0003451A" w14:paraId="2B412AC9" w14:textId="77777777">
            <w:pPr>
              <w:keepNext/>
              <w:shd w:val="clear" w:color="auto" w:fill="FFFFFF"/>
              <w:spacing w:after="120"/>
              <w:jc w:val="both"/>
              <w:outlineLvl w:val="0"/>
              <w:rPr>
                <w:bCs/>
                <w:color w:val="000000"/>
                <w:kern w:val="32"/>
                <w:sz w:val="22"/>
                <w:szCs w:val="22"/>
                <w:lang w:eastAsia="lv-LV"/>
              </w:rPr>
            </w:pPr>
            <w:bookmarkStart w:id="264" w:name="_Toc256000113"/>
            <w:bookmarkStart w:id="265" w:name="_Toc37348919"/>
            <w:r w:rsidRPr="0003451A">
              <w:rPr>
                <w:color w:val="000000"/>
                <w:sz w:val="22"/>
                <w:szCs w:val="22"/>
                <w:lang w:eastAsia="lv-LV"/>
              </w:rPr>
              <w:t>iepakojuma un svara specifikācija, norādot Preču svaru neto, iepakojuma svaru, kopējo Preču un iepakojuma svaru, iepakojuma (taras) veidu, iepakojuma izgatavošanai izmantotos materiālus;</w:t>
            </w:r>
            <w:bookmarkEnd w:id="264"/>
            <w:bookmarkEnd w:id="265"/>
          </w:p>
        </w:tc>
        <w:tc>
          <w:tcPr>
            <w:tcW w:w="3957" w:type="dxa"/>
            <w:gridSpan w:val="2"/>
            <w:vAlign w:val="center"/>
          </w:tcPr>
          <w:p w:rsidR="0003451A" w:rsidRPr="0003451A" w:rsidP="0003451A" w14:paraId="7E133A41" w14:textId="118701FF">
            <w:pPr>
              <w:keepNext/>
              <w:shd w:val="clear" w:color="auto" w:fill="FFFFFF"/>
              <w:spacing w:after="120"/>
              <w:jc w:val="both"/>
              <w:outlineLvl w:val="0"/>
              <w:rPr>
                <w:bCs/>
                <w:color w:val="000000"/>
                <w:kern w:val="32"/>
                <w:sz w:val="22"/>
                <w:szCs w:val="22"/>
                <w:lang w:val="en-GB"/>
              </w:rPr>
            </w:pPr>
            <w:bookmarkStart w:id="266" w:name="_Toc256000114"/>
            <w:bookmarkStart w:id="267" w:name="_Toc37348920"/>
            <w:r w:rsidRPr="00C336F3">
              <w:rPr>
                <w:b/>
                <w:bCs/>
                <w:color w:val="000000"/>
                <w:sz w:val="22"/>
                <w:szCs w:val="22"/>
                <w:lang w:val="en-GB"/>
              </w:rPr>
              <w:t>6.3.2.</w:t>
            </w:r>
            <w:r>
              <w:rPr>
                <w:color w:val="000000"/>
                <w:sz w:val="22"/>
                <w:szCs w:val="22"/>
                <w:lang w:val="en-GB"/>
              </w:rPr>
              <w:t xml:space="preserve"> </w:t>
            </w:r>
            <w:r w:rsidRPr="0003451A" w:rsidR="00385E63">
              <w:rPr>
                <w:color w:val="000000"/>
                <w:sz w:val="22"/>
                <w:szCs w:val="22"/>
                <w:lang w:val="en-GB"/>
              </w:rPr>
              <w:t>packaging and weight specification, indicating the net weight of the Goods, weight of the packaging, total weight of the Goods and packaging, packaging (container) type, the materials used in the production of the packaging;</w:t>
            </w:r>
            <w:bookmarkEnd w:id="266"/>
            <w:bookmarkEnd w:id="267"/>
          </w:p>
        </w:tc>
      </w:tr>
      <w:tr w14:paraId="55518BD4"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952E0A2" w14:textId="77777777">
            <w:pPr>
              <w:shd w:val="clear" w:color="auto" w:fill="FFFFFF"/>
              <w:spacing w:after="120"/>
              <w:rPr>
                <w:b/>
                <w:color w:val="000000"/>
                <w:sz w:val="22"/>
                <w:szCs w:val="22"/>
              </w:rPr>
            </w:pPr>
            <w:r w:rsidRPr="0003451A">
              <w:rPr>
                <w:b/>
                <w:color w:val="000000"/>
                <w:sz w:val="22"/>
                <w:szCs w:val="22"/>
              </w:rPr>
              <w:t>6.3.3.</w:t>
            </w:r>
          </w:p>
        </w:tc>
        <w:tc>
          <w:tcPr>
            <w:tcW w:w="4087" w:type="dxa"/>
          </w:tcPr>
          <w:p w:rsidR="0003451A" w:rsidRPr="0003451A" w:rsidP="0003451A" w14:paraId="0B808005" w14:textId="77777777">
            <w:pPr>
              <w:keepNext/>
              <w:shd w:val="clear" w:color="auto" w:fill="FFFFFF"/>
              <w:spacing w:after="120"/>
              <w:jc w:val="both"/>
              <w:outlineLvl w:val="0"/>
              <w:rPr>
                <w:bCs/>
                <w:color w:val="000000"/>
                <w:kern w:val="32"/>
                <w:sz w:val="22"/>
                <w:szCs w:val="22"/>
                <w:lang w:eastAsia="lv-LV"/>
              </w:rPr>
            </w:pPr>
            <w:bookmarkStart w:id="268" w:name="_Toc256000115"/>
            <w:bookmarkStart w:id="269" w:name="_Toc37348921"/>
            <w:r w:rsidRPr="0003451A">
              <w:rPr>
                <w:color w:val="000000"/>
                <w:sz w:val="22"/>
                <w:szCs w:val="22"/>
                <w:lang w:eastAsia="lv-LV"/>
              </w:rPr>
              <w:t>iepakojuma saraksts ar katra iepakojuma satura atšifrējumu;</w:t>
            </w:r>
            <w:bookmarkEnd w:id="268"/>
            <w:bookmarkEnd w:id="269"/>
          </w:p>
        </w:tc>
        <w:tc>
          <w:tcPr>
            <w:tcW w:w="3957" w:type="dxa"/>
            <w:gridSpan w:val="2"/>
            <w:vAlign w:val="center"/>
          </w:tcPr>
          <w:p w:rsidR="0003451A" w:rsidRPr="0003451A" w:rsidP="0003451A" w14:paraId="5BBBF923" w14:textId="76FA2B89">
            <w:pPr>
              <w:keepNext/>
              <w:shd w:val="clear" w:color="auto" w:fill="FFFFFF"/>
              <w:spacing w:after="120"/>
              <w:jc w:val="both"/>
              <w:outlineLvl w:val="0"/>
              <w:rPr>
                <w:bCs/>
                <w:color w:val="000000"/>
                <w:kern w:val="32"/>
                <w:sz w:val="22"/>
                <w:szCs w:val="22"/>
                <w:lang w:val="en-GB"/>
              </w:rPr>
            </w:pPr>
            <w:bookmarkStart w:id="270" w:name="_Toc256000116"/>
            <w:bookmarkStart w:id="271" w:name="_Toc37348922"/>
            <w:r>
              <w:rPr>
                <w:b/>
                <w:bCs/>
                <w:color w:val="000000"/>
                <w:sz w:val="22"/>
                <w:szCs w:val="22"/>
                <w:lang w:val="en-GB"/>
              </w:rPr>
              <w:t xml:space="preserve">6.3.3. </w:t>
            </w:r>
            <w:r w:rsidRPr="0003451A" w:rsidR="00385E63">
              <w:rPr>
                <w:color w:val="000000"/>
                <w:sz w:val="22"/>
                <w:szCs w:val="22"/>
                <w:lang w:val="en-GB"/>
              </w:rPr>
              <w:t>packaging list with detailed listing of the content of each packaging unit;</w:t>
            </w:r>
            <w:bookmarkEnd w:id="270"/>
            <w:bookmarkEnd w:id="271"/>
          </w:p>
        </w:tc>
      </w:tr>
      <w:tr w14:paraId="4829A825"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46E353C" w14:textId="77777777">
            <w:pPr>
              <w:shd w:val="clear" w:color="auto" w:fill="FFFFFF"/>
              <w:spacing w:after="120"/>
              <w:rPr>
                <w:b/>
                <w:color w:val="000000"/>
                <w:sz w:val="22"/>
                <w:szCs w:val="22"/>
              </w:rPr>
            </w:pPr>
            <w:r w:rsidRPr="0003451A">
              <w:rPr>
                <w:b/>
                <w:color w:val="000000"/>
                <w:sz w:val="22"/>
                <w:szCs w:val="22"/>
              </w:rPr>
              <w:t>6.3.4.</w:t>
            </w:r>
          </w:p>
        </w:tc>
        <w:tc>
          <w:tcPr>
            <w:tcW w:w="4087" w:type="dxa"/>
          </w:tcPr>
          <w:p w:rsidR="0003451A" w:rsidRPr="0003451A" w:rsidP="0003451A" w14:paraId="02FD03E3" w14:textId="77777777">
            <w:pPr>
              <w:keepNext/>
              <w:shd w:val="clear" w:color="auto" w:fill="FFFFFF"/>
              <w:spacing w:after="120"/>
              <w:jc w:val="both"/>
              <w:outlineLvl w:val="1"/>
              <w:rPr>
                <w:iCs/>
                <w:color w:val="000000"/>
                <w:sz w:val="22"/>
                <w:szCs w:val="22"/>
                <w:lang w:eastAsia="lv-LV"/>
              </w:rPr>
            </w:pPr>
            <w:bookmarkStart w:id="272" w:name="_Toc256000117"/>
            <w:bookmarkStart w:id="273" w:name="_Toc37348923"/>
            <w:r w:rsidRPr="0003451A">
              <w:rPr>
                <w:color w:val="000000"/>
                <w:sz w:val="22"/>
                <w:szCs w:val="22"/>
              </w:rPr>
              <w:t>sertifikāts un drošības datu lapa piegādātajai transformatora eļļai;</w:t>
            </w:r>
            <w:bookmarkEnd w:id="272"/>
            <w:bookmarkEnd w:id="273"/>
          </w:p>
        </w:tc>
        <w:tc>
          <w:tcPr>
            <w:tcW w:w="3957" w:type="dxa"/>
            <w:gridSpan w:val="2"/>
            <w:vAlign w:val="center"/>
          </w:tcPr>
          <w:p w:rsidR="0003451A" w:rsidRPr="0003451A" w:rsidP="0003451A" w14:paraId="3F8ABAB6" w14:textId="1E261FCB">
            <w:pPr>
              <w:keepNext/>
              <w:shd w:val="clear" w:color="auto" w:fill="FFFFFF"/>
              <w:spacing w:after="120"/>
              <w:jc w:val="both"/>
              <w:outlineLvl w:val="1"/>
              <w:rPr>
                <w:iCs/>
                <w:color w:val="000000"/>
                <w:sz w:val="22"/>
                <w:szCs w:val="22"/>
                <w:lang w:val="en-GB"/>
              </w:rPr>
            </w:pPr>
            <w:bookmarkStart w:id="274" w:name="_Toc256000118"/>
            <w:bookmarkStart w:id="275" w:name="_Toc37348924"/>
            <w:r>
              <w:rPr>
                <w:b/>
                <w:bCs/>
                <w:color w:val="000000"/>
                <w:sz w:val="22"/>
                <w:szCs w:val="22"/>
                <w:lang w:val="en-GB"/>
              </w:rPr>
              <w:t xml:space="preserve">6.3.4. </w:t>
            </w:r>
            <w:r w:rsidRPr="0003451A" w:rsidR="00385E63">
              <w:rPr>
                <w:color w:val="000000"/>
                <w:sz w:val="22"/>
                <w:szCs w:val="22"/>
                <w:lang w:val="en-GB"/>
              </w:rPr>
              <w:t>certificate and safety data sheet for the supplied transformer's oil;</w:t>
            </w:r>
            <w:bookmarkEnd w:id="274"/>
            <w:bookmarkEnd w:id="275"/>
          </w:p>
        </w:tc>
      </w:tr>
      <w:tr w14:paraId="124E2F2C"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1245DA0" w14:textId="77777777">
            <w:pPr>
              <w:shd w:val="clear" w:color="auto" w:fill="FFFFFF"/>
              <w:spacing w:after="120"/>
              <w:rPr>
                <w:b/>
                <w:color w:val="000000"/>
                <w:sz w:val="22"/>
                <w:szCs w:val="22"/>
              </w:rPr>
            </w:pPr>
          </w:p>
        </w:tc>
        <w:tc>
          <w:tcPr>
            <w:tcW w:w="4087" w:type="dxa"/>
          </w:tcPr>
          <w:p w:rsidR="0003451A" w:rsidRPr="0003451A" w:rsidP="0003451A" w14:paraId="6B286FDB" w14:textId="77777777">
            <w:pPr>
              <w:keepNext/>
              <w:shd w:val="clear" w:color="auto" w:fill="FFFFFF"/>
              <w:spacing w:after="120"/>
              <w:jc w:val="both"/>
              <w:outlineLvl w:val="1"/>
              <w:rPr>
                <w:iCs/>
                <w:color w:val="000000"/>
                <w:sz w:val="22"/>
                <w:szCs w:val="22"/>
                <w:lang w:eastAsia="lv-LV"/>
              </w:rPr>
            </w:pPr>
            <w:bookmarkStart w:id="276" w:name="_Toc256000121"/>
            <w:bookmarkStart w:id="277" w:name="_Toc37348925"/>
            <w:r w:rsidRPr="0003451A">
              <w:rPr>
                <w:color w:val="000000"/>
                <w:sz w:val="22"/>
                <w:szCs w:val="22"/>
                <w:lang w:eastAsia="lv-LV"/>
              </w:rPr>
              <w:t>Augstāk minētos dokumentus Pasūtītājam jāsaņem ne vēlāk kā Preces ir piegādātas, un, ja dokumenti nebūs saņemti vai aizpildīti nekorekti, tad Piegādātājs būs atbildīgs par tiešajiem zaudējumiem, kas Pasūtītājam būs radušies sakarā ar šī noteikuma neizpildi.</w:t>
            </w:r>
            <w:bookmarkEnd w:id="276"/>
            <w:bookmarkEnd w:id="277"/>
          </w:p>
        </w:tc>
        <w:tc>
          <w:tcPr>
            <w:tcW w:w="3957" w:type="dxa"/>
            <w:gridSpan w:val="2"/>
            <w:vAlign w:val="center"/>
          </w:tcPr>
          <w:p w:rsidR="0003451A" w:rsidRPr="0003451A" w:rsidP="0003451A" w14:paraId="09580F43" w14:textId="77777777">
            <w:pPr>
              <w:keepNext/>
              <w:shd w:val="clear" w:color="auto" w:fill="FFFFFF"/>
              <w:spacing w:after="120"/>
              <w:jc w:val="both"/>
              <w:outlineLvl w:val="1"/>
              <w:rPr>
                <w:iCs/>
                <w:color w:val="000000"/>
                <w:sz w:val="22"/>
                <w:szCs w:val="22"/>
                <w:lang w:val="en-GB"/>
              </w:rPr>
            </w:pPr>
            <w:bookmarkStart w:id="278" w:name="_Toc256000122"/>
            <w:bookmarkStart w:id="279" w:name="_Toc37348926"/>
            <w:r w:rsidRPr="0003451A">
              <w:rPr>
                <w:color w:val="000000"/>
                <w:sz w:val="22"/>
                <w:szCs w:val="22"/>
                <w:lang w:val="en-GB"/>
              </w:rPr>
              <w:t xml:space="preserve">The Purchaser must receive the aforementioned documents not later than by the time of delivery of the Goods, and, </w:t>
            </w:r>
            <w:r w:rsidRPr="0003451A">
              <w:rPr>
                <w:color w:val="000000"/>
                <w:sz w:val="22"/>
                <w:szCs w:val="22"/>
                <w:lang w:val="en-GB"/>
              </w:rPr>
              <w:t>in the event that</w:t>
            </w:r>
            <w:r w:rsidRPr="0003451A">
              <w:rPr>
                <w:color w:val="000000"/>
                <w:sz w:val="22"/>
                <w:szCs w:val="22"/>
                <w:lang w:val="en-GB"/>
              </w:rPr>
              <w:t xml:space="preserve"> the documents are not received or are not filled out correctly, the Supplier shall be liable for direct losses that the Purchaser incurs due to the non-fulfilment of this provision.</w:t>
            </w:r>
            <w:bookmarkEnd w:id="278"/>
            <w:bookmarkEnd w:id="279"/>
          </w:p>
        </w:tc>
      </w:tr>
      <w:tr w14:paraId="109BBE5D"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C745671" w14:textId="77777777">
            <w:pPr>
              <w:shd w:val="clear" w:color="auto" w:fill="FFFFFF"/>
              <w:spacing w:after="120"/>
              <w:rPr>
                <w:b/>
                <w:color w:val="000000"/>
                <w:sz w:val="22"/>
                <w:szCs w:val="22"/>
              </w:rPr>
            </w:pPr>
            <w:r w:rsidRPr="0003451A">
              <w:rPr>
                <w:b/>
                <w:color w:val="000000"/>
                <w:sz w:val="22"/>
                <w:szCs w:val="22"/>
              </w:rPr>
              <w:t>6.4.</w:t>
            </w:r>
          </w:p>
        </w:tc>
        <w:tc>
          <w:tcPr>
            <w:tcW w:w="4087" w:type="dxa"/>
          </w:tcPr>
          <w:p w:rsidR="0003451A" w:rsidRPr="0003451A" w:rsidP="0003451A" w14:paraId="76251460" w14:textId="77777777">
            <w:pPr>
              <w:keepNext/>
              <w:shd w:val="clear" w:color="auto" w:fill="FFFFFF"/>
              <w:spacing w:after="120"/>
              <w:jc w:val="both"/>
              <w:outlineLvl w:val="1"/>
              <w:rPr>
                <w:iCs/>
                <w:color w:val="000000"/>
                <w:sz w:val="22"/>
                <w:szCs w:val="22"/>
                <w:lang w:eastAsia="lv-LV"/>
              </w:rPr>
            </w:pPr>
            <w:bookmarkStart w:id="280" w:name="_Toc256000123"/>
            <w:bookmarkStart w:id="281" w:name="_Toc37348927"/>
            <w:r w:rsidRPr="0003451A">
              <w:rPr>
                <w:color w:val="000000"/>
                <w:sz w:val="22"/>
                <w:szCs w:val="22"/>
                <w:lang w:eastAsia="lv-LV"/>
              </w:rPr>
              <w:t>Piegādātājs ir pilnībā atbildīgs par visiem riskiem pret Preču pazušanu vai sabojāšanu transportēšanas, uzglabāšanas un piegādes laikā līdz brīdim, kamēr Preces ir nodotas Pasūtītājam.</w:t>
            </w:r>
            <w:bookmarkEnd w:id="280"/>
            <w:bookmarkEnd w:id="281"/>
          </w:p>
        </w:tc>
        <w:tc>
          <w:tcPr>
            <w:tcW w:w="3957" w:type="dxa"/>
            <w:gridSpan w:val="2"/>
          </w:tcPr>
          <w:p w:rsidR="0003451A" w:rsidRPr="0003451A" w:rsidP="0003451A" w14:paraId="078B933A" w14:textId="167A1924">
            <w:pPr>
              <w:keepNext/>
              <w:shd w:val="clear" w:color="auto" w:fill="FFFFFF"/>
              <w:spacing w:after="120"/>
              <w:jc w:val="both"/>
              <w:outlineLvl w:val="1"/>
              <w:rPr>
                <w:iCs/>
                <w:color w:val="000000"/>
                <w:sz w:val="22"/>
                <w:szCs w:val="22"/>
                <w:lang w:val="en-GB"/>
              </w:rPr>
            </w:pPr>
            <w:r>
              <w:rPr>
                <w:b/>
                <w:bCs/>
                <w:color w:val="000000"/>
                <w:sz w:val="22"/>
                <w:szCs w:val="22"/>
                <w:lang w:val="en-GB"/>
              </w:rPr>
              <w:t xml:space="preserve">6.4. </w:t>
            </w:r>
            <w:bookmarkStart w:id="282" w:name="_Toc256000124"/>
            <w:bookmarkStart w:id="283" w:name="_Toc37348928"/>
            <w:r w:rsidRPr="00946D24" w:rsidR="00385E63">
              <w:rPr>
                <w:color w:val="000000"/>
                <w:sz w:val="22"/>
                <w:szCs w:val="22"/>
                <w:lang w:val="en-GB"/>
              </w:rPr>
              <w:t>The</w:t>
            </w:r>
            <w:r w:rsidRPr="0003451A" w:rsidR="00385E63">
              <w:rPr>
                <w:color w:val="000000"/>
                <w:sz w:val="22"/>
                <w:szCs w:val="22"/>
                <w:lang w:val="en-GB"/>
              </w:rPr>
              <w:t xml:space="preserve"> Supplier shall be fully liable for all risks </w:t>
            </w:r>
            <w:r w:rsidRPr="0003451A" w:rsidR="00385E63">
              <w:rPr>
                <w:color w:val="000000"/>
                <w:sz w:val="22"/>
                <w:szCs w:val="22"/>
                <w:lang w:val="en-GB"/>
              </w:rPr>
              <w:t>in regard to</w:t>
            </w:r>
            <w:r w:rsidRPr="0003451A" w:rsidR="00385E63">
              <w:rPr>
                <w:color w:val="000000"/>
                <w:sz w:val="22"/>
                <w:szCs w:val="22"/>
                <w:lang w:val="en-GB"/>
              </w:rPr>
              <w:t xml:space="preserve"> loss of the Goods or damage thereto during transport, storage, and delivery until the Goods are transferred to the Purchaser.</w:t>
            </w:r>
            <w:bookmarkEnd w:id="282"/>
            <w:bookmarkEnd w:id="283"/>
          </w:p>
        </w:tc>
      </w:tr>
      <w:tr w14:paraId="2756BF0E"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1E2A24B" w14:textId="77777777">
            <w:pPr>
              <w:shd w:val="clear" w:color="auto" w:fill="FFFFFF"/>
              <w:spacing w:after="120"/>
              <w:rPr>
                <w:b/>
                <w:color w:val="000000"/>
                <w:sz w:val="22"/>
                <w:szCs w:val="22"/>
              </w:rPr>
            </w:pPr>
            <w:r w:rsidRPr="0003451A">
              <w:rPr>
                <w:b/>
                <w:color w:val="000000"/>
                <w:sz w:val="22"/>
                <w:szCs w:val="22"/>
              </w:rPr>
              <w:t>6.5.</w:t>
            </w:r>
          </w:p>
        </w:tc>
        <w:tc>
          <w:tcPr>
            <w:tcW w:w="4087" w:type="dxa"/>
          </w:tcPr>
          <w:p w:rsidR="0003451A" w:rsidRPr="0003451A" w:rsidP="0003451A" w14:paraId="2E78ED0A" w14:textId="77777777">
            <w:pPr>
              <w:keepNext/>
              <w:shd w:val="clear" w:color="auto" w:fill="FFFFFF"/>
              <w:spacing w:after="120"/>
              <w:jc w:val="both"/>
              <w:outlineLvl w:val="1"/>
              <w:rPr>
                <w:iCs/>
                <w:color w:val="000000"/>
                <w:sz w:val="22"/>
                <w:szCs w:val="22"/>
                <w:lang w:eastAsia="lv-LV"/>
              </w:rPr>
            </w:pPr>
            <w:bookmarkStart w:id="284" w:name="_Toc256000125"/>
            <w:bookmarkStart w:id="285" w:name="_Toc37348929"/>
            <w:r w:rsidRPr="0003451A">
              <w:rPr>
                <w:color w:val="000000"/>
                <w:sz w:val="22"/>
                <w:szCs w:val="22"/>
                <w:lang w:eastAsia="lv-LV"/>
              </w:rPr>
              <w:t xml:space="preserve">Precēm, kuras ir jāpiegādā saskaņā ar Līgumu, ir jāatbilst Tehniskajā specifikācijā noteiktajām prasībām un standartiem, vai, ja piemērojamais standarts nav minēts, Preces </w:t>
            </w:r>
            <w:r w:rsidRPr="0003451A">
              <w:rPr>
                <w:color w:val="000000"/>
                <w:sz w:val="22"/>
                <w:szCs w:val="22"/>
                <w:lang w:eastAsia="lv-LV"/>
              </w:rPr>
              <w:t>izgatavotājvalsts</w:t>
            </w:r>
            <w:r w:rsidRPr="0003451A">
              <w:rPr>
                <w:color w:val="000000"/>
                <w:sz w:val="22"/>
                <w:szCs w:val="22"/>
                <w:lang w:eastAsia="lv-LV"/>
              </w:rPr>
              <w:t xml:space="preserve"> atbilstošajiem spēkā esošajiem standartiem.</w:t>
            </w:r>
            <w:bookmarkEnd w:id="284"/>
            <w:bookmarkEnd w:id="285"/>
          </w:p>
        </w:tc>
        <w:tc>
          <w:tcPr>
            <w:tcW w:w="3957" w:type="dxa"/>
            <w:gridSpan w:val="2"/>
            <w:vAlign w:val="center"/>
          </w:tcPr>
          <w:p w:rsidR="0003451A" w:rsidRPr="0003451A" w:rsidP="0003451A" w14:paraId="702A71A5" w14:textId="7A214319">
            <w:pPr>
              <w:keepNext/>
              <w:shd w:val="clear" w:color="auto" w:fill="FFFFFF"/>
              <w:spacing w:after="120"/>
              <w:jc w:val="both"/>
              <w:outlineLvl w:val="1"/>
              <w:rPr>
                <w:iCs/>
                <w:color w:val="000000"/>
                <w:sz w:val="22"/>
                <w:szCs w:val="22"/>
                <w:lang w:val="en-GB"/>
              </w:rPr>
            </w:pPr>
            <w:bookmarkStart w:id="286" w:name="_Toc256000126"/>
            <w:bookmarkStart w:id="287" w:name="_Toc37348930"/>
            <w:r>
              <w:rPr>
                <w:b/>
                <w:bCs/>
                <w:color w:val="000000"/>
                <w:sz w:val="22"/>
                <w:szCs w:val="22"/>
                <w:lang w:val="en-GB"/>
              </w:rPr>
              <w:t xml:space="preserve">6.5. </w:t>
            </w:r>
            <w:r w:rsidRPr="0003451A" w:rsidR="00385E63">
              <w:rPr>
                <w:color w:val="000000"/>
                <w:sz w:val="22"/>
                <w:szCs w:val="22"/>
                <w:lang w:val="en-GB"/>
              </w:rPr>
              <w:t>The Goods to be supplied under this Contract shall meet requirements and standards stipulated in the Technical Specification, or, if the applicable standard is not stipulated, the respective standards in force in the country of production of the Goods.</w:t>
            </w:r>
            <w:bookmarkEnd w:id="286"/>
            <w:bookmarkEnd w:id="287"/>
          </w:p>
        </w:tc>
      </w:tr>
      <w:tr w14:paraId="4EDE3B41"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5EC3628" w14:textId="77777777">
            <w:pPr>
              <w:shd w:val="clear" w:color="auto" w:fill="FFFFFF"/>
              <w:spacing w:after="120"/>
              <w:rPr>
                <w:b/>
                <w:color w:val="000000"/>
                <w:sz w:val="22"/>
                <w:szCs w:val="22"/>
              </w:rPr>
            </w:pPr>
          </w:p>
        </w:tc>
        <w:tc>
          <w:tcPr>
            <w:tcW w:w="4087" w:type="dxa"/>
          </w:tcPr>
          <w:p w:rsidR="0003451A" w:rsidRPr="0003451A" w:rsidP="0003451A" w14:paraId="11E66D9B" w14:textId="77777777">
            <w:pPr>
              <w:keepNext/>
              <w:shd w:val="clear" w:color="auto" w:fill="FFFFFF"/>
              <w:spacing w:after="120"/>
              <w:jc w:val="both"/>
              <w:outlineLvl w:val="1"/>
              <w:rPr>
                <w:color w:val="000000"/>
                <w:sz w:val="22"/>
                <w:szCs w:val="22"/>
                <w:lang w:eastAsia="lv-LV"/>
              </w:rPr>
            </w:pPr>
            <w:r w:rsidRPr="0003451A">
              <w:t>J</w:t>
            </w:r>
            <w:r w:rsidRPr="0003451A">
              <w:rPr>
                <w:color w:val="000000"/>
                <w:sz w:val="22"/>
                <w:szCs w:val="22"/>
                <w:lang w:eastAsia="lv-LV"/>
              </w:rPr>
              <w:t>a, saņemot preci, Pasūtītājas  konstatē preces bojājumus vai detaļu iepakojuma bojājumus, tad kopā ar Piegādātāja  pārstāvi tiek sastādīts attiecīgs bojājuma akts. Ja Piegādātāja pārstāvis nevar būt klāt pie akta sastādīšanas, tad Pasūtītājs aktu sastāda pats, informējot par to piegādātāju.</w:t>
            </w:r>
          </w:p>
        </w:tc>
        <w:tc>
          <w:tcPr>
            <w:tcW w:w="3957" w:type="dxa"/>
            <w:gridSpan w:val="2"/>
            <w:vAlign w:val="center"/>
          </w:tcPr>
          <w:p w:rsidR="0003451A" w:rsidRPr="0003451A" w:rsidP="0003451A" w14:paraId="50079B50" w14:textId="77777777">
            <w:pPr>
              <w:keepNext/>
              <w:shd w:val="clear" w:color="auto" w:fill="FFFFFF"/>
              <w:spacing w:after="120"/>
              <w:jc w:val="both"/>
              <w:outlineLvl w:val="1"/>
              <w:rPr>
                <w:color w:val="000000"/>
                <w:sz w:val="22"/>
                <w:szCs w:val="22"/>
                <w:lang w:val="en-GB"/>
              </w:rPr>
            </w:pPr>
            <w:r w:rsidRPr="0003451A">
              <w:rPr>
                <w:iCs/>
                <w:color w:val="000000"/>
                <w:sz w:val="22"/>
                <w:szCs w:val="22"/>
                <w:lang w:val="en-GB"/>
              </w:rPr>
              <w:t>If, upon receiving the product, the Customer finds damage to the product or damage to the package of parts, then a corresponding damage report is drawn up together with the representative of the Supplier. If the Supplier's representative cannot be present at the drawing up of the act, then the Customer draws up the act himself, informing the supplier about it.</w:t>
            </w:r>
          </w:p>
        </w:tc>
      </w:tr>
      <w:tr w14:paraId="08B52C33"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E941BBB" w14:textId="77777777">
            <w:pPr>
              <w:shd w:val="clear" w:color="auto" w:fill="FFFFFF"/>
              <w:spacing w:after="120"/>
              <w:rPr>
                <w:b/>
                <w:color w:val="000000"/>
                <w:sz w:val="22"/>
                <w:szCs w:val="22"/>
              </w:rPr>
            </w:pPr>
            <w:r w:rsidRPr="0003451A">
              <w:rPr>
                <w:b/>
                <w:color w:val="000000"/>
                <w:sz w:val="22"/>
                <w:szCs w:val="22"/>
              </w:rPr>
              <w:t>6.6.</w:t>
            </w:r>
          </w:p>
        </w:tc>
        <w:tc>
          <w:tcPr>
            <w:tcW w:w="4087" w:type="dxa"/>
          </w:tcPr>
          <w:p w:rsidR="0003451A" w:rsidRPr="0003451A" w:rsidP="0003451A" w14:paraId="52F8BD15" w14:textId="77777777">
            <w:pPr>
              <w:keepNext/>
              <w:shd w:val="clear" w:color="auto" w:fill="FFFFFF"/>
              <w:spacing w:after="120"/>
              <w:jc w:val="both"/>
              <w:outlineLvl w:val="1"/>
              <w:rPr>
                <w:color w:val="000000"/>
                <w:sz w:val="22"/>
                <w:szCs w:val="22"/>
                <w:lang w:eastAsia="lv-LV"/>
              </w:rPr>
            </w:pPr>
            <w:bookmarkStart w:id="288" w:name="_Toc256000127"/>
            <w:bookmarkStart w:id="289" w:name="_Toc37348931"/>
            <w:r w:rsidRPr="0003451A">
              <w:rPr>
                <w:color w:val="000000"/>
                <w:sz w:val="22"/>
                <w:szCs w:val="22"/>
                <w:lang w:eastAsia="lv-LV"/>
              </w:rPr>
              <w:t>Preces ir uzskatāmas par piegādātām Pasūtītājam, kad Preces Līgumā norādītajā piegādes vietā ir nodotas Pasūtītāja pilnvarotai personai kopā ar Līguma 6.3.punktā minētajiem dokumentiem un ir abpusēji parakstīts Līguma 7.2.3. punktā minētais pieņemšanas – nodošanas akts.</w:t>
            </w:r>
            <w:bookmarkEnd w:id="288"/>
            <w:bookmarkEnd w:id="289"/>
          </w:p>
          <w:p w:rsidR="0003451A" w:rsidRPr="0003451A" w:rsidP="0003451A" w14:paraId="2B7ABAE7" w14:textId="77777777">
            <w:pPr>
              <w:rPr>
                <w:sz w:val="22"/>
                <w:szCs w:val="22"/>
                <w:lang w:eastAsia="lv-LV"/>
              </w:rPr>
            </w:pPr>
          </w:p>
        </w:tc>
        <w:tc>
          <w:tcPr>
            <w:tcW w:w="3957" w:type="dxa"/>
            <w:gridSpan w:val="2"/>
          </w:tcPr>
          <w:p w:rsidR="0003451A" w:rsidRPr="0003451A" w:rsidP="0003451A" w14:paraId="1E60F574" w14:textId="248A6034">
            <w:pPr>
              <w:keepNext/>
              <w:shd w:val="clear" w:color="auto" w:fill="FFFFFF"/>
              <w:spacing w:after="120"/>
              <w:jc w:val="both"/>
              <w:outlineLvl w:val="1"/>
              <w:rPr>
                <w:color w:val="000000"/>
                <w:sz w:val="22"/>
                <w:szCs w:val="22"/>
                <w:lang w:val="en-GB"/>
              </w:rPr>
            </w:pPr>
            <w:bookmarkStart w:id="290" w:name="_Toc256000128"/>
            <w:bookmarkStart w:id="291" w:name="_Toc37348932"/>
            <w:r>
              <w:rPr>
                <w:b/>
                <w:bCs/>
                <w:iCs/>
                <w:color w:val="000000"/>
                <w:sz w:val="22"/>
                <w:szCs w:val="22"/>
                <w:lang w:val="en-GB"/>
              </w:rPr>
              <w:t xml:space="preserve">6.6. </w:t>
            </w:r>
            <w:r w:rsidRPr="0003451A" w:rsidR="00385E63">
              <w:rPr>
                <w:iCs/>
                <w:color w:val="000000"/>
                <w:sz w:val="22"/>
                <w:szCs w:val="22"/>
                <w:lang w:val="en-GB"/>
              </w:rPr>
              <w:t xml:space="preserve">The </w:t>
            </w:r>
            <w:r w:rsidRPr="0003451A" w:rsidR="00385E63">
              <w:rPr>
                <w:sz w:val="22"/>
                <w:szCs w:val="22"/>
                <w:lang w:val="en-GB" w:bidi="en-GB"/>
              </w:rPr>
              <w:t>Goods</w:t>
            </w:r>
            <w:r w:rsidRPr="0003451A" w:rsidR="00385E63">
              <w:rPr>
                <w:iCs/>
                <w:color w:val="000000"/>
                <w:sz w:val="22"/>
                <w:szCs w:val="22"/>
                <w:lang w:val="en-GB"/>
              </w:rPr>
              <w:t xml:space="preserve"> shall be considered supplied to the Purchaser when the Goods together with the documents referred to in Clause 6.2 of the Contract are transferred to an authorised person of the Purchaser at the place of delivery that is stipulated in this Contract, and a deed of transfer-acceptance referred to in the Clause 7.2.3. is mutually signed.</w:t>
            </w:r>
            <w:bookmarkEnd w:id="290"/>
            <w:bookmarkEnd w:id="291"/>
          </w:p>
        </w:tc>
      </w:tr>
      <w:tr w14:paraId="7FF7A1F5"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96D57D3" w14:textId="77777777">
            <w:pPr>
              <w:shd w:val="clear" w:color="auto" w:fill="FFFFFF"/>
              <w:spacing w:after="120"/>
              <w:rPr>
                <w:b/>
                <w:color w:val="000000"/>
                <w:sz w:val="22"/>
                <w:szCs w:val="22"/>
              </w:rPr>
            </w:pPr>
            <w:r w:rsidRPr="0003451A">
              <w:rPr>
                <w:b/>
                <w:color w:val="000000"/>
                <w:sz w:val="22"/>
                <w:szCs w:val="22"/>
              </w:rPr>
              <w:t xml:space="preserve">6.7. </w:t>
            </w:r>
          </w:p>
        </w:tc>
        <w:tc>
          <w:tcPr>
            <w:tcW w:w="4087" w:type="dxa"/>
          </w:tcPr>
          <w:p w:rsidR="0003451A" w:rsidRPr="0003451A" w:rsidP="0003451A" w14:paraId="62CF1570" w14:textId="77777777">
            <w:pPr>
              <w:keepNext/>
              <w:shd w:val="clear" w:color="auto" w:fill="FFFFFF"/>
              <w:spacing w:after="120"/>
              <w:jc w:val="both"/>
              <w:outlineLvl w:val="1"/>
              <w:rPr>
                <w:iCs/>
                <w:color w:val="000000"/>
                <w:sz w:val="22"/>
                <w:szCs w:val="22"/>
                <w:lang w:eastAsia="lv-LV"/>
              </w:rPr>
            </w:pPr>
            <w:r w:rsidRPr="0003451A">
              <w:rPr>
                <w:sz w:val="22"/>
                <w:szCs w:val="22"/>
              </w:rPr>
              <w:t xml:space="preserve">Gadījumā, ja no Pasūtītāja atkarīgu iemeslu dēļ Preci  pēc tās atvešanas uz Latviju nav iespējams Līgumā noteiktajā termiņā un </w:t>
            </w:r>
            <w:r w:rsidRPr="0003451A">
              <w:rPr>
                <w:sz w:val="22"/>
                <w:szCs w:val="22"/>
              </w:rPr>
              <w:t>piegādes vietā uzstādīt uz pamatiem un samontēt, tad Pasūtītājam atbilstoši Piegādātāja izteiktajam pieprasījumam ir tiesības, bet ne pienākums parakstīt pieņemšanas – nodošanas aktu par to, ka Prece ir atvesta. Papildus Pasūtītājam pēc šāda pieņemšanas – nodošanas akta abpusējas parakstīšanas atbilstoši Līguma noteikumiem ir tiesības veikt Preces daļēju apmaksu līdz 90% apmērā no konkrētās preces vērtības. Apmaksa par minēto tiek veikta 30 (trīsdesmit) dienu laikā pēc atbilstoša rēķina saņemšanas un pieņemšanas – nodošanas akta parakstīšanas. Atlikusī summa par konkrētās preces piegādi tiek veikta Līguma 4.3. punktā noteiktajā kārtībā. Līdzēji vienojas, ka Preces atvešana uz tās piegādes vietu un pieņemšanas-nodošanas akta par Preces atvešanu parakstīšana netiek uzskatīta par minētās Preces pieņemšanu un pilnīgu kvalitātes atzīšanu, bet tiek veikta tikai apmaksas nolūkiem. Līguma 7.2. punktā noteiktā Preces piegādes pieņemšana-nodošana notiek tikai tad, kad Prece ir piegādāta atbilstoši Līguma noteikumiem.</w:t>
            </w:r>
          </w:p>
        </w:tc>
        <w:tc>
          <w:tcPr>
            <w:tcW w:w="3957" w:type="dxa"/>
            <w:gridSpan w:val="2"/>
            <w:vAlign w:val="center"/>
          </w:tcPr>
          <w:p w:rsidR="0003451A" w:rsidRPr="0003451A" w:rsidP="0003451A" w14:paraId="3D765715" w14:textId="54E60784">
            <w:pPr>
              <w:keepNext/>
              <w:shd w:val="clear" w:color="auto" w:fill="FFFFFF"/>
              <w:spacing w:after="120"/>
              <w:jc w:val="both"/>
              <w:outlineLvl w:val="1"/>
              <w:rPr>
                <w:iCs/>
                <w:color w:val="000000"/>
                <w:sz w:val="22"/>
                <w:szCs w:val="22"/>
                <w:lang w:val="en-GB"/>
              </w:rPr>
            </w:pPr>
            <w:r>
              <w:rPr>
                <w:b/>
                <w:bCs/>
                <w:sz w:val="22"/>
                <w:szCs w:val="22"/>
                <w:lang w:val="en-GB" w:bidi="en-GB"/>
              </w:rPr>
              <w:t xml:space="preserve">6.7. </w:t>
            </w:r>
            <w:r w:rsidRPr="0003451A" w:rsidR="00385E63">
              <w:rPr>
                <w:sz w:val="22"/>
                <w:szCs w:val="22"/>
                <w:lang w:val="en-GB" w:bidi="en-GB"/>
              </w:rPr>
              <w:t xml:space="preserve">If due to reasons beyond the Purchaser's control it is not possible to install and assemble the Goods on the </w:t>
            </w:r>
            <w:r w:rsidRPr="0003451A" w:rsidR="00385E63">
              <w:rPr>
                <w:sz w:val="22"/>
                <w:szCs w:val="22"/>
                <w:lang w:val="en-GB" w:bidi="en-GB"/>
              </w:rPr>
              <w:t xml:space="preserve">foundation within the term and place of delivery specified in the Contract, then the Purchaser has the right, but not the obligation to sign the Deed of Transfer-Acceptance, that the Goods are delivered. In addition, after mutual signing of such a Deed of Transfer-Acceptance in accordance with the provisions of the Agreement the Purchaser is entitled to pay for the Goods in part not exceeding 90% </w:t>
            </w:r>
            <w:r w:rsidRPr="0003451A" w:rsidR="00385E63">
              <w:rPr>
                <w:sz w:val="22"/>
                <w:szCs w:val="22"/>
                <w:lang w:val="en-GB" w:bidi="en-GB"/>
              </w:rPr>
              <w:t>from  the</w:t>
            </w:r>
            <w:r w:rsidRPr="0003451A" w:rsidR="00385E63">
              <w:rPr>
                <w:sz w:val="22"/>
                <w:szCs w:val="22"/>
                <w:lang w:val="en-GB" w:bidi="en-GB"/>
              </w:rPr>
              <w:t xml:space="preserve"> amount of the respective Goods. The payment shall be made within 30 (thirty) days after receipt of the </w:t>
            </w:r>
            <w:r w:rsidRPr="0003451A" w:rsidR="00385E63">
              <w:rPr>
                <w:sz w:val="22"/>
                <w:szCs w:val="22"/>
                <w:lang w:val="en-GB" w:bidi="en-GB"/>
              </w:rPr>
              <w:t>respectective</w:t>
            </w:r>
            <w:r w:rsidRPr="0003451A" w:rsidR="00385E63">
              <w:rPr>
                <w:sz w:val="22"/>
                <w:szCs w:val="22"/>
                <w:lang w:val="en-GB" w:bidi="en-GB"/>
              </w:rPr>
              <w:t xml:space="preserve"> invoice and signing of the Deed of Transfer-Acceptance. Rest of the payment for the delivery of the respective Goods shall be made in accordance with the provisions of Clause 4.3. of the Contract. The Parties shall agree that the delivery of the Goods to the place of their delivery and signing of the Deed of Transfer-Acceptance of delivery of the Goods shall not be considered as the acceptance and full recognition of the quality of the said </w:t>
            </w:r>
            <w:r w:rsidRPr="0003451A" w:rsidR="00385E63">
              <w:rPr>
                <w:sz w:val="22"/>
                <w:szCs w:val="22"/>
                <w:lang w:val="en-GB" w:bidi="en-GB"/>
              </w:rPr>
              <w:t>Goods, but</w:t>
            </w:r>
            <w:r w:rsidRPr="0003451A" w:rsidR="00385E63">
              <w:rPr>
                <w:sz w:val="22"/>
                <w:szCs w:val="22"/>
                <w:lang w:val="en-GB" w:bidi="en-GB"/>
              </w:rPr>
              <w:t xml:space="preserve"> shall be performed only for payment purposes. Transfer-acceptance of delivery of the Goods as set out in Clause 7.2 of the Contract shall take place only when the Goods have been delivered.</w:t>
            </w:r>
          </w:p>
        </w:tc>
      </w:tr>
      <w:tr w14:paraId="7700A758"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A0D3255" w14:textId="77777777">
            <w:pPr>
              <w:shd w:val="clear" w:color="auto" w:fill="FFFFFF"/>
              <w:spacing w:after="120"/>
              <w:jc w:val="both"/>
              <w:rPr>
                <w:b/>
                <w:color w:val="000000"/>
                <w:sz w:val="22"/>
                <w:szCs w:val="22"/>
              </w:rPr>
            </w:pPr>
            <w:r w:rsidRPr="0003451A">
              <w:rPr>
                <w:b/>
                <w:color w:val="000000"/>
                <w:sz w:val="22"/>
                <w:szCs w:val="22"/>
              </w:rPr>
              <w:t>6.8.</w:t>
            </w:r>
          </w:p>
        </w:tc>
        <w:tc>
          <w:tcPr>
            <w:tcW w:w="4087" w:type="dxa"/>
          </w:tcPr>
          <w:p w:rsidR="0003451A" w:rsidRPr="0003451A" w:rsidP="0003451A" w14:paraId="4750CA4F" w14:textId="77777777">
            <w:pPr>
              <w:keepNext/>
              <w:shd w:val="clear" w:color="auto" w:fill="FFFFFF"/>
              <w:spacing w:after="120"/>
              <w:ind w:left="34"/>
              <w:jc w:val="both"/>
              <w:outlineLvl w:val="1"/>
              <w:rPr>
                <w:b/>
                <w:iCs/>
                <w:color w:val="000000"/>
                <w:sz w:val="22"/>
                <w:szCs w:val="22"/>
              </w:rPr>
            </w:pPr>
            <w:bookmarkStart w:id="292" w:name="_Toc256000129"/>
            <w:bookmarkStart w:id="293" w:name="_Toc37348933"/>
            <w:r w:rsidRPr="0003451A">
              <w:rPr>
                <w:color w:val="000000"/>
                <w:sz w:val="22"/>
                <w:szCs w:val="22"/>
              </w:rPr>
              <w:t>Ja Piegādātājs nav reģistrēts Eiropas Savienībā vai tā pastāvīgā mītnes vieta nav Eiropas Savienībā, tad augstāk minēto dokumentu kopijas Pasūtītājam jāsaņem ne vēlāk kā 10 (desmit) dienas pirms Preču piegādes.</w:t>
            </w:r>
            <w:bookmarkEnd w:id="292"/>
            <w:bookmarkEnd w:id="293"/>
          </w:p>
        </w:tc>
        <w:tc>
          <w:tcPr>
            <w:tcW w:w="3957" w:type="dxa"/>
            <w:gridSpan w:val="2"/>
            <w:vAlign w:val="center"/>
          </w:tcPr>
          <w:p w:rsidR="0003451A" w:rsidRPr="0003451A" w:rsidP="0003451A" w14:paraId="016E13F7" w14:textId="400F6695">
            <w:pPr>
              <w:keepNext/>
              <w:shd w:val="clear" w:color="auto" w:fill="FFFFFF"/>
              <w:spacing w:after="120"/>
              <w:jc w:val="both"/>
              <w:outlineLvl w:val="0"/>
              <w:rPr>
                <w:b/>
                <w:bCs/>
                <w:color w:val="000000"/>
                <w:kern w:val="32"/>
                <w:sz w:val="22"/>
                <w:szCs w:val="22"/>
                <w:lang w:val="en-GB"/>
              </w:rPr>
            </w:pPr>
            <w:bookmarkStart w:id="294" w:name="_Toc256000130"/>
            <w:bookmarkStart w:id="295" w:name="_Toc37348934"/>
            <w:r>
              <w:rPr>
                <w:b/>
                <w:bCs/>
                <w:color w:val="000000"/>
                <w:sz w:val="22"/>
                <w:szCs w:val="22"/>
                <w:lang w:val="en-GB"/>
              </w:rPr>
              <w:t xml:space="preserve">6.8. </w:t>
            </w:r>
            <w:r w:rsidRPr="0003451A" w:rsidR="00385E63">
              <w:rPr>
                <w:color w:val="000000"/>
                <w:sz w:val="22"/>
                <w:szCs w:val="22"/>
                <w:lang w:val="en-GB"/>
              </w:rPr>
              <w:t>If the Supplier does not have registration or permanent residence in the European Union, then the Purchaser must receive the copies of the aforementioned documents not later than 10 (ten) days prior to the delivery of the Goods.</w:t>
            </w:r>
            <w:bookmarkEnd w:id="294"/>
            <w:bookmarkEnd w:id="295"/>
          </w:p>
        </w:tc>
      </w:tr>
      <w:tr w14:paraId="5FA20104"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F20D926" w14:textId="77777777">
            <w:pPr>
              <w:shd w:val="clear" w:color="auto" w:fill="FFFFFF"/>
              <w:spacing w:after="120"/>
              <w:rPr>
                <w:b/>
                <w:color w:val="000000"/>
                <w:sz w:val="22"/>
                <w:szCs w:val="22"/>
              </w:rPr>
            </w:pPr>
            <w:r w:rsidRPr="0003451A">
              <w:rPr>
                <w:b/>
                <w:color w:val="000000"/>
                <w:sz w:val="22"/>
                <w:szCs w:val="22"/>
              </w:rPr>
              <w:t>7.</w:t>
            </w:r>
          </w:p>
        </w:tc>
        <w:tc>
          <w:tcPr>
            <w:tcW w:w="4087" w:type="dxa"/>
          </w:tcPr>
          <w:p w:rsidR="0003451A" w:rsidRPr="0003451A" w:rsidP="0003451A" w14:paraId="5A3767B0" w14:textId="77777777">
            <w:pPr>
              <w:keepNext/>
              <w:shd w:val="clear" w:color="auto" w:fill="FFFFFF"/>
              <w:spacing w:after="120"/>
              <w:ind w:left="34"/>
              <w:jc w:val="both"/>
              <w:outlineLvl w:val="1"/>
              <w:rPr>
                <w:b/>
                <w:iCs/>
                <w:color w:val="000000"/>
                <w:sz w:val="22"/>
                <w:szCs w:val="22"/>
                <w:lang w:eastAsia="lv-LV"/>
              </w:rPr>
            </w:pPr>
            <w:bookmarkStart w:id="296" w:name="_Toc256000131"/>
            <w:bookmarkStart w:id="297" w:name="_Toc37348935"/>
            <w:r w:rsidRPr="0003451A">
              <w:rPr>
                <w:b/>
                <w:color w:val="000000"/>
                <w:sz w:val="22"/>
                <w:szCs w:val="22"/>
                <w:lang w:eastAsia="lv-LV"/>
              </w:rPr>
              <w:t>Preču un/vai Pakalpojumu pieņemšana</w:t>
            </w:r>
            <w:bookmarkEnd w:id="296"/>
            <w:bookmarkEnd w:id="297"/>
          </w:p>
        </w:tc>
        <w:tc>
          <w:tcPr>
            <w:tcW w:w="3957" w:type="dxa"/>
            <w:gridSpan w:val="2"/>
          </w:tcPr>
          <w:p w:rsidR="0003451A" w:rsidRPr="00C336F3" w:rsidP="00C336F3" w14:paraId="1A919F89" w14:textId="2F65B7CA">
            <w:pPr>
              <w:pStyle w:val="ListParagraph"/>
              <w:keepNext/>
              <w:numPr>
                <w:ilvl w:val="0"/>
                <w:numId w:val="25"/>
              </w:numPr>
              <w:shd w:val="clear" w:color="auto" w:fill="FFFFFF"/>
              <w:spacing w:after="120"/>
              <w:jc w:val="both"/>
              <w:outlineLvl w:val="1"/>
              <w:rPr>
                <w:b/>
                <w:iCs/>
                <w:color w:val="000000"/>
                <w:sz w:val="22"/>
                <w:szCs w:val="22"/>
                <w:lang w:val="en-GB"/>
              </w:rPr>
            </w:pPr>
            <w:bookmarkStart w:id="298" w:name="_Toc256000132"/>
            <w:bookmarkStart w:id="299" w:name="_Toc37348936"/>
            <w:r w:rsidRPr="00C336F3">
              <w:rPr>
                <w:b/>
                <w:color w:val="000000"/>
                <w:sz w:val="22"/>
                <w:szCs w:val="22"/>
                <w:lang w:val="en-GB"/>
              </w:rPr>
              <w:t>Acceptance of the Goods and/or Services</w:t>
            </w:r>
            <w:bookmarkEnd w:id="298"/>
            <w:bookmarkEnd w:id="299"/>
          </w:p>
        </w:tc>
      </w:tr>
      <w:tr w14:paraId="257F59C9"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50DE3C6" w14:textId="77777777">
            <w:pPr>
              <w:shd w:val="clear" w:color="auto" w:fill="FFFFFF"/>
              <w:spacing w:after="120"/>
              <w:rPr>
                <w:b/>
                <w:color w:val="000000"/>
                <w:sz w:val="22"/>
                <w:szCs w:val="22"/>
              </w:rPr>
            </w:pPr>
            <w:r w:rsidRPr="0003451A">
              <w:rPr>
                <w:b/>
                <w:color w:val="000000"/>
                <w:sz w:val="22"/>
                <w:szCs w:val="22"/>
              </w:rPr>
              <w:t>7.1.</w:t>
            </w:r>
          </w:p>
        </w:tc>
        <w:tc>
          <w:tcPr>
            <w:tcW w:w="4087" w:type="dxa"/>
          </w:tcPr>
          <w:p w:rsidR="0003451A" w:rsidRPr="0003451A" w:rsidP="0003451A" w14:paraId="60E7FD4B" w14:textId="77777777">
            <w:pPr>
              <w:keepNext/>
              <w:shd w:val="clear" w:color="auto" w:fill="FFFFFF"/>
              <w:spacing w:after="120"/>
              <w:ind w:left="34"/>
              <w:jc w:val="both"/>
              <w:outlineLvl w:val="1"/>
              <w:rPr>
                <w:iCs/>
                <w:color w:val="000000"/>
                <w:sz w:val="22"/>
                <w:szCs w:val="22"/>
              </w:rPr>
            </w:pPr>
            <w:bookmarkStart w:id="300" w:name="_Toc256000133"/>
            <w:bookmarkStart w:id="301" w:name="_Toc37348937"/>
            <w:r w:rsidRPr="0003451A">
              <w:rPr>
                <w:color w:val="000000"/>
                <w:sz w:val="22"/>
                <w:szCs w:val="22"/>
              </w:rPr>
              <w:t>Pieņemšanas – nodošanas akts ir dokuments, kas apliecina Preču piegādi, uzskaitot to vienības un sastāvdaļas, un Pakalpojumu izpildi.</w:t>
            </w:r>
            <w:bookmarkEnd w:id="300"/>
            <w:bookmarkEnd w:id="301"/>
          </w:p>
        </w:tc>
        <w:tc>
          <w:tcPr>
            <w:tcW w:w="3957" w:type="dxa"/>
            <w:gridSpan w:val="2"/>
          </w:tcPr>
          <w:p w:rsidR="0003451A" w:rsidRPr="0003451A" w:rsidP="0003451A" w14:paraId="3EED0255" w14:textId="43A32C33">
            <w:pPr>
              <w:keepNext/>
              <w:shd w:val="clear" w:color="auto" w:fill="FFFFFF"/>
              <w:spacing w:after="120"/>
              <w:jc w:val="both"/>
              <w:outlineLvl w:val="1"/>
              <w:rPr>
                <w:iCs/>
                <w:color w:val="000000"/>
                <w:sz w:val="22"/>
                <w:szCs w:val="22"/>
                <w:lang w:val="en-GB"/>
              </w:rPr>
            </w:pPr>
            <w:r>
              <w:rPr>
                <w:b/>
                <w:bCs/>
                <w:color w:val="000000"/>
                <w:sz w:val="22"/>
                <w:szCs w:val="22"/>
                <w:lang w:val="en-GB"/>
              </w:rPr>
              <w:t xml:space="preserve">7.1. </w:t>
            </w:r>
            <w:bookmarkStart w:id="302" w:name="_Toc256000134"/>
            <w:bookmarkStart w:id="303" w:name="_Toc37348938"/>
            <w:r w:rsidRPr="0003451A" w:rsidR="00385E63">
              <w:rPr>
                <w:color w:val="000000"/>
                <w:sz w:val="22"/>
                <w:szCs w:val="22"/>
                <w:lang w:val="en-GB"/>
              </w:rPr>
              <w:t>The deed of transfer-acceptance is a document that confirms the delivery of Goods, listing the units and components thereof, as well as the completion of the Services.</w:t>
            </w:r>
            <w:bookmarkEnd w:id="302"/>
            <w:bookmarkEnd w:id="303"/>
          </w:p>
        </w:tc>
      </w:tr>
      <w:tr w14:paraId="4BC50891"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1A444DF" w14:textId="77777777">
            <w:pPr>
              <w:shd w:val="clear" w:color="auto" w:fill="FFFFFF"/>
              <w:spacing w:after="120"/>
              <w:rPr>
                <w:b/>
                <w:color w:val="000000"/>
                <w:sz w:val="22"/>
                <w:szCs w:val="22"/>
              </w:rPr>
            </w:pPr>
            <w:r w:rsidRPr="0003451A">
              <w:rPr>
                <w:b/>
                <w:color w:val="000000"/>
                <w:sz w:val="22"/>
                <w:szCs w:val="22"/>
              </w:rPr>
              <w:t>7.2.</w:t>
            </w:r>
          </w:p>
        </w:tc>
        <w:tc>
          <w:tcPr>
            <w:tcW w:w="4087" w:type="dxa"/>
          </w:tcPr>
          <w:p w:rsidR="0003451A" w:rsidRPr="0003451A" w:rsidP="0003451A" w14:paraId="35F2D21D" w14:textId="77777777">
            <w:pPr>
              <w:keepNext/>
              <w:shd w:val="clear" w:color="auto" w:fill="FFFFFF"/>
              <w:spacing w:after="120"/>
              <w:ind w:left="34"/>
              <w:jc w:val="both"/>
              <w:outlineLvl w:val="1"/>
              <w:rPr>
                <w:iCs/>
                <w:color w:val="000000"/>
                <w:sz w:val="22"/>
                <w:szCs w:val="22"/>
                <w:lang w:eastAsia="lv-LV"/>
              </w:rPr>
            </w:pPr>
            <w:bookmarkStart w:id="304" w:name="_Toc256000135"/>
            <w:bookmarkStart w:id="305" w:name="_Toc37348939"/>
            <w:r w:rsidRPr="0003451A">
              <w:rPr>
                <w:sz w:val="22"/>
                <w:szCs w:val="22"/>
              </w:rPr>
              <w:t xml:space="preserve">Piegādāto Preču un sniegto Pakalpojumu pieņemšana tiek organizēta vairākos posmos šādā kārtībā: </w:t>
            </w:r>
            <w:bookmarkEnd w:id="304"/>
            <w:bookmarkEnd w:id="305"/>
          </w:p>
        </w:tc>
        <w:tc>
          <w:tcPr>
            <w:tcW w:w="3957" w:type="dxa"/>
            <w:gridSpan w:val="2"/>
          </w:tcPr>
          <w:p w:rsidR="0003451A" w:rsidRPr="0003451A" w:rsidP="0003451A" w14:paraId="3F7377BB" w14:textId="189D3669">
            <w:pPr>
              <w:keepNext/>
              <w:shd w:val="clear" w:color="auto" w:fill="FFFFFF"/>
              <w:spacing w:after="120"/>
              <w:jc w:val="both"/>
              <w:outlineLvl w:val="0"/>
              <w:rPr>
                <w:bCs/>
                <w:iCs/>
                <w:color w:val="000000"/>
                <w:kern w:val="32"/>
                <w:sz w:val="22"/>
                <w:szCs w:val="22"/>
                <w:lang w:val="en-GB"/>
              </w:rPr>
            </w:pPr>
            <w:r>
              <w:rPr>
                <w:b/>
                <w:iCs/>
                <w:kern w:val="32"/>
                <w:sz w:val="22"/>
                <w:szCs w:val="22"/>
                <w:lang w:val="en-GB"/>
              </w:rPr>
              <w:t xml:space="preserve">7.2. </w:t>
            </w:r>
            <w:r w:rsidRPr="0003451A" w:rsidR="00385E63">
              <w:rPr>
                <w:bCs/>
                <w:iCs/>
                <w:kern w:val="32"/>
                <w:sz w:val="22"/>
                <w:szCs w:val="22"/>
                <w:lang w:val="en-GB"/>
              </w:rPr>
              <w:t>Acceptance of delivered Goods and provided Services is organized in several stages in the following order:</w:t>
            </w:r>
          </w:p>
        </w:tc>
      </w:tr>
      <w:tr w14:paraId="29FBB9BB"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0E66F07" w14:textId="77777777">
            <w:pPr>
              <w:shd w:val="clear" w:color="auto" w:fill="FFFFFF"/>
              <w:spacing w:after="120"/>
              <w:rPr>
                <w:b/>
                <w:color w:val="000000"/>
                <w:sz w:val="22"/>
                <w:szCs w:val="22"/>
              </w:rPr>
            </w:pPr>
            <w:r w:rsidRPr="0003451A">
              <w:rPr>
                <w:b/>
                <w:color w:val="000000"/>
                <w:sz w:val="22"/>
                <w:szCs w:val="22"/>
              </w:rPr>
              <w:t>7.2.1.</w:t>
            </w:r>
          </w:p>
          <w:p w:rsidR="0003451A" w:rsidRPr="0003451A" w:rsidP="0003451A" w14:paraId="033E3CE8" w14:textId="77777777">
            <w:pPr>
              <w:shd w:val="clear" w:color="auto" w:fill="FFFFFF"/>
              <w:spacing w:after="120"/>
              <w:rPr>
                <w:b/>
                <w:color w:val="000000"/>
                <w:sz w:val="22"/>
                <w:szCs w:val="22"/>
              </w:rPr>
            </w:pPr>
          </w:p>
          <w:p w:rsidR="0003451A" w:rsidRPr="0003451A" w:rsidP="0003451A" w14:paraId="05B35033" w14:textId="77777777">
            <w:pPr>
              <w:shd w:val="clear" w:color="auto" w:fill="FFFFFF"/>
              <w:spacing w:after="120"/>
              <w:rPr>
                <w:b/>
                <w:color w:val="000000"/>
                <w:sz w:val="22"/>
                <w:szCs w:val="22"/>
              </w:rPr>
            </w:pPr>
          </w:p>
          <w:p w:rsidR="0003451A" w:rsidRPr="0003451A" w:rsidP="0003451A" w14:paraId="4B1865AF" w14:textId="77777777">
            <w:pPr>
              <w:shd w:val="clear" w:color="auto" w:fill="FFFFFF"/>
              <w:spacing w:after="120"/>
              <w:rPr>
                <w:b/>
                <w:color w:val="000000"/>
                <w:sz w:val="22"/>
                <w:szCs w:val="22"/>
              </w:rPr>
            </w:pPr>
            <w:r w:rsidRPr="0003451A">
              <w:rPr>
                <w:b/>
                <w:color w:val="000000"/>
                <w:sz w:val="22"/>
                <w:szCs w:val="22"/>
              </w:rPr>
              <w:t>7.2.2.</w:t>
            </w:r>
          </w:p>
        </w:tc>
        <w:tc>
          <w:tcPr>
            <w:tcW w:w="4087" w:type="dxa"/>
          </w:tcPr>
          <w:p w:rsidR="0003451A" w:rsidRPr="00C701EC" w:rsidP="0003451A" w14:paraId="0201BB0B" w14:textId="755CBDAE">
            <w:pPr>
              <w:keepNext/>
              <w:shd w:val="clear" w:color="auto" w:fill="FFFFFF"/>
              <w:spacing w:after="120"/>
              <w:ind w:left="34"/>
              <w:jc w:val="both"/>
              <w:outlineLvl w:val="1"/>
              <w:rPr>
                <w:sz w:val="22"/>
                <w:szCs w:val="22"/>
              </w:rPr>
            </w:pPr>
            <w:bookmarkStart w:id="306" w:name="_Toc256000137"/>
            <w:bookmarkStart w:id="307" w:name="_Toc37348941"/>
            <w:r w:rsidRPr="00C701EC">
              <w:rPr>
                <w:sz w:val="22"/>
                <w:szCs w:val="22"/>
              </w:rPr>
              <w:t xml:space="preserve">pēc </w:t>
            </w:r>
            <w:r w:rsidRPr="00C701EC" w:rsidR="00A57A24">
              <w:rPr>
                <w:sz w:val="22"/>
                <w:szCs w:val="22"/>
              </w:rPr>
              <w:t>FAT (rūpnīcas testu) veikšanas un iesniegšanas Pasūtītājam</w:t>
            </w:r>
            <w:r w:rsidRPr="00C701EC">
              <w:rPr>
                <w:sz w:val="22"/>
                <w:szCs w:val="22"/>
              </w:rPr>
              <w:t>;</w:t>
            </w:r>
          </w:p>
          <w:p w:rsidR="0003451A" w:rsidRPr="00C701EC" w:rsidP="0003451A" w14:paraId="17713C56" w14:textId="77777777">
            <w:pPr>
              <w:keepNext/>
              <w:shd w:val="clear" w:color="auto" w:fill="FFFFFF"/>
              <w:spacing w:after="120"/>
              <w:jc w:val="both"/>
              <w:outlineLvl w:val="1"/>
              <w:rPr>
                <w:sz w:val="22"/>
                <w:szCs w:val="22"/>
              </w:rPr>
            </w:pPr>
          </w:p>
          <w:p w:rsidR="0003451A" w:rsidRPr="00C701EC" w:rsidP="0003451A" w14:paraId="6E247094" w14:textId="31917862">
            <w:pPr>
              <w:keepNext/>
              <w:shd w:val="clear" w:color="auto" w:fill="FFFFFF"/>
              <w:spacing w:after="120"/>
              <w:ind w:left="34"/>
              <w:jc w:val="both"/>
              <w:outlineLvl w:val="1"/>
              <w:rPr>
                <w:iCs/>
                <w:sz w:val="22"/>
                <w:szCs w:val="22"/>
              </w:rPr>
            </w:pPr>
            <w:r w:rsidRPr="00C701EC">
              <w:rPr>
                <w:iCs/>
                <w:sz w:val="22"/>
                <w:szCs w:val="22"/>
              </w:rPr>
              <w:t>pēc transformatora atvešanas</w:t>
            </w:r>
            <w:r w:rsidRPr="00C701EC" w:rsidR="00A57A24">
              <w:rPr>
                <w:iCs/>
                <w:sz w:val="22"/>
                <w:szCs w:val="22"/>
              </w:rPr>
              <w:t xml:space="preserve"> </w:t>
            </w:r>
            <w:r w:rsidRPr="00C336F3" w:rsidR="00A57A24">
              <w:rPr>
                <w:iCs/>
                <w:sz w:val="22"/>
                <w:szCs w:val="22"/>
              </w:rPr>
              <w:t>Preču piegādes vietu</w:t>
            </w:r>
            <w:r w:rsidRPr="00C701EC">
              <w:rPr>
                <w:iCs/>
                <w:sz w:val="22"/>
                <w:szCs w:val="22"/>
              </w:rPr>
              <w:t xml:space="preserve"> un uzstādīšanas uz pamatiem;</w:t>
            </w:r>
            <w:bookmarkEnd w:id="306"/>
            <w:bookmarkEnd w:id="307"/>
          </w:p>
          <w:p w:rsidR="0003451A" w:rsidRPr="00C701EC" w:rsidP="0003451A" w14:paraId="06FFDD99" w14:textId="77777777">
            <w:pPr>
              <w:keepNext/>
              <w:shd w:val="clear" w:color="auto" w:fill="FFFFFF"/>
              <w:spacing w:after="120"/>
              <w:ind w:left="34"/>
              <w:jc w:val="both"/>
              <w:outlineLvl w:val="1"/>
              <w:rPr>
                <w:iCs/>
                <w:color w:val="000000"/>
                <w:sz w:val="22"/>
                <w:szCs w:val="22"/>
                <w:lang w:eastAsia="lv-LV"/>
              </w:rPr>
            </w:pPr>
          </w:p>
        </w:tc>
        <w:tc>
          <w:tcPr>
            <w:tcW w:w="3957" w:type="dxa"/>
            <w:gridSpan w:val="2"/>
          </w:tcPr>
          <w:p w:rsidR="0003451A" w:rsidRPr="00C701EC" w:rsidP="0003451A" w14:paraId="20E4E590" w14:textId="01E5ACAF">
            <w:pPr>
              <w:keepNext/>
              <w:shd w:val="clear" w:color="auto" w:fill="FFFFFF"/>
              <w:spacing w:after="120"/>
              <w:ind w:left="35"/>
              <w:contextualSpacing/>
              <w:jc w:val="both"/>
              <w:outlineLvl w:val="0"/>
              <w:rPr>
                <w:bCs/>
                <w:iCs/>
                <w:kern w:val="32"/>
                <w:sz w:val="22"/>
                <w:szCs w:val="22"/>
                <w:lang w:val="en-GB"/>
              </w:rPr>
            </w:pPr>
            <w:bookmarkStart w:id="308" w:name="_Toc256000138"/>
            <w:bookmarkStart w:id="309" w:name="_Toc37348942"/>
            <w:r w:rsidRPr="00C336F3">
              <w:rPr>
                <w:b/>
                <w:iCs/>
                <w:kern w:val="32"/>
                <w:sz w:val="22"/>
                <w:szCs w:val="22"/>
                <w:lang w:val="en-GB"/>
              </w:rPr>
              <w:t xml:space="preserve">7.2.1. </w:t>
            </w:r>
            <w:r w:rsidRPr="00C701EC" w:rsidR="00385E63">
              <w:rPr>
                <w:bCs/>
                <w:iCs/>
                <w:kern w:val="32"/>
                <w:sz w:val="22"/>
                <w:szCs w:val="22"/>
                <w:lang w:val="en-GB"/>
              </w:rPr>
              <w:t xml:space="preserve">after </w:t>
            </w:r>
            <w:r w:rsidRPr="00C701EC" w:rsidR="00A57A24">
              <w:rPr>
                <w:bCs/>
                <w:iCs/>
                <w:kern w:val="32"/>
                <w:sz w:val="22"/>
                <w:szCs w:val="22"/>
                <w:lang w:val="en-GB"/>
              </w:rPr>
              <w:t xml:space="preserve">FAT (the factory tests) has been carried out and submitted to the </w:t>
            </w:r>
            <w:r w:rsidRPr="00C701EC" w:rsidR="00A57A24">
              <w:rPr>
                <w:bCs/>
                <w:iCs/>
                <w:kern w:val="32"/>
                <w:sz w:val="22"/>
                <w:szCs w:val="22"/>
                <w:lang w:val="en-GB"/>
              </w:rPr>
              <w:t>Purchaser</w:t>
            </w:r>
            <w:r w:rsidRPr="00C701EC" w:rsidR="00385E63">
              <w:rPr>
                <w:bCs/>
                <w:iCs/>
                <w:kern w:val="32"/>
                <w:sz w:val="22"/>
                <w:szCs w:val="22"/>
                <w:lang w:val="en-GB"/>
              </w:rPr>
              <w:t>;</w:t>
            </w:r>
          </w:p>
          <w:p w:rsidR="0003451A" w:rsidRPr="00C701EC" w:rsidP="0003451A" w14:paraId="08479AE2" w14:textId="77777777">
            <w:pPr>
              <w:keepNext/>
              <w:shd w:val="clear" w:color="auto" w:fill="FFFFFF"/>
              <w:spacing w:after="120"/>
              <w:ind w:left="35"/>
              <w:contextualSpacing/>
              <w:jc w:val="both"/>
              <w:outlineLvl w:val="0"/>
              <w:rPr>
                <w:bCs/>
                <w:iCs/>
                <w:kern w:val="32"/>
                <w:sz w:val="22"/>
                <w:szCs w:val="22"/>
                <w:lang w:val="en-GB"/>
              </w:rPr>
            </w:pPr>
          </w:p>
          <w:p w:rsidR="0003451A" w:rsidRPr="00C701EC" w:rsidP="0003451A" w14:paraId="3E0D9436" w14:textId="5D2F1C5F">
            <w:pPr>
              <w:keepNext/>
              <w:shd w:val="clear" w:color="auto" w:fill="FFFFFF"/>
              <w:spacing w:after="120"/>
              <w:jc w:val="both"/>
              <w:outlineLvl w:val="0"/>
              <w:rPr>
                <w:bCs/>
                <w:iCs/>
                <w:color w:val="000000"/>
                <w:kern w:val="32"/>
                <w:sz w:val="22"/>
                <w:szCs w:val="22"/>
                <w:lang w:val="en-GB"/>
              </w:rPr>
            </w:pPr>
            <w:r w:rsidRPr="00C701EC">
              <w:rPr>
                <w:b/>
                <w:kern w:val="32"/>
                <w:sz w:val="22"/>
                <w:szCs w:val="22"/>
                <w:lang w:val="en-GB"/>
              </w:rPr>
              <w:t>7</w:t>
            </w:r>
            <w:r w:rsidRPr="00C336F3">
              <w:rPr>
                <w:b/>
                <w:kern w:val="32"/>
                <w:sz w:val="22"/>
                <w:szCs w:val="22"/>
                <w:lang w:val="en-GB"/>
              </w:rPr>
              <w:t>.2.2.</w:t>
            </w:r>
            <w:r w:rsidRPr="00C701EC">
              <w:rPr>
                <w:bCs/>
                <w:kern w:val="32"/>
                <w:sz w:val="22"/>
                <w:szCs w:val="22"/>
                <w:lang w:val="en-GB"/>
              </w:rPr>
              <w:t xml:space="preserve"> </w:t>
            </w:r>
            <w:r w:rsidRPr="00C701EC" w:rsidR="00385E63">
              <w:rPr>
                <w:bCs/>
                <w:kern w:val="32"/>
                <w:sz w:val="22"/>
                <w:szCs w:val="22"/>
                <w:lang w:val="en-GB"/>
              </w:rPr>
              <w:t>after delivery</w:t>
            </w:r>
            <w:r w:rsidRPr="00C701EC" w:rsidR="00A57A24">
              <w:rPr>
                <w:bCs/>
                <w:kern w:val="32"/>
                <w:sz w:val="22"/>
                <w:szCs w:val="22"/>
                <w:lang w:val="en-GB"/>
              </w:rPr>
              <w:t xml:space="preserve"> </w:t>
            </w:r>
            <w:r w:rsidRPr="00C336F3" w:rsidR="00A57A24">
              <w:rPr>
                <w:bCs/>
                <w:kern w:val="32"/>
                <w:sz w:val="22"/>
                <w:szCs w:val="22"/>
                <w:lang w:val="en-GB"/>
              </w:rPr>
              <w:t xml:space="preserve">to the </w:t>
            </w:r>
            <w:r w:rsidRPr="00C336F3" w:rsidR="00A57A24">
              <w:rPr>
                <w:sz w:val="22"/>
                <w:szCs w:val="22"/>
                <w:lang w:val="en-GB"/>
              </w:rPr>
              <w:t>Point of delivery</w:t>
            </w:r>
            <w:r w:rsidRPr="00C336F3" w:rsidR="00A57A24">
              <w:rPr>
                <w:bCs/>
                <w:kern w:val="32"/>
                <w:sz w:val="22"/>
                <w:szCs w:val="22"/>
                <w:lang w:val="en-GB"/>
              </w:rPr>
              <w:t xml:space="preserve"> and installation</w:t>
            </w:r>
            <w:r w:rsidRPr="00C701EC" w:rsidR="00385E63">
              <w:rPr>
                <w:bCs/>
                <w:kern w:val="32"/>
                <w:sz w:val="22"/>
                <w:szCs w:val="22"/>
                <w:lang w:val="en-GB"/>
              </w:rPr>
              <w:t xml:space="preserve"> and installation of the transformer on the foundations;</w:t>
            </w:r>
            <w:bookmarkEnd w:id="308"/>
            <w:bookmarkEnd w:id="309"/>
          </w:p>
        </w:tc>
      </w:tr>
      <w:tr w14:paraId="07C57A41"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910F3CE" w14:textId="77777777">
            <w:pPr>
              <w:shd w:val="clear" w:color="auto" w:fill="FFFFFF"/>
              <w:spacing w:after="120"/>
              <w:rPr>
                <w:b/>
                <w:color w:val="000000"/>
                <w:sz w:val="22"/>
                <w:szCs w:val="22"/>
              </w:rPr>
            </w:pPr>
            <w:r w:rsidRPr="0003451A">
              <w:rPr>
                <w:b/>
                <w:color w:val="000000"/>
                <w:sz w:val="22"/>
                <w:szCs w:val="22"/>
              </w:rPr>
              <w:t>7.2.3.</w:t>
            </w:r>
          </w:p>
        </w:tc>
        <w:tc>
          <w:tcPr>
            <w:tcW w:w="4087" w:type="dxa"/>
          </w:tcPr>
          <w:p w:rsidR="0003451A" w:rsidRPr="00C701EC" w:rsidP="0003451A" w14:paraId="5A65FA81" w14:textId="1ACF0617">
            <w:pPr>
              <w:keepNext/>
              <w:shd w:val="clear" w:color="auto" w:fill="FFFFFF"/>
              <w:spacing w:after="120"/>
              <w:ind w:left="34"/>
              <w:jc w:val="both"/>
              <w:outlineLvl w:val="1"/>
              <w:rPr>
                <w:color w:val="000000"/>
                <w:sz w:val="22"/>
                <w:szCs w:val="22"/>
              </w:rPr>
            </w:pPr>
            <w:bookmarkStart w:id="310" w:name="_Toc256000139"/>
            <w:bookmarkStart w:id="311" w:name="_Toc37348943"/>
            <w:r w:rsidRPr="00C701EC">
              <w:rPr>
                <w:sz w:val="22"/>
                <w:szCs w:val="22"/>
              </w:rPr>
              <w:t xml:space="preserve">kad Piegādātājs saskaņā ar Līguma noteikumiem ir piegādājis, uzstādījis transformatoru uz pamatiem, pabeidzis transformatora montāžas darbus un izpildījis citus saistītos pakalpojumus, kā arī Pasūtītājs ir sekmīgi veicis </w:t>
            </w:r>
            <w:r w:rsidRPr="00C701EC">
              <w:rPr>
                <w:sz w:val="22"/>
                <w:szCs w:val="22"/>
              </w:rPr>
              <w:t>transfomatoru</w:t>
            </w:r>
            <w:r w:rsidRPr="00C701EC">
              <w:rPr>
                <w:sz w:val="22"/>
                <w:szCs w:val="22"/>
              </w:rPr>
              <w:t xml:space="preserve"> diagnostiku un pieņemšanas pārbaudes atbilstoši Līguma 7.3.punktam. Pasūtītājs patur tiesības pēc saviem ieskatiem Līguma 7.3. punkta (m) un (n) apakšpunktos minētās pārbaudes veikt pēc šī pieņemšanas – nodošanas akta parakstīšanas, plānotais pārbaužu veikšanas laiks 12 (divpadsmit) mēnešu laikā pēc šī pieņemšanas – nodošanas akta parakstīšanas. Šajā punktā minētais pieņemšanas nodošanas akts</w:t>
            </w:r>
            <w:r w:rsidRPr="00C701EC" w:rsidR="00A57A24">
              <w:rPr>
                <w:sz w:val="22"/>
                <w:szCs w:val="22"/>
              </w:rPr>
              <w:t xml:space="preserve"> sagatavojams atbilstoši Pielikumā Nr.___ pievienotajai formai un</w:t>
            </w:r>
            <w:r w:rsidRPr="00C701EC">
              <w:rPr>
                <w:sz w:val="22"/>
                <w:szCs w:val="22"/>
              </w:rPr>
              <w:t xml:space="preserve"> uzskatāms par galīgo Preču/Pakalpojumu izpildes aktu.</w:t>
            </w:r>
            <w:bookmarkEnd w:id="310"/>
            <w:bookmarkEnd w:id="311"/>
          </w:p>
        </w:tc>
        <w:tc>
          <w:tcPr>
            <w:tcW w:w="3957" w:type="dxa"/>
            <w:gridSpan w:val="2"/>
          </w:tcPr>
          <w:p w:rsidR="0003451A" w:rsidRPr="00C701EC" w:rsidP="0003451A" w14:paraId="15480A72" w14:textId="0430D910">
            <w:pPr>
              <w:keepNext/>
              <w:shd w:val="clear" w:color="auto" w:fill="FFFFFF"/>
              <w:spacing w:after="120"/>
              <w:jc w:val="both"/>
              <w:outlineLvl w:val="0"/>
              <w:rPr>
                <w:bCs/>
                <w:color w:val="000000"/>
                <w:kern w:val="32"/>
                <w:sz w:val="22"/>
                <w:szCs w:val="22"/>
                <w:lang w:val="en-GB"/>
              </w:rPr>
            </w:pPr>
            <w:bookmarkStart w:id="312" w:name="_Toc256000140"/>
            <w:bookmarkStart w:id="313" w:name="_Toc37348944"/>
            <w:r w:rsidRPr="00C701EC">
              <w:rPr>
                <w:b/>
                <w:kern w:val="32"/>
                <w:sz w:val="22"/>
                <w:szCs w:val="22"/>
                <w:lang w:val="en-GB"/>
              </w:rPr>
              <w:t xml:space="preserve">7.2.3. </w:t>
            </w:r>
            <w:r w:rsidRPr="00C701EC" w:rsidR="00385E63">
              <w:rPr>
                <w:bCs/>
                <w:kern w:val="32"/>
                <w:sz w:val="22"/>
                <w:szCs w:val="22"/>
                <w:lang w:val="en-GB"/>
              </w:rPr>
              <w:t>when, in accordance with the terms of the Contract, the Supplier has delivered, installed the transformer on the foundations, completed the transformer assembly work and performed other related services, as well as the Purchaser has successfully performed transformer diagnostics and acceptance tests in accordance with Clause 7.3 of the Contract. The Purchaser reserves the right at its own discretion under Clause 7.3 of the Contract the inspections referred to in sub-paragraphs (m) and (n) shall be carried out after the signing of this acceptance-transfer deed, the planned time of carrying out inspections within 12 (twelve) months after the signing of this acceptance-transfer deed. The acceptance-transfer deed referred to in this Clause</w:t>
            </w:r>
            <w:r w:rsidRPr="00C701EC" w:rsidR="00A57A24">
              <w:rPr>
                <w:bCs/>
                <w:kern w:val="32"/>
                <w:sz w:val="22"/>
                <w:szCs w:val="22"/>
                <w:lang w:val="en-GB"/>
              </w:rPr>
              <w:t xml:space="preserve"> </w:t>
            </w:r>
            <w:r w:rsidRPr="00C336F3" w:rsidR="00A57A24">
              <w:rPr>
                <w:bCs/>
                <w:kern w:val="32"/>
                <w:sz w:val="22"/>
                <w:szCs w:val="22"/>
                <w:lang w:val="en-GB"/>
              </w:rPr>
              <w:t>shall be drawn up in accordance with the form attached as Annex ___</w:t>
            </w:r>
            <w:r w:rsidRPr="00C701EC" w:rsidR="00A57A24">
              <w:rPr>
                <w:bCs/>
                <w:kern w:val="32"/>
                <w:sz w:val="22"/>
                <w:szCs w:val="22"/>
                <w:lang w:val="en-GB"/>
              </w:rPr>
              <w:t xml:space="preserve"> and</w:t>
            </w:r>
            <w:r w:rsidRPr="00C701EC" w:rsidR="00385E63">
              <w:rPr>
                <w:bCs/>
                <w:kern w:val="32"/>
                <w:sz w:val="22"/>
                <w:szCs w:val="22"/>
                <w:lang w:val="en-GB"/>
              </w:rPr>
              <w:t xml:space="preserve"> shall be considered as the final act of execution of Goods/Services.</w:t>
            </w:r>
            <w:bookmarkEnd w:id="312"/>
            <w:bookmarkEnd w:id="313"/>
          </w:p>
        </w:tc>
      </w:tr>
      <w:tr w14:paraId="63CEC57B"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DEFC3FD" w14:textId="77777777">
            <w:pPr>
              <w:shd w:val="clear" w:color="auto" w:fill="FFFFFF"/>
              <w:spacing w:after="120"/>
              <w:rPr>
                <w:b/>
                <w:color w:val="000000"/>
                <w:sz w:val="22"/>
                <w:szCs w:val="22"/>
              </w:rPr>
            </w:pPr>
            <w:r w:rsidRPr="0003451A">
              <w:rPr>
                <w:b/>
                <w:color w:val="000000"/>
                <w:sz w:val="22"/>
                <w:szCs w:val="22"/>
              </w:rPr>
              <w:t>7.3.</w:t>
            </w:r>
          </w:p>
        </w:tc>
        <w:tc>
          <w:tcPr>
            <w:tcW w:w="4087" w:type="dxa"/>
          </w:tcPr>
          <w:p w:rsidR="0003451A" w:rsidRPr="00C336F3" w:rsidP="0003451A" w14:paraId="323E997A" w14:textId="4ED1865E">
            <w:pPr>
              <w:keepNext/>
              <w:shd w:val="clear" w:color="auto" w:fill="FFFFFF"/>
              <w:spacing w:after="120"/>
              <w:ind w:left="34"/>
              <w:jc w:val="both"/>
              <w:outlineLvl w:val="1"/>
              <w:rPr>
                <w:iCs/>
                <w:color w:val="000000"/>
                <w:sz w:val="22"/>
                <w:szCs w:val="22"/>
                <w:lang w:eastAsia="lv-LV"/>
              </w:rPr>
            </w:pPr>
            <w:bookmarkStart w:id="314" w:name="_Toc256000141"/>
            <w:bookmarkStart w:id="315" w:name="_Toc37348945"/>
            <w:r w:rsidRPr="00C336F3">
              <w:rPr>
                <w:sz w:val="22"/>
                <w:szCs w:val="22"/>
              </w:rPr>
              <w:t xml:space="preserve">Pasūtītājs plāno veikt turpmāk uzskaitītos mērījumus un pārbaudes </w:t>
            </w:r>
            <w:r w:rsidRPr="00C336F3" w:rsidR="009644AB">
              <w:rPr>
                <w:sz w:val="22"/>
                <w:szCs w:val="22"/>
              </w:rPr>
              <w:t>30</w:t>
            </w:r>
            <w:r w:rsidRPr="00C336F3">
              <w:rPr>
                <w:sz w:val="22"/>
                <w:szCs w:val="22"/>
              </w:rPr>
              <w:t xml:space="preserve"> (</w:t>
            </w:r>
            <w:r w:rsidRPr="00C336F3" w:rsidR="009644AB">
              <w:rPr>
                <w:sz w:val="22"/>
                <w:szCs w:val="22"/>
              </w:rPr>
              <w:t>trīsdesmit</w:t>
            </w:r>
            <w:r w:rsidRPr="00C336F3">
              <w:rPr>
                <w:sz w:val="22"/>
                <w:szCs w:val="22"/>
              </w:rPr>
              <w:t>) dien</w:t>
            </w:r>
            <w:r w:rsidRPr="00C336F3" w:rsidR="009644AB">
              <w:rPr>
                <w:sz w:val="22"/>
                <w:szCs w:val="22"/>
              </w:rPr>
              <w:t>u</w:t>
            </w:r>
            <w:r w:rsidRPr="00C336F3">
              <w:rPr>
                <w:sz w:val="22"/>
                <w:szCs w:val="22"/>
              </w:rPr>
              <w:t xml:space="preserve"> laikā no brīža, kad Preces ir uzstādītas un samontētas Pasūtītāja norādītajā vietā, Piegādātājs ir veicis savas pārbaudes un mērījumus, kā arī </w:t>
            </w:r>
            <w:r w:rsidRPr="00C336F3">
              <w:rPr>
                <w:sz w:val="22"/>
                <w:szCs w:val="22"/>
              </w:rPr>
              <w:t>rakstveidā</w:t>
            </w:r>
            <w:r w:rsidRPr="00C336F3">
              <w:rPr>
                <w:sz w:val="22"/>
                <w:szCs w:val="22"/>
              </w:rPr>
              <w:t xml:space="preserve"> apliecinājis Pasūtītājam Preču gatavību Pasūtītāja pārbaužu un mērījumu veikšanai atbilstoši šī Līguma noteikumiem. Gadījumā, ja Pasūtītājs kavē plānoto termiņu, tas informē Piegādātāju un nosaka jaunu, pēc iespējas īsāku, termiņu mērījumu un pārbaužu veikšanai.</w:t>
            </w:r>
            <w:bookmarkEnd w:id="314"/>
            <w:bookmarkEnd w:id="315"/>
          </w:p>
        </w:tc>
        <w:tc>
          <w:tcPr>
            <w:tcW w:w="3957" w:type="dxa"/>
            <w:gridSpan w:val="2"/>
          </w:tcPr>
          <w:p w:rsidR="0003451A" w:rsidRPr="00C336F3" w:rsidP="0003451A" w14:paraId="2692AB9F" w14:textId="3DC86C96">
            <w:pPr>
              <w:keepNext/>
              <w:shd w:val="clear" w:color="auto" w:fill="FFFFFF"/>
              <w:spacing w:after="120"/>
              <w:jc w:val="both"/>
              <w:outlineLvl w:val="0"/>
              <w:rPr>
                <w:bCs/>
                <w:color w:val="000000"/>
                <w:kern w:val="32"/>
                <w:sz w:val="22"/>
                <w:szCs w:val="22"/>
                <w:lang w:val="en-GB"/>
              </w:rPr>
            </w:pPr>
            <w:r w:rsidRPr="00C336F3">
              <w:rPr>
                <w:b/>
                <w:bCs/>
                <w:iCs/>
                <w:sz w:val="22"/>
                <w:szCs w:val="22"/>
                <w:lang w:val="en-GB"/>
              </w:rPr>
              <w:t xml:space="preserve">7.3. </w:t>
            </w:r>
            <w:bookmarkStart w:id="316" w:name="_Toc256000142"/>
            <w:bookmarkStart w:id="317" w:name="_Toc37348946"/>
            <w:r w:rsidRPr="00C336F3" w:rsidR="00385E63">
              <w:rPr>
                <w:iCs/>
                <w:sz w:val="22"/>
                <w:szCs w:val="22"/>
                <w:lang w:val="en-GB"/>
              </w:rPr>
              <w:t xml:space="preserve">The Purchaser intends to carry out further mentioned inspections and measurements within </w:t>
            </w:r>
            <w:r w:rsidRPr="00C336F3" w:rsidR="009644AB">
              <w:rPr>
                <w:iCs/>
                <w:sz w:val="22"/>
                <w:szCs w:val="22"/>
                <w:lang w:val="en-GB"/>
              </w:rPr>
              <w:t>30</w:t>
            </w:r>
            <w:r w:rsidRPr="00C336F3" w:rsidR="00385E63">
              <w:rPr>
                <w:iCs/>
                <w:sz w:val="22"/>
                <w:szCs w:val="22"/>
                <w:lang w:val="en-GB"/>
              </w:rPr>
              <w:t xml:space="preserve"> (</w:t>
            </w:r>
            <w:r w:rsidRPr="00C336F3" w:rsidR="009644AB">
              <w:rPr>
                <w:iCs/>
                <w:sz w:val="22"/>
                <w:szCs w:val="22"/>
                <w:lang w:val="en-GB"/>
              </w:rPr>
              <w:t>thirty</w:t>
            </w:r>
            <w:r w:rsidRPr="00C336F3" w:rsidR="00385E63">
              <w:rPr>
                <w:iCs/>
                <w:sz w:val="22"/>
                <w:szCs w:val="22"/>
                <w:lang w:val="en-GB"/>
              </w:rPr>
              <w:t>) day</w:t>
            </w:r>
            <w:r w:rsidRPr="00C336F3" w:rsidR="009644AB">
              <w:rPr>
                <w:iCs/>
                <w:sz w:val="22"/>
                <w:szCs w:val="22"/>
                <w:lang w:val="en-GB"/>
              </w:rPr>
              <w:t>s</w:t>
            </w:r>
            <w:r w:rsidRPr="00C336F3" w:rsidR="00385E63">
              <w:rPr>
                <w:iCs/>
                <w:sz w:val="22"/>
                <w:szCs w:val="22"/>
                <w:lang w:val="en-GB"/>
              </w:rPr>
              <w:t xml:space="preserve"> after the Goods are installed and assembled in the Place indicated by the Purchaser, the Supplier has carried out its inspections and measurements, as well as confirmed in writing to the Purchaser readiness of the Goods for execution of the Purchaser's inspections and measurements according to the terms of this Contract. </w:t>
            </w:r>
            <w:r w:rsidRPr="00C336F3" w:rsidR="00385E63">
              <w:rPr>
                <w:sz w:val="22"/>
                <w:szCs w:val="22"/>
                <w:lang w:val="en-GB"/>
              </w:rPr>
              <w:t>In the event if the Purchaser delays the planned deadline, it will inform the Supplier and will provide new, possibly short deadline for measurements and inspections.</w:t>
            </w:r>
            <w:bookmarkEnd w:id="316"/>
            <w:bookmarkEnd w:id="317"/>
          </w:p>
        </w:tc>
      </w:tr>
      <w:tr w14:paraId="2B0B625F"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E7AEDE8" w14:textId="77777777">
            <w:pPr>
              <w:shd w:val="clear" w:color="auto" w:fill="FFFFFF"/>
              <w:spacing w:after="120"/>
              <w:rPr>
                <w:b/>
                <w:color w:val="000000"/>
                <w:sz w:val="22"/>
                <w:szCs w:val="22"/>
              </w:rPr>
            </w:pPr>
          </w:p>
        </w:tc>
        <w:tc>
          <w:tcPr>
            <w:tcW w:w="4087" w:type="dxa"/>
          </w:tcPr>
          <w:p w:rsidR="0003451A" w:rsidRPr="00C701EC" w:rsidP="0003451A" w14:paraId="1D05982D" w14:textId="77777777">
            <w:pPr>
              <w:keepNext/>
              <w:shd w:val="clear" w:color="auto" w:fill="FFFFFF"/>
              <w:spacing w:after="120"/>
              <w:ind w:left="34"/>
              <w:jc w:val="both"/>
              <w:outlineLvl w:val="1"/>
              <w:rPr>
                <w:iCs/>
                <w:color w:val="000000"/>
                <w:sz w:val="22"/>
                <w:szCs w:val="22"/>
                <w:lang w:eastAsia="lv-LV"/>
              </w:rPr>
            </w:pPr>
          </w:p>
        </w:tc>
        <w:tc>
          <w:tcPr>
            <w:tcW w:w="3957" w:type="dxa"/>
            <w:gridSpan w:val="2"/>
          </w:tcPr>
          <w:p w:rsidR="0003451A" w:rsidRPr="00C701EC" w:rsidP="0003451A" w14:paraId="7AABC758" w14:textId="77777777">
            <w:pPr>
              <w:keepNext/>
              <w:shd w:val="clear" w:color="auto" w:fill="FFFFFF"/>
              <w:spacing w:after="120"/>
              <w:jc w:val="both"/>
              <w:outlineLvl w:val="0"/>
              <w:rPr>
                <w:bCs/>
                <w:color w:val="000000"/>
                <w:kern w:val="32"/>
                <w:sz w:val="22"/>
                <w:szCs w:val="22"/>
                <w:lang w:val="en-GB"/>
              </w:rPr>
            </w:pPr>
          </w:p>
        </w:tc>
      </w:tr>
      <w:tr w14:paraId="6CD1DA39"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EC9A376" w14:textId="77777777">
            <w:pPr>
              <w:shd w:val="clear" w:color="auto" w:fill="FFFFFF"/>
              <w:spacing w:after="120"/>
              <w:rPr>
                <w:b/>
                <w:color w:val="000000"/>
                <w:sz w:val="22"/>
                <w:szCs w:val="22"/>
              </w:rPr>
            </w:pPr>
            <w:r w:rsidRPr="0003451A">
              <w:rPr>
                <w:b/>
                <w:color w:val="000000"/>
                <w:sz w:val="22"/>
                <w:szCs w:val="22"/>
              </w:rPr>
              <w:t>(a)</w:t>
            </w:r>
          </w:p>
        </w:tc>
        <w:tc>
          <w:tcPr>
            <w:tcW w:w="4087" w:type="dxa"/>
          </w:tcPr>
          <w:p w:rsidR="0003451A" w:rsidRPr="00C701EC" w:rsidP="0003451A" w14:paraId="4890D49C" w14:textId="77777777">
            <w:pPr>
              <w:keepNext/>
              <w:shd w:val="clear" w:color="auto" w:fill="FFFFFF"/>
              <w:spacing w:after="120"/>
              <w:ind w:left="34"/>
              <w:jc w:val="both"/>
              <w:outlineLvl w:val="1"/>
              <w:rPr>
                <w:rFonts w:eastAsia="Calibri"/>
                <w:iCs/>
                <w:color w:val="000000"/>
                <w:sz w:val="22"/>
                <w:szCs w:val="22"/>
              </w:rPr>
            </w:pPr>
            <w:r w:rsidRPr="00C701EC">
              <w:rPr>
                <w:rFonts w:eastAsia="Calibri"/>
                <w:iCs/>
                <w:color w:val="000000"/>
                <w:sz w:val="22"/>
                <w:szCs w:val="22"/>
              </w:rPr>
              <w:t>Tukšgaitas strāvas un jaudas zudumu mērījumi pie pazemināta sprieguma ar vienfāzes metodi 230 V, 50 Hz;</w:t>
            </w:r>
          </w:p>
        </w:tc>
        <w:tc>
          <w:tcPr>
            <w:tcW w:w="3957" w:type="dxa"/>
            <w:gridSpan w:val="2"/>
          </w:tcPr>
          <w:p w:rsidR="0003451A" w:rsidRPr="00C701EC" w:rsidP="0003451A" w14:paraId="7739507E" w14:textId="7F868407">
            <w:pPr>
              <w:keepNext/>
              <w:shd w:val="clear" w:color="auto" w:fill="FFFFFF"/>
              <w:spacing w:after="120"/>
              <w:jc w:val="both"/>
              <w:outlineLvl w:val="0"/>
              <w:rPr>
                <w:bCs/>
                <w:color w:val="000000"/>
                <w:kern w:val="32"/>
                <w:sz w:val="22"/>
                <w:szCs w:val="22"/>
                <w:lang w:val="en-GB"/>
              </w:rPr>
            </w:pPr>
            <w:r w:rsidRPr="00C701EC">
              <w:rPr>
                <w:b/>
                <w:color w:val="000000"/>
                <w:kern w:val="32"/>
                <w:sz w:val="22"/>
                <w:szCs w:val="22"/>
                <w:lang w:val="en-GB"/>
              </w:rPr>
              <w:t xml:space="preserve">(a) </w:t>
            </w:r>
            <w:r w:rsidRPr="00C701EC" w:rsidR="00385E63">
              <w:rPr>
                <w:bCs/>
                <w:color w:val="000000"/>
                <w:kern w:val="32"/>
                <w:sz w:val="22"/>
                <w:szCs w:val="22"/>
                <w:lang w:val="en-GB"/>
              </w:rPr>
              <w:t>Measurements of no-load current and power losses at reduced voltage with single-phase method 230 V, 50 Hz;</w:t>
            </w:r>
          </w:p>
        </w:tc>
      </w:tr>
      <w:tr w14:paraId="5C0ACC1F"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9AD9EA3" w14:textId="77777777">
            <w:pPr>
              <w:shd w:val="clear" w:color="auto" w:fill="FFFFFF"/>
              <w:spacing w:after="120"/>
              <w:rPr>
                <w:b/>
                <w:color w:val="000000"/>
                <w:sz w:val="22"/>
                <w:szCs w:val="22"/>
              </w:rPr>
            </w:pPr>
            <w:r w:rsidRPr="0003451A">
              <w:rPr>
                <w:b/>
                <w:color w:val="000000"/>
                <w:sz w:val="22"/>
                <w:szCs w:val="22"/>
              </w:rPr>
              <w:t>(b)</w:t>
            </w:r>
          </w:p>
        </w:tc>
        <w:tc>
          <w:tcPr>
            <w:tcW w:w="4087" w:type="dxa"/>
          </w:tcPr>
          <w:p w:rsidR="0003451A" w:rsidRPr="00C701EC" w:rsidP="0003451A" w14:paraId="24ABBCA4" w14:textId="77777777">
            <w:pPr>
              <w:shd w:val="clear" w:color="auto" w:fill="FFFFFF"/>
              <w:spacing w:after="120"/>
              <w:ind w:right="34"/>
              <w:jc w:val="both"/>
              <w:rPr>
                <w:rFonts w:eastAsia="Calibri"/>
                <w:color w:val="000000"/>
                <w:sz w:val="22"/>
                <w:szCs w:val="22"/>
              </w:rPr>
            </w:pPr>
            <w:r w:rsidRPr="00C701EC">
              <w:rPr>
                <w:rFonts w:eastAsia="Calibri"/>
                <w:color w:val="000000"/>
                <w:sz w:val="22"/>
                <w:szCs w:val="22"/>
              </w:rPr>
              <w:t>Izolācijas pretestības mērījumi (pie R60 un R15) (IEC 60076-1, punkts 11.1.4.h);</w:t>
            </w:r>
          </w:p>
        </w:tc>
        <w:tc>
          <w:tcPr>
            <w:tcW w:w="3957" w:type="dxa"/>
            <w:gridSpan w:val="2"/>
          </w:tcPr>
          <w:p w:rsidR="0003451A" w:rsidRPr="00C701EC" w:rsidP="0003451A" w14:paraId="6B70A8DB" w14:textId="0BEC9979">
            <w:pPr>
              <w:keepNext/>
              <w:shd w:val="clear" w:color="auto" w:fill="FFFFFF"/>
              <w:spacing w:after="120"/>
              <w:jc w:val="both"/>
              <w:outlineLvl w:val="0"/>
              <w:rPr>
                <w:bCs/>
                <w:color w:val="000000"/>
                <w:kern w:val="32"/>
                <w:sz w:val="22"/>
                <w:szCs w:val="22"/>
                <w:lang w:val="en-GB"/>
              </w:rPr>
            </w:pPr>
            <w:bookmarkStart w:id="318" w:name="_Toc256000151"/>
            <w:bookmarkStart w:id="319" w:name="_Toc37348955"/>
            <w:r w:rsidRPr="00C701EC">
              <w:rPr>
                <w:b/>
                <w:bCs/>
                <w:color w:val="000000"/>
                <w:sz w:val="22"/>
                <w:szCs w:val="22"/>
                <w:lang w:val="en-GB"/>
              </w:rPr>
              <w:t xml:space="preserve">(b) </w:t>
            </w:r>
            <w:r w:rsidRPr="00C701EC" w:rsidR="00385E63">
              <w:rPr>
                <w:color w:val="000000"/>
                <w:sz w:val="22"/>
                <w:szCs w:val="22"/>
                <w:lang w:val="en-GB"/>
              </w:rPr>
              <w:t>Measurements of isolation resistance (at R60 and R15) (IEC 60076-1, clause 11.1.4.h);</w:t>
            </w:r>
            <w:bookmarkEnd w:id="318"/>
            <w:bookmarkEnd w:id="319"/>
          </w:p>
        </w:tc>
      </w:tr>
      <w:tr w14:paraId="51A0BF04"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545B720" w14:textId="77777777">
            <w:pPr>
              <w:shd w:val="clear" w:color="auto" w:fill="FFFFFF"/>
              <w:spacing w:after="120"/>
              <w:rPr>
                <w:b/>
                <w:color w:val="000000"/>
                <w:sz w:val="22"/>
                <w:szCs w:val="22"/>
              </w:rPr>
            </w:pPr>
            <w:r w:rsidRPr="0003451A">
              <w:rPr>
                <w:b/>
                <w:color w:val="000000"/>
                <w:sz w:val="22"/>
                <w:szCs w:val="22"/>
              </w:rPr>
              <w:t>(c)</w:t>
            </w:r>
          </w:p>
        </w:tc>
        <w:tc>
          <w:tcPr>
            <w:tcW w:w="4087" w:type="dxa"/>
          </w:tcPr>
          <w:p w:rsidR="0003451A" w:rsidRPr="00C701EC" w:rsidP="0003451A" w14:paraId="7E8F15BF" w14:textId="77777777">
            <w:pPr>
              <w:shd w:val="clear" w:color="auto" w:fill="FFFFFF"/>
              <w:spacing w:after="120"/>
              <w:ind w:right="34"/>
              <w:jc w:val="both"/>
              <w:rPr>
                <w:rFonts w:eastAsia="Calibri"/>
                <w:color w:val="000000"/>
                <w:sz w:val="22"/>
                <w:szCs w:val="22"/>
              </w:rPr>
            </w:pPr>
            <w:r w:rsidRPr="00C701EC">
              <w:rPr>
                <w:rFonts w:eastAsia="Calibri"/>
                <w:color w:val="000000"/>
                <w:sz w:val="22"/>
                <w:szCs w:val="22"/>
              </w:rPr>
              <w:t>Serdes un jūga izolācijas pretestības pārbaude (IEC 60076-1, punkts 11.12);</w:t>
            </w:r>
          </w:p>
        </w:tc>
        <w:tc>
          <w:tcPr>
            <w:tcW w:w="3957" w:type="dxa"/>
            <w:gridSpan w:val="2"/>
          </w:tcPr>
          <w:p w:rsidR="0003451A" w:rsidRPr="00C701EC" w:rsidP="0003451A" w14:paraId="52423965" w14:textId="6B2141C5">
            <w:pPr>
              <w:keepNext/>
              <w:shd w:val="clear" w:color="auto" w:fill="FFFFFF"/>
              <w:spacing w:after="120"/>
              <w:jc w:val="both"/>
              <w:outlineLvl w:val="0"/>
              <w:rPr>
                <w:bCs/>
                <w:color w:val="000000"/>
                <w:kern w:val="32"/>
                <w:sz w:val="22"/>
                <w:szCs w:val="22"/>
                <w:lang w:val="en-GB"/>
              </w:rPr>
            </w:pPr>
            <w:bookmarkStart w:id="320" w:name="_Toc256000152"/>
            <w:bookmarkStart w:id="321" w:name="_Toc37348956"/>
            <w:r w:rsidRPr="00C336F3">
              <w:rPr>
                <w:b/>
                <w:bCs/>
                <w:color w:val="000000"/>
                <w:sz w:val="22"/>
                <w:szCs w:val="22"/>
                <w:lang w:val="en-GB"/>
              </w:rPr>
              <w:t>(c)</w:t>
            </w:r>
            <w:r w:rsidRPr="00C701EC">
              <w:rPr>
                <w:color w:val="000000"/>
                <w:sz w:val="22"/>
                <w:szCs w:val="22"/>
                <w:lang w:val="en-GB"/>
              </w:rPr>
              <w:t xml:space="preserve"> </w:t>
            </w:r>
            <w:r w:rsidRPr="00C701EC" w:rsidR="00385E63">
              <w:rPr>
                <w:color w:val="000000"/>
                <w:sz w:val="22"/>
                <w:szCs w:val="22"/>
                <w:lang w:val="en-GB"/>
              </w:rPr>
              <w:t>Check of core and yoke insulation resistance (IEC 60076-1, clause 11.12);</w:t>
            </w:r>
            <w:bookmarkEnd w:id="320"/>
            <w:bookmarkEnd w:id="321"/>
          </w:p>
        </w:tc>
      </w:tr>
      <w:tr w14:paraId="4A0A6526"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1ECCE8CD" w14:textId="77777777">
            <w:pPr>
              <w:shd w:val="clear" w:color="auto" w:fill="FFFFFF"/>
              <w:spacing w:after="120"/>
              <w:rPr>
                <w:b/>
                <w:color w:val="000000"/>
                <w:sz w:val="22"/>
                <w:szCs w:val="22"/>
              </w:rPr>
            </w:pPr>
            <w:r w:rsidRPr="0003451A">
              <w:rPr>
                <w:b/>
                <w:color w:val="000000"/>
                <w:sz w:val="22"/>
                <w:szCs w:val="22"/>
              </w:rPr>
              <w:t>(d)</w:t>
            </w:r>
          </w:p>
        </w:tc>
        <w:tc>
          <w:tcPr>
            <w:tcW w:w="4087" w:type="dxa"/>
          </w:tcPr>
          <w:p w:rsidR="0003451A" w:rsidRPr="00C701EC" w:rsidP="0003451A" w14:paraId="360BCCFA" w14:textId="77777777">
            <w:pPr>
              <w:shd w:val="clear" w:color="auto" w:fill="FFFFFF"/>
              <w:spacing w:after="120"/>
              <w:ind w:right="34"/>
              <w:jc w:val="both"/>
              <w:rPr>
                <w:rFonts w:eastAsia="Calibri"/>
                <w:color w:val="000000"/>
                <w:sz w:val="22"/>
                <w:szCs w:val="22"/>
              </w:rPr>
            </w:pPr>
            <w:r w:rsidRPr="00C701EC">
              <w:rPr>
                <w:rFonts w:eastAsia="Calibri"/>
                <w:color w:val="000000"/>
                <w:sz w:val="22"/>
                <w:szCs w:val="22"/>
              </w:rPr>
              <w:t xml:space="preserve">Cietās izolācijas dielektrisko zudumu leņķa </w:t>
            </w:r>
            <w:r w:rsidRPr="00C701EC">
              <w:rPr>
                <w:rFonts w:eastAsia="Calibri"/>
                <w:color w:val="000000"/>
                <w:sz w:val="22"/>
                <w:szCs w:val="22"/>
              </w:rPr>
              <w:t>tgδ</w:t>
            </w:r>
            <w:r w:rsidRPr="00C701EC">
              <w:rPr>
                <w:rFonts w:eastAsia="Calibri"/>
                <w:color w:val="000000"/>
                <w:sz w:val="22"/>
                <w:szCs w:val="22"/>
              </w:rPr>
              <w:t xml:space="preserve"> un kapacitāšu noteikšana (IEC 60076-1, punkti 11.1.4. c, d.);</w:t>
            </w:r>
          </w:p>
        </w:tc>
        <w:tc>
          <w:tcPr>
            <w:tcW w:w="3957" w:type="dxa"/>
            <w:gridSpan w:val="2"/>
          </w:tcPr>
          <w:p w:rsidR="0003451A" w:rsidRPr="00C701EC" w:rsidP="0003451A" w14:paraId="7DC357C0" w14:textId="627F95AE">
            <w:pPr>
              <w:keepNext/>
              <w:shd w:val="clear" w:color="auto" w:fill="FFFFFF"/>
              <w:spacing w:after="120"/>
              <w:jc w:val="both"/>
              <w:outlineLvl w:val="0"/>
              <w:rPr>
                <w:bCs/>
                <w:color w:val="000000"/>
                <w:kern w:val="32"/>
                <w:sz w:val="22"/>
                <w:szCs w:val="22"/>
                <w:lang w:val="en-GB"/>
              </w:rPr>
            </w:pPr>
            <w:bookmarkStart w:id="322" w:name="_Toc256000153"/>
            <w:bookmarkStart w:id="323" w:name="_Toc37348957"/>
            <w:r w:rsidRPr="00C701EC">
              <w:rPr>
                <w:b/>
                <w:bCs/>
                <w:color w:val="000000"/>
                <w:sz w:val="22"/>
                <w:szCs w:val="22"/>
                <w:lang w:val="en-GB"/>
              </w:rPr>
              <w:t xml:space="preserve">(d) </w:t>
            </w:r>
            <w:r w:rsidRPr="00C701EC" w:rsidR="00385E63">
              <w:rPr>
                <w:color w:val="000000"/>
                <w:sz w:val="22"/>
                <w:szCs w:val="22"/>
                <w:lang w:val="en-GB"/>
              </w:rPr>
              <w:t>Measurement of dielectric dissipation factor (tan δ) and capacitance for solid insulation (IEC 60076-1, clauses 11.1.4. c, d.);</w:t>
            </w:r>
            <w:bookmarkEnd w:id="322"/>
            <w:bookmarkEnd w:id="323"/>
          </w:p>
        </w:tc>
      </w:tr>
      <w:tr w14:paraId="2ECB0EC5" w14:textId="77777777" w:rsidTr="00C336F3">
        <w:tblPrEx>
          <w:tblW w:w="9641" w:type="dxa"/>
          <w:tblInd w:w="-426" w:type="dxa"/>
          <w:tblLayout w:type="fixed"/>
          <w:tblLook w:val="04A0"/>
        </w:tblPrEx>
        <w:trPr>
          <w:gridAfter w:val="1"/>
          <w:wAfter w:w="661" w:type="dxa"/>
          <w:trHeight w:val="286"/>
        </w:trPr>
        <w:tc>
          <w:tcPr>
            <w:tcW w:w="936" w:type="dxa"/>
          </w:tcPr>
          <w:p w:rsidR="0003451A" w:rsidRPr="0003451A" w:rsidP="0003451A" w14:paraId="0BD73B26" w14:textId="77777777">
            <w:pPr>
              <w:shd w:val="clear" w:color="auto" w:fill="FFFFFF"/>
              <w:spacing w:after="120"/>
              <w:rPr>
                <w:b/>
                <w:color w:val="000000"/>
                <w:sz w:val="22"/>
                <w:szCs w:val="22"/>
              </w:rPr>
            </w:pPr>
            <w:r w:rsidRPr="0003451A">
              <w:rPr>
                <w:b/>
                <w:color w:val="000000"/>
                <w:sz w:val="22"/>
                <w:szCs w:val="22"/>
              </w:rPr>
              <w:t>(e)</w:t>
            </w:r>
          </w:p>
        </w:tc>
        <w:tc>
          <w:tcPr>
            <w:tcW w:w="4087" w:type="dxa"/>
          </w:tcPr>
          <w:p w:rsidR="0003451A" w:rsidRPr="00C701EC" w:rsidP="0003451A" w14:paraId="5B04DA33" w14:textId="77777777">
            <w:pPr>
              <w:shd w:val="clear" w:color="auto" w:fill="FFFFFF"/>
              <w:spacing w:after="120"/>
              <w:ind w:right="34"/>
              <w:jc w:val="both"/>
              <w:rPr>
                <w:rFonts w:eastAsia="Calibri"/>
                <w:color w:val="000000"/>
                <w:sz w:val="22"/>
                <w:szCs w:val="22"/>
              </w:rPr>
            </w:pPr>
            <w:r w:rsidRPr="00C701EC">
              <w:rPr>
                <w:rFonts w:eastAsia="Calibri"/>
                <w:color w:val="000000"/>
                <w:sz w:val="22"/>
                <w:szCs w:val="22"/>
              </w:rPr>
              <w:t>Caurvadizolatoru</w:t>
            </w:r>
            <w:r w:rsidRPr="00C701EC">
              <w:rPr>
                <w:rFonts w:eastAsia="Calibri"/>
                <w:color w:val="000000"/>
                <w:sz w:val="22"/>
                <w:szCs w:val="22"/>
              </w:rPr>
              <w:t xml:space="preserve"> pārbaude: izolācijas pretestības pārbaude, dielektrisko zudumu leņķa </w:t>
            </w:r>
            <w:r w:rsidRPr="00C701EC">
              <w:rPr>
                <w:rFonts w:eastAsia="Calibri"/>
                <w:color w:val="000000"/>
                <w:sz w:val="22"/>
                <w:szCs w:val="22"/>
              </w:rPr>
              <w:t>tgδ</w:t>
            </w:r>
            <w:r w:rsidRPr="00C701EC">
              <w:rPr>
                <w:rFonts w:eastAsia="Calibri"/>
                <w:color w:val="000000"/>
                <w:sz w:val="22"/>
                <w:szCs w:val="22"/>
              </w:rPr>
              <w:t xml:space="preserve"> un kapacitāšu noteikšana (IEC 60137, punkti 9.1; 9.5);</w:t>
            </w:r>
          </w:p>
        </w:tc>
        <w:tc>
          <w:tcPr>
            <w:tcW w:w="3957" w:type="dxa"/>
            <w:gridSpan w:val="2"/>
          </w:tcPr>
          <w:p w:rsidR="0003451A" w:rsidRPr="00C701EC" w:rsidP="0003451A" w14:paraId="6433B59C" w14:textId="61EA3C57">
            <w:pPr>
              <w:keepNext/>
              <w:shd w:val="clear" w:color="auto" w:fill="FFFFFF"/>
              <w:spacing w:after="120"/>
              <w:jc w:val="both"/>
              <w:outlineLvl w:val="0"/>
              <w:rPr>
                <w:bCs/>
                <w:color w:val="000000"/>
                <w:kern w:val="32"/>
                <w:sz w:val="22"/>
                <w:szCs w:val="22"/>
                <w:lang w:val="en-GB"/>
              </w:rPr>
            </w:pPr>
            <w:bookmarkStart w:id="324" w:name="_Toc256000154"/>
            <w:bookmarkStart w:id="325" w:name="_Toc37348958"/>
            <w:r w:rsidRPr="00C336F3">
              <w:rPr>
                <w:b/>
                <w:bCs/>
                <w:color w:val="000000"/>
                <w:sz w:val="22"/>
                <w:szCs w:val="22"/>
                <w:lang w:val="en-GB"/>
              </w:rPr>
              <w:t>(e)</w:t>
            </w:r>
            <w:r w:rsidRPr="00C701EC">
              <w:rPr>
                <w:color w:val="000000"/>
                <w:sz w:val="22"/>
                <w:szCs w:val="22"/>
                <w:lang w:val="en-GB"/>
              </w:rPr>
              <w:t xml:space="preserve"> </w:t>
            </w:r>
            <w:r w:rsidRPr="00C701EC" w:rsidR="00385E63">
              <w:rPr>
                <w:color w:val="000000"/>
                <w:sz w:val="22"/>
                <w:szCs w:val="22"/>
                <w:lang w:val="en-GB"/>
              </w:rPr>
              <w:t>Bushings</w:t>
            </w:r>
            <w:r w:rsidRPr="00C701EC" w:rsidR="00385E63">
              <w:rPr>
                <w:color w:val="000000"/>
                <w:sz w:val="22"/>
                <w:szCs w:val="22"/>
                <w:lang w:val="en-GB"/>
              </w:rPr>
              <w:t xml:space="preserve"> test: insulation resistance test, measurement of dielectric dissipation factor (tan δ) and capacitance (IEC 60137, clauses 9.1; 9.5);</w:t>
            </w:r>
            <w:bookmarkEnd w:id="324"/>
            <w:bookmarkEnd w:id="325"/>
          </w:p>
        </w:tc>
      </w:tr>
      <w:tr w14:paraId="20958F7B"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F026106" w14:textId="77777777">
            <w:pPr>
              <w:shd w:val="clear" w:color="auto" w:fill="FFFFFF"/>
              <w:spacing w:after="120"/>
              <w:rPr>
                <w:b/>
                <w:color w:val="000000"/>
                <w:sz w:val="22"/>
                <w:szCs w:val="22"/>
              </w:rPr>
            </w:pPr>
            <w:r w:rsidRPr="0003451A">
              <w:rPr>
                <w:b/>
                <w:color w:val="000000"/>
                <w:sz w:val="22"/>
                <w:szCs w:val="22"/>
              </w:rPr>
              <w:t>(f)</w:t>
            </w:r>
          </w:p>
        </w:tc>
        <w:tc>
          <w:tcPr>
            <w:tcW w:w="4087" w:type="dxa"/>
          </w:tcPr>
          <w:p w:rsidR="0003451A" w:rsidRPr="00C701EC" w:rsidP="0003451A" w14:paraId="59510BA1" w14:textId="77777777">
            <w:pPr>
              <w:shd w:val="clear" w:color="auto" w:fill="FFFFFF"/>
              <w:spacing w:after="120"/>
              <w:ind w:right="34"/>
              <w:jc w:val="both"/>
              <w:rPr>
                <w:rFonts w:eastAsia="Calibri"/>
                <w:color w:val="000000"/>
                <w:sz w:val="22"/>
                <w:szCs w:val="22"/>
              </w:rPr>
            </w:pPr>
            <w:r w:rsidRPr="00C701EC">
              <w:rPr>
                <w:rFonts w:eastAsia="Calibri"/>
                <w:color w:val="000000"/>
                <w:sz w:val="22"/>
                <w:szCs w:val="22"/>
              </w:rPr>
              <w:t xml:space="preserve">Tinumu </w:t>
            </w:r>
            <w:r w:rsidRPr="00C701EC">
              <w:rPr>
                <w:rFonts w:eastAsia="Calibri"/>
                <w:color w:val="000000"/>
                <w:sz w:val="22"/>
                <w:szCs w:val="22"/>
              </w:rPr>
              <w:t>omisko</w:t>
            </w:r>
            <w:r w:rsidRPr="00C701EC">
              <w:rPr>
                <w:rFonts w:eastAsia="Calibri"/>
                <w:color w:val="000000"/>
                <w:sz w:val="22"/>
                <w:szCs w:val="22"/>
              </w:rPr>
              <w:t xml:space="preserve"> pretestību noteikšana līdzstrāvai (IEC 60076-1, punkts 11.2);</w:t>
            </w:r>
          </w:p>
        </w:tc>
        <w:tc>
          <w:tcPr>
            <w:tcW w:w="3957" w:type="dxa"/>
            <w:gridSpan w:val="2"/>
          </w:tcPr>
          <w:p w:rsidR="0003451A" w:rsidRPr="00C701EC" w:rsidP="0003451A" w14:paraId="15380146" w14:textId="1347B521">
            <w:pPr>
              <w:keepNext/>
              <w:shd w:val="clear" w:color="auto" w:fill="FFFFFF"/>
              <w:spacing w:after="120"/>
              <w:jc w:val="both"/>
              <w:outlineLvl w:val="0"/>
              <w:rPr>
                <w:bCs/>
                <w:color w:val="000000"/>
                <w:kern w:val="32"/>
                <w:sz w:val="22"/>
                <w:szCs w:val="22"/>
                <w:lang w:val="en-GB"/>
              </w:rPr>
            </w:pPr>
            <w:bookmarkStart w:id="326" w:name="_Toc256000155"/>
            <w:bookmarkStart w:id="327" w:name="_Toc37348959"/>
            <w:r w:rsidRPr="00C336F3">
              <w:rPr>
                <w:b/>
                <w:bCs/>
                <w:color w:val="000000"/>
                <w:sz w:val="22"/>
                <w:szCs w:val="22"/>
                <w:lang w:val="en-GB"/>
              </w:rPr>
              <w:t>(f)</w:t>
            </w:r>
            <w:r w:rsidRPr="00C701EC">
              <w:rPr>
                <w:color w:val="000000"/>
                <w:sz w:val="22"/>
                <w:szCs w:val="22"/>
                <w:lang w:val="en-GB"/>
              </w:rPr>
              <w:t xml:space="preserve"> </w:t>
            </w:r>
            <w:r w:rsidRPr="00C701EC" w:rsidR="00385E63">
              <w:rPr>
                <w:color w:val="000000"/>
                <w:sz w:val="22"/>
                <w:szCs w:val="22"/>
                <w:lang w:val="en-GB"/>
              </w:rPr>
              <w:t>Determination of the ohmic resistance of windings for direct current (IEC 60076-1, clause 11.2)</w:t>
            </w:r>
            <w:bookmarkEnd w:id="326"/>
            <w:bookmarkEnd w:id="327"/>
          </w:p>
        </w:tc>
      </w:tr>
      <w:tr w14:paraId="62B72BDA"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4AE2C3D" w14:textId="77777777">
            <w:pPr>
              <w:shd w:val="clear" w:color="auto" w:fill="FFFFFF"/>
              <w:spacing w:after="120"/>
              <w:rPr>
                <w:b/>
                <w:color w:val="000000"/>
                <w:sz w:val="22"/>
                <w:szCs w:val="22"/>
              </w:rPr>
            </w:pPr>
            <w:r w:rsidRPr="0003451A">
              <w:rPr>
                <w:b/>
                <w:color w:val="000000"/>
                <w:sz w:val="22"/>
                <w:szCs w:val="22"/>
              </w:rPr>
              <w:t>(g)</w:t>
            </w:r>
          </w:p>
        </w:tc>
        <w:tc>
          <w:tcPr>
            <w:tcW w:w="4087" w:type="dxa"/>
          </w:tcPr>
          <w:p w:rsidR="0003451A" w:rsidRPr="0003451A" w:rsidP="0003451A" w14:paraId="48E3EFBC" w14:textId="77777777">
            <w:pPr>
              <w:shd w:val="clear" w:color="auto" w:fill="FFFFFF"/>
              <w:spacing w:after="120"/>
              <w:ind w:right="34"/>
              <w:jc w:val="both"/>
              <w:rPr>
                <w:rFonts w:eastAsia="Calibri"/>
                <w:color w:val="000000"/>
                <w:sz w:val="22"/>
                <w:szCs w:val="22"/>
              </w:rPr>
            </w:pPr>
            <w:r w:rsidRPr="0003451A">
              <w:rPr>
                <w:rFonts w:eastAsia="Calibri"/>
                <w:color w:val="000000"/>
                <w:sz w:val="22"/>
                <w:szCs w:val="22"/>
              </w:rPr>
              <w:t xml:space="preserve">Īsslēguma pretestības </w:t>
            </w:r>
            <w:r w:rsidRPr="0003451A">
              <w:rPr>
                <w:rFonts w:eastAsia="Calibri"/>
                <w:color w:val="000000"/>
                <w:sz w:val="22"/>
                <w:szCs w:val="22"/>
              </w:rPr>
              <w:t>Zk</w:t>
            </w:r>
            <w:r w:rsidRPr="0003451A">
              <w:rPr>
                <w:rFonts w:eastAsia="Calibri"/>
                <w:color w:val="000000"/>
                <w:sz w:val="22"/>
                <w:szCs w:val="22"/>
              </w:rPr>
              <w:t xml:space="preserve"> mērījums pie 230 V, 50 Hz (IEC 60076-1, punkts 11.4);</w:t>
            </w:r>
          </w:p>
        </w:tc>
        <w:tc>
          <w:tcPr>
            <w:tcW w:w="3957" w:type="dxa"/>
            <w:gridSpan w:val="2"/>
          </w:tcPr>
          <w:p w:rsidR="0003451A" w:rsidRPr="0003451A" w:rsidP="0003451A" w14:paraId="6B70D563" w14:textId="0888049C">
            <w:pPr>
              <w:keepNext/>
              <w:shd w:val="clear" w:color="auto" w:fill="FFFFFF"/>
              <w:spacing w:after="120"/>
              <w:jc w:val="both"/>
              <w:outlineLvl w:val="0"/>
              <w:rPr>
                <w:bCs/>
                <w:color w:val="000000"/>
                <w:kern w:val="32"/>
                <w:sz w:val="22"/>
                <w:szCs w:val="22"/>
                <w:lang w:val="en-GB"/>
              </w:rPr>
            </w:pPr>
            <w:bookmarkStart w:id="328" w:name="_Toc256000156"/>
            <w:bookmarkStart w:id="329" w:name="_Toc37348960"/>
            <w:r>
              <w:rPr>
                <w:b/>
                <w:bCs/>
                <w:color w:val="000000"/>
                <w:sz w:val="22"/>
                <w:szCs w:val="22"/>
                <w:lang w:val="en-GB"/>
              </w:rPr>
              <w:t xml:space="preserve">(g) </w:t>
            </w:r>
            <w:r w:rsidRPr="0003451A" w:rsidR="00385E63">
              <w:rPr>
                <w:color w:val="000000"/>
                <w:sz w:val="22"/>
                <w:szCs w:val="22"/>
                <w:lang w:val="en-GB"/>
              </w:rPr>
              <w:t xml:space="preserve">Short-circuit impedance </w:t>
            </w:r>
            <w:r w:rsidRPr="0003451A" w:rsidR="00385E63">
              <w:rPr>
                <w:color w:val="000000"/>
                <w:sz w:val="22"/>
                <w:szCs w:val="22"/>
                <w:lang w:val="en-GB"/>
              </w:rPr>
              <w:t>Zk</w:t>
            </w:r>
            <w:r w:rsidRPr="0003451A" w:rsidR="00385E63">
              <w:rPr>
                <w:color w:val="000000"/>
                <w:sz w:val="22"/>
                <w:szCs w:val="22"/>
                <w:lang w:val="en-GB"/>
              </w:rPr>
              <w:t xml:space="preserve"> measurement at 230 V, 50 Hz (IEC 60076-1, clause 11.4);</w:t>
            </w:r>
            <w:bookmarkEnd w:id="328"/>
            <w:bookmarkEnd w:id="329"/>
          </w:p>
        </w:tc>
      </w:tr>
      <w:tr w14:paraId="091B9D17"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81A31D3" w14:textId="77777777">
            <w:pPr>
              <w:shd w:val="clear" w:color="auto" w:fill="FFFFFF"/>
              <w:spacing w:after="120"/>
              <w:rPr>
                <w:b/>
                <w:color w:val="000000"/>
                <w:sz w:val="22"/>
                <w:szCs w:val="22"/>
              </w:rPr>
            </w:pPr>
            <w:r w:rsidRPr="0003451A">
              <w:rPr>
                <w:b/>
                <w:color w:val="000000"/>
                <w:sz w:val="22"/>
                <w:szCs w:val="22"/>
              </w:rPr>
              <w:t>(h)</w:t>
            </w:r>
          </w:p>
        </w:tc>
        <w:tc>
          <w:tcPr>
            <w:tcW w:w="4087" w:type="dxa"/>
          </w:tcPr>
          <w:p w:rsidR="0003451A" w:rsidRPr="0003451A" w:rsidP="0003451A" w14:paraId="0FF62726" w14:textId="77777777">
            <w:pPr>
              <w:shd w:val="clear" w:color="auto" w:fill="FFFFFF"/>
              <w:spacing w:after="120"/>
              <w:ind w:right="34"/>
              <w:jc w:val="both"/>
              <w:rPr>
                <w:rFonts w:eastAsia="Calibri"/>
                <w:color w:val="000000"/>
                <w:sz w:val="22"/>
                <w:szCs w:val="22"/>
              </w:rPr>
            </w:pPr>
            <w:r w:rsidRPr="0003451A">
              <w:rPr>
                <w:rFonts w:eastAsia="Calibri"/>
                <w:color w:val="000000"/>
                <w:sz w:val="22"/>
                <w:szCs w:val="22"/>
              </w:rPr>
              <w:t>Tinumu transformācijas koeficienta un savienojuma grupas pārbaude (</w:t>
            </w:r>
            <w:r w:rsidRPr="0003451A">
              <w:rPr>
                <w:rFonts w:eastAsia="Calibri"/>
                <w:color w:val="000000"/>
                <w:sz w:val="22"/>
                <w:szCs w:val="22"/>
              </w:rPr>
              <w:t>fāzēšanas</w:t>
            </w:r>
            <w:r w:rsidRPr="0003451A">
              <w:rPr>
                <w:rFonts w:eastAsia="Calibri"/>
                <w:color w:val="000000"/>
                <w:sz w:val="22"/>
                <w:szCs w:val="22"/>
              </w:rPr>
              <w:t>/polaritātes pārbaude) (IEC 60076-1, punkts 11.3);</w:t>
            </w:r>
          </w:p>
        </w:tc>
        <w:tc>
          <w:tcPr>
            <w:tcW w:w="3957" w:type="dxa"/>
            <w:gridSpan w:val="2"/>
          </w:tcPr>
          <w:p w:rsidR="0003451A" w:rsidRPr="0003451A" w:rsidP="0003451A" w14:paraId="714898D2" w14:textId="181349D1">
            <w:pPr>
              <w:keepNext/>
              <w:shd w:val="clear" w:color="auto" w:fill="FFFFFF"/>
              <w:spacing w:after="120"/>
              <w:jc w:val="both"/>
              <w:outlineLvl w:val="0"/>
              <w:rPr>
                <w:bCs/>
                <w:color w:val="000000"/>
                <w:kern w:val="32"/>
                <w:sz w:val="22"/>
                <w:szCs w:val="22"/>
                <w:lang w:val="en-GB"/>
              </w:rPr>
            </w:pPr>
            <w:bookmarkStart w:id="330" w:name="_Toc256000157"/>
            <w:bookmarkStart w:id="331" w:name="_Toc37348961"/>
            <w:r>
              <w:rPr>
                <w:b/>
                <w:bCs/>
                <w:color w:val="000000"/>
                <w:sz w:val="22"/>
                <w:szCs w:val="22"/>
                <w:lang w:val="en-GB"/>
              </w:rPr>
              <w:t xml:space="preserve">(h) </w:t>
            </w:r>
            <w:r w:rsidRPr="0003451A" w:rsidR="00385E63">
              <w:rPr>
                <w:color w:val="000000"/>
                <w:sz w:val="22"/>
                <w:szCs w:val="22"/>
                <w:lang w:val="en-GB"/>
              </w:rPr>
              <w:t>Winding transformation ratio and connection group test (phasing/ polarity test) (IEC 60076-1, clause 11.3.);</w:t>
            </w:r>
            <w:bookmarkEnd w:id="330"/>
            <w:bookmarkEnd w:id="331"/>
          </w:p>
        </w:tc>
      </w:tr>
      <w:tr w14:paraId="1DF83300"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36624F2" w14:textId="77777777">
            <w:pPr>
              <w:shd w:val="clear" w:color="auto" w:fill="FFFFFF"/>
              <w:spacing w:after="120"/>
              <w:rPr>
                <w:b/>
                <w:color w:val="000000"/>
                <w:sz w:val="22"/>
                <w:szCs w:val="22"/>
              </w:rPr>
            </w:pPr>
            <w:r w:rsidRPr="0003451A">
              <w:rPr>
                <w:b/>
                <w:color w:val="000000"/>
                <w:sz w:val="22"/>
                <w:szCs w:val="22"/>
              </w:rPr>
              <w:t>(i)</w:t>
            </w:r>
          </w:p>
        </w:tc>
        <w:tc>
          <w:tcPr>
            <w:tcW w:w="4087" w:type="dxa"/>
          </w:tcPr>
          <w:p w:rsidR="0003451A" w:rsidRPr="0003451A" w:rsidP="0003451A" w14:paraId="00A40420" w14:textId="77777777">
            <w:pPr>
              <w:shd w:val="clear" w:color="auto" w:fill="FFFFFF"/>
              <w:spacing w:after="120"/>
              <w:ind w:right="34"/>
              <w:jc w:val="both"/>
              <w:rPr>
                <w:rFonts w:eastAsia="Calibri"/>
                <w:color w:val="000000"/>
                <w:sz w:val="22"/>
                <w:szCs w:val="22"/>
              </w:rPr>
            </w:pPr>
            <w:r w:rsidRPr="0003451A">
              <w:rPr>
                <w:rFonts w:eastAsia="Calibri"/>
                <w:color w:val="000000"/>
                <w:sz w:val="22"/>
                <w:szCs w:val="22"/>
              </w:rPr>
              <w:t>Visu papildus mezglu pārbaudes testi;</w:t>
            </w:r>
          </w:p>
        </w:tc>
        <w:tc>
          <w:tcPr>
            <w:tcW w:w="3957" w:type="dxa"/>
            <w:gridSpan w:val="2"/>
          </w:tcPr>
          <w:p w:rsidR="0003451A" w:rsidRPr="0003451A" w:rsidP="0003451A" w14:paraId="2F3EF98C" w14:textId="690CBA24">
            <w:pPr>
              <w:keepNext/>
              <w:shd w:val="clear" w:color="auto" w:fill="FFFFFF"/>
              <w:spacing w:after="120"/>
              <w:jc w:val="both"/>
              <w:outlineLvl w:val="0"/>
              <w:rPr>
                <w:color w:val="000000"/>
                <w:sz w:val="22"/>
                <w:szCs w:val="22"/>
                <w:lang w:val="en-GB"/>
              </w:rPr>
            </w:pPr>
            <w:bookmarkStart w:id="332" w:name="_Toc256000158"/>
            <w:bookmarkStart w:id="333" w:name="_Toc37348962"/>
            <w:r>
              <w:rPr>
                <w:b/>
                <w:bCs/>
                <w:color w:val="000000"/>
                <w:sz w:val="22"/>
                <w:szCs w:val="22"/>
                <w:lang w:val="en-GB"/>
              </w:rPr>
              <w:t>(</w:t>
            </w:r>
            <w:r>
              <w:rPr>
                <w:b/>
                <w:bCs/>
                <w:color w:val="000000"/>
                <w:sz w:val="22"/>
                <w:szCs w:val="22"/>
                <w:lang w:val="en-GB"/>
              </w:rPr>
              <w:t>i</w:t>
            </w:r>
            <w:r>
              <w:rPr>
                <w:b/>
                <w:bCs/>
                <w:color w:val="000000"/>
                <w:sz w:val="22"/>
                <w:szCs w:val="22"/>
                <w:lang w:val="en-GB"/>
              </w:rPr>
              <w:t xml:space="preserve">) </w:t>
            </w:r>
            <w:r w:rsidRPr="0003451A" w:rsidR="00385E63">
              <w:rPr>
                <w:color w:val="000000"/>
                <w:sz w:val="22"/>
                <w:szCs w:val="22"/>
                <w:lang w:val="en-GB"/>
              </w:rPr>
              <w:t>Verification tests of all additional nodes;</w:t>
            </w:r>
            <w:bookmarkEnd w:id="332"/>
            <w:bookmarkEnd w:id="333"/>
          </w:p>
        </w:tc>
      </w:tr>
      <w:tr w14:paraId="37713D38"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5C93C63" w14:textId="77777777">
            <w:pPr>
              <w:shd w:val="clear" w:color="auto" w:fill="FFFFFF"/>
              <w:spacing w:after="120"/>
              <w:rPr>
                <w:b/>
                <w:color w:val="000000"/>
                <w:sz w:val="22"/>
                <w:szCs w:val="22"/>
              </w:rPr>
            </w:pPr>
            <w:r w:rsidRPr="0003451A">
              <w:rPr>
                <w:b/>
                <w:color w:val="000000"/>
                <w:sz w:val="22"/>
                <w:szCs w:val="22"/>
              </w:rPr>
              <w:t>(j)</w:t>
            </w:r>
          </w:p>
        </w:tc>
        <w:tc>
          <w:tcPr>
            <w:tcW w:w="4087" w:type="dxa"/>
          </w:tcPr>
          <w:p w:rsidR="0003451A" w:rsidRPr="0003451A" w:rsidP="0003451A" w14:paraId="241E78B2" w14:textId="77777777">
            <w:pPr>
              <w:shd w:val="clear" w:color="auto" w:fill="FFFFFF"/>
              <w:spacing w:after="120"/>
              <w:ind w:right="34"/>
              <w:jc w:val="both"/>
              <w:rPr>
                <w:rFonts w:eastAsia="Calibri"/>
                <w:color w:val="000000"/>
                <w:sz w:val="22"/>
                <w:szCs w:val="22"/>
              </w:rPr>
            </w:pPr>
            <w:r w:rsidRPr="0003451A">
              <w:rPr>
                <w:rFonts w:eastAsia="Calibri"/>
                <w:color w:val="000000"/>
                <w:sz w:val="22"/>
                <w:szCs w:val="22"/>
              </w:rPr>
              <w:t xml:space="preserve">Eļļas </w:t>
            </w:r>
            <w:r w:rsidRPr="0003451A">
              <w:rPr>
                <w:rFonts w:eastAsia="Calibri"/>
                <w:color w:val="000000"/>
                <w:sz w:val="22"/>
                <w:szCs w:val="22"/>
              </w:rPr>
              <w:t>fizikālķīmiskās</w:t>
            </w:r>
            <w:r w:rsidRPr="0003451A">
              <w:rPr>
                <w:rFonts w:eastAsia="Calibri"/>
                <w:color w:val="000000"/>
                <w:sz w:val="22"/>
                <w:szCs w:val="22"/>
              </w:rPr>
              <w:t xml:space="preserve"> analīzes no transformatora tvertnes un SRI (</w:t>
            </w:r>
            <w:r w:rsidRPr="0003451A">
              <w:rPr>
                <w:rFonts w:eastAsia="Calibri"/>
                <w:color w:val="000000"/>
                <w:sz w:val="22"/>
                <w:szCs w:val="22"/>
              </w:rPr>
              <w:t>kontaktora</w:t>
            </w:r>
            <w:r w:rsidRPr="0003451A">
              <w:rPr>
                <w:rFonts w:eastAsia="Calibri"/>
                <w:color w:val="000000"/>
                <w:sz w:val="22"/>
                <w:szCs w:val="22"/>
              </w:rPr>
              <w:t>) (IEC 60296; 60422);</w:t>
            </w:r>
          </w:p>
        </w:tc>
        <w:tc>
          <w:tcPr>
            <w:tcW w:w="3957" w:type="dxa"/>
            <w:gridSpan w:val="2"/>
          </w:tcPr>
          <w:p w:rsidR="0003451A" w:rsidRPr="0003451A" w:rsidP="0003451A" w14:paraId="400914D6" w14:textId="6759FAC4">
            <w:pPr>
              <w:keepNext/>
              <w:shd w:val="clear" w:color="auto" w:fill="FFFFFF"/>
              <w:spacing w:after="120"/>
              <w:jc w:val="both"/>
              <w:outlineLvl w:val="0"/>
              <w:rPr>
                <w:color w:val="000000"/>
                <w:sz w:val="22"/>
                <w:szCs w:val="22"/>
                <w:lang w:val="en-GB"/>
              </w:rPr>
            </w:pPr>
            <w:bookmarkStart w:id="334" w:name="_Toc256000159"/>
            <w:bookmarkStart w:id="335" w:name="_Toc37348963"/>
            <w:r w:rsidRPr="00C336F3">
              <w:rPr>
                <w:b/>
                <w:bCs/>
                <w:color w:val="000000"/>
                <w:sz w:val="22"/>
                <w:szCs w:val="22"/>
                <w:lang w:val="en-GB"/>
              </w:rPr>
              <w:t>(j)</w:t>
            </w:r>
            <w:r>
              <w:rPr>
                <w:color w:val="000000"/>
                <w:sz w:val="22"/>
                <w:szCs w:val="22"/>
                <w:lang w:val="en-GB"/>
              </w:rPr>
              <w:t xml:space="preserve"> </w:t>
            </w:r>
            <w:r w:rsidRPr="0003451A" w:rsidR="00385E63">
              <w:rPr>
                <w:color w:val="000000"/>
                <w:sz w:val="22"/>
                <w:szCs w:val="22"/>
                <w:lang w:val="en-GB"/>
              </w:rPr>
              <w:t>Physicochemical analysis of oil from the transformer's tank and the voltage regulation device (contactor) (IEC 60296; 60422);</w:t>
            </w:r>
            <w:bookmarkEnd w:id="334"/>
            <w:bookmarkEnd w:id="335"/>
          </w:p>
        </w:tc>
      </w:tr>
      <w:tr w14:paraId="595A3780"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E466144" w14:textId="77777777">
            <w:pPr>
              <w:shd w:val="clear" w:color="auto" w:fill="FFFFFF"/>
              <w:spacing w:after="120"/>
              <w:rPr>
                <w:b/>
                <w:color w:val="000000"/>
                <w:sz w:val="22"/>
                <w:szCs w:val="22"/>
              </w:rPr>
            </w:pPr>
            <w:r w:rsidRPr="0003451A">
              <w:rPr>
                <w:b/>
                <w:color w:val="000000"/>
                <w:sz w:val="22"/>
                <w:szCs w:val="22"/>
              </w:rPr>
              <w:t>(k)</w:t>
            </w:r>
          </w:p>
        </w:tc>
        <w:tc>
          <w:tcPr>
            <w:tcW w:w="4087" w:type="dxa"/>
          </w:tcPr>
          <w:p w:rsidR="0003451A" w:rsidRPr="0003451A" w:rsidP="0003451A" w14:paraId="3D0E31F7" w14:textId="77777777">
            <w:pPr>
              <w:shd w:val="clear" w:color="auto" w:fill="FFFFFF"/>
              <w:spacing w:after="120"/>
              <w:ind w:right="34"/>
              <w:jc w:val="both"/>
              <w:rPr>
                <w:rFonts w:eastAsia="Calibri"/>
                <w:color w:val="000000"/>
                <w:sz w:val="22"/>
                <w:szCs w:val="22"/>
              </w:rPr>
            </w:pPr>
            <w:r w:rsidRPr="0003451A">
              <w:rPr>
                <w:rFonts w:eastAsia="Calibri"/>
                <w:color w:val="000000"/>
                <w:sz w:val="22"/>
                <w:szCs w:val="22"/>
              </w:rPr>
              <w:t xml:space="preserve">Eļļā izšķīdušo gāzu </w:t>
            </w:r>
            <w:r w:rsidRPr="0003451A">
              <w:rPr>
                <w:rFonts w:eastAsia="Calibri"/>
                <w:color w:val="000000"/>
                <w:sz w:val="22"/>
                <w:szCs w:val="22"/>
              </w:rPr>
              <w:t>hromatogrāfiskā</w:t>
            </w:r>
            <w:r w:rsidRPr="0003451A">
              <w:rPr>
                <w:rFonts w:eastAsia="Calibri"/>
                <w:color w:val="000000"/>
                <w:sz w:val="22"/>
                <w:szCs w:val="22"/>
              </w:rPr>
              <w:t xml:space="preserve"> analīze (IEC 60076-1, punkts 11.1.4.n);</w:t>
            </w:r>
          </w:p>
        </w:tc>
        <w:tc>
          <w:tcPr>
            <w:tcW w:w="3957" w:type="dxa"/>
            <w:gridSpan w:val="2"/>
          </w:tcPr>
          <w:p w:rsidR="0003451A" w:rsidRPr="0003451A" w:rsidP="0003451A" w14:paraId="649F9669" w14:textId="306D2138">
            <w:pPr>
              <w:keepNext/>
              <w:shd w:val="clear" w:color="auto" w:fill="FFFFFF"/>
              <w:spacing w:after="120"/>
              <w:jc w:val="both"/>
              <w:outlineLvl w:val="0"/>
              <w:rPr>
                <w:color w:val="000000"/>
                <w:sz w:val="22"/>
                <w:szCs w:val="22"/>
                <w:lang w:val="en-GB"/>
              </w:rPr>
            </w:pPr>
            <w:bookmarkStart w:id="336" w:name="_Toc256000160"/>
            <w:bookmarkStart w:id="337" w:name="_Toc37348964"/>
            <w:r>
              <w:rPr>
                <w:b/>
                <w:bCs/>
                <w:color w:val="000000"/>
                <w:sz w:val="22"/>
                <w:szCs w:val="22"/>
                <w:lang w:val="en-GB"/>
              </w:rPr>
              <w:t xml:space="preserve">(k) </w:t>
            </w:r>
            <w:r w:rsidRPr="0003451A" w:rsidR="00385E63">
              <w:rPr>
                <w:color w:val="000000"/>
                <w:sz w:val="22"/>
                <w:szCs w:val="22"/>
                <w:lang w:val="en-GB"/>
              </w:rPr>
              <w:t>Chromatographic analysis of gases dissolved in oil (IEC 60076-1, clause 11.1.4.n);</w:t>
            </w:r>
            <w:bookmarkEnd w:id="336"/>
            <w:bookmarkEnd w:id="337"/>
          </w:p>
        </w:tc>
      </w:tr>
      <w:tr w14:paraId="343AA836"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50FFEEA" w14:textId="77777777">
            <w:pPr>
              <w:shd w:val="clear" w:color="auto" w:fill="FFFFFF"/>
              <w:spacing w:after="120"/>
              <w:rPr>
                <w:b/>
                <w:color w:val="000000"/>
                <w:sz w:val="22"/>
                <w:szCs w:val="22"/>
              </w:rPr>
            </w:pPr>
            <w:r w:rsidRPr="0003451A">
              <w:rPr>
                <w:b/>
                <w:color w:val="000000"/>
                <w:sz w:val="22"/>
                <w:szCs w:val="22"/>
              </w:rPr>
              <w:t>(l)</w:t>
            </w:r>
          </w:p>
        </w:tc>
        <w:tc>
          <w:tcPr>
            <w:tcW w:w="4087" w:type="dxa"/>
          </w:tcPr>
          <w:p w:rsidR="0003451A" w:rsidRPr="0003451A" w:rsidP="0003451A" w14:paraId="01B359E9" w14:textId="77777777">
            <w:pPr>
              <w:shd w:val="clear" w:color="auto" w:fill="FFFFFF"/>
              <w:spacing w:after="120"/>
              <w:ind w:right="34"/>
              <w:jc w:val="both"/>
              <w:rPr>
                <w:rFonts w:eastAsia="Calibri"/>
                <w:color w:val="000000"/>
                <w:sz w:val="22"/>
                <w:szCs w:val="22"/>
              </w:rPr>
            </w:pPr>
            <w:r w:rsidRPr="0003451A">
              <w:rPr>
                <w:rFonts w:eastAsia="Calibri"/>
                <w:color w:val="000000"/>
                <w:sz w:val="22"/>
                <w:szCs w:val="22"/>
              </w:rPr>
              <w:t>Sprieguma regulēšanas ierīces (</w:t>
            </w:r>
            <w:r w:rsidRPr="0003451A">
              <w:rPr>
                <w:rFonts w:eastAsia="Calibri"/>
                <w:color w:val="000000"/>
                <w:sz w:val="22"/>
                <w:szCs w:val="22"/>
              </w:rPr>
              <w:t>kontaktora</w:t>
            </w:r>
            <w:r w:rsidRPr="0003451A">
              <w:rPr>
                <w:rFonts w:eastAsia="Calibri"/>
                <w:color w:val="000000"/>
                <w:sz w:val="22"/>
                <w:szCs w:val="22"/>
              </w:rPr>
              <w:t>) darbības pārbaudes mērījumi (IEC 60076-1, punkts 11.7);</w:t>
            </w:r>
          </w:p>
        </w:tc>
        <w:tc>
          <w:tcPr>
            <w:tcW w:w="3957" w:type="dxa"/>
            <w:gridSpan w:val="2"/>
          </w:tcPr>
          <w:p w:rsidR="0003451A" w:rsidRPr="0003451A" w:rsidP="0003451A" w14:paraId="588CFFB5" w14:textId="1E5F22D3">
            <w:pPr>
              <w:keepNext/>
              <w:shd w:val="clear" w:color="auto" w:fill="FFFFFF"/>
              <w:spacing w:after="120"/>
              <w:jc w:val="both"/>
              <w:outlineLvl w:val="0"/>
              <w:rPr>
                <w:color w:val="000000"/>
                <w:sz w:val="22"/>
                <w:szCs w:val="22"/>
                <w:lang w:val="en-GB"/>
              </w:rPr>
            </w:pPr>
            <w:bookmarkStart w:id="338" w:name="_Toc256000161"/>
            <w:bookmarkStart w:id="339" w:name="_Toc37348965"/>
            <w:r>
              <w:rPr>
                <w:b/>
                <w:bCs/>
                <w:color w:val="000000"/>
                <w:sz w:val="22"/>
                <w:szCs w:val="22"/>
                <w:lang w:val="en-GB"/>
              </w:rPr>
              <w:t xml:space="preserve">(l) </w:t>
            </w:r>
            <w:r w:rsidRPr="0003451A" w:rsidR="00385E63">
              <w:rPr>
                <w:color w:val="000000"/>
                <w:sz w:val="22"/>
                <w:szCs w:val="22"/>
                <w:lang w:val="en-GB"/>
              </w:rPr>
              <w:t>Operation test measurements of the voltage regulation device (contactor) (IEC 60076-1, clause 11.7);</w:t>
            </w:r>
            <w:bookmarkEnd w:id="338"/>
            <w:bookmarkEnd w:id="339"/>
          </w:p>
        </w:tc>
      </w:tr>
      <w:tr w14:paraId="7015E33C"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953E7D9" w14:textId="77777777">
            <w:pPr>
              <w:shd w:val="clear" w:color="auto" w:fill="FFFFFF"/>
              <w:spacing w:after="120"/>
              <w:rPr>
                <w:b/>
                <w:color w:val="000000"/>
                <w:sz w:val="22"/>
                <w:szCs w:val="22"/>
              </w:rPr>
            </w:pPr>
            <w:r w:rsidRPr="0003451A">
              <w:rPr>
                <w:b/>
                <w:color w:val="000000"/>
                <w:sz w:val="22"/>
                <w:szCs w:val="22"/>
              </w:rPr>
              <w:t>(m)</w:t>
            </w:r>
          </w:p>
        </w:tc>
        <w:tc>
          <w:tcPr>
            <w:tcW w:w="4087" w:type="dxa"/>
          </w:tcPr>
          <w:p w:rsidR="0003451A" w:rsidRPr="0003451A" w:rsidP="0003451A" w14:paraId="32F24D92" w14:textId="77777777">
            <w:pPr>
              <w:shd w:val="clear" w:color="auto" w:fill="FFFFFF"/>
              <w:spacing w:after="120"/>
              <w:ind w:right="34"/>
              <w:jc w:val="both"/>
              <w:rPr>
                <w:rFonts w:eastAsia="Calibri"/>
                <w:color w:val="000000"/>
                <w:sz w:val="22"/>
                <w:szCs w:val="22"/>
              </w:rPr>
            </w:pPr>
            <w:r w:rsidRPr="0003451A">
              <w:rPr>
                <w:rFonts w:eastAsia="Calibri"/>
                <w:color w:val="000000"/>
                <w:sz w:val="22"/>
                <w:szCs w:val="22"/>
              </w:rPr>
              <w:t xml:space="preserve">Pārbaudes kopdarbībai ar Releju Aizsardzību un </w:t>
            </w:r>
            <w:r w:rsidRPr="0003451A">
              <w:rPr>
                <w:rFonts w:eastAsia="Calibri"/>
                <w:color w:val="000000"/>
                <w:sz w:val="22"/>
                <w:szCs w:val="22"/>
              </w:rPr>
              <w:t>dispečervadības</w:t>
            </w:r>
            <w:r w:rsidRPr="0003451A">
              <w:rPr>
                <w:rFonts w:eastAsia="Calibri"/>
                <w:color w:val="000000"/>
                <w:sz w:val="22"/>
                <w:szCs w:val="22"/>
              </w:rPr>
              <w:t xml:space="preserve"> sistēmu;</w:t>
            </w:r>
          </w:p>
        </w:tc>
        <w:tc>
          <w:tcPr>
            <w:tcW w:w="3957" w:type="dxa"/>
            <w:gridSpan w:val="2"/>
          </w:tcPr>
          <w:p w:rsidR="0003451A" w:rsidRPr="0003451A" w:rsidP="0003451A" w14:paraId="1496966F" w14:textId="5E3E9B82">
            <w:pPr>
              <w:keepNext/>
              <w:shd w:val="clear" w:color="auto" w:fill="FFFFFF"/>
              <w:spacing w:after="120"/>
              <w:jc w:val="both"/>
              <w:outlineLvl w:val="0"/>
              <w:rPr>
                <w:color w:val="000000"/>
                <w:sz w:val="22"/>
                <w:szCs w:val="22"/>
                <w:lang w:val="en-GB"/>
              </w:rPr>
            </w:pPr>
            <w:bookmarkStart w:id="340" w:name="_Toc256000162"/>
            <w:bookmarkStart w:id="341" w:name="_Toc37348966"/>
            <w:r>
              <w:rPr>
                <w:b/>
                <w:bCs/>
                <w:color w:val="000000"/>
                <w:sz w:val="22"/>
                <w:szCs w:val="22"/>
                <w:lang w:val="en-GB"/>
              </w:rPr>
              <w:t xml:space="preserve">(m) </w:t>
            </w:r>
            <w:r w:rsidRPr="0003451A" w:rsidR="00385E63">
              <w:rPr>
                <w:color w:val="000000"/>
                <w:sz w:val="22"/>
                <w:szCs w:val="22"/>
                <w:lang w:val="en-GB"/>
              </w:rPr>
              <w:t>Tests for complementary operation with Relay Protection and the dispatch control system;</w:t>
            </w:r>
            <w:bookmarkEnd w:id="340"/>
            <w:bookmarkEnd w:id="341"/>
          </w:p>
        </w:tc>
      </w:tr>
      <w:tr w14:paraId="57EB0213"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12BB5682" w14:textId="77777777">
            <w:pPr>
              <w:shd w:val="clear" w:color="auto" w:fill="FFFFFF"/>
              <w:spacing w:after="120"/>
              <w:rPr>
                <w:b/>
                <w:color w:val="000000"/>
                <w:sz w:val="22"/>
                <w:szCs w:val="22"/>
              </w:rPr>
            </w:pPr>
            <w:r w:rsidRPr="0003451A">
              <w:rPr>
                <w:b/>
                <w:color w:val="000000"/>
                <w:sz w:val="22"/>
                <w:szCs w:val="22"/>
              </w:rPr>
              <w:t>(n)</w:t>
            </w:r>
          </w:p>
        </w:tc>
        <w:tc>
          <w:tcPr>
            <w:tcW w:w="4087" w:type="dxa"/>
          </w:tcPr>
          <w:p w:rsidR="0003451A" w:rsidRPr="0003451A" w:rsidP="0003451A" w14:paraId="37F2674F" w14:textId="77777777">
            <w:pPr>
              <w:shd w:val="clear" w:color="auto" w:fill="FFFFFF"/>
              <w:spacing w:after="120"/>
              <w:ind w:right="34"/>
              <w:jc w:val="both"/>
              <w:rPr>
                <w:rFonts w:eastAsia="Calibri"/>
                <w:color w:val="000000"/>
                <w:sz w:val="22"/>
                <w:szCs w:val="22"/>
              </w:rPr>
            </w:pPr>
            <w:r w:rsidRPr="0003451A">
              <w:rPr>
                <w:rFonts w:eastAsia="Calibri"/>
                <w:color w:val="000000"/>
                <w:sz w:val="22"/>
                <w:szCs w:val="22"/>
              </w:rPr>
              <w:t>Pārbaude zem sprieguma ar slodzi uz laiku 72 (septiņdesmit divas) stundas.</w:t>
            </w:r>
          </w:p>
        </w:tc>
        <w:tc>
          <w:tcPr>
            <w:tcW w:w="3957" w:type="dxa"/>
            <w:gridSpan w:val="2"/>
          </w:tcPr>
          <w:p w:rsidR="0003451A" w:rsidRPr="0003451A" w:rsidP="0003451A" w14:paraId="6972105F" w14:textId="4536CF69">
            <w:pPr>
              <w:keepNext/>
              <w:shd w:val="clear" w:color="auto" w:fill="FFFFFF"/>
              <w:spacing w:after="120"/>
              <w:jc w:val="both"/>
              <w:outlineLvl w:val="0"/>
              <w:rPr>
                <w:color w:val="000000"/>
                <w:sz w:val="22"/>
                <w:szCs w:val="22"/>
                <w:lang w:val="en-GB"/>
              </w:rPr>
            </w:pPr>
            <w:bookmarkStart w:id="342" w:name="_Toc256000163"/>
            <w:bookmarkStart w:id="343" w:name="_Toc37348967"/>
            <w:r>
              <w:rPr>
                <w:b/>
                <w:bCs/>
                <w:color w:val="000000"/>
                <w:sz w:val="22"/>
                <w:szCs w:val="22"/>
                <w:lang w:val="en-GB"/>
              </w:rPr>
              <w:t xml:space="preserve">(n) </w:t>
            </w:r>
            <w:r w:rsidRPr="0003451A" w:rsidR="00385E63">
              <w:rPr>
                <w:color w:val="000000"/>
                <w:sz w:val="22"/>
                <w:szCs w:val="22"/>
                <w:lang w:val="en-GB"/>
              </w:rPr>
              <w:t>Test under voltage with load for a period of 72 (</w:t>
            </w:r>
            <w:r w:rsidRPr="0003451A" w:rsidR="00385E63">
              <w:rPr>
                <w:color w:val="000000"/>
                <w:sz w:val="22"/>
                <w:szCs w:val="22"/>
                <w:lang w:val="en-GB"/>
              </w:rPr>
              <w:t>seventy two</w:t>
            </w:r>
            <w:r w:rsidRPr="0003451A" w:rsidR="00385E63">
              <w:rPr>
                <w:color w:val="000000"/>
                <w:sz w:val="22"/>
                <w:szCs w:val="22"/>
                <w:lang w:val="en-GB"/>
              </w:rPr>
              <w:t>) hours.</w:t>
            </w:r>
            <w:bookmarkEnd w:id="342"/>
            <w:bookmarkEnd w:id="343"/>
          </w:p>
        </w:tc>
      </w:tr>
      <w:tr w14:paraId="6682BA92"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DBB6C84" w14:textId="77777777">
            <w:pPr>
              <w:shd w:val="clear" w:color="auto" w:fill="FFFFFF"/>
              <w:spacing w:after="120"/>
              <w:rPr>
                <w:b/>
                <w:color w:val="000000"/>
                <w:sz w:val="22"/>
                <w:szCs w:val="22"/>
              </w:rPr>
            </w:pPr>
            <w:r w:rsidRPr="0003451A">
              <w:rPr>
                <w:b/>
                <w:color w:val="000000"/>
                <w:sz w:val="22"/>
                <w:szCs w:val="22"/>
              </w:rPr>
              <w:t>7.4.</w:t>
            </w:r>
          </w:p>
        </w:tc>
        <w:tc>
          <w:tcPr>
            <w:tcW w:w="4087" w:type="dxa"/>
          </w:tcPr>
          <w:p w:rsidR="0003451A" w:rsidRPr="0003451A" w:rsidP="0003451A" w14:paraId="4A3EE715" w14:textId="77777777">
            <w:pPr>
              <w:jc w:val="both"/>
              <w:rPr>
                <w:rFonts w:eastAsia="Calibri"/>
                <w:color w:val="000000"/>
                <w:sz w:val="22"/>
                <w:szCs w:val="22"/>
              </w:rPr>
            </w:pPr>
            <w:r w:rsidRPr="0003451A">
              <w:rPr>
                <w:color w:val="000000"/>
                <w:sz w:val="22"/>
                <w:szCs w:val="22"/>
              </w:rPr>
              <w:t xml:space="preserve">Pasūtītājs visā Līguma izpildes laikā ir tiesīgs pārbaudīt Preču atbilstību un kvalitāti. Ja kāda no Precēm neatbilst šī Līguma noteikumiem, vai Preces nav piegādātas Līgumā noteiktajā apjomā, Pasūtītājs var atteikties no Precēm un Piegādātājam tās ir jāapmaina, vai arī Pasūtītājs var atļaut turpināt Piegādātājam </w:t>
            </w:r>
            <w:r w:rsidRPr="0003451A">
              <w:rPr>
                <w:color w:val="000000"/>
                <w:sz w:val="22"/>
                <w:szCs w:val="22"/>
              </w:rPr>
              <w:t xml:space="preserve">Līguma izpildi, novēršot defektus, kas atspoguļoti Pasūtītāja sagatavotajā un Piegādātājam nosūtītajā paziņojumā par defektu, norādot tajā vismaz Preces nosaukumu, tipu, sērijas numuru un defekta aprakstu. Paziņojums par defektu novēršanu sagatavojams rakstiski vai elektroniski. </w:t>
            </w:r>
            <w:r w:rsidRPr="0003451A">
              <w:rPr>
                <w:iCs/>
                <w:color w:val="000000"/>
                <w:sz w:val="22"/>
                <w:szCs w:val="22"/>
                <w:lang w:eastAsia="lv-LV"/>
              </w:rPr>
              <w:t>Piegādātāja atteikums atzīt Preču defektus neizslēdz defektu esamību.</w:t>
            </w:r>
            <w:r w:rsidRPr="0003451A">
              <w:rPr>
                <w:sz w:val="22"/>
                <w:szCs w:val="22"/>
              </w:rPr>
              <w:t xml:space="preserve"> </w:t>
            </w:r>
            <w:r w:rsidRPr="0003451A">
              <w:rPr>
                <w:iCs/>
                <w:color w:val="000000"/>
                <w:sz w:val="22"/>
                <w:szCs w:val="22"/>
                <w:lang w:eastAsia="lv-LV"/>
              </w:rPr>
              <w:t>Šī līguma izpratnē paziņojums par defektu var tikt sagatavots vēstules veidā un Pasūtītājam nav pienākums minēto informāciju vēstulē obligāti definēt kā paziņojumu.</w:t>
            </w:r>
          </w:p>
        </w:tc>
        <w:tc>
          <w:tcPr>
            <w:tcW w:w="3957" w:type="dxa"/>
            <w:gridSpan w:val="2"/>
          </w:tcPr>
          <w:p w:rsidR="0003451A" w:rsidRPr="0003451A" w:rsidP="0003451A" w14:paraId="6A33F674" w14:textId="24D9439F">
            <w:pPr>
              <w:keepNext/>
              <w:shd w:val="clear" w:color="auto" w:fill="FFFFFF"/>
              <w:spacing w:after="120"/>
              <w:jc w:val="both"/>
              <w:outlineLvl w:val="0"/>
              <w:rPr>
                <w:color w:val="000000"/>
                <w:sz w:val="22"/>
                <w:szCs w:val="22"/>
                <w:lang w:val="en-GB"/>
              </w:rPr>
            </w:pPr>
            <w:r>
              <w:rPr>
                <w:b/>
                <w:bCs/>
                <w:color w:val="000000"/>
                <w:sz w:val="22"/>
                <w:szCs w:val="22"/>
                <w:lang w:val="en-GB"/>
              </w:rPr>
              <w:t xml:space="preserve">7.4. </w:t>
            </w:r>
            <w:bookmarkStart w:id="344" w:name="_Toc256000164"/>
            <w:bookmarkStart w:id="345" w:name="_Toc37348968"/>
            <w:r w:rsidRPr="0003451A" w:rsidR="00385E63">
              <w:rPr>
                <w:color w:val="000000"/>
                <w:sz w:val="22"/>
                <w:szCs w:val="22"/>
                <w:lang w:val="en-GB"/>
              </w:rPr>
              <w:t xml:space="preserve">When accepting the Goods, the Purchaser shall be entitled to verify the adequacy and quality of the Goods during validity of the Contract. If any of the Goods do not correspond to the terms of this Contract or if the Goods have not been delivered in the quantity stipulated in the Contract, the Purchaser shall be entitled to </w:t>
            </w:r>
            <w:r w:rsidRPr="0003451A" w:rsidR="00385E63">
              <w:rPr>
                <w:color w:val="000000"/>
                <w:sz w:val="22"/>
                <w:szCs w:val="22"/>
                <w:lang w:val="en-GB"/>
              </w:rPr>
              <w:t xml:space="preserve">refuse to accept the Goods or the Purchaser is entitled to allow the Supplier to continue with fulfilment of the Contract by mending the defects referred to in the defect statement drafted by the Purchaser and sent to the Supplier. At least number of the equipment, type, serial </w:t>
            </w:r>
            <w:r w:rsidRPr="0003451A" w:rsidR="00385E63">
              <w:rPr>
                <w:color w:val="000000"/>
                <w:sz w:val="22"/>
                <w:szCs w:val="22"/>
                <w:lang w:val="en-GB"/>
              </w:rPr>
              <w:t>number</w:t>
            </w:r>
            <w:r w:rsidRPr="0003451A" w:rsidR="00385E63">
              <w:rPr>
                <w:color w:val="000000"/>
                <w:sz w:val="22"/>
                <w:szCs w:val="22"/>
                <w:lang w:val="en-GB"/>
              </w:rPr>
              <w:t xml:space="preserve"> and description of the defect shall be indicated in the defect statement. Defect statement shall be prepared in writing or electronically. The Supplier's refusal to acknowledge defects in the Goods does not rule out the existence of the defects. Defect statement can be drafted in the form of simple letter and Purchaser is not obliged to define the information under the letter as "statement" under this Agreement.</w:t>
            </w:r>
            <w:bookmarkEnd w:id="344"/>
            <w:bookmarkEnd w:id="345"/>
          </w:p>
        </w:tc>
      </w:tr>
      <w:tr w14:paraId="6515F721"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03C6B99" w14:textId="5204238F">
            <w:pPr>
              <w:shd w:val="clear" w:color="auto" w:fill="FFFFFF"/>
              <w:spacing w:after="120"/>
              <w:rPr>
                <w:b/>
                <w:color w:val="000000"/>
                <w:sz w:val="22"/>
                <w:szCs w:val="22"/>
              </w:rPr>
            </w:pPr>
            <w:r>
              <w:rPr>
                <w:b/>
                <w:color w:val="000000"/>
                <w:sz w:val="22"/>
                <w:szCs w:val="22"/>
              </w:rPr>
              <w:t>7.5.</w:t>
            </w:r>
          </w:p>
        </w:tc>
        <w:tc>
          <w:tcPr>
            <w:tcW w:w="4087" w:type="dxa"/>
          </w:tcPr>
          <w:p w:rsidR="0003451A" w:rsidRPr="0003451A" w:rsidP="00C336F3" w14:paraId="68F8B062" w14:textId="77777777">
            <w:pPr>
              <w:widowControl w:val="0"/>
              <w:jc w:val="both"/>
              <w:rPr>
                <w:color w:val="000000"/>
                <w:sz w:val="22"/>
                <w:szCs w:val="22"/>
              </w:rPr>
            </w:pPr>
            <w:r w:rsidRPr="0003451A">
              <w:rPr>
                <w:iCs/>
                <w:sz w:val="22"/>
                <w:szCs w:val="22"/>
                <w:lang w:eastAsia="lv-LV"/>
              </w:rPr>
              <w:t xml:space="preserve">Piegādātājam pēc Pasūtītāja izvēles ir vai nu jāsalabo, vai jānomaina Preces vai to daļas, kurām ir defekts, neprasot nekādu samaksu no Pasūtītāja </w:t>
            </w:r>
            <w:r w:rsidRPr="0003451A">
              <w:rPr>
                <w:iCs/>
                <w:color w:val="000000"/>
                <w:sz w:val="22"/>
                <w:szCs w:val="22"/>
                <w:lang w:eastAsia="lv-LV"/>
              </w:rPr>
              <w:t>30 (trīsdesmit) Dienu laikā no paziņojuma par defektu saņemšanas dienas, ja vien Piegādātājs nevar pierādīt, ka defekta novēršanai nepieciešams garāks termiņš. Tādā gadījumā Līdzēji ir tiesīgi vienoties par garāku defekta novēršanas termiņu.</w:t>
            </w:r>
          </w:p>
        </w:tc>
        <w:tc>
          <w:tcPr>
            <w:tcW w:w="3957" w:type="dxa"/>
            <w:gridSpan w:val="2"/>
          </w:tcPr>
          <w:p w:rsidR="0003451A" w:rsidRPr="0003451A" w:rsidP="00C336F3" w14:paraId="27939DB5" w14:textId="5A1C863F">
            <w:pPr>
              <w:widowControl w:val="0"/>
              <w:shd w:val="clear" w:color="auto" w:fill="FFFFFF"/>
              <w:spacing w:after="120"/>
              <w:jc w:val="both"/>
              <w:outlineLvl w:val="0"/>
              <w:rPr>
                <w:color w:val="000000"/>
                <w:sz w:val="22"/>
                <w:szCs w:val="22"/>
                <w:lang w:val="en-GB"/>
              </w:rPr>
            </w:pPr>
            <w:r w:rsidRPr="00C336F3">
              <w:rPr>
                <w:b/>
                <w:bCs/>
                <w:iCs/>
                <w:sz w:val="22"/>
                <w:szCs w:val="22"/>
                <w:lang w:val="en-GB" w:eastAsia="lv-LV"/>
              </w:rPr>
              <w:t>7.5.</w:t>
            </w:r>
            <w:r>
              <w:rPr>
                <w:iCs/>
                <w:sz w:val="22"/>
                <w:szCs w:val="22"/>
                <w:lang w:val="en-GB" w:eastAsia="lv-LV"/>
              </w:rPr>
              <w:t xml:space="preserve"> </w:t>
            </w:r>
            <w:bookmarkStart w:id="346" w:name="_Toc256000165"/>
            <w:bookmarkStart w:id="347" w:name="_Toc37348969"/>
            <w:r w:rsidRPr="0003451A" w:rsidR="00385E63">
              <w:rPr>
                <w:iCs/>
                <w:sz w:val="22"/>
                <w:szCs w:val="22"/>
                <w:lang w:val="en-GB" w:eastAsia="lv-LV"/>
              </w:rPr>
              <w:t xml:space="preserve">The Supplier shall, at Purchaser's discretion, either repair or replace the defective Goods or parts thereof without additional payment from the Purchaser. The term for mending defects shall not exceed 30 (thirty) days from receipt of the defect statement unless the Supplier can prove necessity for longer </w:t>
            </w:r>
            <w:r w:rsidRPr="0003451A" w:rsidR="00385E63">
              <w:rPr>
                <w:iCs/>
                <w:sz w:val="22"/>
                <w:szCs w:val="22"/>
                <w:lang w:val="en-GB" w:eastAsia="lv-LV"/>
              </w:rPr>
              <w:t>time period</w:t>
            </w:r>
            <w:r w:rsidRPr="0003451A" w:rsidR="00385E63">
              <w:rPr>
                <w:iCs/>
                <w:sz w:val="22"/>
                <w:szCs w:val="22"/>
                <w:lang w:val="en-GB" w:eastAsia="lv-LV"/>
              </w:rPr>
              <w:t xml:space="preserve"> to mend the defects. Parties are entitled to agree for longer </w:t>
            </w:r>
            <w:r w:rsidRPr="0003451A" w:rsidR="00385E63">
              <w:rPr>
                <w:iCs/>
                <w:sz w:val="22"/>
                <w:szCs w:val="22"/>
                <w:lang w:val="en-GB" w:eastAsia="lv-LV"/>
              </w:rPr>
              <w:t>time period</w:t>
            </w:r>
            <w:r w:rsidRPr="0003451A" w:rsidR="00385E63">
              <w:rPr>
                <w:iCs/>
                <w:sz w:val="22"/>
                <w:szCs w:val="22"/>
                <w:lang w:val="en-GB" w:eastAsia="lv-LV"/>
              </w:rPr>
              <w:t xml:space="preserve"> to mend the defects in such case.</w:t>
            </w:r>
            <w:bookmarkEnd w:id="346"/>
            <w:bookmarkEnd w:id="347"/>
          </w:p>
        </w:tc>
      </w:tr>
      <w:tr w14:paraId="6B36DD68"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16B686AE" w14:textId="45F65B73">
            <w:pPr>
              <w:shd w:val="clear" w:color="auto" w:fill="FFFFFF"/>
              <w:spacing w:after="120"/>
              <w:rPr>
                <w:b/>
                <w:color w:val="000000"/>
                <w:sz w:val="22"/>
                <w:szCs w:val="22"/>
              </w:rPr>
            </w:pPr>
          </w:p>
        </w:tc>
        <w:tc>
          <w:tcPr>
            <w:tcW w:w="4087" w:type="dxa"/>
          </w:tcPr>
          <w:p w:rsidR="0003451A" w:rsidRPr="0003451A" w:rsidP="00C336F3" w14:paraId="735984F1" w14:textId="77777777">
            <w:pPr>
              <w:widowControl w:val="0"/>
              <w:shd w:val="clear" w:color="auto" w:fill="FFFFFF"/>
              <w:jc w:val="both"/>
              <w:rPr>
                <w:iCs/>
                <w:sz w:val="22"/>
                <w:szCs w:val="22"/>
                <w:lang w:eastAsia="lv-LV"/>
              </w:rPr>
            </w:pPr>
            <w:r w:rsidRPr="0003451A">
              <w:rPr>
                <w:color w:val="000000"/>
                <w:sz w:val="22"/>
                <w:szCs w:val="22"/>
              </w:rPr>
              <w:t>Jebkurā gadījumā defekti Piegādātājam jānovērš ne vēlāk kā līdz Līguma 7.2.3. punktā minētā Pieņemšanas – nodošanas akta parakstīšanai.</w:t>
            </w:r>
          </w:p>
        </w:tc>
        <w:tc>
          <w:tcPr>
            <w:tcW w:w="3957" w:type="dxa"/>
            <w:gridSpan w:val="2"/>
          </w:tcPr>
          <w:p w:rsidR="0003451A" w:rsidRPr="0003451A" w:rsidP="00C336F3" w14:paraId="4C4E198C" w14:textId="77777777">
            <w:pPr>
              <w:widowControl w:val="0"/>
              <w:shd w:val="clear" w:color="auto" w:fill="FFFFFF"/>
              <w:spacing w:after="120"/>
              <w:jc w:val="both"/>
              <w:outlineLvl w:val="0"/>
              <w:rPr>
                <w:iCs/>
                <w:sz w:val="22"/>
                <w:szCs w:val="22"/>
                <w:lang w:val="en-GB" w:eastAsia="lv-LV"/>
              </w:rPr>
            </w:pPr>
            <w:bookmarkStart w:id="348" w:name="_Toc256000174"/>
            <w:bookmarkStart w:id="349" w:name="_Toc37348975"/>
            <w:r w:rsidRPr="0003451A">
              <w:rPr>
                <w:iCs/>
                <w:color w:val="000000"/>
                <w:sz w:val="22"/>
                <w:szCs w:val="22"/>
                <w:lang w:val="en-GB"/>
              </w:rPr>
              <w:t>The Supplier shall redress the deficiencies established in the defects statement at its own expense not later than until signing of the Final deed of transfer-acceptance act referred to in the Clause 7.2.3. of the Contract.</w:t>
            </w:r>
            <w:bookmarkEnd w:id="348"/>
            <w:bookmarkEnd w:id="349"/>
          </w:p>
        </w:tc>
      </w:tr>
      <w:tr w14:paraId="0406E023" w14:textId="77777777" w:rsidTr="00C336F3">
        <w:tblPrEx>
          <w:tblW w:w="9641" w:type="dxa"/>
          <w:tblInd w:w="-426" w:type="dxa"/>
          <w:tblLayout w:type="fixed"/>
          <w:tblLook w:val="04A0"/>
        </w:tblPrEx>
        <w:trPr>
          <w:gridAfter w:val="1"/>
          <w:wAfter w:w="661" w:type="dxa"/>
        </w:trPr>
        <w:tc>
          <w:tcPr>
            <w:tcW w:w="936" w:type="dxa"/>
          </w:tcPr>
          <w:p w:rsidR="00E70FF4" w:rsidRPr="0003451A" w:rsidP="00C336F3" w14:paraId="32D8DEE9" w14:textId="2AB1F640">
            <w:pPr>
              <w:shd w:val="clear" w:color="auto" w:fill="FFFFFF"/>
              <w:rPr>
                <w:b/>
                <w:color w:val="000000"/>
                <w:sz w:val="22"/>
                <w:szCs w:val="22"/>
              </w:rPr>
            </w:pPr>
          </w:p>
        </w:tc>
        <w:tc>
          <w:tcPr>
            <w:tcW w:w="4087" w:type="dxa"/>
          </w:tcPr>
          <w:p w:rsidR="0003451A" w:rsidP="00C336F3" w14:paraId="44EC5B7F" w14:textId="77777777">
            <w:pPr>
              <w:widowControl w:val="0"/>
              <w:shd w:val="clear" w:color="auto" w:fill="FFFFFF"/>
              <w:jc w:val="both"/>
              <w:rPr>
                <w:color w:val="000000"/>
                <w:sz w:val="22"/>
                <w:szCs w:val="22"/>
              </w:rPr>
            </w:pPr>
            <w:r w:rsidRPr="0003451A">
              <w:rPr>
                <w:color w:val="000000"/>
                <w:sz w:val="22"/>
                <w:szCs w:val="22"/>
              </w:rPr>
              <w:t xml:space="preserve">Turklāt, šajā gadījumā Pasūtītājs ir tiesīgs nepieņemt un neapmaksāt Preces vai Pakalpojumus pilnā apmērā, kamēr tās netiek apmainītas vai attiecīgi – netiek novērsti paziņojumā par defektu konstatētie trūkumi. </w:t>
            </w:r>
          </w:p>
          <w:p w:rsidR="00E70FF4" w:rsidRPr="0003451A" w:rsidP="00C336F3" w14:paraId="2E5FD30A" w14:textId="77777777">
            <w:pPr>
              <w:widowControl w:val="0"/>
              <w:shd w:val="clear" w:color="auto" w:fill="FFFFFF"/>
              <w:jc w:val="both"/>
              <w:rPr>
                <w:color w:val="000000"/>
                <w:sz w:val="22"/>
                <w:szCs w:val="22"/>
              </w:rPr>
            </w:pPr>
          </w:p>
          <w:p w:rsidR="0003451A" w:rsidP="00E70FF4" w14:paraId="0D33E600" w14:textId="77777777">
            <w:pPr>
              <w:widowControl w:val="0"/>
              <w:shd w:val="clear" w:color="auto" w:fill="FFFFFF"/>
              <w:jc w:val="both"/>
              <w:rPr>
                <w:color w:val="000000"/>
                <w:sz w:val="22"/>
                <w:szCs w:val="22"/>
              </w:rPr>
            </w:pPr>
            <w:r w:rsidRPr="0003451A">
              <w:rPr>
                <w:color w:val="000000"/>
                <w:sz w:val="22"/>
                <w:szCs w:val="22"/>
              </w:rPr>
              <w:t>Tie paši noteikumi piemērojami arī attiecībā uz Pakalpojumu pieņemšanu.</w:t>
            </w:r>
          </w:p>
          <w:p w:rsidR="00E70FF4" w:rsidRPr="0003451A" w:rsidP="00C336F3" w14:paraId="3A7F0296" w14:textId="77777777">
            <w:pPr>
              <w:widowControl w:val="0"/>
              <w:shd w:val="clear" w:color="auto" w:fill="FFFFFF"/>
              <w:jc w:val="both"/>
              <w:rPr>
                <w:color w:val="000000"/>
                <w:sz w:val="22"/>
                <w:szCs w:val="22"/>
              </w:rPr>
            </w:pPr>
          </w:p>
        </w:tc>
        <w:tc>
          <w:tcPr>
            <w:tcW w:w="3957" w:type="dxa"/>
            <w:gridSpan w:val="2"/>
          </w:tcPr>
          <w:p w:rsidR="0003451A" w:rsidRPr="0003451A" w:rsidP="00C336F3" w14:paraId="3592FA1A" w14:textId="6042C513">
            <w:pPr>
              <w:widowControl w:val="0"/>
              <w:shd w:val="clear" w:color="auto" w:fill="FFFFFF"/>
              <w:jc w:val="both"/>
              <w:outlineLvl w:val="0"/>
              <w:rPr>
                <w:iCs/>
                <w:color w:val="000000"/>
                <w:sz w:val="22"/>
                <w:szCs w:val="22"/>
                <w:lang w:val="en-GB"/>
              </w:rPr>
            </w:pPr>
            <w:bookmarkStart w:id="350" w:name="_Toc256000175"/>
            <w:bookmarkStart w:id="351" w:name="_Toc37348976"/>
            <w:r w:rsidRPr="0003451A">
              <w:rPr>
                <w:color w:val="000000"/>
                <w:sz w:val="22"/>
                <w:szCs w:val="22"/>
                <w:lang w:val="en-GB"/>
              </w:rPr>
              <w:t>Furthermore, in such case th</w:t>
            </w:r>
            <w:r w:rsidRPr="0003451A">
              <w:rPr>
                <w:iCs/>
                <w:color w:val="000000"/>
                <w:sz w:val="22"/>
                <w:szCs w:val="22"/>
                <w:lang w:val="en-GB"/>
              </w:rPr>
              <w:t>e Purchaser shall be entitled to refuse to accept the Goods in full amount and payment for them until the Goods are replaced or the respectively the defects referred to in the defects statement are mended.</w:t>
            </w:r>
            <w:bookmarkEnd w:id="350"/>
            <w:bookmarkEnd w:id="351"/>
          </w:p>
          <w:p w:rsidR="0003451A" w:rsidRPr="0003451A" w:rsidP="00C336F3" w14:paraId="62918778" w14:textId="224DE014">
            <w:pPr>
              <w:widowControl w:val="0"/>
              <w:shd w:val="clear" w:color="auto" w:fill="FFFFFF"/>
              <w:tabs>
                <w:tab w:val="left" w:pos="720"/>
              </w:tabs>
              <w:jc w:val="both"/>
              <w:outlineLvl w:val="0"/>
              <w:rPr>
                <w:bCs/>
                <w:color w:val="000000"/>
                <w:kern w:val="32"/>
                <w:sz w:val="22"/>
                <w:szCs w:val="22"/>
                <w:lang w:val="en-GB"/>
              </w:rPr>
            </w:pPr>
            <w:bookmarkStart w:id="352" w:name="_Toc256000176"/>
            <w:bookmarkStart w:id="353" w:name="_Toc37348977"/>
            <w:r w:rsidRPr="0003451A">
              <w:rPr>
                <w:bCs/>
                <w:color w:val="000000"/>
                <w:kern w:val="32"/>
                <w:sz w:val="22"/>
                <w:szCs w:val="22"/>
                <w:lang w:val="en-GB"/>
              </w:rPr>
              <w:t>The same terms apply to the acceptance of the Services.</w:t>
            </w:r>
            <w:bookmarkEnd w:id="352"/>
            <w:bookmarkEnd w:id="353"/>
          </w:p>
        </w:tc>
      </w:tr>
      <w:tr w14:paraId="50FF943F" w14:textId="77777777" w:rsidTr="00C336F3">
        <w:tblPrEx>
          <w:tblW w:w="9641" w:type="dxa"/>
          <w:tblInd w:w="-426" w:type="dxa"/>
          <w:tblLayout w:type="fixed"/>
          <w:tblLook w:val="04A0"/>
        </w:tblPrEx>
        <w:trPr>
          <w:gridAfter w:val="1"/>
          <w:wAfter w:w="661" w:type="dxa"/>
        </w:trPr>
        <w:tc>
          <w:tcPr>
            <w:tcW w:w="936" w:type="dxa"/>
          </w:tcPr>
          <w:p w:rsidR="0003451A" w:rsidRPr="0003451A" w:rsidP="00C336F3" w14:paraId="16D15484" w14:textId="631E5B69">
            <w:pPr>
              <w:shd w:val="clear" w:color="auto" w:fill="FFFFFF"/>
              <w:rPr>
                <w:b/>
                <w:color w:val="000000"/>
                <w:sz w:val="22"/>
                <w:szCs w:val="22"/>
              </w:rPr>
            </w:pPr>
            <w:r w:rsidRPr="0003451A">
              <w:rPr>
                <w:b/>
                <w:color w:val="000000"/>
                <w:sz w:val="22"/>
                <w:szCs w:val="22"/>
              </w:rPr>
              <w:t>7.</w:t>
            </w:r>
            <w:r w:rsidR="00E44B02">
              <w:rPr>
                <w:b/>
                <w:color w:val="000000"/>
                <w:sz w:val="22"/>
                <w:szCs w:val="22"/>
              </w:rPr>
              <w:t>6</w:t>
            </w:r>
            <w:r w:rsidR="00E70FF4">
              <w:rPr>
                <w:b/>
                <w:color w:val="000000"/>
                <w:sz w:val="22"/>
                <w:szCs w:val="22"/>
              </w:rPr>
              <w:t>.</w:t>
            </w:r>
          </w:p>
          <w:p w:rsidR="0003451A" w:rsidRPr="0003451A" w:rsidP="00C336F3" w14:paraId="77A40F76" w14:textId="77777777">
            <w:pPr>
              <w:shd w:val="clear" w:color="auto" w:fill="FFFFFF"/>
              <w:rPr>
                <w:b/>
                <w:color w:val="000000"/>
                <w:sz w:val="22"/>
                <w:szCs w:val="22"/>
              </w:rPr>
            </w:pPr>
          </w:p>
          <w:p w:rsidR="0003451A" w:rsidRPr="0003451A" w:rsidP="00C336F3" w14:paraId="6BF214F4" w14:textId="77777777">
            <w:pPr>
              <w:shd w:val="clear" w:color="auto" w:fill="FFFFFF"/>
              <w:rPr>
                <w:b/>
                <w:color w:val="000000"/>
                <w:sz w:val="22"/>
                <w:szCs w:val="22"/>
              </w:rPr>
            </w:pPr>
          </w:p>
          <w:p w:rsidR="0003451A" w:rsidRPr="0003451A" w:rsidP="00C336F3" w14:paraId="411AD4D8" w14:textId="77777777">
            <w:pPr>
              <w:shd w:val="clear" w:color="auto" w:fill="FFFFFF"/>
              <w:rPr>
                <w:b/>
                <w:color w:val="000000"/>
                <w:sz w:val="22"/>
                <w:szCs w:val="22"/>
              </w:rPr>
            </w:pPr>
          </w:p>
          <w:p w:rsidR="0003451A" w:rsidRPr="0003451A" w:rsidP="00C336F3" w14:paraId="3D643437" w14:textId="77777777">
            <w:pPr>
              <w:shd w:val="clear" w:color="auto" w:fill="FFFFFF"/>
              <w:rPr>
                <w:b/>
                <w:color w:val="000000"/>
                <w:sz w:val="22"/>
                <w:szCs w:val="22"/>
              </w:rPr>
            </w:pPr>
          </w:p>
          <w:p w:rsidR="0003451A" w:rsidRPr="0003451A" w:rsidP="00C336F3" w14:paraId="48340257" w14:textId="77777777">
            <w:pPr>
              <w:shd w:val="clear" w:color="auto" w:fill="FFFFFF"/>
              <w:rPr>
                <w:b/>
                <w:color w:val="000000"/>
                <w:sz w:val="22"/>
                <w:szCs w:val="22"/>
              </w:rPr>
            </w:pPr>
          </w:p>
          <w:p w:rsidR="0003451A" w:rsidRPr="0003451A" w:rsidP="00C336F3" w14:paraId="0E4A8DB7" w14:textId="77777777">
            <w:pPr>
              <w:shd w:val="clear" w:color="auto" w:fill="FFFFFF"/>
              <w:rPr>
                <w:b/>
                <w:color w:val="000000"/>
                <w:sz w:val="22"/>
                <w:szCs w:val="22"/>
              </w:rPr>
            </w:pPr>
          </w:p>
        </w:tc>
        <w:tc>
          <w:tcPr>
            <w:tcW w:w="4087" w:type="dxa"/>
          </w:tcPr>
          <w:p w:rsidR="0003451A" w:rsidRPr="0003451A" w:rsidP="0003451A" w14:paraId="5D2B4B3E" w14:textId="77777777">
            <w:pPr>
              <w:shd w:val="clear" w:color="auto" w:fill="FFFFFF"/>
              <w:spacing w:after="120"/>
              <w:ind w:right="34"/>
              <w:jc w:val="both"/>
              <w:rPr>
                <w:b/>
                <w:color w:val="000000"/>
                <w:sz w:val="22"/>
                <w:szCs w:val="22"/>
              </w:rPr>
            </w:pPr>
            <w:r w:rsidRPr="0003451A">
              <w:rPr>
                <w:color w:val="000000"/>
                <w:sz w:val="22"/>
                <w:szCs w:val="22"/>
              </w:rPr>
              <w:t xml:space="preserve">Pieņemšanas – nodošanas akta parakstīšana neatbrīvo Piegādātāju no atbildības par akta parakstīšanas brīdī nekonstatētiem Preču vai Pakalpojumu trūkumiem, slēptiem trūkumiem vai defektiem, kas Piegādātājam kā nozares profesionālim būtu bijis jāparedz, pat ja Pasūtītājs ir akceptējis attiecīgo risinājumu. Nekāda veida Preču </w:t>
            </w:r>
            <w:r w:rsidRPr="0003451A">
              <w:rPr>
                <w:color w:val="000000"/>
                <w:sz w:val="22"/>
                <w:szCs w:val="22"/>
              </w:rPr>
              <w:t>un/vai Pakalpojumu pieņemšana neatbrīvo Piegādātāju no garantijas saistībām.</w:t>
            </w:r>
          </w:p>
        </w:tc>
        <w:tc>
          <w:tcPr>
            <w:tcW w:w="3957" w:type="dxa"/>
            <w:gridSpan w:val="2"/>
          </w:tcPr>
          <w:p w:rsidR="0003451A" w:rsidRPr="0003451A" w:rsidP="0003451A" w14:paraId="60F27857" w14:textId="4B549D5F">
            <w:pPr>
              <w:keepNext/>
              <w:shd w:val="clear" w:color="auto" w:fill="FFFFFF"/>
              <w:spacing w:after="120"/>
              <w:jc w:val="both"/>
              <w:outlineLvl w:val="0"/>
              <w:rPr>
                <w:b/>
                <w:bCs/>
                <w:color w:val="000000"/>
                <w:kern w:val="32"/>
                <w:sz w:val="22"/>
                <w:szCs w:val="22"/>
                <w:lang w:val="en-GB"/>
              </w:rPr>
            </w:pPr>
            <w:bookmarkStart w:id="354" w:name="_Toc256000178"/>
            <w:bookmarkStart w:id="355" w:name="_Toc37348978"/>
            <w:r>
              <w:rPr>
                <w:b/>
                <w:bCs/>
                <w:iCs/>
                <w:color w:val="000000"/>
                <w:sz w:val="22"/>
                <w:szCs w:val="22"/>
                <w:lang w:val="en-GB"/>
              </w:rPr>
              <w:t>7.</w:t>
            </w:r>
            <w:r w:rsidR="00E44B02">
              <w:rPr>
                <w:b/>
                <w:bCs/>
                <w:iCs/>
                <w:color w:val="000000"/>
                <w:sz w:val="22"/>
                <w:szCs w:val="22"/>
                <w:lang w:val="en-GB"/>
              </w:rPr>
              <w:t>6</w:t>
            </w:r>
            <w:r>
              <w:rPr>
                <w:b/>
                <w:bCs/>
                <w:iCs/>
                <w:color w:val="000000"/>
                <w:sz w:val="22"/>
                <w:szCs w:val="22"/>
                <w:lang w:val="en-GB"/>
              </w:rPr>
              <w:t xml:space="preserve">. </w:t>
            </w:r>
            <w:r w:rsidRPr="0003451A" w:rsidR="00385E63">
              <w:rPr>
                <w:iCs/>
                <w:color w:val="000000"/>
                <w:sz w:val="22"/>
                <w:szCs w:val="22"/>
                <w:lang w:val="en-GB"/>
              </w:rPr>
              <w:t xml:space="preserve">Signing of the deed of transfer-acceptance shall not release the Supplier from liability for deficiencies, hidden deficiencies, or defects in the Goods or Services that have not been established at the time of signing of the deed and that the Supplier as an industry professional should foresee, even if the Purchaser has accepted the respective solution. No acceptance of </w:t>
            </w:r>
            <w:r w:rsidRPr="0003451A" w:rsidR="00385E63">
              <w:rPr>
                <w:iCs/>
                <w:color w:val="000000"/>
                <w:sz w:val="22"/>
                <w:szCs w:val="22"/>
                <w:lang w:val="en-GB"/>
              </w:rPr>
              <w:t>any kind of the Goods and/or Services shall remove the Supplier's warranty obligations.</w:t>
            </w:r>
            <w:bookmarkEnd w:id="354"/>
            <w:bookmarkEnd w:id="355"/>
          </w:p>
        </w:tc>
      </w:tr>
      <w:tr w14:paraId="0ACF413A"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7E70B47" w14:textId="1EA5C0F0">
            <w:pPr>
              <w:shd w:val="clear" w:color="auto" w:fill="FFFFFF"/>
              <w:spacing w:after="120"/>
              <w:rPr>
                <w:b/>
                <w:color w:val="000000"/>
                <w:sz w:val="22"/>
                <w:szCs w:val="22"/>
              </w:rPr>
            </w:pPr>
            <w:r w:rsidRPr="0003451A">
              <w:rPr>
                <w:b/>
                <w:color w:val="000000"/>
                <w:sz w:val="22"/>
                <w:szCs w:val="22"/>
              </w:rPr>
              <w:t>7.</w:t>
            </w:r>
            <w:r w:rsidR="00E44B02">
              <w:rPr>
                <w:b/>
                <w:color w:val="000000"/>
                <w:sz w:val="22"/>
                <w:szCs w:val="22"/>
              </w:rPr>
              <w:t>7</w:t>
            </w:r>
            <w:r w:rsidRPr="0003451A">
              <w:rPr>
                <w:b/>
                <w:color w:val="000000"/>
                <w:sz w:val="22"/>
                <w:szCs w:val="22"/>
              </w:rPr>
              <w:t>.</w:t>
            </w:r>
          </w:p>
          <w:p w:rsidR="0003451A" w:rsidRPr="0003451A" w:rsidP="0003451A" w14:paraId="75A88D30" w14:textId="77777777">
            <w:pPr>
              <w:shd w:val="clear" w:color="auto" w:fill="FFFFFF"/>
              <w:spacing w:after="120"/>
              <w:rPr>
                <w:b/>
                <w:color w:val="000000"/>
                <w:sz w:val="22"/>
                <w:szCs w:val="22"/>
              </w:rPr>
            </w:pPr>
          </w:p>
          <w:p w:rsidR="0003451A" w:rsidRPr="0003451A" w:rsidP="0003451A" w14:paraId="5E3D67F1" w14:textId="77777777">
            <w:pPr>
              <w:shd w:val="clear" w:color="auto" w:fill="FFFFFF"/>
              <w:spacing w:after="120"/>
              <w:rPr>
                <w:b/>
                <w:color w:val="000000"/>
                <w:sz w:val="22"/>
                <w:szCs w:val="22"/>
              </w:rPr>
            </w:pPr>
          </w:p>
          <w:p w:rsidR="0003451A" w:rsidRPr="0003451A" w:rsidP="0003451A" w14:paraId="74C96BFA" w14:textId="77777777">
            <w:pPr>
              <w:shd w:val="clear" w:color="auto" w:fill="FFFFFF"/>
              <w:spacing w:after="120"/>
              <w:rPr>
                <w:b/>
                <w:color w:val="000000"/>
                <w:sz w:val="22"/>
                <w:szCs w:val="22"/>
              </w:rPr>
            </w:pPr>
          </w:p>
          <w:p w:rsidR="0003451A" w:rsidRPr="0003451A" w:rsidP="0003451A" w14:paraId="6E405772" w14:textId="77777777">
            <w:pPr>
              <w:shd w:val="clear" w:color="auto" w:fill="FFFFFF"/>
              <w:spacing w:after="120"/>
              <w:rPr>
                <w:b/>
                <w:color w:val="000000"/>
                <w:sz w:val="22"/>
                <w:szCs w:val="22"/>
              </w:rPr>
            </w:pPr>
          </w:p>
        </w:tc>
        <w:tc>
          <w:tcPr>
            <w:tcW w:w="4087" w:type="dxa"/>
          </w:tcPr>
          <w:p w:rsidR="0003451A" w:rsidRPr="0003451A" w:rsidP="00C336F3" w14:paraId="3567938C" w14:textId="77777777">
            <w:pPr>
              <w:shd w:val="clear" w:color="auto" w:fill="FFFFFF"/>
              <w:spacing w:after="120"/>
              <w:jc w:val="both"/>
              <w:rPr>
                <w:color w:val="000000"/>
                <w:sz w:val="22"/>
                <w:szCs w:val="22"/>
              </w:rPr>
            </w:pPr>
            <w:r w:rsidRPr="0003451A">
              <w:rPr>
                <w:color w:val="000000"/>
                <w:sz w:val="22"/>
                <w:szCs w:val="22"/>
              </w:rPr>
              <w:t>Piegādātājs ne vēlāk kā 30 dienas pirms Līguma 8.1.punktā minēto rūpnīcas pieņemšanas pārbaužu un testu veikšanas piedāvā Pasūtītājam piedalīties šajās pārbaudēs, iesniedzot Pasūtītājam pārbaužu un testu programmu, kā arī paredzamo sākuma un beigu datumu minēto pārbaužu un testu veikšanai.</w:t>
            </w:r>
          </w:p>
        </w:tc>
        <w:tc>
          <w:tcPr>
            <w:tcW w:w="3957" w:type="dxa"/>
            <w:gridSpan w:val="2"/>
          </w:tcPr>
          <w:p w:rsidR="0003451A" w:rsidRPr="0003451A" w:rsidP="0003451A" w14:paraId="61942152" w14:textId="6F31F27F">
            <w:pPr>
              <w:keepNext/>
              <w:shd w:val="clear" w:color="auto" w:fill="FFFFFF"/>
              <w:spacing w:after="120"/>
              <w:jc w:val="both"/>
              <w:outlineLvl w:val="1"/>
              <w:rPr>
                <w:iCs/>
                <w:color w:val="000000"/>
                <w:sz w:val="22"/>
                <w:szCs w:val="22"/>
                <w:lang w:val="en-GB"/>
              </w:rPr>
            </w:pPr>
            <w:r>
              <w:rPr>
                <w:b/>
                <w:bCs/>
                <w:iCs/>
                <w:color w:val="000000"/>
                <w:sz w:val="22"/>
                <w:szCs w:val="22"/>
                <w:lang w:val="en-GB"/>
              </w:rPr>
              <w:t>7.</w:t>
            </w:r>
            <w:r w:rsidR="00E44B02">
              <w:rPr>
                <w:b/>
                <w:bCs/>
                <w:iCs/>
                <w:color w:val="000000"/>
                <w:sz w:val="22"/>
                <w:szCs w:val="22"/>
                <w:lang w:val="en-GB"/>
              </w:rPr>
              <w:t xml:space="preserve">7. </w:t>
            </w:r>
            <w:r w:rsidRPr="0003451A" w:rsidR="00385E63">
              <w:rPr>
                <w:iCs/>
                <w:color w:val="000000"/>
                <w:sz w:val="22"/>
                <w:szCs w:val="22"/>
                <w:lang w:val="en-GB"/>
              </w:rPr>
              <w:t xml:space="preserve">Not later than 30 (thirty) Days before performance of the inspections and tests under Clause 8.1. of the Contract Supplier offers to participate in </w:t>
            </w:r>
            <w:r w:rsidRPr="0003451A" w:rsidR="00385E63">
              <w:rPr>
                <w:iCs/>
                <w:color w:val="000000"/>
                <w:sz w:val="22"/>
                <w:szCs w:val="22"/>
                <w:lang w:val="en-GB"/>
              </w:rPr>
              <w:t>aforementioned inspections</w:t>
            </w:r>
            <w:r w:rsidRPr="0003451A" w:rsidR="00385E63">
              <w:rPr>
                <w:iCs/>
                <w:color w:val="000000"/>
                <w:sz w:val="22"/>
                <w:szCs w:val="22"/>
                <w:lang w:val="en-GB"/>
              </w:rPr>
              <w:t xml:space="preserve"> and tests to the Purchaser. Program of the inspections, tests and expected start date and end date of the planned inspections and tests shall be submitted to the Purchaser by the Supplier in such case.</w:t>
            </w:r>
          </w:p>
        </w:tc>
      </w:tr>
      <w:tr w14:paraId="0F45165C"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C05F9E7" w14:textId="64BFE43F">
            <w:pPr>
              <w:shd w:val="clear" w:color="auto" w:fill="FFFFFF"/>
              <w:spacing w:after="120"/>
              <w:rPr>
                <w:b/>
                <w:color w:val="000000"/>
                <w:sz w:val="22"/>
                <w:szCs w:val="22"/>
              </w:rPr>
            </w:pPr>
            <w:r w:rsidRPr="0003451A">
              <w:rPr>
                <w:b/>
                <w:color w:val="000000"/>
                <w:sz w:val="22"/>
                <w:szCs w:val="22"/>
              </w:rPr>
              <w:t>7</w:t>
            </w:r>
            <w:r w:rsidR="00E44B02">
              <w:rPr>
                <w:b/>
                <w:color w:val="000000"/>
                <w:sz w:val="22"/>
                <w:szCs w:val="22"/>
              </w:rPr>
              <w:t>8</w:t>
            </w:r>
            <w:r w:rsidRPr="0003451A">
              <w:rPr>
                <w:b/>
                <w:color w:val="000000"/>
                <w:sz w:val="22"/>
                <w:szCs w:val="22"/>
              </w:rPr>
              <w:t>.</w:t>
            </w:r>
          </w:p>
        </w:tc>
        <w:tc>
          <w:tcPr>
            <w:tcW w:w="4087" w:type="dxa"/>
            <w:shd w:val="clear" w:color="auto" w:fill="auto"/>
          </w:tcPr>
          <w:p w:rsidR="0003451A" w:rsidRPr="0003451A" w:rsidP="00C336F3" w14:paraId="1C50F6BA" w14:textId="77777777">
            <w:pPr>
              <w:widowControl w:val="0"/>
              <w:spacing w:after="120"/>
              <w:jc w:val="both"/>
              <w:rPr>
                <w:sz w:val="22"/>
                <w:szCs w:val="22"/>
              </w:rPr>
            </w:pPr>
            <w:r w:rsidRPr="0003451A">
              <w:rPr>
                <w:sz w:val="22"/>
                <w:szCs w:val="22"/>
              </w:rPr>
              <w:t>Pasūtītājs paraksta Līguma 7.2.punktā minētos pieņemšanas - nodošanas aktus ne vēlāk kā 15 dienu laikā no šāda akta saņemšanas vai arī rakstiski iesniedz Piegādātājam motivētu atteikumu parakstīt aktu, norādot konstatētos trūkumus. Ja Pasūtītājs noteiktajā termiņā neparaksta pieņemšanas - nodošanas aktu vai nesniedz atteikumu, Preces/Pakalpojumi ir uzskatāmi par piegādātiem.</w:t>
            </w:r>
          </w:p>
          <w:p w:rsidR="0003451A" w:rsidRPr="0003451A" w:rsidP="00C336F3" w14:paraId="6915EEF2" w14:textId="77777777">
            <w:pPr>
              <w:shd w:val="clear" w:color="auto" w:fill="FFFFFF"/>
              <w:spacing w:after="120"/>
              <w:jc w:val="both"/>
              <w:rPr>
                <w:color w:val="000000"/>
                <w:sz w:val="22"/>
                <w:szCs w:val="22"/>
              </w:rPr>
            </w:pPr>
          </w:p>
        </w:tc>
        <w:tc>
          <w:tcPr>
            <w:tcW w:w="3957" w:type="dxa"/>
            <w:gridSpan w:val="2"/>
            <w:shd w:val="clear" w:color="auto" w:fill="auto"/>
          </w:tcPr>
          <w:p w:rsidR="0003451A" w:rsidRPr="0003451A" w:rsidP="0003451A" w14:paraId="097CAEA8" w14:textId="74FA4483">
            <w:pPr>
              <w:keepNext/>
              <w:shd w:val="clear" w:color="auto" w:fill="FFFFFF"/>
              <w:spacing w:after="120"/>
              <w:jc w:val="both"/>
              <w:outlineLvl w:val="1"/>
              <w:rPr>
                <w:iCs/>
                <w:color w:val="000000"/>
                <w:sz w:val="22"/>
                <w:szCs w:val="22"/>
                <w:lang w:val="en-GB"/>
              </w:rPr>
            </w:pPr>
            <w:r w:rsidRPr="00C336F3">
              <w:rPr>
                <w:b/>
                <w:bCs/>
                <w:iCs/>
                <w:sz w:val="22"/>
                <w:szCs w:val="22"/>
                <w:lang w:val="en-GB"/>
              </w:rPr>
              <w:t>7.</w:t>
            </w:r>
            <w:r w:rsidR="00E44B02">
              <w:rPr>
                <w:b/>
                <w:bCs/>
                <w:iCs/>
                <w:sz w:val="22"/>
                <w:szCs w:val="22"/>
                <w:lang w:val="en-GB"/>
              </w:rPr>
              <w:t>8</w:t>
            </w:r>
            <w:r w:rsidRPr="00C336F3">
              <w:rPr>
                <w:b/>
                <w:bCs/>
                <w:iCs/>
                <w:sz w:val="22"/>
                <w:szCs w:val="22"/>
                <w:lang w:val="en-GB"/>
              </w:rPr>
              <w:t>.</w:t>
            </w:r>
            <w:r>
              <w:rPr>
                <w:iCs/>
                <w:sz w:val="22"/>
                <w:szCs w:val="22"/>
                <w:lang w:val="en-GB"/>
              </w:rPr>
              <w:t xml:space="preserve"> </w:t>
            </w:r>
            <w:r w:rsidRPr="0003451A" w:rsidR="00385E63">
              <w:rPr>
                <w:iCs/>
                <w:sz w:val="22"/>
                <w:szCs w:val="22"/>
                <w:lang w:val="en-GB"/>
              </w:rPr>
              <w:t>The Purchaser signs the deeds of transfer-acceptance referred to in Clause 7.2 of the Contract no later than 15 (fifteen) days after receiving such a deed or submits a motivated refusal to sign a deed to the Supplier in writing, indicating the identified deficiencies. If the Purchaser does not sign a deed of transfer-acceptance within the specified period or does not give a refusal, the Goods/Services are considered as delivered.</w:t>
            </w:r>
          </w:p>
        </w:tc>
      </w:tr>
      <w:tr w14:paraId="17C84E18"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8778B28" w14:textId="77777777">
            <w:pPr>
              <w:shd w:val="clear" w:color="auto" w:fill="FFFFFF"/>
              <w:spacing w:after="120"/>
              <w:rPr>
                <w:b/>
                <w:color w:val="000000"/>
                <w:sz w:val="22"/>
                <w:szCs w:val="22"/>
              </w:rPr>
            </w:pPr>
            <w:r w:rsidRPr="0003451A">
              <w:rPr>
                <w:b/>
                <w:color w:val="000000"/>
                <w:sz w:val="22"/>
                <w:szCs w:val="22"/>
              </w:rPr>
              <w:t>8.</w:t>
            </w:r>
          </w:p>
        </w:tc>
        <w:tc>
          <w:tcPr>
            <w:tcW w:w="4087" w:type="dxa"/>
          </w:tcPr>
          <w:p w:rsidR="0003451A" w:rsidRPr="0003451A" w:rsidP="0003451A" w14:paraId="4D225F2A" w14:textId="77777777">
            <w:pPr>
              <w:shd w:val="clear" w:color="auto" w:fill="FFFFFF"/>
              <w:spacing w:after="120"/>
              <w:ind w:right="34"/>
              <w:jc w:val="both"/>
              <w:rPr>
                <w:b/>
                <w:color w:val="000000"/>
                <w:sz w:val="22"/>
                <w:szCs w:val="22"/>
                <w:lang w:eastAsia="lv-LV"/>
              </w:rPr>
            </w:pPr>
            <w:r w:rsidRPr="0003451A">
              <w:rPr>
                <w:b/>
                <w:color w:val="000000"/>
                <w:sz w:val="22"/>
                <w:szCs w:val="22"/>
                <w:lang w:eastAsia="lv-LV"/>
              </w:rPr>
              <w:t>Pakalpojumi, tehniskā dokumentācija un standarti</w:t>
            </w:r>
          </w:p>
        </w:tc>
        <w:tc>
          <w:tcPr>
            <w:tcW w:w="3957" w:type="dxa"/>
            <w:gridSpan w:val="2"/>
          </w:tcPr>
          <w:p w:rsidR="0003451A" w:rsidRPr="00C336F3" w:rsidP="00C336F3" w14:paraId="3AA99BBC" w14:textId="68573A77">
            <w:pPr>
              <w:pStyle w:val="ListParagraph"/>
              <w:keepNext/>
              <w:numPr>
                <w:ilvl w:val="0"/>
                <w:numId w:val="25"/>
              </w:numPr>
              <w:shd w:val="clear" w:color="auto" w:fill="FFFFFF"/>
              <w:spacing w:after="120"/>
              <w:jc w:val="both"/>
              <w:outlineLvl w:val="1"/>
              <w:rPr>
                <w:b/>
                <w:iCs/>
                <w:color w:val="000000"/>
                <w:sz w:val="22"/>
                <w:szCs w:val="22"/>
                <w:lang w:val="en-GB"/>
              </w:rPr>
            </w:pPr>
            <w:bookmarkStart w:id="356" w:name="_Toc256000180"/>
            <w:bookmarkStart w:id="357" w:name="_Toc37348980"/>
            <w:r w:rsidRPr="00C336F3">
              <w:rPr>
                <w:b/>
                <w:color w:val="000000"/>
                <w:sz w:val="22"/>
                <w:szCs w:val="22"/>
                <w:lang w:val="en-GB"/>
              </w:rPr>
              <w:t xml:space="preserve">Services, technical </w:t>
            </w:r>
            <w:r w:rsidRPr="00C336F3">
              <w:rPr>
                <w:b/>
                <w:color w:val="000000"/>
                <w:sz w:val="22"/>
                <w:szCs w:val="22"/>
                <w:lang w:val="en-GB"/>
              </w:rPr>
              <w:t>documentation</w:t>
            </w:r>
            <w:r w:rsidRPr="00C336F3">
              <w:rPr>
                <w:b/>
                <w:color w:val="000000"/>
                <w:sz w:val="22"/>
                <w:szCs w:val="22"/>
                <w:lang w:val="en-GB"/>
              </w:rPr>
              <w:t xml:space="preserve"> and standards</w:t>
            </w:r>
            <w:bookmarkEnd w:id="356"/>
            <w:bookmarkEnd w:id="357"/>
          </w:p>
        </w:tc>
      </w:tr>
      <w:tr w14:paraId="33F6B075"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A68BD8A" w14:textId="77777777">
            <w:pPr>
              <w:shd w:val="clear" w:color="auto" w:fill="FFFFFF"/>
              <w:spacing w:after="120"/>
              <w:rPr>
                <w:b/>
                <w:color w:val="000000"/>
                <w:sz w:val="22"/>
                <w:szCs w:val="22"/>
              </w:rPr>
            </w:pPr>
            <w:r w:rsidRPr="0003451A">
              <w:rPr>
                <w:b/>
                <w:color w:val="000000"/>
                <w:sz w:val="22"/>
                <w:szCs w:val="22"/>
              </w:rPr>
              <w:t>8.1.</w:t>
            </w:r>
          </w:p>
        </w:tc>
        <w:tc>
          <w:tcPr>
            <w:tcW w:w="4087" w:type="dxa"/>
          </w:tcPr>
          <w:p w:rsidR="0003451A" w:rsidRPr="0003451A" w:rsidP="0003451A" w14:paraId="1F3C5AA2" w14:textId="77777777">
            <w:pPr>
              <w:shd w:val="clear" w:color="auto" w:fill="FFFFFF"/>
              <w:spacing w:after="120"/>
              <w:ind w:right="34"/>
              <w:jc w:val="both"/>
              <w:rPr>
                <w:sz w:val="22"/>
                <w:szCs w:val="22"/>
              </w:rPr>
            </w:pPr>
            <w:r w:rsidRPr="0003451A">
              <w:rPr>
                <w:sz w:val="22"/>
                <w:szCs w:val="22"/>
              </w:rPr>
              <w:t>Piegādātājam jānodrošina Pasūtītāja pārstāvja piedalīšanās pie Preču pārbaudes testiem pirms Preču nosūtīšanas. Piegādātājam jāprotokolē testu rezultāti. Papildus iepriekš minētajam Pasūtītāja Pārstāvjiem ir tiesības kontrolēt Preču izgatavošanas atbilstību Līguma izpildes noteiktajiem termiņiem (Līguma izpildes laikā pieļaujamas termiņu izmaiņas, bet ne vairāk kā 30 dienas no sākotnējā termiņa. Līguma izpildes termiņš paliek nemainīgs.) un citiem Līguma noteikumiem, iepriekš saskaņotā laikā, ierodoties Piegādātāja telpās. Piedaloties Preču pārbaudes testos un citās pārbaudēs saskaņā ar šo punktu, tam radušās izmaksas sedz Pasūtītājs.</w:t>
            </w:r>
          </w:p>
        </w:tc>
        <w:tc>
          <w:tcPr>
            <w:tcW w:w="3957" w:type="dxa"/>
            <w:gridSpan w:val="2"/>
          </w:tcPr>
          <w:p w:rsidR="0003451A" w:rsidRPr="0003451A" w:rsidP="0003451A" w14:paraId="696DCA4C" w14:textId="699131E3">
            <w:pPr>
              <w:keepNext/>
              <w:shd w:val="clear" w:color="auto" w:fill="FFFFFF"/>
              <w:spacing w:after="120"/>
              <w:jc w:val="both"/>
              <w:outlineLvl w:val="1"/>
              <w:rPr>
                <w:sz w:val="22"/>
                <w:szCs w:val="22"/>
                <w:lang w:val="en-GB"/>
              </w:rPr>
            </w:pPr>
            <w:r>
              <w:rPr>
                <w:b/>
                <w:bCs/>
                <w:sz w:val="22"/>
                <w:szCs w:val="22"/>
                <w:lang w:val="en-GB"/>
              </w:rPr>
              <w:t xml:space="preserve">8.1. </w:t>
            </w:r>
            <w:r w:rsidRPr="0003451A" w:rsidR="00385E63">
              <w:rPr>
                <w:sz w:val="22"/>
                <w:szCs w:val="22"/>
                <w:lang w:val="en-GB"/>
              </w:rPr>
              <w:t xml:space="preserve">The Supplier shall ensure the participation of a Purchaser's representative in the testing of the Goods before the Goods are dispatched. The Supplier shall protocol the test </w:t>
            </w:r>
            <w:r w:rsidRPr="0003451A" w:rsidR="00385E63">
              <w:rPr>
                <w:sz w:val="22"/>
                <w:szCs w:val="22"/>
                <w:lang w:val="en-GB"/>
              </w:rPr>
              <w:t>results.In</w:t>
            </w:r>
            <w:r w:rsidRPr="0003451A" w:rsidR="00385E63">
              <w:rPr>
                <w:sz w:val="22"/>
                <w:szCs w:val="22"/>
                <w:lang w:val="en-GB"/>
              </w:rPr>
              <w:t xml:space="preserve"> addition to the above mentioned Purchaser's representatives are entitled to control compliance of the manufacturing of the Goods to deadlines set in the Contract (during fulfilment of the Contract amendments of deadlines are admissible however not more than 30 days from the initial deadline. The Term of fulfilment of the Contract remains unaffected.) and to the other terms of the Contract, by attending the premises of the Supplier in time agreed beforehand; in such case expenses are covered by the Purchaser.</w:t>
            </w:r>
            <w:r w:rsidRPr="0003451A" w:rsidR="00385E63">
              <w:rPr>
                <w:sz w:val="22"/>
                <w:szCs w:val="22"/>
              </w:rPr>
              <w:t xml:space="preserve"> </w:t>
            </w:r>
            <w:r w:rsidRPr="0003451A" w:rsidR="00385E63">
              <w:rPr>
                <w:sz w:val="22"/>
                <w:szCs w:val="22"/>
                <w:lang w:val="en-GB"/>
              </w:rPr>
              <w:t>Purchaser shall cover all costs incurred to him in case such costs are related to Purchaser's participation in the testing of the Goods and other inspections under this Clause.</w:t>
            </w:r>
          </w:p>
        </w:tc>
      </w:tr>
      <w:tr w14:paraId="1752B959"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19DC5318" w14:textId="77777777">
            <w:pPr>
              <w:shd w:val="clear" w:color="auto" w:fill="FFFFFF"/>
              <w:spacing w:after="120"/>
              <w:rPr>
                <w:b/>
                <w:color w:val="000000"/>
                <w:sz w:val="22"/>
                <w:szCs w:val="22"/>
              </w:rPr>
            </w:pPr>
            <w:r w:rsidRPr="0003451A">
              <w:rPr>
                <w:b/>
                <w:color w:val="000000"/>
                <w:sz w:val="22"/>
                <w:szCs w:val="22"/>
              </w:rPr>
              <w:t>8.2.</w:t>
            </w:r>
          </w:p>
        </w:tc>
        <w:tc>
          <w:tcPr>
            <w:tcW w:w="4087" w:type="dxa"/>
          </w:tcPr>
          <w:p w:rsidR="0003451A" w:rsidRPr="0003451A" w:rsidP="0003451A" w14:paraId="346C8A59" w14:textId="77777777">
            <w:pPr>
              <w:shd w:val="clear" w:color="auto" w:fill="FFFFFF"/>
              <w:spacing w:after="120"/>
              <w:ind w:right="34"/>
              <w:jc w:val="both"/>
              <w:rPr>
                <w:color w:val="000000"/>
                <w:sz w:val="22"/>
                <w:szCs w:val="22"/>
              </w:rPr>
            </w:pPr>
            <w:r w:rsidRPr="0003451A">
              <w:rPr>
                <w:color w:val="000000"/>
                <w:sz w:val="22"/>
                <w:szCs w:val="22"/>
              </w:rPr>
              <w:t>Pārbaudes un testus jāveic Piegādātāja vai viņa apakšuzņēmēju telpās. Piegādātājs sniedz bez maksas Pasūtītāja pārstāvim/-</w:t>
            </w:r>
            <w:r w:rsidRPr="0003451A">
              <w:rPr>
                <w:color w:val="000000"/>
                <w:sz w:val="22"/>
                <w:szCs w:val="22"/>
              </w:rPr>
              <w:t>jiem</w:t>
            </w:r>
            <w:r w:rsidRPr="0003451A">
              <w:rPr>
                <w:color w:val="000000"/>
                <w:sz w:val="22"/>
                <w:szCs w:val="22"/>
              </w:rPr>
              <w:t xml:space="preserve"> visu vajadzīgo palīdzību, ieskaitot piekļūšanu rasējumiem un informācijai par ražošanas procesu.</w:t>
            </w:r>
          </w:p>
        </w:tc>
        <w:tc>
          <w:tcPr>
            <w:tcW w:w="3957" w:type="dxa"/>
            <w:gridSpan w:val="2"/>
          </w:tcPr>
          <w:p w:rsidR="0003451A" w:rsidRPr="0003451A" w:rsidP="0003451A" w14:paraId="43044EE0" w14:textId="5FFC45B6">
            <w:pPr>
              <w:keepNext/>
              <w:shd w:val="clear" w:color="auto" w:fill="FFFFFF"/>
              <w:spacing w:after="120"/>
              <w:jc w:val="both"/>
              <w:outlineLvl w:val="1"/>
              <w:rPr>
                <w:b/>
                <w:iCs/>
                <w:color w:val="000000"/>
                <w:sz w:val="22"/>
                <w:szCs w:val="22"/>
                <w:lang w:val="en-GB"/>
              </w:rPr>
            </w:pPr>
            <w:r>
              <w:rPr>
                <w:b/>
                <w:bCs/>
                <w:color w:val="000000"/>
                <w:sz w:val="22"/>
                <w:szCs w:val="22"/>
                <w:lang w:val="en-GB"/>
              </w:rPr>
              <w:t xml:space="preserve">8.2. </w:t>
            </w:r>
            <w:bookmarkStart w:id="358" w:name="_Toc256000185"/>
            <w:bookmarkStart w:id="359" w:name="_Toc37348983"/>
            <w:r w:rsidRPr="0003451A" w:rsidR="00385E63">
              <w:rPr>
                <w:color w:val="000000"/>
                <w:sz w:val="22"/>
                <w:szCs w:val="22"/>
                <w:lang w:val="en-GB"/>
              </w:rPr>
              <w:t xml:space="preserve">The inspections and tests shall be carried out at the premises of the Supplier or its subcontractors. The Supplier shall </w:t>
            </w:r>
            <w:r w:rsidRPr="0003451A" w:rsidR="00385E63">
              <w:rPr>
                <w:color w:val="000000"/>
                <w:sz w:val="22"/>
                <w:szCs w:val="22"/>
                <w:lang w:val="en-GB"/>
              </w:rPr>
              <w:t>provide the Purchaser's representative/-s with all the necessary assistance free-of-charge, including access to drawings or information regarding the production process.</w:t>
            </w:r>
            <w:bookmarkEnd w:id="358"/>
            <w:bookmarkEnd w:id="359"/>
          </w:p>
        </w:tc>
      </w:tr>
      <w:tr w14:paraId="534DC7E5"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B9D5A3B" w14:textId="77777777">
            <w:pPr>
              <w:shd w:val="clear" w:color="auto" w:fill="FFFFFF"/>
              <w:spacing w:after="120"/>
              <w:rPr>
                <w:b/>
                <w:color w:val="000000"/>
                <w:sz w:val="22"/>
                <w:szCs w:val="22"/>
              </w:rPr>
            </w:pPr>
            <w:r w:rsidRPr="0003451A">
              <w:rPr>
                <w:b/>
                <w:color w:val="000000"/>
                <w:sz w:val="22"/>
                <w:szCs w:val="22"/>
              </w:rPr>
              <w:t>8.3.</w:t>
            </w:r>
          </w:p>
          <w:p w:rsidR="0003451A" w:rsidRPr="0003451A" w:rsidP="0003451A" w14:paraId="3E9B6D8A" w14:textId="77777777">
            <w:pPr>
              <w:shd w:val="clear" w:color="auto" w:fill="FFFFFF"/>
              <w:spacing w:after="120"/>
              <w:rPr>
                <w:b/>
                <w:color w:val="000000"/>
                <w:sz w:val="22"/>
                <w:szCs w:val="22"/>
              </w:rPr>
            </w:pPr>
          </w:p>
        </w:tc>
        <w:tc>
          <w:tcPr>
            <w:tcW w:w="4087" w:type="dxa"/>
          </w:tcPr>
          <w:p w:rsidR="0003451A" w:rsidRPr="0003451A" w:rsidP="0003451A" w14:paraId="6BC61462" w14:textId="77777777">
            <w:pPr>
              <w:shd w:val="clear" w:color="auto" w:fill="FFFFFF"/>
              <w:spacing w:after="120"/>
              <w:ind w:right="34"/>
              <w:jc w:val="both"/>
              <w:rPr>
                <w:color w:val="000000"/>
                <w:sz w:val="22"/>
                <w:szCs w:val="22"/>
              </w:rPr>
            </w:pPr>
            <w:r w:rsidRPr="0003451A">
              <w:rPr>
                <w:color w:val="000000"/>
                <w:sz w:val="22"/>
                <w:szCs w:val="22"/>
                <w:lang w:eastAsia="lv-LV"/>
              </w:rPr>
              <w:t xml:space="preserve">Pasūtītāja nozīmētam pārstāvim piegādes vietā ir jāpieņem Preces un Pakalpojumi, pārliecinoties par to atbilstību Līgumam. </w:t>
            </w:r>
          </w:p>
        </w:tc>
        <w:tc>
          <w:tcPr>
            <w:tcW w:w="3957" w:type="dxa"/>
            <w:gridSpan w:val="2"/>
          </w:tcPr>
          <w:p w:rsidR="0003451A" w:rsidRPr="0003451A" w:rsidP="0003451A" w14:paraId="2908D7DB" w14:textId="7F09CBE6">
            <w:pPr>
              <w:keepNext/>
              <w:shd w:val="clear" w:color="auto" w:fill="FFFFFF"/>
              <w:spacing w:after="120"/>
              <w:jc w:val="both"/>
              <w:outlineLvl w:val="0"/>
              <w:rPr>
                <w:bCs/>
                <w:color w:val="000000"/>
                <w:kern w:val="32"/>
                <w:sz w:val="22"/>
                <w:szCs w:val="22"/>
                <w:lang w:val="en-GB"/>
              </w:rPr>
            </w:pPr>
            <w:r>
              <w:rPr>
                <w:b/>
                <w:bCs/>
                <w:color w:val="000000"/>
                <w:sz w:val="22"/>
                <w:szCs w:val="22"/>
                <w:lang w:val="en-GB"/>
              </w:rPr>
              <w:t xml:space="preserve">8.3. </w:t>
            </w:r>
            <w:bookmarkStart w:id="360" w:name="_Toc256000186"/>
            <w:bookmarkStart w:id="361" w:name="_Toc37348984"/>
            <w:r w:rsidRPr="0003451A" w:rsidR="00385E63">
              <w:rPr>
                <w:color w:val="000000"/>
                <w:sz w:val="22"/>
                <w:szCs w:val="22"/>
                <w:lang w:val="en-GB"/>
              </w:rPr>
              <w:t>The representative designated by the Purchaser shall accept the Goods and Services at the place of delivery, verifying their consistency with the Contract.</w:t>
            </w:r>
            <w:bookmarkEnd w:id="360"/>
            <w:bookmarkEnd w:id="361"/>
            <w:r w:rsidRPr="0003451A" w:rsidR="00385E63">
              <w:rPr>
                <w:color w:val="000000"/>
                <w:sz w:val="22"/>
                <w:szCs w:val="22"/>
                <w:lang w:val="en-GB"/>
              </w:rPr>
              <w:t xml:space="preserve"> </w:t>
            </w:r>
          </w:p>
        </w:tc>
      </w:tr>
      <w:tr w14:paraId="01F7255B"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9FA8623" w14:textId="77777777">
            <w:pPr>
              <w:shd w:val="clear" w:color="auto" w:fill="FFFFFF"/>
              <w:spacing w:after="120"/>
              <w:rPr>
                <w:b/>
                <w:color w:val="000000"/>
                <w:sz w:val="22"/>
                <w:szCs w:val="22"/>
              </w:rPr>
            </w:pPr>
            <w:r w:rsidRPr="0003451A">
              <w:rPr>
                <w:b/>
                <w:color w:val="000000"/>
                <w:sz w:val="22"/>
                <w:szCs w:val="22"/>
              </w:rPr>
              <w:t>8.4.</w:t>
            </w:r>
          </w:p>
        </w:tc>
        <w:tc>
          <w:tcPr>
            <w:tcW w:w="4087" w:type="dxa"/>
          </w:tcPr>
          <w:p w:rsidR="0003451A" w:rsidRPr="0003451A" w:rsidP="0003451A" w14:paraId="4AF8E6C6" w14:textId="77777777">
            <w:pPr>
              <w:shd w:val="clear" w:color="auto" w:fill="FFFFFF"/>
              <w:spacing w:after="120"/>
              <w:ind w:right="34"/>
              <w:jc w:val="both"/>
              <w:rPr>
                <w:color w:val="000000"/>
                <w:sz w:val="22"/>
                <w:szCs w:val="22"/>
                <w:lang w:eastAsia="lv-LV"/>
              </w:rPr>
            </w:pPr>
            <w:r w:rsidRPr="0003451A">
              <w:rPr>
                <w:color w:val="000000"/>
                <w:sz w:val="22"/>
                <w:szCs w:val="22"/>
                <w:lang w:eastAsia="lv-LV"/>
              </w:rPr>
              <w:t xml:space="preserve">Jebkuram dokumentam, specifikācijai, plānam, rasējumam vai </w:t>
            </w:r>
            <w:r w:rsidRPr="0003451A">
              <w:rPr>
                <w:color w:val="000000"/>
                <w:sz w:val="22"/>
                <w:szCs w:val="22"/>
                <w:lang w:eastAsia="lv-LV"/>
              </w:rPr>
              <w:t>izgataves</w:t>
            </w:r>
            <w:r w:rsidRPr="0003451A">
              <w:rPr>
                <w:color w:val="000000"/>
                <w:sz w:val="22"/>
                <w:szCs w:val="22"/>
                <w:lang w:eastAsia="lv-LV"/>
              </w:rPr>
              <w:t xml:space="preserve"> paraugam, ko Pasūtītājs vai kāds viņa vārdā ir iesniedzis saistībā ar šo Līgumu, izņemot pašu Līgumu, ir jāpaliek Pasūtītāja īpašumā un tas (visas kopijas) ir jāatdod Pasūtītājam pēc Piegādātāja Līguma saistību izpildes. Visas autora un intelektuālā īpašuma tiesības uz Preču tehnisko dokumentācija un citi dokumenti, kas saistīti ar Precēm, to ražošanu un Pakalpojumiem, kurus Pasūtītājam sniedzis Piegādātājs, paliek Piegādātāja ekskluzīvā īpašumā. </w:t>
            </w:r>
            <w:r w:rsidRPr="0003451A">
              <w:rPr>
                <w:color w:val="000000"/>
                <w:sz w:val="22"/>
                <w:szCs w:val="22"/>
              </w:rPr>
              <w:t>Šajā punktā minētos dokumentus un informāciju</w:t>
            </w:r>
            <w:r w:rsidRPr="0003451A">
              <w:rPr>
                <w:color w:val="000000"/>
                <w:sz w:val="22"/>
                <w:szCs w:val="22"/>
                <w:lang w:eastAsia="lv-LV"/>
              </w:rPr>
              <w:t xml:space="preserve"> bez Piegādātāja rakstveida atļaujas un papildus samaksas </w:t>
            </w:r>
            <w:r w:rsidRPr="0003451A">
              <w:rPr>
                <w:color w:val="000000"/>
                <w:sz w:val="22"/>
                <w:szCs w:val="22"/>
              </w:rPr>
              <w:t>ir tiesīgs</w:t>
            </w:r>
            <w:r w:rsidRPr="0003451A">
              <w:rPr>
                <w:color w:val="000000"/>
                <w:sz w:val="22"/>
                <w:szCs w:val="22"/>
                <w:lang w:eastAsia="lv-LV"/>
              </w:rPr>
              <w:t xml:space="preserve"> izmantot </w:t>
            </w:r>
            <w:r w:rsidRPr="0003451A">
              <w:rPr>
                <w:color w:val="000000"/>
                <w:sz w:val="22"/>
                <w:szCs w:val="22"/>
              </w:rPr>
              <w:t xml:space="preserve">šādiem </w:t>
            </w:r>
            <w:r w:rsidRPr="0003451A">
              <w:rPr>
                <w:color w:val="000000"/>
                <w:sz w:val="22"/>
                <w:szCs w:val="22"/>
                <w:lang w:eastAsia="lv-LV"/>
              </w:rPr>
              <w:t>nolūkiem: Preču uzstādīšana, ekspluatācija un uzturēšana.</w:t>
            </w:r>
          </w:p>
        </w:tc>
        <w:tc>
          <w:tcPr>
            <w:tcW w:w="3957" w:type="dxa"/>
            <w:gridSpan w:val="2"/>
          </w:tcPr>
          <w:p w:rsidR="0003451A" w:rsidRPr="0003451A" w:rsidP="0003451A" w14:paraId="49BA0FA6" w14:textId="4883A9A1">
            <w:pPr>
              <w:keepNext/>
              <w:shd w:val="clear" w:color="auto" w:fill="FFFFFF"/>
              <w:spacing w:after="120"/>
              <w:jc w:val="both"/>
              <w:outlineLvl w:val="0"/>
              <w:rPr>
                <w:bCs/>
                <w:color w:val="000000"/>
                <w:kern w:val="32"/>
                <w:sz w:val="22"/>
                <w:szCs w:val="22"/>
                <w:lang w:val="en-GB"/>
              </w:rPr>
            </w:pPr>
            <w:bookmarkStart w:id="362" w:name="_Toc256000188"/>
            <w:bookmarkStart w:id="363" w:name="_Toc37348985"/>
            <w:r>
              <w:rPr>
                <w:b/>
                <w:bCs/>
                <w:color w:val="000000"/>
                <w:sz w:val="22"/>
                <w:szCs w:val="22"/>
                <w:lang w:val="en-GB"/>
              </w:rPr>
              <w:t xml:space="preserve">8.4. </w:t>
            </w:r>
            <w:r w:rsidRPr="0003451A" w:rsidR="00385E63">
              <w:rPr>
                <w:color w:val="000000"/>
                <w:sz w:val="22"/>
                <w:szCs w:val="22"/>
                <w:lang w:val="en-GB"/>
              </w:rPr>
              <w:t>Any document, specification, plan, drawing, or prototype submitted by the Purchaser or any party on the Purchaser 's behalf in association with this Contract, except the Contract itself, shall remain the property of the Purchaser, and all such items (all copies) shall be returned to the Purchaser following the completion of the Supplier's obligations under this Contract. All authorial a</w:t>
            </w:r>
            <w:r w:rsidRPr="0003451A" w:rsidR="00385E63">
              <w:rPr>
                <w:iCs/>
                <w:color w:val="000000"/>
                <w:sz w:val="22"/>
                <w:szCs w:val="22"/>
                <w:lang w:val="en-GB"/>
              </w:rPr>
              <w:t xml:space="preserve">nd intellectual property rights to the technical documentation of the Goods and other documents associated with the Goods and the production thereof, and the Services that the Supplier has provided to the Purchaser, shall remain the exclusive property of the Supplier. The Purchaser is entitled to use the documents and information mentioned in this clause without the written permission or additional payment of the Supplier for the following purposes as installation, </w:t>
            </w:r>
            <w:r w:rsidRPr="0003451A" w:rsidR="00385E63">
              <w:rPr>
                <w:iCs/>
                <w:color w:val="000000"/>
                <w:sz w:val="22"/>
                <w:szCs w:val="22"/>
                <w:lang w:val="en-GB"/>
              </w:rPr>
              <w:t>operation</w:t>
            </w:r>
            <w:r w:rsidRPr="0003451A" w:rsidR="00385E63">
              <w:rPr>
                <w:iCs/>
                <w:color w:val="000000"/>
                <w:sz w:val="22"/>
                <w:szCs w:val="22"/>
                <w:lang w:val="en-GB"/>
              </w:rPr>
              <w:t xml:space="preserve"> and maintenance of the Goods.</w:t>
            </w:r>
            <w:bookmarkEnd w:id="362"/>
            <w:bookmarkEnd w:id="363"/>
          </w:p>
        </w:tc>
      </w:tr>
      <w:tr w14:paraId="2F84CD5C"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160C391" w14:textId="77777777">
            <w:pPr>
              <w:shd w:val="clear" w:color="auto" w:fill="FFFFFF"/>
              <w:spacing w:after="120"/>
              <w:rPr>
                <w:b/>
                <w:color w:val="000000"/>
                <w:sz w:val="22"/>
                <w:szCs w:val="22"/>
              </w:rPr>
            </w:pPr>
            <w:r w:rsidRPr="0003451A">
              <w:rPr>
                <w:b/>
                <w:color w:val="000000"/>
                <w:sz w:val="22"/>
                <w:szCs w:val="22"/>
              </w:rPr>
              <w:t>8.5.</w:t>
            </w:r>
          </w:p>
        </w:tc>
        <w:tc>
          <w:tcPr>
            <w:tcW w:w="4087" w:type="dxa"/>
          </w:tcPr>
          <w:p w:rsidR="0003451A" w:rsidRPr="0003451A" w:rsidP="0003451A" w14:paraId="783B4B4B" w14:textId="77777777">
            <w:pPr>
              <w:shd w:val="clear" w:color="auto" w:fill="FFFFFF"/>
              <w:spacing w:after="120"/>
              <w:ind w:right="34"/>
              <w:jc w:val="both"/>
              <w:rPr>
                <w:color w:val="000000"/>
                <w:sz w:val="22"/>
                <w:szCs w:val="22"/>
                <w:lang w:eastAsia="lv-LV"/>
              </w:rPr>
            </w:pPr>
            <w:r w:rsidRPr="0003451A">
              <w:rPr>
                <w:color w:val="000000"/>
                <w:sz w:val="22"/>
                <w:szCs w:val="22"/>
                <w:lang w:eastAsia="lv-LV"/>
              </w:rPr>
              <w:t>Piegādātājam ir jāpiegādā šāda tehniskā dokumentācija un tās izmaksas ir iekļautas Līguma cenā:</w:t>
            </w:r>
          </w:p>
        </w:tc>
        <w:tc>
          <w:tcPr>
            <w:tcW w:w="3957" w:type="dxa"/>
            <w:gridSpan w:val="2"/>
          </w:tcPr>
          <w:p w:rsidR="0003451A" w:rsidRPr="0003451A" w:rsidP="0003451A" w14:paraId="15C4873C" w14:textId="254FD5D2">
            <w:pPr>
              <w:keepNext/>
              <w:shd w:val="clear" w:color="auto" w:fill="FFFFFF"/>
              <w:spacing w:after="120"/>
              <w:jc w:val="both"/>
              <w:outlineLvl w:val="0"/>
              <w:rPr>
                <w:bCs/>
                <w:color w:val="000000"/>
                <w:kern w:val="32"/>
                <w:sz w:val="22"/>
                <w:szCs w:val="22"/>
                <w:lang w:val="en-GB"/>
              </w:rPr>
            </w:pPr>
            <w:bookmarkStart w:id="364" w:name="_Toc256000189"/>
            <w:bookmarkStart w:id="365" w:name="_Toc37348986"/>
            <w:r w:rsidRPr="00C336F3">
              <w:rPr>
                <w:b/>
                <w:bCs/>
                <w:color w:val="000000"/>
                <w:sz w:val="22"/>
                <w:szCs w:val="22"/>
                <w:lang w:val="en-GB"/>
              </w:rPr>
              <w:t>8.5.</w:t>
            </w:r>
            <w:r>
              <w:rPr>
                <w:color w:val="000000"/>
                <w:sz w:val="22"/>
                <w:szCs w:val="22"/>
                <w:lang w:val="en-GB"/>
              </w:rPr>
              <w:t xml:space="preserve"> </w:t>
            </w:r>
            <w:r w:rsidRPr="0003451A" w:rsidR="00385E63">
              <w:rPr>
                <w:color w:val="000000"/>
                <w:sz w:val="22"/>
                <w:szCs w:val="22"/>
                <w:lang w:val="en-GB"/>
              </w:rPr>
              <w:t>The Supplier shall supply the following technical documentation, the cost of which has been included in the Contract Price:</w:t>
            </w:r>
            <w:bookmarkEnd w:id="364"/>
            <w:bookmarkEnd w:id="365"/>
          </w:p>
        </w:tc>
      </w:tr>
      <w:tr w14:paraId="7671FDF9"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14C6FD9E" w14:textId="77777777">
            <w:pPr>
              <w:shd w:val="clear" w:color="auto" w:fill="FFFFFF"/>
              <w:spacing w:after="120"/>
              <w:rPr>
                <w:b/>
                <w:color w:val="000000"/>
                <w:sz w:val="22"/>
                <w:szCs w:val="22"/>
              </w:rPr>
            </w:pPr>
            <w:r w:rsidRPr="0003451A">
              <w:rPr>
                <w:b/>
                <w:color w:val="000000"/>
                <w:sz w:val="22"/>
                <w:szCs w:val="22"/>
              </w:rPr>
              <w:t>(a)</w:t>
            </w:r>
          </w:p>
        </w:tc>
        <w:tc>
          <w:tcPr>
            <w:tcW w:w="4087" w:type="dxa"/>
          </w:tcPr>
          <w:p w:rsidR="0003451A" w:rsidRPr="0003451A" w:rsidP="0003451A" w14:paraId="30FC5CE8" w14:textId="77777777">
            <w:pPr>
              <w:keepNext/>
              <w:shd w:val="clear" w:color="auto" w:fill="FFFFFF"/>
              <w:spacing w:after="120"/>
              <w:ind w:right="34"/>
              <w:jc w:val="both"/>
              <w:rPr>
                <w:b/>
                <w:color w:val="000000"/>
                <w:sz w:val="22"/>
                <w:szCs w:val="22"/>
                <w:lang w:eastAsia="lv-LV"/>
              </w:rPr>
            </w:pPr>
            <w:r w:rsidRPr="0003451A">
              <w:rPr>
                <w:color w:val="000000"/>
                <w:sz w:val="22"/>
                <w:szCs w:val="22"/>
              </w:rPr>
              <w:t xml:space="preserve">Iekārtu lietošanas instrukcijas – ekspluatācijas, apkopes un uzstādīšanas instrukcijas latviešu un angļu valodā, kas ir jāpiegādā Cenu sarakstā norādītajā termiņā, norādītajā eksemplāru skaitā izdrukātus uz papīra un elektroniskā veidā zibatmiņā vai pa e-pastu uz adresi </w:t>
            </w:r>
            <w:r w:rsidRPr="0003451A">
              <w:rPr>
                <w:color w:val="000000"/>
                <w:sz w:val="22"/>
                <w:szCs w:val="22"/>
                <w:u w:val="single"/>
              </w:rPr>
              <w:t>ast@ast.lv</w:t>
            </w:r>
            <w:r w:rsidRPr="0003451A">
              <w:rPr>
                <w:color w:val="000000"/>
                <w:sz w:val="22"/>
                <w:szCs w:val="22"/>
              </w:rPr>
              <w:t>;</w:t>
            </w:r>
          </w:p>
        </w:tc>
        <w:tc>
          <w:tcPr>
            <w:tcW w:w="3957" w:type="dxa"/>
            <w:gridSpan w:val="2"/>
          </w:tcPr>
          <w:p w:rsidR="0003451A" w:rsidRPr="0003451A" w:rsidP="0003451A" w14:paraId="5C850732" w14:textId="7072B6B2">
            <w:pPr>
              <w:keepNext/>
              <w:shd w:val="clear" w:color="auto" w:fill="FFFFFF"/>
              <w:spacing w:after="120"/>
              <w:jc w:val="both"/>
              <w:rPr>
                <w:color w:val="000000"/>
                <w:sz w:val="22"/>
                <w:szCs w:val="22"/>
                <w:lang w:val="en-GB"/>
              </w:rPr>
            </w:pPr>
            <w:r>
              <w:rPr>
                <w:b/>
                <w:bCs/>
                <w:color w:val="000000"/>
                <w:sz w:val="22"/>
                <w:szCs w:val="22"/>
                <w:lang w:val="en-GB"/>
              </w:rPr>
              <w:t xml:space="preserve">(a) </w:t>
            </w:r>
            <w:r w:rsidRPr="0003451A" w:rsidR="00385E63">
              <w:rPr>
                <w:color w:val="000000"/>
                <w:sz w:val="22"/>
                <w:szCs w:val="22"/>
                <w:lang w:val="en-GB"/>
              </w:rPr>
              <w:t xml:space="preserve">Equipment operation manual – paper-form copies of operation, maintenance, and installation instructions in Latvian and English, as well as an electronic version on flash memory or by e-mail (address: </w:t>
            </w:r>
            <w:r w:rsidRPr="0003451A" w:rsidR="00385E63">
              <w:rPr>
                <w:color w:val="000000"/>
                <w:sz w:val="22"/>
                <w:szCs w:val="22"/>
                <w:u w:val="single"/>
                <w:lang w:val="en-GB"/>
              </w:rPr>
              <w:t>ast@ast.lv</w:t>
            </w:r>
            <w:r w:rsidRPr="0003451A" w:rsidR="00385E63">
              <w:rPr>
                <w:color w:val="000000"/>
                <w:sz w:val="22"/>
                <w:szCs w:val="22"/>
                <w:lang w:val="en-GB"/>
              </w:rPr>
              <w:t>), to be supplied within the term and in the number of copies specified in the Price Schedule;</w:t>
            </w:r>
          </w:p>
        </w:tc>
      </w:tr>
      <w:tr w14:paraId="4CFFBA22"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E29407B" w14:textId="77777777">
            <w:pPr>
              <w:shd w:val="clear" w:color="auto" w:fill="FFFFFF"/>
              <w:spacing w:after="120"/>
              <w:rPr>
                <w:b/>
                <w:color w:val="000000"/>
                <w:sz w:val="22"/>
                <w:szCs w:val="22"/>
              </w:rPr>
            </w:pPr>
            <w:r w:rsidRPr="0003451A">
              <w:rPr>
                <w:b/>
                <w:color w:val="000000"/>
                <w:sz w:val="22"/>
                <w:szCs w:val="22"/>
              </w:rPr>
              <w:t>(b)</w:t>
            </w:r>
          </w:p>
        </w:tc>
        <w:tc>
          <w:tcPr>
            <w:tcW w:w="4087" w:type="dxa"/>
          </w:tcPr>
          <w:p w:rsidR="0003451A" w:rsidRPr="0003451A" w:rsidP="0003451A" w14:paraId="5F9B6E72" w14:textId="77777777">
            <w:pPr>
              <w:widowControl w:val="0"/>
              <w:shd w:val="clear" w:color="auto" w:fill="FFFFFF"/>
              <w:autoSpaceDE w:val="0"/>
              <w:autoSpaceDN w:val="0"/>
              <w:adjustRightInd w:val="0"/>
              <w:ind w:right="34"/>
              <w:jc w:val="both"/>
              <w:rPr>
                <w:color w:val="000000"/>
                <w:sz w:val="22"/>
                <w:szCs w:val="22"/>
              </w:rPr>
            </w:pPr>
            <w:r w:rsidRPr="0003451A">
              <w:rPr>
                <w:color w:val="000000"/>
                <w:sz w:val="22"/>
                <w:szCs w:val="22"/>
              </w:rPr>
              <w:t>Lietošanas instrukcijām jāsatur šāda informācija</w:t>
            </w:r>
            <w:r w:rsidRPr="0003451A">
              <w:rPr>
                <w:color w:val="000000"/>
                <w:sz w:val="22"/>
                <w:szCs w:val="22"/>
                <w:lang w:eastAsia="lv-LV"/>
              </w:rPr>
              <w:t>:</w:t>
            </w:r>
          </w:p>
        </w:tc>
        <w:tc>
          <w:tcPr>
            <w:tcW w:w="3957" w:type="dxa"/>
            <w:gridSpan w:val="2"/>
          </w:tcPr>
          <w:p w:rsidR="0003451A" w:rsidRPr="0003451A" w:rsidP="0003451A" w14:paraId="68E8FB5B" w14:textId="555EA0A0">
            <w:pPr>
              <w:widowControl w:val="0"/>
              <w:shd w:val="clear" w:color="auto" w:fill="FFFFFF"/>
              <w:autoSpaceDE w:val="0"/>
              <w:autoSpaceDN w:val="0"/>
              <w:adjustRightInd w:val="0"/>
              <w:ind w:right="-108"/>
              <w:jc w:val="both"/>
              <w:rPr>
                <w:color w:val="000000"/>
                <w:sz w:val="22"/>
                <w:szCs w:val="22"/>
                <w:lang w:val="en-GB"/>
              </w:rPr>
            </w:pPr>
            <w:r>
              <w:rPr>
                <w:b/>
                <w:bCs/>
                <w:color w:val="000000"/>
                <w:sz w:val="22"/>
                <w:szCs w:val="22"/>
                <w:lang w:val="en-GB"/>
              </w:rPr>
              <w:t xml:space="preserve">(b) </w:t>
            </w:r>
            <w:r w:rsidRPr="0003451A" w:rsidR="00385E63">
              <w:rPr>
                <w:color w:val="000000"/>
                <w:sz w:val="22"/>
                <w:szCs w:val="22"/>
                <w:lang w:val="en-GB"/>
              </w:rPr>
              <w:t>The operation manual must contain the following information:</w:t>
            </w:r>
          </w:p>
        </w:tc>
      </w:tr>
      <w:tr w14:paraId="627D885B"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9948FA9" w14:textId="77777777">
            <w:pPr>
              <w:shd w:val="clear" w:color="auto" w:fill="FFFFFF"/>
              <w:spacing w:after="120"/>
              <w:rPr>
                <w:b/>
                <w:color w:val="000000"/>
                <w:sz w:val="22"/>
                <w:szCs w:val="22"/>
              </w:rPr>
            </w:pPr>
          </w:p>
          <w:p w:rsidR="0003451A" w:rsidRPr="0003451A" w:rsidP="0003451A" w14:paraId="2357E9B0" w14:textId="77777777">
            <w:pPr>
              <w:shd w:val="clear" w:color="auto" w:fill="FFFFFF"/>
              <w:spacing w:after="120"/>
              <w:rPr>
                <w:b/>
                <w:color w:val="000000"/>
                <w:sz w:val="22"/>
                <w:szCs w:val="22"/>
              </w:rPr>
            </w:pPr>
          </w:p>
          <w:p w:rsidR="0003451A" w:rsidRPr="0003451A" w:rsidP="0003451A" w14:paraId="7EACCD9D" w14:textId="77777777">
            <w:pPr>
              <w:shd w:val="clear" w:color="auto" w:fill="FFFFFF"/>
              <w:spacing w:after="120"/>
              <w:rPr>
                <w:b/>
                <w:color w:val="000000"/>
                <w:sz w:val="22"/>
                <w:szCs w:val="22"/>
              </w:rPr>
            </w:pPr>
          </w:p>
          <w:p w:rsidR="0003451A" w:rsidRPr="0003451A" w:rsidP="0003451A" w14:paraId="46590795" w14:textId="77777777">
            <w:pPr>
              <w:shd w:val="clear" w:color="auto" w:fill="FFFFFF"/>
              <w:spacing w:after="120"/>
              <w:rPr>
                <w:b/>
                <w:color w:val="000000"/>
                <w:sz w:val="22"/>
                <w:szCs w:val="22"/>
              </w:rPr>
            </w:pPr>
          </w:p>
          <w:p w:rsidR="0003451A" w:rsidRPr="0003451A" w:rsidP="0003451A" w14:paraId="6084A93B" w14:textId="77777777">
            <w:pPr>
              <w:shd w:val="clear" w:color="auto" w:fill="FFFFFF"/>
              <w:spacing w:after="120"/>
              <w:rPr>
                <w:b/>
                <w:color w:val="000000"/>
                <w:sz w:val="22"/>
                <w:szCs w:val="22"/>
              </w:rPr>
            </w:pPr>
          </w:p>
          <w:p w:rsidR="0003451A" w:rsidRPr="0003451A" w:rsidP="0003451A" w14:paraId="5C5D2EEC" w14:textId="77777777">
            <w:pPr>
              <w:shd w:val="clear" w:color="auto" w:fill="FFFFFF"/>
              <w:spacing w:after="120"/>
              <w:rPr>
                <w:b/>
                <w:color w:val="000000"/>
                <w:sz w:val="22"/>
                <w:szCs w:val="22"/>
              </w:rPr>
            </w:pPr>
          </w:p>
          <w:p w:rsidR="0003451A" w:rsidRPr="0003451A" w:rsidP="0003451A" w14:paraId="7DDE028D" w14:textId="77777777">
            <w:pPr>
              <w:shd w:val="clear" w:color="auto" w:fill="FFFFFF"/>
              <w:spacing w:after="120"/>
              <w:rPr>
                <w:b/>
                <w:color w:val="000000"/>
                <w:sz w:val="22"/>
                <w:szCs w:val="22"/>
              </w:rPr>
            </w:pPr>
          </w:p>
          <w:p w:rsidR="0003451A" w:rsidRPr="0003451A" w:rsidP="0003451A" w14:paraId="4914CDDD" w14:textId="77777777">
            <w:pPr>
              <w:shd w:val="clear" w:color="auto" w:fill="FFFFFF"/>
              <w:spacing w:after="120"/>
              <w:rPr>
                <w:b/>
                <w:color w:val="000000"/>
                <w:sz w:val="22"/>
                <w:szCs w:val="22"/>
              </w:rPr>
            </w:pPr>
          </w:p>
          <w:p w:rsidR="0003451A" w:rsidRPr="0003451A" w:rsidP="0003451A" w14:paraId="3E2A6DD4" w14:textId="77777777">
            <w:pPr>
              <w:shd w:val="clear" w:color="auto" w:fill="FFFFFF"/>
              <w:spacing w:after="120"/>
              <w:rPr>
                <w:b/>
                <w:color w:val="000000"/>
                <w:sz w:val="22"/>
                <w:szCs w:val="22"/>
              </w:rPr>
            </w:pPr>
          </w:p>
          <w:p w:rsidR="0003451A" w:rsidRPr="0003451A" w:rsidP="0003451A" w14:paraId="7CC42FFC" w14:textId="77777777">
            <w:pPr>
              <w:shd w:val="clear" w:color="auto" w:fill="FFFFFF"/>
              <w:spacing w:after="120"/>
              <w:rPr>
                <w:b/>
                <w:color w:val="000000"/>
                <w:sz w:val="22"/>
                <w:szCs w:val="22"/>
              </w:rPr>
            </w:pPr>
          </w:p>
          <w:p w:rsidR="0003451A" w:rsidRPr="0003451A" w:rsidP="0003451A" w14:paraId="0D71CBD0" w14:textId="77777777">
            <w:pPr>
              <w:shd w:val="clear" w:color="auto" w:fill="FFFFFF"/>
              <w:spacing w:after="120"/>
              <w:rPr>
                <w:b/>
                <w:color w:val="000000"/>
                <w:sz w:val="22"/>
                <w:szCs w:val="22"/>
              </w:rPr>
            </w:pPr>
          </w:p>
          <w:p w:rsidR="0003451A" w:rsidRPr="0003451A" w:rsidP="0003451A" w14:paraId="61A4A860" w14:textId="77777777">
            <w:pPr>
              <w:shd w:val="clear" w:color="auto" w:fill="FFFFFF"/>
              <w:spacing w:after="120"/>
              <w:rPr>
                <w:b/>
                <w:color w:val="000000"/>
                <w:sz w:val="22"/>
                <w:szCs w:val="22"/>
              </w:rPr>
            </w:pPr>
          </w:p>
          <w:p w:rsidR="0003451A" w:rsidRPr="0003451A" w:rsidP="0003451A" w14:paraId="04DC6576" w14:textId="77777777">
            <w:pPr>
              <w:shd w:val="clear" w:color="auto" w:fill="FFFFFF"/>
              <w:spacing w:after="120"/>
              <w:rPr>
                <w:b/>
                <w:color w:val="000000"/>
                <w:sz w:val="22"/>
                <w:szCs w:val="22"/>
              </w:rPr>
            </w:pPr>
          </w:p>
          <w:p w:rsidR="00C701EC" w:rsidP="0003451A" w14:paraId="10C65362" w14:textId="77777777">
            <w:pPr>
              <w:shd w:val="clear" w:color="auto" w:fill="FFFFFF"/>
              <w:spacing w:after="120"/>
              <w:rPr>
                <w:b/>
                <w:color w:val="000000"/>
                <w:sz w:val="22"/>
                <w:szCs w:val="22"/>
              </w:rPr>
            </w:pPr>
          </w:p>
          <w:p w:rsidR="0003451A" w:rsidRPr="0003451A" w:rsidP="0003451A" w14:paraId="162D19A4" w14:textId="6ACB353D">
            <w:pPr>
              <w:shd w:val="clear" w:color="auto" w:fill="FFFFFF"/>
              <w:spacing w:after="120"/>
              <w:rPr>
                <w:b/>
                <w:color w:val="000000"/>
                <w:sz w:val="22"/>
                <w:szCs w:val="22"/>
              </w:rPr>
            </w:pPr>
            <w:r w:rsidRPr="0003451A">
              <w:rPr>
                <w:b/>
                <w:color w:val="000000"/>
                <w:sz w:val="22"/>
                <w:szCs w:val="22"/>
              </w:rPr>
              <w:t>(c)</w:t>
            </w:r>
          </w:p>
          <w:p w:rsidR="0003451A" w:rsidRPr="0003451A" w:rsidP="0003451A" w14:paraId="5B3D5DC7" w14:textId="77777777">
            <w:pPr>
              <w:shd w:val="clear" w:color="auto" w:fill="FFFFFF"/>
              <w:spacing w:after="120"/>
              <w:rPr>
                <w:b/>
                <w:color w:val="000000"/>
                <w:sz w:val="22"/>
                <w:szCs w:val="22"/>
              </w:rPr>
            </w:pPr>
          </w:p>
          <w:p w:rsidR="0003451A" w:rsidRPr="0003451A" w:rsidP="0003451A" w14:paraId="5C4373C8" w14:textId="77777777">
            <w:pPr>
              <w:shd w:val="clear" w:color="auto" w:fill="FFFFFF"/>
              <w:spacing w:after="120"/>
              <w:rPr>
                <w:b/>
                <w:color w:val="000000"/>
                <w:sz w:val="22"/>
                <w:szCs w:val="22"/>
              </w:rPr>
            </w:pPr>
          </w:p>
          <w:p w:rsidR="0003451A" w:rsidRPr="0003451A" w:rsidP="0003451A" w14:paraId="22BDAD5A" w14:textId="77777777">
            <w:pPr>
              <w:shd w:val="clear" w:color="auto" w:fill="FFFFFF"/>
              <w:spacing w:after="120"/>
              <w:rPr>
                <w:b/>
                <w:color w:val="000000"/>
                <w:sz w:val="22"/>
                <w:szCs w:val="22"/>
              </w:rPr>
            </w:pPr>
          </w:p>
          <w:p w:rsidR="0003451A" w:rsidRPr="0003451A" w:rsidP="0003451A" w14:paraId="61B02C89" w14:textId="77777777">
            <w:pPr>
              <w:shd w:val="clear" w:color="auto" w:fill="FFFFFF"/>
              <w:spacing w:after="120"/>
              <w:rPr>
                <w:b/>
                <w:color w:val="000000"/>
                <w:sz w:val="22"/>
                <w:szCs w:val="22"/>
              </w:rPr>
            </w:pPr>
          </w:p>
          <w:p w:rsidR="0003451A" w:rsidRPr="0003451A" w:rsidP="0003451A" w14:paraId="3EA9719D" w14:textId="77777777">
            <w:pPr>
              <w:shd w:val="clear" w:color="auto" w:fill="FFFFFF"/>
              <w:spacing w:after="120"/>
              <w:rPr>
                <w:b/>
                <w:color w:val="000000"/>
                <w:sz w:val="22"/>
                <w:szCs w:val="22"/>
              </w:rPr>
            </w:pPr>
          </w:p>
          <w:p w:rsidR="0003451A" w:rsidRPr="0003451A" w:rsidP="0003451A" w14:paraId="057878D1" w14:textId="77777777">
            <w:pPr>
              <w:shd w:val="clear" w:color="auto" w:fill="FFFFFF"/>
              <w:spacing w:after="120"/>
              <w:rPr>
                <w:b/>
                <w:color w:val="000000"/>
                <w:sz w:val="22"/>
                <w:szCs w:val="22"/>
              </w:rPr>
            </w:pPr>
          </w:p>
          <w:p w:rsidR="0003451A" w:rsidRPr="0003451A" w:rsidP="0003451A" w14:paraId="79BFA929" w14:textId="77777777">
            <w:pPr>
              <w:shd w:val="clear" w:color="auto" w:fill="FFFFFF"/>
              <w:spacing w:after="120"/>
              <w:rPr>
                <w:b/>
                <w:color w:val="000000"/>
                <w:sz w:val="22"/>
                <w:szCs w:val="22"/>
              </w:rPr>
            </w:pPr>
          </w:p>
          <w:p w:rsidR="0003451A" w:rsidP="0003451A" w14:paraId="48C995C9" w14:textId="77777777">
            <w:pPr>
              <w:shd w:val="clear" w:color="auto" w:fill="FFFFFF"/>
              <w:spacing w:after="120"/>
              <w:rPr>
                <w:b/>
                <w:color w:val="000000"/>
                <w:sz w:val="22"/>
                <w:szCs w:val="22"/>
              </w:rPr>
            </w:pPr>
          </w:p>
          <w:p w:rsidR="00F05ECE" w:rsidP="0003451A" w14:paraId="64E89E7B" w14:textId="77777777">
            <w:pPr>
              <w:shd w:val="clear" w:color="auto" w:fill="FFFFFF"/>
              <w:spacing w:after="120"/>
              <w:rPr>
                <w:b/>
                <w:color w:val="000000"/>
                <w:sz w:val="22"/>
                <w:szCs w:val="22"/>
              </w:rPr>
            </w:pPr>
          </w:p>
          <w:p w:rsidR="0003451A" w:rsidRPr="0003451A" w:rsidP="0003451A" w14:paraId="78841EA7" w14:textId="77777777">
            <w:pPr>
              <w:shd w:val="clear" w:color="auto" w:fill="FFFFFF"/>
              <w:spacing w:after="120"/>
              <w:rPr>
                <w:b/>
                <w:color w:val="000000"/>
                <w:sz w:val="22"/>
                <w:szCs w:val="22"/>
              </w:rPr>
            </w:pPr>
            <w:r w:rsidRPr="0003451A">
              <w:rPr>
                <w:b/>
                <w:color w:val="000000"/>
                <w:sz w:val="22"/>
                <w:szCs w:val="22"/>
              </w:rPr>
              <w:t>(d)</w:t>
            </w:r>
          </w:p>
          <w:p w:rsidR="0003451A" w:rsidRPr="0003451A" w:rsidP="0003451A" w14:paraId="7F98D650" w14:textId="77777777">
            <w:pPr>
              <w:shd w:val="clear" w:color="auto" w:fill="FFFFFF"/>
              <w:spacing w:after="120"/>
              <w:rPr>
                <w:b/>
                <w:color w:val="000000"/>
                <w:sz w:val="22"/>
                <w:szCs w:val="22"/>
              </w:rPr>
            </w:pPr>
          </w:p>
          <w:p w:rsidR="0003451A" w:rsidRPr="0003451A" w:rsidP="0003451A" w14:paraId="2562BFC3" w14:textId="77777777">
            <w:pPr>
              <w:shd w:val="clear" w:color="auto" w:fill="FFFFFF"/>
              <w:spacing w:after="120"/>
              <w:rPr>
                <w:b/>
                <w:color w:val="000000"/>
                <w:sz w:val="22"/>
                <w:szCs w:val="22"/>
              </w:rPr>
            </w:pPr>
          </w:p>
          <w:p w:rsidR="0003451A" w:rsidRPr="0003451A" w:rsidP="0003451A" w14:paraId="586369B0" w14:textId="77777777">
            <w:pPr>
              <w:shd w:val="clear" w:color="auto" w:fill="FFFFFF"/>
              <w:spacing w:after="120"/>
              <w:rPr>
                <w:b/>
                <w:color w:val="000000"/>
                <w:sz w:val="22"/>
                <w:szCs w:val="22"/>
              </w:rPr>
            </w:pPr>
          </w:p>
          <w:p w:rsidR="0003451A" w:rsidRPr="0003451A" w:rsidP="0003451A" w14:paraId="78DA7A92" w14:textId="77777777">
            <w:pPr>
              <w:shd w:val="clear" w:color="auto" w:fill="FFFFFF"/>
              <w:spacing w:after="120"/>
              <w:rPr>
                <w:b/>
                <w:color w:val="000000"/>
                <w:sz w:val="22"/>
                <w:szCs w:val="22"/>
              </w:rPr>
            </w:pPr>
          </w:p>
          <w:p w:rsidR="0003451A" w:rsidRPr="0003451A" w:rsidP="0003451A" w14:paraId="709D39FB" w14:textId="77777777">
            <w:pPr>
              <w:shd w:val="clear" w:color="auto" w:fill="FFFFFF"/>
              <w:spacing w:after="120"/>
              <w:rPr>
                <w:b/>
                <w:color w:val="000000"/>
                <w:sz w:val="22"/>
                <w:szCs w:val="22"/>
              </w:rPr>
            </w:pPr>
          </w:p>
          <w:p w:rsidR="0003451A" w:rsidRPr="0003451A" w:rsidP="0003451A" w14:paraId="5AC657A1" w14:textId="77777777">
            <w:pPr>
              <w:shd w:val="clear" w:color="auto" w:fill="FFFFFF"/>
              <w:spacing w:after="120"/>
              <w:rPr>
                <w:b/>
                <w:color w:val="000000"/>
                <w:sz w:val="22"/>
                <w:szCs w:val="22"/>
              </w:rPr>
            </w:pPr>
          </w:p>
          <w:p w:rsidR="0003451A" w:rsidRPr="0003451A" w:rsidP="0003451A" w14:paraId="061CA8AA" w14:textId="77777777">
            <w:pPr>
              <w:shd w:val="clear" w:color="auto" w:fill="FFFFFF"/>
              <w:rPr>
                <w:b/>
                <w:color w:val="000000"/>
                <w:sz w:val="22"/>
                <w:szCs w:val="22"/>
              </w:rPr>
            </w:pPr>
          </w:p>
          <w:p w:rsidR="0003451A" w:rsidRPr="0003451A" w:rsidP="0003451A" w14:paraId="147F27D3" w14:textId="77777777">
            <w:pPr>
              <w:shd w:val="clear" w:color="auto" w:fill="FFFFFF"/>
              <w:rPr>
                <w:b/>
                <w:color w:val="000000"/>
                <w:sz w:val="22"/>
                <w:szCs w:val="22"/>
              </w:rPr>
            </w:pPr>
          </w:p>
          <w:p w:rsidR="0003451A" w:rsidRPr="0003451A" w:rsidP="0003451A" w14:paraId="6D27879E" w14:textId="77777777">
            <w:pPr>
              <w:shd w:val="clear" w:color="auto" w:fill="FFFFFF"/>
              <w:rPr>
                <w:b/>
                <w:color w:val="000000"/>
                <w:sz w:val="22"/>
                <w:szCs w:val="22"/>
              </w:rPr>
            </w:pPr>
          </w:p>
          <w:p w:rsidR="0003451A" w:rsidP="0003451A" w14:paraId="208A9A8F" w14:textId="77777777">
            <w:pPr>
              <w:shd w:val="clear" w:color="auto" w:fill="FFFFFF"/>
              <w:rPr>
                <w:b/>
                <w:color w:val="000000"/>
                <w:sz w:val="22"/>
                <w:szCs w:val="22"/>
              </w:rPr>
            </w:pPr>
          </w:p>
          <w:p w:rsidR="00F05ECE" w:rsidP="0003451A" w14:paraId="3A346534" w14:textId="77777777">
            <w:pPr>
              <w:shd w:val="clear" w:color="auto" w:fill="FFFFFF"/>
              <w:rPr>
                <w:b/>
                <w:color w:val="000000"/>
                <w:sz w:val="22"/>
                <w:szCs w:val="22"/>
              </w:rPr>
            </w:pPr>
          </w:p>
          <w:p w:rsidR="00F05ECE" w:rsidRPr="0003451A" w:rsidP="0003451A" w14:paraId="26E49ADA" w14:textId="77777777">
            <w:pPr>
              <w:shd w:val="clear" w:color="auto" w:fill="FFFFFF"/>
              <w:rPr>
                <w:b/>
                <w:color w:val="000000"/>
                <w:sz w:val="22"/>
                <w:szCs w:val="22"/>
              </w:rPr>
            </w:pPr>
          </w:p>
          <w:p w:rsidR="00894BCF" w:rsidRPr="0003451A" w:rsidP="0003451A" w14:paraId="7ABECEEC" w14:textId="77777777">
            <w:pPr>
              <w:shd w:val="clear" w:color="auto" w:fill="FFFFFF"/>
              <w:rPr>
                <w:b/>
                <w:color w:val="000000"/>
                <w:sz w:val="22"/>
                <w:szCs w:val="22"/>
              </w:rPr>
            </w:pPr>
          </w:p>
          <w:p w:rsidR="0003451A" w:rsidRPr="0003451A" w:rsidP="0003451A" w14:paraId="4DA9115F" w14:textId="77777777">
            <w:pPr>
              <w:shd w:val="clear" w:color="auto" w:fill="FFFFFF"/>
              <w:rPr>
                <w:b/>
                <w:color w:val="000000"/>
                <w:sz w:val="22"/>
                <w:szCs w:val="22"/>
              </w:rPr>
            </w:pPr>
            <w:r w:rsidRPr="0003451A">
              <w:rPr>
                <w:b/>
                <w:color w:val="000000"/>
                <w:sz w:val="22"/>
                <w:szCs w:val="22"/>
              </w:rPr>
              <w:t>(e)</w:t>
            </w:r>
          </w:p>
          <w:p w:rsidR="0003451A" w:rsidRPr="0003451A" w:rsidP="0003451A" w14:paraId="6A0C5914" w14:textId="77777777">
            <w:pPr>
              <w:shd w:val="clear" w:color="auto" w:fill="FFFFFF"/>
              <w:spacing w:after="120"/>
              <w:rPr>
                <w:b/>
                <w:color w:val="000000"/>
                <w:sz w:val="22"/>
                <w:szCs w:val="22"/>
              </w:rPr>
            </w:pPr>
          </w:p>
        </w:tc>
        <w:tc>
          <w:tcPr>
            <w:tcW w:w="4087" w:type="dxa"/>
          </w:tcPr>
          <w:p w:rsidR="0003451A" w:rsidRPr="00C336F3" w:rsidP="00C336F3" w14:paraId="76C24E3F" w14:textId="254F5F52">
            <w:pPr>
              <w:pStyle w:val="ListParagraph"/>
              <w:widowControl w:val="0"/>
              <w:numPr>
                <w:ilvl w:val="0"/>
                <w:numId w:val="134"/>
              </w:numPr>
              <w:shd w:val="clear" w:color="auto" w:fill="FFFFFF"/>
              <w:autoSpaceDE w:val="0"/>
              <w:autoSpaceDN w:val="0"/>
              <w:adjustRightInd w:val="0"/>
              <w:ind w:right="34"/>
              <w:jc w:val="both"/>
              <w:rPr>
                <w:color w:val="000000"/>
                <w:sz w:val="22"/>
                <w:szCs w:val="22"/>
              </w:rPr>
            </w:pPr>
            <w:r w:rsidRPr="00C336F3">
              <w:rPr>
                <w:color w:val="000000"/>
                <w:sz w:val="22"/>
                <w:szCs w:val="22"/>
              </w:rPr>
              <w:t>Detalizēti rasējumi, kuri ir minēti transformatora tehniskā specifikācijā;</w:t>
            </w:r>
          </w:p>
          <w:p w:rsidR="0003451A" w:rsidRPr="0003451A" w:rsidP="0003451A" w14:paraId="1740BC01" w14:textId="77777777">
            <w:pPr>
              <w:widowControl w:val="0"/>
              <w:shd w:val="clear" w:color="auto" w:fill="FFFFFF"/>
              <w:autoSpaceDE w:val="0"/>
              <w:autoSpaceDN w:val="0"/>
              <w:adjustRightInd w:val="0"/>
              <w:ind w:right="34"/>
              <w:jc w:val="both"/>
              <w:rPr>
                <w:color w:val="000000"/>
                <w:sz w:val="22"/>
                <w:szCs w:val="22"/>
              </w:rPr>
            </w:pPr>
            <w:r w:rsidRPr="0003451A">
              <w:rPr>
                <w:b/>
                <w:color w:val="000000"/>
                <w:sz w:val="22"/>
                <w:szCs w:val="22"/>
              </w:rPr>
              <w:t>ii.</w:t>
            </w:r>
            <w:r w:rsidRPr="0003451A">
              <w:rPr>
                <w:color w:val="000000"/>
                <w:sz w:val="22"/>
                <w:szCs w:val="22"/>
              </w:rPr>
              <w:t xml:space="preserve"> Detalizēti rasējumi un shēmas sekojošām iekārtam:</w:t>
            </w:r>
          </w:p>
          <w:p w:rsidR="0003451A" w:rsidRPr="0003451A" w:rsidP="00334675" w14:paraId="2979223F" w14:textId="77777777">
            <w:pPr>
              <w:widowControl w:val="0"/>
              <w:numPr>
                <w:ilvl w:val="0"/>
                <w:numId w:val="111"/>
              </w:numPr>
              <w:shd w:val="clear" w:color="auto" w:fill="FFFFFF"/>
              <w:autoSpaceDE w:val="0"/>
              <w:autoSpaceDN w:val="0"/>
              <w:adjustRightInd w:val="0"/>
              <w:ind w:right="34"/>
              <w:contextualSpacing/>
              <w:jc w:val="both"/>
              <w:rPr>
                <w:color w:val="000000"/>
                <w:sz w:val="22"/>
                <w:szCs w:val="22"/>
              </w:rPr>
            </w:pPr>
            <w:r w:rsidRPr="0003451A">
              <w:rPr>
                <w:color w:val="000000"/>
                <w:sz w:val="22"/>
                <w:szCs w:val="22"/>
              </w:rPr>
              <w:t>transformatora gabarītu un transportēšanas gabarītu rasējumi;</w:t>
            </w:r>
          </w:p>
          <w:p w:rsidR="0003451A" w:rsidRPr="0003451A" w:rsidP="00334675" w14:paraId="272380FD" w14:textId="77777777">
            <w:pPr>
              <w:widowControl w:val="0"/>
              <w:numPr>
                <w:ilvl w:val="0"/>
                <w:numId w:val="111"/>
              </w:numPr>
              <w:shd w:val="clear" w:color="auto" w:fill="FFFFFF"/>
              <w:autoSpaceDE w:val="0"/>
              <w:autoSpaceDN w:val="0"/>
              <w:adjustRightInd w:val="0"/>
              <w:ind w:right="34"/>
              <w:contextualSpacing/>
              <w:jc w:val="both"/>
              <w:rPr>
                <w:color w:val="000000"/>
                <w:sz w:val="22"/>
                <w:szCs w:val="22"/>
              </w:rPr>
            </w:pPr>
            <w:r w:rsidRPr="0003451A">
              <w:rPr>
                <w:color w:val="000000"/>
                <w:sz w:val="22"/>
                <w:szCs w:val="22"/>
              </w:rPr>
              <w:t>sekundārās ķēdes diagramma;</w:t>
            </w:r>
          </w:p>
          <w:p w:rsidR="0003451A" w:rsidRPr="0003451A" w:rsidP="00334675" w14:paraId="181822EF" w14:textId="77777777">
            <w:pPr>
              <w:widowControl w:val="0"/>
              <w:numPr>
                <w:ilvl w:val="0"/>
                <w:numId w:val="111"/>
              </w:numPr>
              <w:shd w:val="clear" w:color="auto" w:fill="FFFFFF"/>
              <w:autoSpaceDE w:val="0"/>
              <w:autoSpaceDN w:val="0"/>
              <w:adjustRightInd w:val="0"/>
              <w:ind w:right="34"/>
              <w:contextualSpacing/>
              <w:jc w:val="both"/>
              <w:rPr>
                <w:color w:val="000000"/>
                <w:sz w:val="22"/>
                <w:szCs w:val="22"/>
              </w:rPr>
            </w:pPr>
            <w:r w:rsidRPr="0003451A">
              <w:rPr>
                <w:color w:val="000000"/>
                <w:sz w:val="22"/>
                <w:szCs w:val="22"/>
              </w:rPr>
              <w:t xml:space="preserve">110 </w:t>
            </w:r>
            <w:r w:rsidRPr="0003451A">
              <w:rPr>
                <w:color w:val="000000"/>
                <w:sz w:val="22"/>
                <w:szCs w:val="22"/>
              </w:rPr>
              <w:t>kV</w:t>
            </w:r>
            <w:r w:rsidRPr="0003451A">
              <w:rPr>
                <w:color w:val="000000"/>
                <w:sz w:val="22"/>
                <w:szCs w:val="22"/>
              </w:rPr>
              <w:t xml:space="preserve"> </w:t>
            </w:r>
            <w:r w:rsidRPr="0003451A">
              <w:rPr>
                <w:color w:val="000000"/>
                <w:sz w:val="22"/>
                <w:szCs w:val="22"/>
              </w:rPr>
              <w:t>caurvadizolatori</w:t>
            </w:r>
            <w:r w:rsidRPr="0003451A">
              <w:rPr>
                <w:color w:val="000000"/>
                <w:sz w:val="22"/>
                <w:szCs w:val="22"/>
              </w:rPr>
              <w:t>;</w:t>
            </w:r>
          </w:p>
          <w:p w:rsidR="0003451A" w:rsidRPr="0003451A" w:rsidP="00334675" w14:paraId="7100E710" w14:textId="77777777">
            <w:pPr>
              <w:widowControl w:val="0"/>
              <w:numPr>
                <w:ilvl w:val="0"/>
                <w:numId w:val="111"/>
              </w:numPr>
              <w:shd w:val="clear" w:color="auto" w:fill="FFFFFF"/>
              <w:autoSpaceDE w:val="0"/>
              <w:autoSpaceDN w:val="0"/>
              <w:adjustRightInd w:val="0"/>
              <w:ind w:right="34"/>
              <w:contextualSpacing/>
              <w:jc w:val="both"/>
              <w:rPr>
                <w:color w:val="000000"/>
                <w:sz w:val="22"/>
                <w:szCs w:val="22"/>
              </w:rPr>
            </w:pPr>
            <w:r w:rsidRPr="0003451A">
              <w:rPr>
                <w:color w:val="000000"/>
                <w:sz w:val="22"/>
                <w:szCs w:val="22"/>
              </w:rPr>
              <w:t xml:space="preserve">110 </w:t>
            </w:r>
            <w:r w:rsidRPr="0003451A">
              <w:rPr>
                <w:color w:val="000000"/>
                <w:sz w:val="22"/>
                <w:szCs w:val="22"/>
              </w:rPr>
              <w:t>kV</w:t>
            </w:r>
            <w:r w:rsidRPr="0003451A">
              <w:rPr>
                <w:color w:val="000000"/>
                <w:sz w:val="22"/>
                <w:szCs w:val="22"/>
              </w:rPr>
              <w:t>, N spailes;</w:t>
            </w:r>
          </w:p>
          <w:p w:rsidR="0003451A" w:rsidRPr="0003451A" w:rsidP="00334675" w14:paraId="4AAD5283" w14:textId="77777777">
            <w:pPr>
              <w:widowControl w:val="0"/>
              <w:numPr>
                <w:ilvl w:val="0"/>
                <w:numId w:val="111"/>
              </w:numPr>
              <w:shd w:val="clear" w:color="auto" w:fill="FFFFFF"/>
              <w:autoSpaceDE w:val="0"/>
              <w:autoSpaceDN w:val="0"/>
              <w:adjustRightInd w:val="0"/>
              <w:ind w:right="34"/>
              <w:contextualSpacing/>
              <w:jc w:val="both"/>
              <w:rPr>
                <w:color w:val="000000"/>
                <w:sz w:val="22"/>
                <w:szCs w:val="22"/>
              </w:rPr>
            </w:pPr>
            <w:r w:rsidRPr="0003451A">
              <w:rPr>
                <w:color w:val="000000"/>
                <w:sz w:val="22"/>
                <w:szCs w:val="22"/>
              </w:rPr>
              <w:t xml:space="preserve">eļļas līmeņrāži; </w:t>
            </w:r>
          </w:p>
          <w:p w:rsidR="0003451A" w:rsidRPr="0003451A" w:rsidP="00334675" w14:paraId="7643559C" w14:textId="77777777">
            <w:pPr>
              <w:widowControl w:val="0"/>
              <w:numPr>
                <w:ilvl w:val="0"/>
                <w:numId w:val="111"/>
              </w:numPr>
              <w:shd w:val="clear" w:color="auto" w:fill="FFFFFF"/>
              <w:autoSpaceDE w:val="0"/>
              <w:autoSpaceDN w:val="0"/>
              <w:adjustRightInd w:val="0"/>
              <w:ind w:right="34"/>
              <w:contextualSpacing/>
              <w:jc w:val="both"/>
              <w:rPr>
                <w:color w:val="000000"/>
                <w:sz w:val="22"/>
                <w:szCs w:val="22"/>
              </w:rPr>
            </w:pPr>
            <w:r w:rsidRPr="0003451A">
              <w:rPr>
                <w:color w:val="000000"/>
                <w:sz w:val="22"/>
                <w:szCs w:val="22"/>
              </w:rPr>
              <w:t>dzesēšanas radiatori;</w:t>
            </w:r>
          </w:p>
          <w:p w:rsidR="0003451A" w:rsidRPr="0003451A" w:rsidP="00334675" w14:paraId="103842B4" w14:textId="77777777">
            <w:pPr>
              <w:widowControl w:val="0"/>
              <w:numPr>
                <w:ilvl w:val="0"/>
                <w:numId w:val="111"/>
              </w:numPr>
              <w:shd w:val="clear" w:color="auto" w:fill="FFFFFF"/>
              <w:autoSpaceDE w:val="0"/>
              <w:autoSpaceDN w:val="0"/>
              <w:adjustRightInd w:val="0"/>
              <w:ind w:right="34"/>
              <w:contextualSpacing/>
              <w:jc w:val="both"/>
              <w:rPr>
                <w:color w:val="000000"/>
                <w:sz w:val="22"/>
                <w:szCs w:val="22"/>
              </w:rPr>
            </w:pPr>
            <w:r w:rsidRPr="0003451A">
              <w:rPr>
                <w:color w:val="000000"/>
                <w:sz w:val="22"/>
                <w:szCs w:val="22"/>
              </w:rPr>
              <w:t>plakanie vārsti;</w:t>
            </w:r>
          </w:p>
          <w:p w:rsidR="0003451A" w:rsidRPr="0003451A" w:rsidP="00334675" w14:paraId="59639EC6" w14:textId="77777777">
            <w:pPr>
              <w:widowControl w:val="0"/>
              <w:numPr>
                <w:ilvl w:val="0"/>
                <w:numId w:val="111"/>
              </w:numPr>
              <w:shd w:val="clear" w:color="auto" w:fill="FFFFFF"/>
              <w:autoSpaceDE w:val="0"/>
              <w:autoSpaceDN w:val="0"/>
              <w:adjustRightInd w:val="0"/>
              <w:ind w:right="34"/>
              <w:contextualSpacing/>
              <w:jc w:val="both"/>
              <w:rPr>
                <w:color w:val="000000"/>
                <w:sz w:val="22"/>
                <w:szCs w:val="22"/>
              </w:rPr>
            </w:pPr>
            <w:r w:rsidRPr="0003451A">
              <w:rPr>
                <w:color w:val="000000"/>
                <w:sz w:val="22"/>
                <w:szCs w:val="22"/>
              </w:rPr>
              <w:t>konservators;</w:t>
            </w:r>
          </w:p>
          <w:p w:rsidR="0003451A" w:rsidRPr="0003451A" w:rsidP="00334675" w14:paraId="5DCEF249" w14:textId="77777777">
            <w:pPr>
              <w:widowControl w:val="0"/>
              <w:numPr>
                <w:ilvl w:val="0"/>
                <w:numId w:val="111"/>
              </w:numPr>
              <w:shd w:val="clear" w:color="auto" w:fill="FFFFFF"/>
              <w:autoSpaceDE w:val="0"/>
              <w:autoSpaceDN w:val="0"/>
              <w:adjustRightInd w:val="0"/>
              <w:ind w:right="34"/>
              <w:contextualSpacing/>
              <w:jc w:val="both"/>
              <w:rPr>
                <w:color w:val="000000"/>
                <w:sz w:val="22"/>
                <w:szCs w:val="22"/>
              </w:rPr>
            </w:pPr>
            <w:r w:rsidRPr="0003451A">
              <w:rPr>
                <w:color w:val="000000"/>
                <w:sz w:val="22"/>
                <w:szCs w:val="22"/>
              </w:rPr>
              <w:t>RZS iekārta.</w:t>
            </w:r>
          </w:p>
          <w:p w:rsidR="0003451A" w:rsidRPr="0003451A" w:rsidP="00334675" w14:paraId="6731CAFC" w14:textId="77777777">
            <w:pPr>
              <w:widowControl w:val="0"/>
              <w:numPr>
                <w:ilvl w:val="0"/>
                <w:numId w:val="118"/>
              </w:numPr>
              <w:shd w:val="clear" w:color="auto" w:fill="FFFFFF"/>
              <w:autoSpaceDE w:val="0"/>
              <w:autoSpaceDN w:val="0"/>
              <w:adjustRightInd w:val="0"/>
              <w:ind w:left="771" w:right="34" w:hanging="771"/>
              <w:contextualSpacing/>
              <w:jc w:val="both"/>
              <w:rPr>
                <w:color w:val="000000"/>
                <w:sz w:val="22"/>
                <w:szCs w:val="22"/>
              </w:rPr>
            </w:pPr>
            <w:r w:rsidRPr="0003451A">
              <w:rPr>
                <w:color w:val="000000"/>
                <w:sz w:val="22"/>
                <w:szCs w:val="22"/>
              </w:rPr>
              <w:t>profilaktisko darbu grafiki (periodiskums) tādiem darbiem, kā iekārtu pārbaude, apkope un ieeļļošana, ekspluatācijas laikā;</w:t>
            </w:r>
          </w:p>
          <w:p w:rsidR="0003451A" w:rsidP="0003451A" w14:paraId="7C451809" w14:textId="77777777">
            <w:pPr>
              <w:widowControl w:val="0"/>
              <w:shd w:val="clear" w:color="auto" w:fill="FFFFFF"/>
              <w:autoSpaceDE w:val="0"/>
              <w:autoSpaceDN w:val="0"/>
              <w:adjustRightInd w:val="0"/>
              <w:ind w:left="317" w:right="34"/>
              <w:jc w:val="both"/>
              <w:rPr>
                <w:color w:val="000000"/>
                <w:sz w:val="22"/>
                <w:szCs w:val="22"/>
              </w:rPr>
            </w:pPr>
          </w:p>
          <w:p w:rsidR="0003451A" w:rsidRPr="0003451A" w:rsidP="0003451A" w14:paraId="01B80018" w14:textId="77777777">
            <w:pPr>
              <w:widowControl w:val="0"/>
              <w:shd w:val="clear" w:color="auto" w:fill="FFFFFF"/>
              <w:autoSpaceDE w:val="0"/>
              <w:autoSpaceDN w:val="0"/>
              <w:adjustRightInd w:val="0"/>
              <w:ind w:left="317" w:right="34"/>
              <w:jc w:val="both"/>
              <w:rPr>
                <w:color w:val="000000"/>
                <w:sz w:val="22"/>
                <w:szCs w:val="22"/>
              </w:rPr>
            </w:pPr>
            <w:r w:rsidRPr="0003451A">
              <w:rPr>
                <w:color w:val="000000"/>
                <w:sz w:val="22"/>
                <w:szCs w:val="22"/>
              </w:rPr>
              <w:t>Ekspluatācijas instrukcijas sekojošām iekārtām:</w:t>
            </w:r>
          </w:p>
          <w:p w:rsidR="0003451A" w:rsidRPr="0003451A" w:rsidP="00334675" w14:paraId="0AE83EB6" w14:textId="77777777">
            <w:pPr>
              <w:numPr>
                <w:ilvl w:val="0"/>
                <w:numId w:val="114"/>
              </w:numPr>
              <w:ind w:left="743"/>
              <w:contextualSpacing/>
              <w:rPr>
                <w:color w:val="000000"/>
                <w:sz w:val="22"/>
                <w:szCs w:val="22"/>
              </w:rPr>
            </w:pPr>
            <w:r w:rsidRPr="0003451A">
              <w:rPr>
                <w:color w:val="000000"/>
                <w:sz w:val="22"/>
                <w:szCs w:val="22"/>
              </w:rPr>
              <w:t>RZS iekārtai;</w:t>
            </w:r>
            <w:r w:rsidRPr="0003451A">
              <w:rPr>
                <w:color w:val="000000"/>
                <w:sz w:val="22"/>
                <w:szCs w:val="22"/>
              </w:rPr>
              <w:tab/>
            </w:r>
          </w:p>
          <w:p w:rsidR="0003451A" w:rsidRPr="0003451A" w:rsidP="00334675" w14:paraId="0ABA831F" w14:textId="77777777">
            <w:pPr>
              <w:numPr>
                <w:ilvl w:val="0"/>
                <w:numId w:val="114"/>
              </w:numPr>
              <w:ind w:left="743"/>
              <w:contextualSpacing/>
              <w:rPr>
                <w:color w:val="000000"/>
                <w:sz w:val="22"/>
                <w:szCs w:val="22"/>
              </w:rPr>
            </w:pPr>
            <w:r w:rsidRPr="0003451A">
              <w:rPr>
                <w:color w:val="000000"/>
                <w:sz w:val="22"/>
                <w:szCs w:val="22"/>
              </w:rPr>
              <w:t xml:space="preserve">RZS iekārtas </w:t>
            </w:r>
            <w:r w:rsidRPr="0003451A">
              <w:rPr>
                <w:color w:val="000000"/>
                <w:sz w:val="22"/>
                <w:szCs w:val="22"/>
              </w:rPr>
              <w:t>motorpiedziņai</w:t>
            </w:r>
            <w:r w:rsidRPr="0003451A">
              <w:rPr>
                <w:color w:val="000000"/>
                <w:sz w:val="22"/>
                <w:szCs w:val="22"/>
              </w:rPr>
              <w:t>;</w:t>
            </w:r>
            <w:r w:rsidRPr="0003451A">
              <w:rPr>
                <w:color w:val="000000"/>
                <w:sz w:val="22"/>
                <w:szCs w:val="22"/>
              </w:rPr>
              <w:tab/>
            </w:r>
          </w:p>
          <w:p w:rsidR="0003451A" w:rsidRPr="0003451A" w:rsidP="00334675" w14:paraId="3044ECCF" w14:textId="77777777">
            <w:pPr>
              <w:numPr>
                <w:ilvl w:val="0"/>
                <w:numId w:val="114"/>
              </w:numPr>
              <w:ind w:left="743"/>
              <w:contextualSpacing/>
              <w:rPr>
                <w:color w:val="000000"/>
                <w:sz w:val="22"/>
                <w:szCs w:val="22"/>
              </w:rPr>
            </w:pPr>
            <w:r w:rsidRPr="0003451A">
              <w:rPr>
                <w:color w:val="000000"/>
                <w:sz w:val="22"/>
                <w:szCs w:val="22"/>
              </w:rPr>
              <w:t xml:space="preserve">110 </w:t>
            </w:r>
            <w:r w:rsidRPr="0003451A">
              <w:rPr>
                <w:color w:val="000000"/>
                <w:sz w:val="22"/>
                <w:szCs w:val="22"/>
              </w:rPr>
              <w:t>kV</w:t>
            </w:r>
            <w:r w:rsidRPr="0003451A">
              <w:rPr>
                <w:color w:val="000000"/>
                <w:sz w:val="22"/>
                <w:szCs w:val="22"/>
              </w:rPr>
              <w:t xml:space="preserve">, N </w:t>
            </w:r>
            <w:r w:rsidRPr="0003451A">
              <w:rPr>
                <w:color w:val="000000"/>
                <w:sz w:val="22"/>
                <w:szCs w:val="22"/>
              </w:rPr>
              <w:t>caurvadizolatoriem</w:t>
            </w:r>
            <w:r w:rsidRPr="0003451A">
              <w:rPr>
                <w:color w:val="000000"/>
                <w:sz w:val="22"/>
                <w:szCs w:val="22"/>
              </w:rPr>
              <w:t>;</w:t>
            </w:r>
            <w:r w:rsidRPr="0003451A">
              <w:rPr>
                <w:color w:val="000000"/>
                <w:sz w:val="22"/>
                <w:szCs w:val="22"/>
              </w:rPr>
              <w:tab/>
            </w:r>
          </w:p>
          <w:p w:rsidR="0003451A" w:rsidRPr="0003451A" w:rsidP="00334675" w14:paraId="5F3D8064" w14:textId="77777777">
            <w:pPr>
              <w:numPr>
                <w:ilvl w:val="0"/>
                <w:numId w:val="114"/>
              </w:numPr>
              <w:ind w:left="743"/>
              <w:contextualSpacing/>
              <w:rPr>
                <w:color w:val="000000"/>
                <w:sz w:val="22"/>
                <w:szCs w:val="22"/>
              </w:rPr>
            </w:pPr>
            <w:r w:rsidRPr="0003451A">
              <w:rPr>
                <w:color w:val="000000"/>
                <w:sz w:val="22"/>
                <w:szCs w:val="22"/>
              </w:rPr>
              <w:t>Buhholca</w:t>
            </w:r>
            <w:r w:rsidRPr="0003451A">
              <w:rPr>
                <w:color w:val="000000"/>
                <w:sz w:val="22"/>
                <w:szCs w:val="22"/>
              </w:rPr>
              <w:t xml:space="preserve"> relejam;</w:t>
            </w:r>
            <w:r w:rsidRPr="0003451A">
              <w:rPr>
                <w:color w:val="000000"/>
                <w:sz w:val="22"/>
                <w:szCs w:val="22"/>
              </w:rPr>
              <w:tab/>
            </w:r>
          </w:p>
          <w:p w:rsidR="0003451A" w:rsidRPr="0003451A" w:rsidP="00334675" w14:paraId="5573624E" w14:textId="77777777">
            <w:pPr>
              <w:numPr>
                <w:ilvl w:val="0"/>
                <w:numId w:val="114"/>
              </w:numPr>
              <w:ind w:left="743"/>
              <w:contextualSpacing/>
              <w:rPr>
                <w:color w:val="000000"/>
                <w:sz w:val="22"/>
                <w:szCs w:val="22"/>
              </w:rPr>
            </w:pPr>
            <w:r w:rsidRPr="0003451A">
              <w:rPr>
                <w:color w:val="000000"/>
                <w:sz w:val="22"/>
                <w:szCs w:val="22"/>
              </w:rPr>
              <w:t>RZS iekārtas aizsardzības relejam;</w:t>
            </w:r>
          </w:p>
          <w:p w:rsidR="0003451A" w:rsidRPr="0003451A" w:rsidP="00334675" w14:paraId="468F2C58" w14:textId="77777777">
            <w:pPr>
              <w:numPr>
                <w:ilvl w:val="0"/>
                <w:numId w:val="114"/>
              </w:numPr>
              <w:ind w:left="743"/>
              <w:contextualSpacing/>
              <w:rPr>
                <w:color w:val="000000"/>
                <w:sz w:val="22"/>
                <w:szCs w:val="22"/>
              </w:rPr>
            </w:pPr>
            <w:r w:rsidRPr="0003451A">
              <w:rPr>
                <w:color w:val="000000"/>
                <w:sz w:val="22"/>
                <w:szCs w:val="22"/>
              </w:rPr>
              <w:t>konservatora eļļas līmeņa uzrādītājiem;</w:t>
            </w:r>
            <w:r w:rsidRPr="0003451A">
              <w:rPr>
                <w:color w:val="000000"/>
                <w:sz w:val="22"/>
                <w:szCs w:val="22"/>
              </w:rPr>
              <w:tab/>
            </w:r>
          </w:p>
          <w:p w:rsidR="0003451A" w:rsidRPr="0003451A" w:rsidP="00334675" w14:paraId="7DA4F5EB" w14:textId="710884AF">
            <w:pPr>
              <w:numPr>
                <w:ilvl w:val="0"/>
                <w:numId w:val="114"/>
              </w:numPr>
              <w:ind w:left="743"/>
              <w:contextualSpacing/>
              <w:rPr>
                <w:color w:val="000000"/>
                <w:sz w:val="22"/>
                <w:szCs w:val="22"/>
              </w:rPr>
            </w:pPr>
            <w:r w:rsidRPr="0003451A">
              <w:rPr>
                <w:color w:val="000000"/>
                <w:sz w:val="22"/>
                <w:szCs w:val="22"/>
              </w:rPr>
              <w:t>virsspiediena aizsardzības vārstam;</w:t>
            </w:r>
          </w:p>
          <w:p w:rsidR="0003451A" w:rsidRPr="0003451A" w:rsidP="00334675" w14:paraId="3C7B434A" w14:textId="77777777">
            <w:pPr>
              <w:numPr>
                <w:ilvl w:val="0"/>
                <w:numId w:val="114"/>
              </w:numPr>
              <w:ind w:left="743"/>
              <w:contextualSpacing/>
              <w:rPr>
                <w:color w:val="000000"/>
                <w:sz w:val="22"/>
                <w:szCs w:val="22"/>
              </w:rPr>
            </w:pPr>
            <w:r w:rsidRPr="0003451A">
              <w:rPr>
                <w:color w:val="000000"/>
                <w:sz w:val="22"/>
                <w:szCs w:val="22"/>
              </w:rPr>
              <w:t xml:space="preserve">eļļas un tinumu </w:t>
            </w:r>
            <w:r w:rsidRPr="0003451A">
              <w:rPr>
                <w:color w:val="000000"/>
                <w:sz w:val="22"/>
                <w:szCs w:val="22"/>
              </w:rPr>
              <w:t>termosignalizatoriem</w:t>
            </w:r>
            <w:r w:rsidRPr="0003451A">
              <w:rPr>
                <w:color w:val="000000"/>
                <w:sz w:val="22"/>
                <w:szCs w:val="22"/>
              </w:rPr>
              <w:t>;</w:t>
            </w:r>
            <w:r w:rsidRPr="0003451A">
              <w:rPr>
                <w:color w:val="000000"/>
                <w:sz w:val="22"/>
                <w:szCs w:val="22"/>
              </w:rPr>
              <w:tab/>
            </w:r>
          </w:p>
          <w:p w:rsidR="0003451A" w:rsidRPr="0003451A" w:rsidP="00334675" w14:paraId="5FD13EBB" w14:textId="77777777">
            <w:pPr>
              <w:numPr>
                <w:ilvl w:val="0"/>
                <w:numId w:val="114"/>
              </w:numPr>
              <w:ind w:left="743"/>
              <w:contextualSpacing/>
              <w:rPr>
                <w:color w:val="000000"/>
                <w:sz w:val="22"/>
                <w:szCs w:val="22"/>
              </w:rPr>
            </w:pPr>
            <w:bookmarkStart w:id="366" w:name="_Hlk37856405"/>
            <w:r w:rsidRPr="0003451A">
              <w:rPr>
                <w:color w:val="000000"/>
                <w:sz w:val="22"/>
                <w:szCs w:val="22"/>
              </w:rPr>
              <w:t>transformatora un RZS iekārtas tvertnes elpošanas filtriem</w:t>
            </w:r>
            <w:bookmarkEnd w:id="366"/>
            <w:r w:rsidRPr="0003451A">
              <w:rPr>
                <w:color w:val="000000"/>
                <w:sz w:val="22"/>
                <w:szCs w:val="22"/>
              </w:rPr>
              <w:t>;</w:t>
            </w:r>
          </w:p>
          <w:p w:rsidR="0003451A" w:rsidRPr="0003451A" w:rsidP="0003451A" w14:paraId="79606565" w14:textId="77777777">
            <w:pPr>
              <w:ind w:left="743"/>
              <w:contextualSpacing/>
              <w:rPr>
                <w:color w:val="000000"/>
                <w:sz w:val="22"/>
                <w:szCs w:val="22"/>
              </w:rPr>
            </w:pPr>
          </w:p>
          <w:p w:rsidR="0003451A" w:rsidRPr="0003451A" w:rsidP="0003451A" w14:paraId="021ECF41" w14:textId="77777777">
            <w:pPr>
              <w:contextualSpacing/>
              <w:rPr>
                <w:color w:val="000000"/>
                <w:sz w:val="22"/>
                <w:szCs w:val="22"/>
              </w:rPr>
            </w:pPr>
            <w:r w:rsidRPr="0003451A">
              <w:rPr>
                <w:color w:val="000000"/>
                <w:sz w:val="22"/>
                <w:szCs w:val="22"/>
              </w:rPr>
              <w:t>Ražotāja rūpnīcas pārbaužu protokoli  un sertifikāti sekojošām iekārtām:</w:t>
            </w:r>
          </w:p>
          <w:p w:rsidR="0003451A" w:rsidRPr="0003451A" w:rsidP="00334675" w14:paraId="730191F4" w14:textId="77777777">
            <w:pPr>
              <w:numPr>
                <w:ilvl w:val="0"/>
                <w:numId w:val="114"/>
              </w:numPr>
              <w:ind w:left="743"/>
              <w:contextualSpacing/>
              <w:rPr>
                <w:color w:val="000000"/>
                <w:sz w:val="22"/>
                <w:szCs w:val="22"/>
              </w:rPr>
            </w:pPr>
            <w:r w:rsidRPr="0003451A">
              <w:rPr>
                <w:color w:val="000000"/>
                <w:sz w:val="22"/>
                <w:szCs w:val="22"/>
              </w:rPr>
              <w:t>transformatora eļļai;</w:t>
            </w:r>
          </w:p>
          <w:p w:rsidR="0003451A" w:rsidRPr="0003451A" w:rsidP="00334675" w14:paraId="1E493754" w14:textId="77777777">
            <w:pPr>
              <w:numPr>
                <w:ilvl w:val="0"/>
                <w:numId w:val="114"/>
              </w:numPr>
              <w:ind w:left="743"/>
              <w:contextualSpacing/>
              <w:rPr>
                <w:color w:val="000000"/>
                <w:sz w:val="22"/>
                <w:szCs w:val="22"/>
              </w:rPr>
            </w:pPr>
            <w:r w:rsidRPr="0003451A">
              <w:rPr>
                <w:color w:val="000000"/>
                <w:sz w:val="22"/>
                <w:szCs w:val="22"/>
              </w:rPr>
              <w:t>eļļas drošības datu lapa;</w:t>
            </w:r>
            <w:r w:rsidRPr="0003451A">
              <w:rPr>
                <w:color w:val="000000"/>
                <w:sz w:val="22"/>
                <w:szCs w:val="22"/>
              </w:rPr>
              <w:tab/>
            </w:r>
          </w:p>
          <w:p w:rsidR="0003451A" w:rsidRPr="0003451A" w:rsidP="00334675" w14:paraId="79DC5B77" w14:textId="77777777">
            <w:pPr>
              <w:numPr>
                <w:ilvl w:val="0"/>
                <w:numId w:val="116"/>
              </w:numPr>
              <w:ind w:left="743"/>
              <w:contextualSpacing/>
              <w:rPr>
                <w:color w:val="000000"/>
                <w:sz w:val="22"/>
                <w:szCs w:val="22"/>
              </w:rPr>
            </w:pPr>
            <w:r w:rsidRPr="0003451A">
              <w:rPr>
                <w:color w:val="000000"/>
                <w:sz w:val="22"/>
                <w:szCs w:val="22"/>
              </w:rPr>
              <w:t>RZS iekārtai;</w:t>
            </w:r>
            <w:r w:rsidRPr="0003451A">
              <w:rPr>
                <w:color w:val="000000"/>
                <w:sz w:val="22"/>
                <w:szCs w:val="22"/>
              </w:rPr>
              <w:tab/>
            </w:r>
          </w:p>
          <w:p w:rsidR="0003451A" w:rsidRPr="0003451A" w:rsidP="00334675" w14:paraId="15ADEF27" w14:textId="77777777">
            <w:pPr>
              <w:numPr>
                <w:ilvl w:val="0"/>
                <w:numId w:val="116"/>
              </w:numPr>
              <w:ind w:left="743"/>
              <w:contextualSpacing/>
              <w:rPr>
                <w:color w:val="000000"/>
                <w:sz w:val="22"/>
                <w:szCs w:val="22"/>
              </w:rPr>
            </w:pPr>
            <w:r w:rsidRPr="0003451A">
              <w:rPr>
                <w:color w:val="000000"/>
                <w:sz w:val="22"/>
                <w:szCs w:val="22"/>
              </w:rPr>
              <w:t xml:space="preserve">RZS iekārtas </w:t>
            </w:r>
            <w:r w:rsidRPr="0003451A">
              <w:rPr>
                <w:color w:val="000000"/>
                <w:sz w:val="22"/>
                <w:szCs w:val="22"/>
              </w:rPr>
              <w:t>motorpiedziņai</w:t>
            </w:r>
            <w:r w:rsidRPr="0003451A">
              <w:rPr>
                <w:color w:val="000000"/>
                <w:sz w:val="22"/>
                <w:szCs w:val="22"/>
              </w:rPr>
              <w:t xml:space="preserve">; </w:t>
            </w:r>
            <w:r w:rsidRPr="0003451A">
              <w:rPr>
                <w:color w:val="000000"/>
                <w:sz w:val="22"/>
                <w:szCs w:val="22"/>
              </w:rPr>
              <w:tab/>
            </w:r>
          </w:p>
          <w:p w:rsidR="0003451A" w:rsidRPr="0003451A" w:rsidP="00334675" w14:paraId="4CBC55A7" w14:textId="77777777">
            <w:pPr>
              <w:numPr>
                <w:ilvl w:val="0"/>
                <w:numId w:val="116"/>
              </w:numPr>
              <w:ind w:left="743"/>
              <w:contextualSpacing/>
              <w:rPr>
                <w:color w:val="000000"/>
                <w:sz w:val="22"/>
                <w:szCs w:val="22"/>
              </w:rPr>
            </w:pPr>
            <w:r w:rsidRPr="0003451A">
              <w:rPr>
                <w:color w:val="000000"/>
                <w:sz w:val="22"/>
                <w:szCs w:val="22"/>
              </w:rPr>
              <w:t>Buhholca</w:t>
            </w:r>
            <w:r w:rsidRPr="0003451A">
              <w:rPr>
                <w:color w:val="000000"/>
                <w:sz w:val="22"/>
                <w:szCs w:val="22"/>
              </w:rPr>
              <w:t xml:space="preserve"> relejam;</w:t>
            </w:r>
          </w:p>
          <w:p w:rsidR="0003451A" w:rsidRPr="0003451A" w:rsidP="00334675" w14:paraId="702EC121" w14:textId="77777777">
            <w:pPr>
              <w:numPr>
                <w:ilvl w:val="0"/>
                <w:numId w:val="116"/>
              </w:numPr>
              <w:ind w:left="743"/>
              <w:contextualSpacing/>
              <w:rPr>
                <w:color w:val="000000"/>
                <w:sz w:val="22"/>
                <w:szCs w:val="22"/>
              </w:rPr>
            </w:pPr>
            <w:r w:rsidRPr="0003451A">
              <w:rPr>
                <w:color w:val="000000"/>
                <w:sz w:val="22"/>
                <w:szCs w:val="22"/>
              </w:rPr>
              <w:t>RZS iekārtas aizsardzības relejam;</w:t>
            </w:r>
          </w:p>
          <w:p w:rsidR="0003451A" w:rsidRPr="0003451A" w:rsidP="00334675" w14:paraId="4CB40A8B" w14:textId="77777777">
            <w:pPr>
              <w:numPr>
                <w:ilvl w:val="0"/>
                <w:numId w:val="116"/>
              </w:numPr>
              <w:ind w:left="743"/>
              <w:contextualSpacing/>
              <w:rPr>
                <w:color w:val="000000"/>
                <w:sz w:val="22"/>
                <w:szCs w:val="22"/>
              </w:rPr>
            </w:pPr>
            <w:r w:rsidRPr="0003451A">
              <w:rPr>
                <w:color w:val="000000"/>
                <w:sz w:val="22"/>
                <w:szCs w:val="22"/>
              </w:rPr>
              <w:t>konservatora eļļas līmeņa uzrādītājiem;</w:t>
            </w:r>
            <w:r w:rsidRPr="0003451A">
              <w:rPr>
                <w:color w:val="000000"/>
                <w:sz w:val="22"/>
                <w:szCs w:val="22"/>
              </w:rPr>
              <w:tab/>
            </w:r>
          </w:p>
          <w:p w:rsidR="0003451A" w:rsidRPr="0003451A" w:rsidP="00334675" w14:paraId="32056491" w14:textId="77777777">
            <w:pPr>
              <w:numPr>
                <w:ilvl w:val="0"/>
                <w:numId w:val="116"/>
              </w:numPr>
              <w:ind w:left="743"/>
              <w:contextualSpacing/>
              <w:rPr>
                <w:color w:val="000000"/>
                <w:sz w:val="22"/>
                <w:szCs w:val="22"/>
              </w:rPr>
            </w:pPr>
            <w:r w:rsidRPr="0003451A">
              <w:rPr>
                <w:color w:val="000000"/>
                <w:sz w:val="22"/>
                <w:szCs w:val="22"/>
              </w:rPr>
              <w:t>virsspiediena aizsardzības vārstam;</w:t>
            </w:r>
            <w:r w:rsidRPr="0003451A">
              <w:rPr>
                <w:color w:val="000000"/>
                <w:sz w:val="22"/>
                <w:szCs w:val="22"/>
              </w:rPr>
              <w:tab/>
            </w:r>
          </w:p>
          <w:p w:rsidR="0003451A" w:rsidRPr="0003451A" w:rsidP="00334675" w14:paraId="13EFE200" w14:textId="77777777">
            <w:pPr>
              <w:numPr>
                <w:ilvl w:val="0"/>
                <w:numId w:val="116"/>
              </w:numPr>
              <w:ind w:left="743"/>
              <w:contextualSpacing/>
              <w:rPr>
                <w:color w:val="000000"/>
                <w:sz w:val="22"/>
                <w:szCs w:val="22"/>
              </w:rPr>
            </w:pPr>
            <w:r w:rsidRPr="0003451A">
              <w:rPr>
                <w:color w:val="000000"/>
                <w:sz w:val="22"/>
                <w:szCs w:val="22"/>
              </w:rPr>
              <w:t xml:space="preserve">eļļas un tinumu </w:t>
            </w:r>
            <w:r w:rsidRPr="0003451A">
              <w:rPr>
                <w:color w:val="000000"/>
                <w:sz w:val="22"/>
                <w:szCs w:val="22"/>
              </w:rPr>
              <w:t>termosignalizatoriem</w:t>
            </w:r>
            <w:r w:rsidRPr="0003451A">
              <w:rPr>
                <w:color w:val="000000"/>
                <w:sz w:val="22"/>
                <w:szCs w:val="22"/>
              </w:rPr>
              <w:t>;</w:t>
            </w:r>
          </w:p>
          <w:p w:rsidR="0003451A" w:rsidRPr="0003451A" w:rsidP="00334675" w14:paraId="74BDCCE0" w14:textId="77777777">
            <w:pPr>
              <w:numPr>
                <w:ilvl w:val="0"/>
                <w:numId w:val="116"/>
              </w:numPr>
              <w:contextualSpacing/>
              <w:rPr>
                <w:color w:val="000000"/>
                <w:sz w:val="22"/>
                <w:szCs w:val="22"/>
              </w:rPr>
            </w:pPr>
            <w:r w:rsidRPr="0003451A">
              <w:rPr>
                <w:color w:val="000000"/>
                <w:sz w:val="22"/>
                <w:szCs w:val="22"/>
              </w:rPr>
              <w:t>transformatora un RZS iekārtas tvertnes elpošanas filtriem;</w:t>
            </w:r>
          </w:p>
          <w:p w:rsidR="0003451A" w:rsidRPr="0003451A" w:rsidP="0003451A" w14:paraId="30699407" w14:textId="77777777">
            <w:pPr>
              <w:widowControl w:val="0"/>
              <w:shd w:val="clear" w:color="auto" w:fill="FFFFFF"/>
              <w:autoSpaceDE w:val="0"/>
              <w:autoSpaceDN w:val="0"/>
              <w:adjustRightInd w:val="0"/>
              <w:ind w:left="317" w:right="34"/>
              <w:jc w:val="both"/>
              <w:rPr>
                <w:color w:val="000000"/>
                <w:sz w:val="22"/>
                <w:szCs w:val="22"/>
              </w:rPr>
            </w:pPr>
          </w:p>
          <w:p w:rsidR="0003451A" w:rsidRPr="0003451A" w:rsidP="0003451A" w14:paraId="5F9ACD1A" w14:textId="77777777">
            <w:pPr>
              <w:widowControl w:val="0"/>
              <w:shd w:val="clear" w:color="auto" w:fill="FFFFFF"/>
              <w:autoSpaceDE w:val="0"/>
              <w:autoSpaceDN w:val="0"/>
              <w:adjustRightInd w:val="0"/>
              <w:ind w:left="317" w:right="34"/>
              <w:jc w:val="both"/>
              <w:rPr>
                <w:color w:val="000000"/>
                <w:sz w:val="22"/>
                <w:szCs w:val="22"/>
              </w:rPr>
            </w:pPr>
            <w:r w:rsidRPr="0003451A">
              <w:rPr>
                <w:color w:val="000000"/>
                <w:sz w:val="22"/>
                <w:szCs w:val="22"/>
              </w:rPr>
              <w:t>Cita dokumentācija:</w:t>
            </w:r>
          </w:p>
          <w:p w:rsidR="0003451A" w:rsidRPr="0003451A" w:rsidP="00334675" w14:paraId="50BB3E21" w14:textId="77777777">
            <w:pPr>
              <w:widowControl w:val="0"/>
              <w:numPr>
                <w:ilvl w:val="0"/>
                <w:numId w:val="108"/>
              </w:numPr>
              <w:shd w:val="clear" w:color="auto" w:fill="FFFFFF"/>
              <w:autoSpaceDE w:val="0"/>
              <w:autoSpaceDN w:val="0"/>
              <w:adjustRightInd w:val="0"/>
              <w:ind w:left="346" w:right="34" w:hanging="346"/>
              <w:contextualSpacing/>
              <w:jc w:val="both"/>
              <w:rPr>
                <w:color w:val="000000"/>
                <w:sz w:val="22"/>
                <w:szCs w:val="22"/>
              </w:rPr>
            </w:pPr>
            <w:r w:rsidRPr="0003451A">
              <w:rPr>
                <w:color w:val="000000"/>
                <w:sz w:val="22"/>
                <w:szCs w:val="22"/>
              </w:rPr>
              <w:t>Rezerves daļu saraksts.</w:t>
            </w:r>
          </w:p>
          <w:p w:rsidR="0003451A" w:rsidRPr="0003451A" w:rsidP="00334675" w14:paraId="3A4B501B" w14:textId="77777777">
            <w:pPr>
              <w:widowControl w:val="0"/>
              <w:numPr>
                <w:ilvl w:val="0"/>
                <w:numId w:val="108"/>
              </w:numPr>
              <w:shd w:val="clear" w:color="auto" w:fill="FFFFFF"/>
              <w:autoSpaceDE w:val="0"/>
              <w:autoSpaceDN w:val="0"/>
              <w:adjustRightInd w:val="0"/>
              <w:ind w:left="317" w:right="34" w:hanging="317"/>
              <w:jc w:val="both"/>
              <w:rPr>
                <w:color w:val="000000"/>
                <w:sz w:val="22"/>
                <w:szCs w:val="22"/>
              </w:rPr>
            </w:pPr>
            <w:r w:rsidRPr="0003451A">
              <w:rPr>
                <w:color w:val="000000"/>
                <w:sz w:val="22"/>
                <w:szCs w:val="22"/>
              </w:rPr>
              <w:t>Defektu meklēšanas apraksts, ja piemērojams.</w:t>
            </w:r>
          </w:p>
          <w:p w:rsidR="0003451A" w:rsidRPr="0003451A" w:rsidP="00334675" w14:paraId="764CE6A9" w14:textId="77777777">
            <w:pPr>
              <w:widowControl w:val="0"/>
              <w:numPr>
                <w:ilvl w:val="0"/>
                <w:numId w:val="108"/>
              </w:numPr>
              <w:shd w:val="clear" w:color="auto" w:fill="FFFFFF"/>
              <w:autoSpaceDE w:val="0"/>
              <w:autoSpaceDN w:val="0"/>
              <w:adjustRightInd w:val="0"/>
              <w:ind w:left="317" w:right="34" w:hanging="317"/>
              <w:jc w:val="both"/>
              <w:rPr>
                <w:color w:val="000000"/>
                <w:sz w:val="22"/>
                <w:szCs w:val="22"/>
              </w:rPr>
            </w:pPr>
            <w:r w:rsidRPr="0003451A">
              <w:rPr>
                <w:color w:val="000000"/>
                <w:sz w:val="22"/>
                <w:szCs w:val="22"/>
              </w:rPr>
              <w:t>Drošības noteikumi.</w:t>
            </w:r>
          </w:p>
          <w:p w:rsidR="0003451A" w:rsidRPr="0003451A" w:rsidP="00334675" w14:paraId="7F39CCD7" w14:textId="77777777">
            <w:pPr>
              <w:widowControl w:val="0"/>
              <w:numPr>
                <w:ilvl w:val="0"/>
                <w:numId w:val="108"/>
              </w:numPr>
              <w:shd w:val="clear" w:color="auto" w:fill="FFFFFF"/>
              <w:autoSpaceDE w:val="0"/>
              <w:autoSpaceDN w:val="0"/>
              <w:adjustRightInd w:val="0"/>
              <w:ind w:left="317" w:right="34" w:hanging="317"/>
              <w:jc w:val="both"/>
              <w:rPr>
                <w:color w:val="000000"/>
                <w:sz w:val="22"/>
                <w:szCs w:val="22"/>
              </w:rPr>
            </w:pPr>
            <w:r w:rsidRPr="0003451A">
              <w:rPr>
                <w:color w:val="000000"/>
                <w:sz w:val="22"/>
                <w:szCs w:val="22"/>
              </w:rPr>
              <w:t>Norādes uz pieļaujamo nolietojumu pirms nepieciešama nomaiņa, ja piemērojamas.</w:t>
            </w:r>
          </w:p>
          <w:p w:rsidR="0003451A" w:rsidRPr="0003451A" w:rsidP="00334675" w14:paraId="6774403A" w14:textId="77777777">
            <w:pPr>
              <w:widowControl w:val="0"/>
              <w:numPr>
                <w:ilvl w:val="0"/>
                <w:numId w:val="108"/>
              </w:numPr>
              <w:shd w:val="clear" w:color="auto" w:fill="FFFFFF"/>
              <w:autoSpaceDE w:val="0"/>
              <w:autoSpaceDN w:val="0"/>
              <w:adjustRightInd w:val="0"/>
              <w:ind w:left="317" w:right="34" w:hanging="317"/>
              <w:jc w:val="both"/>
              <w:rPr>
                <w:color w:val="000000"/>
                <w:sz w:val="22"/>
                <w:szCs w:val="22"/>
              </w:rPr>
            </w:pPr>
            <w:r w:rsidRPr="0003451A">
              <w:rPr>
                <w:color w:val="000000"/>
                <w:sz w:val="22"/>
                <w:szCs w:val="22"/>
              </w:rPr>
              <w:t xml:space="preserve">Instrukcijas nolietojošos daļu remontam </w:t>
            </w:r>
            <w:r w:rsidRPr="0003451A">
              <w:rPr>
                <w:color w:val="000000"/>
                <w:sz w:val="22"/>
                <w:szCs w:val="22"/>
              </w:rPr>
              <w:t>uz vietas, ja piemērojamas.</w:t>
            </w:r>
          </w:p>
          <w:p w:rsidR="0003451A" w:rsidRPr="0003451A" w:rsidP="00334675" w14:paraId="71D0CF1A" w14:textId="77777777">
            <w:pPr>
              <w:widowControl w:val="0"/>
              <w:numPr>
                <w:ilvl w:val="0"/>
                <w:numId w:val="108"/>
              </w:numPr>
              <w:shd w:val="clear" w:color="auto" w:fill="FFFFFF"/>
              <w:autoSpaceDE w:val="0"/>
              <w:autoSpaceDN w:val="0"/>
              <w:adjustRightInd w:val="0"/>
              <w:ind w:left="317" w:right="34" w:hanging="317"/>
              <w:jc w:val="both"/>
              <w:rPr>
                <w:color w:val="000000"/>
                <w:sz w:val="22"/>
                <w:szCs w:val="22"/>
              </w:rPr>
            </w:pPr>
            <w:r w:rsidRPr="0003451A">
              <w:rPr>
                <w:color w:val="000000"/>
                <w:sz w:val="22"/>
                <w:szCs w:val="22"/>
              </w:rPr>
              <w:t>Kapitālo remontu apraksti, ieskaitot iekārtu salikšanu un izjaukšanu, ja piemērojami.</w:t>
            </w:r>
          </w:p>
          <w:p w:rsidR="0003451A" w:rsidRPr="0003451A" w:rsidP="00334675" w14:paraId="68D00CD7" w14:textId="77777777">
            <w:pPr>
              <w:widowControl w:val="0"/>
              <w:numPr>
                <w:ilvl w:val="0"/>
                <w:numId w:val="108"/>
              </w:numPr>
              <w:shd w:val="clear" w:color="auto" w:fill="FFFFFF"/>
              <w:autoSpaceDE w:val="0"/>
              <w:autoSpaceDN w:val="0"/>
              <w:adjustRightInd w:val="0"/>
              <w:ind w:left="317" w:right="34" w:hanging="317"/>
              <w:jc w:val="both"/>
              <w:rPr>
                <w:color w:val="000000"/>
                <w:sz w:val="22"/>
                <w:szCs w:val="22"/>
              </w:rPr>
            </w:pPr>
            <w:r w:rsidRPr="0003451A">
              <w:rPr>
                <w:color w:val="000000"/>
                <w:sz w:val="22"/>
                <w:szCs w:val="22"/>
              </w:rPr>
              <w:t>Rasējumi un shēmas latviešu vai angļu valodā Cenu sarakstā norādītajā laikā, norādīto eksemplāru skaitu, t.sk.:</w:t>
            </w:r>
          </w:p>
          <w:p w:rsidR="00F05ECE" w:rsidP="00C336F3" w14:paraId="247A71D8" w14:textId="77777777">
            <w:pPr>
              <w:pStyle w:val="ListParagraph"/>
              <w:rPr>
                <w:color w:val="000000"/>
                <w:sz w:val="22"/>
                <w:szCs w:val="22"/>
              </w:rPr>
            </w:pPr>
          </w:p>
          <w:p w:rsidR="0003451A" w:rsidRPr="0003451A" w:rsidP="00334675" w14:paraId="10898553" w14:textId="77777777">
            <w:pPr>
              <w:widowControl w:val="0"/>
              <w:numPr>
                <w:ilvl w:val="0"/>
                <w:numId w:val="112"/>
              </w:numPr>
              <w:shd w:val="clear" w:color="auto" w:fill="FFFFFF"/>
              <w:autoSpaceDE w:val="0"/>
              <w:autoSpaceDN w:val="0"/>
              <w:adjustRightInd w:val="0"/>
              <w:ind w:left="743" w:right="34"/>
              <w:jc w:val="both"/>
              <w:rPr>
                <w:color w:val="000000"/>
                <w:sz w:val="22"/>
                <w:szCs w:val="22"/>
              </w:rPr>
            </w:pPr>
            <w:r w:rsidRPr="0003451A">
              <w:rPr>
                <w:color w:val="000000"/>
                <w:sz w:val="22"/>
                <w:szCs w:val="22"/>
              </w:rPr>
              <w:t>elektrisko ķēžu shēmas;</w:t>
            </w:r>
          </w:p>
          <w:p w:rsidR="0003451A" w:rsidRPr="0003451A" w:rsidP="00334675" w14:paraId="06CC863D" w14:textId="77777777">
            <w:pPr>
              <w:widowControl w:val="0"/>
              <w:numPr>
                <w:ilvl w:val="0"/>
                <w:numId w:val="112"/>
              </w:numPr>
              <w:shd w:val="clear" w:color="auto" w:fill="FFFFFF"/>
              <w:autoSpaceDE w:val="0"/>
              <w:autoSpaceDN w:val="0"/>
              <w:adjustRightInd w:val="0"/>
              <w:ind w:left="743" w:right="34"/>
              <w:jc w:val="both"/>
              <w:rPr>
                <w:color w:val="000000"/>
                <w:sz w:val="22"/>
                <w:szCs w:val="22"/>
              </w:rPr>
            </w:pPr>
            <w:r w:rsidRPr="0003451A">
              <w:rPr>
                <w:color w:val="000000"/>
                <w:sz w:val="22"/>
                <w:szCs w:val="22"/>
              </w:rPr>
              <w:t>pamatrasējumus</w:t>
            </w:r>
            <w:r w:rsidRPr="0003451A">
              <w:rPr>
                <w:color w:val="000000"/>
                <w:sz w:val="22"/>
                <w:szCs w:val="22"/>
              </w:rPr>
              <w:t>;</w:t>
            </w:r>
          </w:p>
          <w:p w:rsidR="0003451A" w:rsidRPr="0003451A" w:rsidP="00334675" w14:paraId="6F4697C4" w14:textId="77777777">
            <w:pPr>
              <w:widowControl w:val="0"/>
              <w:numPr>
                <w:ilvl w:val="0"/>
                <w:numId w:val="112"/>
              </w:numPr>
              <w:shd w:val="clear" w:color="auto" w:fill="FFFFFF"/>
              <w:autoSpaceDE w:val="0"/>
              <w:autoSpaceDN w:val="0"/>
              <w:adjustRightInd w:val="0"/>
              <w:ind w:left="743" w:right="34"/>
              <w:jc w:val="both"/>
              <w:rPr>
                <w:color w:val="000000"/>
                <w:sz w:val="22"/>
                <w:szCs w:val="22"/>
              </w:rPr>
            </w:pPr>
            <w:r w:rsidRPr="0003451A">
              <w:rPr>
                <w:color w:val="000000"/>
                <w:sz w:val="22"/>
                <w:szCs w:val="22"/>
              </w:rPr>
              <w:t>montāžas rasējumus ar daļu un materiālu specifikācijām un informāciju par mehānismiem un speciālajiem instrumentiem, kas jāizmanto transformatora agregātu montāžai;</w:t>
            </w:r>
          </w:p>
          <w:p w:rsidR="0003451A" w:rsidRPr="0003451A" w:rsidP="00334675" w14:paraId="02393098" w14:textId="77777777">
            <w:pPr>
              <w:widowControl w:val="0"/>
              <w:numPr>
                <w:ilvl w:val="0"/>
                <w:numId w:val="112"/>
              </w:numPr>
              <w:shd w:val="clear" w:color="auto" w:fill="FFFFFF"/>
              <w:autoSpaceDE w:val="0"/>
              <w:autoSpaceDN w:val="0"/>
              <w:adjustRightInd w:val="0"/>
              <w:ind w:left="743" w:right="34"/>
              <w:jc w:val="both"/>
              <w:rPr>
                <w:color w:val="000000"/>
                <w:sz w:val="22"/>
                <w:szCs w:val="22"/>
              </w:rPr>
            </w:pPr>
            <w:r w:rsidRPr="0003451A">
              <w:rPr>
                <w:color w:val="000000"/>
                <w:sz w:val="22"/>
                <w:szCs w:val="22"/>
              </w:rPr>
              <w:t>pamatu izbūvei nepieciešamā informācija;</w:t>
            </w:r>
          </w:p>
          <w:p w:rsidR="0003451A" w:rsidRPr="0003451A" w:rsidP="00334675" w14:paraId="6709EA65" w14:textId="77777777">
            <w:pPr>
              <w:widowControl w:val="0"/>
              <w:numPr>
                <w:ilvl w:val="0"/>
                <w:numId w:val="112"/>
              </w:numPr>
              <w:shd w:val="clear" w:color="auto" w:fill="FFFFFF"/>
              <w:autoSpaceDE w:val="0"/>
              <w:autoSpaceDN w:val="0"/>
              <w:adjustRightInd w:val="0"/>
              <w:ind w:left="743" w:right="34"/>
              <w:jc w:val="both"/>
              <w:rPr>
                <w:color w:val="000000"/>
                <w:sz w:val="22"/>
                <w:szCs w:val="22"/>
              </w:rPr>
            </w:pPr>
            <w:r w:rsidRPr="0003451A">
              <w:rPr>
                <w:color w:val="000000"/>
                <w:sz w:val="22"/>
                <w:szCs w:val="22"/>
              </w:rPr>
              <w:t xml:space="preserve">visu </w:t>
            </w:r>
            <w:r w:rsidRPr="0003451A">
              <w:rPr>
                <w:color w:val="000000"/>
                <w:sz w:val="22"/>
                <w:szCs w:val="22"/>
              </w:rPr>
              <w:t>kontaktsavienojumu</w:t>
            </w:r>
            <w:r w:rsidRPr="0003451A">
              <w:rPr>
                <w:color w:val="000000"/>
                <w:sz w:val="22"/>
                <w:szCs w:val="22"/>
              </w:rPr>
              <w:t xml:space="preserve"> specifikācijas;</w:t>
            </w:r>
          </w:p>
          <w:p w:rsidR="0003451A" w:rsidP="00334675" w14:paraId="5BC5B8CB" w14:textId="77777777">
            <w:pPr>
              <w:widowControl w:val="0"/>
              <w:numPr>
                <w:ilvl w:val="0"/>
                <w:numId w:val="112"/>
              </w:numPr>
              <w:shd w:val="clear" w:color="auto" w:fill="FFFFFF"/>
              <w:autoSpaceDE w:val="0"/>
              <w:autoSpaceDN w:val="0"/>
              <w:adjustRightInd w:val="0"/>
              <w:ind w:left="743" w:right="34"/>
              <w:jc w:val="both"/>
              <w:rPr>
                <w:color w:val="000000"/>
                <w:sz w:val="22"/>
                <w:szCs w:val="22"/>
              </w:rPr>
            </w:pPr>
            <w:r w:rsidRPr="0003451A">
              <w:rPr>
                <w:color w:val="000000"/>
                <w:sz w:val="22"/>
                <w:szCs w:val="22"/>
              </w:rPr>
              <w:t xml:space="preserve">sekundāro </w:t>
            </w:r>
            <w:r w:rsidRPr="0003451A">
              <w:rPr>
                <w:color w:val="000000"/>
                <w:sz w:val="22"/>
                <w:szCs w:val="22"/>
              </w:rPr>
              <w:t>izvadspaiļu</w:t>
            </w:r>
            <w:r w:rsidRPr="0003451A">
              <w:rPr>
                <w:color w:val="000000"/>
                <w:sz w:val="22"/>
                <w:szCs w:val="22"/>
              </w:rPr>
              <w:t xml:space="preserve"> shēmas, ieskaitot spaiļu pārvienojumiem.</w:t>
            </w:r>
          </w:p>
          <w:p w:rsidR="00F05ECE" w:rsidP="00C336F3" w14:paraId="4B4F3D81" w14:textId="77777777">
            <w:pPr>
              <w:pStyle w:val="ListParagraph"/>
              <w:rPr>
                <w:color w:val="000000"/>
                <w:sz w:val="22"/>
                <w:szCs w:val="22"/>
              </w:rPr>
            </w:pPr>
          </w:p>
          <w:p w:rsidR="00F05ECE" w:rsidRPr="0003451A" w:rsidP="00C336F3" w14:paraId="6A97AC12" w14:textId="77777777">
            <w:pPr>
              <w:widowControl w:val="0"/>
              <w:shd w:val="clear" w:color="auto" w:fill="FFFFFF"/>
              <w:autoSpaceDE w:val="0"/>
              <w:autoSpaceDN w:val="0"/>
              <w:adjustRightInd w:val="0"/>
              <w:ind w:left="743" w:right="34"/>
              <w:jc w:val="both"/>
              <w:rPr>
                <w:color w:val="000000"/>
                <w:sz w:val="22"/>
                <w:szCs w:val="22"/>
              </w:rPr>
            </w:pPr>
          </w:p>
        </w:tc>
        <w:tc>
          <w:tcPr>
            <w:tcW w:w="3957" w:type="dxa"/>
            <w:gridSpan w:val="2"/>
          </w:tcPr>
          <w:p w:rsidR="0003451A" w:rsidRPr="00C336F3" w:rsidP="00C336F3" w14:paraId="57B11890" w14:textId="4D29DDE3">
            <w:pPr>
              <w:pStyle w:val="ListParagraph"/>
              <w:widowControl w:val="0"/>
              <w:numPr>
                <w:ilvl w:val="0"/>
                <w:numId w:val="135"/>
              </w:numPr>
              <w:shd w:val="clear" w:color="auto" w:fill="FFFFFF"/>
              <w:autoSpaceDE w:val="0"/>
              <w:autoSpaceDN w:val="0"/>
              <w:adjustRightInd w:val="0"/>
              <w:jc w:val="both"/>
              <w:rPr>
                <w:color w:val="000000"/>
                <w:sz w:val="22"/>
                <w:szCs w:val="22"/>
                <w:lang w:val="en-GB"/>
              </w:rPr>
            </w:pPr>
            <w:r w:rsidRPr="00C336F3">
              <w:rPr>
                <w:color w:val="000000"/>
                <w:sz w:val="22"/>
                <w:szCs w:val="22"/>
                <w:lang w:val="en-GB"/>
              </w:rPr>
              <w:t xml:space="preserve">Detailed drawings of which are listed in the technical specification of the </w:t>
            </w:r>
            <w:r w:rsidRPr="00C336F3">
              <w:rPr>
                <w:color w:val="000000"/>
                <w:sz w:val="22"/>
                <w:szCs w:val="22"/>
                <w:lang w:val="en-GB"/>
              </w:rPr>
              <w:t>transformers;</w:t>
            </w:r>
          </w:p>
          <w:p w:rsidR="0003451A" w:rsidRPr="0003451A" w:rsidP="0003451A" w14:paraId="40083DFB" w14:textId="77777777">
            <w:pPr>
              <w:widowControl w:val="0"/>
              <w:shd w:val="clear" w:color="auto" w:fill="FFFFFF"/>
              <w:autoSpaceDE w:val="0"/>
              <w:autoSpaceDN w:val="0"/>
              <w:adjustRightInd w:val="0"/>
              <w:jc w:val="both"/>
              <w:rPr>
                <w:color w:val="000000"/>
                <w:sz w:val="22"/>
                <w:szCs w:val="22"/>
                <w:lang w:val="en-GB"/>
              </w:rPr>
            </w:pPr>
            <w:r w:rsidRPr="0003451A">
              <w:rPr>
                <w:b/>
                <w:color w:val="000000"/>
                <w:sz w:val="22"/>
                <w:szCs w:val="22"/>
                <w:lang w:val="en-GB"/>
              </w:rPr>
              <w:t>ii.</w:t>
            </w:r>
            <w:r w:rsidRPr="0003451A">
              <w:rPr>
                <w:color w:val="000000"/>
                <w:sz w:val="22"/>
                <w:szCs w:val="22"/>
                <w:lang w:val="en-GB"/>
              </w:rPr>
              <w:t xml:space="preserve"> Detailed drawings and </w:t>
            </w:r>
            <w:r w:rsidRPr="0003451A">
              <w:rPr>
                <w:color w:val="000000"/>
                <w:sz w:val="22"/>
                <w:szCs w:val="22"/>
                <w:lang w:val="en-GB"/>
              </w:rPr>
              <w:t>scemes</w:t>
            </w:r>
            <w:r w:rsidRPr="0003451A">
              <w:rPr>
                <w:color w:val="000000"/>
                <w:sz w:val="22"/>
                <w:szCs w:val="22"/>
                <w:lang w:val="en-GB"/>
              </w:rPr>
              <w:t xml:space="preserve"> of the following equipment:</w:t>
            </w:r>
          </w:p>
          <w:p w:rsidR="0003451A" w:rsidRPr="0003451A" w:rsidP="00334675" w14:paraId="173E8EB8" w14:textId="77777777">
            <w:pPr>
              <w:widowControl w:val="0"/>
              <w:numPr>
                <w:ilvl w:val="0"/>
                <w:numId w:val="113"/>
              </w:numPr>
              <w:shd w:val="clear" w:color="auto" w:fill="FFFFFF"/>
              <w:autoSpaceDE w:val="0"/>
              <w:autoSpaceDN w:val="0"/>
              <w:adjustRightInd w:val="0"/>
              <w:ind w:left="597" w:hanging="284"/>
              <w:contextualSpacing/>
              <w:jc w:val="both"/>
              <w:rPr>
                <w:color w:val="000000"/>
                <w:sz w:val="22"/>
                <w:szCs w:val="22"/>
                <w:lang w:val="en-GB"/>
              </w:rPr>
            </w:pPr>
            <w:r w:rsidRPr="0003451A">
              <w:rPr>
                <w:color w:val="000000"/>
                <w:sz w:val="22"/>
                <w:szCs w:val="22"/>
                <w:lang w:val="en-GB"/>
              </w:rPr>
              <w:t xml:space="preserve">transformer's dimension and transport </w:t>
            </w:r>
            <w:r w:rsidRPr="0003451A">
              <w:rPr>
                <w:color w:val="000000"/>
                <w:sz w:val="22"/>
                <w:szCs w:val="22"/>
                <w:lang w:val="en-GB"/>
              </w:rPr>
              <w:t>drawings;</w:t>
            </w:r>
          </w:p>
          <w:p w:rsidR="0003451A" w:rsidRPr="0003451A" w:rsidP="00334675" w14:paraId="55F5D5BA" w14:textId="77777777">
            <w:pPr>
              <w:widowControl w:val="0"/>
              <w:numPr>
                <w:ilvl w:val="0"/>
                <w:numId w:val="113"/>
              </w:numPr>
              <w:shd w:val="clear" w:color="auto" w:fill="FFFFFF"/>
              <w:autoSpaceDE w:val="0"/>
              <w:autoSpaceDN w:val="0"/>
              <w:adjustRightInd w:val="0"/>
              <w:ind w:left="597" w:hanging="284"/>
              <w:contextualSpacing/>
              <w:jc w:val="both"/>
              <w:rPr>
                <w:color w:val="000000"/>
                <w:sz w:val="22"/>
                <w:szCs w:val="22"/>
                <w:lang w:val="en-GB"/>
              </w:rPr>
            </w:pPr>
            <w:r w:rsidRPr="0003451A">
              <w:rPr>
                <w:color w:val="000000"/>
                <w:sz w:val="22"/>
                <w:szCs w:val="22"/>
                <w:lang w:val="en-GB"/>
              </w:rPr>
              <w:t xml:space="preserve">secondary circuit's </w:t>
            </w:r>
            <w:r w:rsidRPr="0003451A">
              <w:rPr>
                <w:color w:val="000000"/>
                <w:sz w:val="22"/>
                <w:szCs w:val="22"/>
                <w:lang w:val="en-GB"/>
              </w:rPr>
              <w:t>diagram;</w:t>
            </w:r>
          </w:p>
          <w:p w:rsidR="0003451A" w:rsidRPr="0003451A" w:rsidP="00334675" w14:paraId="531512D7" w14:textId="77777777">
            <w:pPr>
              <w:widowControl w:val="0"/>
              <w:numPr>
                <w:ilvl w:val="0"/>
                <w:numId w:val="113"/>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 xml:space="preserve">110 kV </w:t>
            </w:r>
            <w:r w:rsidRPr="0003451A">
              <w:rPr>
                <w:color w:val="000000"/>
                <w:sz w:val="22"/>
                <w:szCs w:val="22"/>
                <w:lang w:val="en-GB"/>
              </w:rPr>
              <w:t>bushings;</w:t>
            </w:r>
          </w:p>
          <w:p w:rsidR="0003451A" w:rsidRPr="0003451A" w:rsidP="00334675" w14:paraId="6A80ACE0" w14:textId="77777777">
            <w:pPr>
              <w:widowControl w:val="0"/>
              <w:numPr>
                <w:ilvl w:val="0"/>
                <w:numId w:val="113"/>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 xml:space="preserve">110 kV, N flag </w:t>
            </w:r>
            <w:r w:rsidRPr="0003451A">
              <w:rPr>
                <w:color w:val="000000"/>
                <w:sz w:val="22"/>
                <w:szCs w:val="22"/>
                <w:lang w:val="en-GB"/>
              </w:rPr>
              <w:t>terminals;</w:t>
            </w:r>
          </w:p>
          <w:p w:rsidR="0003451A" w:rsidRPr="0003451A" w:rsidP="00334675" w14:paraId="6575075B" w14:textId="77777777">
            <w:pPr>
              <w:widowControl w:val="0"/>
              <w:numPr>
                <w:ilvl w:val="0"/>
                <w:numId w:val="113"/>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 xml:space="preserve">oil level </w:t>
            </w:r>
            <w:r w:rsidRPr="0003451A">
              <w:rPr>
                <w:color w:val="000000"/>
                <w:sz w:val="22"/>
                <w:szCs w:val="22"/>
                <w:lang w:val="en-GB"/>
              </w:rPr>
              <w:t>indicators;</w:t>
            </w:r>
          </w:p>
          <w:p w:rsidR="0003451A" w:rsidRPr="0003451A" w:rsidP="00334675" w14:paraId="55A8232C" w14:textId="77777777">
            <w:pPr>
              <w:widowControl w:val="0"/>
              <w:numPr>
                <w:ilvl w:val="0"/>
                <w:numId w:val="113"/>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 xml:space="preserve">cooling </w:t>
            </w:r>
            <w:r w:rsidRPr="0003451A">
              <w:rPr>
                <w:color w:val="000000"/>
                <w:sz w:val="22"/>
                <w:szCs w:val="22"/>
                <w:lang w:val="en-GB"/>
              </w:rPr>
              <w:t>radiators;</w:t>
            </w:r>
          </w:p>
          <w:p w:rsidR="0003451A" w:rsidRPr="0003451A" w:rsidP="00334675" w14:paraId="2E5A2527" w14:textId="77777777">
            <w:pPr>
              <w:widowControl w:val="0"/>
              <w:numPr>
                <w:ilvl w:val="0"/>
                <w:numId w:val="113"/>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valves;</w:t>
            </w:r>
          </w:p>
          <w:p w:rsidR="0003451A" w:rsidRPr="0003451A" w:rsidP="00334675" w14:paraId="53501EA9" w14:textId="77777777">
            <w:pPr>
              <w:widowControl w:val="0"/>
              <w:numPr>
                <w:ilvl w:val="0"/>
                <w:numId w:val="113"/>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conservator;</w:t>
            </w:r>
          </w:p>
          <w:p w:rsidR="0003451A" w:rsidRPr="0003451A" w:rsidP="00334675" w14:paraId="43B51CE6" w14:textId="77777777">
            <w:pPr>
              <w:widowControl w:val="0"/>
              <w:numPr>
                <w:ilvl w:val="0"/>
                <w:numId w:val="113"/>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OLTC.</w:t>
            </w:r>
          </w:p>
          <w:p w:rsidR="0003451A" w:rsidRPr="0003451A" w:rsidP="00334675" w14:paraId="162285CA" w14:textId="77777777">
            <w:pPr>
              <w:widowControl w:val="0"/>
              <w:numPr>
                <w:ilvl w:val="0"/>
                <w:numId w:val="119"/>
              </w:numPr>
              <w:shd w:val="clear" w:color="auto" w:fill="FFFFFF"/>
              <w:autoSpaceDE w:val="0"/>
              <w:autoSpaceDN w:val="0"/>
              <w:adjustRightInd w:val="0"/>
              <w:ind w:left="637" w:hanging="637"/>
              <w:contextualSpacing/>
              <w:jc w:val="both"/>
              <w:rPr>
                <w:color w:val="000000"/>
                <w:sz w:val="22"/>
                <w:szCs w:val="22"/>
                <w:lang w:val="en-GB"/>
              </w:rPr>
            </w:pPr>
            <w:r w:rsidRPr="0003451A">
              <w:rPr>
                <w:color w:val="000000"/>
                <w:sz w:val="22"/>
                <w:szCs w:val="22"/>
                <w:lang w:val="en-GB"/>
              </w:rPr>
              <w:t xml:space="preserve">prophylactic works schedules (periodicity) for such works as equipment check and transformer's measurement, maintenance, and oil during operation </w:t>
            </w:r>
            <w:r w:rsidRPr="0003451A">
              <w:rPr>
                <w:color w:val="000000"/>
                <w:sz w:val="22"/>
                <w:szCs w:val="22"/>
                <w:lang w:val="en-GB"/>
              </w:rPr>
              <w:t>thereof;</w:t>
            </w:r>
          </w:p>
          <w:p w:rsidR="0003451A" w:rsidRPr="0003451A" w:rsidP="0003451A" w14:paraId="73A5E5ED" w14:textId="069E2291">
            <w:pPr>
              <w:widowControl w:val="0"/>
              <w:shd w:val="clear" w:color="auto" w:fill="FFFFFF"/>
              <w:autoSpaceDE w:val="0"/>
              <w:autoSpaceDN w:val="0"/>
              <w:adjustRightInd w:val="0"/>
              <w:ind w:left="273"/>
              <w:jc w:val="both"/>
              <w:rPr>
                <w:color w:val="000000"/>
                <w:sz w:val="22"/>
                <w:szCs w:val="22"/>
                <w:lang w:val="en-GB"/>
              </w:rPr>
            </w:pPr>
            <w:r>
              <w:rPr>
                <w:b/>
                <w:bCs/>
                <w:color w:val="000000"/>
                <w:sz w:val="22"/>
                <w:szCs w:val="22"/>
                <w:lang w:val="en-GB"/>
              </w:rPr>
              <w:t>(c)</w:t>
            </w:r>
            <w:r>
              <w:rPr>
                <w:color w:val="000000"/>
                <w:sz w:val="22"/>
                <w:szCs w:val="22"/>
                <w:lang w:val="en-GB"/>
              </w:rPr>
              <w:t xml:space="preserve"> </w:t>
            </w:r>
            <w:r w:rsidRPr="0003451A" w:rsidR="00385E63">
              <w:rPr>
                <w:color w:val="000000"/>
                <w:sz w:val="22"/>
                <w:szCs w:val="22"/>
                <w:lang w:val="en-GB"/>
              </w:rPr>
              <w:t xml:space="preserve">User's manual for </w:t>
            </w:r>
            <w:r w:rsidRPr="0003451A" w:rsidR="00385E63">
              <w:rPr>
                <w:color w:val="000000"/>
                <w:sz w:val="22"/>
                <w:szCs w:val="22"/>
                <w:lang w:val="en-GB"/>
              </w:rPr>
              <w:t xml:space="preserve">following  </w:t>
            </w:r>
            <w:r w:rsidRPr="0003451A" w:rsidR="00385E63">
              <w:rPr>
                <w:color w:val="000000"/>
                <w:sz w:val="22"/>
                <w:szCs w:val="22"/>
                <w:lang w:val="en-GB"/>
              </w:rPr>
              <w:t>equipement</w:t>
            </w:r>
            <w:r w:rsidRPr="0003451A" w:rsidR="00385E63">
              <w:rPr>
                <w:color w:val="000000"/>
                <w:sz w:val="22"/>
                <w:szCs w:val="22"/>
                <w:lang w:val="en-GB"/>
              </w:rPr>
              <w:t xml:space="preserve">: </w:t>
            </w:r>
          </w:p>
          <w:p w:rsidR="0003451A" w:rsidRPr="0003451A" w:rsidP="0003451A" w14:paraId="3E72AD48" w14:textId="77777777">
            <w:pPr>
              <w:widowControl w:val="0"/>
              <w:shd w:val="clear" w:color="auto" w:fill="FFFFFF"/>
              <w:autoSpaceDE w:val="0"/>
              <w:autoSpaceDN w:val="0"/>
              <w:adjustRightInd w:val="0"/>
              <w:ind w:left="273"/>
              <w:jc w:val="both"/>
              <w:rPr>
                <w:color w:val="000000"/>
                <w:sz w:val="22"/>
                <w:szCs w:val="22"/>
                <w:lang w:val="en-GB"/>
              </w:rPr>
            </w:pPr>
          </w:p>
          <w:p w:rsidR="0003451A" w:rsidRPr="0003451A" w:rsidP="00334675" w14:paraId="506E8A7B" w14:textId="77777777">
            <w:pPr>
              <w:widowControl w:val="0"/>
              <w:numPr>
                <w:ilvl w:val="0"/>
                <w:numId w:val="115"/>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OLTC;</w:t>
            </w:r>
          </w:p>
          <w:p w:rsidR="0003451A" w:rsidRPr="0003451A" w:rsidP="00334675" w14:paraId="3BC37D08" w14:textId="77777777">
            <w:pPr>
              <w:widowControl w:val="0"/>
              <w:numPr>
                <w:ilvl w:val="0"/>
                <w:numId w:val="115"/>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 xml:space="preserve">OLTC motor </w:t>
            </w:r>
            <w:r w:rsidRPr="0003451A">
              <w:rPr>
                <w:color w:val="000000"/>
                <w:sz w:val="22"/>
                <w:szCs w:val="22"/>
                <w:lang w:val="en-GB"/>
              </w:rPr>
              <w:t>driver;</w:t>
            </w:r>
          </w:p>
          <w:p w:rsidR="0003451A" w:rsidRPr="0003451A" w:rsidP="00334675" w14:paraId="55A06868" w14:textId="77777777">
            <w:pPr>
              <w:widowControl w:val="0"/>
              <w:numPr>
                <w:ilvl w:val="0"/>
                <w:numId w:val="115"/>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 xml:space="preserve">110 kV, N </w:t>
            </w:r>
            <w:r w:rsidRPr="0003451A">
              <w:rPr>
                <w:color w:val="000000"/>
                <w:sz w:val="22"/>
                <w:szCs w:val="22"/>
                <w:lang w:val="en-GB"/>
              </w:rPr>
              <w:t>bushings;</w:t>
            </w:r>
          </w:p>
          <w:p w:rsidR="0003451A" w:rsidRPr="0003451A" w:rsidP="00334675" w14:paraId="05D24915" w14:textId="77777777">
            <w:pPr>
              <w:widowControl w:val="0"/>
              <w:numPr>
                <w:ilvl w:val="0"/>
                <w:numId w:val="115"/>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 xml:space="preserve">Buchholz </w:t>
            </w:r>
            <w:r w:rsidRPr="0003451A">
              <w:rPr>
                <w:color w:val="000000"/>
                <w:sz w:val="22"/>
                <w:szCs w:val="22"/>
                <w:lang w:val="en-GB"/>
              </w:rPr>
              <w:t>relay;</w:t>
            </w:r>
          </w:p>
          <w:p w:rsidR="0003451A" w:rsidRPr="0003451A" w:rsidP="00334675" w14:paraId="6F4A624C" w14:textId="77777777">
            <w:pPr>
              <w:widowControl w:val="0"/>
              <w:numPr>
                <w:ilvl w:val="0"/>
                <w:numId w:val="115"/>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 xml:space="preserve">OLTC protection </w:t>
            </w:r>
            <w:r w:rsidRPr="0003451A">
              <w:rPr>
                <w:color w:val="000000"/>
                <w:sz w:val="22"/>
                <w:szCs w:val="22"/>
                <w:lang w:val="en-GB"/>
              </w:rPr>
              <w:t>relay;</w:t>
            </w:r>
          </w:p>
          <w:p w:rsidR="0003451A" w:rsidRPr="0003451A" w:rsidP="00334675" w14:paraId="13A9FC3E" w14:textId="77777777">
            <w:pPr>
              <w:widowControl w:val="0"/>
              <w:numPr>
                <w:ilvl w:val="0"/>
                <w:numId w:val="115"/>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 xml:space="preserve">oil level </w:t>
            </w:r>
            <w:r w:rsidRPr="0003451A">
              <w:rPr>
                <w:color w:val="000000"/>
                <w:sz w:val="22"/>
                <w:szCs w:val="22"/>
                <w:lang w:val="en-GB"/>
              </w:rPr>
              <w:t>indicators;</w:t>
            </w:r>
          </w:p>
          <w:p w:rsidR="0003451A" w:rsidRPr="0003451A" w:rsidP="00334675" w14:paraId="7B3E8919" w14:textId="77777777">
            <w:pPr>
              <w:widowControl w:val="0"/>
              <w:numPr>
                <w:ilvl w:val="0"/>
                <w:numId w:val="115"/>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 xml:space="preserve">pressure relief </w:t>
            </w:r>
            <w:r w:rsidRPr="0003451A">
              <w:rPr>
                <w:color w:val="000000"/>
                <w:sz w:val="22"/>
                <w:szCs w:val="22"/>
                <w:lang w:val="en-GB"/>
              </w:rPr>
              <w:t>device;</w:t>
            </w:r>
          </w:p>
          <w:p w:rsidR="0003451A" w:rsidRPr="0003451A" w:rsidP="00334675" w14:paraId="291E753A" w14:textId="77777777">
            <w:pPr>
              <w:widowControl w:val="0"/>
              <w:numPr>
                <w:ilvl w:val="0"/>
                <w:numId w:val="115"/>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 xml:space="preserve">oil and winding </w:t>
            </w:r>
            <w:r w:rsidRPr="0003451A">
              <w:rPr>
                <w:color w:val="000000"/>
                <w:sz w:val="22"/>
                <w:szCs w:val="22"/>
                <w:lang w:val="en-GB"/>
              </w:rPr>
              <w:t>thermometer;</w:t>
            </w:r>
          </w:p>
          <w:p w:rsidR="0003451A" w:rsidRPr="0003451A" w:rsidP="00334675" w14:paraId="1083F057" w14:textId="77777777">
            <w:pPr>
              <w:widowControl w:val="0"/>
              <w:numPr>
                <w:ilvl w:val="0"/>
                <w:numId w:val="115"/>
              </w:numPr>
              <w:shd w:val="clear" w:color="auto" w:fill="FFFFFF"/>
              <w:autoSpaceDE w:val="0"/>
              <w:autoSpaceDN w:val="0"/>
              <w:adjustRightInd w:val="0"/>
              <w:ind w:left="601" w:hanging="284"/>
              <w:contextualSpacing/>
              <w:jc w:val="both"/>
              <w:rPr>
                <w:color w:val="000000"/>
                <w:sz w:val="22"/>
                <w:szCs w:val="22"/>
                <w:lang w:val="en-GB"/>
              </w:rPr>
            </w:pPr>
            <w:bookmarkStart w:id="367" w:name="_Hlk37856421"/>
            <w:r w:rsidRPr="0003451A">
              <w:rPr>
                <w:color w:val="000000"/>
                <w:sz w:val="22"/>
                <w:szCs w:val="22"/>
                <w:lang w:val="en-GB"/>
              </w:rPr>
              <w:t>dehydrating breather for tank and OLTC</w:t>
            </w:r>
          </w:p>
          <w:bookmarkEnd w:id="367"/>
          <w:p w:rsidR="0003451A" w:rsidRPr="0003451A" w:rsidP="0003451A" w14:paraId="30A7EAE9" w14:textId="77777777">
            <w:pPr>
              <w:widowControl w:val="0"/>
              <w:shd w:val="clear" w:color="auto" w:fill="FFFFFF"/>
              <w:autoSpaceDE w:val="0"/>
              <w:autoSpaceDN w:val="0"/>
              <w:adjustRightInd w:val="0"/>
              <w:ind w:left="601"/>
              <w:contextualSpacing/>
              <w:jc w:val="both"/>
              <w:rPr>
                <w:color w:val="000000"/>
                <w:sz w:val="22"/>
                <w:szCs w:val="22"/>
                <w:lang w:val="en-GB"/>
              </w:rPr>
            </w:pPr>
          </w:p>
          <w:p w:rsidR="0003451A" w:rsidP="0003451A" w14:paraId="34EBB40D" w14:textId="77777777">
            <w:pPr>
              <w:widowControl w:val="0"/>
              <w:shd w:val="clear" w:color="auto" w:fill="FFFFFF"/>
              <w:autoSpaceDE w:val="0"/>
              <w:autoSpaceDN w:val="0"/>
              <w:adjustRightInd w:val="0"/>
              <w:ind w:left="601"/>
              <w:contextualSpacing/>
              <w:jc w:val="both"/>
              <w:rPr>
                <w:color w:val="000000"/>
                <w:sz w:val="22"/>
                <w:szCs w:val="22"/>
                <w:lang w:val="en-GB"/>
              </w:rPr>
            </w:pPr>
          </w:p>
          <w:p w:rsidR="0003451A" w:rsidRPr="0003451A" w:rsidP="0003451A" w14:paraId="51673488" w14:textId="6A4393A4">
            <w:pPr>
              <w:widowControl w:val="0"/>
              <w:shd w:val="clear" w:color="auto" w:fill="FFFFFF"/>
              <w:autoSpaceDE w:val="0"/>
              <w:autoSpaceDN w:val="0"/>
              <w:adjustRightInd w:val="0"/>
              <w:ind w:left="317"/>
              <w:contextualSpacing/>
              <w:jc w:val="both"/>
              <w:rPr>
                <w:color w:val="000000"/>
                <w:sz w:val="22"/>
                <w:szCs w:val="22"/>
                <w:lang w:val="en-GB"/>
              </w:rPr>
            </w:pPr>
            <w:r w:rsidRPr="00F05ECE">
              <w:rPr>
                <w:b/>
                <w:bCs/>
                <w:color w:val="000000"/>
                <w:sz w:val="22"/>
                <w:szCs w:val="22"/>
                <w:lang w:val="en-GB"/>
              </w:rPr>
              <w:t>(</w:t>
            </w:r>
            <w:r w:rsidRPr="00C336F3">
              <w:rPr>
                <w:b/>
                <w:bCs/>
                <w:color w:val="000000"/>
                <w:sz w:val="22"/>
                <w:szCs w:val="22"/>
                <w:lang w:val="en-GB"/>
              </w:rPr>
              <w:t>d)</w:t>
            </w:r>
            <w:r>
              <w:rPr>
                <w:color w:val="000000"/>
                <w:sz w:val="22"/>
                <w:szCs w:val="22"/>
                <w:lang w:val="en-GB"/>
              </w:rPr>
              <w:t xml:space="preserve"> </w:t>
            </w:r>
            <w:r w:rsidRPr="0003451A" w:rsidR="00385E63">
              <w:rPr>
                <w:color w:val="000000"/>
                <w:sz w:val="22"/>
                <w:szCs w:val="22"/>
                <w:lang w:val="en-GB"/>
              </w:rPr>
              <w:t>Manufacturer's factory test protocols and certificates for following equipment:</w:t>
            </w:r>
          </w:p>
          <w:p w:rsidR="0003451A" w:rsidRPr="0003451A" w:rsidP="00334675" w14:paraId="7F572F20" w14:textId="77777777">
            <w:pPr>
              <w:widowControl w:val="0"/>
              <w:numPr>
                <w:ilvl w:val="0"/>
                <w:numId w:val="117"/>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 xml:space="preserve">transformer </w:t>
            </w:r>
            <w:r w:rsidRPr="0003451A">
              <w:rPr>
                <w:color w:val="000000"/>
                <w:sz w:val="22"/>
                <w:szCs w:val="22"/>
                <w:lang w:val="en-GB"/>
              </w:rPr>
              <w:t>oil;</w:t>
            </w:r>
          </w:p>
          <w:p w:rsidR="0003451A" w:rsidRPr="0003451A" w:rsidP="00334675" w14:paraId="4EB7EA24" w14:textId="77777777">
            <w:pPr>
              <w:widowControl w:val="0"/>
              <w:numPr>
                <w:ilvl w:val="0"/>
                <w:numId w:val="117"/>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 xml:space="preserve">Material Safety Data </w:t>
            </w:r>
            <w:r w:rsidRPr="0003451A">
              <w:rPr>
                <w:color w:val="000000"/>
                <w:sz w:val="22"/>
                <w:szCs w:val="22"/>
                <w:lang w:val="en-GB"/>
              </w:rPr>
              <w:t>Sheet;</w:t>
            </w:r>
            <w:r w:rsidRPr="0003451A">
              <w:rPr>
                <w:color w:val="000000"/>
                <w:sz w:val="22"/>
                <w:szCs w:val="22"/>
                <w:lang w:val="en-GB"/>
              </w:rPr>
              <w:t xml:space="preserve"> </w:t>
            </w:r>
          </w:p>
          <w:p w:rsidR="0003451A" w:rsidRPr="0003451A" w:rsidP="00334675" w14:paraId="009E4950" w14:textId="77777777">
            <w:pPr>
              <w:widowControl w:val="0"/>
              <w:numPr>
                <w:ilvl w:val="0"/>
                <w:numId w:val="117"/>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OLTC;</w:t>
            </w:r>
          </w:p>
          <w:p w:rsidR="0003451A" w:rsidRPr="0003451A" w:rsidP="00334675" w14:paraId="536F3A8F" w14:textId="77777777">
            <w:pPr>
              <w:widowControl w:val="0"/>
              <w:numPr>
                <w:ilvl w:val="0"/>
                <w:numId w:val="117"/>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 xml:space="preserve">OLTC motor </w:t>
            </w:r>
            <w:r w:rsidRPr="0003451A">
              <w:rPr>
                <w:color w:val="000000"/>
                <w:sz w:val="22"/>
                <w:szCs w:val="22"/>
                <w:lang w:val="en-GB"/>
              </w:rPr>
              <w:t>driver;</w:t>
            </w:r>
          </w:p>
          <w:p w:rsidR="0003451A" w:rsidRPr="0003451A" w:rsidP="00334675" w14:paraId="6D265823" w14:textId="77777777">
            <w:pPr>
              <w:widowControl w:val="0"/>
              <w:numPr>
                <w:ilvl w:val="0"/>
                <w:numId w:val="117"/>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 xml:space="preserve">Buchholz </w:t>
            </w:r>
            <w:r w:rsidRPr="0003451A">
              <w:rPr>
                <w:color w:val="000000"/>
                <w:sz w:val="22"/>
                <w:szCs w:val="22"/>
                <w:lang w:val="en-GB"/>
              </w:rPr>
              <w:t>relay;</w:t>
            </w:r>
          </w:p>
          <w:p w:rsidR="0003451A" w:rsidRPr="0003451A" w:rsidP="00334675" w14:paraId="73103A5C" w14:textId="77777777">
            <w:pPr>
              <w:widowControl w:val="0"/>
              <w:numPr>
                <w:ilvl w:val="0"/>
                <w:numId w:val="117"/>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 xml:space="preserve">OLTC protection </w:t>
            </w:r>
            <w:r w:rsidRPr="0003451A">
              <w:rPr>
                <w:color w:val="000000"/>
                <w:sz w:val="22"/>
                <w:szCs w:val="22"/>
                <w:lang w:val="en-GB"/>
              </w:rPr>
              <w:t>relay;</w:t>
            </w:r>
          </w:p>
          <w:p w:rsidR="0003451A" w:rsidRPr="0003451A" w:rsidP="0003451A" w14:paraId="509BE12B" w14:textId="77777777">
            <w:pPr>
              <w:widowControl w:val="0"/>
              <w:shd w:val="clear" w:color="auto" w:fill="FFFFFF"/>
              <w:autoSpaceDE w:val="0"/>
              <w:autoSpaceDN w:val="0"/>
              <w:adjustRightInd w:val="0"/>
              <w:contextualSpacing/>
              <w:jc w:val="both"/>
              <w:rPr>
                <w:color w:val="000000"/>
                <w:sz w:val="22"/>
                <w:szCs w:val="22"/>
                <w:lang w:val="en-GB"/>
              </w:rPr>
            </w:pPr>
          </w:p>
          <w:p w:rsidR="0003451A" w:rsidRPr="0003451A" w:rsidP="00334675" w14:paraId="071A114E" w14:textId="77777777">
            <w:pPr>
              <w:widowControl w:val="0"/>
              <w:numPr>
                <w:ilvl w:val="0"/>
                <w:numId w:val="117"/>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 xml:space="preserve">oil level </w:t>
            </w:r>
            <w:r w:rsidRPr="0003451A">
              <w:rPr>
                <w:color w:val="000000"/>
                <w:sz w:val="22"/>
                <w:szCs w:val="22"/>
                <w:lang w:val="en-GB"/>
              </w:rPr>
              <w:t>indicators;</w:t>
            </w:r>
          </w:p>
          <w:p w:rsidR="0003451A" w:rsidRPr="0003451A" w:rsidP="00334675" w14:paraId="0E169948" w14:textId="77777777">
            <w:pPr>
              <w:widowControl w:val="0"/>
              <w:numPr>
                <w:ilvl w:val="0"/>
                <w:numId w:val="117"/>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 xml:space="preserve">pressure relief </w:t>
            </w:r>
            <w:r w:rsidRPr="0003451A">
              <w:rPr>
                <w:color w:val="000000"/>
                <w:sz w:val="22"/>
                <w:szCs w:val="22"/>
                <w:lang w:val="en-GB"/>
              </w:rPr>
              <w:t>device;</w:t>
            </w:r>
          </w:p>
          <w:p w:rsidR="0003451A" w:rsidRPr="0003451A" w:rsidP="00334675" w14:paraId="14031EA0" w14:textId="77777777">
            <w:pPr>
              <w:widowControl w:val="0"/>
              <w:numPr>
                <w:ilvl w:val="0"/>
                <w:numId w:val="117"/>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 xml:space="preserve">oil and winding </w:t>
            </w:r>
            <w:r w:rsidRPr="0003451A">
              <w:rPr>
                <w:color w:val="000000"/>
                <w:sz w:val="22"/>
                <w:szCs w:val="22"/>
                <w:lang w:val="en-GB"/>
              </w:rPr>
              <w:t>thermometer;</w:t>
            </w:r>
          </w:p>
          <w:p w:rsidR="0003451A" w:rsidRPr="0003451A" w:rsidP="00334675" w14:paraId="56BA8DD5" w14:textId="77777777">
            <w:pPr>
              <w:widowControl w:val="0"/>
              <w:numPr>
                <w:ilvl w:val="0"/>
                <w:numId w:val="117"/>
              </w:numPr>
              <w:shd w:val="clear" w:color="auto" w:fill="FFFFFF"/>
              <w:autoSpaceDE w:val="0"/>
              <w:autoSpaceDN w:val="0"/>
              <w:adjustRightInd w:val="0"/>
              <w:ind w:left="601" w:hanging="284"/>
              <w:contextualSpacing/>
              <w:jc w:val="both"/>
              <w:rPr>
                <w:color w:val="000000"/>
                <w:sz w:val="22"/>
                <w:szCs w:val="22"/>
                <w:lang w:val="en-GB"/>
              </w:rPr>
            </w:pPr>
            <w:r w:rsidRPr="0003451A">
              <w:rPr>
                <w:color w:val="000000"/>
                <w:sz w:val="22"/>
                <w:szCs w:val="22"/>
                <w:lang w:val="en-GB"/>
              </w:rPr>
              <w:t xml:space="preserve">dehydrating breather for tank and </w:t>
            </w:r>
            <w:r w:rsidRPr="0003451A">
              <w:rPr>
                <w:color w:val="000000"/>
                <w:sz w:val="22"/>
                <w:szCs w:val="22"/>
                <w:lang w:val="en-GB"/>
              </w:rPr>
              <w:t>OLTC;</w:t>
            </w:r>
          </w:p>
          <w:p w:rsidR="0003451A" w:rsidP="0003451A" w14:paraId="4DDFF693" w14:textId="77777777">
            <w:pPr>
              <w:widowControl w:val="0"/>
              <w:shd w:val="clear" w:color="auto" w:fill="FFFFFF"/>
              <w:autoSpaceDE w:val="0"/>
              <w:autoSpaceDN w:val="0"/>
              <w:adjustRightInd w:val="0"/>
              <w:ind w:left="601"/>
              <w:contextualSpacing/>
              <w:jc w:val="both"/>
              <w:rPr>
                <w:color w:val="000000"/>
                <w:sz w:val="22"/>
                <w:szCs w:val="22"/>
                <w:lang w:val="en-GB"/>
              </w:rPr>
            </w:pPr>
          </w:p>
          <w:p w:rsidR="00F05ECE" w:rsidRPr="0003451A" w:rsidP="0003451A" w14:paraId="23396759" w14:textId="77777777">
            <w:pPr>
              <w:widowControl w:val="0"/>
              <w:shd w:val="clear" w:color="auto" w:fill="FFFFFF"/>
              <w:autoSpaceDE w:val="0"/>
              <w:autoSpaceDN w:val="0"/>
              <w:adjustRightInd w:val="0"/>
              <w:ind w:left="601"/>
              <w:contextualSpacing/>
              <w:jc w:val="both"/>
              <w:rPr>
                <w:color w:val="000000"/>
                <w:sz w:val="22"/>
                <w:szCs w:val="22"/>
                <w:lang w:val="en-GB"/>
              </w:rPr>
            </w:pPr>
          </w:p>
          <w:p w:rsidR="0003451A" w:rsidRPr="0003451A" w:rsidP="0003451A" w14:paraId="2D1C4DFF" w14:textId="76048723">
            <w:pPr>
              <w:widowControl w:val="0"/>
              <w:shd w:val="clear" w:color="auto" w:fill="FFFFFF"/>
              <w:autoSpaceDE w:val="0"/>
              <w:autoSpaceDN w:val="0"/>
              <w:adjustRightInd w:val="0"/>
              <w:ind w:left="273"/>
              <w:jc w:val="both"/>
              <w:rPr>
                <w:color w:val="000000"/>
                <w:sz w:val="22"/>
                <w:szCs w:val="22"/>
                <w:lang w:val="en-GB"/>
              </w:rPr>
            </w:pPr>
            <w:r>
              <w:rPr>
                <w:b/>
                <w:bCs/>
                <w:color w:val="000000"/>
                <w:sz w:val="22"/>
                <w:szCs w:val="22"/>
                <w:lang w:val="en-GB"/>
              </w:rPr>
              <w:t xml:space="preserve">(e) </w:t>
            </w:r>
            <w:r w:rsidRPr="0003451A" w:rsidR="00385E63">
              <w:rPr>
                <w:color w:val="000000"/>
                <w:sz w:val="22"/>
                <w:szCs w:val="22"/>
                <w:lang w:val="en-GB"/>
              </w:rPr>
              <w:t>Other documentation</w:t>
            </w:r>
          </w:p>
          <w:p w:rsidR="0003451A" w:rsidRPr="0003451A" w:rsidP="00334675" w14:paraId="31E8FE03" w14:textId="77777777">
            <w:pPr>
              <w:widowControl w:val="0"/>
              <w:numPr>
                <w:ilvl w:val="0"/>
                <w:numId w:val="109"/>
              </w:numPr>
              <w:shd w:val="clear" w:color="auto" w:fill="FFFFFF"/>
              <w:autoSpaceDE w:val="0"/>
              <w:autoSpaceDN w:val="0"/>
              <w:adjustRightInd w:val="0"/>
              <w:contextualSpacing/>
              <w:jc w:val="both"/>
              <w:rPr>
                <w:color w:val="000000"/>
                <w:sz w:val="22"/>
                <w:szCs w:val="22"/>
                <w:lang w:val="en-GB"/>
              </w:rPr>
            </w:pPr>
            <w:r w:rsidRPr="0003451A">
              <w:rPr>
                <w:color w:val="000000"/>
                <w:sz w:val="22"/>
                <w:szCs w:val="22"/>
                <w:lang w:val="en-GB"/>
              </w:rPr>
              <w:t>List of spare parts.</w:t>
            </w:r>
          </w:p>
          <w:p w:rsidR="0003451A" w:rsidRPr="0003451A" w:rsidP="00334675" w14:paraId="526592C7" w14:textId="77777777">
            <w:pPr>
              <w:widowControl w:val="0"/>
              <w:numPr>
                <w:ilvl w:val="0"/>
                <w:numId w:val="109"/>
              </w:numPr>
              <w:shd w:val="clear" w:color="auto" w:fill="FFFFFF"/>
              <w:autoSpaceDE w:val="0"/>
              <w:autoSpaceDN w:val="0"/>
              <w:adjustRightInd w:val="0"/>
              <w:ind w:left="273" w:hanging="273"/>
              <w:jc w:val="both"/>
              <w:rPr>
                <w:color w:val="000000"/>
                <w:sz w:val="22"/>
                <w:szCs w:val="22"/>
                <w:lang w:val="en-GB"/>
              </w:rPr>
            </w:pPr>
            <w:r w:rsidRPr="0003451A">
              <w:rPr>
                <w:color w:val="000000"/>
                <w:sz w:val="22"/>
                <w:szCs w:val="22"/>
                <w:lang w:val="en-GB"/>
              </w:rPr>
              <w:t>Troubleshooting description, if applicable.</w:t>
            </w:r>
          </w:p>
          <w:p w:rsidR="0003451A" w:rsidRPr="0003451A" w:rsidP="00334675" w14:paraId="1DBCC665" w14:textId="77777777">
            <w:pPr>
              <w:widowControl w:val="0"/>
              <w:numPr>
                <w:ilvl w:val="0"/>
                <w:numId w:val="109"/>
              </w:numPr>
              <w:shd w:val="clear" w:color="auto" w:fill="FFFFFF"/>
              <w:autoSpaceDE w:val="0"/>
              <w:autoSpaceDN w:val="0"/>
              <w:adjustRightInd w:val="0"/>
              <w:ind w:left="273" w:hanging="273"/>
              <w:jc w:val="both"/>
              <w:rPr>
                <w:color w:val="000000"/>
                <w:sz w:val="22"/>
                <w:szCs w:val="22"/>
                <w:lang w:val="en-GB"/>
              </w:rPr>
            </w:pPr>
            <w:r w:rsidRPr="0003451A">
              <w:rPr>
                <w:color w:val="000000"/>
                <w:sz w:val="22"/>
                <w:szCs w:val="22"/>
                <w:lang w:val="en-GB"/>
              </w:rPr>
              <w:t>Safety rules.</w:t>
            </w:r>
          </w:p>
          <w:p w:rsidR="0003451A" w:rsidRPr="0003451A" w:rsidP="00334675" w14:paraId="6E13CBF5" w14:textId="77777777">
            <w:pPr>
              <w:widowControl w:val="0"/>
              <w:numPr>
                <w:ilvl w:val="0"/>
                <w:numId w:val="109"/>
              </w:numPr>
              <w:shd w:val="clear" w:color="auto" w:fill="FFFFFF"/>
              <w:autoSpaceDE w:val="0"/>
              <w:autoSpaceDN w:val="0"/>
              <w:adjustRightInd w:val="0"/>
              <w:ind w:left="273" w:hanging="273"/>
              <w:jc w:val="both"/>
              <w:rPr>
                <w:color w:val="000000"/>
                <w:sz w:val="22"/>
                <w:szCs w:val="22"/>
                <w:lang w:val="en-GB"/>
              </w:rPr>
            </w:pPr>
            <w:r w:rsidRPr="0003451A">
              <w:rPr>
                <w:color w:val="000000"/>
                <w:sz w:val="22"/>
                <w:szCs w:val="22"/>
                <w:lang w:val="en-GB"/>
              </w:rPr>
              <w:t>Instructions regarding the permissible wear before replacement is necessary, if applicable.</w:t>
            </w:r>
          </w:p>
          <w:p w:rsidR="0003451A" w:rsidRPr="0003451A" w:rsidP="00334675" w14:paraId="088469D9" w14:textId="77777777">
            <w:pPr>
              <w:widowControl w:val="0"/>
              <w:numPr>
                <w:ilvl w:val="0"/>
                <w:numId w:val="109"/>
              </w:numPr>
              <w:shd w:val="clear" w:color="auto" w:fill="FFFFFF"/>
              <w:autoSpaceDE w:val="0"/>
              <w:autoSpaceDN w:val="0"/>
              <w:adjustRightInd w:val="0"/>
              <w:ind w:left="273" w:hanging="273"/>
              <w:jc w:val="both"/>
              <w:rPr>
                <w:color w:val="000000"/>
                <w:sz w:val="22"/>
                <w:szCs w:val="22"/>
                <w:lang w:val="en-GB"/>
              </w:rPr>
            </w:pPr>
            <w:r w:rsidRPr="0003451A">
              <w:rPr>
                <w:color w:val="000000"/>
                <w:sz w:val="22"/>
                <w:szCs w:val="22"/>
                <w:lang w:val="en-GB"/>
              </w:rPr>
              <w:t xml:space="preserve">Instructions for on-site repairs of worn </w:t>
            </w:r>
            <w:r w:rsidRPr="0003451A">
              <w:rPr>
                <w:color w:val="000000"/>
                <w:sz w:val="22"/>
                <w:szCs w:val="22"/>
                <w:lang w:val="en-GB"/>
              </w:rPr>
              <w:t>parts, if applicable.</w:t>
            </w:r>
          </w:p>
          <w:p w:rsidR="0003451A" w:rsidRPr="0003451A" w:rsidP="00334675" w14:paraId="5ADD566A" w14:textId="77777777">
            <w:pPr>
              <w:widowControl w:val="0"/>
              <w:numPr>
                <w:ilvl w:val="0"/>
                <w:numId w:val="109"/>
              </w:numPr>
              <w:shd w:val="clear" w:color="auto" w:fill="FFFFFF"/>
              <w:autoSpaceDE w:val="0"/>
              <w:autoSpaceDN w:val="0"/>
              <w:adjustRightInd w:val="0"/>
              <w:ind w:left="273" w:hanging="273"/>
              <w:jc w:val="both"/>
              <w:rPr>
                <w:color w:val="000000"/>
                <w:sz w:val="22"/>
                <w:szCs w:val="22"/>
                <w:lang w:val="en-GB"/>
              </w:rPr>
            </w:pPr>
            <w:r w:rsidRPr="0003451A">
              <w:rPr>
                <w:color w:val="000000"/>
                <w:sz w:val="22"/>
                <w:szCs w:val="22"/>
                <w:lang w:val="en-GB"/>
              </w:rPr>
              <w:t>Instructions for capital repairs, including assembly and disassembly of the equipment, if applicable.</w:t>
            </w:r>
          </w:p>
          <w:p w:rsidR="0003451A" w:rsidRPr="0003451A" w:rsidP="00334675" w14:paraId="7848FD44" w14:textId="77777777">
            <w:pPr>
              <w:widowControl w:val="0"/>
              <w:numPr>
                <w:ilvl w:val="0"/>
                <w:numId w:val="109"/>
              </w:numPr>
              <w:shd w:val="clear" w:color="auto" w:fill="FFFFFF"/>
              <w:autoSpaceDE w:val="0"/>
              <w:autoSpaceDN w:val="0"/>
              <w:adjustRightInd w:val="0"/>
              <w:ind w:left="273" w:hanging="273"/>
              <w:jc w:val="both"/>
              <w:rPr>
                <w:color w:val="000000"/>
                <w:sz w:val="22"/>
                <w:szCs w:val="22"/>
                <w:lang w:val="en-GB"/>
              </w:rPr>
            </w:pPr>
            <w:r w:rsidRPr="0003451A">
              <w:rPr>
                <w:color w:val="000000"/>
                <w:sz w:val="22"/>
                <w:szCs w:val="22"/>
                <w:lang w:val="en-GB"/>
              </w:rPr>
              <w:t>Drawings and diagrams in Latvian or English, within the term and in the number of copies specified in the Price Schedule, including:</w:t>
            </w:r>
          </w:p>
          <w:p w:rsidR="0003451A" w:rsidRPr="0003451A" w:rsidP="00334675" w14:paraId="232914F6" w14:textId="77777777">
            <w:pPr>
              <w:widowControl w:val="0"/>
              <w:numPr>
                <w:ilvl w:val="0"/>
                <w:numId w:val="110"/>
              </w:numPr>
              <w:shd w:val="clear" w:color="auto" w:fill="FFFFFF"/>
              <w:tabs>
                <w:tab w:val="num" w:pos="601"/>
              </w:tabs>
              <w:autoSpaceDE w:val="0"/>
              <w:autoSpaceDN w:val="0"/>
              <w:adjustRightInd w:val="0"/>
              <w:ind w:left="556" w:hanging="283"/>
              <w:jc w:val="both"/>
              <w:rPr>
                <w:color w:val="000000"/>
                <w:sz w:val="22"/>
                <w:szCs w:val="22"/>
                <w:lang w:val="en-GB"/>
              </w:rPr>
            </w:pPr>
            <w:r w:rsidRPr="0003451A">
              <w:rPr>
                <w:color w:val="000000"/>
                <w:sz w:val="22"/>
                <w:szCs w:val="22"/>
                <w:lang w:val="en-GB"/>
              </w:rPr>
              <w:t xml:space="preserve">Electrical circuit </w:t>
            </w:r>
            <w:r w:rsidRPr="0003451A">
              <w:rPr>
                <w:color w:val="000000"/>
                <w:sz w:val="22"/>
                <w:szCs w:val="22"/>
                <w:lang w:val="en-GB"/>
              </w:rPr>
              <w:t>diagrams;</w:t>
            </w:r>
          </w:p>
          <w:p w:rsidR="0003451A" w:rsidRPr="0003451A" w:rsidP="00334675" w14:paraId="7A15F38F" w14:textId="77777777">
            <w:pPr>
              <w:widowControl w:val="0"/>
              <w:numPr>
                <w:ilvl w:val="0"/>
                <w:numId w:val="110"/>
              </w:numPr>
              <w:shd w:val="clear" w:color="auto" w:fill="FFFFFF"/>
              <w:autoSpaceDE w:val="0"/>
              <w:autoSpaceDN w:val="0"/>
              <w:adjustRightInd w:val="0"/>
              <w:ind w:left="556" w:hanging="283"/>
              <w:jc w:val="both"/>
              <w:rPr>
                <w:color w:val="000000"/>
                <w:sz w:val="22"/>
                <w:szCs w:val="22"/>
                <w:lang w:val="en-GB"/>
              </w:rPr>
            </w:pPr>
            <w:r w:rsidRPr="0003451A">
              <w:rPr>
                <w:color w:val="000000"/>
                <w:sz w:val="22"/>
                <w:szCs w:val="22"/>
                <w:lang w:val="en-GB"/>
              </w:rPr>
              <w:t xml:space="preserve">Primary </w:t>
            </w:r>
            <w:r w:rsidRPr="0003451A">
              <w:rPr>
                <w:color w:val="000000"/>
                <w:sz w:val="22"/>
                <w:szCs w:val="22"/>
                <w:lang w:val="en-GB"/>
              </w:rPr>
              <w:t>drawings;</w:t>
            </w:r>
          </w:p>
          <w:p w:rsidR="0003451A" w:rsidRPr="0003451A" w:rsidP="00334675" w14:paraId="372DBF1E" w14:textId="77777777">
            <w:pPr>
              <w:widowControl w:val="0"/>
              <w:numPr>
                <w:ilvl w:val="0"/>
                <w:numId w:val="110"/>
              </w:numPr>
              <w:shd w:val="clear" w:color="auto" w:fill="FFFFFF"/>
              <w:autoSpaceDE w:val="0"/>
              <w:autoSpaceDN w:val="0"/>
              <w:adjustRightInd w:val="0"/>
              <w:ind w:left="556" w:hanging="283"/>
              <w:jc w:val="both"/>
              <w:rPr>
                <w:color w:val="000000"/>
                <w:sz w:val="22"/>
                <w:szCs w:val="22"/>
                <w:lang w:val="en-GB"/>
              </w:rPr>
            </w:pPr>
            <w:r w:rsidRPr="0003451A">
              <w:rPr>
                <w:color w:val="000000"/>
                <w:sz w:val="22"/>
                <w:szCs w:val="22"/>
                <w:lang w:val="en-GB"/>
              </w:rPr>
              <w:t xml:space="preserve">Mounting drawings with specifications for parts and materials, and information on the mechanisms and special instruments to be used for the mounting of the transformer </w:t>
            </w:r>
            <w:r w:rsidRPr="0003451A">
              <w:rPr>
                <w:color w:val="000000"/>
                <w:sz w:val="22"/>
                <w:szCs w:val="22"/>
                <w:lang w:val="en-GB"/>
              </w:rPr>
              <w:t>assemblies;</w:t>
            </w:r>
          </w:p>
          <w:p w:rsidR="0003451A" w:rsidRPr="0003451A" w:rsidP="00334675" w14:paraId="7109B9A3" w14:textId="77777777">
            <w:pPr>
              <w:widowControl w:val="0"/>
              <w:numPr>
                <w:ilvl w:val="0"/>
                <w:numId w:val="110"/>
              </w:numPr>
              <w:shd w:val="clear" w:color="auto" w:fill="FFFFFF"/>
              <w:autoSpaceDE w:val="0"/>
              <w:autoSpaceDN w:val="0"/>
              <w:adjustRightInd w:val="0"/>
              <w:ind w:left="556" w:hanging="283"/>
              <w:jc w:val="both"/>
              <w:rPr>
                <w:color w:val="000000"/>
                <w:sz w:val="22"/>
                <w:szCs w:val="22"/>
                <w:lang w:val="en-GB"/>
              </w:rPr>
            </w:pPr>
            <w:r w:rsidRPr="0003451A">
              <w:rPr>
                <w:color w:val="000000"/>
                <w:sz w:val="22"/>
                <w:szCs w:val="22"/>
                <w:lang w:val="en-GB"/>
              </w:rPr>
              <w:t xml:space="preserve">The information necessary for the construction of </w:t>
            </w:r>
            <w:r w:rsidRPr="0003451A">
              <w:rPr>
                <w:color w:val="000000"/>
                <w:sz w:val="22"/>
                <w:szCs w:val="22"/>
                <w:lang w:val="en-GB"/>
              </w:rPr>
              <w:t>foundations;</w:t>
            </w:r>
          </w:p>
          <w:p w:rsidR="0003451A" w:rsidRPr="0003451A" w:rsidP="00334675" w14:paraId="1D2396F5" w14:textId="77777777">
            <w:pPr>
              <w:widowControl w:val="0"/>
              <w:numPr>
                <w:ilvl w:val="0"/>
                <w:numId w:val="110"/>
              </w:numPr>
              <w:shd w:val="clear" w:color="auto" w:fill="FFFFFF"/>
              <w:autoSpaceDE w:val="0"/>
              <w:autoSpaceDN w:val="0"/>
              <w:adjustRightInd w:val="0"/>
              <w:ind w:left="556" w:right="-108" w:hanging="283"/>
              <w:jc w:val="both"/>
              <w:rPr>
                <w:bCs/>
                <w:color w:val="000000"/>
                <w:kern w:val="32"/>
                <w:sz w:val="22"/>
                <w:szCs w:val="22"/>
                <w:lang w:val="en-GB"/>
              </w:rPr>
            </w:pPr>
            <w:r w:rsidRPr="0003451A">
              <w:rPr>
                <w:color w:val="000000"/>
                <w:sz w:val="22"/>
                <w:szCs w:val="22"/>
                <w:lang w:val="en-GB"/>
              </w:rPr>
              <w:t xml:space="preserve">Specifications of all contact </w:t>
            </w:r>
            <w:r w:rsidRPr="0003451A">
              <w:rPr>
                <w:color w:val="000000"/>
                <w:sz w:val="22"/>
                <w:szCs w:val="22"/>
                <w:lang w:val="en-GB"/>
              </w:rPr>
              <w:t>connections;</w:t>
            </w:r>
          </w:p>
          <w:p w:rsidR="0003451A" w:rsidRPr="0003451A" w:rsidP="00334675" w14:paraId="7962E87A" w14:textId="77777777">
            <w:pPr>
              <w:widowControl w:val="0"/>
              <w:numPr>
                <w:ilvl w:val="0"/>
                <w:numId w:val="110"/>
              </w:numPr>
              <w:shd w:val="clear" w:color="auto" w:fill="FFFFFF"/>
              <w:autoSpaceDE w:val="0"/>
              <w:autoSpaceDN w:val="0"/>
              <w:adjustRightInd w:val="0"/>
              <w:ind w:left="556" w:right="-108" w:hanging="283"/>
              <w:jc w:val="both"/>
              <w:rPr>
                <w:bCs/>
                <w:color w:val="000000"/>
                <w:kern w:val="32"/>
                <w:sz w:val="22"/>
                <w:szCs w:val="22"/>
                <w:lang w:val="en-GB"/>
              </w:rPr>
            </w:pPr>
            <w:r w:rsidRPr="0003451A">
              <w:rPr>
                <w:color w:val="000000"/>
                <w:sz w:val="22"/>
                <w:szCs w:val="22"/>
                <w:lang w:val="en-GB"/>
              </w:rPr>
              <w:t>Secondary lead-out terminal diagrams, including for terminal bridges.</w:t>
            </w:r>
          </w:p>
        </w:tc>
      </w:tr>
      <w:tr w14:paraId="25DA2348"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4E4E49A" w14:textId="77777777">
            <w:pPr>
              <w:shd w:val="clear" w:color="auto" w:fill="FFFFFF"/>
              <w:spacing w:after="120"/>
              <w:rPr>
                <w:b/>
                <w:color w:val="000000"/>
                <w:sz w:val="22"/>
                <w:szCs w:val="22"/>
              </w:rPr>
            </w:pPr>
            <w:r w:rsidRPr="0003451A">
              <w:rPr>
                <w:b/>
                <w:color w:val="000000"/>
                <w:sz w:val="22"/>
                <w:szCs w:val="22"/>
              </w:rPr>
              <w:t>8.6.</w:t>
            </w:r>
          </w:p>
        </w:tc>
        <w:tc>
          <w:tcPr>
            <w:tcW w:w="4087" w:type="dxa"/>
          </w:tcPr>
          <w:p w:rsidR="0003451A" w:rsidRPr="0003451A" w:rsidP="0003451A" w14:paraId="5C229DBE" w14:textId="77777777">
            <w:pPr>
              <w:keepNext/>
              <w:shd w:val="clear" w:color="auto" w:fill="FFFFFF"/>
              <w:spacing w:after="120"/>
              <w:ind w:right="34"/>
              <w:jc w:val="both"/>
              <w:rPr>
                <w:color w:val="000000"/>
                <w:sz w:val="22"/>
                <w:szCs w:val="22"/>
              </w:rPr>
            </w:pPr>
            <w:r w:rsidRPr="0003451A">
              <w:rPr>
                <w:color w:val="000000"/>
                <w:sz w:val="22"/>
                <w:szCs w:val="22"/>
              </w:rPr>
              <w:t>Piegādātājam ir jāizpilda šādi Pakalpojumi, kas prasīti Cenu sarakstā un/vai Tehniskajā specifikācijā, un to izmaksas ir iekļautas Līguma cenā:</w:t>
            </w:r>
          </w:p>
        </w:tc>
        <w:tc>
          <w:tcPr>
            <w:tcW w:w="3957" w:type="dxa"/>
            <w:gridSpan w:val="2"/>
          </w:tcPr>
          <w:p w:rsidR="0003451A" w:rsidRPr="0003451A" w:rsidP="0003451A" w14:paraId="370A6BE6" w14:textId="00FC7D34">
            <w:pPr>
              <w:shd w:val="clear" w:color="auto" w:fill="FFFFFF"/>
              <w:spacing w:after="120"/>
              <w:jc w:val="both"/>
              <w:rPr>
                <w:color w:val="000000"/>
                <w:sz w:val="22"/>
                <w:szCs w:val="22"/>
                <w:lang w:val="en-GB"/>
              </w:rPr>
            </w:pPr>
            <w:r>
              <w:rPr>
                <w:b/>
                <w:bCs/>
                <w:color w:val="000000"/>
                <w:sz w:val="22"/>
                <w:szCs w:val="22"/>
                <w:lang w:val="en-GB"/>
              </w:rPr>
              <w:t xml:space="preserve">8.6. </w:t>
            </w:r>
            <w:r w:rsidRPr="0003451A" w:rsidR="00385E63">
              <w:rPr>
                <w:color w:val="000000"/>
                <w:sz w:val="22"/>
                <w:szCs w:val="22"/>
                <w:lang w:val="en-GB"/>
              </w:rPr>
              <w:t>The Supplier shall render the following services, which are required in the Price Schedule and/or Technical Specification, and their cost shall be included in the Contract Price:</w:t>
            </w:r>
          </w:p>
        </w:tc>
      </w:tr>
      <w:tr w14:paraId="001B3A96"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C885AFF" w14:textId="77777777">
            <w:pPr>
              <w:shd w:val="clear" w:color="auto" w:fill="FFFFFF"/>
              <w:spacing w:after="120"/>
              <w:rPr>
                <w:b/>
                <w:color w:val="000000"/>
                <w:sz w:val="22"/>
                <w:szCs w:val="22"/>
              </w:rPr>
            </w:pPr>
            <w:r w:rsidRPr="0003451A">
              <w:rPr>
                <w:b/>
                <w:color w:val="000000"/>
                <w:sz w:val="22"/>
                <w:szCs w:val="22"/>
              </w:rPr>
              <w:t>(a)</w:t>
            </w:r>
          </w:p>
        </w:tc>
        <w:tc>
          <w:tcPr>
            <w:tcW w:w="4087" w:type="dxa"/>
          </w:tcPr>
          <w:p w:rsidR="0003451A" w:rsidRPr="0003451A" w:rsidP="0003451A" w14:paraId="5617BA4F" w14:textId="77777777">
            <w:pPr>
              <w:keepNext/>
              <w:shd w:val="clear" w:color="auto" w:fill="FFFFFF"/>
              <w:spacing w:after="120"/>
              <w:ind w:right="34"/>
              <w:jc w:val="both"/>
              <w:rPr>
                <w:color w:val="000000"/>
                <w:sz w:val="22"/>
                <w:szCs w:val="22"/>
              </w:rPr>
            </w:pPr>
            <w:r w:rsidRPr="0003451A">
              <w:rPr>
                <w:color w:val="000000"/>
                <w:sz w:val="22"/>
                <w:szCs w:val="22"/>
                <w:u w:val="single"/>
              </w:rPr>
              <w:t>Transformatora uzstādīšanu uz pamatiem un transformatora agregātu montāža</w:t>
            </w:r>
            <w:r w:rsidRPr="0003451A">
              <w:rPr>
                <w:color w:val="000000"/>
                <w:sz w:val="22"/>
                <w:szCs w:val="22"/>
              </w:rPr>
              <w:t xml:space="preserve">. Transformatora uzstādīšanu uz pamatiem un transformatora agregātu montāžu veic Piegādātājs. Piegādātāja saistības attiecībā uz transformatora uzstādīšanu uz pamatiem un agregātu montāžu ir izpildītas, kad Piegādātājs ir dokumentāli apliecinājis, ka Preces ir uzstādītas un savienotas saskaņā ar Piegādātāja iesniegto dokumentāciju. Piegādātāja personālam, kurš veiks transformatora uzstādīšanu uz pamatiem un agregātu montāžu, ir jāievēro Ministru Kabineta 2013.gada 8.oktobra noteikumi Nr. 1041 "Noteikumi par obligāti piemērojamo </w:t>
            </w:r>
            <w:r w:rsidRPr="0003451A">
              <w:rPr>
                <w:color w:val="000000"/>
                <w:sz w:val="22"/>
                <w:szCs w:val="22"/>
              </w:rPr>
              <w:t>energostandartu</w:t>
            </w:r>
            <w:r w:rsidRPr="0003451A">
              <w:rPr>
                <w:color w:val="000000"/>
                <w:sz w:val="22"/>
                <w:szCs w:val="22"/>
              </w:rPr>
              <w:t xml:space="preserve">, kas nosaka elektroapgādes objektu ekspluatācijas organizatoriskās un tehniskās drošības prasības" un LEK 025 "Drošības prasības, veicot darbus elektroietaisēs" (ciktāl tas nav pretrunā MK noteikumiem) un ID-1-011 "Instrukcija par darbuzņēmēju darba organizāciju AS "Augstsprieguma tīkls" </w:t>
            </w:r>
            <w:r w:rsidRPr="0003451A">
              <w:rPr>
                <w:color w:val="000000"/>
                <w:sz w:val="22"/>
                <w:szCs w:val="22"/>
              </w:rPr>
              <w:t>darbā esošās elektroietaisēs un to aizsargjoslās" prasības;</w:t>
            </w:r>
          </w:p>
        </w:tc>
        <w:tc>
          <w:tcPr>
            <w:tcW w:w="3957" w:type="dxa"/>
            <w:gridSpan w:val="2"/>
          </w:tcPr>
          <w:p w:rsidR="0003451A" w:rsidRPr="0003451A" w:rsidP="0003451A" w14:paraId="67534216" w14:textId="0DCFB2B8">
            <w:pPr>
              <w:widowControl w:val="0"/>
              <w:shd w:val="clear" w:color="auto" w:fill="FFFFFF"/>
              <w:autoSpaceDE w:val="0"/>
              <w:autoSpaceDN w:val="0"/>
              <w:adjustRightInd w:val="0"/>
              <w:spacing w:after="120"/>
              <w:jc w:val="both"/>
              <w:rPr>
                <w:color w:val="000000"/>
                <w:sz w:val="22"/>
                <w:szCs w:val="22"/>
                <w:lang w:val="en-GB"/>
              </w:rPr>
            </w:pPr>
            <w:r>
              <w:rPr>
                <w:b/>
                <w:bCs/>
                <w:color w:val="000000"/>
                <w:sz w:val="22"/>
                <w:szCs w:val="22"/>
                <w:u w:val="single"/>
                <w:lang w:val="en-GB"/>
              </w:rPr>
              <w:t xml:space="preserve">(a) </w:t>
            </w:r>
            <w:r w:rsidRPr="0003451A" w:rsidR="00385E63">
              <w:rPr>
                <w:color w:val="000000"/>
                <w:sz w:val="22"/>
                <w:szCs w:val="22"/>
                <w:u w:val="single"/>
                <w:lang w:val="en-GB"/>
              </w:rPr>
              <w:t>The installation of the transformer on the foundation and the mounting of the transformer assemblies</w:t>
            </w:r>
            <w:r w:rsidRPr="0003451A" w:rsidR="00385E63">
              <w:rPr>
                <w:color w:val="000000"/>
                <w:sz w:val="22"/>
                <w:szCs w:val="22"/>
                <w:lang w:val="en-GB"/>
              </w:rPr>
              <w:t xml:space="preserve">. The Supplier shall perform the installation of the transformer on the foundation and the mounting of the transformer assemblies. The Supplier's obligations </w:t>
            </w:r>
            <w:r w:rsidRPr="0003451A" w:rsidR="00385E63">
              <w:rPr>
                <w:color w:val="000000"/>
                <w:sz w:val="22"/>
                <w:szCs w:val="22"/>
                <w:lang w:val="en-GB"/>
              </w:rPr>
              <w:t>in regard to</w:t>
            </w:r>
            <w:r w:rsidRPr="0003451A" w:rsidR="00385E63">
              <w:rPr>
                <w:color w:val="000000"/>
                <w:sz w:val="22"/>
                <w:szCs w:val="22"/>
                <w:lang w:val="en-GB"/>
              </w:rPr>
              <w:t xml:space="preserve"> the installation of the transformer on the foundation and the mounting of the transformer assemblies shall be considered fulfilled when the Supplier has provided documentary confirmation of the Goods being installed and connected in accordance with the documentation submitted by the Supplier. The Supplier's staff who will be performing the installation of the transformer on the foundation and the mounting of assemblies shall observe the Cabinet regulations No.1041 of 8 October, 2013 "The Rules of the Applicable Mandatory Energy Standard which Determine the Organizational and Technical Safety Requirements for the Power Supply Objects" and LEK 025 "Safety Requirements for Work on </w:t>
            </w:r>
            <w:r w:rsidRPr="0003451A" w:rsidR="00385E63">
              <w:rPr>
                <w:color w:val="000000"/>
                <w:sz w:val="22"/>
                <w:szCs w:val="22"/>
                <w:lang w:val="en-GB"/>
              </w:rPr>
              <w:t xml:space="preserve">Electric Installations" (as far they are not contrary to Cabinet regulations), and ID-1-011 "Instructions for the Organisation of Contractor Work on Electrical Installations and their Protections Zones Operated by </w:t>
            </w:r>
            <w:r w:rsidRPr="0003451A" w:rsidR="00385E63">
              <w:rPr>
                <w:color w:val="000000"/>
                <w:sz w:val="22"/>
                <w:szCs w:val="22"/>
                <w:lang w:val="en-GB"/>
              </w:rPr>
              <w:t>Augstsprieguma</w:t>
            </w:r>
            <w:r w:rsidRPr="0003451A" w:rsidR="00385E63">
              <w:rPr>
                <w:color w:val="000000"/>
                <w:sz w:val="22"/>
                <w:szCs w:val="22"/>
                <w:lang w:val="en-GB"/>
              </w:rPr>
              <w:t xml:space="preserve"> </w:t>
            </w:r>
            <w:r w:rsidRPr="0003451A" w:rsidR="00385E63">
              <w:rPr>
                <w:color w:val="000000"/>
                <w:sz w:val="22"/>
                <w:szCs w:val="22"/>
                <w:lang w:val="en-GB"/>
              </w:rPr>
              <w:t>tīkls</w:t>
            </w:r>
            <w:r w:rsidRPr="0003451A" w:rsidR="00385E63">
              <w:rPr>
                <w:color w:val="000000"/>
                <w:sz w:val="22"/>
                <w:szCs w:val="22"/>
                <w:lang w:val="en-GB"/>
              </w:rPr>
              <w:t xml:space="preserve"> AS";</w:t>
            </w:r>
          </w:p>
        </w:tc>
      </w:tr>
      <w:tr w14:paraId="3DDC3C7E"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FA331E2" w14:textId="77777777">
            <w:pPr>
              <w:shd w:val="clear" w:color="auto" w:fill="FFFFFF"/>
              <w:spacing w:after="120"/>
              <w:rPr>
                <w:b/>
                <w:color w:val="000000"/>
                <w:sz w:val="22"/>
                <w:szCs w:val="22"/>
              </w:rPr>
            </w:pPr>
            <w:r w:rsidRPr="0003451A">
              <w:rPr>
                <w:b/>
                <w:color w:val="000000"/>
                <w:sz w:val="22"/>
                <w:szCs w:val="22"/>
              </w:rPr>
              <w:t>(b)</w:t>
            </w:r>
          </w:p>
        </w:tc>
        <w:tc>
          <w:tcPr>
            <w:tcW w:w="4087" w:type="dxa"/>
          </w:tcPr>
          <w:p w:rsidR="0003451A" w:rsidRPr="0003451A" w:rsidP="0003451A" w14:paraId="22BD7715" w14:textId="77777777">
            <w:pPr>
              <w:keepNext/>
              <w:shd w:val="clear" w:color="auto" w:fill="FFFFFF"/>
              <w:spacing w:after="120"/>
              <w:ind w:right="34"/>
              <w:jc w:val="both"/>
              <w:rPr>
                <w:color w:val="000000"/>
                <w:sz w:val="22"/>
                <w:szCs w:val="22"/>
              </w:rPr>
            </w:pPr>
            <w:r w:rsidRPr="0003451A">
              <w:rPr>
                <w:color w:val="000000"/>
                <w:sz w:val="22"/>
                <w:szCs w:val="22"/>
                <w:u w:val="single"/>
              </w:rPr>
              <w:t>Preču pārbaudes pēc uzstādīšanas</w:t>
            </w:r>
            <w:r w:rsidRPr="0003451A">
              <w:rPr>
                <w:color w:val="000000"/>
                <w:sz w:val="22"/>
                <w:szCs w:val="22"/>
              </w:rPr>
              <w:t>. Piegādātāja saistības attiecībā uz iekārtu pārbaudēm ir izpildītas pēc Preču sekmīgas pārbaudes, kas apliecina, ka Preces ir atbilstoši uzstādītas un samontētas un pilda savas funkcijas saskaņā ar Piegādātāja iesniegto dokumentāciju;</w:t>
            </w:r>
          </w:p>
        </w:tc>
        <w:tc>
          <w:tcPr>
            <w:tcW w:w="3957" w:type="dxa"/>
            <w:gridSpan w:val="2"/>
          </w:tcPr>
          <w:p w:rsidR="0003451A" w:rsidRPr="0003451A" w:rsidP="0003451A" w14:paraId="598E2988" w14:textId="5352DB61">
            <w:pPr>
              <w:widowControl w:val="0"/>
              <w:shd w:val="clear" w:color="auto" w:fill="FFFFFF"/>
              <w:autoSpaceDE w:val="0"/>
              <w:autoSpaceDN w:val="0"/>
              <w:adjustRightInd w:val="0"/>
              <w:spacing w:after="120"/>
              <w:jc w:val="both"/>
              <w:rPr>
                <w:color w:val="000000"/>
                <w:sz w:val="22"/>
                <w:szCs w:val="22"/>
                <w:lang w:val="en-GB"/>
              </w:rPr>
            </w:pPr>
            <w:r>
              <w:rPr>
                <w:b/>
                <w:bCs/>
                <w:color w:val="000000"/>
                <w:sz w:val="22"/>
                <w:szCs w:val="22"/>
                <w:u w:val="single"/>
                <w:lang w:val="en-GB"/>
              </w:rPr>
              <w:t xml:space="preserve">(b) </w:t>
            </w:r>
            <w:r w:rsidRPr="0003451A" w:rsidR="00385E63">
              <w:rPr>
                <w:color w:val="000000"/>
                <w:sz w:val="22"/>
                <w:szCs w:val="22"/>
                <w:u w:val="single"/>
                <w:lang w:val="en-GB"/>
              </w:rPr>
              <w:t>Tests of the Goods following installation</w:t>
            </w:r>
            <w:r w:rsidRPr="0003451A" w:rsidR="00385E63">
              <w:rPr>
                <w:color w:val="000000"/>
                <w:sz w:val="22"/>
                <w:szCs w:val="22"/>
                <w:lang w:val="en-GB"/>
              </w:rPr>
              <w:t xml:space="preserve">. The Supplier's obligations </w:t>
            </w:r>
            <w:r w:rsidRPr="0003451A" w:rsidR="00385E63">
              <w:rPr>
                <w:color w:val="000000"/>
                <w:sz w:val="22"/>
                <w:szCs w:val="22"/>
                <w:lang w:val="en-GB"/>
              </w:rPr>
              <w:t>in regard to</w:t>
            </w:r>
            <w:r w:rsidRPr="0003451A" w:rsidR="00385E63">
              <w:rPr>
                <w:color w:val="000000"/>
                <w:sz w:val="22"/>
                <w:szCs w:val="22"/>
                <w:lang w:val="en-GB"/>
              </w:rPr>
              <w:t xml:space="preserve"> equipment tests shall be considered fulfilled after successful testing of the Goods that confirms that they have been installed and assembled adequately and are functional in accordance with the documentation submitted by the Supplier;</w:t>
            </w:r>
          </w:p>
        </w:tc>
      </w:tr>
      <w:tr w14:paraId="0441253F"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50991CD" w14:textId="5A3238D6">
            <w:pPr>
              <w:shd w:val="clear" w:color="auto" w:fill="FFFFFF"/>
              <w:spacing w:after="120"/>
              <w:rPr>
                <w:b/>
                <w:color w:val="000000"/>
                <w:sz w:val="22"/>
                <w:szCs w:val="22"/>
              </w:rPr>
            </w:pPr>
            <w:r>
              <w:rPr>
                <w:b/>
                <w:color w:val="000000"/>
                <w:sz w:val="22"/>
                <w:szCs w:val="22"/>
              </w:rPr>
              <w:t>(c)</w:t>
            </w:r>
          </w:p>
        </w:tc>
        <w:tc>
          <w:tcPr>
            <w:tcW w:w="4087" w:type="dxa"/>
          </w:tcPr>
          <w:p w:rsidR="0003451A" w:rsidRPr="0003451A" w:rsidP="0003451A" w14:paraId="1B2B521F" w14:textId="77777777">
            <w:pPr>
              <w:keepNext/>
              <w:shd w:val="clear" w:color="auto" w:fill="FFFFFF"/>
              <w:spacing w:after="120"/>
              <w:ind w:right="34"/>
              <w:jc w:val="both"/>
              <w:rPr>
                <w:color w:val="000000"/>
                <w:sz w:val="22"/>
                <w:szCs w:val="22"/>
              </w:rPr>
            </w:pPr>
            <w:r w:rsidRPr="0003451A">
              <w:rPr>
                <w:color w:val="000000"/>
                <w:sz w:val="22"/>
                <w:szCs w:val="22"/>
                <w:u w:val="single"/>
              </w:rPr>
              <w:t>Sekundāro iekārtu ieregulēšana un pārbaudes</w:t>
            </w:r>
            <w:r w:rsidRPr="0003451A">
              <w:rPr>
                <w:color w:val="000000"/>
                <w:sz w:val="22"/>
                <w:szCs w:val="22"/>
              </w:rPr>
              <w:t>. Piegādātāja saistības attiecībā uz sekundāro iekārtu ieregulēšanu ir izpildītas, kad sekundārās iekārtas ir ieregulētas saskaņā ar Piegādātāja dokumentāciju, sekundārajām shēmām un rūpnīcas instrukcijām un pēc sekmīgām pārbaudēm, kas apliecina, ka sekundārās iekārtas pilda visas funkcijas atbilstoši iepriekšminētajai dokumentācijai;</w:t>
            </w:r>
          </w:p>
        </w:tc>
        <w:tc>
          <w:tcPr>
            <w:tcW w:w="3957" w:type="dxa"/>
            <w:gridSpan w:val="2"/>
          </w:tcPr>
          <w:p w:rsidR="0003451A" w:rsidRPr="0003451A" w:rsidP="0003451A" w14:paraId="67FA3145" w14:textId="6FEE0447">
            <w:pPr>
              <w:widowControl w:val="0"/>
              <w:shd w:val="clear" w:color="auto" w:fill="FFFFFF"/>
              <w:autoSpaceDE w:val="0"/>
              <w:autoSpaceDN w:val="0"/>
              <w:adjustRightInd w:val="0"/>
              <w:spacing w:after="120"/>
              <w:jc w:val="both"/>
              <w:rPr>
                <w:color w:val="000000"/>
                <w:sz w:val="22"/>
                <w:szCs w:val="22"/>
                <w:lang w:val="en-GB"/>
              </w:rPr>
            </w:pPr>
            <w:r>
              <w:rPr>
                <w:b/>
                <w:bCs/>
                <w:color w:val="000000"/>
                <w:sz w:val="22"/>
                <w:szCs w:val="22"/>
                <w:u w:val="single"/>
                <w:lang w:val="en-GB"/>
              </w:rPr>
              <w:t xml:space="preserve">(c) </w:t>
            </w:r>
            <w:r w:rsidRPr="0003451A" w:rsidR="00385E63">
              <w:rPr>
                <w:color w:val="000000"/>
                <w:sz w:val="22"/>
                <w:szCs w:val="22"/>
                <w:u w:val="single"/>
                <w:lang w:val="en-GB"/>
              </w:rPr>
              <w:t>Tuning and tests of secondary equipment</w:t>
            </w:r>
            <w:r w:rsidRPr="0003451A" w:rsidR="00385E63">
              <w:rPr>
                <w:color w:val="000000"/>
                <w:sz w:val="22"/>
                <w:szCs w:val="22"/>
                <w:lang w:val="en-GB"/>
              </w:rPr>
              <w:t xml:space="preserve">. The Supplier's obligations </w:t>
            </w:r>
            <w:r w:rsidRPr="0003451A" w:rsidR="00385E63">
              <w:rPr>
                <w:color w:val="000000"/>
                <w:sz w:val="22"/>
                <w:szCs w:val="22"/>
                <w:lang w:val="en-GB"/>
              </w:rPr>
              <w:t>in regard to</w:t>
            </w:r>
            <w:r w:rsidRPr="0003451A" w:rsidR="00385E63">
              <w:rPr>
                <w:color w:val="000000"/>
                <w:sz w:val="22"/>
                <w:szCs w:val="22"/>
                <w:lang w:val="en-GB"/>
              </w:rPr>
              <w:t xml:space="preserve"> tuning of secondary equipment shall be considered fulfilled after the secondary equipment has been tuned in accordance with the Supplier's documentation, secondary diagrams and manufacturer's instructions, and following successful testing that confirms that the secondary equipment is fully functional in accordance with the aforementioned documentation;</w:t>
            </w:r>
          </w:p>
        </w:tc>
      </w:tr>
      <w:tr w14:paraId="48659DD4"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23E9B0E" w14:textId="77777777">
            <w:pPr>
              <w:shd w:val="clear" w:color="auto" w:fill="FFFFFF"/>
              <w:spacing w:after="120"/>
              <w:rPr>
                <w:b/>
                <w:color w:val="000000"/>
                <w:sz w:val="22"/>
                <w:szCs w:val="22"/>
              </w:rPr>
            </w:pPr>
            <w:r w:rsidRPr="0003451A">
              <w:rPr>
                <w:b/>
                <w:color w:val="000000"/>
                <w:sz w:val="22"/>
                <w:szCs w:val="22"/>
              </w:rPr>
              <w:t>(d)</w:t>
            </w:r>
          </w:p>
        </w:tc>
        <w:tc>
          <w:tcPr>
            <w:tcW w:w="4087" w:type="dxa"/>
          </w:tcPr>
          <w:p w:rsidR="0003451A" w:rsidRPr="0003451A" w:rsidP="0003451A" w14:paraId="46CF58A1" w14:textId="77777777">
            <w:pPr>
              <w:keepNext/>
              <w:shd w:val="clear" w:color="auto" w:fill="FFFFFF"/>
              <w:spacing w:after="120"/>
              <w:ind w:right="34"/>
              <w:jc w:val="both"/>
              <w:rPr>
                <w:color w:val="000000"/>
                <w:sz w:val="22"/>
                <w:szCs w:val="22"/>
              </w:rPr>
            </w:pPr>
            <w:r w:rsidRPr="0003451A">
              <w:rPr>
                <w:color w:val="000000"/>
                <w:sz w:val="22"/>
                <w:szCs w:val="22"/>
              </w:rPr>
              <w:t>Piegādātājam (a), (b) un (c) apakšpunktu izpildei ir jānodrošina inženieri(-</w:t>
            </w:r>
            <w:r w:rsidRPr="0003451A">
              <w:rPr>
                <w:color w:val="000000"/>
                <w:sz w:val="22"/>
                <w:szCs w:val="22"/>
              </w:rPr>
              <w:t>us</w:t>
            </w:r>
            <w:r w:rsidRPr="0003451A">
              <w:rPr>
                <w:color w:val="000000"/>
                <w:sz w:val="22"/>
                <w:szCs w:val="22"/>
              </w:rPr>
              <w:t>) ar ne mazāk kā 3 gadu pieredzi iekārtu uzstādīšanā, montāžā, ieregulēšanā un pārbaudēs;</w:t>
            </w:r>
          </w:p>
        </w:tc>
        <w:tc>
          <w:tcPr>
            <w:tcW w:w="3957" w:type="dxa"/>
            <w:gridSpan w:val="2"/>
          </w:tcPr>
          <w:p w:rsidR="0003451A" w:rsidRPr="0003451A" w:rsidP="0003451A" w14:paraId="1B87EB96" w14:textId="79A3F158">
            <w:pPr>
              <w:widowControl w:val="0"/>
              <w:shd w:val="clear" w:color="auto" w:fill="FFFFFF"/>
              <w:autoSpaceDE w:val="0"/>
              <w:autoSpaceDN w:val="0"/>
              <w:adjustRightInd w:val="0"/>
              <w:spacing w:after="120"/>
              <w:jc w:val="both"/>
              <w:rPr>
                <w:color w:val="000000"/>
                <w:sz w:val="22"/>
                <w:szCs w:val="22"/>
                <w:lang w:val="en-GB"/>
              </w:rPr>
            </w:pPr>
            <w:r>
              <w:rPr>
                <w:b/>
                <w:bCs/>
                <w:color w:val="000000"/>
                <w:sz w:val="22"/>
                <w:szCs w:val="22"/>
                <w:lang w:val="en-GB"/>
              </w:rPr>
              <w:t xml:space="preserve">(d) </w:t>
            </w:r>
            <w:r w:rsidRPr="0003451A" w:rsidR="00385E63">
              <w:rPr>
                <w:color w:val="000000"/>
                <w:sz w:val="22"/>
                <w:szCs w:val="22"/>
                <w:lang w:val="en-GB"/>
              </w:rPr>
              <w:t>For the fulfilment of paragraphs (a), (b) and (c), the Supplier shall provide an engineer(s) with at least 3 years of experience in equipment installation, assembling, tuning, and testing;</w:t>
            </w:r>
          </w:p>
        </w:tc>
      </w:tr>
      <w:tr w14:paraId="455736EF"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D649AAA" w14:textId="77777777">
            <w:pPr>
              <w:shd w:val="clear" w:color="auto" w:fill="FFFFFF"/>
              <w:spacing w:after="120"/>
              <w:rPr>
                <w:b/>
                <w:color w:val="000000"/>
                <w:sz w:val="22"/>
                <w:szCs w:val="22"/>
              </w:rPr>
            </w:pPr>
            <w:r w:rsidRPr="0003451A">
              <w:rPr>
                <w:b/>
                <w:color w:val="000000"/>
                <w:sz w:val="22"/>
                <w:szCs w:val="22"/>
              </w:rPr>
              <w:t>(e)</w:t>
            </w:r>
          </w:p>
        </w:tc>
        <w:tc>
          <w:tcPr>
            <w:tcW w:w="4087" w:type="dxa"/>
          </w:tcPr>
          <w:p w:rsidR="0003451A" w:rsidRPr="0003451A" w:rsidP="0003451A" w14:paraId="178E64FF" w14:textId="77777777">
            <w:pPr>
              <w:keepNext/>
              <w:shd w:val="clear" w:color="auto" w:fill="FFFFFF"/>
              <w:spacing w:after="120"/>
              <w:ind w:right="34"/>
              <w:jc w:val="both"/>
              <w:rPr>
                <w:color w:val="000000"/>
                <w:sz w:val="22"/>
                <w:szCs w:val="22"/>
                <w:lang w:eastAsia="lv-LV"/>
              </w:rPr>
            </w:pPr>
            <w:r w:rsidRPr="0003451A">
              <w:rPr>
                <w:color w:val="000000"/>
                <w:sz w:val="22"/>
                <w:szCs w:val="22"/>
                <w:lang w:eastAsia="lv-LV"/>
              </w:rPr>
              <w:t>Uzreiz pēc attiecīgo Pakalpojumu izpildes Piegādātājam jāsagatavo un jāiesniedz Pasūtītājam protokoli par iepriekšminētajām pārbaudēm un ieregulēšanu, apliecinājums, ka Preces atbilstoši Cenu sarakstam ir uzstādītas, samontētas un Pasūtītājs var sākt Preču ekspluatāciju. Pēc iepriekšminēto dokumentu saņemšanas Pasūtītājs veiks Līguma 7.3. punktā uzskaitītos mērījumus un pārbaudes;</w:t>
            </w:r>
          </w:p>
        </w:tc>
        <w:tc>
          <w:tcPr>
            <w:tcW w:w="3957" w:type="dxa"/>
            <w:gridSpan w:val="2"/>
          </w:tcPr>
          <w:p w:rsidR="0003451A" w:rsidRPr="0003451A" w:rsidP="0003451A" w14:paraId="4CC53A37" w14:textId="3FAA93C2">
            <w:pPr>
              <w:keepNext/>
              <w:shd w:val="clear" w:color="auto" w:fill="FFFFFF"/>
              <w:spacing w:after="120"/>
              <w:jc w:val="both"/>
              <w:outlineLvl w:val="0"/>
              <w:rPr>
                <w:bCs/>
                <w:color w:val="000000"/>
                <w:kern w:val="32"/>
                <w:sz w:val="22"/>
                <w:szCs w:val="22"/>
                <w:lang w:val="en-GB"/>
              </w:rPr>
            </w:pPr>
            <w:bookmarkStart w:id="368" w:name="_Toc256000190"/>
            <w:bookmarkStart w:id="369" w:name="_Toc37348987"/>
            <w:r w:rsidRPr="00C336F3">
              <w:rPr>
                <w:b/>
                <w:bCs/>
                <w:color w:val="000000"/>
                <w:sz w:val="22"/>
                <w:szCs w:val="22"/>
                <w:lang w:val="en-GB"/>
              </w:rPr>
              <w:t>(e)</w:t>
            </w:r>
            <w:r>
              <w:rPr>
                <w:color w:val="000000"/>
                <w:sz w:val="22"/>
                <w:szCs w:val="22"/>
                <w:lang w:val="en-GB"/>
              </w:rPr>
              <w:t xml:space="preserve"> </w:t>
            </w:r>
            <w:r w:rsidRPr="0003451A" w:rsidR="00385E63">
              <w:rPr>
                <w:color w:val="000000"/>
                <w:sz w:val="22"/>
                <w:szCs w:val="22"/>
                <w:lang w:val="en-GB"/>
              </w:rPr>
              <w:t xml:space="preserve">Immediately after the completion of the relevant Services, the Supplier shall draw up and submit to the Purchaser the protocols of the </w:t>
            </w:r>
            <w:r w:rsidRPr="0003451A" w:rsidR="00385E63">
              <w:rPr>
                <w:color w:val="000000"/>
                <w:sz w:val="22"/>
                <w:szCs w:val="22"/>
                <w:lang w:val="en-GB"/>
              </w:rPr>
              <w:t>aforementioned tests</w:t>
            </w:r>
            <w:r w:rsidRPr="0003451A" w:rsidR="00385E63">
              <w:rPr>
                <w:color w:val="000000"/>
                <w:sz w:val="22"/>
                <w:szCs w:val="22"/>
                <w:lang w:val="en-GB"/>
              </w:rPr>
              <w:t xml:space="preserve"> and tuning as well as a confirmation that the Goods have been installed and assembled corresponding to the Price Schedule, and that the Purchaser may commence the operation of the Goods. After receiving the aforementioned documents, the Supplier shall perform the measurements and tests listed in Clause 7.3. of the Contract;</w:t>
            </w:r>
            <w:bookmarkEnd w:id="368"/>
            <w:bookmarkEnd w:id="369"/>
          </w:p>
        </w:tc>
      </w:tr>
      <w:tr w14:paraId="29842AB8"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DE33854" w14:textId="77777777">
            <w:pPr>
              <w:shd w:val="clear" w:color="auto" w:fill="FFFFFF"/>
              <w:spacing w:after="120"/>
              <w:rPr>
                <w:b/>
                <w:color w:val="000000"/>
                <w:sz w:val="22"/>
                <w:szCs w:val="22"/>
              </w:rPr>
            </w:pPr>
            <w:r w:rsidRPr="0003451A">
              <w:rPr>
                <w:b/>
                <w:color w:val="000000"/>
                <w:sz w:val="22"/>
                <w:szCs w:val="22"/>
              </w:rPr>
              <w:t>(f)</w:t>
            </w:r>
          </w:p>
        </w:tc>
        <w:tc>
          <w:tcPr>
            <w:tcW w:w="4087" w:type="dxa"/>
          </w:tcPr>
          <w:p w:rsidR="0003451A" w:rsidRPr="0003451A" w:rsidP="0003451A" w14:paraId="50F4CF9F" w14:textId="77777777">
            <w:pPr>
              <w:keepNext/>
              <w:shd w:val="clear" w:color="auto" w:fill="FFFFFF"/>
              <w:spacing w:after="120"/>
              <w:ind w:right="34"/>
              <w:jc w:val="both"/>
              <w:rPr>
                <w:color w:val="000000"/>
                <w:sz w:val="22"/>
                <w:szCs w:val="22"/>
              </w:rPr>
            </w:pPr>
            <w:r w:rsidRPr="0003451A">
              <w:rPr>
                <w:color w:val="000000"/>
                <w:sz w:val="22"/>
                <w:szCs w:val="22"/>
              </w:rPr>
              <w:t>Pēc Piegādātāja piedāvājuma un abu Līdzēju savstarpējas vienošanās, Piegādātājs var veikt personāla papildus apmācības izgatavotājrūpnīcās vai testēšanas vietās Eiropā un segt ar to radušās izmaksas.</w:t>
            </w:r>
          </w:p>
        </w:tc>
        <w:tc>
          <w:tcPr>
            <w:tcW w:w="3957" w:type="dxa"/>
            <w:gridSpan w:val="2"/>
          </w:tcPr>
          <w:p w:rsidR="0003451A" w:rsidRPr="0003451A" w:rsidP="0003451A" w14:paraId="5ACDF02F" w14:textId="4E65BDAA">
            <w:pPr>
              <w:keepNext/>
              <w:shd w:val="clear" w:color="auto" w:fill="FFFFFF"/>
              <w:spacing w:after="120"/>
              <w:jc w:val="both"/>
              <w:outlineLvl w:val="1"/>
              <w:rPr>
                <w:iCs/>
                <w:color w:val="000000"/>
                <w:sz w:val="22"/>
                <w:szCs w:val="22"/>
                <w:lang w:val="en-GB"/>
              </w:rPr>
            </w:pPr>
            <w:bookmarkStart w:id="370" w:name="_Toc256000191"/>
            <w:bookmarkStart w:id="371" w:name="_Toc37348988"/>
            <w:r>
              <w:rPr>
                <w:b/>
                <w:bCs/>
                <w:color w:val="000000"/>
                <w:sz w:val="22"/>
                <w:szCs w:val="22"/>
                <w:lang w:val="en-GB"/>
              </w:rPr>
              <w:t xml:space="preserve">(f) </w:t>
            </w:r>
            <w:r w:rsidRPr="0003451A" w:rsidR="00385E63">
              <w:rPr>
                <w:color w:val="000000"/>
                <w:sz w:val="22"/>
                <w:szCs w:val="22"/>
                <w:lang w:val="en-GB"/>
              </w:rPr>
              <w:t>Following the Supplier's offer and upon mutual agreement between the Parties, the Supplier may conduct additional staff training at the manufacturing plants or test sites in Europe and cover the resulting expenses.</w:t>
            </w:r>
            <w:bookmarkEnd w:id="370"/>
            <w:bookmarkEnd w:id="371"/>
          </w:p>
        </w:tc>
      </w:tr>
      <w:tr w14:paraId="34A85831"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E67A10C" w14:textId="77777777">
            <w:pPr>
              <w:shd w:val="clear" w:color="auto" w:fill="FFFFFF"/>
              <w:spacing w:after="120"/>
              <w:rPr>
                <w:b/>
                <w:color w:val="000000"/>
                <w:sz w:val="22"/>
                <w:szCs w:val="22"/>
              </w:rPr>
            </w:pPr>
            <w:r w:rsidRPr="0003451A">
              <w:rPr>
                <w:b/>
                <w:color w:val="000000"/>
                <w:sz w:val="22"/>
                <w:szCs w:val="22"/>
              </w:rPr>
              <w:t>8.7.</w:t>
            </w:r>
          </w:p>
        </w:tc>
        <w:tc>
          <w:tcPr>
            <w:tcW w:w="4087" w:type="dxa"/>
          </w:tcPr>
          <w:p w:rsidR="0003451A" w:rsidRPr="0003451A" w:rsidP="0003451A" w14:paraId="789A18C8" w14:textId="77777777">
            <w:pPr>
              <w:keepNext/>
              <w:shd w:val="clear" w:color="auto" w:fill="FFFFFF"/>
              <w:spacing w:after="120"/>
              <w:ind w:right="34"/>
              <w:jc w:val="both"/>
              <w:rPr>
                <w:color w:val="000000"/>
                <w:sz w:val="22"/>
                <w:szCs w:val="22"/>
              </w:rPr>
            </w:pPr>
            <w:r w:rsidRPr="0003451A">
              <w:rPr>
                <w:color w:val="000000"/>
                <w:sz w:val="22"/>
                <w:szCs w:val="22"/>
              </w:rPr>
              <w:t xml:space="preserve">Ar Līguma izpildi saistītās visas Piegādātāja personāla ceļojuma, uzturēšanās, viesnīcas u.c. izmaksas ir iekļautas Līguma cenā. </w:t>
            </w:r>
            <w:r w:rsidRPr="0003451A">
              <w:rPr>
                <w:color w:val="000000"/>
                <w:sz w:val="22"/>
                <w:szCs w:val="22"/>
              </w:rPr>
              <w:t>Nepieciešamības gadījumā Piegādātājs savam personālam sagādā darba atļaujas.</w:t>
            </w:r>
          </w:p>
        </w:tc>
        <w:tc>
          <w:tcPr>
            <w:tcW w:w="3957" w:type="dxa"/>
            <w:gridSpan w:val="2"/>
          </w:tcPr>
          <w:p w:rsidR="0003451A" w:rsidRPr="0003451A" w:rsidP="0003451A" w14:paraId="4AB59F2D" w14:textId="47264FB3">
            <w:pPr>
              <w:keepNext/>
              <w:shd w:val="clear" w:color="auto" w:fill="FFFFFF"/>
              <w:spacing w:after="120"/>
              <w:jc w:val="both"/>
              <w:outlineLvl w:val="1"/>
              <w:rPr>
                <w:iCs/>
                <w:color w:val="000000"/>
                <w:sz w:val="22"/>
                <w:szCs w:val="22"/>
                <w:lang w:val="en-GB"/>
              </w:rPr>
            </w:pPr>
            <w:bookmarkStart w:id="372" w:name="_Toc256000192"/>
            <w:bookmarkStart w:id="373" w:name="_Toc37348989"/>
            <w:r>
              <w:rPr>
                <w:b/>
                <w:bCs/>
                <w:color w:val="000000"/>
                <w:sz w:val="22"/>
                <w:szCs w:val="22"/>
                <w:lang w:val="en-GB"/>
              </w:rPr>
              <w:t xml:space="preserve">8.7. </w:t>
            </w:r>
            <w:r w:rsidRPr="0003451A" w:rsidR="00385E63">
              <w:rPr>
                <w:color w:val="000000"/>
                <w:sz w:val="22"/>
                <w:szCs w:val="22"/>
                <w:lang w:val="en-GB"/>
              </w:rPr>
              <w:t xml:space="preserve">All travel, stay, accommodation, and other expenses of the Supplier's staff in relation to Contract performance are </w:t>
            </w:r>
            <w:r w:rsidRPr="0003451A" w:rsidR="00385E63">
              <w:rPr>
                <w:color w:val="000000"/>
                <w:sz w:val="22"/>
                <w:szCs w:val="22"/>
                <w:lang w:val="en-GB"/>
              </w:rPr>
              <w:t>included in the Contract Price. The Supplier shall obtain work permits for its staff, if necessary.</w:t>
            </w:r>
            <w:bookmarkEnd w:id="372"/>
            <w:bookmarkEnd w:id="373"/>
          </w:p>
        </w:tc>
      </w:tr>
      <w:tr w14:paraId="4F556A20"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94C1748" w14:textId="77777777">
            <w:pPr>
              <w:shd w:val="clear" w:color="auto" w:fill="FFFFFF"/>
              <w:spacing w:after="120"/>
              <w:rPr>
                <w:b/>
                <w:color w:val="000000"/>
                <w:sz w:val="22"/>
                <w:szCs w:val="22"/>
              </w:rPr>
            </w:pPr>
            <w:r w:rsidRPr="0003451A">
              <w:rPr>
                <w:b/>
                <w:color w:val="000000"/>
                <w:sz w:val="22"/>
                <w:szCs w:val="22"/>
              </w:rPr>
              <w:t>8.8.</w:t>
            </w:r>
          </w:p>
        </w:tc>
        <w:tc>
          <w:tcPr>
            <w:tcW w:w="4087" w:type="dxa"/>
          </w:tcPr>
          <w:p w:rsidR="0003451A" w:rsidRPr="0003451A" w:rsidP="0003451A" w14:paraId="372609F0" w14:textId="77777777">
            <w:pPr>
              <w:keepNext/>
              <w:shd w:val="clear" w:color="auto" w:fill="FFFFFF"/>
              <w:spacing w:after="120"/>
              <w:ind w:right="34"/>
              <w:jc w:val="both"/>
              <w:rPr>
                <w:color w:val="000000"/>
                <w:sz w:val="22"/>
                <w:szCs w:val="22"/>
              </w:rPr>
            </w:pPr>
            <w:r w:rsidRPr="0003451A">
              <w:rPr>
                <w:color w:val="000000"/>
                <w:sz w:val="22"/>
                <w:szCs w:val="22"/>
              </w:rPr>
              <w:t>Nekas, kas minēts šajā punktā, neatbrīvo Piegādātāju no jebkādām garantijām vai citām saistībām saskaņā ar Līgumu.</w:t>
            </w:r>
          </w:p>
        </w:tc>
        <w:tc>
          <w:tcPr>
            <w:tcW w:w="3957" w:type="dxa"/>
            <w:gridSpan w:val="2"/>
          </w:tcPr>
          <w:p w:rsidR="0003451A" w:rsidRPr="0003451A" w:rsidP="0003451A" w14:paraId="4957FB6D" w14:textId="2C1324F1">
            <w:pPr>
              <w:keepNext/>
              <w:shd w:val="clear" w:color="auto" w:fill="FFFFFF"/>
              <w:spacing w:after="120"/>
              <w:jc w:val="both"/>
              <w:outlineLvl w:val="0"/>
              <w:rPr>
                <w:bCs/>
                <w:color w:val="000000"/>
                <w:kern w:val="32"/>
                <w:sz w:val="22"/>
                <w:szCs w:val="22"/>
                <w:lang w:val="en-GB"/>
              </w:rPr>
            </w:pPr>
            <w:bookmarkStart w:id="374" w:name="_Toc256000193"/>
            <w:bookmarkStart w:id="375" w:name="_Toc37348990"/>
            <w:r>
              <w:rPr>
                <w:b/>
                <w:bCs/>
                <w:color w:val="000000"/>
                <w:sz w:val="22"/>
                <w:szCs w:val="22"/>
                <w:lang w:val="en-GB"/>
              </w:rPr>
              <w:t xml:space="preserve">8.8. </w:t>
            </w:r>
            <w:r w:rsidRPr="0003451A" w:rsidR="00385E63">
              <w:rPr>
                <w:color w:val="000000"/>
                <w:sz w:val="22"/>
                <w:szCs w:val="22"/>
                <w:lang w:val="en-GB"/>
              </w:rPr>
              <w:t>None of the items in this Clause shall be construed as releasing the Supplier from any guaranties or other obligations under this Contract.</w:t>
            </w:r>
            <w:bookmarkEnd w:id="374"/>
            <w:bookmarkEnd w:id="375"/>
          </w:p>
        </w:tc>
      </w:tr>
      <w:tr w14:paraId="4E08B5B3"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1AD52C30" w14:textId="77777777">
            <w:pPr>
              <w:shd w:val="clear" w:color="auto" w:fill="FFFFFF"/>
              <w:spacing w:after="120"/>
              <w:rPr>
                <w:b/>
                <w:color w:val="000000"/>
                <w:sz w:val="22"/>
                <w:szCs w:val="22"/>
              </w:rPr>
            </w:pPr>
            <w:r w:rsidRPr="0003451A">
              <w:rPr>
                <w:b/>
                <w:color w:val="000000"/>
                <w:sz w:val="22"/>
                <w:szCs w:val="22"/>
              </w:rPr>
              <w:t>8.9.</w:t>
            </w:r>
          </w:p>
        </w:tc>
        <w:tc>
          <w:tcPr>
            <w:tcW w:w="4087" w:type="dxa"/>
          </w:tcPr>
          <w:p w:rsidR="0003451A" w:rsidRPr="0003451A" w:rsidP="0003451A" w14:paraId="7F0CE9C0" w14:textId="77777777">
            <w:pPr>
              <w:keepNext/>
              <w:shd w:val="clear" w:color="auto" w:fill="FFFFFF"/>
              <w:spacing w:after="120"/>
              <w:ind w:right="34"/>
              <w:jc w:val="both"/>
              <w:rPr>
                <w:color w:val="000000"/>
                <w:sz w:val="22"/>
                <w:szCs w:val="22"/>
              </w:rPr>
            </w:pPr>
            <w:r w:rsidRPr="0003451A">
              <w:rPr>
                <w:color w:val="000000"/>
                <w:sz w:val="22"/>
                <w:szCs w:val="22"/>
              </w:rPr>
              <w:t>Tehniskā dokumentācija tiek uzskatīta par piegādātu, kad Pasūtītājs to ir izskatījis un rakstiski saskaņojis.</w:t>
            </w:r>
          </w:p>
        </w:tc>
        <w:tc>
          <w:tcPr>
            <w:tcW w:w="3957" w:type="dxa"/>
            <w:gridSpan w:val="2"/>
          </w:tcPr>
          <w:p w:rsidR="0003451A" w:rsidRPr="0003451A" w:rsidP="0003451A" w14:paraId="2D70736C" w14:textId="4D43E6C5">
            <w:pPr>
              <w:keepNext/>
              <w:shd w:val="clear" w:color="auto" w:fill="FFFFFF"/>
              <w:spacing w:after="120"/>
              <w:jc w:val="both"/>
              <w:outlineLvl w:val="0"/>
              <w:rPr>
                <w:bCs/>
                <w:color w:val="000000"/>
                <w:kern w:val="32"/>
                <w:sz w:val="22"/>
                <w:szCs w:val="22"/>
                <w:lang w:val="en-GB"/>
              </w:rPr>
            </w:pPr>
            <w:bookmarkStart w:id="376" w:name="_Toc256000194"/>
            <w:bookmarkStart w:id="377" w:name="_Toc37348991"/>
            <w:r>
              <w:rPr>
                <w:b/>
                <w:bCs/>
                <w:color w:val="000000"/>
                <w:sz w:val="22"/>
                <w:szCs w:val="22"/>
                <w:lang w:val="en-GB"/>
              </w:rPr>
              <w:t xml:space="preserve">8.9. </w:t>
            </w:r>
            <w:r w:rsidRPr="0003451A" w:rsidR="00385E63">
              <w:rPr>
                <w:color w:val="000000"/>
                <w:sz w:val="22"/>
                <w:szCs w:val="22"/>
                <w:lang w:val="en-GB"/>
              </w:rPr>
              <w:t xml:space="preserve">The technical documentation shall </w:t>
            </w:r>
            <w:r w:rsidRPr="0003451A" w:rsidR="00385E63">
              <w:rPr>
                <w:color w:val="000000"/>
                <w:sz w:val="22"/>
                <w:szCs w:val="22"/>
                <w:lang w:val="en-GB"/>
              </w:rPr>
              <w:t>be considered to be</w:t>
            </w:r>
            <w:r w:rsidRPr="0003451A" w:rsidR="00385E63">
              <w:rPr>
                <w:color w:val="000000"/>
                <w:sz w:val="22"/>
                <w:szCs w:val="22"/>
                <w:lang w:val="en-GB"/>
              </w:rPr>
              <w:t xml:space="preserve"> delivered when the Purchaser has reviewed it and coordinated it writing.</w:t>
            </w:r>
            <w:bookmarkEnd w:id="376"/>
            <w:bookmarkEnd w:id="377"/>
          </w:p>
        </w:tc>
      </w:tr>
      <w:tr w14:paraId="17F5B153"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F2F6819" w14:textId="77777777">
            <w:pPr>
              <w:shd w:val="clear" w:color="auto" w:fill="FFFFFF"/>
              <w:spacing w:after="120"/>
              <w:rPr>
                <w:b/>
                <w:color w:val="000000"/>
                <w:sz w:val="22"/>
                <w:szCs w:val="22"/>
              </w:rPr>
            </w:pPr>
            <w:r w:rsidRPr="0003451A">
              <w:rPr>
                <w:b/>
                <w:color w:val="000000"/>
                <w:sz w:val="22"/>
                <w:szCs w:val="22"/>
              </w:rPr>
              <w:t xml:space="preserve">8.10. </w:t>
            </w:r>
          </w:p>
        </w:tc>
        <w:tc>
          <w:tcPr>
            <w:tcW w:w="4087" w:type="dxa"/>
          </w:tcPr>
          <w:p w:rsidR="0003451A" w:rsidRPr="0003451A" w:rsidP="0003451A" w14:paraId="18B95948" w14:textId="3BDF5851">
            <w:pPr>
              <w:keepNext/>
              <w:shd w:val="clear" w:color="auto" w:fill="FFFFFF"/>
              <w:spacing w:after="120"/>
              <w:ind w:right="34"/>
              <w:jc w:val="both"/>
              <w:rPr>
                <w:b/>
                <w:color w:val="000000"/>
                <w:sz w:val="22"/>
                <w:szCs w:val="22"/>
              </w:rPr>
            </w:pPr>
            <w:r w:rsidRPr="0003451A">
              <w:rPr>
                <w:color w:val="000000"/>
                <w:sz w:val="22"/>
                <w:szCs w:val="22"/>
              </w:rPr>
              <w:t xml:space="preserve">Piegādātājs sniedz Pasūtītājam atskaiti par Līguma izpildes gaitu atbilstoši Cenu sarakstā noteiktajiem Preču piegādes un Pakalpojumu izpildes termiņiem, nosūtot to uz e-pastu: </w:t>
            </w:r>
            <w:hyperlink r:id="rId28" w:history="1">
              <w:r w:rsidRPr="001B712D" w:rsidR="00F05ECE">
                <w:rPr>
                  <w:rStyle w:val="Hyperlink"/>
                  <w:sz w:val="22"/>
                  <w:szCs w:val="22"/>
                </w:rPr>
                <w:t>ast@ast.lv</w:t>
              </w:r>
            </w:hyperlink>
            <w:r w:rsidRPr="0003451A">
              <w:rPr>
                <w:color w:val="000000"/>
                <w:sz w:val="22"/>
                <w:szCs w:val="22"/>
              </w:rPr>
              <w:t>.</w:t>
            </w:r>
          </w:p>
        </w:tc>
        <w:tc>
          <w:tcPr>
            <w:tcW w:w="3957" w:type="dxa"/>
            <w:gridSpan w:val="2"/>
          </w:tcPr>
          <w:p w:rsidR="0003451A" w:rsidRPr="0003451A" w:rsidP="0003451A" w14:paraId="19A2DC9A" w14:textId="255989CB">
            <w:pPr>
              <w:keepNext/>
              <w:shd w:val="clear" w:color="auto" w:fill="FFFFFF"/>
              <w:spacing w:after="120"/>
              <w:jc w:val="both"/>
              <w:outlineLvl w:val="0"/>
              <w:rPr>
                <w:color w:val="000000"/>
                <w:sz w:val="22"/>
                <w:szCs w:val="22"/>
                <w:lang w:val="en-GB"/>
              </w:rPr>
            </w:pPr>
            <w:bookmarkStart w:id="378" w:name="_Toc256000195"/>
            <w:bookmarkStart w:id="379" w:name="_Toc37348992"/>
            <w:r>
              <w:rPr>
                <w:b/>
                <w:bCs/>
                <w:color w:val="000000"/>
                <w:sz w:val="22"/>
                <w:szCs w:val="22"/>
                <w:lang w:val="en-GB"/>
              </w:rPr>
              <w:t xml:space="preserve">8.10. </w:t>
            </w:r>
            <w:r w:rsidRPr="0003451A" w:rsidR="00385E63">
              <w:rPr>
                <w:color w:val="000000"/>
                <w:sz w:val="22"/>
                <w:szCs w:val="22"/>
                <w:lang w:val="en-GB"/>
              </w:rPr>
              <w:t xml:space="preserve">The Supplier provides the Purchaser with report regarding process of </w:t>
            </w:r>
            <w:r w:rsidRPr="0003451A" w:rsidR="00385E63">
              <w:rPr>
                <w:color w:val="000000"/>
                <w:sz w:val="22"/>
                <w:szCs w:val="22"/>
                <w:lang w:val="en-GB"/>
              </w:rPr>
              <w:t>fulfillment</w:t>
            </w:r>
            <w:r w:rsidRPr="0003451A" w:rsidR="00385E63">
              <w:rPr>
                <w:color w:val="000000"/>
                <w:sz w:val="22"/>
                <w:szCs w:val="22"/>
                <w:lang w:val="en-GB"/>
              </w:rPr>
              <w:t xml:space="preserve"> of the Contract according to the terms of delivery of Goods and performance of Services under the Price Schedule by sending it to the e-mail: </w:t>
            </w:r>
            <w:r w:rsidRPr="0003451A" w:rsidR="00385E63">
              <w:rPr>
                <w:color w:val="000000"/>
                <w:sz w:val="22"/>
                <w:szCs w:val="22"/>
                <w:u w:val="single"/>
                <w:lang w:val="en-GB"/>
              </w:rPr>
              <w:t>ast@ast.lv</w:t>
            </w:r>
            <w:r w:rsidRPr="0003451A" w:rsidR="00385E63">
              <w:rPr>
                <w:color w:val="000000"/>
                <w:sz w:val="22"/>
                <w:szCs w:val="22"/>
                <w:lang w:val="en-GB"/>
              </w:rPr>
              <w:t>.</w:t>
            </w:r>
            <w:bookmarkEnd w:id="378"/>
            <w:bookmarkEnd w:id="379"/>
          </w:p>
        </w:tc>
      </w:tr>
      <w:tr w14:paraId="1504AF8A"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7A08B87" w14:textId="77777777">
            <w:pPr>
              <w:shd w:val="clear" w:color="auto" w:fill="FFFFFF"/>
              <w:spacing w:after="120"/>
              <w:rPr>
                <w:b/>
                <w:color w:val="000000"/>
                <w:sz w:val="22"/>
                <w:szCs w:val="22"/>
              </w:rPr>
            </w:pPr>
            <w:r w:rsidRPr="0003451A">
              <w:rPr>
                <w:b/>
                <w:color w:val="000000"/>
                <w:sz w:val="22"/>
                <w:szCs w:val="22"/>
              </w:rPr>
              <w:t>9.</w:t>
            </w:r>
          </w:p>
        </w:tc>
        <w:tc>
          <w:tcPr>
            <w:tcW w:w="4087" w:type="dxa"/>
          </w:tcPr>
          <w:p w:rsidR="0003451A" w:rsidRPr="0003451A" w:rsidP="0003451A" w14:paraId="751593BB" w14:textId="77777777">
            <w:pPr>
              <w:keepNext/>
              <w:shd w:val="clear" w:color="auto" w:fill="FFFFFF"/>
              <w:spacing w:after="120"/>
              <w:ind w:right="34"/>
              <w:jc w:val="both"/>
              <w:rPr>
                <w:b/>
                <w:color w:val="000000"/>
                <w:sz w:val="22"/>
                <w:szCs w:val="22"/>
                <w:lang w:eastAsia="lv-LV"/>
              </w:rPr>
            </w:pPr>
            <w:r w:rsidRPr="0003451A">
              <w:rPr>
                <w:b/>
                <w:color w:val="000000"/>
                <w:sz w:val="22"/>
                <w:szCs w:val="22"/>
                <w:lang w:eastAsia="lv-LV"/>
              </w:rPr>
              <w:t>Iepakojums</w:t>
            </w:r>
          </w:p>
        </w:tc>
        <w:tc>
          <w:tcPr>
            <w:tcW w:w="3957" w:type="dxa"/>
            <w:gridSpan w:val="2"/>
          </w:tcPr>
          <w:p w:rsidR="0003451A" w:rsidRPr="00C336F3" w:rsidP="00C336F3" w14:paraId="57D15708" w14:textId="18F0360F">
            <w:pPr>
              <w:pStyle w:val="ListParagraph"/>
              <w:keepNext/>
              <w:numPr>
                <w:ilvl w:val="0"/>
                <w:numId w:val="25"/>
              </w:numPr>
              <w:shd w:val="clear" w:color="auto" w:fill="FFFFFF"/>
              <w:spacing w:after="120"/>
              <w:jc w:val="both"/>
              <w:outlineLvl w:val="0"/>
              <w:rPr>
                <w:b/>
                <w:bCs/>
                <w:color w:val="000000"/>
                <w:kern w:val="32"/>
                <w:sz w:val="22"/>
                <w:szCs w:val="22"/>
                <w:lang w:val="en-GB"/>
              </w:rPr>
            </w:pPr>
            <w:bookmarkStart w:id="380" w:name="_Toc256000196"/>
            <w:bookmarkStart w:id="381" w:name="_Toc37348993"/>
            <w:r w:rsidRPr="00C336F3">
              <w:rPr>
                <w:b/>
                <w:color w:val="000000"/>
                <w:sz w:val="22"/>
                <w:szCs w:val="22"/>
                <w:lang w:val="en-GB"/>
              </w:rPr>
              <w:t>Packaging</w:t>
            </w:r>
            <w:bookmarkEnd w:id="380"/>
            <w:bookmarkEnd w:id="381"/>
          </w:p>
        </w:tc>
      </w:tr>
      <w:tr w14:paraId="195978F5"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FCF0E9B" w14:textId="77777777">
            <w:pPr>
              <w:shd w:val="clear" w:color="auto" w:fill="FFFFFF"/>
              <w:spacing w:after="120"/>
              <w:rPr>
                <w:b/>
                <w:color w:val="000000"/>
                <w:sz w:val="22"/>
                <w:szCs w:val="22"/>
              </w:rPr>
            </w:pPr>
            <w:r w:rsidRPr="0003451A">
              <w:rPr>
                <w:b/>
                <w:color w:val="000000"/>
                <w:sz w:val="22"/>
                <w:szCs w:val="22"/>
              </w:rPr>
              <w:t>9.1.</w:t>
            </w:r>
          </w:p>
        </w:tc>
        <w:tc>
          <w:tcPr>
            <w:tcW w:w="4087" w:type="dxa"/>
          </w:tcPr>
          <w:p w:rsidR="0003451A" w:rsidRPr="0003451A" w:rsidP="0003451A" w14:paraId="75704977" w14:textId="77777777">
            <w:pPr>
              <w:keepNext/>
              <w:shd w:val="clear" w:color="auto" w:fill="FFFFFF"/>
              <w:spacing w:after="120"/>
              <w:ind w:right="34"/>
              <w:jc w:val="both"/>
              <w:rPr>
                <w:color w:val="000000"/>
                <w:sz w:val="22"/>
                <w:szCs w:val="22"/>
                <w:lang w:eastAsia="lv-LV"/>
              </w:rPr>
            </w:pPr>
            <w:r w:rsidRPr="0003451A">
              <w:rPr>
                <w:color w:val="000000"/>
                <w:sz w:val="22"/>
                <w:szCs w:val="22"/>
                <w:lang w:eastAsia="lv-LV"/>
              </w:rPr>
              <w:t>Piegādātājam ir jānodrošina tāds Preču iepakojums, kāds ir nepieciešams, lai pasargātu tās no bojājumiem vai izregulēšanās pārvadāšanas laikā saskaņā ar starptautiski standartizētām iepakojuma pārvadāšanas instrukcijām. Pie iepakojuma izmēriem un svara, ja iespējams, ir jāņem vērā attālums līdz Preču galīgajai uzstādīšanas vietai un iespējamo pārkraušanas iekārtu trūkumu jebkurā pārvadāšanas vietā.</w:t>
            </w:r>
          </w:p>
        </w:tc>
        <w:tc>
          <w:tcPr>
            <w:tcW w:w="3957" w:type="dxa"/>
            <w:gridSpan w:val="2"/>
          </w:tcPr>
          <w:p w:rsidR="0003451A" w:rsidRPr="0003451A" w:rsidP="0003451A" w14:paraId="6FBF4F7E" w14:textId="06E1A269">
            <w:pPr>
              <w:keepNext/>
              <w:shd w:val="clear" w:color="auto" w:fill="FFFFFF"/>
              <w:spacing w:after="120"/>
              <w:jc w:val="both"/>
              <w:outlineLvl w:val="0"/>
              <w:rPr>
                <w:bCs/>
                <w:color w:val="000000"/>
                <w:kern w:val="32"/>
                <w:sz w:val="22"/>
                <w:szCs w:val="22"/>
                <w:lang w:val="en-GB"/>
              </w:rPr>
            </w:pPr>
            <w:r>
              <w:rPr>
                <w:b/>
                <w:bCs/>
                <w:color w:val="000000"/>
                <w:sz w:val="22"/>
                <w:szCs w:val="22"/>
                <w:lang w:val="en-GB"/>
              </w:rPr>
              <w:t xml:space="preserve">9.1. </w:t>
            </w:r>
            <w:bookmarkStart w:id="382" w:name="_Toc256000197"/>
            <w:bookmarkStart w:id="383" w:name="_Toc37348994"/>
            <w:r w:rsidRPr="0003451A" w:rsidR="00385E63">
              <w:rPr>
                <w:color w:val="000000"/>
                <w:sz w:val="22"/>
                <w:szCs w:val="22"/>
                <w:lang w:val="en-GB"/>
              </w:rPr>
              <w:t xml:space="preserve">The Supplier shall ensure such packaging of the Goods as is necessary to protect them from damage or de-calibration during transporting under internationally standardised packaging transport instructions. The distance to the final installation location of the Goods and the possible lack of trans-loading equipment in any place along the transportation route shall, if possible, be </w:t>
            </w:r>
            <w:r w:rsidRPr="0003451A" w:rsidR="00385E63">
              <w:rPr>
                <w:color w:val="000000"/>
                <w:sz w:val="22"/>
                <w:szCs w:val="22"/>
                <w:lang w:val="en-GB"/>
              </w:rPr>
              <w:t>taken into account</w:t>
            </w:r>
            <w:r w:rsidRPr="0003451A" w:rsidR="00385E63">
              <w:rPr>
                <w:color w:val="000000"/>
                <w:sz w:val="22"/>
                <w:szCs w:val="22"/>
                <w:lang w:val="en-GB"/>
              </w:rPr>
              <w:t xml:space="preserve"> in regard to the dimensions and weight of the packaging.</w:t>
            </w:r>
            <w:bookmarkEnd w:id="382"/>
            <w:bookmarkEnd w:id="383"/>
          </w:p>
        </w:tc>
      </w:tr>
      <w:tr w14:paraId="3DF93100"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1881FCF0" w14:textId="77777777">
            <w:pPr>
              <w:shd w:val="clear" w:color="auto" w:fill="FFFFFF"/>
              <w:spacing w:after="120"/>
              <w:rPr>
                <w:b/>
                <w:color w:val="000000"/>
                <w:sz w:val="22"/>
                <w:szCs w:val="22"/>
              </w:rPr>
            </w:pPr>
            <w:r w:rsidRPr="0003451A">
              <w:rPr>
                <w:b/>
                <w:color w:val="000000"/>
                <w:sz w:val="22"/>
                <w:szCs w:val="22"/>
              </w:rPr>
              <w:t>9.2.</w:t>
            </w:r>
          </w:p>
        </w:tc>
        <w:tc>
          <w:tcPr>
            <w:tcW w:w="4087" w:type="dxa"/>
          </w:tcPr>
          <w:p w:rsidR="0003451A" w:rsidRPr="0003451A" w:rsidP="0003451A" w14:paraId="4DD143ED" w14:textId="77777777">
            <w:pPr>
              <w:keepNext/>
              <w:shd w:val="clear" w:color="auto" w:fill="FFFFFF"/>
              <w:spacing w:after="120"/>
              <w:ind w:right="34"/>
              <w:jc w:val="both"/>
              <w:rPr>
                <w:color w:val="000000"/>
                <w:sz w:val="22"/>
                <w:szCs w:val="22"/>
                <w:lang w:eastAsia="lv-LV"/>
              </w:rPr>
            </w:pPr>
            <w:r w:rsidRPr="0003451A">
              <w:rPr>
                <w:color w:val="000000"/>
                <w:sz w:val="22"/>
                <w:szCs w:val="22"/>
                <w:lang w:eastAsia="lv-LV"/>
              </w:rPr>
              <w:t>Visiem iepakojumiem, kastēm un daļām ir jābūt attiecīgi nomarķētiem, lai varētu identificēt to saturu. Katrai pozīcijai, kas atrodas iepakojumā, ir jābūt iekļautai iepakojuma sarakstā ar tās nosaukumu, numuru un atsauci uz montāžas rasējumu, un pozīcijai ir jābūt nomarķētai atbilstoši iepakojuma sarakstam.</w:t>
            </w:r>
          </w:p>
        </w:tc>
        <w:tc>
          <w:tcPr>
            <w:tcW w:w="3957" w:type="dxa"/>
            <w:gridSpan w:val="2"/>
          </w:tcPr>
          <w:p w:rsidR="0003451A" w:rsidRPr="0003451A" w:rsidP="0003451A" w14:paraId="7027B289" w14:textId="770CD186">
            <w:pPr>
              <w:keepNext/>
              <w:shd w:val="clear" w:color="auto" w:fill="FFFFFF"/>
              <w:spacing w:after="120"/>
              <w:jc w:val="both"/>
              <w:outlineLvl w:val="0"/>
              <w:rPr>
                <w:bCs/>
                <w:color w:val="000000"/>
                <w:kern w:val="32"/>
                <w:sz w:val="22"/>
                <w:szCs w:val="22"/>
                <w:lang w:val="en-GB"/>
              </w:rPr>
            </w:pPr>
            <w:r>
              <w:rPr>
                <w:b/>
                <w:bCs/>
                <w:color w:val="000000"/>
                <w:sz w:val="22"/>
                <w:szCs w:val="22"/>
                <w:lang w:val="en-GB"/>
              </w:rPr>
              <w:t xml:space="preserve">9.2. </w:t>
            </w:r>
            <w:bookmarkStart w:id="384" w:name="_Toc256000198"/>
            <w:bookmarkStart w:id="385" w:name="_Toc37348995"/>
            <w:r w:rsidRPr="0003451A" w:rsidR="00385E63">
              <w:rPr>
                <w:color w:val="000000"/>
                <w:sz w:val="22"/>
                <w:szCs w:val="22"/>
                <w:lang w:val="en-GB"/>
              </w:rPr>
              <w:t>All packaging items, crates, and parts shall bear respective markings that allow the identification of their content. Each item that is packaged shall be listed in the packaging list with its name, number, and reference to the mounting drawing, and the items shall bear markings in accordance with the packaging list.</w:t>
            </w:r>
            <w:bookmarkEnd w:id="384"/>
            <w:bookmarkEnd w:id="385"/>
          </w:p>
        </w:tc>
      </w:tr>
      <w:tr w14:paraId="3FEEFA98"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1BD990F6" w14:textId="77777777">
            <w:pPr>
              <w:shd w:val="clear" w:color="auto" w:fill="FFFFFF"/>
              <w:spacing w:after="120"/>
              <w:rPr>
                <w:b/>
                <w:color w:val="000000"/>
                <w:sz w:val="22"/>
                <w:szCs w:val="22"/>
              </w:rPr>
            </w:pPr>
            <w:r w:rsidRPr="0003451A">
              <w:rPr>
                <w:b/>
                <w:color w:val="000000"/>
                <w:sz w:val="22"/>
                <w:szCs w:val="22"/>
              </w:rPr>
              <w:t>9.3.</w:t>
            </w:r>
          </w:p>
        </w:tc>
        <w:tc>
          <w:tcPr>
            <w:tcW w:w="4087" w:type="dxa"/>
          </w:tcPr>
          <w:p w:rsidR="0003451A" w:rsidRPr="0003451A" w:rsidP="0003451A" w14:paraId="049AFD8B" w14:textId="77777777">
            <w:pPr>
              <w:keepNext/>
              <w:shd w:val="clear" w:color="auto" w:fill="FFFFFF"/>
              <w:spacing w:after="120"/>
              <w:ind w:right="34"/>
              <w:jc w:val="both"/>
              <w:rPr>
                <w:color w:val="000000"/>
                <w:sz w:val="22"/>
                <w:szCs w:val="22"/>
              </w:rPr>
            </w:pPr>
            <w:r w:rsidRPr="0003451A">
              <w:rPr>
                <w:color w:val="000000"/>
                <w:sz w:val="22"/>
                <w:szCs w:val="22"/>
              </w:rPr>
              <w:t xml:space="preserve">Cenu saraksta pozīcijā minētās "Rezerves daļas" ir jāpiegādā no </w:t>
            </w:r>
            <w:r w:rsidRPr="0003451A">
              <w:rPr>
                <w:color w:val="000000"/>
                <w:sz w:val="22"/>
                <w:szCs w:val="22"/>
              </w:rPr>
              <w:t>pamatiekārtām</w:t>
            </w:r>
            <w:r w:rsidRPr="0003451A">
              <w:rPr>
                <w:color w:val="000000"/>
                <w:sz w:val="22"/>
                <w:szCs w:val="22"/>
              </w:rPr>
              <w:t xml:space="preserve"> atsevišķos iepakojumos uz Pasūtītāja noliktavu Dārzciema ielā 86, Rīgā.</w:t>
            </w:r>
          </w:p>
        </w:tc>
        <w:tc>
          <w:tcPr>
            <w:tcW w:w="3957" w:type="dxa"/>
            <w:gridSpan w:val="2"/>
          </w:tcPr>
          <w:p w:rsidR="0003451A" w:rsidRPr="0003451A" w:rsidP="0003451A" w14:paraId="48FD7E9C" w14:textId="28474736">
            <w:pPr>
              <w:keepNext/>
              <w:shd w:val="clear" w:color="auto" w:fill="FFFFFF"/>
              <w:spacing w:after="120"/>
              <w:jc w:val="both"/>
              <w:outlineLvl w:val="0"/>
              <w:rPr>
                <w:bCs/>
                <w:color w:val="000000"/>
                <w:kern w:val="32"/>
                <w:sz w:val="22"/>
                <w:szCs w:val="22"/>
                <w:lang w:val="en-GB"/>
              </w:rPr>
            </w:pPr>
            <w:r>
              <w:rPr>
                <w:b/>
                <w:bCs/>
                <w:color w:val="000000"/>
                <w:sz w:val="22"/>
                <w:szCs w:val="22"/>
                <w:lang w:val="en-GB"/>
              </w:rPr>
              <w:t>9</w:t>
            </w:r>
            <w:bookmarkStart w:id="386" w:name="_Toc256000199"/>
            <w:bookmarkStart w:id="387" w:name="_Toc37348996"/>
            <w:r>
              <w:rPr>
                <w:b/>
                <w:bCs/>
                <w:color w:val="000000"/>
                <w:sz w:val="22"/>
                <w:szCs w:val="22"/>
                <w:lang w:val="en-GB"/>
              </w:rPr>
              <w:t xml:space="preserve">.3. </w:t>
            </w:r>
            <w:r w:rsidRPr="0003451A" w:rsidR="00385E63">
              <w:rPr>
                <w:color w:val="000000"/>
                <w:sz w:val="22"/>
                <w:szCs w:val="22"/>
                <w:lang w:val="en-GB"/>
              </w:rPr>
              <w:t>The "Spare parts" item referred to in the Price Schedule shall be delivered packaged separately from the principal equipment to the Purchaser's warehouse located at Dārzciema Street 86, Riga.</w:t>
            </w:r>
            <w:bookmarkEnd w:id="386"/>
            <w:bookmarkEnd w:id="387"/>
          </w:p>
        </w:tc>
      </w:tr>
      <w:tr w14:paraId="09E5F880"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E105D7A" w14:textId="77777777">
            <w:pPr>
              <w:shd w:val="clear" w:color="auto" w:fill="FFFFFF"/>
              <w:spacing w:after="120"/>
              <w:rPr>
                <w:b/>
                <w:color w:val="000000"/>
                <w:sz w:val="22"/>
                <w:szCs w:val="22"/>
              </w:rPr>
            </w:pPr>
            <w:r w:rsidRPr="0003451A">
              <w:rPr>
                <w:b/>
                <w:color w:val="000000"/>
                <w:sz w:val="22"/>
                <w:szCs w:val="22"/>
              </w:rPr>
              <w:t>9.4.</w:t>
            </w:r>
          </w:p>
        </w:tc>
        <w:tc>
          <w:tcPr>
            <w:tcW w:w="4087" w:type="dxa"/>
          </w:tcPr>
          <w:p w:rsidR="0003451A" w:rsidRPr="0003451A" w:rsidP="0003451A" w14:paraId="64DEFD5D" w14:textId="77777777">
            <w:pPr>
              <w:keepNext/>
              <w:shd w:val="clear" w:color="auto" w:fill="FFFFFF"/>
              <w:spacing w:after="120"/>
              <w:ind w:right="34"/>
              <w:jc w:val="both"/>
              <w:rPr>
                <w:b/>
                <w:color w:val="000000"/>
                <w:sz w:val="22"/>
                <w:szCs w:val="22"/>
              </w:rPr>
            </w:pPr>
            <w:r w:rsidRPr="0003451A">
              <w:rPr>
                <w:color w:val="000000"/>
                <w:sz w:val="22"/>
                <w:szCs w:val="22"/>
              </w:rPr>
              <w:t>Pēc transformatora uzstādīšanas uz pamatiem un agregātu montāžas Piegādātājam ir jānogādā visi iepakojuma materiāli, eļļas konteineri vai mucas uz Pasūtītāja noliktavu Dārzciema ielā 86, Rīgā.</w:t>
            </w:r>
          </w:p>
        </w:tc>
        <w:tc>
          <w:tcPr>
            <w:tcW w:w="3957" w:type="dxa"/>
            <w:gridSpan w:val="2"/>
          </w:tcPr>
          <w:p w:rsidR="0003451A" w:rsidRPr="0003451A" w:rsidP="0003451A" w14:paraId="59AAD624" w14:textId="10D9796D">
            <w:pPr>
              <w:keepNext/>
              <w:shd w:val="clear" w:color="auto" w:fill="FFFFFF"/>
              <w:spacing w:after="120"/>
              <w:jc w:val="both"/>
              <w:outlineLvl w:val="0"/>
              <w:rPr>
                <w:b/>
                <w:bCs/>
                <w:color w:val="000000"/>
                <w:kern w:val="32"/>
                <w:sz w:val="22"/>
                <w:szCs w:val="22"/>
                <w:lang w:val="en-GB"/>
              </w:rPr>
            </w:pPr>
            <w:bookmarkStart w:id="388" w:name="_Toc256000200"/>
            <w:bookmarkStart w:id="389" w:name="_Toc37348997"/>
            <w:r>
              <w:rPr>
                <w:b/>
                <w:bCs/>
                <w:color w:val="000000"/>
                <w:sz w:val="22"/>
                <w:szCs w:val="22"/>
                <w:lang w:val="en-GB"/>
              </w:rPr>
              <w:t xml:space="preserve">9.4. </w:t>
            </w:r>
            <w:r w:rsidRPr="0003451A" w:rsidR="00385E63">
              <w:rPr>
                <w:color w:val="000000"/>
                <w:sz w:val="22"/>
                <w:szCs w:val="22"/>
                <w:lang w:val="en-GB"/>
              </w:rPr>
              <w:t xml:space="preserve">Following the installation of a transformer on the foundation and the mounting of the assemblies, the Supplier shall deliver all packaging materials, oil containers or barrels to the Purchaser's </w:t>
            </w:r>
            <w:r w:rsidRPr="0003451A" w:rsidR="00385E63">
              <w:rPr>
                <w:color w:val="000000"/>
                <w:sz w:val="22"/>
                <w:szCs w:val="22"/>
                <w:lang w:val="en-GB"/>
              </w:rPr>
              <w:t>warehouse located at Dārzciema Street 86, Riga.</w:t>
            </w:r>
            <w:bookmarkEnd w:id="388"/>
            <w:bookmarkEnd w:id="389"/>
          </w:p>
        </w:tc>
      </w:tr>
      <w:tr w14:paraId="51A8B4C8"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67AFCAC" w14:textId="77777777">
            <w:pPr>
              <w:shd w:val="clear" w:color="auto" w:fill="FFFFFF"/>
              <w:spacing w:after="120"/>
              <w:rPr>
                <w:b/>
                <w:color w:val="000000"/>
                <w:sz w:val="22"/>
                <w:szCs w:val="22"/>
              </w:rPr>
            </w:pPr>
            <w:r w:rsidRPr="0003451A">
              <w:rPr>
                <w:b/>
                <w:color w:val="000000"/>
                <w:sz w:val="22"/>
                <w:szCs w:val="22"/>
              </w:rPr>
              <w:t>10.</w:t>
            </w:r>
          </w:p>
        </w:tc>
        <w:tc>
          <w:tcPr>
            <w:tcW w:w="4087" w:type="dxa"/>
          </w:tcPr>
          <w:p w:rsidR="0003451A" w:rsidRPr="00894BCF" w:rsidP="0003451A" w14:paraId="473C38D6" w14:textId="77777777">
            <w:pPr>
              <w:keepNext/>
              <w:shd w:val="clear" w:color="auto" w:fill="FFFFFF"/>
              <w:spacing w:after="120"/>
              <w:ind w:right="34"/>
              <w:jc w:val="both"/>
              <w:rPr>
                <w:b/>
                <w:color w:val="000000"/>
                <w:sz w:val="22"/>
                <w:szCs w:val="22"/>
                <w:lang w:eastAsia="lv-LV"/>
              </w:rPr>
            </w:pPr>
            <w:r w:rsidRPr="00894BCF">
              <w:rPr>
                <w:b/>
                <w:color w:val="000000"/>
                <w:sz w:val="22"/>
                <w:szCs w:val="22"/>
                <w:lang w:eastAsia="lv-LV"/>
              </w:rPr>
              <w:t>Garantijas</w:t>
            </w:r>
          </w:p>
        </w:tc>
        <w:tc>
          <w:tcPr>
            <w:tcW w:w="3957" w:type="dxa"/>
            <w:gridSpan w:val="2"/>
          </w:tcPr>
          <w:p w:rsidR="0003451A" w:rsidRPr="00C336F3" w:rsidP="00C336F3" w14:paraId="6C5D4839" w14:textId="48DDD16D">
            <w:pPr>
              <w:pStyle w:val="ListParagraph"/>
              <w:keepNext/>
              <w:numPr>
                <w:ilvl w:val="0"/>
                <w:numId w:val="25"/>
              </w:numPr>
              <w:shd w:val="clear" w:color="auto" w:fill="FFFFFF"/>
              <w:spacing w:after="120"/>
              <w:jc w:val="both"/>
              <w:outlineLvl w:val="0"/>
              <w:rPr>
                <w:b/>
                <w:bCs/>
                <w:color w:val="000000"/>
                <w:kern w:val="32"/>
                <w:sz w:val="22"/>
                <w:szCs w:val="22"/>
                <w:lang w:val="en-GB"/>
              </w:rPr>
            </w:pPr>
            <w:bookmarkStart w:id="390" w:name="_Toc256000201"/>
            <w:bookmarkStart w:id="391" w:name="_Toc37348998"/>
            <w:r w:rsidRPr="00C336F3">
              <w:rPr>
                <w:b/>
                <w:color w:val="000000"/>
                <w:sz w:val="22"/>
                <w:szCs w:val="22"/>
                <w:lang w:val="en-GB"/>
              </w:rPr>
              <w:t>Warranties</w:t>
            </w:r>
            <w:bookmarkEnd w:id="390"/>
            <w:bookmarkEnd w:id="391"/>
          </w:p>
        </w:tc>
      </w:tr>
      <w:tr w14:paraId="7A5F2624"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02C4315" w14:textId="77777777">
            <w:pPr>
              <w:shd w:val="clear" w:color="auto" w:fill="FFFFFF"/>
              <w:spacing w:after="120"/>
              <w:rPr>
                <w:b/>
                <w:color w:val="000000"/>
                <w:sz w:val="22"/>
                <w:szCs w:val="22"/>
              </w:rPr>
            </w:pPr>
            <w:r w:rsidRPr="0003451A">
              <w:rPr>
                <w:b/>
                <w:color w:val="000000"/>
                <w:sz w:val="22"/>
                <w:szCs w:val="22"/>
              </w:rPr>
              <w:t>10.1.</w:t>
            </w:r>
          </w:p>
        </w:tc>
        <w:tc>
          <w:tcPr>
            <w:tcW w:w="4087" w:type="dxa"/>
          </w:tcPr>
          <w:p w:rsidR="0003451A" w:rsidRPr="00894BCF" w:rsidP="0003451A" w14:paraId="4D166215" w14:textId="59C7592B">
            <w:pPr>
              <w:keepNext/>
              <w:shd w:val="clear" w:color="auto" w:fill="FFFFFF"/>
              <w:spacing w:after="120"/>
              <w:ind w:right="34"/>
              <w:jc w:val="both"/>
              <w:rPr>
                <w:iCs/>
                <w:color w:val="000000"/>
                <w:sz w:val="22"/>
                <w:szCs w:val="22"/>
                <w:lang w:eastAsia="lv-LV"/>
              </w:rPr>
            </w:pPr>
            <w:r w:rsidRPr="00C336F3">
              <w:rPr>
                <w:iCs/>
                <w:sz w:val="22"/>
                <w:szCs w:val="22"/>
              </w:rPr>
              <w:t>Garantijas termiņš piegādātajām Precēm un izpildītajiem Pakalpojumiem ir (</w:t>
            </w:r>
            <w:r w:rsidRPr="00C336F3">
              <w:rPr>
                <w:i/>
                <w:sz w:val="22"/>
                <w:szCs w:val="22"/>
              </w:rPr>
              <w:t>A</w:t>
            </w:r>
            <w:r w:rsidRPr="00C336F3">
              <w:rPr>
                <w:iCs/>
                <w:sz w:val="22"/>
                <w:szCs w:val="22"/>
              </w:rPr>
              <w:t>)</w:t>
            </w:r>
            <w:r>
              <w:rPr>
                <w:rStyle w:val="FootnoteReference"/>
                <w:iCs/>
                <w:sz w:val="22"/>
                <w:szCs w:val="22"/>
              </w:rPr>
              <w:footnoteReference w:id="6"/>
            </w:r>
            <w:r w:rsidRPr="00C336F3">
              <w:rPr>
                <w:iCs/>
                <w:sz w:val="22"/>
                <w:szCs w:val="22"/>
              </w:rPr>
              <w:t xml:space="preserve"> mēneši no 7.2.3. punktā minētā pieņemšanas – nodošanas akta parakstīšanas. </w:t>
            </w:r>
            <w:r w:rsidRPr="00C336F3">
              <w:rPr>
                <w:sz w:val="22"/>
                <w:szCs w:val="22"/>
                <w:lang w:eastAsia="ru-RU"/>
              </w:rPr>
              <w:t>Gadījumā, ja no Pasūtītāja atkarīgu iemelsu dēļ Līguma termiņš tiek pārcelts uz laiku, ilgāku par 6 mēnešiem, tad garantiju sāk uzskaitīt tālāk norādītajā kārtībā, atkarībā no tā, kurš termiņš iestājas ātrāk: 1) (</w:t>
            </w:r>
            <w:r w:rsidRPr="00C336F3">
              <w:rPr>
                <w:i/>
                <w:iCs/>
                <w:sz w:val="22"/>
                <w:szCs w:val="22"/>
                <w:lang w:eastAsia="ru-RU"/>
              </w:rPr>
              <w:t>A+6</w:t>
            </w:r>
            <w:r w:rsidRPr="00C336F3">
              <w:rPr>
                <w:sz w:val="22"/>
                <w:szCs w:val="22"/>
                <w:lang w:eastAsia="ru-RU"/>
              </w:rPr>
              <w:t>)</w:t>
            </w:r>
            <w:r>
              <w:rPr>
                <w:rStyle w:val="FootnoteReference"/>
                <w:sz w:val="22"/>
                <w:szCs w:val="22"/>
                <w:lang w:eastAsia="ru-RU"/>
              </w:rPr>
              <w:footnoteReference w:id="7"/>
            </w:r>
            <w:r w:rsidRPr="00C336F3">
              <w:rPr>
                <w:sz w:val="22"/>
                <w:szCs w:val="22"/>
                <w:lang w:eastAsia="ru-RU"/>
              </w:rPr>
              <w:t xml:space="preserve"> mēneši no FAT (rūpnīcas testi) veikšanas; 2) vai (</w:t>
            </w:r>
            <w:r w:rsidRPr="00C336F3">
              <w:rPr>
                <w:i/>
                <w:iCs/>
                <w:sz w:val="22"/>
                <w:szCs w:val="22"/>
                <w:lang w:eastAsia="ru-RU"/>
              </w:rPr>
              <w:t>A</w:t>
            </w:r>
            <w:r w:rsidRPr="00C336F3">
              <w:rPr>
                <w:sz w:val="22"/>
                <w:szCs w:val="22"/>
                <w:lang w:eastAsia="ru-RU"/>
              </w:rPr>
              <w:t>)</w:t>
            </w:r>
            <w:r>
              <w:rPr>
                <w:rStyle w:val="FootnoteReference"/>
                <w:sz w:val="22"/>
                <w:szCs w:val="22"/>
                <w:lang w:eastAsia="ru-RU"/>
              </w:rPr>
              <w:footnoteReference w:id="8"/>
            </w:r>
            <w:r w:rsidRPr="00C336F3">
              <w:rPr>
                <w:sz w:val="22"/>
                <w:szCs w:val="22"/>
                <w:lang w:eastAsia="ru-RU"/>
              </w:rPr>
              <w:t xml:space="preserve"> mēneši no 7.2.3. punktā minētā pieņemšanas – nodošanas akta parakstīšanas. Gadījumā, ja Piegādātājs veic  detaļas apmaiņu, tad garantija tiek noteikta konkrētās detaļas ražotāja noteiktajā garantijas apjomā.  </w:t>
            </w:r>
          </w:p>
        </w:tc>
        <w:tc>
          <w:tcPr>
            <w:tcW w:w="3957" w:type="dxa"/>
            <w:gridSpan w:val="2"/>
          </w:tcPr>
          <w:p w:rsidR="005B16B2" w:rsidRPr="00C336F3" w:rsidP="005B16B2" w14:paraId="2936046E" w14:textId="289F156B">
            <w:pPr>
              <w:keepNext/>
              <w:shd w:val="clear" w:color="auto" w:fill="FFFFFF" w:themeFill="background1"/>
              <w:spacing w:after="120"/>
              <w:jc w:val="both"/>
              <w:outlineLvl w:val="0"/>
              <w:rPr>
                <w:sz w:val="22"/>
                <w:szCs w:val="22"/>
                <w:lang w:val="en-GB"/>
              </w:rPr>
            </w:pPr>
            <w:bookmarkStart w:id="392" w:name="_Toc256000202"/>
            <w:bookmarkStart w:id="393" w:name="_Toc37348999"/>
            <w:r w:rsidRPr="00C336F3">
              <w:rPr>
                <w:b/>
                <w:bCs/>
                <w:sz w:val="22"/>
                <w:szCs w:val="22"/>
                <w:lang w:val="en-GB"/>
              </w:rPr>
              <w:t xml:space="preserve">10.1. </w:t>
            </w:r>
            <w:r w:rsidRPr="00C336F3">
              <w:rPr>
                <w:sz w:val="22"/>
                <w:szCs w:val="22"/>
                <w:lang w:val="en-GB"/>
              </w:rPr>
              <w:t>The warranty period for the Goods supplied and Services performed shall be (</w:t>
            </w:r>
            <w:r w:rsidRPr="00C336F3">
              <w:rPr>
                <w:i/>
                <w:iCs/>
                <w:sz w:val="22"/>
                <w:szCs w:val="22"/>
                <w:lang w:val="en-GB"/>
              </w:rPr>
              <w:t>A</w:t>
            </w:r>
            <w:r w:rsidRPr="00C336F3">
              <w:rPr>
                <w:sz w:val="22"/>
                <w:szCs w:val="22"/>
                <w:lang w:val="en-GB"/>
              </w:rPr>
              <w:t>)</w:t>
            </w:r>
            <w:r w:rsidRPr="00C336F3">
              <w:rPr>
                <w:sz w:val="22"/>
                <w:szCs w:val="22"/>
                <w:vertAlign w:val="superscript"/>
                <w:lang w:val="en-GB"/>
              </w:rPr>
              <w:t>3</w:t>
            </w:r>
            <w:r w:rsidRPr="00C336F3">
              <w:rPr>
                <w:sz w:val="22"/>
                <w:szCs w:val="22"/>
                <w:lang w:val="en-GB"/>
              </w:rPr>
              <w:t xml:space="preserve"> months from the signing of the deed of transfer-acceptance mentioned in the Clause 7.2.3. of the Contract.</w:t>
            </w:r>
            <w:r w:rsidRPr="00C336F3">
              <w:rPr>
                <w:sz w:val="22"/>
                <w:szCs w:val="22"/>
              </w:rPr>
              <w:t xml:space="preserve"> </w:t>
            </w:r>
            <w:r w:rsidRPr="00C336F3">
              <w:rPr>
                <w:sz w:val="22"/>
                <w:szCs w:val="22"/>
                <w:lang w:val="en-GB"/>
              </w:rPr>
              <w:t>In the event that due to reasons dependent on the Customer, the term of the Agreement is postponed for a period longer than 6 months, then the warranty begins to be listed in the following order, depending on which term comes sooner: 1) (</w:t>
            </w:r>
            <w:r w:rsidRPr="00C336F3">
              <w:rPr>
                <w:i/>
                <w:iCs/>
                <w:sz w:val="22"/>
                <w:szCs w:val="22"/>
                <w:lang w:val="en-GB"/>
              </w:rPr>
              <w:t>A+6</w:t>
            </w:r>
            <w:r w:rsidRPr="00C336F3">
              <w:rPr>
                <w:sz w:val="22"/>
                <w:szCs w:val="22"/>
                <w:lang w:val="en-GB"/>
              </w:rPr>
              <w:t>)</w:t>
            </w:r>
            <w:r w:rsidRPr="00C336F3">
              <w:rPr>
                <w:sz w:val="22"/>
                <w:szCs w:val="22"/>
                <w:vertAlign w:val="superscript"/>
                <w:lang w:val="en-GB"/>
              </w:rPr>
              <w:t>4</w:t>
            </w:r>
            <w:r w:rsidRPr="00C336F3">
              <w:rPr>
                <w:sz w:val="22"/>
                <w:szCs w:val="22"/>
                <w:lang w:val="en-GB"/>
              </w:rPr>
              <w:t xml:space="preserve"> months from the completion of FAT (factory tests); 2) or (</w:t>
            </w:r>
            <w:r w:rsidRPr="00C336F3">
              <w:rPr>
                <w:i/>
                <w:iCs/>
                <w:sz w:val="22"/>
                <w:szCs w:val="22"/>
                <w:lang w:val="en-GB"/>
              </w:rPr>
              <w:t>A</w:t>
            </w:r>
            <w:r w:rsidRPr="00C336F3">
              <w:rPr>
                <w:sz w:val="22"/>
                <w:szCs w:val="22"/>
                <w:lang w:val="en-GB"/>
              </w:rPr>
              <w:t>)</w:t>
            </w:r>
            <w:r w:rsidRPr="00C336F3">
              <w:rPr>
                <w:sz w:val="22"/>
                <w:szCs w:val="22"/>
                <w:vertAlign w:val="superscript"/>
                <w:lang w:val="en-GB"/>
              </w:rPr>
              <w:t>5</w:t>
            </w:r>
            <w:r w:rsidRPr="00C336F3">
              <w:rPr>
                <w:sz w:val="22"/>
                <w:szCs w:val="22"/>
                <w:lang w:val="en-GB"/>
              </w:rPr>
              <w:t xml:space="preserve"> months from signing of the deed of transfer-acceptance referred to in Clause 7.2.3. </w:t>
            </w:r>
            <w:r w:rsidRPr="00C336F3">
              <w:rPr>
                <w:sz w:val="22"/>
                <w:szCs w:val="22"/>
                <w:lang w:val="en-GB"/>
              </w:rPr>
              <w:t>In the event that</w:t>
            </w:r>
            <w:r w:rsidRPr="00C336F3">
              <w:rPr>
                <w:sz w:val="22"/>
                <w:szCs w:val="22"/>
                <w:lang w:val="en-GB"/>
              </w:rPr>
              <w:t xml:space="preserve"> the Supplier exchanges the part, the warranty is defined in the warranty amount determined by the manufacturer of the specific part.</w:t>
            </w:r>
          </w:p>
          <w:bookmarkEnd w:id="392"/>
          <w:bookmarkEnd w:id="393"/>
          <w:p w:rsidR="0003451A" w:rsidRPr="00894BCF" w:rsidP="0003451A" w14:paraId="6EBD9738" w14:textId="37323B5D">
            <w:pPr>
              <w:keepNext/>
              <w:shd w:val="clear" w:color="auto" w:fill="FFFFFF"/>
              <w:spacing w:after="120"/>
              <w:jc w:val="both"/>
              <w:outlineLvl w:val="0"/>
              <w:rPr>
                <w:bCs/>
                <w:color w:val="000000"/>
                <w:kern w:val="32"/>
                <w:sz w:val="22"/>
                <w:szCs w:val="22"/>
                <w:lang w:val="en-GB"/>
              </w:rPr>
            </w:pPr>
          </w:p>
        </w:tc>
      </w:tr>
      <w:tr w14:paraId="5971BBCB"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F473B60" w14:textId="77777777">
            <w:pPr>
              <w:shd w:val="clear" w:color="auto" w:fill="FFFFFF"/>
              <w:spacing w:after="120"/>
              <w:rPr>
                <w:b/>
                <w:color w:val="000000"/>
                <w:sz w:val="22"/>
                <w:szCs w:val="22"/>
              </w:rPr>
            </w:pPr>
            <w:r w:rsidRPr="0003451A">
              <w:rPr>
                <w:b/>
                <w:color w:val="000000"/>
                <w:sz w:val="22"/>
                <w:szCs w:val="22"/>
              </w:rPr>
              <w:t>10.2.</w:t>
            </w:r>
          </w:p>
        </w:tc>
        <w:tc>
          <w:tcPr>
            <w:tcW w:w="4087" w:type="dxa"/>
          </w:tcPr>
          <w:p w:rsidR="0003451A" w:rsidRPr="00894BCF" w:rsidP="0003451A" w14:paraId="5ABD94EF" w14:textId="77777777">
            <w:pPr>
              <w:keepNext/>
              <w:shd w:val="clear" w:color="auto" w:fill="FFFFFF"/>
              <w:spacing w:after="120"/>
              <w:ind w:right="34"/>
              <w:jc w:val="both"/>
              <w:rPr>
                <w:color w:val="000000"/>
                <w:sz w:val="22"/>
                <w:szCs w:val="22"/>
                <w:lang w:eastAsia="lv-LV"/>
              </w:rPr>
            </w:pPr>
            <w:r w:rsidRPr="00894BCF">
              <w:rPr>
                <w:color w:val="000000"/>
                <w:sz w:val="22"/>
                <w:szCs w:val="22"/>
                <w:lang w:eastAsia="lv-LV"/>
              </w:rPr>
              <w:t>Piegādātājs garantē, ka Līguma ietvaros piegādātās Preces ir jaunas, nelietotas, ir jaunākais vai pašreiz ražošanā esošais modelis un ietver visus veiktos uzlabojumus materiālu un konstrukcijas ziņā.</w:t>
            </w:r>
          </w:p>
        </w:tc>
        <w:tc>
          <w:tcPr>
            <w:tcW w:w="3957" w:type="dxa"/>
            <w:gridSpan w:val="2"/>
          </w:tcPr>
          <w:p w:rsidR="0003451A" w:rsidRPr="00894BCF" w:rsidP="0003451A" w14:paraId="36078478" w14:textId="12D0912F">
            <w:pPr>
              <w:keepNext/>
              <w:shd w:val="clear" w:color="auto" w:fill="FFFFFF"/>
              <w:spacing w:after="120"/>
              <w:jc w:val="both"/>
              <w:outlineLvl w:val="0"/>
              <w:rPr>
                <w:bCs/>
                <w:color w:val="000000"/>
                <w:kern w:val="32"/>
                <w:sz w:val="22"/>
                <w:szCs w:val="22"/>
                <w:lang w:val="en-GB"/>
              </w:rPr>
            </w:pPr>
            <w:bookmarkStart w:id="394" w:name="_Toc256000203"/>
            <w:bookmarkStart w:id="395" w:name="_Toc37349000"/>
            <w:r w:rsidRPr="00894BCF">
              <w:rPr>
                <w:b/>
                <w:bCs/>
                <w:iCs/>
                <w:color w:val="000000"/>
                <w:sz w:val="22"/>
                <w:szCs w:val="22"/>
                <w:lang w:val="en-GB"/>
              </w:rPr>
              <w:t xml:space="preserve">10.2. </w:t>
            </w:r>
            <w:r w:rsidRPr="00894BCF" w:rsidR="00385E63">
              <w:rPr>
                <w:iCs/>
                <w:color w:val="000000"/>
                <w:sz w:val="22"/>
                <w:szCs w:val="22"/>
                <w:lang w:val="en-GB"/>
              </w:rPr>
              <w:t>The Supplier guarantees that the Goods supplied under this Contract are new and unused, are of the newest model currently in production and contain all the improvements made in terms of materials and construction.</w:t>
            </w:r>
            <w:bookmarkEnd w:id="394"/>
            <w:bookmarkEnd w:id="395"/>
            <w:r w:rsidRPr="00894BCF" w:rsidR="00385E63">
              <w:rPr>
                <w:iCs/>
                <w:color w:val="000000"/>
                <w:sz w:val="22"/>
                <w:szCs w:val="22"/>
                <w:lang w:val="en-GB"/>
              </w:rPr>
              <w:t xml:space="preserve"> </w:t>
            </w:r>
          </w:p>
        </w:tc>
      </w:tr>
      <w:tr w14:paraId="054F2E09"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B3E5088" w14:textId="77777777">
            <w:pPr>
              <w:shd w:val="clear" w:color="auto" w:fill="FFFFFF"/>
              <w:spacing w:after="120"/>
              <w:rPr>
                <w:b/>
                <w:color w:val="000000"/>
                <w:sz w:val="22"/>
                <w:szCs w:val="22"/>
              </w:rPr>
            </w:pPr>
            <w:r w:rsidRPr="0003451A">
              <w:rPr>
                <w:b/>
                <w:color w:val="000000"/>
                <w:sz w:val="22"/>
                <w:szCs w:val="22"/>
              </w:rPr>
              <w:t>10.3.</w:t>
            </w:r>
          </w:p>
        </w:tc>
        <w:tc>
          <w:tcPr>
            <w:tcW w:w="4087" w:type="dxa"/>
          </w:tcPr>
          <w:p w:rsidR="0003451A" w:rsidRPr="00894BCF" w:rsidP="0003451A" w14:paraId="20A45FED" w14:textId="1D1C27FE">
            <w:pPr>
              <w:keepNext/>
              <w:shd w:val="clear" w:color="auto" w:fill="FFFFFF"/>
              <w:spacing w:after="120"/>
              <w:ind w:right="34"/>
              <w:jc w:val="both"/>
              <w:rPr>
                <w:color w:val="000000"/>
                <w:sz w:val="22"/>
                <w:szCs w:val="22"/>
                <w:lang w:eastAsia="lv-LV"/>
              </w:rPr>
            </w:pPr>
            <w:r w:rsidRPr="00894BCF">
              <w:rPr>
                <w:color w:val="000000"/>
                <w:sz w:val="22"/>
                <w:szCs w:val="22"/>
                <w:lang w:eastAsia="lv-LV"/>
              </w:rPr>
              <w:t xml:space="preserve">Piegādātājs garantē, ka saskaņā ar šo Līgumu piegādātajām Precēm nav defektu, kas Preču pareizas ekspluatācijas apstākļos ir radušies konstrukcijas, materiālu vai izgatavošanas dēļ, vai arī jebkuras Piegādātāja darbības vai nolaidības dēļ. </w:t>
            </w:r>
          </w:p>
        </w:tc>
        <w:tc>
          <w:tcPr>
            <w:tcW w:w="3957" w:type="dxa"/>
            <w:gridSpan w:val="2"/>
          </w:tcPr>
          <w:p w:rsidR="0003451A" w:rsidRPr="00894BCF" w:rsidP="0003451A" w14:paraId="5D00DDF0" w14:textId="43A9C9B6">
            <w:pPr>
              <w:keepNext/>
              <w:shd w:val="clear" w:color="auto" w:fill="FFFFFF"/>
              <w:spacing w:after="120"/>
              <w:jc w:val="both"/>
              <w:outlineLvl w:val="0"/>
              <w:rPr>
                <w:bCs/>
                <w:color w:val="000000"/>
                <w:kern w:val="32"/>
                <w:sz w:val="22"/>
                <w:szCs w:val="22"/>
                <w:lang w:val="en-GB"/>
              </w:rPr>
            </w:pPr>
            <w:bookmarkStart w:id="396" w:name="_Toc256000204"/>
            <w:bookmarkStart w:id="397" w:name="_Toc37349001"/>
            <w:r w:rsidRPr="00C336F3">
              <w:rPr>
                <w:b/>
                <w:bCs/>
                <w:iCs/>
                <w:color w:val="000000"/>
                <w:sz w:val="22"/>
                <w:szCs w:val="22"/>
                <w:lang w:val="en-GB"/>
              </w:rPr>
              <w:t xml:space="preserve">10.3. </w:t>
            </w:r>
            <w:r w:rsidRPr="00894BCF" w:rsidR="00385E63">
              <w:rPr>
                <w:iCs/>
                <w:color w:val="000000"/>
                <w:sz w:val="22"/>
                <w:szCs w:val="22"/>
                <w:lang w:val="en-GB"/>
              </w:rPr>
              <w:t xml:space="preserve">The Supplier guarantees that the Goods supplied under this Contract have no defects that have occurred under normal operating conditions for the Goods due to construction, materials, or production, or any act or negligence of the Supplier. </w:t>
            </w:r>
            <w:bookmarkEnd w:id="396"/>
            <w:bookmarkEnd w:id="397"/>
          </w:p>
        </w:tc>
      </w:tr>
      <w:tr w14:paraId="1F81FF03"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9A5CDAF" w14:textId="77777777">
            <w:pPr>
              <w:shd w:val="clear" w:color="auto" w:fill="FFFFFF"/>
              <w:spacing w:after="120"/>
              <w:rPr>
                <w:b/>
                <w:color w:val="000000"/>
                <w:sz w:val="22"/>
                <w:szCs w:val="22"/>
              </w:rPr>
            </w:pPr>
            <w:r w:rsidRPr="0003451A">
              <w:rPr>
                <w:b/>
                <w:color w:val="000000"/>
                <w:sz w:val="22"/>
                <w:szCs w:val="22"/>
              </w:rPr>
              <w:t>10.4.</w:t>
            </w:r>
          </w:p>
        </w:tc>
        <w:tc>
          <w:tcPr>
            <w:tcW w:w="4087" w:type="dxa"/>
          </w:tcPr>
          <w:p w:rsidR="0003451A" w:rsidRPr="00894BCF" w:rsidP="0003451A" w14:paraId="78D0982D" w14:textId="77777777">
            <w:pPr>
              <w:keepNext/>
              <w:shd w:val="clear" w:color="auto" w:fill="FFFFFF"/>
              <w:spacing w:after="120"/>
              <w:ind w:right="34"/>
              <w:jc w:val="both"/>
              <w:rPr>
                <w:color w:val="000000"/>
                <w:sz w:val="22"/>
                <w:szCs w:val="22"/>
                <w:lang w:eastAsia="lv-LV"/>
              </w:rPr>
            </w:pPr>
            <w:r w:rsidRPr="00894BCF">
              <w:rPr>
                <w:color w:val="000000"/>
                <w:sz w:val="22"/>
                <w:szCs w:val="22"/>
                <w:lang w:eastAsia="lv-LV"/>
              </w:rPr>
              <w:t>Piegādātājs garantē Preču atbilstību (kvalitātes un citu rādītāju) tās izgatavotāja tehniskajai dokumentācijai, Eiropas Savienībā noteiktajiem standartiem, Līguma noteikumiem, kvalitātes un/vai atbilstības sertifikātam.</w:t>
            </w:r>
          </w:p>
        </w:tc>
        <w:tc>
          <w:tcPr>
            <w:tcW w:w="3957" w:type="dxa"/>
            <w:gridSpan w:val="2"/>
          </w:tcPr>
          <w:p w:rsidR="0003451A" w:rsidRPr="00894BCF" w:rsidP="0003451A" w14:paraId="756ADBDF" w14:textId="3341D4B3">
            <w:pPr>
              <w:keepNext/>
              <w:shd w:val="clear" w:color="auto" w:fill="FFFFFF"/>
              <w:spacing w:after="120"/>
              <w:jc w:val="both"/>
              <w:outlineLvl w:val="1"/>
              <w:rPr>
                <w:color w:val="000000"/>
                <w:sz w:val="22"/>
                <w:szCs w:val="22"/>
                <w:lang w:val="en-GB"/>
              </w:rPr>
            </w:pPr>
            <w:bookmarkStart w:id="398" w:name="_Toc256000205"/>
            <w:bookmarkStart w:id="399" w:name="_Toc37349002"/>
            <w:r w:rsidRPr="00894BCF">
              <w:rPr>
                <w:b/>
                <w:bCs/>
                <w:color w:val="000000"/>
                <w:sz w:val="22"/>
                <w:szCs w:val="22"/>
                <w:lang w:val="en-GB"/>
              </w:rPr>
              <w:t xml:space="preserve">10.4. </w:t>
            </w:r>
            <w:r w:rsidRPr="00894BCF" w:rsidR="00385E63">
              <w:rPr>
                <w:color w:val="000000"/>
                <w:sz w:val="22"/>
                <w:szCs w:val="22"/>
                <w:lang w:val="en-GB"/>
              </w:rPr>
              <w:t>The Supplier guarantees the compliance of the Goods (quality and other indicators) with the manufacturer's technical documentation, European Union standards, Contract terms, and the quality and/or compliance certificate.</w:t>
            </w:r>
            <w:bookmarkEnd w:id="398"/>
            <w:bookmarkEnd w:id="399"/>
          </w:p>
        </w:tc>
      </w:tr>
      <w:tr w14:paraId="5AFFDE6B"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920D973" w14:textId="77777777">
            <w:pPr>
              <w:shd w:val="clear" w:color="auto" w:fill="FFFFFF"/>
              <w:spacing w:after="120"/>
              <w:rPr>
                <w:b/>
                <w:color w:val="000000"/>
                <w:sz w:val="22"/>
                <w:szCs w:val="22"/>
              </w:rPr>
            </w:pPr>
            <w:r w:rsidRPr="0003451A">
              <w:rPr>
                <w:b/>
                <w:color w:val="000000"/>
                <w:sz w:val="22"/>
                <w:szCs w:val="22"/>
              </w:rPr>
              <w:t>10.5.</w:t>
            </w:r>
          </w:p>
        </w:tc>
        <w:tc>
          <w:tcPr>
            <w:tcW w:w="4087" w:type="dxa"/>
          </w:tcPr>
          <w:p w:rsidR="0003451A" w:rsidRPr="0003451A" w:rsidP="0003451A" w14:paraId="5C42F5EE" w14:textId="77777777">
            <w:pPr>
              <w:keepNext/>
              <w:shd w:val="clear" w:color="auto" w:fill="FFFFFF"/>
              <w:spacing w:after="120"/>
              <w:ind w:right="34"/>
              <w:jc w:val="both"/>
              <w:rPr>
                <w:color w:val="000000"/>
                <w:sz w:val="22"/>
                <w:szCs w:val="22"/>
                <w:lang w:eastAsia="lv-LV"/>
              </w:rPr>
            </w:pPr>
            <w:r w:rsidRPr="0003451A">
              <w:rPr>
                <w:color w:val="000000"/>
                <w:sz w:val="22"/>
                <w:szCs w:val="22"/>
                <w:lang w:eastAsia="lv-LV"/>
              </w:rPr>
              <w:t xml:space="preserve">Ja Pasūtītājs garantijas laikā konstatē bojājumus, par to rakstiski tiek paziņots Piegādātājam, </w:t>
            </w:r>
            <w:r w:rsidRPr="0003451A">
              <w:rPr>
                <w:sz w:val="22"/>
                <w:szCs w:val="22"/>
                <w:lang w:eastAsia="lv-LV"/>
              </w:rPr>
              <w:t xml:space="preserve">nosūtot tam paziņojumu par defektu, kas sagatavots rakstiskā vai elektroniskā formā. </w:t>
            </w:r>
            <w:r w:rsidRPr="0003451A">
              <w:rPr>
                <w:iCs/>
                <w:color w:val="000000"/>
                <w:sz w:val="22"/>
                <w:szCs w:val="22"/>
                <w:lang w:eastAsia="lv-LV"/>
              </w:rPr>
              <w:t xml:space="preserve">Piegādātāja atteikums atzīt Preču defektus neizslēdz defektu </w:t>
            </w:r>
            <w:r w:rsidRPr="0003451A">
              <w:rPr>
                <w:iCs/>
                <w:color w:val="000000"/>
                <w:sz w:val="22"/>
                <w:szCs w:val="22"/>
                <w:lang w:eastAsia="lv-LV"/>
              </w:rPr>
              <w:t>esamību.</w:t>
            </w:r>
            <w:r w:rsidRPr="0003451A">
              <w:rPr>
                <w:sz w:val="22"/>
                <w:szCs w:val="22"/>
              </w:rPr>
              <w:t xml:space="preserve"> </w:t>
            </w:r>
            <w:r w:rsidRPr="0003451A">
              <w:rPr>
                <w:sz w:val="22"/>
                <w:szCs w:val="22"/>
                <w:lang w:eastAsia="lv-LV"/>
              </w:rPr>
              <w:t>Šī līguma izpratnē paziņojums par defektu var tikt sagatavots vēstules veidā, un Pasūtītājam nav pienākums minēto informāciju vēstulē definēt kā paziņojumu.</w:t>
            </w:r>
          </w:p>
        </w:tc>
        <w:tc>
          <w:tcPr>
            <w:tcW w:w="3957" w:type="dxa"/>
            <w:gridSpan w:val="2"/>
          </w:tcPr>
          <w:p w:rsidR="0003451A" w:rsidRPr="0003451A" w:rsidP="0003451A" w14:paraId="0FE18D8C" w14:textId="357B7196">
            <w:pPr>
              <w:keepNext/>
              <w:shd w:val="clear" w:color="auto" w:fill="FFFFFF"/>
              <w:spacing w:after="120"/>
              <w:jc w:val="both"/>
              <w:outlineLvl w:val="1"/>
              <w:rPr>
                <w:color w:val="000000"/>
                <w:sz w:val="22"/>
                <w:szCs w:val="22"/>
                <w:lang w:val="en-GB"/>
              </w:rPr>
            </w:pPr>
            <w:bookmarkStart w:id="400" w:name="_Toc256000206"/>
            <w:bookmarkStart w:id="401" w:name="_Toc37349003"/>
            <w:r>
              <w:rPr>
                <w:b/>
                <w:bCs/>
                <w:color w:val="000000"/>
                <w:sz w:val="22"/>
                <w:szCs w:val="22"/>
                <w:lang w:val="en-GB"/>
              </w:rPr>
              <w:t xml:space="preserve">10.5. </w:t>
            </w:r>
            <w:r w:rsidRPr="0003451A" w:rsidR="00385E63">
              <w:rPr>
                <w:color w:val="000000"/>
                <w:sz w:val="22"/>
                <w:szCs w:val="22"/>
                <w:lang w:val="en-GB"/>
              </w:rPr>
              <w:t xml:space="preserve">Should the Purchaser detect damage during the warranty period, the Supplier shall be notified thereof by sending the defect statement in writing or electronical form. The Supplier's refusal to acknowledge defects in the Goods does not </w:t>
            </w:r>
            <w:r w:rsidRPr="0003451A" w:rsidR="00385E63">
              <w:rPr>
                <w:color w:val="000000"/>
                <w:sz w:val="22"/>
                <w:szCs w:val="22"/>
                <w:lang w:val="en-GB"/>
              </w:rPr>
              <w:t>rule out the existence of the defects. Defect statement can be drafted in the form of simple letter and Purchaser is not obliged to define the information under the letter as "statement" under this Agreement.</w:t>
            </w:r>
            <w:bookmarkEnd w:id="400"/>
            <w:bookmarkEnd w:id="401"/>
          </w:p>
        </w:tc>
      </w:tr>
      <w:tr w14:paraId="062C4969" w14:textId="77777777" w:rsidTr="00C336F3">
        <w:tblPrEx>
          <w:tblW w:w="9641" w:type="dxa"/>
          <w:tblInd w:w="-426" w:type="dxa"/>
          <w:tblLayout w:type="fixed"/>
          <w:tblLook w:val="04A0"/>
        </w:tblPrEx>
        <w:trPr>
          <w:gridAfter w:val="1"/>
          <w:wAfter w:w="661" w:type="dxa"/>
        </w:trPr>
        <w:tc>
          <w:tcPr>
            <w:tcW w:w="936" w:type="dxa"/>
          </w:tcPr>
          <w:p w:rsidR="0003451A" w:rsidRPr="00B42883" w:rsidP="0003451A" w14:paraId="75132DC1" w14:textId="77777777">
            <w:pPr>
              <w:shd w:val="clear" w:color="auto" w:fill="FFFFFF"/>
              <w:spacing w:after="120"/>
              <w:rPr>
                <w:b/>
                <w:color w:val="000000"/>
                <w:sz w:val="22"/>
                <w:szCs w:val="22"/>
              </w:rPr>
            </w:pPr>
            <w:r w:rsidRPr="00B42883">
              <w:rPr>
                <w:b/>
                <w:color w:val="000000"/>
                <w:sz w:val="22"/>
                <w:szCs w:val="22"/>
              </w:rPr>
              <w:t>10.6.</w:t>
            </w:r>
          </w:p>
        </w:tc>
        <w:tc>
          <w:tcPr>
            <w:tcW w:w="4087" w:type="dxa"/>
          </w:tcPr>
          <w:p w:rsidR="0003451A" w:rsidRPr="00894BCF" w:rsidP="0003451A" w14:paraId="7BCF2D56" w14:textId="492245F3">
            <w:pPr>
              <w:keepNext/>
              <w:shd w:val="clear" w:color="auto" w:fill="FFFFFF"/>
              <w:spacing w:after="120"/>
              <w:ind w:right="34"/>
              <w:jc w:val="both"/>
              <w:rPr>
                <w:iCs/>
                <w:color w:val="000000"/>
                <w:sz w:val="22"/>
                <w:szCs w:val="22"/>
                <w:lang w:eastAsia="lv-LV"/>
              </w:rPr>
            </w:pPr>
            <w:r w:rsidRPr="00894BCF">
              <w:rPr>
                <w:iCs/>
                <w:color w:val="000000"/>
                <w:sz w:val="22"/>
                <w:szCs w:val="22"/>
                <w:lang w:eastAsia="lv-LV"/>
              </w:rPr>
              <w:t>Piegādātājam pēc Pasūtītāja izvēles ir vai nu jāsalabo, vai jānomaina Preces vai to daļas, kurām ir defekts, neprasot nekādu samaksu no Pasūtītāja.</w:t>
            </w:r>
            <w:r w:rsidRPr="00894BCF" w:rsidR="005B16B2">
              <w:rPr>
                <w:iCs/>
                <w:color w:val="000000"/>
                <w:sz w:val="22"/>
                <w:szCs w:val="22"/>
                <w:lang w:eastAsia="lv-LV"/>
              </w:rPr>
              <w:t xml:space="preserve"> </w:t>
            </w:r>
            <w:r w:rsidRPr="00C336F3" w:rsidR="005B16B2">
              <w:rPr>
                <w:iCs/>
                <w:sz w:val="22"/>
                <w:szCs w:val="22"/>
              </w:rPr>
              <w:t>Atbilstoši Piegādātāja pamatotai prasībai Puses var vienoties par citu risinājumu defektu novēršanai</w:t>
            </w:r>
            <w:r w:rsidRPr="00894BCF" w:rsidR="005B16B2">
              <w:rPr>
                <w:iCs/>
                <w:sz w:val="22"/>
                <w:szCs w:val="22"/>
              </w:rPr>
              <w:t>.</w:t>
            </w:r>
            <w:r w:rsidRPr="00894BCF">
              <w:rPr>
                <w:iCs/>
                <w:color w:val="000000"/>
                <w:sz w:val="22"/>
                <w:szCs w:val="22"/>
                <w:lang w:eastAsia="lv-LV"/>
              </w:rPr>
              <w:t xml:space="preserve"> </w:t>
            </w:r>
            <w:r w:rsidRPr="00894BCF">
              <w:rPr>
                <w:color w:val="000000"/>
                <w:sz w:val="22"/>
                <w:szCs w:val="22"/>
                <w:lang w:eastAsia="lv-LV"/>
              </w:rPr>
              <w:t xml:space="preserve">Defektu novēršanas termiņš </w:t>
            </w:r>
            <w:r w:rsidRPr="00894BCF">
              <w:rPr>
                <w:sz w:val="22"/>
                <w:szCs w:val="22"/>
                <w:lang w:eastAsia="lv-LV"/>
              </w:rPr>
              <w:t>nedrīkst būt ilgāks par 30 (trīsdesmit) dienām no paziņojuma par defektu saņemšanas dienas,</w:t>
            </w:r>
            <w:r w:rsidRPr="00894BCF">
              <w:rPr>
                <w:iCs/>
                <w:color w:val="000000"/>
                <w:sz w:val="22"/>
                <w:szCs w:val="22"/>
                <w:lang w:eastAsia="lv-LV"/>
              </w:rPr>
              <w:t xml:space="preserve"> ja vien Piegādātājs nevar pierādīt, ka defekta novēršanai nepieciešams garāks termiņš. Tādā gadījumā Līdzēji ir tiesīgi vienoties par garāku defekta novēršanas termiņu.</w:t>
            </w:r>
          </w:p>
        </w:tc>
        <w:tc>
          <w:tcPr>
            <w:tcW w:w="3957" w:type="dxa"/>
            <w:gridSpan w:val="2"/>
          </w:tcPr>
          <w:p w:rsidR="0003451A" w:rsidRPr="00894BCF" w:rsidP="0003451A" w14:paraId="560B2F8E" w14:textId="4066E5C2">
            <w:pPr>
              <w:keepNext/>
              <w:shd w:val="clear" w:color="auto" w:fill="FFFFFF"/>
              <w:spacing w:after="120"/>
              <w:jc w:val="both"/>
              <w:outlineLvl w:val="1"/>
              <w:rPr>
                <w:i/>
                <w:color w:val="000000"/>
                <w:sz w:val="22"/>
                <w:szCs w:val="22"/>
                <w:lang w:val="en-GB"/>
              </w:rPr>
            </w:pPr>
            <w:bookmarkStart w:id="402" w:name="_Toc256000208"/>
            <w:bookmarkStart w:id="403" w:name="_Toc37349004"/>
            <w:r w:rsidRPr="00894BCF">
              <w:rPr>
                <w:b/>
                <w:bCs/>
                <w:color w:val="000000"/>
                <w:sz w:val="22"/>
                <w:szCs w:val="22"/>
                <w:lang w:val="en-GB"/>
              </w:rPr>
              <w:t xml:space="preserve">10.6. </w:t>
            </w:r>
            <w:r w:rsidRPr="00894BCF" w:rsidR="00385E63">
              <w:rPr>
                <w:color w:val="000000"/>
                <w:sz w:val="22"/>
                <w:szCs w:val="22"/>
                <w:lang w:val="en-GB"/>
              </w:rPr>
              <w:t>The Supplier shall, at Purchaser's discretion, either repair or replace the defective Goods or parts thereof without additional payment from the Purchaser.</w:t>
            </w:r>
            <w:r w:rsidRPr="00894BCF" w:rsidR="005B16B2">
              <w:rPr>
                <w:color w:val="000000"/>
                <w:sz w:val="22"/>
                <w:szCs w:val="22"/>
                <w:lang w:val="en-GB"/>
              </w:rPr>
              <w:t xml:space="preserve"> </w:t>
            </w:r>
            <w:r w:rsidRPr="00C336F3" w:rsidR="005B16B2">
              <w:rPr>
                <w:sz w:val="22"/>
                <w:szCs w:val="22"/>
                <w:lang w:val="en-GB"/>
              </w:rPr>
              <w:t>According to the reasonable request of the Supplier, the Parties may agree on another solution for the elimination of defects</w:t>
            </w:r>
            <w:r w:rsidRPr="00894BCF" w:rsidR="005B16B2">
              <w:rPr>
                <w:sz w:val="22"/>
                <w:szCs w:val="22"/>
                <w:lang w:val="en-GB"/>
              </w:rPr>
              <w:t>.</w:t>
            </w:r>
            <w:r w:rsidRPr="00894BCF" w:rsidR="00385E63">
              <w:rPr>
                <w:color w:val="000000"/>
                <w:sz w:val="22"/>
                <w:szCs w:val="22"/>
                <w:lang w:val="en-GB"/>
              </w:rPr>
              <w:t xml:space="preserve"> The term for mending defects </w:t>
            </w:r>
            <w:r w:rsidRPr="00894BCF" w:rsidR="00385E63">
              <w:rPr>
                <w:iCs/>
                <w:sz w:val="22"/>
                <w:szCs w:val="22"/>
                <w:lang w:val="en-GB" w:eastAsia="lv-LV"/>
              </w:rPr>
              <w:t xml:space="preserve">shall not exceed 30 (thirty) Days from receipt of the defect statement unless the Supplier is able to prove necessity for longer </w:t>
            </w:r>
            <w:r w:rsidRPr="00894BCF" w:rsidR="00385E63">
              <w:rPr>
                <w:iCs/>
                <w:sz w:val="22"/>
                <w:szCs w:val="22"/>
                <w:lang w:val="en-GB" w:eastAsia="lv-LV"/>
              </w:rPr>
              <w:t>time period</w:t>
            </w:r>
            <w:r w:rsidRPr="00894BCF" w:rsidR="00385E63">
              <w:rPr>
                <w:iCs/>
                <w:sz w:val="22"/>
                <w:szCs w:val="22"/>
                <w:lang w:val="en-GB" w:eastAsia="lv-LV"/>
              </w:rPr>
              <w:t xml:space="preserve"> to mend the defects. Parties are entitled to agree for longer </w:t>
            </w:r>
            <w:r w:rsidRPr="00894BCF" w:rsidR="00385E63">
              <w:rPr>
                <w:iCs/>
                <w:sz w:val="22"/>
                <w:szCs w:val="22"/>
                <w:lang w:val="en-GB" w:eastAsia="lv-LV"/>
              </w:rPr>
              <w:t>time period</w:t>
            </w:r>
            <w:r w:rsidRPr="00894BCF" w:rsidR="00385E63">
              <w:rPr>
                <w:iCs/>
                <w:sz w:val="22"/>
                <w:szCs w:val="22"/>
                <w:lang w:val="en-GB" w:eastAsia="lv-LV"/>
              </w:rPr>
              <w:t xml:space="preserve"> to mend the defects in such case.</w:t>
            </w:r>
            <w:bookmarkEnd w:id="402"/>
            <w:bookmarkEnd w:id="403"/>
          </w:p>
        </w:tc>
      </w:tr>
      <w:tr w14:paraId="2F9165E0" w14:textId="77777777" w:rsidTr="00C336F3">
        <w:tblPrEx>
          <w:tblW w:w="9641" w:type="dxa"/>
          <w:tblInd w:w="-426" w:type="dxa"/>
          <w:tblLayout w:type="fixed"/>
          <w:tblLook w:val="04A0"/>
        </w:tblPrEx>
        <w:trPr>
          <w:gridAfter w:val="1"/>
          <w:wAfter w:w="661" w:type="dxa"/>
        </w:trPr>
        <w:tc>
          <w:tcPr>
            <w:tcW w:w="936" w:type="dxa"/>
          </w:tcPr>
          <w:p w:rsidR="0003451A" w:rsidRPr="00B42883" w:rsidP="0003451A" w14:paraId="6C08E70E" w14:textId="77777777">
            <w:pPr>
              <w:shd w:val="clear" w:color="auto" w:fill="FFFFFF"/>
              <w:spacing w:after="120"/>
              <w:rPr>
                <w:b/>
                <w:color w:val="000000"/>
                <w:sz w:val="22"/>
                <w:szCs w:val="22"/>
              </w:rPr>
            </w:pPr>
            <w:r w:rsidRPr="00B42883">
              <w:rPr>
                <w:b/>
                <w:color w:val="000000"/>
                <w:sz w:val="22"/>
                <w:szCs w:val="22"/>
              </w:rPr>
              <w:t>10.7.</w:t>
            </w:r>
          </w:p>
        </w:tc>
        <w:tc>
          <w:tcPr>
            <w:tcW w:w="4087" w:type="dxa"/>
          </w:tcPr>
          <w:p w:rsidR="0003451A" w:rsidRPr="00894BCF" w:rsidP="0003451A" w14:paraId="2C9500D8" w14:textId="0BCFD0F5">
            <w:pPr>
              <w:keepNext/>
              <w:shd w:val="clear" w:color="auto" w:fill="FFFFFF"/>
              <w:spacing w:after="120"/>
              <w:ind w:right="34"/>
              <w:jc w:val="both"/>
              <w:rPr>
                <w:b/>
                <w:iCs/>
                <w:color w:val="000000"/>
                <w:sz w:val="22"/>
                <w:szCs w:val="22"/>
                <w:lang w:eastAsia="lv-LV"/>
              </w:rPr>
            </w:pPr>
            <w:r w:rsidRPr="00894BCF">
              <w:rPr>
                <w:iCs/>
                <w:color w:val="000000"/>
                <w:sz w:val="22"/>
                <w:szCs w:val="22"/>
                <w:lang w:eastAsia="lv-LV"/>
              </w:rPr>
              <w:t xml:space="preserve">Ja Piegādātājs nenovērš defektus Līguma 10.6. punktā noteiktajā termiņā vai Līdzēju atsevišķi saskaņotajā laikā, tad Pasūtītājs var rīkoties, veicot nepieciešamās darbības uz Piegādātāja </w:t>
            </w:r>
            <w:r w:rsidRPr="00C336F3">
              <w:rPr>
                <w:iCs/>
                <w:color w:val="000000"/>
                <w:sz w:val="22"/>
                <w:szCs w:val="22"/>
                <w:lang w:eastAsia="lv-LV"/>
              </w:rPr>
              <w:t>rēķina, u</w:t>
            </w:r>
            <w:r w:rsidRPr="00894BCF">
              <w:rPr>
                <w:iCs/>
                <w:color w:val="000000"/>
                <w:sz w:val="22"/>
                <w:szCs w:val="22"/>
                <w:lang w:eastAsia="lv-LV"/>
              </w:rPr>
              <w:t>n ar to netiek aizskartas jebkuras citas tiesības, kuras Pasūtītājam var būt pret Piegādātāju saskaņā ar Līgumu</w:t>
            </w:r>
            <w:r w:rsidRPr="00894BCF">
              <w:rPr>
                <w:i/>
                <w:color w:val="000000"/>
                <w:sz w:val="22"/>
                <w:szCs w:val="22"/>
                <w:lang w:eastAsia="lv-LV"/>
              </w:rPr>
              <w:t>.</w:t>
            </w:r>
            <w:r w:rsidRPr="00894BCF" w:rsidR="00D14059">
              <w:rPr>
                <w:iCs/>
                <w:color w:val="000000"/>
                <w:sz w:val="22"/>
                <w:szCs w:val="22"/>
                <w:lang w:eastAsia="lv-LV"/>
              </w:rPr>
              <w:t xml:space="preserve"> </w:t>
            </w:r>
          </w:p>
        </w:tc>
        <w:tc>
          <w:tcPr>
            <w:tcW w:w="3957" w:type="dxa"/>
            <w:gridSpan w:val="2"/>
          </w:tcPr>
          <w:p w:rsidR="0003451A" w:rsidRPr="00894BCF" w:rsidP="0003451A" w14:paraId="6B4E2294" w14:textId="21CF74A3">
            <w:pPr>
              <w:keepNext/>
              <w:shd w:val="clear" w:color="auto" w:fill="FFFFFF"/>
              <w:spacing w:after="120"/>
              <w:jc w:val="both"/>
              <w:outlineLvl w:val="0"/>
              <w:rPr>
                <w:b/>
                <w:bCs/>
                <w:iCs/>
                <w:color w:val="000000"/>
                <w:kern w:val="32"/>
                <w:sz w:val="22"/>
                <w:szCs w:val="22"/>
                <w:lang w:val="en-GB"/>
              </w:rPr>
            </w:pPr>
            <w:bookmarkStart w:id="404" w:name="_Toc256000209"/>
            <w:bookmarkStart w:id="405" w:name="_Toc37349005"/>
            <w:r w:rsidRPr="00894BCF">
              <w:rPr>
                <w:b/>
                <w:bCs/>
                <w:color w:val="000000"/>
                <w:sz w:val="22"/>
                <w:szCs w:val="22"/>
                <w:lang w:val="en-GB"/>
              </w:rPr>
              <w:t xml:space="preserve">10.7. </w:t>
            </w:r>
            <w:r w:rsidRPr="00894BCF" w:rsidR="00385E63">
              <w:rPr>
                <w:color w:val="000000"/>
                <w:sz w:val="22"/>
                <w:szCs w:val="22"/>
                <w:lang w:val="en-GB"/>
              </w:rPr>
              <w:t xml:space="preserve">If the Supplier fails to mend the defects within deadline stipulated in the Clause 10.6. of the Contract or within the </w:t>
            </w:r>
            <w:r w:rsidRPr="00894BCF" w:rsidR="00385E63">
              <w:rPr>
                <w:color w:val="000000"/>
                <w:sz w:val="22"/>
                <w:szCs w:val="22"/>
                <w:lang w:val="en-GB"/>
              </w:rPr>
              <w:t>period of time</w:t>
            </w:r>
            <w:r w:rsidRPr="00894BCF" w:rsidR="00385E63">
              <w:rPr>
                <w:color w:val="000000"/>
                <w:sz w:val="22"/>
                <w:szCs w:val="22"/>
                <w:lang w:val="en-GB"/>
              </w:rPr>
              <w:t xml:space="preserve"> the Parties agreed upon separately, then the Purchaser shall be entitled to act, carrying out the necessary activities at the Supplier's </w:t>
            </w:r>
            <w:r w:rsidRPr="00C336F3" w:rsidR="00385E63">
              <w:rPr>
                <w:color w:val="000000"/>
                <w:sz w:val="22"/>
                <w:szCs w:val="22"/>
                <w:lang w:val="en-GB"/>
              </w:rPr>
              <w:t>expense, and</w:t>
            </w:r>
            <w:r w:rsidRPr="00894BCF" w:rsidR="00385E63">
              <w:rPr>
                <w:color w:val="000000"/>
                <w:sz w:val="22"/>
                <w:szCs w:val="22"/>
                <w:lang w:val="en-GB"/>
              </w:rPr>
              <w:t xml:space="preserve"> this shall not affect any other rights that the Purchaser may have in respect to the Supplier under this Contract.</w:t>
            </w:r>
            <w:bookmarkEnd w:id="404"/>
            <w:bookmarkEnd w:id="405"/>
            <w:r w:rsidRPr="00894BCF" w:rsidR="00D14059">
              <w:rPr>
                <w:color w:val="000000"/>
                <w:sz w:val="22"/>
                <w:szCs w:val="22"/>
                <w:lang w:val="en-GB"/>
              </w:rPr>
              <w:t xml:space="preserve"> </w:t>
            </w:r>
          </w:p>
        </w:tc>
      </w:tr>
      <w:tr w14:paraId="77000F16"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7FE219B" w14:textId="77777777">
            <w:pPr>
              <w:shd w:val="clear" w:color="auto" w:fill="FFFFFF"/>
              <w:spacing w:after="120"/>
              <w:rPr>
                <w:b/>
                <w:color w:val="000000"/>
                <w:sz w:val="22"/>
                <w:szCs w:val="22"/>
              </w:rPr>
            </w:pPr>
            <w:r w:rsidRPr="0003451A">
              <w:rPr>
                <w:b/>
                <w:color w:val="000000"/>
                <w:sz w:val="22"/>
                <w:szCs w:val="22"/>
              </w:rPr>
              <w:t>11.</w:t>
            </w:r>
          </w:p>
        </w:tc>
        <w:tc>
          <w:tcPr>
            <w:tcW w:w="4087" w:type="dxa"/>
          </w:tcPr>
          <w:p w:rsidR="0003451A" w:rsidRPr="0003451A" w:rsidP="0003451A" w14:paraId="6B5C3257" w14:textId="77777777">
            <w:pPr>
              <w:widowControl w:val="0"/>
              <w:spacing w:after="120" w:line="264" w:lineRule="auto"/>
              <w:ind w:left="34" w:right="-2"/>
              <w:rPr>
                <w:b/>
                <w:color w:val="000000"/>
                <w:sz w:val="22"/>
                <w:szCs w:val="22"/>
                <w:lang w:eastAsia="lv-LV"/>
              </w:rPr>
            </w:pPr>
            <w:r w:rsidRPr="0003451A">
              <w:rPr>
                <w:b/>
                <w:color w:val="000000"/>
                <w:sz w:val="22"/>
                <w:szCs w:val="22"/>
                <w:lang w:eastAsia="lv-LV"/>
              </w:rPr>
              <w:t>Apakšuzņēmēji un saistību nodošana</w:t>
            </w:r>
          </w:p>
        </w:tc>
        <w:tc>
          <w:tcPr>
            <w:tcW w:w="3957" w:type="dxa"/>
            <w:gridSpan w:val="2"/>
          </w:tcPr>
          <w:p w:rsidR="0003451A" w:rsidRPr="00C336F3" w:rsidP="00C336F3" w14:paraId="4B041756" w14:textId="7DC962D9">
            <w:pPr>
              <w:pStyle w:val="ListParagraph"/>
              <w:keepNext/>
              <w:numPr>
                <w:ilvl w:val="0"/>
                <w:numId w:val="25"/>
              </w:numPr>
              <w:shd w:val="clear" w:color="auto" w:fill="FFFFFF"/>
              <w:spacing w:after="120"/>
              <w:outlineLvl w:val="0"/>
              <w:rPr>
                <w:b/>
                <w:bCs/>
                <w:color w:val="000000"/>
                <w:kern w:val="32"/>
                <w:sz w:val="22"/>
                <w:szCs w:val="22"/>
                <w:lang w:val="en-GB"/>
              </w:rPr>
            </w:pPr>
            <w:bookmarkStart w:id="406" w:name="_Toc256000210"/>
            <w:bookmarkStart w:id="407" w:name="_Toc37349006"/>
            <w:r w:rsidRPr="00C336F3">
              <w:rPr>
                <w:b/>
                <w:color w:val="000000"/>
                <w:sz w:val="22"/>
                <w:szCs w:val="22"/>
                <w:lang w:val="en-GB"/>
              </w:rPr>
              <w:t>Subcontractors and transfer of obligations</w:t>
            </w:r>
            <w:bookmarkEnd w:id="406"/>
            <w:bookmarkEnd w:id="407"/>
          </w:p>
        </w:tc>
      </w:tr>
      <w:tr w14:paraId="1DA3E5F2"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84FBED2" w14:textId="77777777">
            <w:pPr>
              <w:shd w:val="clear" w:color="auto" w:fill="FFFFFF"/>
              <w:spacing w:after="120"/>
              <w:rPr>
                <w:b/>
                <w:color w:val="000000"/>
                <w:sz w:val="22"/>
                <w:szCs w:val="22"/>
              </w:rPr>
            </w:pPr>
            <w:r w:rsidRPr="0003451A">
              <w:rPr>
                <w:b/>
                <w:color w:val="000000"/>
                <w:sz w:val="22"/>
                <w:szCs w:val="22"/>
              </w:rPr>
              <w:t>11.1.</w:t>
            </w:r>
          </w:p>
        </w:tc>
        <w:tc>
          <w:tcPr>
            <w:tcW w:w="4087" w:type="dxa"/>
          </w:tcPr>
          <w:p w:rsidR="0003451A" w:rsidRPr="0003451A" w:rsidP="0003451A" w14:paraId="065853A3" w14:textId="77777777">
            <w:pPr>
              <w:widowControl w:val="0"/>
              <w:ind w:left="34" w:right="-2"/>
              <w:jc w:val="both"/>
              <w:rPr>
                <w:color w:val="000000"/>
                <w:sz w:val="22"/>
                <w:szCs w:val="22"/>
              </w:rPr>
            </w:pPr>
            <w:r w:rsidRPr="0003451A">
              <w:rPr>
                <w:iCs/>
                <w:color w:val="000000"/>
                <w:sz w:val="22"/>
                <w:szCs w:val="22"/>
                <w:lang w:eastAsia="lv-LV"/>
              </w:rPr>
              <w:t xml:space="preserve">Piegādātājam </w:t>
            </w:r>
            <w:r w:rsidRPr="0003451A">
              <w:rPr>
                <w:color w:val="000000"/>
                <w:sz w:val="22"/>
                <w:szCs w:val="22"/>
                <w:lang w:eastAsia="lv-LV"/>
              </w:rPr>
              <w:t xml:space="preserve">ir tiesības Līguma izpildē iesaistīt apakšuzņēmējus, ko Pasūtītājs iepriekš ir izvērtējis, saskaņā ar tā Procedūrā iesniegto piedāvājumu vai ko Pasūtītājs ir akceptējis saskaņā ar šī Līguma noteikumiem. </w:t>
            </w:r>
            <w:r w:rsidRPr="0003451A">
              <w:rPr>
                <w:iCs/>
                <w:color w:val="000000"/>
                <w:sz w:val="22"/>
                <w:szCs w:val="22"/>
                <w:lang w:eastAsia="lv-LV"/>
              </w:rPr>
              <w:t>Piegādātājs</w:t>
            </w:r>
            <w:r w:rsidRPr="0003451A">
              <w:rPr>
                <w:color w:val="000000"/>
                <w:sz w:val="22"/>
                <w:szCs w:val="22"/>
                <w:lang w:eastAsia="lv-LV"/>
              </w:rPr>
              <w:t>, iesaistot apakšuzņēmējus, uzņemas atbildību par apakšuzņēmēju darbību vai bezdarbību tādā pašā mērā kā par savu darbību vai bezdarbību. Apakšuzņēmēju, kuri tika norādīti Procedūrā iesniegtajā piedāvājumā, nomaiņa, kā arī papildu apakšuzņēmēju piesaiste Līguma izpildes laikā notiek, ievērojot Sabiedrisko pakalpojumu sniedzēju iepirkumu likuma prasības.</w:t>
            </w:r>
          </w:p>
          <w:p w:rsidR="0003451A" w:rsidP="0003451A" w14:paraId="058D436C" w14:textId="77777777">
            <w:pPr>
              <w:widowControl w:val="0"/>
              <w:ind w:left="34" w:right="-2"/>
              <w:jc w:val="both"/>
              <w:rPr>
                <w:color w:val="000000"/>
                <w:sz w:val="22"/>
                <w:szCs w:val="22"/>
              </w:rPr>
            </w:pPr>
          </w:p>
          <w:p w:rsidR="00F05ECE" w:rsidP="0003451A" w14:paraId="0B57105E" w14:textId="77777777">
            <w:pPr>
              <w:widowControl w:val="0"/>
              <w:ind w:left="34" w:right="-2"/>
              <w:jc w:val="both"/>
              <w:rPr>
                <w:color w:val="000000"/>
                <w:sz w:val="22"/>
                <w:szCs w:val="22"/>
              </w:rPr>
            </w:pPr>
          </w:p>
          <w:p w:rsidR="00F05ECE" w:rsidRPr="0003451A" w:rsidP="0003451A" w14:paraId="205A7515" w14:textId="77777777">
            <w:pPr>
              <w:widowControl w:val="0"/>
              <w:ind w:left="34" w:right="-2"/>
              <w:jc w:val="both"/>
              <w:rPr>
                <w:color w:val="000000"/>
                <w:sz w:val="22"/>
                <w:szCs w:val="22"/>
              </w:rPr>
            </w:pPr>
          </w:p>
          <w:p w:rsidR="0003451A" w:rsidRPr="0003451A" w:rsidP="0003451A" w14:paraId="17604A59" w14:textId="77777777">
            <w:pPr>
              <w:widowControl w:val="0"/>
              <w:ind w:right="-2"/>
              <w:jc w:val="both"/>
              <w:rPr>
                <w:color w:val="000000"/>
                <w:sz w:val="22"/>
                <w:szCs w:val="22"/>
              </w:rPr>
            </w:pPr>
            <w:r w:rsidRPr="0003451A">
              <w:rPr>
                <w:color w:val="000000"/>
                <w:sz w:val="22"/>
                <w:szCs w:val="22"/>
              </w:rPr>
              <w:t>Pasūtītājs nepiekrīt apakšuzņēmēja maiņai, ja izpildās kāds no Sabiedrisko pakalpojumu likuma 67.panta 3. daļas nosacījumiem.</w:t>
            </w:r>
          </w:p>
          <w:p w:rsidR="0003451A" w:rsidRPr="0003451A" w:rsidP="0003451A" w14:paraId="6410F014" w14:textId="77777777">
            <w:pPr>
              <w:keepNext/>
              <w:shd w:val="clear" w:color="auto" w:fill="FFFFFF"/>
              <w:ind w:right="34"/>
              <w:jc w:val="both"/>
              <w:rPr>
                <w:color w:val="000000"/>
                <w:sz w:val="22"/>
                <w:szCs w:val="22"/>
              </w:rPr>
            </w:pPr>
          </w:p>
          <w:p w:rsidR="0003451A" w:rsidRPr="0003451A" w:rsidP="0003451A" w14:paraId="6D54192B" w14:textId="77777777">
            <w:pPr>
              <w:keepNext/>
              <w:shd w:val="clear" w:color="auto" w:fill="FFFFFF"/>
              <w:ind w:right="34"/>
              <w:jc w:val="both"/>
              <w:rPr>
                <w:iCs/>
                <w:color w:val="000000"/>
                <w:sz w:val="22"/>
                <w:szCs w:val="22"/>
                <w:lang w:eastAsia="lv-LV"/>
              </w:rPr>
            </w:pPr>
            <w:r w:rsidRPr="0003451A">
              <w:rPr>
                <w:color w:val="000000"/>
                <w:sz w:val="22"/>
                <w:szCs w:val="22"/>
              </w:rPr>
              <w:t>Pasūtītājs piekrīt apakšuzņēmēju maiņai Sabiedrisko pakalpojumu sniedzēju iepirkumu likuma 67. panta 5.daļā minētajos gadījumos.</w:t>
            </w:r>
          </w:p>
        </w:tc>
        <w:tc>
          <w:tcPr>
            <w:tcW w:w="3957" w:type="dxa"/>
            <w:gridSpan w:val="2"/>
          </w:tcPr>
          <w:p w:rsidR="0003451A" w:rsidRPr="0003451A" w:rsidP="0003451A" w14:paraId="4E566A5A" w14:textId="645D755C">
            <w:pPr>
              <w:keepNext/>
              <w:shd w:val="clear" w:color="auto" w:fill="FFFFFF"/>
              <w:jc w:val="both"/>
              <w:outlineLvl w:val="0"/>
              <w:rPr>
                <w:color w:val="000000"/>
                <w:sz w:val="22"/>
                <w:szCs w:val="22"/>
                <w:lang w:val="en-GB"/>
              </w:rPr>
            </w:pPr>
            <w:r>
              <w:rPr>
                <w:b/>
                <w:color w:val="000000"/>
                <w:kern w:val="32"/>
                <w:sz w:val="22"/>
                <w:szCs w:val="22"/>
                <w:lang w:val="en-GB"/>
              </w:rPr>
              <w:t xml:space="preserve">11.1. </w:t>
            </w:r>
            <w:bookmarkStart w:id="408" w:name="_Toc256000211"/>
            <w:bookmarkStart w:id="409" w:name="_Toc37349007"/>
            <w:r w:rsidRPr="0003451A" w:rsidR="00385E63">
              <w:rPr>
                <w:bCs/>
                <w:color w:val="000000"/>
                <w:kern w:val="32"/>
                <w:sz w:val="22"/>
                <w:szCs w:val="22"/>
                <w:lang w:val="en-GB"/>
              </w:rPr>
              <w:t>The Supplier shall be entitled to engage subcontractors, evaluated by the Purchaser beforehand, for the performance of the Contract in accordance with its offer submitted as part of the Procedure or that was accepted by the Purchaser according to the terms of the Contract. By engaging subcontractors, the Supplier assumes liability for the acts and omissions of the subcontractors to the same extent as for own acts and omissions. Change of the subcontractors, that were indicated in the tender, as well as involvement of the additional subcontractors during fulfilment of the Contract, takes place according to the requirements of the Law on the Procurement of the Public Service Providers.</w:t>
            </w:r>
            <w:bookmarkEnd w:id="408"/>
            <w:bookmarkEnd w:id="409"/>
            <w:r w:rsidRPr="0003451A" w:rsidR="00385E63">
              <w:rPr>
                <w:bCs/>
                <w:color w:val="000000"/>
                <w:kern w:val="32"/>
                <w:sz w:val="22"/>
                <w:szCs w:val="22"/>
                <w:lang w:val="en-GB"/>
              </w:rPr>
              <w:t xml:space="preserve"> </w:t>
            </w:r>
          </w:p>
          <w:p w:rsidR="0003451A" w:rsidRPr="0003451A" w:rsidP="0003451A" w14:paraId="643ACF8B" w14:textId="77777777">
            <w:pPr>
              <w:jc w:val="both"/>
              <w:rPr>
                <w:color w:val="000000"/>
                <w:sz w:val="22"/>
                <w:szCs w:val="22"/>
                <w:lang w:val="en-GB"/>
              </w:rPr>
            </w:pPr>
            <w:r w:rsidRPr="0003451A">
              <w:rPr>
                <w:color w:val="000000"/>
                <w:sz w:val="22"/>
                <w:szCs w:val="22"/>
                <w:lang w:val="en-GB"/>
              </w:rPr>
              <w:t xml:space="preserve">The Purchaser does not provide consent to the change of the subcontractor if any of the conditions of the Section 67 part 3 of </w:t>
            </w:r>
            <w:r w:rsidRPr="0003451A">
              <w:rPr>
                <w:color w:val="000000"/>
                <w:sz w:val="22"/>
                <w:szCs w:val="22"/>
                <w:lang w:val="en-GB"/>
              </w:rPr>
              <w:t>the Law on the Procurement of the Public Service Providers applies.</w:t>
            </w:r>
          </w:p>
          <w:p w:rsidR="0003451A" w:rsidRPr="0003451A" w:rsidP="0003451A" w14:paraId="3F38E0F6" w14:textId="77777777">
            <w:pPr>
              <w:keepNext/>
              <w:shd w:val="clear" w:color="auto" w:fill="FFFFFF"/>
              <w:jc w:val="both"/>
              <w:outlineLvl w:val="0"/>
              <w:rPr>
                <w:color w:val="000000"/>
                <w:sz w:val="22"/>
                <w:szCs w:val="22"/>
                <w:lang w:val="en-GB"/>
              </w:rPr>
            </w:pPr>
          </w:p>
          <w:p w:rsidR="0003451A" w:rsidRPr="0003451A" w:rsidP="0003451A" w14:paraId="041B1291" w14:textId="77777777">
            <w:pPr>
              <w:keepNext/>
              <w:shd w:val="clear" w:color="auto" w:fill="FFFFFF"/>
              <w:jc w:val="both"/>
              <w:outlineLvl w:val="0"/>
              <w:rPr>
                <w:bCs/>
                <w:color w:val="000000"/>
                <w:kern w:val="32"/>
                <w:sz w:val="22"/>
                <w:szCs w:val="22"/>
                <w:lang w:val="en-GB"/>
              </w:rPr>
            </w:pPr>
            <w:bookmarkStart w:id="410" w:name="_Toc256000213"/>
            <w:bookmarkStart w:id="411" w:name="_Toc37349008"/>
            <w:r w:rsidRPr="0003451A">
              <w:rPr>
                <w:color w:val="000000"/>
                <w:sz w:val="22"/>
                <w:szCs w:val="22"/>
                <w:lang w:val="en-GB"/>
              </w:rPr>
              <w:t>The Purchaser provides consent to the change of the subcontractor if any of the conditions of the Section 67 part 5 of the Law on the Procurement of the Public Service Providers applies.</w:t>
            </w:r>
            <w:bookmarkEnd w:id="410"/>
            <w:bookmarkEnd w:id="411"/>
          </w:p>
        </w:tc>
      </w:tr>
      <w:tr w14:paraId="41BD28DF"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3B94144" w14:textId="77777777">
            <w:pPr>
              <w:shd w:val="clear" w:color="auto" w:fill="FFFFFF"/>
              <w:spacing w:before="120" w:after="120"/>
              <w:rPr>
                <w:b/>
                <w:color w:val="000000"/>
                <w:sz w:val="22"/>
                <w:szCs w:val="22"/>
              </w:rPr>
            </w:pPr>
            <w:r w:rsidRPr="0003451A">
              <w:rPr>
                <w:b/>
                <w:color w:val="000000"/>
                <w:sz w:val="22"/>
                <w:szCs w:val="22"/>
              </w:rPr>
              <w:t>11.2.</w:t>
            </w:r>
          </w:p>
        </w:tc>
        <w:tc>
          <w:tcPr>
            <w:tcW w:w="4087" w:type="dxa"/>
          </w:tcPr>
          <w:p w:rsidR="0003451A" w:rsidRPr="0003451A" w:rsidP="0003451A" w14:paraId="6509AB10" w14:textId="77777777">
            <w:pPr>
              <w:keepNext/>
              <w:shd w:val="clear" w:color="auto" w:fill="FFFFFF"/>
              <w:spacing w:before="120" w:after="120"/>
              <w:ind w:right="34"/>
              <w:jc w:val="both"/>
              <w:rPr>
                <w:color w:val="000000"/>
                <w:sz w:val="22"/>
                <w:szCs w:val="22"/>
                <w:lang w:eastAsia="lv-LV"/>
              </w:rPr>
            </w:pPr>
            <w:r w:rsidRPr="0003451A">
              <w:rPr>
                <w:color w:val="000000"/>
                <w:sz w:val="22"/>
                <w:szCs w:val="22"/>
                <w:lang w:eastAsia="lv-LV"/>
              </w:rPr>
              <w:t>Piegādātājs nedrīkst nodot citam pilnībā vai daļēji viņa saistības saskaņā ar Līgumu, izņemot gadījumu, ja ir saņemta iepriekšēja, rakstiska Pasūtītāja atļauja.</w:t>
            </w:r>
          </w:p>
        </w:tc>
        <w:tc>
          <w:tcPr>
            <w:tcW w:w="3957" w:type="dxa"/>
            <w:gridSpan w:val="2"/>
          </w:tcPr>
          <w:p w:rsidR="0003451A" w:rsidRPr="0003451A" w:rsidP="0003451A" w14:paraId="3EF46B17" w14:textId="0CB8650B">
            <w:pPr>
              <w:keepNext/>
              <w:shd w:val="clear" w:color="auto" w:fill="FFFFFF"/>
              <w:spacing w:before="120" w:after="120"/>
              <w:jc w:val="both"/>
              <w:outlineLvl w:val="1"/>
              <w:rPr>
                <w:iCs/>
                <w:color w:val="000000"/>
                <w:sz w:val="22"/>
                <w:szCs w:val="22"/>
                <w:lang w:val="en-GB"/>
              </w:rPr>
            </w:pPr>
            <w:bookmarkStart w:id="412" w:name="_Toc256000214"/>
            <w:bookmarkStart w:id="413" w:name="_Toc37349009"/>
            <w:r>
              <w:rPr>
                <w:b/>
                <w:bCs/>
                <w:color w:val="000000"/>
                <w:sz w:val="22"/>
                <w:szCs w:val="22"/>
                <w:lang w:val="en-GB"/>
              </w:rPr>
              <w:t xml:space="preserve">11.2. </w:t>
            </w:r>
            <w:r w:rsidRPr="0003451A" w:rsidR="00385E63">
              <w:rPr>
                <w:color w:val="000000"/>
                <w:sz w:val="22"/>
                <w:szCs w:val="22"/>
                <w:lang w:val="en-GB"/>
              </w:rPr>
              <w:t xml:space="preserve">The Supplier shall neither fully nor partially </w:t>
            </w:r>
            <w:r w:rsidRPr="0003451A" w:rsidR="00385E63">
              <w:rPr>
                <w:color w:val="000000"/>
                <w:sz w:val="22"/>
                <w:szCs w:val="22"/>
                <w:lang w:val="en-GB"/>
              </w:rPr>
              <w:t>transfers</w:t>
            </w:r>
            <w:r w:rsidRPr="0003451A" w:rsidR="00385E63">
              <w:rPr>
                <w:color w:val="000000"/>
                <w:sz w:val="22"/>
                <w:szCs w:val="22"/>
                <w:lang w:val="en-GB"/>
              </w:rPr>
              <w:t xml:space="preserve"> its obligations under this Contract to another party, unless the Purchaser's prior written consent has been obtained.</w:t>
            </w:r>
            <w:bookmarkEnd w:id="412"/>
            <w:bookmarkEnd w:id="413"/>
          </w:p>
        </w:tc>
      </w:tr>
      <w:tr w14:paraId="6ED27023"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10D5D2D9" w14:textId="77777777">
            <w:pPr>
              <w:shd w:val="clear" w:color="auto" w:fill="FFFFFF"/>
              <w:spacing w:after="120"/>
              <w:rPr>
                <w:b/>
                <w:color w:val="000000"/>
                <w:sz w:val="22"/>
                <w:szCs w:val="22"/>
              </w:rPr>
            </w:pPr>
            <w:r w:rsidRPr="0003451A">
              <w:rPr>
                <w:b/>
                <w:color w:val="000000"/>
                <w:sz w:val="22"/>
                <w:szCs w:val="22"/>
              </w:rPr>
              <w:t>11.3.</w:t>
            </w:r>
          </w:p>
        </w:tc>
        <w:tc>
          <w:tcPr>
            <w:tcW w:w="4087" w:type="dxa"/>
          </w:tcPr>
          <w:p w:rsidR="0003451A" w:rsidRPr="0003451A" w:rsidP="0003451A" w14:paraId="76068E85" w14:textId="77777777">
            <w:pPr>
              <w:keepNext/>
              <w:shd w:val="clear" w:color="auto" w:fill="FFFFFF"/>
              <w:spacing w:after="120"/>
              <w:ind w:right="34"/>
              <w:jc w:val="both"/>
              <w:rPr>
                <w:color w:val="000000"/>
                <w:sz w:val="22"/>
                <w:szCs w:val="22"/>
                <w:lang w:eastAsia="lv-LV"/>
              </w:rPr>
            </w:pPr>
            <w:r w:rsidRPr="0003451A">
              <w:rPr>
                <w:color w:val="000000"/>
                <w:sz w:val="22"/>
                <w:szCs w:val="22"/>
                <w:lang w:eastAsia="lv-LV"/>
              </w:rPr>
              <w:t xml:space="preserve">Piegādātājs apņemas šī Līgumā spēkā esamības laikā neslēgt darba līgumus vai citus civiltiesiska rakstura līgumus par noteikta darba veikšanu ar AS "Augstsprieguma tīkls" darbinieku. Pretējā gadījumā Piegādātājs samaksā Pasūtītājam līgumsodu 14 000 EUR (četrpadsmit tūkstoši </w:t>
            </w:r>
            <w:r w:rsidRPr="0003451A">
              <w:rPr>
                <w:i/>
                <w:color w:val="000000"/>
                <w:sz w:val="22"/>
                <w:szCs w:val="22"/>
                <w:lang w:eastAsia="lv-LV"/>
              </w:rPr>
              <w:t>euro</w:t>
            </w:r>
            <w:r w:rsidRPr="0003451A">
              <w:rPr>
                <w:color w:val="000000"/>
                <w:sz w:val="22"/>
                <w:szCs w:val="22"/>
                <w:lang w:eastAsia="lv-LV"/>
              </w:rPr>
              <w:t xml:space="preserve">) apmērā par katru pārkāpuma gadījumu. </w:t>
            </w:r>
            <w:r w:rsidRPr="0003451A">
              <w:rPr>
                <w:rFonts w:eastAsia="Calibri"/>
                <w:color w:val="000000"/>
                <w:sz w:val="22"/>
                <w:szCs w:val="22"/>
                <w:lang w:eastAsia="lv-LV"/>
              </w:rPr>
              <w:t xml:space="preserve">Slēgt darba līgumus vai citus civiltiesiska rakstura līgumus par noteikta darba veikšanu ar AS "Augstsprieguma tīkls" darbinieku, </w:t>
            </w:r>
            <w:r w:rsidRPr="0003451A">
              <w:rPr>
                <w:color w:val="000000"/>
                <w:sz w:val="22"/>
                <w:szCs w:val="22"/>
                <w:lang w:eastAsia="lv-LV"/>
              </w:rPr>
              <w:t xml:space="preserve">Piegādātājs </w:t>
            </w:r>
            <w:r w:rsidRPr="0003451A">
              <w:rPr>
                <w:rFonts w:eastAsia="Calibri"/>
                <w:color w:val="000000"/>
                <w:sz w:val="22"/>
                <w:szCs w:val="22"/>
                <w:lang w:eastAsia="lv-LV"/>
              </w:rPr>
              <w:t>ir tiesīgs tikai gadījumā, ja ir saņemta AS "Augstsprieguma tīkls" iepriekšēja rakstiska piekrišana.</w:t>
            </w:r>
          </w:p>
        </w:tc>
        <w:tc>
          <w:tcPr>
            <w:tcW w:w="3957" w:type="dxa"/>
            <w:gridSpan w:val="2"/>
          </w:tcPr>
          <w:p w:rsidR="0003451A" w:rsidRPr="0003451A" w:rsidP="000C4F8B" w14:paraId="49EB9C27" w14:textId="63AC2567">
            <w:pPr>
              <w:keepNext/>
              <w:shd w:val="clear" w:color="auto" w:fill="FFFFFF"/>
              <w:spacing w:after="120"/>
              <w:jc w:val="both"/>
              <w:outlineLvl w:val="1"/>
              <w:rPr>
                <w:iCs/>
                <w:color w:val="000000"/>
                <w:sz w:val="22"/>
                <w:szCs w:val="22"/>
                <w:lang w:val="en-GB"/>
              </w:rPr>
            </w:pPr>
            <w:r>
              <w:rPr>
                <w:b/>
                <w:bCs/>
                <w:color w:val="000000"/>
                <w:sz w:val="22"/>
                <w:szCs w:val="22"/>
                <w:lang w:val="en-GB"/>
              </w:rPr>
              <w:t xml:space="preserve">11.3. </w:t>
            </w:r>
            <w:bookmarkStart w:id="414" w:name="_Toc256000215"/>
            <w:bookmarkStart w:id="415" w:name="_Toc37349010"/>
            <w:r w:rsidRPr="0003451A" w:rsidR="00385E63">
              <w:rPr>
                <w:color w:val="000000"/>
                <w:sz w:val="22"/>
                <w:szCs w:val="22"/>
                <w:lang w:val="en-GB"/>
              </w:rPr>
              <w:t xml:space="preserve">For the duration of this Contract, the Supplier undertakes not to </w:t>
            </w:r>
            <w:r w:rsidRPr="0003451A" w:rsidR="00385E63">
              <w:rPr>
                <w:color w:val="000000"/>
                <w:sz w:val="22"/>
                <w:szCs w:val="22"/>
                <w:lang w:val="en-GB"/>
              </w:rPr>
              <w:t>enter into</w:t>
            </w:r>
            <w:r w:rsidRPr="0003451A" w:rsidR="00385E63">
              <w:rPr>
                <w:color w:val="000000"/>
                <w:sz w:val="22"/>
                <w:szCs w:val="22"/>
                <w:lang w:val="en-GB"/>
              </w:rPr>
              <w:t xml:space="preserve"> employment contracts or other private law contracts for the performance of particular work with employees of AS "</w:t>
            </w:r>
            <w:r w:rsidRPr="0003451A" w:rsidR="00385E63">
              <w:rPr>
                <w:color w:val="000000"/>
                <w:sz w:val="22"/>
                <w:szCs w:val="22"/>
                <w:lang w:val="en-GB"/>
              </w:rPr>
              <w:t>Augstsprieguma</w:t>
            </w:r>
            <w:r w:rsidRPr="0003451A" w:rsidR="00385E63">
              <w:rPr>
                <w:color w:val="000000"/>
                <w:sz w:val="22"/>
                <w:szCs w:val="22"/>
                <w:lang w:val="en-GB"/>
              </w:rPr>
              <w:t xml:space="preserve"> </w:t>
            </w:r>
            <w:r w:rsidRPr="0003451A" w:rsidR="00385E63">
              <w:rPr>
                <w:color w:val="000000"/>
                <w:sz w:val="22"/>
                <w:szCs w:val="22"/>
                <w:lang w:val="en-GB"/>
              </w:rPr>
              <w:t>tīkls</w:t>
            </w:r>
            <w:r w:rsidRPr="0003451A" w:rsidR="00385E63">
              <w:rPr>
                <w:color w:val="000000"/>
                <w:sz w:val="22"/>
                <w:szCs w:val="22"/>
                <w:lang w:val="en-GB"/>
              </w:rPr>
              <w:t xml:space="preserve">". Failing that, the Supplier shall pay the Purchaser a contractual penalty of EUR 14 000 (fourteen thousand euros) for each violation. The Supplier shall be entitled to </w:t>
            </w:r>
            <w:r w:rsidRPr="0003451A" w:rsidR="00385E63">
              <w:rPr>
                <w:color w:val="000000"/>
                <w:sz w:val="22"/>
                <w:szCs w:val="22"/>
                <w:lang w:val="en-GB"/>
              </w:rPr>
              <w:t>enter into</w:t>
            </w:r>
            <w:r w:rsidRPr="0003451A" w:rsidR="00385E63">
              <w:rPr>
                <w:color w:val="000000"/>
                <w:sz w:val="22"/>
                <w:szCs w:val="22"/>
                <w:lang w:val="en-GB"/>
              </w:rPr>
              <w:t xml:space="preserve"> employment contracts or other private law contracts for the performance of particular work with employees of AS "</w:t>
            </w:r>
            <w:r w:rsidRPr="0003451A" w:rsidR="00385E63">
              <w:rPr>
                <w:color w:val="000000"/>
                <w:sz w:val="22"/>
                <w:szCs w:val="22"/>
                <w:lang w:val="en-GB"/>
              </w:rPr>
              <w:t>Augstsprieguma</w:t>
            </w:r>
            <w:r w:rsidRPr="0003451A" w:rsidR="00385E63">
              <w:rPr>
                <w:color w:val="000000"/>
                <w:sz w:val="22"/>
                <w:szCs w:val="22"/>
                <w:lang w:val="en-GB"/>
              </w:rPr>
              <w:t xml:space="preserve"> </w:t>
            </w:r>
            <w:r w:rsidRPr="0003451A" w:rsidR="00385E63">
              <w:rPr>
                <w:color w:val="000000"/>
                <w:sz w:val="22"/>
                <w:szCs w:val="22"/>
                <w:lang w:val="en-GB"/>
              </w:rPr>
              <w:t>tīkls</w:t>
            </w:r>
            <w:r w:rsidRPr="0003451A" w:rsidR="00385E63">
              <w:rPr>
                <w:color w:val="000000"/>
                <w:sz w:val="22"/>
                <w:szCs w:val="22"/>
                <w:lang w:val="en-GB"/>
              </w:rPr>
              <w:t>", only if AS "</w:t>
            </w:r>
            <w:r w:rsidRPr="0003451A" w:rsidR="00385E63">
              <w:rPr>
                <w:color w:val="000000"/>
                <w:sz w:val="22"/>
                <w:szCs w:val="22"/>
                <w:lang w:val="en-GB"/>
              </w:rPr>
              <w:t>Augstsprieguma</w:t>
            </w:r>
            <w:r w:rsidRPr="0003451A" w:rsidR="00385E63">
              <w:rPr>
                <w:color w:val="000000"/>
                <w:sz w:val="22"/>
                <w:szCs w:val="22"/>
                <w:lang w:val="en-GB"/>
              </w:rPr>
              <w:t xml:space="preserve"> </w:t>
            </w:r>
            <w:r w:rsidRPr="0003451A" w:rsidR="00385E63">
              <w:rPr>
                <w:color w:val="000000"/>
                <w:sz w:val="22"/>
                <w:szCs w:val="22"/>
                <w:lang w:val="en-GB"/>
              </w:rPr>
              <w:t>tīkls</w:t>
            </w:r>
            <w:r w:rsidRPr="0003451A" w:rsidR="00385E63">
              <w:rPr>
                <w:color w:val="000000"/>
                <w:sz w:val="22"/>
                <w:szCs w:val="22"/>
                <w:lang w:val="en-GB"/>
              </w:rPr>
              <w:t>" has given its consent in writing.</w:t>
            </w:r>
            <w:bookmarkEnd w:id="414"/>
            <w:bookmarkEnd w:id="415"/>
          </w:p>
        </w:tc>
      </w:tr>
      <w:tr w14:paraId="733173A0"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1A24E51B" w14:textId="77777777">
            <w:pPr>
              <w:shd w:val="clear" w:color="auto" w:fill="FFFFFF"/>
              <w:spacing w:after="120"/>
              <w:rPr>
                <w:b/>
                <w:color w:val="000000"/>
                <w:sz w:val="22"/>
                <w:szCs w:val="22"/>
              </w:rPr>
            </w:pPr>
            <w:r w:rsidRPr="0003451A">
              <w:rPr>
                <w:b/>
                <w:color w:val="000000"/>
                <w:sz w:val="22"/>
                <w:szCs w:val="22"/>
              </w:rPr>
              <w:t>12.</w:t>
            </w:r>
          </w:p>
        </w:tc>
        <w:tc>
          <w:tcPr>
            <w:tcW w:w="4087" w:type="dxa"/>
          </w:tcPr>
          <w:p w:rsidR="0003451A" w:rsidRPr="0003451A" w:rsidP="0003451A" w14:paraId="1475EFFD" w14:textId="77777777">
            <w:pPr>
              <w:keepNext/>
              <w:shd w:val="clear" w:color="auto" w:fill="FFFFFF"/>
              <w:spacing w:after="120"/>
              <w:ind w:right="34"/>
              <w:jc w:val="both"/>
              <w:rPr>
                <w:b/>
                <w:color w:val="000000"/>
                <w:sz w:val="22"/>
                <w:szCs w:val="22"/>
                <w:lang w:eastAsia="lv-LV"/>
              </w:rPr>
            </w:pPr>
            <w:r w:rsidRPr="0003451A">
              <w:rPr>
                <w:b/>
                <w:color w:val="000000"/>
                <w:sz w:val="22"/>
                <w:szCs w:val="22"/>
                <w:lang w:eastAsia="lv-LV"/>
              </w:rPr>
              <w:t>Līguma saistību, to izpildes termiņu neievērošana un līgumsods</w:t>
            </w:r>
          </w:p>
        </w:tc>
        <w:tc>
          <w:tcPr>
            <w:tcW w:w="3957" w:type="dxa"/>
            <w:gridSpan w:val="2"/>
          </w:tcPr>
          <w:p w:rsidR="0003451A" w:rsidRPr="00C336F3" w:rsidP="00C336F3" w14:paraId="0B8472B6" w14:textId="60718847">
            <w:pPr>
              <w:pStyle w:val="ListParagraph"/>
              <w:keepNext/>
              <w:numPr>
                <w:ilvl w:val="0"/>
                <w:numId w:val="25"/>
              </w:numPr>
              <w:shd w:val="clear" w:color="auto" w:fill="FFFFFF"/>
              <w:tabs>
                <w:tab w:val="left" w:pos="720"/>
              </w:tabs>
              <w:spacing w:after="120"/>
              <w:jc w:val="both"/>
              <w:outlineLvl w:val="1"/>
              <w:rPr>
                <w:b/>
                <w:iCs/>
                <w:color w:val="000000"/>
                <w:sz w:val="22"/>
                <w:szCs w:val="22"/>
                <w:lang w:val="en-GB"/>
              </w:rPr>
            </w:pPr>
            <w:bookmarkStart w:id="416" w:name="_Toc256000216"/>
            <w:bookmarkStart w:id="417" w:name="_Toc37349011"/>
            <w:r w:rsidRPr="00C336F3">
              <w:rPr>
                <w:b/>
                <w:color w:val="000000"/>
                <w:sz w:val="22"/>
                <w:szCs w:val="22"/>
                <w:lang w:val="en-GB"/>
              </w:rPr>
              <w:t>Failure to observe the Contract obligations and the performance deadlines thereof, contractual penalty</w:t>
            </w:r>
            <w:bookmarkEnd w:id="416"/>
            <w:bookmarkEnd w:id="417"/>
          </w:p>
        </w:tc>
      </w:tr>
      <w:tr w14:paraId="142CCEC2"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B2DB437" w14:textId="77777777">
            <w:pPr>
              <w:shd w:val="clear" w:color="auto" w:fill="FFFFFF"/>
              <w:spacing w:after="120"/>
              <w:rPr>
                <w:b/>
                <w:color w:val="000000"/>
                <w:sz w:val="22"/>
                <w:szCs w:val="22"/>
              </w:rPr>
            </w:pPr>
            <w:r w:rsidRPr="0003451A">
              <w:rPr>
                <w:b/>
                <w:color w:val="000000"/>
                <w:sz w:val="22"/>
                <w:szCs w:val="22"/>
              </w:rPr>
              <w:t>12.1.</w:t>
            </w:r>
          </w:p>
        </w:tc>
        <w:tc>
          <w:tcPr>
            <w:tcW w:w="4087" w:type="dxa"/>
          </w:tcPr>
          <w:p w:rsidR="0003451A" w:rsidRPr="0003451A" w:rsidP="0003451A" w14:paraId="33677BD2" w14:textId="77777777">
            <w:pPr>
              <w:keepNext/>
              <w:shd w:val="clear" w:color="auto" w:fill="FFFFFF"/>
              <w:spacing w:after="120"/>
              <w:ind w:right="34"/>
              <w:jc w:val="both"/>
              <w:rPr>
                <w:color w:val="000000"/>
                <w:sz w:val="22"/>
                <w:szCs w:val="22"/>
                <w:lang w:eastAsia="lv-LV"/>
              </w:rPr>
            </w:pPr>
            <w:r w:rsidRPr="0003451A">
              <w:rPr>
                <w:color w:val="000000"/>
                <w:sz w:val="22"/>
                <w:szCs w:val="22"/>
                <w:lang w:eastAsia="lv-LV"/>
              </w:rPr>
              <w:t>Līguma saistību izpildes termiņu vai kvalitātes nosacījumu neievērošanas gadījumā pret vainīgo Līdzēju var tikt piemērots līgumsods.</w:t>
            </w:r>
            <w:r w:rsidRPr="0003451A">
              <w:rPr>
                <w:color w:val="000000"/>
                <w:sz w:val="22"/>
                <w:szCs w:val="22"/>
              </w:rPr>
              <w:t xml:space="preserve"> Līgumsoda samaksa neatbrīvo Līdzējus no Līguma izpildes vai zaudējumu atlīdzības. Pasūtītājam ir tiesības ieturēt aprēķināto līgumsodu no Līguma izpildes nodrošinājuma vai Garantijas laika nodrošinājuma, vai maksājuma summas, veicot Līguma cenas apmaksu.</w:t>
            </w:r>
          </w:p>
        </w:tc>
        <w:tc>
          <w:tcPr>
            <w:tcW w:w="3957" w:type="dxa"/>
            <w:gridSpan w:val="2"/>
          </w:tcPr>
          <w:p w:rsidR="0003451A" w:rsidRPr="0003451A" w:rsidP="0003451A" w14:paraId="2405F8F7" w14:textId="5644ACAF">
            <w:pPr>
              <w:keepNext/>
              <w:shd w:val="clear" w:color="auto" w:fill="FFFFFF"/>
              <w:spacing w:after="120"/>
              <w:jc w:val="both"/>
              <w:outlineLvl w:val="1"/>
              <w:rPr>
                <w:iCs/>
                <w:color w:val="000000"/>
                <w:sz w:val="22"/>
                <w:szCs w:val="22"/>
                <w:lang w:val="en-GB"/>
              </w:rPr>
            </w:pPr>
            <w:r>
              <w:rPr>
                <w:b/>
                <w:bCs/>
                <w:color w:val="000000"/>
                <w:sz w:val="22"/>
                <w:szCs w:val="22"/>
                <w:lang w:val="en-GB"/>
              </w:rPr>
              <w:t xml:space="preserve">12.1. </w:t>
            </w:r>
            <w:bookmarkStart w:id="418" w:name="_Toc256000217"/>
            <w:bookmarkStart w:id="419" w:name="_Toc37349012"/>
            <w:r w:rsidRPr="0003451A" w:rsidR="00385E63">
              <w:rPr>
                <w:color w:val="000000"/>
                <w:sz w:val="22"/>
                <w:szCs w:val="22"/>
                <w:lang w:val="en-GB"/>
              </w:rPr>
              <w:t>In the event of failure to meet the performance deadlines or quality requirements of obligations under this Contract, a contractual penalty may be imposed on the Party at fault. Payment of the contractual penalty shall not release the Parties from the further fulfilment of obligations or compensation of losses. The Purchaser is entitled to withhold the calculated contractual penalty from the calculated contractual performance security or from the warranty period security or from the payment of the Contract price.</w:t>
            </w:r>
            <w:bookmarkEnd w:id="418"/>
            <w:bookmarkEnd w:id="419"/>
          </w:p>
        </w:tc>
      </w:tr>
      <w:tr w14:paraId="71A2BFC0"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1604B6B4" w14:textId="77777777">
            <w:pPr>
              <w:shd w:val="clear" w:color="auto" w:fill="FFFFFF"/>
              <w:spacing w:after="120"/>
              <w:rPr>
                <w:b/>
                <w:color w:val="000000"/>
                <w:sz w:val="22"/>
                <w:szCs w:val="22"/>
              </w:rPr>
            </w:pPr>
            <w:r w:rsidRPr="0003451A">
              <w:rPr>
                <w:b/>
                <w:color w:val="000000"/>
                <w:sz w:val="22"/>
                <w:szCs w:val="22"/>
              </w:rPr>
              <w:t>12.2.</w:t>
            </w:r>
          </w:p>
        </w:tc>
        <w:tc>
          <w:tcPr>
            <w:tcW w:w="4087" w:type="dxa"/>
          </w:tcPr>
          <w:p w:rsidR="0003451A" w:rsidRPr="0003451A" w:rsidP="0003451A" w14:paraId="4DE1E325" w14:textId="77777777">
            <w:pPr>
              <w:keepNext/>
              <w:shd w:val="clear" w:color="auto" w:fill="FFFFFF"/>
              <w:spacing w:after="120"/>
              <w:ind w:right="34"/>
              <w:jc w:val="both"/>
              <w:rPr>
                <w:color w:val="000000"/>
                <w:sz w:val="22"/>
                <w:szCs w:val="22"/>
                <w:lang w:eastAsia="lv-LV"/>
              </w:rPr>
            </w:pPr>
            <w:r w:rsidRPr="0003451A">
              <w:rPr>
                <w:color w:val="000000"/>
                <w:sz w:val="22"/>
                <w:szCs w:val="22"/>
                <w:lang w:eastAsia="lv-LV"/>
              </w:rPr>
              <w:t xml:space="preserve">Ja Piegādātājs nepiegādā Preces un nesniedz ar Preču piegādi saistītus Pakalpojumus Cenu sarakstā paredzētajos termiņos, Pasūtītājs ir tiesīgs piemērot līgumsodu apmērā līdz 0,05% apmērā no </w:t>
            </w:r>
            <w:r w:rsidRPr="0003451A">
              <w:rPr>
                <w:color w:val="000000"/>
                <w:sz w:val="22"/>
                <w:szCs w:val="22"/>
              </w:rPr>
              <w:t xml:space="preserve">Līguma cenas par katru nokavējuma dienu, </w:t>
            </w:r>
            <w:r w:rsidRPr="0003451A">
              <w:rPr>
                <w:color w:val="000000"/>
                <w:sz w:val="22"/>
                <w:szCs w:val="22"/>
                <w:lang w:eastAsia="lv-LV"/>
              </w:rPr>
              <w:t>bet ne vairāk kā 10% no Līguma cenas. Pasūtītājam ir tiesības ieturēt aprēķināto līgumsodu no maksājuma summas, veicot apmaksu par piegādātajām Precēm.</w:t>
            </w:r>
          </w:p>
        </w:tc>
        <w:tc>
          <w:tcPr>
            <w:tcW w:w="3957" w:type="dxa"/>
            <w:gridSpan w:val="2"/>
          </w:tcPr>
          <w:p w:rsidR="0003451A" w:rsidRPr="0003451A" w:rsidP="0003451A" w14:paraId="6DD3CE6B" w14:textId="480140D4">
            <w:pPr>
              <w:keepNext/>
              <w:shd w:val="clear" w:color="auto" w:fill="FFFFFF"/>
              <w:spacing w:after="120"/>
              <w:jc w:val="both"/>
              <w:outlineLvl w:val="1"/>
              <w:rPr>
                <w:iCs/>
                <w:color w:val="000000"/>
                <w:sz w:val="22"/>
                <w:szCs w:val="22"/>
                <w:lang w:val="en-GB"/>
              </w:rPr>
            </w:pPr>
            <w:r>
              <w:rPr>
                <w:b/>
                <w:bCs/>
                <w:color w:val="000000"/>
                <w:sz w:val="22"/>
                <w:szCs w:val="22"/>
                <w:lang w:val="en-GB" w:bidi="en-GB"/>
              </w:rPr>
              <w:t xml:space="preserve">12.2. </w:t>
            </w:r>
            <w:r w:rsidRPr="0003451A" w:rsidR="00385E63">
              <w:rPr>
                <w:color w:val="000000"/>
                <w:sz w:val="22"/>
                <w:szCs w:val="22"/>
                <w:lang w:val="en-GB" w:bidi="en-GB"/>
              </w:rPr>
              <w:t xml:space="preserve">If the Supplier fails to deliver the Goods and to provide the Services related to the delivery of the Goods within the time limits specified in the Price List, the Purchaser is entitled to demand a </w:t>
            </w:r>
            <w:r w:rsidRPr="0003451A" w:rsidR="00385E63">
              <w:rPr>
                <w:color w:val="000000"/>
                <w:sz w:val="22"/>
                <w:szCs w:val="22"/>
                <w:lang w:val="en-GB" w:bidi="en-GB"/>
              </w:rPr>
              <w:t xml:space="preserve">contractual penalty in the amount </w:t>
            </w:r>
            <w:r w:rsidRPr="0003451A" w:rsidR="00385E63">
              <w:rPr>
                <w:color w:val="000000"/>
                <w:sz w:val="22"/>
                <w:szCs w:val="22"/>
                <w:lang w:val="en-GB" w:bidi="en-GB"/>
              </w:rPr>
              <w:t>up  to</w:t>
            </w:r>
            <w:r w:rsidRPr="0003451A" w:rsidR="00385E63">
              <w:rPr>
                <w:color w:val="000000"/>
                <w:sz w:val="22"/>
                <w:szCs w:val="22"/>
                <w:lang w:val="en-GB" w:bidi="en-GB"/>
              </w:rPr>
              <w:t xml:space="preserve"> 0,05% of Contract Proce per each day of delay, but not exceeding 10% of the Contract Price. The Purchaser shall be entitled to withhold the calculated penalty from the sum of payment upon making payment for the delivered Goods.</w:t>
            </w:r>
          </w:p>
        </w:tc>
      </w:tr>
      <w:tr w14:paraId="40E02410"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BA323B6" w14:textId="77777777">
            <w:pPr>
              <w:shd w:val="clear" w:color="auto" w:fill="FFFFFF"/>
              <w:spacing w:after="120"/>
              <w:rPr>
                <w:b/>
                <w:color w:val="000000"/>
                <w:sz w:val="22"/>
                <w:szCs w:val="22"/>
              </w:rPr>
            </w:pPr>
            <w:r w:rsidRPr="0003451A">
              <w:rPr>
                <w:b/>
                <w:color w:val="000000"/>
                <w:sz w:val="22"/>
                <w:szCs w:val="22"/>
              </w:rPr>
              <w:t>12.3.</w:t>
            </w:r>
          </w:p>
        </w:tc>
        <w:tc>
          <w:tcPr>
            <w:tcW w:w="4087" w:type="dxa"/>
          </w:tcPr>
          <w:p w:rsidR="0003451A" w:rsidRPr="0003451A" w:rsidP="0003451A" w14:paraId="0C9DB372" w14:textId="77777777">
            <w:pPr>
              <w:keepNext/>
              <w:shd w:val="clear" w:color="auto" w:fill="FFFFFF"/>
              <w:spacing w:after="120"/>
              <w:ind w:right="34"/>
              <w:jc w:val="both"/>
              <w:rPr>
                <w:color w:val="000000"/>
                <w:sz w:val="22"/>
                <w:szCs w:val="22"/>
                <w:lang w:eastAsia="lv-LV"/>
              </w:rPr>
            </w:pPr>
            <w:r w:rsidRPr="0003451A">
              <w:rPr>
                <w:color w:val="000000"/>
                <w:sz w:val="22"/>
                <w:szCs w:val="22"/>
                <w:lang w:eastAsia="lv-LV"/>
              </w:rPr>
              <w:t>Ja Pasūtītājs kavē veikt samaksu par pamatoti iesniegtu rēķinu, Piegādātājs ir tiesīgs pieprasīt līgumsodu apmērā līdz 0,05% no kavējuma summas par katru nokavējuma dienu, bet ne vairāk kā 10% no Līguma cenas.</w:t>
            </w:r>
          </w:p>
        </w:tc>
        <w:tc>
          <w:tcPr>
            <w:tcW w:w="3957" w:type="dxa"/>
            <w:gridSpan w:val="2"/>
          </w:tcPr>
          <w:p w:rsidR="0003451A" w:rsidRPr="0003451A" w:rsidP="0003451A" w14:paraId="18F9C3FB" w14:textId="36F06ACB">
            <w:pPr>
              <w:keepNext/>
              <w:shd w:val="clear" w:color="auto" w:fill="FFFFFF"/>
              <w:spacing w:after="120"/>
              <w:jc w:val="both"/>
              <w:outlineLvl w:val="1"/>
              <w:rPr>
                <w:iCs/>
                <w:color w:val="000000"/>
                <w:sz w:val="22"/>
                <w:szCs w:val="22"/>
                <w:lang w:val="en-GB"/>
              </w:rPr>
            </w:pPr>
            <w:bookmarkStart w:id="420" w:name="_Toc256000219"/>
            <w:bookmarkStart w:id="421" w:name="_Toc37349014"/>
            <w:r>
              <w:rPr>
                <w:b/>
                <w:bCs/>
                <w:color w:val="000000"/>
                <w:sz w:val="22"/>
                <w:szCs w:val="22"/>
                <w:lang w:val="en-GB"/>
              </w:rPr>
              <w:t xml:space="preserve">12.3. </w:t>
            </w:r>
            <w:r w:rsidRPr="0003451A" w:rsidR="00385E63">
              <w:rPr>
                <w:color w:val="000000"/>
                <w:sz w:val="22"/>
                <w:szCs w:val="22"/>
                <w:lang w:val="en-GB"/>
              </w:rPr>
              <w:t xml:space="preserve">Should the Purchaser be overdue on the payment of a justified invoice, the Purchaser </w:t>
            </w:r>
            <w:r w:rsidRPr="0003451A" w:rsidR="00385E63">
              <w:rPr>
                <w:color w:val="000000"/>
                <w:sz w:val="22"/>
                <w:szCs w:val="22"/>
                <w:lang w:val="en-GB"/>
              </w:rPr>
              <w:t>ir</w:t>
            </w:r>
            <w:r w:rsidRPr="0003451A" w:rsidR="00385E63">
              <w:rPr>
                <w:color w:val="000000"/>
                <w:sz w:val="22"/>
                <w:szCs w:val="22"/>
                <w:lang w:val="en-GB"/>
              </w:rPr>
              <w:t xml:space="preserve"> entitled to demand a contractual penalty in the amount up to 0,05% of the Contract Price per each day of delay, but not exceeding 10% of the Contract Price.</w:t>
            </w:r>
            <w:bookmarkEnd w:id="420"/>
            <w:bookmarkEnd w:id="421"/>
          </w:p>
        </w:tc>
      </w:tr>
      <w:tr w14:paraId="466BEA6E"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1D45645" w14:textId="77777777">
            <w:pPr>
              <w:shd w:val="clear" w:color="auto" w:fill="FFFFFF"/>
              <w:spacing w:after="120"/>
              <w:rPr>
                <w:b/>
                <w:color w:val="000000"/>
                <w:sz w:val="22"/>
                <w:szCs w:val="22"/>
              </w:rPr>
            </w:pPr>
            <w:r w:rsidRPr="0003451A">
              <w:rPr>
                <w:b/>
                <w:color w:val="000000"/>
                <w:sz w:val="22"/>
                <w:szCs w:val="22"/>
              </w:rPr>
              <w:t>12.4.</w:t>
            </w:r>
          </w:p>
          <w:p w:rsidR="0003451A" w:rsidRPr="0003451A" w:rsidP="0003451A" w14:paraId="79FE9ACF" w14:textId="77777777">
            <w:pPr>
              <w:shd w:val="clear" w:color="auto" w:fill="FFFFFF"/>
              <w:spacing w:after="120"/>
              <w:rPr>
                <w:b/>
                <w:color w:val="000000"/>
                <w:sz w:val="22"/>
                <w:szCs w:val="22"/>
              </w:rPr>
            </w:pPr>
          </w:p>
        </w:tc>
        <w:tc>
          <w:tcPr>
            <w:tcW w:w="4087" w:type="dxa"/>
          </w:tcPr>
          <w:p w:rsidR="0003451A" w:rsidRPr="0003451A" w:rsidP="0003451A" w14:paraId="3786003E" w14:textId="77777777">
            <w:pPr>
              <w:shd w:val="clear" w:color="auto" w:fill="FFFFFF"/>
              <w:spacing w:after="120"/>
              <w:ind w:right="34"/>
              <w:jc w:val="both"/>
              <w:rPr>
                <w:color w:val="000000"/>
                <w:sz w:val="22"/>
                <w:szCs w:val="22"/>
                <w:lang w:eastAsia="lv-LV"/>
              </w:rPr>
            </w:pPr>
            <w:r w:rsidRPr="0003451A">
              <w:rPr>
                <w:color w:val="000000"/>
                <w:sz w:val="22"/>
                <w:szCs w:val="22"/>
                <w:lang w:eastAsia="lv-LV"/>
              </w:rPr>
              <w:t xml:space="preserve">Ja Piegādātājs nepiegādā tehnisko dokumentāciju Cenu sarakstā paredzētajos termiņos, tad Pasūtītājs </w:t>
            </w:r>
            <w:r w:rsidRPr="0003451A">
              <w:rPr>
                <w:sz w:val="22"/>
                <w:szCs w:val="22"/>
              </w:rPr>
              <w:t xml:space="preserve"> ir tiesīgs piemērot līgumsodu apmērā līdz EUR 100,00 (viens simts </w:t>
            </w:r>
            <w:r w:rsidRPr="0003451A">
              <w:rPr>
                <w:i/>
                <w:iCs/>
                <w:sz w:val="22"/>
                <w:szCs w:val="22"/>
              </w:rPr>
              <w:t>euro</w:t>
            </w:r>
            <w:r w:rsidRPr="0003451A">
              <w:rPr>
                <w:sz w:val="22"/>
                <w:szCs w:val="22"/>
              </w:rPr>
              <w:t xml:space="preserve">) par katru nokavējuma dienu, bet ne vairāk kā 10% no Līguma cenas. </w:t>
            </w:r>
            <w:r w:rsidRPr="0003451A">
              <w:rPr>
                <w:color w:val="000000"/>
                <w:sz w:val="22"/>
                <w:szCs w:val="22"/>
                <w:lang w:eastAsia="lv-LV"/>
              </w:rPr>
              <w:t>Ja Piegādātājs nepiegādā tehnisko dokumentāciju Cenu sarakstā paredzētajos termiņos un atbilstoši Līguma noteikumiem nav vēl noteikta Līguma cena, līgumsods tiek aprēķināts no bāzes preču cenas (</w:t>
            </w:r>
            <w:r w:rsidRPr="0003451A">
              <w:rPr>
                <w:color w:val="000000"/>
                <w:sz w:val="22"/>
                <w:szCs w:val="22"/>
                <w:lang w:eastAsia="lv-LV"/>
              </w:rPr>
              <w:t>C</w:t>
            </w:r>
            <w:r w:rsidRPr="0003451A">
              <w:rPr>
                <w:color w:val="000000"/>
                <w:sz w:val="22"/>
                <w:szCs w:val="22"/>
                <w:vertAlign w:val="subscript"/>
                <w:lang w:eastAsia="lv-LV"/>
              </w:rPr>
              <w:t>s</w:t>
            </w:r>
            <w:r w:rsidRPr="0003451A">
              <w:rPr>
                <w:color w:val="000000"/>
                <w:sz w:val="22"/>
                <w:szCs w:val="22"/>
                <w:lang w:eastAsia="lv-LV"/>
              </w:rPr>
              <w:t>).</w:t>
            </w:r>
          </w:p>
          <w:p w:rsidR="0003451A" w:rsidRPr="0003451A" w:rsidP="0003451A" w14:paraId="2AC42CE8" w14:textId="77777777">
            <w:pPr>
              <w:keepNext/>
              <w:shd w:val="clear" w:color="auto" w:fill="FFFFFF"/>
              <w:spacing w:after="120"/>
              <w:ind w:right="34"/>
              <w:jc w:val="both"/>
              <w:rPr>
                <w:color w:val="000000"/>
                <w:sz w:val="22"/>
                <w:szCs w:val="22"/>
                <w:lang w:eastAsia="lv-LV"/>
              </w:rPr>
            </w:pPr>
          </w:p>
        </w:tc>
        <w:tc>
          <w:tcPr>
            <w:tcW w:w="3957" w:type="dxa"/>
            <w:gridSpan w:val="2"/>
          </w:tcPr>
          <w:p w:rsidR="0003451A" w:rsidRPr="0003451A" w:rsidP="0003451A" w14:paraId="42FB86B7" w14:textId="22487D66">
            <w:pPr>
              <w:keepNext/>
              <w:shd w:val="clear" w:color="auto" w:fill="FFFFFF"/>
              <w:spacing w:after="120"/>
              <w:ind w:left="-11"/>
              <w:jc w:val="both"/>
              <w:outlineLvl w:val="1"/>
              <w:rPr>
                <w:color w:val="000000"/>
                <w:sz w:val="22"/>
                <w:szCs w:val="22"/>
                <w:lang w:val="en-GB"/>
              </w:rPr>
            </w:pPr>
            <w:bookmarkStart w:id="422" w:name="_Toc256000220"/>
            <w:bookmarkStart w:id="423" w:name="_Toc37349015"/>
            <w:r>
              <w:rPr>
                <w:b/>
                <w:bCs/>
                <w:color w:val="000000"/>
                <w:sz w:val="22"/>
                <w:szCs w:val="22"/>
                <w:lang w:val="en-GB"/>
              </w:rPr>
              <w:t xml:space="preserve">12.4. </w:t>
            </w:r>
            <w:r w:rsidRPr="0003451A" w:rsidR="00385E63">
              <w:rPr>
                <w:color w:val="000000"/>
                <w:sz w:val="22"/>
                <w:szCs w:val="22"/>
                <w:lang w:val="en-GB"/>
              </w:rPr>
              <w:t xml:space="preserve">Should the Supplier fail to supply the technical documentation within the terms specified in the Price Schedule, the Purchaser </w:t>
            </w:r>
            <w:bookmarkEnd w:id="422"/>
            <w:bookmarkEnd w:id="423"/>
            <w:r w:rsidRPr="0003451A" w:rsidR="00385E63">
              <w:rPr>
                <w:sz w:val="22"/>
                <w:szCs w:val="22"/>
                <w:lang w:val="en-GB"/>
              </w:rPr>
              <w:t xml:space="preserve">is entitled to demand a contractual penalty in the amount up to EUR 100,00 (one hundred euro) per each day of delay, but not exceeding 10% of the Contract Price. </w:t>
            </w:r>
            <w:r w:rsidRPr="0003451A" w:rsidR="00385E63">
              <w:rPr>
                <w:color w:val="000000"/>
                <w:sz w:val="22"/>
                <w:szCs w:val="22"/>
                <w:lang w:val="en-GB" w:bidi="en-GB"/>
              </w:rPr>
              <w:t>Should the Supplier fail to deliver the technical documentation within the terms specified in the Price List and the Contract Price has not been determined in accordance with the provisions of the Contract, the contractual penalty shall be calculated from the base price of goods (C</w:t>
            </w:r>
            <w:r w:rsidRPr="0003451A" w:rsidR="00385E63">
              <w:rPr>
                <w:color w:val="000000"/>
                <w:sz w:val="22"/>
                <w:szCs w:val="22"/>
                <w:vertAlign w:val="subscript"/>
                <w:lang w:val="en-GB" w:bidi="en-GB"/>
              </w:rPr>
              <w:t>s</w:t>
            </w:r>
            <w:r w:rsidRPr="0003451A" w:rsidR="00385E63">
              <w:rPr>
                <w:color w:val="000000"/>
                <w:sz w:val="22"/>
                <w:szCs w:val="22"/>
                <w:lang w:val="en-GB" w:bidi="en-GB"/>
              </w:rPr>
              <w:t>).</w:t>
            </w:r>
          </w:p>
        </w:tc>
      </w:tr>
      <w:tr w14:paraId="12C76FDE"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50D5088" w14:textId="77777777">
            <w:pPr>
              <w:shd w:val="clear" w:color="auto" w:fill="FFFFFF"/>
              <w:spacing w:after="120"/>
              <w:rPr>
                <w:b/>
                <w:color w:val="000000"/>
                <w:sz w:val="22"/>
                <w:szCs w:val="22"/>
              </w:rPr>
            </w:pPr>
            <w:r w:rsidRPr="0003451A">
              <w:rPr>
                <w:b/>
                <w:color w:val="000000"/>
                <w:sz w:val="22"/>
                <w:szCs w:val="22"/>
              </w:rPr>
              <w:t>12.5.</w:t>
            </w:r>
          </w:p>
          <w:p w:rsidR="0003451A" w:rsidRPr="0003451A" w:rsidP="0003451A" w14:paraId="5AD751B0" w14:textId="77777777">
            <w:pPr>
              <w:shd w:val="clear" w:color="auto" w:fill="FFFFFF"/>
              <w:spacing w:after="120"/>
              <w:rPr>
                <w:b/>
                <w:color w:val="000000"/>
                <w:sz w:val="22"/>
                <w:szCs w:val="22"/>
              </w:rPr>
            </w:pPr>
          </w:p>
          <w:p w:rsidR="0003451A" w:rsidRPr="0003451A" w:rsidP="0003451A" w14:paraId="1165B671" w14:textId="77777777">
            <w:pPr>
              <w:shd w:val="clear" w:color="auto" w:fill="FFFFFF"/>
              <w:spacing w:after="120"/>
              <w:rPr>
                <w:b/>
                <w:color w:val="000000"/>
                <w:sz w:val="22"/>
                <w:szCs w:val="22"/>
              </w:rPr>
            </w:pPr>
          </w:p>
        </w:tc>
        <w:tc>
          <w:tcPr>
            <w:tcW w:w="4087" w:type="dxa"/>
          </w:tcPr>
          <w:p w:rsidR="0003451A" w:rsidRPr="0003451A" w:rsidP="0003451A" w14:paraId="0614B6F1" w14:textId="77777777">
            <w:pPr>
              <w:shd w:val="clear" w:color="auto" w:fill="FFFFFF"/>
              <w:spacing w:after="120"/>
              <w:ind w:right="34"/>
              <w:jc w:val="both"/>
              <w:rPr>
                <w:sz w:val="22"/>
                <w:szCs w:val="22"/>
                <w:lang w:eastAsia="lv-LV"/>
              </w:rPr>
            </w:pPr>
            <w:r w:rsidRPr="0003451A">
              <w:rPr>
                <w:sz w:val="22"/>
                <w:szCs w:val="22"/>
              </w:rPr>
              <w:t xml:space="preserve">Ja Piegādātājs pieļauj </w:t>
            </w:r>
            <w:r w:rsidRPr="0003451A">
              <w:rPr>
                <w:sz w:val="22"/>
                <w:szCs w:val="22"/>
                <w:lang w:eastAsia="lv-LV"/>
              </w:rPr>
              <w:t>darba drošības tehnikas pārkāpumu</w:t>
            </w:r>
            <w:r w:rsidRPr="0003451A">
              <w:rPr>
                <w:sz w:val="22"/>
                <w:szCs w:val="22"/>
              </w:rPr>
              <w:t xml:space="preserve"> saistībā </w:t>
            </w:r>
            <w:r w:rsidRPr="0003451A">
              <w:rPr>
                <w:sz w:val="22"/>
                <w:szCs w:val="22"/>
                <w:lang w:eastAsia="lv-LV"/>
              </w:rPr>
              <w:t xml:space="preserve">ar Pakalpojumu izpildi, tas maksā Pasūtītājam 500 (pieci simti) </w:t>
            </w:r>
            <w:r w:rsidRPr="0003451A">
              <w:rPr>
                <w:i/>
                <w:iCs/>
                <w:sz w:val="22"/>
                <w:szCs w:val="22"/>
                <w:lang w:eastAsia="lv-LV"/>
              </w:rPr>
              <w:t>euro</w:t>
            </w:r>
            <w:r w:rsidRPr="0003451A">
              <w:rPr>
                <w:sz w:val="22"/>
                <w:szCs w:val="22"/>
                <w:lang w:eastAsia="lv-LV"/>
              </w:rPr>
              <w:t xml:space="preserve"> par katru pārkāpumu.</w:t>
            </w:r>
          </w:p>
        </w:tc>
        <w:tc>
          <w:tcPr>
            <w:tcW w:w="3957" w:type="dxa"/>
            <w:gridSpan w:val="2"/>
          </w:tcPr>
          <w:p w:rsidR="0003451A" w:rsidRPr="0003451A" w:rsidP="0003451A" w14:paraId="63BADD44" w14:textId="5DCFB9E7">
            <w:pPr>
              <w:keepNext/>
              <w:shd w:val="clear" w:color="auto" w:fill="FFFFFF"/>
              <w:spacing w:after="120"/>
              <w:ind w:left="-11"/>
              <w:jc w:val="both"/>
              <w:outlineLvl w:val="1"/>
              <w:rPr>
                <w:iCs/>
                <w:color w:val="000000"/>
                <w:sz w:val="22"/>
                <w:szCs w:val="22"/>
                <w:lang w:val="en-GB"/>
              </w:rPr>
            </w:pPr>
            <w:bookmarkStart w:id="424" w:name="_Toc256000221"/>
            <w:bookmarkStart w:id="425" w:name="_Toc37349016"/>
            <w:r w:rsidRPr="00F05ECE">
              <w:rPr>
                <w:b/>
                <w:bCs/>
                <w:iCs/>
                <w:color w:val="000000"/>
                <w:sz w:val="22"/>
                <w:szCs w:val="22"/>
                <w:lang w:val="en-GB"/>
              </w:rPr>
              <w:t>1</w:t>
            </w:r>
            <w:r w:rsidRPr="00C336F3">
              <w:rPr>
                <w:b/>
                <w:bCs/>
                <w:iCs/>
                <w:color w:val="000000"/>
                <w:sz w:val="22"/>
                <w:szCs w:val="22"/>
                <w:lang w:val="en-GB"/>
              </w:rPr>
              <w:t>2.5.</w:t>
            </w:r>
            <w:r>
              <w:rPr>
                <w:iCs/>
                <w:color w:val="000000"/>
                <w:sz w:val="22"/>
                <w:szCs w:val="22"/>
                <w:lang w:val="en-GB"/>
              </w:rPr>
              <w:t xml:space="preserve"> </w:t>
            </w:r>
            <w:r w:rsidRPr="0003451A" w:rsidR="00385E63">
              <w:rPr>
                <w:iCs/>
                <w:color w:val="000000"/>
                <w:sz w:val="22"/>
                <w:szCs w:val="22"/>
                <w:lang w:val="en-GB"/>
              </w:rPr>
              <w:t xml:space="preserve">For violations </w:t>
            </w:r>
            <w:r w:rsidRPr="0003451A" w:rsidR="00385E63">
              <w:rPr>
                <w:iCs/>
                <w:color w:val="000000"/>
                <w:sz w:val="22"/>
                <w:szCs w:val="22"/>
                <w:lang w:val="en-GB"/>
              </w:rPr>
              <w:t>in regard to</w:t>
            </w:r>
            <w:r w:rsidRPr="0003451A" w:rsidR="00385E63">
              <w:rPr>
                <w:iCs/>
                <w:color w:val="000000"/>
                <w:sz w:val="22"/>
                <w:szCs w:val="22"/>
                <w:lang w:val="en-GB"/>
              </w:rPr>
              <w:t xml:space="preserve"> labour safety technique in connection with the provision of Services the Supplier shall pay to the Purchaser a fixed contractual penalty in the amount of 500 (five hundred) euro per each violation.</w:t>
            </w:r>
            <w:bookmarkEnd w:id="424"/>
            <w:bookmarkEnd w:id="425"/>
          </w:p>
        </w:tc>
      </w:tr>
      <w:tr w14:paraId="300A71A9"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81B5C49" w14:textId="77777777">
            <w:pPr>
              <w:shd w:val="clear" w:color="auto" w:fill="FFFFFF"/>
              <w:spacing w:after="120"/>
              <w:rPr>
                <w:b/>
                <w:color w:val="000000"/>
                <w:sz w:val="22"/>
                <w:szCs w:val="22"/>
              </w:rPr>
            </w:pPr>
            <w:r w:rsidRPr="0003451A">
              <w:rPr>
                <w:b/>
                <w:color w:val="000000"/>
                <w:sz w:val="22"/>
                <w:szCs w:val="22"/>
              </w:rPr>
              <w:t>12.6.</w:t>
            </w:r>
          </w:p>
        </w:tc>
        <w:tc>
          <w:tcPr>
            <w:tcW w:w="4087" w:type="dxa"/>
          </w:tcPr>
          <w:p w:rsidR="0003451A" w:rsidRPr="00894BCF" w:rsidP="0003451A" w14:paraId="1CB01EAF" w14:textId="1CECA04C">
            <w:pPr>
              <w:shd w:val="clear" w:color="auto" w:fill="FFFFFF"/>
              <w:spacing w:after="120"/>
              <w:ind w:right="34"/>
              <w:jc w:val="both"/>
              <w:rPr>
                <w:color w:val="000000"/>
                <w:sz w:val="22"/>
                <w:szCs w:val="22"/>
                <w:lang w:eastAsia="lv-LV"/>
              </w:rPr>
            </w:pPr>
            <w:r w:rsidRPr="00894BCF">
              <w:rPr>
                <w:color w:val="000000"/>
                <w:sz w:val="22"/>
                <w:szCs w:val="22"/>
                <w:lang w:eastAsia="lv-LV"/>
              </w:rPr>
              <w:t>Ja jebkurā Līguma izpildes brīdī Piegādātājs varētu sastapties ar apstākļiem, kas neizbēgami aizkavēs Līguma izpildi, Piegādātājam ir nekavējoties rakstiski jāziņo Pasūtītājam par aizkavēšanās faktu, par tā iespējamo ilgumu un iemeslu(-</w:t>
            </w:r>
            <w:r w:rsidRPr="00894BCF">
              <w:rPr>
                <w:color w:val="000000"/>
                <w:sz w:val="22"/>
                <w:szCs w:val="22"/>
                <w:lang w:eastAsia="lv-LV"/>
              </w:rPr>
              <w:t>iem</w:t>
            </w:r>
            <w:r w:rsidRPr="00894BCF">
              <w:rPr>
                <w:color w:val="000000"/>
                <w:sz w:val="22"/>
                <w:szCs w:val="22"/>
                <w:lang w:eastAsia="lv-LV"/>
              </w:rPr>
              <w:t>). Pēc Piegādātāja paziņojuma saņemšanas Pasūtītājam ir jānovērtē situācija un, pēc saviem ieskatiem, tas var pagarināt Piegādātāja saistību izpildes termiņu</w:t>
            </w:r>
            <w:r w:rsidRPr="00894BCF" w:rsidR="00B42883">
              <w:rPr>
                <w:color w:val="000000"/>
                <w:sz w:val="22"/>
                <w:szCs w:val="22"/>
                <w:lang w:eastAsia="lv-LV"/>
              </w:rPr>
              <w:t xml:space="preserve"> </w:t>
            </w:r>
            <w:r w:rsidRPr="00C336F3" w:rsidR="00B42883">
              <w:rPr>
                <w:color w:val="000000"/>
                <w:sz w:val="22"/>
                <w:szCs w:val="22"/>
                <w:lang w:eastAsia="lv-LV"/>
              </w:rPr>
              <w:t>par tik ilgu periodu, kāds nepieciešams apstākļu novēršanai</w:t>
            </w:r>
            <w:r w:rsidRPr="00C336F3">
              <w:rPr>
                <w:color w:val="000000"/>
                <w:sz w:val="22"/>
                <w:szCs w:val="22"/>
                <w:lang w:eastAsia="lv-LV"/>
              </w:rPr>
              <w:t>.</w:t>
            </w:r>
            <w:r w:rsidRPr="00894BCF">
              <w:rPr>
                <w:color w:val="000000"/>
                <w:sz w:val="22"/>
                <w:szCs w:val="22"/>
                <w:lang w:eastAsia="lv-LV"/>
              </w:rPr>
              <w:t xml:space="preserve"> Šādā gadījumā Līdzēji pagarinājumu apstiprina ar rakstveida Līguma grozījumiem.</w:t>
            </w:r>
          </w:p>
        </w:tc>
        <w:tc>
          <w:tcPr>
            <w:tcW w:w="3957" w:type="dxa"/>
            <w:gridSpan w:val="2"/>
          </w:tcPr>
          <w:p w:rsidR="0003451A" w:rsidRPr="00894BCF" w:rsidP="0003451A" w14:paraId="2B95E1F6" w14:textId="5E23DBE6">
            <w:pPr>
              <w:keepNext/>
              <w:shd w:val="clear" w:color="auto" w:fill="FFFFFF"/>
              <w:spacing w:after="120"/>
              <w:jc w:val="both"/>
              <w:outlineLvl w:val="1"/>
              <w:rPr>
                <w:iCs/>
                <w:color w:val="000000"/>
                <w:sz w:val="22"/>
                <w:szCs w:val="22"/>
                <w:lang w:val="en-GB"/>
              </w:rPr>
            </w:pPr>
            <w:bookmarkStart w:id="426" w:name="_Toc256000222"/>
            <w:bookmarkStart w:id="427" w:name="_Toc37349017"/>
            <w:r w:rsidRPr="00894BCF">
              <w:rPr>
                <w:b/>
                <w:bCs/>
                <w:color w:val="000000"/>
                <w:sz w:val="22"/>
                <w:szCs w:val="22"/>
                <w:lang w:val="en-GB"/>
              </w:rPr>
              <w:t xml:space="preserve">12.6. </w:t>
            </w:r>
            <w:r w:rsidRPr="00894BCF" w:rsidR="00385E63">
              <w:rPr>
                <w:color w:val="000000"/>
                <w:sz w:val="22"/>
                <w:szCs w:val="22"/>
                <w:lang w:val="en-GB"/>
              </w:rPr>
              <w:t>Should there be a possibility at any time during the performance of the Contract that the Supplier faces circumstances that will inevitably delay the Contract performance, the Supplier shall immediately notify the Purchaser in writing of the delay, the possible duration of the delay and the cause(-s) of the delay. Following the receipt of the Supplier's notification, the Purchaser shall evaluate the</w:t>
            </w:r>
            <w:r w:rsidRPr="00894BCF">
              <w:rPr>
                <w:color w:val="000000"/>
                <w:sz w:val="22"/>
                <w:szCs w:val="22"/>
                <w:lang w:val="en-GB"/>
              </w:rPr>
              <w:fldChar w:fldCharType="begin"/>
            </w:r>
            <w:r w:rsidRPr="00894BCF">
              <w:rPr>
                <w:color w:val="000000"/>
                <w:sz w:val="22"/>
                <w:szCs w:val="22"/>
                <w:lang w:val="en-GB"/>
              </w:rPr>
              <w:instrText>PAGE</w:instrText>
            </w:r>
            <w:r w:rsidRPr="00894BCF">
              <w:rPr>
                <w:color w:val="000000"/>
                <w:sz w:val="22"/>
                <w:szCs w:val="22"/>
                <w:lang w:val="en-GB"/>
              </w:rPr>
              <w:fldChar w:fldCharType="separate"/>
            </w:r>
            <w:r w:rsidRPr="00894BCF">
              <w:rPr>
                <w:color w:val="000000"/>
                <w:sz w:val="22"/>
                <w:szCs w:val="22"/>
                <w:lang w:val="en-GB"/>
              </w:rPr>
              <w:t>XXX</w:t>
            </w:r>
            <w:r w:rsidRPr="00894BCF">
              <w:rPr>
                <w:color w:val="000000"/>
                <w:sz w:val="22"/>
                <w:szCs w:val="22"/>
                <w:lang w:val="en-GB"/>
              </w:rPr>
              <w:fldChar w:fldCharType="end"/>
            </w:r>
            <w:r w:rsidRPr="00894BCF">
              <w:rPr>
                <w:color w:val="000000"/>
                <w:sz w:val="22"/>
                <w:szCs w:val="22"/>
                <w:lang w:val="en-GB"/>
              </w:rPr>
              <w:t>ituation</w:t>
            </w:r>
            <w:r w:rsidRPr="00894BCF" w:rsidR="00385E63">
              <w:rPr>
                <w:color w:val="000000"/>
                <w:sz w:val="22"/>
                <w:szCs w:val="22"/>
                <w:lang w:val="en-GB"/>
              </w:rPr>
              <w:t>n</w:t>
            </w:r>
            <w:r w:rsidRPr="00894BCF" w:rsidR="00385E63">
              <w:rPr>
                <w:color w:val="000000"/>
                <w:sz w:val="22"/>
                <w:szCs w:val="22"/>
                <w:lang w:val="en-GB"/>
              </w:rPr>
              <w:t xml:space="preserve"> and it may, at own discretion, extend the performance term of the Supplier's obligations</w:t>
            </w:r>
            <w:r w:rsidRPr="00894BCF" w:rsidR="00B42883">
              <w:rPr>
                <w:color w:val="000000"/>
                <w:sz w:val="22"/>
                <w:szCs w:val="22"/>
                <w:lang w:val="en-GB"/>
              </w:rPr>
              <w:t xml:space="preserve"> </w:t>
            </w:r>
            <w:r w:rsidRPr="00C336F3" w:rsidR="00B42883">
              <w:rPr>
                <w:color w:val="000000"/>
                <w:sz w:val="22"/>
                <w:szCs w:val="22"/>
                <w:lang w:val="en-GB"/>
              </w:rPr>
              <w:t>for the term necessary to prevent the circumstances found</w:t>
            </w:r>
            <w:r w:rsidRPr="00C336F3" w:rsidR="00385E63">
              <w:rPr>
                <w:color w:val="000000"/>
                <w:sz w:val="22"/>
                <w:szCs w:val="22"/>
                <w:lang w:val="en-GB"/>
              </w:rPr>
              <w:t>.</w:t>
            </w:r>
            <w:r w:rsidRPr="00894BCF" w:rsidR="00385E63">
              <w:rPr>
                <w:color w:val="000000"/>
                <w:sz w:val="22"/>
                <w:szCs w:val="22"/>
                <w:lang w:val="en-GB"/>
              </w:rPr>
              <w:t xml:space="preserve"> The Parties shall confirm such extension with written amendments to the Contract.</w:t>
            </w:r>
            <w:bookmarkEnd w:id="426"/>
            <w:bookmarkEnd w:id="427"/>
          </w:p>
        </w:tc>
      </w:tr>
      <w:tr w14:paraId="4561E66C"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1BB72B53" w14:textId="77777777">
            <w:pPr>
              <w:shd w:val="clear" w:color="auto" w:fill="FFFFFF"/>
              <w:spacing w:after="120"/>
              <w:rPr>
                <w:b/>
                <w:color w:val="000000"/>
                <w:sz w:val="22"/>
                <w:szCs w:val="22"/>
              </w:rPr>
            </w:pPr>
            <w:r w:rsidRPr="0003451A">
              <w:rPr>
                <w:b/>
                <w:color w:val="000000"/>
                <w:sz w:val="22"/>
                <w:szCs w:val="22"/>
              </w:rPr>
              <w:t>12.7.</w:t>
            </w:r>
          </w:p>
        </w:tc>
        <w:tc>
          <w:tcPr>
            <w:tcW w:w="4087" w:type="dxa"/>
          </w:tcPr>
          <w:p w:rsidR="0003451A" w:rsidRPr="0003451A" w:rsidP="0003451A" w14:paraId="5D05DB34" w14:textId="77777777">
            <w:pPr>
              <w:shd w:val="clear" w:color="auto" w:fill="FFFFFF"/>
              <w:spacing w:after="120"/>
              <w:ind w:right="34"/>
              <w:jc w:val="both"/>
              <w:rPr>
                <w:iCs/>
                <w:color w:val="000000"/>
                <w:sz w:val="22"/>
                <w:szCs w:val="22"/>
                <w:lang w:eastAsia="lv-LV"/>
              </w:rPr>
            </w:pPr>
            <w:r w:rsidRPr="0003451A">
              <w:rPr>
                <w:iCs/>
                <w:color w:val="000000"/>
                <w:sz w:val="22"/>
                <w:szCs w:val="22"/>
                <w:lang w:eastAsia="lv-LV"/>
              </w:rPr>
              <w:t xml:space="preserve">Ja Līguma izpildes gaitā Preču piegādes termiņu kavējumi rodas no Pasūtītāja atkarīgu iemeslu dēļ, tad Līguma izpildes gala termiņš attiecīgi pagarināms par tik ilgu periodu, kamēr kavējuma iemesli netiek novērsti, un </w:t>
            </w:r>
            <w:r w:rsidRPr="0003451A">
              <w:rPr>
                <w:color w:val="000000"/>
                <w:sz w:val="22"/>
                <w:szCs w:val="22"/>
                <w:lang w:eastAsia="lv-LV"/>
              </w:rPr>
              <w:t xml:space="preserve">Piegādātājs </w:t>
            </w:r>
            <w:r w:rsidRPr="0003451A">
              <w:rPr>
                <w:iCs/>
                <w:color w:val="000000"/>
                <w:sz w:val="22"/>
                <w:szCs w:val="22"/>
                <w:lang w:eastAsia="lv-LV"/>
              </w:rPr>
              <w:t xml:space="preserve">tiek atbrīvots no atbildības par gala termiņa nokavējumu, par ko ir jānoformē Līguma pagarinājums, veicot rakstveida Līguma grozījumus. </w:t>
            </w:r>
          </w:p>
        </w:tc>
        <w:tc>
          <w:tcPr>
            <w:tcW w:w="3957" w:type="dxa"/>
            <w:gridSpan w:val="2"/>
          </w:tcPr>
          <w:p w:rsidR="0003451A" w:rsidRPr="0003451A" w:rsidP="0003451A" w14:paraId="44B741BE" w14:textId="02DF47F0">
            <w:pPr>
              <w:keepNext/>
              <w:shd w:val="clear" w:color="auto" w:fill="FFFFFF"/>
              <w:spacing w:after="120"/>
              <w:jc w:val="both"/>
              <w:outlineLvl w:val="1"/>
              <w:rPr>
                <w:iCs/>
                <w:color w:val="000000"/>
                <w:sz w:val="22"/>
                <w:szCs w:val="22"/>
                <w:lang w:val="en-GB"/>
              </w:rPr>
            </w:pPr>
            <w:bookmarkStart w:id="428" w:name="_Toc256000223"/>
            <w:bookmarkStart w:id="429" w:name="_Toc37349018"/>
            <w:r>
              <w:rPr>
                <w:b/>
                <w:bCs/>
                <w:color w:val="000000"/>
                <w:sz w:val="22"/>
                <w:szCs w:val="22"/>
                <w:lang w:val="en-GB"/>
              </w:rPr>
              <w:t xml:space="preserve">12.7. </w:t>
            </w:r>
            <w:r w:rsidRPr="0003451A" w:rsidR="00385E63">
              <w:rPr>
                <w:color w:val="000000"/>
                <w:sz w:val="22"/>
                <w:szCs w:val="22"/>
                <w:lang w:val="en-GB"/>
              </w:rPr>
              <w:t>If, over the course of the Contract performance, the supply of Goods becomes overdue due to reasons related to the Purchaser, the final deadline for the Contract performance shall be extended accordingly by such period of time as is needed to fully eliminate the causes of the delay, and the Supplier shall not be liable for being overdue in regard to the final deadline, and this fact shall be formalized as a Contract extension by concluding written amendments to the Contract.</w:t>
            </w:r>
            <w:bookmarkEnd w:id="428"/>
            <w:bookmarkEnd w:id="429"/>
            <w:r w:rsidRPr="0003451A" w:rsidR="00385E63">
              <w:rPr>
                <w:color w:val="000000"/>
                <w:sz w:val="22"/>
                <w:szCs w:val="22"/>
                <w:lang w:val="en-GB"/>
              </w:rPr>
              <w:t xml:space="preserve"> </w:t>
            </w:r>
          </w:p>
        </w:tc>
      </w:tr>
      <w:tr w14:paraId="0BC10CA2"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7D19340" w14:textId="77777777">
            <w:pPr>
              <w:shd w:val="clear" w:color="auto" w:fill="FFFFFF"/>
              <w:spacing w:after="120"/>
              <w:rPr>
                <w:b/>
                <w:color w:val="000000"/>
                <w:sz w:val="22"/>
                <w:szCs w:val="22"/>
              </w:rPr>
            </w:pPr>
            <w:r w:rsidRPr="0003451A">
              <w:rPr>
                <w:b/>
                <w:color w:val="000000"/>
                <w:sz w:val="22"/>
                <w:szCs w:val="22"/>
              </w:rPr>
              <w:t>12.8.</w:t>
            </w:r>
          </w:p>
        </w:tc>
        <w:tc>
          <w:tcPr>
            <w:tcW w:w="4087" w:type="dxa"/>
          </w:tcPr>
          <w:p w:rsidR="0003451A" w:rsidRPr="0003451A" w:rsidP="0003451A" w14:paraId="1E0AEC2C" w14:textId="77777777">
            <w:pPr>
              <w:spacing w:after="120"/>
              <w:ind w:left="34" w:hanging="34"/>
              <w:contextualSpacing/>
              <w:jc w:val="both"/>
              <w:rPr>
                <w:color w:val="000000"/>
                <w:sz w:val="22"/>
                <w:szCs w:val="22"/>
              </w:rPr>
            </w:pPr>
            <w:r w:rsidRPr="0003451A">
              <w:rPr>
                <w:color w:val="000000"/>
                <w:sz w:val="22"/>
                <w:szCs w:val="22"/>
                <w:lang w:eastAsia="lv-LV"/>
              </w:rPr>
              <w:t xml:space="preserve">Ja Pasūtītājam rodas būtiskas aizdomas par </w:t>
            </w:r>
            <w:r w:rsidRPr="0003451A">
              <w:rPr>
                <w:color w:val="000000"/>
                <w:sz w:val="22"/>
                <w:szCs w:val="22"/>
                <w:lang w:eastAsia="lv-LV"/>
              </w:rPr>
              <w:t>koruptīvām</w:t>
            </w:r>
            <w:r w:rsidRPr="0003451A">
              <w:rPr>
                <w:color w:val="000000"/>
                <w:sz w:val="22"/>
                <w:szCs w:val="22"/>
                <w:lang w:eastAsia="lv-LV"/>
              </w:rPr>
              <w:t xml:space="preserve"> vai krāpnieciskām darbībām saistībā ar Līguma izpildi, Pasūtītājam ir tiesības Darbu veikšanas laikā un 365 dienu laikā pēc Līguma izbeigšanas pieprasīt informāciju un/vai veikt auditu/ pārbaudi saistībā ar Līguma izpildi. Audita/ pārbaudes veicēju izvēlas un darbus apmaksā Pasūtītājs. Audita/pārbaudes rezultātā iegūtā informācija ir konfidenciāla un nav izpaužama trešajām personām. Pasūtītājs nodrošina, ka audita/pārbaudes veicējs ievēro šī Līguma noteikumus par konfidencialitāti. Piegādātājam ir pienākums šajā punktā noteiktās prasības iekļaut arī līgumos, ko tas slēdz ar apakšuzņēmējiem šī Līguma izpildes nodrošināšanai. Ja Pasūtītājs konstatē, ka Piegādātājs vai tā apakšuzņēmēji nesadarbojas ar Pasūtītāju šī punkta izpildē, tad Pasūtītājam ir tiesības vienpusēji, ar rakstisku paziņojumu mēnesi iepriekš, izbeigt Līgumu.</w:t>
            </w:r>
          </w:p>
        </w:tc>
        <w:tc>
          <w:tcPr>
            <w:tcW w:w="3957" w:type="dxa"/>
            <w:gridSpan w:val="2"/>
          </w:tcPr>
          <w:p w:rsidR="0003451A" w:rsidRPr="0003451A" w:rsidP="0003451A" w14:paraId="2413195F" w14:textId="2CEAAA02">
            <w:pPr>
              <w:keepNext/>
              <w:shd w:val="clear" w:color="auto" w:fill="FFFFFF"/>
              <w:spacing w:after="120"/>
              <w:jc w:val="both"/>
              <w:outlineLvl w:val="1"/>
              <w:rPr>
                <w:iCs/>
                <w:color w:val="000000"/>
                <w:sz w:val="22"/>
                <w:szCs w:val="22"/>
                <w:lang w:val="en-GB"/>
              </w:rPr>
            </w:pPr>
            <w:bookmarkStart w:id="430" w:name="_Toc256000224"/>
            <w:bookmarkStart w:id="431" w:name="_Toc37349019"/>
            <w:r>
              <w:rPr>
                <w:b/>
                <w:bCs/>
                <w:color w:val="000000"/>
                <w:sz w:val="22"/>
                <w:szCs w:val="22"/>
                <w:lang w:val="en-GB"/>
              </w:rPr>
              <w:t xml:space="preserve">12.8. </w:t>
            </w:r>
            <w:r w:rsidRPr="0003451A" w:rsidR="00385E63">
              <w:rPr>
                <w:color w:val="000000"/>
                <w:sz w:val="22"/>
                <w:szCs w:val="22"/>
                <w:lang w:val="en-GB"/>
              </w:rPr>
              <w:t xml:space="preserve">If the Purchaser has material suspicion of corruptive or fraudulent activities associated with the Contract performance, the Purchaser shall, over the course of the performance of Works and within 365 days from the termination of the Contract, be entitled to require information and/or carry out an audit/examination </w:t>
            </w:r>
            <w:r w:rsidRPr="0003451A" w:rsidR="00385E63">
              <w:rPr>
                <w:color w:val="000000"/>
                <w:sz w:val="22"/>
                <w:szCs w:val="22"/>
                <w:lang w:val="en-GB"/>
              </w:rPr>
              <w:t>in regard to</w:t>
            </w:r>
            <w:r w:rsidRPr="0003451A" w:rsidR="00385E63">
              <w:rPr>
                <w:color w:val="000000"/>
                <w:sz w:val="22"/>
                <w:szCs w:val="22"/>
                <w:lang w:val="en-GB"/>
              </w:rPr>
              <w:t xml:space="preserve"> the Contract performance. The Purchaser shall select the performer of the audit/examination and cover the cost</w:t>
            </w:r>
            <w:r w:rsidRPr="0003451A">
              <w:rPr>
                <w:color w:val="000000"/>
                <w:sz w:val="22"/>
                <w:szCs w:val="22"/>
                <w:lang w:val="en-GB"/>
              </w:rPr>
              <w:t xml:space="preserve"> </w:t>
            </w:r>
            <w:r w:rsidRPr="0003451A" w:rsidR="00385E63">
              <w:rPr>
                <w:color w:val="000000"/>
                <w:sz w:val="22"/>
                <w:szCs w:val="22"/>
                <w:lang w:val="en-GB"/>
              </w:rPr>
              <w:t xml:space="preserve">of the works. The information obtained </w:t>
            </w:r>
            <w:r w:rsidRPr="0003451A" w:rsidR="00385E63">
              <w:rPr>
                <w:color w:val="000000"/>
                <w:sz w:val="22"/>
                <w:szCs w:val="22"/>
                <w:lang w:val="en-GB"/>
              </w:rPr>
              <w:t>as a result of</w:t>
            </w:r>
            <w:r w:rsidRPr="0003451A" w:rsidR="00385E63">
              <w:rPr>
                <w:color w:val="000000"/>
                <w:sz w:val="22"/>
                <w:szCs w:val="22"/>
                <w:lang w:val="en-GB"/>
              </w:rPr>
              <w:t xml:space="preserve"> the audit/examination shall be confidential and shall not be disclosed to third parties. The Purchaser shall ensure that the performer of the audit/examination observes the confidentiality terms of this Contract. The Supplier shall also include the requirements of this Clause into contracts that it </w:t>
            </w:r>
            <w:r w:rsidRPr="0003451A" w:rsidR="00385E63">
              <w:rPr>
                <w:color w:val="000000"/>
                <w:sz w:val="22"/>
                <w:szCs w:val="22"/>
                <w:lang w:val="en-GB"/>
              </w:rPr>
              <w:t>enters into</w:t>
            </w:r>
            <w:r w:rsidRPr="0003451A" w:rsidR="00385E63">
              <w:rPr>
                <w:color w:val="000000"/>
                <w:sz w:val="22"/>
                <w:szCs w:val="22"/>
                <w:lang w:val="en-GB"/>
              </w:rPr>
              <w:t xml:space="preserve"> with subcontractors for ensuring the performance of this Contract. If the Purchaser establishes that the Supplier or the subcontractors thereof are not cooperating with the Purchaser in the performance of this Clause, the Purchaser shall be entitled to terminate this Contract unilaterally by a one-month advance notice.</w:t>
            </w:r>
            <w:bookmarkEnd w:id="430"/>
            <w:bookmarkEnd w:id="431"/>
          </w:p>
        </w:tc>
      </w:tr>
      <w:tr w14:paraId="5C20FBE2"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80E6265" w14:textId="77777777">
            <w:pPr>
              <w:shd w:val="clear" w:color="auto" w:fill="FFFFFF"/>
              <w:spacing w:after="120"/>
              <w:rPr>
                <w:b/>
                <w:color w:val="000000"/>
                <w:sz w:val="22"/>
                <w:szCs w:val="22"/>
              </w:rPr>
            </w:pPr>
            <w:r w:rsidRPr="0003451A">
              <w:rPr>
                <w:b/>
                <w:color w:val="000000"/>
                <w:sz w:val="22"/>
                <w:szCs w:val="22"/>
              </w:rPr>
              <w:t>12.9.</w:t>
            </w:r>
          </w:p>
        </w:tc>
        <w:tc>
          <w:tcPr>
            <w:tcW w:w="4087" w:type="dxa"/>
          </w:tcPr>
          <w:p w:rsidR="0003451A" w:rsidRPr="0003451A" w:rsidP="0003451A" w14:paraId="2AE1715E" w14:textId="20B7ED95">
            <w:pPr>
              <w:shd w:val="clear" w:color="auto" w:fill="FFFFFF"/>
              <w:spacing w:after="120"/>
              <w:ind w:right="34"/>
              <w:jc w:val="both"/>
              <w:rPr>
                <w:color w:val="000000"/>
                <w:sz w:val="22"/>
                <w:szCs w:val="22"/>
                <w:lang w:eastAsia="lv-LV"/>
              </w:rPr>
            </w:pPr>
            <w:r w:rsidRPr="0003451A">
              <w:rPr>
                <w:color w:val="000000"/>
                <w:sz w:val="22"/>
                <w:szCs w:val="22"/>
              </w:rPr>
              <w:t xml:space="preserve">Līdzējiem ir tiesības grozīt vai papildināt Līguma saturu vienīgi ar abpusēju vienošanos. Jebkuri Līguma grozījumi un pielikumi ir jānoformē </w:t>
            </w:r>
            <w:r w:rsidRPr="0003451A">
              <w:rPr>
                <w:color w:val="000000"/>
                <w:sz w:val="22"/>
                <w:szCs w:val="22"/>
              </w:rPr>
              <w:t>rakstveidā</w:t>
            </w:r>
            <w:r w:rsidRPr="0003451A">
              <w:rPr>
                <w:color w:val="000000"/>
                <w:sz w:val="22"/>
                <w:szCs w:val="22"/>
              </w:rPr>
              <w:t xml:space="preserve">, pēc abpusējas parakstīšanas tie stājas spēkā un kļūst par Līguma neatņemamu sastāvdaļu. Līdzēji Līguma spēkā esamības laikā ir tiesīgi veikt būtiskus Līguma grozījumus tikai Līgumā atrunātajos, kā arī </w:t>
            </w:r>
            <w:r w:rsidR="00F05ECE">
              <w:rPr>
                <w:color w:val="000000"/>
                <w:sz w:val="22"/>
                <w:szCs w:val="22"/>
              </w:rPr>
              <w:t>–</w:t>
            </w:r>
            <w:r w:rsidRPr="0003451A">
              <w:rPr>
                <w:color w:val="000000"/>
                <w:sz w:val="22"/>
                <w:szCs w:val="22"/>
              </w:rPr>
              <w:t xml:space="preserve"> Sabiedrisko pakalpojumu sniedzēju likumā pieļaujamajos gadījumos.</w:t>
            </w:r>
          </w:p>
        </w:tc>
        <w:tc>
          <w:tcPr>
            <w:tcW w:w="3957" w:type="dxa"/>
            <w:gridSpan w:val="2"/>
          </w:tcPr>
          <w:p w:rsidR="0003451A" w:rsidRPr="0003451A" w:rsidP="0003451A" w14:paraId="25C6F13A" w14:textId="0AF2E70E">
            <w:pPr>
              <w:keepNext/>
              <w:shd w:val="clear" w:color="auto" w:fill="FFFFFF"/>
              <w:spacing w:before="120" w:after="120"/>
              <w:contextualSpacing/>
              <w:jc w:val="both"/>
              <w:outlineLvl w:val="0"/>
              <w:rPr>
                <w:b/>
                <w:bCs/>
                <w:color w:val="000000"/>
                <w:kern w:val="32"/>
                <w:sz w:val="22"/>
                <w:szCs w:val="22"/>
                <w:lang w:val="en-GB"/>
              </w:rPr>
            </w:pPr>
            <w:bookmarkStart w:id="432" w:name="_Toc256000225"/>
            <w:bookmarkStart w:id="433" w:name="_Toc37349020"/>
            <w:r>
              <w:rPr>
                <w:b/>
                <w:color w:val="000000"/>
                <w:kern w:val="32"/>
                <w:sz w:val="22"/>
                <w:szCs w:val="22"/>
                <w:lang w:val="en-GB"/>
              </w:rPr>
              <w:t xml:space="preserve">12.9. </w:t>
            </w:r>
            <w:r w:rsidRPr="0003451A" w:rsidR="00385E63">
              <w:rPr>
                <w:bCs/>
                <w:color w:val="000000"/>
                <w:kern w:val="32"/>
                <w:sz w:val="22"/>
                <w:szCs w:val="22"/>
                <w:lang w:val="en-GB"/>
              </w:rPr>
              <w:t xml:space="preserve">The Parties are entitled to modify or amend the content of the Contract only with mutual agreement. Any modifications or amendments of the Contract shall be carried out in written form, they become valid and integral part of the Contract after bilateral signing. During validity period of the Contract the Parties are entitled to execute material amendments of the Contract only those mentioned in the Contract, as well as in cases permitted by </w:t>
            </w:r>
            <w:r w:rsidRPr="0003451A" w:rsidR="00385E63">
              <w:rPr>
                <w:bCs/>
                <w:color w:val="000000"/>
                <w:kern w:val="32"/>
                <w:sz w:val="22"/>
                <w:szCs w:val="22"/>
                <w:lang w:val="en-GB"/>
              </w:rPr>
              <w:t>the Law on Procurement on Public Service Providers.</w:t>
            </w:r>
            <w:bookmarkEnd w:id="432"/>
            <w:bookmarkEnd w:id="433"/>
          </w:p>
        </w:tc>
      </w:tr>
      <w:tr w14:paraId="07CCDE99"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86C07AE" w14:textId="77777777">
            <w:pPr>
              <w:shd w:val="clear" w:color="auto" w:fill="FFFFFF"/>
              <w:spacing w:before="120" w:after="120"/>
              <w:rPr>
                <w:b/>
                <w:color w:val="000000"/>
                <w:sz w:val="22"/>
                <w:szCs w:val="22"/>
              </w:rPr>
            </w:pPr>
            <w:r w:rsidRPr="0003451A">
              <w:rPr>
                <w:b/>
                <w:color w:val="000000"/>
                <w:sz w:val="22"/>
                <w:szCs w:val="22"/>
              </w:rPr>
              <w:t>12.10.</w:t>
            </w:r>
          </w:p>
          <w:p w:rsidR="0003451A" w:rsidRPr="0003451A" w:rsidP="0003451A" w14:paraId="636FA4B5" w14:textId="77777777">
            <w:pPr>
              <w:shd w:val="clear" w:color="auto" w:fill="FFFFFF"/>
              <w:spacing w:before="120" w:after="120"/>
              <w:rPr>
                <w:b/>
                <w:color w:val="000000"/>
                <w:sz w:val="22"/>
                <w:szCs w:val="22"/>
              </w:rPr>
            </w:pPr>
          </w:p>
        </w:tc>
        <w:tc>
          <w:tcPr>
            <w:tcW w:w="4087" w:type="dxa"/>
          </w:tcPr>
          <w:p w:rsidR="0003451A" w:rsidRPr="0003451A" w:rsidP="0003451A" w14:paraId="4D0E8F64" w14:textId="77777777">
            <w:pPr>
              <w:spacing w:before="120" w:after="120"/>
              <w:jc w:val="both"/>
              <w:rPr>
                <w:sz w:val="22"/>
                <w:szCs w:val="22"/>
              </w:rPr>
            </w:pPr>
            <w:r w:rsidRPr="0003451A">
              <w:rPr>
                <w:sz w:val="22"/>
                <w:szCs w:val="22"/>
              </w:rPr>
              <w:t xml:space="preserve">Ja Līgumā paredzēta vairāk nekā viena transformatora piegāde vienam objektam un atsevišķa/u transformatora/u piegāde tiek pārcelta Piegādātāja vainas dēļ, tad Pasūtītājs ir tiesīgs pieprasīt un Piegādātājam ir pienākums pagarināt bez papildus atlīdzības samaksas arī pārējo transformatoru piegādes termiņu uz laiku par kādu tika atlikta iepriekšējā/o transformatora/u piegāde. Par šādu transformatora/u piegādes termiņa pagarinājumu Pasūtītājs </w:t>
            </w:r>
            <w:r w:rsidRPr="0003451A">
              <w:rPr>
                <w:sz w:val="22"/>
                <w:szCs w:val="22"/>
              </w:rPr>
              <w:t>nosūta</w:t>
            </w:r>
            <w:r w:rsidRPr="0003451A">
              <w:rPr>
                <w:sz w:val="22"/>
                <w:szCs w:val="22"/>
              </w:rPr>
              <w:t xml:space="preserve"> Piegādātājam rakstveida paziņojumu,</w:t>
            </w:r>
            <w:r w:rsidRPr="0003451A">
              <w:rPr>
                <w:color w:val="000000"/>
                <w:sz w:val="22"/>
                <w:szCs w:val="22"/>
              </w:rPr>
              <w:t xml:space="preserve"> kas kļūst par Līguma neatņemamu sastāvdaļu. Atsevišķi rakstveida Līguma grozījumi par transformatora/u piegādes termiņa izmaiņām netiek sagatavoti.</w:t>
            </w:r>
          </w:p>
        </w:tc>
        <w:tc>
          <w:tcPr>
            <w:tcW w:w="3957" w:type="dxa"/>
            <w:gridSpan w:val="2"/>
          </w:tcPr>
          <w:p w:rsidR="0003451A" w:rsidRPr="0003451A" w:rsidP="0003451A" w14:paraId="429FCEC9" w14:textId="23434899">
            <w:pPr>
              <w:spacing w:before="120" w:after="120"/>
              <w:jc w:val="both"/>
              <w:rPr>
                <w:color w:val="000000"/>
                <w:sz w:val="22"/>
                <w:szCs w:val="22"/>
                <w:lang w:val="en-GB"/>
              </w:rPr>
            </w:pPr>
            <w:bookmarkStart w:id="434" w:name="_Toc256000227"/>
            <w:bookmarkStart w:id="435" w:name="_Toc37349021"/>
            <w:r>
              <w:rPr>
                <w:b/>
                <w:bCs/>
                <w:color w:val="000000"/>
                <w:sz w:val="22"/>
                <w:szCs w:val="22"/>
                <w:lang w:val="en-GB"/>
              </w:rPr>
              <w:t xml:space="preserve">12.10. </w:t>
            </w:r>
            <w:r w:rsidRPr="0003451A" w:rsidR="00385E63">
              <w:rPr>
                <w:color w:val="000000"/>
                <w:sz w:val="22"/>
                <w:szCs w:val="22"/>
                <w:lang w:val="en-GB"/>
              </w:rPr>
              <w:t xml:space="preserve">In case delivery of more than one </w:t>
            </w:r>
            <w:r w:rsidRPr="0003451A" w:rsidR="00385E63">
              <w:rPr>
                <w:color w:val="000000"/>
                <w:sz w:val="22"/>
                <w:szCs w:val="22"/>
                <w:lang w:val="en-GB"/>
              </w:rPr>
              <w:t>transforamtor</w:t>
            </w:r>
            <w:r w:rsidRPr="0003451A" w:rsidR="00385E63">
              <w:rPr>
                <w:color w:val="000000"/>
                <w:sz w:val="22"/>
                <w:szCs w:val="22"/>
                <w:lang w:val="en-GB"/>
              </w:rPr>
              <w:t xml:space="preserve"> for one object is provided under the Contract and delivery of the transformer/-s is delayed due to the Supplier's own fault, Purchaser is entitled to </w:t>
            </w:r>
            <w:r w:rsidRPr="0003451A" w:rsidR="00385E63">
              <w:rPr>
                <w:color w:val="000000"/>
                <w:sz w:val="22"/>
                <w:szCs w:val="22"/>
                <w:lang w:val="en-GB"/>
              </w:rPr>
              <w:t>request</w:t>
            </w:r>
            <w:r w:rsidRPr="0003451A" w:rsidR="00385E63">
              <w:rPr>
                <w:color w:val="000000"/>
                <w:sz w:val="22"/>
                <w:szCs w:val="22"/>
                <w:lang w:val="en-GB"/>
              </w:rPr>
              <w:t xml:space="preserve"> and Supplier is obliged to accept prolongation of the term of the delivery for rest of the transformer/s without additional costs. Term of the prolongation shall be extended accordingly by such </w:t>
            </w:r>
            <w:r w:rsidRPr="0003451A" w:rsidR="00385E63">
              <w:rPr>
                <w:color w:val="000000"/>
                <w:sz w:val="22"/>
                <w:szCs w:val="22"/>
                <w:lang w:val="en-GB"/>
              </w:rPr>
              <w:t>period of time</w:t>
            </w:r>
            <w:r w:rsidRPr="0003451A" w:rsidR="00385E63">
              <w:rPr>
                <w:color w:val="000000"/>
                <w:sz w:val="22"/>
                <w:szCs w:val="22"/>
                <w:lang w:val="en-GB"/>
              </w:rPr>
              <w:t xml:space="preserve"> as delivery of rest of the transformer/s is delayed. </w:t>
            </w:r>
            <w:bookmarkEnd w:id="434"/>
            <w:bookmarkEnd w:id="435"/>
            <w:r w:rsidRPr="0003451A" w:rsidR="00385E63">
              <w:rPr>
                <w:sz w:val="22"/>
                <w:szCs w:val="22"/>
                <w:lang w:val="en-GB" w:bidi="en-GB"/>
              </w:rPr>
              <w:t xml:space="preserve">The Purchaser shall send a written notice to the Supplier of any such extension of the delivery period for the Transformer/-s, </w:t>
            </w:r>
            <w:r w:rsidRPr="0003451A" w:rsidR="00385E63">
              <w:rPr>
                <w:color w:val="000000"/>
                <w:sz w:val="22"/>
                <w:szCs w:val="22"/>
                <w:lang w:val="en-GB" w:bidi="en-GB"/>
              </w:rPr>
              <w:t xml:space="preserve">which </w:t>
            </w:r>
            <w:r w:rsidRPr="0003451A" w:rsidR="00385E63">
              <w:rPr>
                <w:sz w:val="22"/>
                <w:szCs w:val="22"/>
                <w:lang w:val="en-GB" w:bidi="en-GB"/>
              </w:rPr>
              <w:t>shall become an integral part of the Contract.</w:t>
            </w:r>
            <w:r w:rsidRPr="0003451A" w:rsidR="00385E63">
              <w:rPr>
                <w:color w:val="000000"/>
                <w:sz w:val="22"/>
                <w:szCs w:val="22"/>
                <w:lang w:val="en-GB" w:bidi="en-GB"/>
              </w:rPr>
              <w:t xml:space="preserve"> Separate written amendments to the Contract for changes to the delivery date of Transformer/-s shall not be made.</w:t>
            </w:r>
          </w:p>
        </w:tc>
      </w:tr>
      <w:tr w14:paraId="2A43EB47" w14:textId="77777777" w:rsidTr="005152C8">
        <w:tblPrEx>
          <w:tblW w:w="9641" w:type="dxa"/>
          <w:tblInd w:w="-426" w:type="dxa"/>
          <w:tblLayout w:type="fixed"/>
          <w:tblLook w:val="04A0"/>
        </w:tblPrEx>
        <w:tc>
          <w:tcPr>
            <w:tcW w:w="936" w:type="dxa"/>
          </w:tcPr>
          <w:p w:rsidR="0003451A" w:rsidRPr="0003451A" w:rsidP="0003451A" w14:paraId="5984446F" w14:textId="77777777">
            <w:pPr>
              <w:shd w:val="clear" w:color="auto" w:fill="FFFFFF"/>
              <w:spacing w:before="120" w:after="120"/>
              <w:rPr>
                <w:b/>
                <w:color w:val="000000"/>
                <w:sz w:val="22"/>
                <w:szCs w:val="22"/>
              </w:rPr>
            </w:pPr>
            <w:r w:rsidRPr="0003451A">
              <w:rPr>
                <w:b/>
                <w:color w:val="000000"/>
                <w:sz w:val="22"/>
                <w:szCs w:val="22"/>
              </w:rPr>
              <w:t>12.11.</w:t>
            </w:r>
          </w:p>
          <w:p w:rsidR="0003451A" w:rsidRPr="0003451A" w:rsidP="0003451A" w14:paraId="424240A6" w14:textId="77777777">
            <w:pPr>
              <w:shd w:val="clear" w:color="auto" w:fill="FFFFFF"/>
              <w:spacing w:before="120" w:after="120"/>
              <w:rPr>
                <w:b/>
                <w:color w:val="000000"/>
                <w:sz w:val="22"/>
                <w:szCs w:val="22"/>
              </w:rPr>
            </w:pPr>
          </w:p>
        </w:tc>
        <w:tc>
          <w:tcPr>
            <w:tcW w:w="4355" w:type="dxa"/>
            <w:gridSpan w:val="2"/>
          </w:tcPr>
          <w:p w:rsidR="0003451A" w:rsidRPr="00894BCF" w:rsidP="0003451A" w14:paraId="02B6F07B" w14:textId="44CEB131">
            <w:pPr>
              <w:spacing w:before="120" w:after="120"/>
              <w:jc w:val="both"/>
              <w:rPr>
                <w:sz w:val="22"/>
                <w:szCs w:val="22"/>
              </w:rPr>
            </w:pPr>
            <w:r w:rsidRPr="00894BCF">
              <w:rPr>
                <w:sz w:val="22"/>
                <w:szCs w:val="22"/>
              </w:rPr>
              <w:t xml:space="preserve">Ja Pasūtītājs pieprasa atlikt Preču piegādi līdz 1 (vienam) mēnesim no Piegādātāja neatkarīgu iemeslu dēļ, un Pasūtītājs par to informē Piegādātāju ne vēlāk kā 3 (trīs) mēnešus pirms Preču piegādes termiņa, tad Piegādātājs veiks Preču uzglabāšanu 1 (vienu) mēnesi bez maksas. </w:t>
            </w:r>
          </w:p>
          <w:p w:rsidR="0003451A" w:rsidRPr="00894BCF" w:rsidP="0003451A" w14:paraId="3F345FCC" w14:textId="1DDFF6F2">
            <w:pPr>
              <w:spacing w:before="120" w:after="120"/>
              <w:jc w:val="both"/>
              <w:rPr>
                <w:sz w:val="22"/>
                <w:szCs w:val="22"/>
              </w:rPr>
            </w:pPr>
            <w:r w:rsidRPr="00894BCF">
              <w:rPr>
                <w:sz w:val="22"/>
                <w:szCs w:val="22"/>
              </w:rPr>
              <w:t xml:space="preserve">Ja Pasūtītājs pieprasa atlikt Preču piegādi līdz 1 (vienam) mēnesim no Piegādātāja neatkarīgu iemeslu dēļ, un Pasūtītājs par to informē Piegādātāju vēlāk kā 3 (trīs) mēnešus pirms Preču piegādes termiņa, tad Pasūtītājs maksā 0.02% no attiecīgā transformatora cenas par katru uzglabāšanas dienu par katru uzglabāto transformatoru. </w:t>
            </w:r>
          </w:p>
          <w:p w:rsidR="0003451A" w:rsidRPr="00894BCF" w:rsidP="0003451A" w14:paraId="574BE908" w14:textId="3BCCC26C">
            <w:pPr>
              <w:spacing w:before="120" w:after="120"/>
              <w:jc w:val="both"/>
              <w:rPr>
                <w:sz w:val="22"/>
                <w:szCs w:val="22"/>
              </w:rPr>
            </w:pPr>
            <w:r w:rsidRPr="00894BCF">
              <w:rPr>
                <w:sz w:val="22"/>
                <w:szCs w:val="22"/>
              </w:rPr>
              <w:t xml:space="preserve">Ja Pasūtītājs pieprasa uzglabāt Preces vairāk par 1 (vienu) mēnesi no Piegādātāja neatkarīgu iemeslu dēļ un </w:t>
            </w:r>
            <w:r w:rsidRPr="00894BCF">
              <w:rPr>
                <w:sz w:val="22"/>
                <w:szCs w:val="22"/>
              </w:rPr>
              <w:t>nosūta</w:t>
            </w:r>
            <w:r w:rsidRPr="00894BCF">
              <w:rPr>
                <w:sz w:val="22"/>
                <w:szCs w:val="22"/>
              </w:rPr>
              <w:t xml:space="preserve"> pieprasījumu ne vēlāk kā 8 (astoņus) mēnešus pirms Preču piegādes termiņa, tad Pasūtītājs maksā 0.01% no attiecīgā transformatora cenas par katru uzglabāšanas dienu par katru uzglabāto transformatoru. </w:t>
            </w:r>
          </w:p>
          <w:p w:rsidR="0003451A" w:rsidRPr="00894BCF" w:rsidP="0003451A" w14:paraId="1637B32C" w14:textId="2C69CF3A">
            <w:pPr>
              <w:spacing w:before="120" w:after="120"/>
              <w:jc w:val="both"/>
              <w:rPr>
                <w:sz w:val="22"/>
                <w:szCs w:val="22"/>
              </w:rPr>
            </w:pPr>
            <w:r w:rsidRPr="00894BCF">
              <w:rPr>
                <w:sz w:val="22"/>
                <w:szCs w:val="22"/>
              </w:rPr>
              <w:t xml:space="preserve">Ja Pasūtītājs pieprasa uzglabāt Preces vairāk par 1 (vienu) mēnesi no Piegādātāja neatkarīgu iemeslu dēļ un </w:t>
            </w:r>
            <w:r w:rsidRPr="00894BCF">
              <w:rPr>
                <w:sz w:val="22"/>
                <w:szCs w:val="22"/>
              </w:rPr>
              <w:t>nosūta</w:t>
            </w:r>
            <w:r w:rsidRPr="00894BCF">
              <w:rPr>
                <w:sz w:val="22"/>
                <w:szCs w:val="22"/>
              </w:rPr>
              <w:t xml:space="preserve"> pieprasījumu vēlāk kā 8 (astoņus) mēnešus pirms Preču piegādes termiņa, tad Pasūtītājs maksā 0.02% no attiecīgā transformatora cenas par katru </w:t>
            </w:r>
            <w:r w:rsidRPr="00894BCF">
              <w:rPr>
                <w:sz w:val="22"/>
                <w:szCs w:val="22"/>
              </w:rPr>
              <w:t xml:space="preserve">uzglabāšanas dienu par katru uzglabāto </w:t>
            </w:r>
            <w:r w:rsidRPr="00894BCF">
              <w:rPr>
                <w:sz w:val="22"/>
                <w:szCs w:val="22"/>
              </w:rPr>
              <w:t>ransformatoru</w:t>
            </w:r>
            <w:r w:rsidRPr="00894BCF">
              <w:rPr>
                <w:sz w:val="22"/>
                <w:szCs w:val="22"/>
              </w:rPr>
              <w:t>.</w:t>
            </w:r>
          </w:p>
          <w:p w:rsidR="0003451A" w:rsidRPr="00894BCF" w:rsidP="0003451A" w14:paraId="71E15B99" w14:textId="77777777">
            <w:pPr>
              <w:spacing w:before="120" w:after="120"/>
              <w:jc w:val="both"/>
              <w:rPr>
                <w:color w:val="000000"/>
                <w:sz w:val="22"/>
                <w:szCs w:val="22"/>
              </w:rPr>
            </w:pPr>
            <w:r w:rsidRPr="00894BCF">
              <w:rPr>
                <w:sz w:val="22"/>
                <w:szCs w:val="22"/>
              </w:rPr>
              <w:t>Kopējais Preču uzglabāšanas laiks nevar pārsniegt 12 (divpadsmit) mēnešus no sākotnējā Līguma piegādes termiņa.</w:t>
            </w:r>
          </w:p>
        </w:tc>
        <w:tc>
          <w:tcPr>
            <w:tcW w:w="4350" w:type="dxa"/>
            <w:gridSpan w:val="2"/>
          </w:tcPr>
          <w:p w:rsidR="0003451A" w:rsidRPr="00894BCF" w:rsidP="0003451A" w14:paraId="6D83FAC2" w14:textId="3B667403">
            <w:pPr>
              <w:keepNext/>
              <w:shd w:val="clear" w:color="auto" w:fill="FFFFFF"/>
              <w:spacing w:before="120" w:after="120"/>
              <w:jc w:val="both"/>
              <w:outlineLvl w:val="0"/>
              <w:rPr>
                <w:sz w:val="22"/>
                <w:szCs w:val="22"/>
                <w:lang w:val="en-GB"/>
              </w:rPr>
            </w:pPr>
            <w:r w:rsidRPr="00894BCF">
              <w:rPr>
                <w:b/>
                <w:bCs/>
                <w:sz w:val="22"/>
                <w:szCs w:val="22"/>
                <w:lang w:val="en-GB"/>
              </w:rPr>
              <w:t xml:space="preserve">12.11. </w:t>
            </w:r>
            <w:r w:rsidRPr="00894BCF" w:rsidR="00385E63">
              <w:rPr>
                <w:sz w:val="22"/>
                <w:szCs w:val="22"/>
                <w:lang w:val="en-GB"/>
              </w:rPr>
              <w:t xml:space="preserve">If the Purchaser provides notice to the Supplier about delay of delivery of the Goods up to 1 (one) month, 3 (three) months before the date of delivery and such delay occurs due to the obstacles Supplier cannot affect the Supplier will store the Goods 1 (one) month free of charge. </w:t>
            </w:r>
          </w:p>
          <w:p w:rsidR="0003451A" w:rsidRPr="00894BCF" w:rsidP="0003451A" w14:paraId="7B37E02E" w14:textId="161A4FA8">
            <w:pPr>
              <w:keepNext/>
              <w:shd w:val="clear" w:color="auto" w:fill="FFFFFF"/>
              <w:spacing w:before="120" w:after="120"/>
              <w:jc w:val="both"/>
              <w:outlineLvl w:val="0"/>
              <w:rPr>
                <w:sz w:val="22"/>
                <w:szCs w:val="22"/>
                <w:lang w:val="en-GB"/>
              </w:rPr>
            </w:pPr>
            <w:r w:rsidRPr="00894BCF">
              <w:rPr>
                <w:sz w:val="22"/>
                <w:szCs w:val="22"/>
                <w:lang w:val="en-GB"/>
              </w:rPr>
              <w:t xml:space="preserve">If the Purchaser provides notice to the Supplier about delay of delivery of the Goods up to 1 (one) month, less than 3 (three) months before the date of delivery and such delay occurs due to the obstacles Supplier cannot affect cost of storage will be 0.02% of Purchase price of respective transformer per calendar day for each stored transformer. </w:t>
            </w:r>
          </w:p>
          <w:p w:rsidR="0003451A" w:rsidRPr="00894BCF" w:rsidP="0003451A" w14:paraId="29A040B8" w14:textId="35B05681">
            <w:pPr>
              <w:keepNext/>
              <w:shd w:val="clear" w:color="auto" w:fill="FFFFFF"/>
              <w:spacing w:before="120" w:after="120"/>
              <w:jc w:val="both"/>
              <w:outlineLvl w:val="0"/>
              <w:rPr>
                <w:sz w:val="22"/>
                <w:szCs w:val="22"/>
                <w:lang w:val="en-GB"/>
              </w:rPr>
            </w:pPr>
            <w:r w:rsidRPr="00894BCF">
              <w:rPr>
                <w:sz w:val="22"/>
                <w:szCs w:val="22"/>
                <w:lang w:val="en-GB"/>
              </w:rPr>
              <w:t>If the Purchaser requests storage of the Goods longer than 1 (one) month and provides notice not later than 8 (eight) month</w:t>
            </w:r>
            <w:r w:rsidRPr="00894BCF" w:rsidR="00894BCF">
              <w:rPr>
                <w:sz w:val="22"/>
                <w:szCs w:val="22"/>
                <w:lang w:val="en-GB"/>
              </w:rPr>
              <w:t>s</w:t>
            </w:r>
            <w:r w:rsidRPr="00894BCF">
              <w:rPr>
                <w:sz w:val="22"/>
                <w:szCs w:val="22"/>
                <w:lang w:val="en-GB"/>
              </w:rPr>
              <w:t xml:space="preserve"> before the date of delivery and such delay occurs due to the obstacles Supplier cannot affect, cost of storage will be 0.01% of Purchase price of respective transformer per calendar day for each stored transformer.</w:t>
            </w:r>
          </w:p>
          <w:p w:rsidR="0003451A" w:rsidRPr="00894BCF" w:rsidP="0003451A" w14:paraId="03DF9E00" w14:textId="715F97B2">
            <w:pPr>
              <w:keepNext/>
              <w:shd w:val="clear" w:color="auto" w:fill="FFFFFF"/>
              <w:spacing w:before="120" w:after="120"/>
              <w:jc w:val="both"/>
              <w:outlineLvl w:val="0"/>
              <w:rPr>
                <w:sz w:val="22"/>
                <w:szCs w:val="22"/>
                <w:lang w:val="en-GB"/>
              </w:rPr>
            </w:pPr>
            <w:r w:rsidRPr="00894BCF">
              <w:rPr>
                <w:sz w:val="22"/>
                <w:szCs w:val="22"/>
                <w:lang w:val="en-GB"/>
              </w:rPr>
              <w:t xml:space="preserve">If the Purchaser requests storage of the Goods longer than 1 (one) month and provides notice later than 8 (eight) </w:t>
            </w:r>
            <w:r w:rsidRPr="00894BCF">
              <w:rPr>
                <w:sz w:val="22"/>
                <w:szCs w:val="22"/>
                <w:lang w:val="en-GB"/>
              </w:rPr>
              <w:t>month</w:t>
            </w:r>
            <w:r w:rsidRPr="00894BCF">
              <w:rPr>
                <w:sz w:val="22"/>
                <w:szCs w:val="22"/>
                <w:lang w:val="en-GB"/>
              </w:rPr>
              <w:t xml:space="preserve"> before the date of delivery and such delay occurs due to the obstacles Supplier cannot affect, cost of storage will be 0.02% of purchase price of respective </w:t>
            </w:r>
            <w:r w:rsidRPr="00894BCF">
              <w:rPr>
                <w:sz w:val="22"/>
                <w:szCs w:val="22"/>
                <w:lang w:val="en-GB"/>
              </w:rPr>
              <w:t>transformer per calendar day for each stored transformer.</w:t>
            </w:r>
          </w:p>
          <w:p w:rsidR="0003451A" w:rsidRPr="00894BCF" w:rsidP="00C336F3" w14:paraId="569842B5" w14:textId="4B223D9A">
            <w:pPr>
              <w:keepNext/>
              <w:shd w:val="clear" w:color="auto" w:fill="FFFFFF"/>
              <w:spacing w:before="120" w:after="120"/>
              <w:jc w:val="both"/>
              <w:outlineLvl w:val="0"/>
              <w:rPr>
                <w:color w:val="000000"/>
                <w:sz w:val="22"/>
                <w:szCs w:val="22"/>
                <w:lang w:val="en-GB"/>
              </w:rPr>
            </w:pPr>
            <w:r w:rsidRPr="00894BCF">
              <w:rPr>
                <w:sz w:val="22"/>
                <w:szCs w:val="22"/>
                <w:lang w:val="en-GB"/>
              </w:rPr>
              <w:t>The total storage period of Goods can't exceed 12 (twelve) months from the original delivery term of the Contract.</w:t>
            </w:r>
          </w:p>
        </w:tc>
      </w:tr>
      <w:tr w14:paraId="034D69D1"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064A20C" w14:textId="77777777">
            <w:pPr>
              <w:shd w:val="clear" w:color="auto" w:fill="FFFFFF"/>
              <w:spacing w:before="120" w:after="120"/>
              <w:rPr>
                <w:b/>
                <w:color w:val="000000"/>
                <w:sz w:val="22"/>
                <w:szCs w:val="22"/>
              </w:rPr>
            </w:pPr>
            <w:r w:rsidRPr="0003451A">
              <w:rPr>
                <w:b/>
                <w:color w:val="000000"/>
                <w:sz w:val="22"/>
                <w:szCs w:val="22"/>
              </w:rPr>
              <w:t>12.12.</w:t>
            </w:r>
          </w:p>
          <w:p w:rsidR="0003451A" w:rsidRPr="0003451A" w:rsidP="0003451A" w14:paraId="2FA95617" w14:textId="77777777">
            <w:pPr>
              <w:shd w:val="clear" w:color="auto" w:fill="FFFFFF"/>
              <w:spacing w:before="120" w:after="120"/>
              <w:jc w:val="right"/>
              <w:rPr>
                <w:bCs/>
                <w:color w:val="000000"/>
                <w:sz w:val="22"/>
                <w:szCs w:val="22"/>
              </w:rPr>
            </w:pPr>
          </w:p>
        </w:tc>
        <w:tc>
          <w:tcPr>
            <w:tcW w:w="4087" w:type="dxa"/>
          </w:tcPr>
          <w:p w:rsidR="0003451A" w:rsidRPr="0003451A" w:rsidP="0003451A" w14:paraId="0E587EE3" w14:textId="77777777">
            <w:pPr>
              <w:spacing w:before="120" w:after="120"/>
              <w:jc w:val="both"/>
              <w:rPr>
                <w:color w:val="000000"/>
                <w:sz w:val="22"/>
                <w:szCs w:val="22"/>
              </w:rPr>
            </w:pPr>
            <w:r w:rsidRPr="0003451A">
              <w:rPr>
                <w:color w:val="000000"/>
                <w:sz w:val="22"/>
                <w:szCs w:val="22"/>
              </w:rPr>
              <w:t>Samaksa par 12.11. punktā minēto Preču piegādes atlikšanu tiek veikta šādā kārtībā:</w:t>
            </w:r>
          </w:p>
        </w:tc>
        <w:tc>
          <w:tcPr>
            <w:tcW w:w="3957" w:type="dxa"/>
            <w:gridSpan w:val="2"/>
          </w:tcPr>
          <w:p w:rsidR="0003451A" w:rsidRPr="0003451A" w:rsidP="0003451A" w14:paraId="740873BF" w14:textId="1563D767">
            <w:pPr>
              <w:keepNext/>
              <w:shd w:val="clear" w:color="auto" w:fill="FFFFFF"/>
              <w:spacing w:before="120" w:after="120"/>
              <w:jc w:val="both"/>
              <w:outlineLvl w:val="0"/>
              <w:rPr>
                <w:color w:val="000000"/>
                <w:sz w:val="22"/>
                <w:szCs w:val="22"/>
                <w:lang w:val="en-GB"/>
              </w:rPr>
            </w:pPr>
            <w:r>
              <w:rPr>
                <w:b/>
                <w:bCs/>
                <w:color w:val="000000"/>
                <w:sz w:val="22"/>
                <w:szCs w:val="22"/>
                <w:lang w:val="en-GB"/>
              </w:rPr>
              <w:t xml:space="preserve">12.12. </w:t>
            </w:r>
            <w:r w:rsidRPr="0003451A" w:rsidR="00385E63">
              <w:rPr>
                <w:color w:val="000000"/>
                <w:sz w:val="22"/>
                <w:szCs w:val="22"/>
                <w:lang w:val="en-GB"/>
              </w:rPr>
              <w:t>The payment for the postponement of delivery of the Goods referred to in Clause 12.11 shall be made as follows:</w:t>
            </w:r>
          </w:p>
        </w:tc>
      </w:tr>
      <w:tr w14:paraId="643B168B"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BE11B1E" w14:textId="77777777">
            <w:pPr>
              <w:shd w:val="clear" w:color="auto" w:fill="FFFFFF"/>
              <w:spacing w:before="120" w:after="120"/>
              <w:rPr>
                <w:b/>
                <w:color w:val="000000"/>
                <w:sz w:val="22"/>
                <w:szCs w:val="22"/>
              </w:rPr>
            </w:pPr>
          </w:p>
        </w:tc>
        <w:tc>
          <w:tcPr>
            <w:tcW w:w="4087" w:type="dxa"/>
          </w:tcPr>
          <w:p w:rsidR="0003451A" w:rsidRPr="0003451A" w:rsidP="0003451A" w14:paraId="15DA1D7A" w14:textId="77777777">
            <w:pPr>
              <w:spacing w:before="120" w:after="120"/>
              <w:jc w:val="both"/>
              <w:rPr>
                <w:color w:val="000000"/>
                <w:sz w:val="22"/>
                <w:szCs w:val="22"/>
              </w:rPr>
            </w:pPr>
            <w:r w:rsidRPr="0003451A">
              <w:rPr>
                <w:color w:val="000000"/>
                <w:sz w:val="22"/>
                <w:szCs w:val="22"/>
              </w:rPr>
              <w:t>Ja Preču piegāde tiek atlikta uz termiņu, kas ir mazāks par 6 (sešiem) mēnešiem, tad Piegādātājs iesniedz atbilstošu rēķinu pēc minētā termiņa notecējuma un Pasūtītājs to apmaksā 30 (trīsdesmit) dienu laikā no atbilstoša rēķina saņemšanas.</w:t>
            </w:r>
          </w:p>
        </w:tc>
        <w:tc>
          <w:tcPr>
            <w:tcW w:w="3957" w:type="dxa"/>
            <w:gridSpan w:val="2"/>
          </w:tcPr>
          <w:p w:rsidR="0003451A" w:rsidRPr="0003451A" w:rsidP="0003451A" w14:paraId="6BA9980D" w14:textId="77777777">
            <w:pPr>
              <w:keepNext/>
              <w:shd w:val="clear" w:color="auto" w:fill="FFFFFF"/>
              <w:spacing w:before="120" w:after="120"/>
              <w:jc w:val="both"/>
              <w:outlineLvl w:val="0"/>
              <w:rPr>
                <w:color w:val="000000"/>
                <w:sz w:val="22"/>
                <w:szCs w:val="22"/>
                <w:lang w:val="en-GB"/>
              </w:rPr>
            </w:pPr>
            <w:r w:rsidRPr="0003451A">
              <w:rPr>
                <w:color w:val="000000"/>
                <w:sz w:val="22"/>
                <w:szCs w:val="22"/>
                <w:lang w:val="en-GB"/>
              </w:rPr>
              <w:t>If the delivery of the Goods is postponed for the term less than 6 (six) months, the Supplier shall submit the respective invoice after the expiry of such term. The payment shall be made within 30 (thirty) days from the receipt of the invoice from the Supplier.</w:t>
            </w:r>
          </w:p>
        </w:tc>
      </w:tr>
      <w:tr w14:paraId="476F3106"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9DCBB05" w14:textId="77777777">
            <w:pPr>
              <w:shd w:val="clear" w:color="auto" w:fill="FFFFFF"/>
              <w:spacing w:before="120" w:after="120"/>
              <w:rPr>
                <w:b/>
                <w:color w:val="000000"/>
                <w:sz w:val="22"/>
                <w:szCs w:val="22"/>
              </w:rPr>
            </w:pPr>
          </w:p>
        </w:tc>
        <w:tc>
          <w:tcPr>
            <w:tcW w:w="4087" w:type="dxa"/>
          </w:tcPr>
          <w:p w:rsidR="0003451A" w:rsidRPr="0003451A" w:rsidP="0003451A" w14:paraId="33FF9791" w14:textId="77777777">
            <w:pPr>
              <w:spacing w:before="120" w:after="120"/>
              <w:jc w:val="both"/>
              <w:rPr>
                <w:color w:val="000000"/>
                <w:sz w:val="22"/>
                <w:szCs w:val="22"/>
              </w:rPr>
            </w:pPr>
            <w:r w:rsidRPr="0003451A">
              <w:rPr>
                <w:color w:val="000000"/>
                <w:sz w:val="22"/>
                <w:szCs w:val="22"/>
              </w:rPr>
              <w:t>Ja Preču piegāde tiek atlikta uz termiņu, kas ir ilgāks par 6 (sešiem) mēnešiem, tad Piegādātājs iesniedz atbilstošu rēķinu pēc katra perioda, kas sasniedz 6 (sešus) mēnešus. Pēdējais samaksas periods var būt īsāks par 6 (sešiem) mēnešiem. Pasūtītājs apmaksā rēķinu 30 (trīsdesmit) dienu laikā no tā saņemšanas.</w:t>
            </w:r>
          </w:p>
        </w:tc>
        <w:tc>
          <w:tcPr>
            <w:tcW w:w="3957" w:type="dxa"/>
            <w:gridSpan w:val="2"/>
          </w:tcPr>
          <w:p w:rsidR="0003451A" w:rsidRPr="0003451A" w:rsidP="0003451A" w14:paraId="6F666CF7" w14:textId="77777777">
            <w:pPr>
              <w:keepNext/>
              <w:shd w:val="clear" w:color="auto" w:fill="FFFFFF"/>
              <w:spacing w:before="120" w:after="120"/>
              <w:jc w:val="both"/>
              <w:outlineLvl w:val="0"/>
              <w:rPr>
                <w:color w:val="000000"/>
                <w:sz w:val="22"/>
                <w:szCs w:val="22"/>
                <w:lang w:val="en-GB"/>
              </w:rPr>
            </w:pPr>
            <w:r w:rsidRPr="0003451A">
              <w:rPr>
                <w:color w:val="000000"/>
                <w:sz w:val="22"/>
                <w:szCs w:val="22"/>
                <w:lang w:val="en-GB"/>
              </w:rPr>
              <w:t>If the delivery of the Goods is postponed for the term exceeding 6 (six) months, the Supplier shall submit the respective invoice after each 6 (six) month term. The last payment term can be shorter than 6 (six) months. The payment shall be made within 30 (thirty) days from the receipt of the invoice from the Supplier.</w:t>
            </w:r>
          </w:p>
        </w:tc>
      </w:tr>
      <w:tr w14:paraId="6B393F63"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FB87F3C" w14:textId="77777777">
            <w:pPr>
              <w:shd w:val="clear" w:color="auto" w:fill="FFFFFF"/>
              <w:spacing w:before="120" w:after="120"/>
              <w:rPr>
                <w:b/>
                <w:color w:val="000000"/>
                <w:sz w:val="22"/>
                <w:szCs w:val="22"/>
              </w:rPr>
            </w:pPr>
          </w:p>
        </w:tc>
        <w:tc>
          <w:tcPr>
            <w:tcW w:w="4087" w:type="dxa"/>
          </w:tcPr>
          <w:p w:rsidR="0003451A" w:rsidRPr="0003451A" w:rsidP="0003451A" w14:paraId="33F5E249" w14:textId="77777777">
            <w:pPr>
              <w:spacing w:before="120" w:after="120"/>
              <w:jc w:val="both"/>
              <w:rPr>
                <w:color w:val="000000"/>
                <w:sz w:val="22"/>
                <w:szCs w:val="22"/>
              </w:rPr>
            </w:pPr>
            <w:r w:rsidRPr="0003451A">
              <w:rPr>
                <w:color w:val="000000"/>
                <w:sz w:val="22"/>
                <w:szCs w:val="22"/>
              </w:rPr>
              <w:t>Rēķins jāiesniedz un jānoformē Līgumā noteiktajā kārtībā.</w:t>
            </w:r>
          </w:p>
        </w:tc>
        <w:tc>
          <w:tcPr>
            <w:tcW w:w="3957" w:type="dxa"/>
            <w:gridSpan w:val="2"/>
          </w:tcPr>
          <w:p w:rsidR="0003451A" w:rsidRPr="0003451A" w:rsidP="0003451A" w14:paraId="7AF6DAEA" w14:textId="77777777">
            <w:pPr>
              <w:keepNext/>
              <w:shd w:val="clear" w:color="auto" w:fill="FFFFFF"/>
              <w:spacing w:before="120" w:after="120"/>
              <w:jc w:val="both"/>
              <w:outlineLvl w:val="0"/>
              <w:rPr>
                <w:color w:val="000000"/>
                <w:sz w:val="22"/>
                <w:szCs w:val="22"/>
                <w:lang w:val="en-GB"/>
              </w:rPr>
            </w:pPr>
            <w:r w:rsidRPr="0003451A">
              <w:rPr>
                <w:color w:val="000000"/>
                <w:sz w:val="22"/>
                <w:szCs w:val="22"/>
                <w:lang w:val="en-GB"/>
              </w:rPr>
              <w:t xml:space="preserve">The invoice shall </w:t>
            </w:r>
            <w:r w:rsidRPr="0003451A">
              <w:rPr>
                <w:color w:val="000000"/>
                <w:sz w:val="22"/>
                <w:szCs w:val="22"/>
                <w:lang w:val="en-GB"/>
              </w:rPr>
              <w:t>submitted</w:t>
            </w:r>
            <w:r w:rsidRPr="0003451A">
              <w:rPr>
                <w:color w:val="000000"/>
                <w:sz w:val="22"/>
                <w:szCs w:val="22"/>
                <w:lang w:val="en-GB"/>
              </w:rPr>
              <w:t xml:space="preserve"> and drafted according to the provisions of the Contract.</w:t>
            </w:r>
          </w:p>
        </w:tc>
      </w:tr>
      <w:tr w14:paraId="621A69DB"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E41A6E3" w14:textId="77777777">
            <w:pPr>
              <w:shd w:val="clear" w:color="auto" w:fill="FFFFFF"/>
              <w:spacing w:before="120" w:after="120"/>
              <w:rPr>
                <w:b/>
                <w:color w:val="000000"/>
                <w:sz w:val="22"/>
                <w:szCs w:val="22"/>
              </w:rPr>
            </w:pPr>
          </w:p>
        </w:tc>
        <w:tc>
          <w:tcPr>
            <w:tcW w:w="4087" w:type="dxa"/>
          </w:tcPr>
          <w:p w:rsidR="0003451A" w:rsidRPr="0003451A" w:rsidP="0003451A" w14:paraId="07AC17ED" w14:textId="77777777">
            <w:pPr>
              <w:spacing w:before="120" w:after="120"/>
              <w:jc w:val="both"/>
              <w:rPr>
                <w:color w:val="000000"/>
                <w:sz w:val="22"/>
                <w:szCs w:val="22"/>
              </w:rPr>
            </w:pPr>
            <w:r w:rsidRPr="0003451A">
              <w:rPr>
                <w:color w:val="000000"/>
                <w:sz w:val="22"/>
                <w:szCs w:val="22"/>
              </w:rPr>
              <w:t>Šajā punktā noteiktā atlīdzība uzskatāma par kompensācijas maksājumu, kas neveido izmaiņas Līguma cenā.</w:t>
            </w:r>
          </w:p>
        </w:tc>
        <w:tc>
          <w:tcPr>
            <w:tcW w:w="3957" w:type="dxa"/>
            <w:gridSpan w:val="2"/>
          </w:tcPr>
          <w:p w:rsidR="0003451A" w:rsidRPr="0003451A" w:rsidP="0003451A" w14:paraId="701EA12F" w14:textId="77777777">
            <w:pPr>
              <w:keepNext/>
              <w:shd w:val="clear" w:color="auto" w:fill="FFFFFF"/>
              <w:spacing w:before="120" w:after="120"/>
              <w:jc w:val="both"/>
              <w:outlineLvl w:val="0"/>
              <w:rPr>
                <w:color w:val="000000"/>
                <w:sz w:val="22"/>
                <w:szCs w:val="22"/>
                <w:lang w:val="en-GB"/>
              </w:rPr>
            </w:pPr>
            <w:r w:rsidRPr="0003451A">
              <w:rPr>
                <w:color w:val="000000"/>
                <w:sz w:val="22"/>
                <w:szCs w:val="22"/>
                <w:lang w:val="en-GB"/>
              </w:rPr>
              <w:t>The fee specified in this Clause shall be deemed as the compensation. Such compensation shall not be considered as the amendments to the Contract price.</w:t>
            </w:r>
          </w:p>
        </w:tc>
      </w:tr>
      <w:tr w14:paraId="3968E20E"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A5BD20C" w14:textId="77777777">
            <w:pPr>
              <w:shd w:val="clear" w:color="auto" w:fill="FFFFFF"/>
              <w:spacing w:before="120" w:after="120"/>
              <w:rPr>
                <w:b/>
                <w:color w:val="000000"/>
                <w:sz w:val="22"/>
                <w:szCs w:val="22"/>
              </w:rPr>
            </w:pPr>
          </w:p>
        </w:tc>
        <w:tc>
          <w:tcPr>
            <w:tcW w:w="4087" w:type="dxa"/>
          </w:tcPr>
          <w:p w:rsidR="0003451A" w:rsidRPr="0003451A" w:rsidP="0003451A" w14:paraId="1F95E7E2" w14:textId="77777777">
            <w:pPr>
              <w:spacing w:before="120" w:after="120"/>
              <w:jc w:val="both"/>
              <w:rPr>
                <w:color w:val="000000"/>
                <w:sz w:val="22"/>
                <w:szCs w:val="22"/>
              </w:rPr>
            </w:pPr>
            <w:r w:rsidRPr="0003451A">
              <w:rPr>
                <w:color w:val="000000"/>
                <w:sz w:val="22"/>
                <w:szCs w:val="22"/>
              </w:rPr>
              <w:t>Pie 12.11. punktā minēto apstākļu iestāšanos Pasūtītājs sagatavo rakstveida paziņojumu Piegādātājam, kas kļūst par Līguma neatņemamu sastāvdaļu. Atsevišķi rakstveida Līguma grozījumi par Līguma termiņa izmaiņām un atlīdzības izmaksu netiek sagatavoti.</w:t>
            </w:r>
          </w:p>
        </w:tc>
        <w:tc>
          <w:tcPr>
            <w:tcW w:w="3957" w:type="dxa"/>
            <w:gridSpan w:val="2"/>
          </w:tcPr>
          <w:p w:rsidR="0003451A" w:rsidRPr="0003451A" w:rsidP="0003451A" w14:paraId="54ED948E" w14:textId="77777777">
            <w:pPr>
              <w:keepNext/>
              <w:shd w:val="clear" w:color="auto" w:fill="FFFFFF"/>
              <w:spacing w:before="120" w:after="120"/>
              <w:jc w:val="both"/>
              <w:outlineLvl w:val="0"/>
              <w:rPr>
                <w:color w:val="000000"/>
                <w:sz w:val="22"/>
                <w:szCs w:val="22"/>
                <w:lang w:val="en-GB"/>
              </w:rPr>
            </w:pPr>
            <w:r w:rsidRPr="0003451A">
              <w:rPr>
                <w:color w:val="000000"/>
                <w:sz w:val="22"/>
                <w:szCs w:val="22"/>
                <w:lang w:val="en-GB"/>
              </w:rPr>
              <w:t>Upon occurrence of the circumstances referred to in Clause 12.11. of the Contract, the Purchaser shall prepare a written notice to the Supplier. Such notice shall form an integral part of the Contract. Separate written amendments to the Contract regarding changes of the Contract term and payment of the renumeration shall not be drafted.</w:t>
            </w:r>
          </w:p>
        </w:tc>
      </w:tr>
      <w:tr w14:paraId="25209C15" w14:textId="77777777" w:rsidTr="00C336F3">
        <w:tblPrEx>
          <w:tblW w:w="9641" w:type="dxa"/>
          <w:tblInd w:w="-426" w:type="dxa"/>
          <w:tblLayout w:type="fixed"/>
          <w:tblLook w:val="04A0"/>
        </w:tblPrEx>
        <w:trPr>
          <w:gridAfter w:val="1"/>
          <w:wAfter w:w="661" w:type="dxa"/>
        </w:trPr>
        <w:tc>
          <w:tcPr>
            <w:tcW w:w="936" w:type="dxa"/>
          </w:tcPr>
          <w:p w:rsidR="0003451A" w:rsidP="0003451A" w14:paraId="7F2EAC39" w14:textId="77777777">
            <w:pPr>
              <w:shd w:val="clear" w:color="auto" w:fill="FFFFFF"/>
              <w:spacing w:before="120" w:after="120"/>
              <w:rPr>
                <w:b/>
                <w:color w:val="000000"/>
                <w:sz w:val="22"/>
                <w:szCs w:val="22"/>
              </w:rPr>
            </w:pPr>
            <w:r w:rsidRPr="0003451A">
              <w:rPr>
                <w:b/>
                <w:color w:val="000000"/>
                <w:sz w:val="22"/>
                <w:szCs w:val="22"/>
              </w:rPr>
              <w:t>12.13.</w:t>
            </w:r>
          </w:p>
          <w:p w:rsidR="00864824" w:rsidP="0003451A" w14:paraId="7ECFC779" w14:textId="77777777">
            <w:pPr>
              <w:shd w:val="clear" w:color="auto" w:fill="FFFFFF"/>
              <w:spacing w:before="120" w:after="120"/>
              <w:rPr>
                <w:b/>
                <w:color w:val="000000"/>
                <w:sz w:val="22"/>
                <w:szCs w:val="22"/>
              </w:rPr>
            </w:pPr>
          </w:p>
          <w:p w:rsidR="00864824" w:rsidP="0003451A" w14:paraId="60B225D6" w14:textId="77777777">
            <w:pPr>
              <w:shd w:val="clear" w:color="auto" w:fill="FFFFFF"/>
              <w:spacing w:before="120" w:after="120"/>
              <w:rPr>
                <w:b/>
                <w:color w:val="000000"/>
                <w:sz w:val="22"/>
                <w:szCs w:val="22"/>
              </w:rPr>
            </w:pPr>
          </w:p>
          <w:p w:rsidR="00864824" w:rsidP="0003451A" w14:paraId="65584E1F" w14:textId="77777777">
            <w:pPr>
              <w:shd w:val="clear" w:color="auto" w:fill="FFFFFF"/>
              <w:spacing w:before="120" w:after="120"/>
              <w:rPr>
                <w:b/>
                <w:color w:val="000000"/>
                <w:sz w:val="22"/>
                <w:szCs w:val="22"/>
              </w:rPr>
            </w:pPr>
          </w:p>
          <w:p w:rsidR="00864824" w:rsidP="0003451A" w14:paraId="73421D18" w14:textId="77777777">
            <w:pPr>
              <w:shd w:val="clear" w:color="auto" w:fill="FFFFFF"/>
              <w:spacing w:before="120" w:after="120"/>
              <w:rPr>
                <w:b/>
                <w:color w:val="000000"/>
                <w:sz w:val="22"/>
                <w:szCs w:val="22"/>
              </w:rPr>
            </w:pPr>
          </w:p>
          <w:p w:rsidR="00864824" w:rsidP="00C336F3" w14:paraId="333CE69A" w14:textId="77777777">
            <w:pPr>
              <w:shd w:val="clear" w:color="auto" w:fill="FFFFFF"/>
              <w:rPr>
                <w:b/>
                <w:color w:val="000000"/>
                <w:sz w:val="22"/>
                <w:szCs w:val="22"/>
              </w:rPr>
            </w:pPr>
          </w:p>
          <w:p w:rsidR="00864824" w:rsidP="00F05ECE" w14:paraId="5800DDF4" w14:textId="77777777">
            <w:pPr>
              <w:shd w:val="clear" w:color="auto" w:fill="FFFFFF"/>
              <w:rPr>
                <w:b/>
                <w:color w:val="000000"/>
                <w:sz w:val="22"/>
                <w:szCs w:val="22"/>
              </w:rPr>
            </w:pPr>
          </w:p>
          <w:p w:rsidR="000C4F8B" w14:paraId="7053263F" w14:textId="77777777">
            <w:pPr>
              <w:shd w:val="clear" w:color="auto" w:fill="FFFFFF"/>
              <w:rPr>
                <w:b/>
                <w:color w:val="000000"/>
                <w:sz w:val="22"/>
                <w:szCs w:val="22"/>
              </w:rPr>
            </w:pPr>
          </w:p>
          <w:p w:rsidR="000C4F8B" w14:paraId="45C1872E" w14:textId="77777777">
            <w:pPr>
              <w:shd w:val="clear" w:color="auto" w:fill="FFFFFF"/>
              <w:rPr>
                <w:b/>
                <w:color w:val="000000"/>
                <w:sz w:val="22"/>
                <w:szCs w:val="22"/>
              </w:rPr>
            </w:pPr>
          </w:p>
          <w:p w:rsidR="000C4F8B" w14:paraId="237E8683" w14:textId="77777777">
            <w:pPr>
              <w:shd w:val="clear" w:color="auto" w:fill="FFFFFF"/>
              <w:rPr>
                <w:b/>
                <w:color w:val="000000"/>
                <w:sz w:val="22"/>
                <w:szCs w:val="22"/>
              </w:rPr>
            </w:pPr>
          </w:p>
          <w:p w:rsidR="00864824" w:rsidP="00C336F3" w14:paraId="528BF2F9" w14:textId="77777777">
            <w:pPr>
              <w:shd w:val="clear" w:color="auto" w:fill="FFFFFF"/>
              <w:rPr>
                <w:b/>
                <w:color w:val="000000"/>
                <w:sz w:val="22"/>
                <w:szCs w:val="22"/>
              </w:rPr>
            </w:pPr>
            <w:r>
              <w:rPr>
                <w:b/>
                <w:color w:val="000000"/>
                <w:sz w:val="22"/>
                <w:szCs w:val="22"/>
              </w:rPr>
              <w:t>12.</w:t>
            </w:r>
            <w:r w:rsidR="00E60484">
              <w:rPr>
                <w:b/>
                <w:color w:val="000000"/>
                <w:sz w:val="22"/>
                <w:szCs w:val="22"/>
              </w:rPr>
              <w:t>1</w:t>
            </w:r>
            <w:r>
              <w:rPr>
                <w:b/>
                <w:color w:val="000000"/>
                <w:sz w:val="22"/>
                <w:szCs w:val="22"/>
              </w:rPr>
              <w:t>4.</w:t>
            </w:r>
          </w:p>
          <w:p w:rsidR="00E60484" w:rsidP="0003451A" w14:paraId="740351D2" w14:textId="77777777">
            <w:pPr>
              <w:shd w:val="clear" w:color="auto" w:fill="FFFFFF"/>
              <w:spacing w:before="120" w:after="120"/>
              <w:rPr>
                <w:b/>
                <w:color w:val="000000"/>
                <w:sz w:val="22"/>
                <w:szCs w:val="22"/>
              </w:rPr>
            </w:pPr>
          </w:p>
          <w:p w:rsidR="00E60484" w:rsidP="0003451A" w14:paraId="33F35BCC" w14:textId="77777777">
            <w:pPr>
              <w:shd w:val="clear" w:color="auto" w:fill="FFFFFF"/>
              <w:spacing w:before="120" w:after="120"/>
              <w:rPr>
                <w:b/>
                <w:color w:val="000000"/>
                <w:sz w:val="22"/>
                <w:szCs w:val="22"/>
              </w:rPr>
            </w:pPr>
          </w:p>
          <w:p w:rsidR="000C4F8B" w:rsidP="0003451A" w14:paraId="2B0E84DA" w14:textId="77777777">
            <w:pPr>
              <w:shd w:val="clear" w:color="auto" w:fill="FFFFFF"/>
              <w:spacing w:before="120" w:after="120"/>
              <w:rPr>
                <w:b/>
                <w:color w:val="000000"/>
                <w:sz w:val="22"/>
                <w:szCs w:val="22"/>
              </w:rPr>
            </w:pPr>
          </w:p>
          <w:p w:rsidR="00E60484" w:rsidRPr="0003451A" w:rsidP="0003451A" w14:paraId="07B4FE18" w14:textId="6B7CBA93">
            <w:pPr>
              <w:shd w:val="clear" w:color="auto" w:fill="FFFFFF"/>
              <w:spacing w:before="120" w:after="120"/>
              <w:rPr>
                <w:b/>
                <w:color w:val="000000"/>
                <w:sz w:val="22"/>
                <w:szCs w:val="22"/>
              </w:rPr>
            </w:pPr>
            <w:r>
              <w:rPr>
                <w:b/>
                <w:color w:val="000000"/>
                <w:sz w:val="22"/>
                <w:szCs w:val="22"/>
              </w:rPr>
              <w:t>12.15.</w:t>
            </w:r>
          </w:p>
        </w:tc>
        <w:tc>
          <w:tcPr>
            <w:tcW w:w="4087" w:type="dxa"/>
          </w:tcPr>
          <w:p w:rsidR="0003451A" w:rsidRPr="00894BCF" w:rsidP="00F05ECE" w14:paraId="4DC269B7" w14:textId="176F351A">
            <w:pPr>
              <w:ind w:left="34" w:hanging="34"/>
              <w:jc w:val="both"/>
              <w:rPr>
                <w:color w:val="000000"/>
                <w:sz w:val="22"/>
                <w:szCs w:val="22"/>
              </w:rPr>
            </w:pPr>
            <w:r w:rsidRPr="00894BCF">
              <w:rPr>
                <w:color w:val="000000"/>
                <w:sz w:val="22"/>
                <w:szCs w:val="22"/>
              </w:rPr>
              <w:t>Ja notiek nelaimes gadījums darbā</w:t>
            </w:r>
            <w:r w:rsidRPr="00894BCF" w:rsidR="00864824">
              <w:rPr>
                <w:color w:val="000000"/>
                <w:sz w:val="22"/>
                <w:szCs w:val="22"/>
              </w:rPr>
              <w:t>,</w:t>
            </w:r>
            <w:r w:rsidRPr="00894BCF">
              <w:rPr>
                <w:color w:val="000000"/>
                <w:sz w:val="22"/>
                <w:szCs w:val="22"/>
              </w:rPr>
              <w:t xml:space="preserve"> tā rezultātā Piegādātāja vai Pasūtītāja personālam nodarīti smagi veselības traucējumi vai </w:t>
            </w:r>
            <w:r w:rsidRPr="00C336F3" w:rsidR="00F05ECE">
              <w:rPr>
                <w:color w:val="000000"/>
                <w:sz w:val="22"/>
                <w:szCs w:val="22"/>
              </w:rPr>
              <w:t>–</w:t>
            </w:r>
            <w:r w:rsidRPr="00894BCF">
              <w:rPr>
                <w:color w:val="000000"/>
                <w:sz w:val="22"/>
                <w:szCs w:val="22"/>
              </w:rPr>
              <w:t xml:space="preserve"> iestājusies nāve,</w:t>
            </w:r>
            <w:r w:rsidRPr="00894BCF" w:rsidR="00864824">
              <w:rPr>
                <w:color w:val="000000"/>
                <w:sz w:val="22"/>
                <w:szCs w:val="22"/>
              </w:rPr>
              <w:t xml:space="preserve"> </w:t>
            </w:r>
            <w:r w:rsidRPr="00894BCF" w:rsidR="00864824">
              <w:rPr>
                <w:sz w:val="22"/>
                <w:szCs w:val="22"/>
              </w:rPr>
              <w:t>pēc Pasūtītāja ieskata Piegādātājs ir vainojams noteiktajā negadījumā,</w:t>
            </w:r>
            <w:r w:rsidRPr="00894BCF">
              <w:rPr>
                <w:color w:val="000000"/>
                <w:sz w:val="22"/>
                <w:szCs w:val="22"/>
              </w:rPr>
              <w:t xml:space="preserve"> tad Piegādātājs ma</w:t>
            </w:r>
            <w:r w:rsidRPr="00894BCF" w:rsidR="00C77E20">
              <w:rPr>
                <w:color w:val="000000"/>
                <w:sz w:val="22"/>
                <w:szCs w:val="22"/>
              </w:rPr>
              <w:t>k</w:t>
            </w:r>
            <w:r w:rsidRPr="00894BCF">
              <w:rPr>
                <w:color w:val="000000"/>
                <w:sz w:val="22"/>
                <w:szCs w:val="22"/>
              </w:rPr>
              <w:t xml:space="preserve">sā Pasūtītājam līgumsodu 20 000,00 EUR (divdesmit tūkstoši </w:t>
            </w:r>
            <w:r w:rsidRPr="00894BCF">
              <w:rPr>
                <w:i/>
                <w:iCs/>
                <w:color w:val="000000"/>
                <w:sz w:val="22"/>
                <w:szCs w:val="22"/>
              </w:rPr>
              <w:t>euro</w:t>
            </w:r>
            <w:r w:rsidRPr="00894BCF">
              <w:rPr>
                <w:color w:val="000000"/>
                <w:sz w:val="22"/>
                <w:szCs w:val="22"/>
              </w:rPr>
              <w:t>, 00 centi) par katru gadījumu.</w:t>
            </w:r>
          </w:p>
          <w:p w:rsidR="00F05ECE" w:rsidRPr="00894BCF" w:rsidP="00C336F3" w14:paraId="5930385E" w14:textId="77777777">
            <w:pPr>
              <w:ind w:left="34" w:hanging="34"/>
              <w:jc w:val="both"/>
              <w:rPr>
                <w:color w:val="000000"/>
                <w:sz w:val="22"/>
                <w:szCs w:val="22"/>
              </w:rPr>
            </w:pPr>
          </w:p>
          <w:p w:rsidR="000C4F8B" w:rsidRPr="00C336F3" w14:paraId="3AD28400" w14:textId="77777777">
            <w:pPr>
              <w:ind w:left="34" w:hanging="34"/>
              <w:jc w:val="both"/>
              <w:rPr>
                <w:sz w:val="22"/>
                <w:szCs w:val="22"/>
              </w:rPr>
            </w:pPr>
          </w:p>
          <w:p w:rsidR="000C4F8B" w:rsidRPr="00C336F3" w14:paraId="6E7ADAE3" w14:textId="77777777">
            <w:pPr>
              <w:ind w:left="34" w:hanging="34"/>
              <w:jc w:val="both"/>
              <w:rPr>
                <w:sz w:val="22"/>
                <w:szCs w:val="22"/>
              </w:rPr>
            </w:pPr>
          </w:p>
          <w:p w:rsidR="000C4F8B" w:rsidRPr="00C336F3" w14:paraId="688FA89A" w14:textId="77777777">
            <w:pPr>
              <w:ind w:left="34" w:hanging="34"/>
              <w:jc w:val="both"/>
              <w:rPr>
                <w:sz w:val="22"/>
                <w:szCs w:val="22"/>
              </w:rPr>
            </w:pPr>
          </w:p>
          <w:p w:rsidR="00864824" w:rsidRPr="00894BCF" w:rsidP="00C336F3" w14:paraId="23B2122E" w14:textId="085CBB72">
            <w:pPr>
              <w:ind w:left="34" w:hanging="34"/>
              <w:jc w:val="both"/>
              <w:rPr>
                <w:sz w:val="22"/>
                <w:szCs w:val="22"/>
              </w:rPr>
            </w:pPr>
            <w:r w:rsidRPr="00894BCF">
              <w:rPr>
                <w:sz w:val="22"/>
                <w:szCs w:val="22"/>
              </w:rPr>
              <w:t>Ja ir aprēķināts līgumsods un vienlaikus tiek prasīti zaudējumi, tad zaudējumus var prasīt tikai tādā apmērā, kas pārsniedz aprēķināto līgumsodu.</w:t>
            </w:r>
          </w:p>
          <w:p w:rsidR="00E60484" w:rsidRPr="00894BCF" w:rsidP="00E60484" w14:paraId="2ABBCB51" w14:textId="77777777">
            <w:pPr>
              <w:jc w:val="both"/>
              <w:rPr>
                <w:sz w:val="22"/>
                <w:szCs w:val="22"/>
              </w:rPr>
            </w:pPr>
          </w:p>
          <w:p w:rsidR="000C4F8B" w:rsidRPr="00894BCF" w:rsidP="00C336F3" w14:paraId="547F7E49" w14:textId="77777777">
            <w:pPr>
              <w:jc w:val="both"/>
              <w:rPr>
                <w:sz w:val="22"/>
                <w:szCs w:val="22"/>
              </w:rPr>
            </w:pPr>
          </w:p>
          <w:p w:rsidR="00E60484" w:rsidRPr="00894BCF" w:rsidP="00C336F3" w14:paraId="45848B60" w14:textId="2054DE0B">
            <w:pPr>
              <w:jc w:val="both"/>
              <w:rPr>
                <w:color w:val="000000"/>
                <w:sz w:val="22"/>
                <w:szCs w:val="22"/>
              </w:rPr>
            </w:pPr>
            <w:r w:rsidRPr="00894BCF">
              <w:rPr>
                <w:sz w:val="22"/>
                <w:szCs w:val="22"/>
              </w:rPr>
              <w:t>Ja Piegādātājs ir savstarpēji izveidotā personālsabiedrībā vai konsorcijā ietilpstošas personas, tās par Līguma izpildi atbild solidāri.</w:t>
            </w:r>
          </w:p>
        </w:tc>
        <w:tc>
          <w:tcPr>
            <w:tcW w:w="3957" w:type="dxa"/>
            <w:gridSpan w:val="2"/>
          </w:tcPr>
          <w:p w:rsidR="0003451A" w:rsidRPr="00894BCF" w:rsidP="00F05ECE" w14:paraId="1DDE80DB" w14:textId="02EC2602">
            <w:pPr>
              <w:keepNext/>
              <w:shd w:val="clear" w:color="auto" w:fill="FFFFFF"/>
              <w:jc w:val="both"/>
              <w:outlineLvl w:val="0"/>
              <w:rPr>
                <w:color w:val="000000"/>
                <w:sz w:val="22"/>
                <w:szCs w:val="22"/>
                <w:lang w:val="en-GB"/>
              </w:rPr>
            </w:pPr>
            <w:bookmarkStart w:id="436" w:name="_Toc256000231"/>
            <w:bookmarkStart w:id="437" w:name="_Toc37349023"/>
            <w:r w:rsidRPr="00C336F3">
              <w:rPr>
                <w:b/>
                <w:color w:val="000000"/>
                <w:kern w:val="32"/>
                <w:sz w:val="22"/>
                <w:szCs w:val="22"/>
                <w:lang w:val="en-GB"/>
              </w:rPr>
              <w:t xml:space="preserve">12.13. </w:t>
            </w:r>
            <w:r w:rsidRPr="00894BCF" w:rsidR="00385E63">
              <w:rPr>
                <w:bCs/>
                <w:color w:val="000000"/>
                <w:kern w:val="32"/>
                <w:sz w:val="22"/>
                <w:szCs w:val="22"/>
                <w:lang w:val="en-GB"/>
              </w:rPr>
              <w:t>In case serious health problems or death occurs to the personnel attracted by Purchaser or Supplier due to the accident by performing works according to this Agreement</w:t>
            </w:r>
            <w:r w:rsidRPr="00894BCF" w:rsidR="00864824">
              <w:rPr>
                <w:bCs/>
                <w:color w:val="000000"/>
                <w:kern w:val="32"/>
                <w:sz w:val="22"/>
                <w:szCs w:val="22"/>
                <w:lang w:val="en-GB"/>
              </w:rPr>
              <w:t xml:space="preserve"> a</w:t>
            </w:r>
            <w:r w:rsidRPr="00894BCF" w:rsidR="00864824">
              <w:rPr>
                <w:sz w:val="22"/>
                <w:szCs w:val="22"/>
                <w:lang w:val="en-GB"/>
              </w:rPr>
              <w:t>nd at the Purchaser's discretion Supplier is responsible for the accident</w:t>
            </w:r>
            <w:r w:rsidRPr="00894BCF" w:rsidR="00385E63">
              <w:rPr>
                <w:bCs/>
                <w:color w:val="000000"/>
                <w:kern w:val="32"/>
                <w:sz w:val="22"/>
                <w:szCs w:val="22"/>
                <w:lang w:val="en-GB"/>
              </w:rPr>
              <w:t>, Supplier</w:t>
            </w:r>
            <w:r w:rsidRPr="00894BCF" w:rsidR="00385E63">
              <w:rPr>
                <w:color w:val="000000"/>
                <w:sz w:val="22"/>
                <w:szCs w:val="22"/>
                <w:lang w:val="en-GB"/>
              </w:rPr>
              <w:t xml:space="preserve"> shall pay to the Purchaser a contractual penalty in the </w:t>
            </w:r>
            <w:r w:rsidRPr="00894BCF" w:rsidR="00385E63">
              <w:rPr>
                <w:color w:val="000000"/>
                <w:sz w:val="22"/>
                <w:szCs w:val="22"/>
                <w:lang w:val="en-GB"/>
              </w:rPr>
              <w:t>amount of EUR 20 000,00 (twenty thousand euros) for each accident.</w:t>
            </w:r>
            <w:bookmarkEnd w:id="436"/>
            <w:bookmarkEnd w:id="437"/>
          </w:p>
          <w:p w:rsidR="00F05ECE" w:rsidRPr="00894BCF" w:rsidP="00C336F3" w14:paraId="617381CD" w14:textId="77777777">
            <w:pPr>
              <w:keepNext/>
              <w:shd w:val="clear" w:color="auto" w:fill="FFFFFF"/>
              <w:jc w:val="both"/>
              <w:outlineLvl w:val="0"/>
              <w:rPr>
                <w:color w:val="000000"/>
                <w:sz w:val="22"/>
                <w:szCs w:val="22"/>
                <w:lang w:val="en-GB"/>
              </w:rPr>
            </w:pPr>
          </w:p>
          <w:p w:rsidR="00864824" w:rsidRPr="00894BCF" w:rsidP="00C336F3" w14:paraId="6E1A6CD4" w14:textId="711E8C6A">
            <w:pPr>
              <w:keepNext/>
              <w:shd w:val="clear" w:color="auto" w:fill="FFFFFF"/>
              <w:jc w:val="both"/>
              <w:outlineLvl w:val="0"/>
              <w:rPr>
                <w:rFonts w:eastAsia="Arial"/>
                <w:sz w:val="22"/>
                <w:szCs w:val="22"/>
                <w:lang w:val="en-GB" w:bidi="en-GB"/>
              </w:rPr>
            </w:pPr>
            <w:r w:rsidRPr="00C336F3">
              <w:rPr>
                <w:rFonts w:eastAsia="Arial"/>
                <w:b/>
                <w:bCs/>
                <w:sz w:val="22"/>
                <w:szCs w:val="22"/>
                <w:lang w:val="en-GB" w:bidi="en-GB"/>
              </w:rPr>
              <w:t>12.</w:t>
            </w:r>
            <w:r w:rsidRPr="00C336F3" w:rsidR="000C4F8B">
              <w:rPr>
                <w:rFonts w:eastAsia="Arial"/>
                <w:b/>
                <w:bCs/>
                <w:sz w:val="22"/>
                <w:szCs w:val="22"/>
                <w:lang w:val="en-GB" w:bidi="en-GB"/>
              </w:rPr>
              <w:t>1</w:t>
            </w:r>
            <w:r w:rsidRPr="00C336F3">
              <w:rPr>
                <w:rFonts w:eastAsia="Arial"/>
                <w:b/>
                <w:bCs/>
                <w:sz w:val="22"/>
                <w:szCs w:val="22"/>
                <w:lang w:val="en-GB" w:bidi="en-GB"/>
              </w:rPr>
              <w:t xml:space="preserve">4. </w:t>
            </w:r>
            <w:r w:rsidRPr="00894BCF">
              <w:rPr>
                <w:rFonts w:eastAsia="Arial"/>
                <w:sz w:val="22"/>
                <w:szCs w:val="22"/>
                <w:lang w:val="en-GB" w:bidi="en-GB"/>
              </w:rPr>
              <w:t xml:space="preserve">Where a contractual penalty has been calculated and damages are claimed at the same time, damages may only be claimed </w:t>
            </w:r>
            <w:r w:rsidRPr="00894BCF">
              <w:rPr>
                <w:rFonts w:eastAsia="Arial"/>
                <w:sz w:val="22"/>
                <w:szCs w:val="22"/>
                <w:lang w:val="en-GB" w:bidi="en-GB"/>
              </w:rPr>
              <w:t>in excess of</w:t>
            </w:r>
            <w:r w:rsidRPr="00894BCF">
              <w:rPr>
                <w:rFonts w:eastAsia="Arial"/>
                <w:sz w:val="22"/>
                <w:szCs w:val="22"/>
                <w:lang w:val="en-GB" w:bidi="en-GB"/>
              </w:rPr>
              <w:t xml:space="preserve"> the calculated contractual penalty.</w:t>
            </w:r>
          </w:p>
          <w:p w:rsidR="00E60484" w:rsidRPr="00894BCF" w:rsidP="00C336F3" w14:paraId="55EBDA7B" w14:textId="77777777">
            <w:pPr>
              <w:keepNext/>
              <w:shd w:val="clear" w:color="auto" w:fill="FFFFFF"/>
              <w:jc w:val="both"/>
              <w:outlineLvl w:val="0"/>
              <w:rPr>
                <w:rFonts w:eastAsia="Arial"/>
                <w:sz w:val="22"/>
                <w:szCs w:val="22"/>
                <w:lang w:val="en-GB" w:bidi="en-GB"/>
              </w:rPr>
            </w:pPr>
          </w:p>
          <w:p w:rsidR="00E60484" w:rsidRPr="00894BCF" w:rsidP="00C336F3" w14:paraId="08E3C59C" w14:textId="00633B67">
            <w:pPr>
              <w:keepNext/>
              <w:shd w:val="clear" w:color="auto" w:fill="FFFFFF"/>
              <w:jc w:val="both"/>
              <w:outlineLvl w:val="0"/>
              <w:rPr>
                <w:color w:val="000000"/>
                <w:sz w:val="22"/>
                <w:szCs w:val="22"/>
                <w:lang w:val="en-GB"/>
              </w:rPr>
            </w:pPr>
            <w:r w:rsidRPr="00C336F3">
              <w:rPr>
                <w:b/>
                <w:bCs/>
                <w:sz w:val="22"/>
                <w:szCs w:val="22"/>
                <w:lang w:val="en-GB"/>
              </w:rPr>
              <w:t xml:space="preserve">12.15. </w:t>
            </w:r>
            <w:r w:rsidRPr="00894BCF">
              <w:rPr>
                <w:sz w:val="22"/>
                <w:szCs w:val="22"/>
                <w:lang w:val="en-GB"/>
              </w:rPr>
              <w:t>In case Supplier is formed by several persons as partnership or consortium, these persons are responsible for fulfilment of the Contract in solidarity.</w:t>
            </w:r>
          </w:p>
        </w:tc>
      </w:tr>
      <w:tr w14:paraId="59D8EB27"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35E0160" w14:textId="77777777">
            <w:pPr>
              <w:shd w:val="clear" w:color="auto" w:fill="FFFFFF"/>
              <w:spacing w:after="120"/>
              <w:rPr>
                <w:b/>
                <w:color w:val="000000"/>
                <w:sz w:val="22"/>
                <w:szCs w:val="22"/>
              </w:rPr>
            </w:pPr>
            <w:r w:rsidRPr="0003451A">
              <w:rPr>
                <w:b/>
                <w:color w:val="000000"/>
                <w:sz w:val="22"/>
                <w:szCs w:val="22"/>
              </w:rPr>
              <w:t>13.</w:t>
            </w:r>
          </w:p>
        </w:tc>
        <w:tc>
          <w:tcPr>
            <w:tcW w:w="4087" w:type="dxa"/>
          </w:tcPr>
          <w:p w:rsidR="0003451A" w:rsidRPr="0003451A" w:rsidP="0003451A" w14:paraId="2867A029" w14:textId="77777777">
            <w:pPr>
              <w:shd w:val="clear" w:color="auto" w:fill="FFFFFF"/>
              <w:spacing w:after="120"/>
              <w:ind w:right="34"/>
              <w:jc w:val="both"/>
              <w:rPr>
                <w:b/>
                <w:color w:val="000000"/>
                <w:sz w:val="22"/>
                <w:szCs w:val="22"/>
                <w:lang w:eastAsia="lv-LV"/>
              </w:rPr>
            </w:pPr>
            <w:r w:rsidRPr="0003451A">
              <w:rPr>
                <w:b/>
                <w:color w:val="000000"/>
                <w:sz w:val="22"/>
                <w:szCs w:val="22"/>
                <w:lang w:eastAsia="lv-LV"/>
              </w:rPr>
              <w:t>Saistību neizpilde vai Interešu konflikts</w:t>
            </w:r>
          </w:p>
        </w:tc>
        <w:tc>
          <w:tcPr>
            <w:tcW w:w="3957" w:type="dxa"/>
            <w:gridSpan w:val="2"/>
          </w:tcPr>
          <w:p w:rsidR="0003451A" w:rsidRPr="00C336F3" w:rsidP="00C336F3" w14:paraId="2A780808" w14:textId="7B5695A5">
            <w:pPr>
              <w:pStyle w:val="ListParagraph"/>
              <w:keepNext/>
              <w:numPr>
                <w:ilvl w:val="0"/>
                <w:numId w:val="25"/>
              </w:numPr>
              <w:shd w:val="clear" w:color="auto" w:fill="FFFFFF"/>
              <w:spacing w:after="120"/>
              <w:jc w:val="both"/>
              <w:outlineLvl w:val="1"/>
              <w:rPr>
                <w:b/>
                <w:iCs/>
                <w:color w:val="000000"/>
                <w:sz w:val="22"/>
                <w:szCs w:val="22"/>
                <w:lang w:val="en-GB"/>
              </w:rPr>
            </w:pPr>
            <w:bookmarkStart w:id="438" w:name="_Toc256000234"/>
            <w:bookmarkStart w:id="439" w:name="_Toc37349025"/>
            <w:r w:rsidRPr="00C336F3">
              <w:rPr>
                <w:b/>
                <w:color w:val="000000"/>
                <w:sz w:val="22"/>
                <w:szCs w:val="22"/>
                <w:lang w:val="en-GB"/>
              </w:rPr>
              <w:t>Non-performance of obligations and Conflict of interests</w:t>
            </w:r>
            <w:bookmarkEnd w:id="438"/>
            <w:bookmarkEnd w:id="439"/>
          </w:p>
        </w:tc>
      </w:tr>
      <w:tr w14:paraId="53E42845"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1C2259C" w14:textId="77777777">
            <w:pPr>
              <w:shd w:val="clear" w:color="auto" w:fill="FFFFFF"/>
              <w:spacing w:after="120"/>
              <w:rPr>
                <w:b/>
                <w:color w:val="000000"/>
                <w:sz w:val="22"/>
                <w:szCs w:val="22"/>
              </w:rPr>
            </w:pPr>
            <w:r w:rsidRPr="0003451A">
              <w:rPr>
                <w:b/>
                <w:color w:val="000000"/>
                <w:sz w:val="22"/>
                <w:szCs w:val="22"/>
              </w:rPr>
              <w:t>13.1.</w:t>
            </w:r>
          </w:p>
        </w:tc>
        <w:tc>
          <w:tcPr>
            <w:tcW w:w="4087" w:type="dxa"/>
          </w:tcPr>
          <w:p w:rsidR="0003451A" w:rsidRPr="0003451A" w:rsidP="0003451A" w14:paraId="4029C7D6" w14:textId="77777777">
            <w:pPr>
              <w:shd w:val="clear" w:color="auto" w:fill="FFFFFF"/>
              <w:spacing w:after="120"/>
              <w:ind w:right="34"/>
              <w:jc w:val="both"/>
              <w:rPr>
                <w:color w:val="000000"/>
                <w:sz w:val="22"/>
                <w:szCs w:val="22"/>
                <w:lang w:eastAsia="lv-LV"/>
              </w:rPr>
            </w:pPr>
            <w:r w:rsidRPr="0003451A">
              <w:rPr>
                <w:color w:val="000000"/>
                <w:sz w:val="22"/>
                <w:szCs w:val="22"/>
                <w:lang w:eastAsia="lv-LV"/>
              </w:rPr>
              <w:t>Pasūtītājam ir tiesības vienpusēji apturēt Līguma darbību uz laiku, samaksājot Piegādātājam par faktiski piegādātājām Precēm.</w:t>
            </w:r>
          </w:p>
        </w:tc>
        <w:tc>
          <w:tcPr>
            <w:tcW w:w="3957" w:type="dxa"/>
            <w:gridSpan w:val="2"/>
          </w:tcPr>
          <w:p w:rsidR="0003451A" w:rsidRPr="0003451A" w:rsidP="0003451A" w14:paraId="1DE42174" w14:textId="4E9D7749">
            <w:pPr>
              <w:keepNext/>
              <w:shd w:val="clear" w:color="auto" w:fill="FFFFFF"/>
              <w:spacing w:after="120"/>
              <w:jc w:val="both"/>
              <w:outlineLvl w:val="1"/>
              <w:rPr>
                <w:iCs/>
                <w:color w:val="000000"/>
                <w:sz w:val="22"/>
                <w:szCs w:val="22"/>
                <w:lang w:val="en-GB"/>
              </w:rPr>
            </w:pPr>
            <w:r>
              <w:rPr>
                <w:b/>
                <w:bCs/>
                <w:color w:val="000000"/>
                <w:sz w:val="22"/>
                <w:szCs w:val="22"/>
                <w:lang w:val="en-GB"/>
              </w:rPr>
              <w:t xml:space="preserve">13.1. </w:t>
            </w:r>
            <w:bookmarkStart w:id="440" w:name="_Toc256000235"/>
            <w:bookmarkStart w:id="441" w:name="_Toc37349026"/>
            <w:r w:rsidRPr="0003451A" w:rsidR="00385E63">
              <w:rPr>
                <w:color w:val="000000"/>
                <w:sz w:val="22"/>
                <w:szCs w:val="22"/>
                <w:lang w:val="en-GB"/>
              </w:rPr>
              <w:t xml:space="preserve">The Purchaser shall have the unilateral right to temporarily suspend the Contract, remunerating the Supplier for the Goods </w:t>
            </w:r>
            <w:r w:rsidRPr="0003451A" w:rsidR="00385E63">
              <w:rPr>
                <w:color w:val="000000"/>
                <w:sz w:val="22"/>
                <w:szCs w:val="22"/>
                <w:lang w:val="en-GB"/>
              </w:rPr>
              <w:t>actually supplied</w:t>
            </w:r>
            <w:r w:rsidRPr="0003451A" w:rsidR="00385E63">
              <w:rPr>
                <w:color w:val="000000"/>
                <w:sz w:val="22"/>
                <w:szCs w:val="22"/>
                <w:lang w:val="en-GB"/>
              </w:rPr>
              <w:t>.</w:t>
            </w:r>
            <w:bookmarkEnd w:id="440"/>
            <w:bookmarkEnd w:id="441"/>
          </w:p>
        </w:tc>
      </w:tr>
      <w:tr w14:paraId="4F5DF512"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2E9C3B1" w14:textId="77777777">
            <w:pPr>
              <w:shd w:val="clear" w:color="auto" w:fill="FFFFFF"/>
              <w:spacing w:after="120"/>
              <w:rPr>
                <w:b/>
                <w:color w:val="000000"/>
                <w:sz w:val="22"/>
                <w:szCs w:val="22"/>
              </w:rPr>
            </w:pPr>
            <w:r w:rsidRPr="0003451A">
              <w:rPr>
                <w:b/>
                <w:color w:val="000000"/>
                <w:sz w:val="22"/>
                <w:szCs w:val="22"/>
              </w:rPr>
              <w:t>13.2.</w:t>
            </w:r>
          </w:p>
        </w:tc>
        <w:tc>
          <w:tcPr>
            <w:tcW w:w="4087" w:type="dxa"/>
          </w:tcPr>
          <w:p w:rsidR="0003451A" w:rsidRPr="0003451A" w:rsidP="0003451A" w14:paraId="0D055B55" w14:textId="77777777">
            <w:pPr>
              <w:shd w:val="clear" w:color="auto" w:fill="FFFFFF"/>
              <w:spacing w:after="120"/>
              <w:ind w:right="34"/>
              <w:jc w:val="both"/>
              <w:rPr>
                <w:color w:val="000000"/>
                <w:sz w:val="22"/>
                <w:szCs w:val="22"/>
                <w:lang w:eastAsia="lv-LV"/>
              </w:rPr>
            </w:pPr>
            <w:r w:rsidRPr="0003451A">
              <w:rPr>
                <w:color w:val="000000"/>
                <w:sz w:val="22"/>
                <w:szCs w:val="22"/>
                <w:lang w:eastAsia="lv-LV"/>
              </w:rPr>
              <w:t>Pasūtītājs, nosūtot rakstisku paziņojumu Piegādātājam, var vienpusēji izbeigt Līgumu pilnībā vai daļēji jebkurā no šādiem gadījumiem:</w:t>
            </w:r>
          </w:p>
        </w:tc>
        <w:tc>
          <w:tcPr>
            <w:tcW w:w="3957" w:type="dxa"/>
            <w:gridSpan w:val="2"/>
          </w:tcPr>
          <w:p w:rsidR="0003451A" w:rsidRPr="0003451A" w:rsidP="0003451A" w14:paraId="218D9370" w14:textId="35F34623">
            <w:pPr>
              <w:keepNext/>
              <w:shd w:val="clear" w:color="auto" w:fill="FFFFFF"/>
              <w:spacing w:after="120"/>
              <w:ind w:left="-11"/>
              <w:jc w:val="both"/>
              <w:outlineLvl w:val="2"/>
              <w:rPr>
                <w:bCs/>
                <w:color w:val="000000"/>
                <w:sz w:val="22"/>
                <w:szCs w:val="22"/>
                <w:lang w:val="en-GB"/>
              </w:rPr>
            </w:pPr>
            <w:bookmarkStart w:id="442" w:name="_Toc256000236"/>
            <w:bookmarkStart w:id="443" w:name="_Toc37349027"/>
            <w:r>
              <w:rPr>
                <w:b/>
                <w:bCs/>
                <w:color w:val="000000"/>
                <w:sz w:val="22"/>
                <w:szCs w:val="22"/>
                <w:lang w:val="en-GB"/>
              </w:rPr>
              <w:t xml:space="preserve">13.2. </w:t>
            </w:r>
            <w:r w:rsidRPr="0003451A" w:rsidR="00385E63">
              <w:rPr>
                <w:color w:val="000000"/>
                <w:sz w:val="22"/>
                <w:szCs w:val="22"/>
                <w:lang w:val="en-GB"/>
              </w:rPr>
              <w:t>The Purchaser may unilaterally terminate the Contract in full or in part by a written notice to the Supplier in any of the following cases:</w:t>
            </w:r>
            <w:bookmarkEnd w:id="442"/>
            <w:bookmarkEnd w:id="443"/>
          </w:p>
        </w:tc>
      </w:tr>
      <w:tr w14:paraId="4CC9BB2D"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28F9505" w14:textId="77777777">
            <w:pPr>
              <w:shd w:val="clear" w:color="auto" w:fill="FFFFFF"/>
              <w:spacing w:after="120"/>
              <w:rPr>
                <w:b/>
                <w:color w:val="000000"/>
                <w:sz w:val="22"/>
                <w:szCs w:val="22"/>
              </w:rPr>
            </w:pPr>
            <w:r w:rsidRPr="0003451A">
              <w:rPr>
                <w:b/>
                <w:color w:val="000000"/>
                <w:sz w:val="22"/>
                <w:szCs w:val="22"/>
              </w:rPr>
              <w:t>13.2.1.</w:t>
            </w:r>
          </w:p>
        </w:tc>
        <w:tc>
          <w:tcPr>
            <w:tcW w:w="4087" w:type="dxa"/>
          </w:tcPr>
          <w:p w:rsidR="0003451A" w:rsidRPr="00894BCF" w:rsidP="0003451A" w14:paraId="3954C6B8" w14:textId="72D71D4A">
            <w:pPr>
              <w:shd w:val="clear" w:color="auto" w:fill="FFFFFF"/>
              <w:spacing w:after="120"/>
              <w:ind w:right="34"/>
              <w:jc w:val="both"/>
              <w:rPr>
                <w:color w:val="000000"/>
                <w:sz w:val="22"/>
                <w:szCs w:val="22"/>
                <w:lang w:eastAsia="lv-LV"/>
              </w:rPr>
            </w:pPr>
            <w:r w:rsidRPr="00894BCF">
              <w:rPr>
                <w:color w:val="000000"/>
                <w:sz w:val="22"/>
                <w:szCs w:val="22"/>
                <w:lang w:eastAsia="lv-LV"/>
              </w:rPr>
              <w:t xml:space="preserve">ja Piegādātājs kavē Preču piegādi vairāk nekā par </w:t>
            </w:r>
            <w:r w:rsidRPr="00894BCF" w:rsidR="00864824">
              <w:rPr>
                <w:color w:val="000000"/>
                <w:sz w:val="22"/>
                <w:szCs w:val="22"/>
                <w:lang w:eastAsia="lv-LV"/>
              </w:rPr>
              <w:t>9</w:t>
            </w:r>
            <w:r w:rsidRPr="00894BCF">
              <w:rPr>
                <w:color w:val="000000"/>
                <w:sz w:val="22"/>
                <w:szCs w:val="22"/>
                <w:lang w:eastAsia="lv-LV"/>
              </w:rPr>
              <w:t>0 (</w:t>
            </w:r>
            <w:r w:rsidRPr="00894BCF" w:rsidR="00864824">
              <w:rPr>
                <w:color w:val="000000"/>
                <w:sz w:val="22"/>
                <w:szCs w:val="22"/>
                <w:lang w:eastAsia="lv-LV"/>
              </w:rPr>
              <w:t>deviņ</w:t>
            </w:r>
            <w:r w:rsidRPr="00894BCF">
              <w:rPr>
                <w:color w:val="000000"/>
                <w:sz w:val="22"/>
                <w:szCs w:val="22"/>
                <w:lang w:eastAsia="lv-LV"/>
              </w:rPr>
              <w:t>desmit) dienām un nenovērš to 5 (piecu) dienu laikā pēc attiecīga lūguma saņemšanas;</w:t>
            </w:r>
          </w:p>
        </w:tc>
        <w:tc>
          <w:tcPr>
            <w:tcW w:w="3957" w:type="dxa"/>
            <w:gridSpan w:val="2"/>
          </w:tcPr>
          <w:p w:rsidR="0003451A" w:rsidRPr="00894BCF" w:rsidP="0003451A" w14:paraId="04585BE3" w14:textId="24FF185D">
            <w:pPr>
              <w:keepNext/>
              <w:shd w:val="clear" w:color="auto" w:fill="FFFFFF"/>
              <w:spacing w:after="120"/>
              <w:ind w:left="-11"/>
              <w:jc w:val="both"/>
              <w:outlineLvl w:val="2"/>
              <w:rPr>
                <w:bCs/>
                <w:color w:val="000000"/>
                <w:sz w:val="22"/>
                <w:szCs w:val="22"/>
                <w:lang w:val="en-GB"/>
              </w:rPr>
            </w:pPr>
            <w:bookmarkStart w:id="444" w:name="_Toc256000237"/>
            <w:bookmarkStart w:id="445" w:name="_Toc37349028"/>
            <w:r w:rsidRPr="00894BCF">
              <w:rPr>
                <w:b/>
                <w:bCs/>
                <w:color w:val="000000"/>
                <w:sz w:val="22"/>
                <w:szCs w:val="22"/>
                <w:lang w:val="en-GB"/>
              </w:rPr>
              <w:t>1</w:t>
            </w:r>
            <w:r w:rsidRPr="00C336F3">
              <w:rPr>
                <w:b/>
                <w:bCs/>
                <w:color w:val="000000"/>
                <w:sz w:val="22"/>
                <w:szCs w:val="22"/>
                <w:lang w:val="en-GB"/>
              </w:rPr>
              <w:t>3.2.1.</w:t>
            </w:r>
            <w:r w:rsidRPr="00894BCF">
              <w:rPr>
                <w:color w:val="000000"/>
                <w:sz w:val="22"/>
                <w:szCs w:val="22"/>
                <w:lang w:val="en-GB"/>
              </w:rPr>
              <w:t xml:space="preserve"> </w:t>
            </w:r>
            <w:r w:rsidRPr="00894BCF" w:rsidR="00385E63">
              <w:rPr>
                <w:color w:val="000000"/>
                <w:sz w:val="22"/>
                <w:szCs w:val="22"/>
                <w:lang w:val="en-GB"/>
              </w:rPr>
              <w:t xml:space="preserve">if The Supplier's delivery under the Contract is overdue by more than </w:t>
            </w:r>
            <w:r w:rsidRPr="00894BCF" w:rsidR="00864824">
              <w:rPr>
                <w:color w:val="000000"/>
                <w:sz w:val="22"/>
                <w:szCs w:val="22"/>
                <w:lang w:val="en-GB"/>
              </w:rPr>
              <w:t>9</w:t>
            </w:r>
            <w:r w:rsidRPr="00894BCF" w:rsidR="00385E63">
              <w:rPr>
                <w:color w:val="000000"/>
                <w:sz w:val="22"/>
                <w:szCs w:val="22"/>
                <w:lang w:val="en-GB"/>
              </w:rPr>
              <w:t>0 (</w:t>
            </w:r>
            <w:r w:rsidRPr="00894BCF" w:rsidR="00864824">
              <w:rPr>
                <w:color w:val="000000"/>
                <w:sz w:val="22"/>
                <w:szCs w:val="22"/>
                <w:lang w:val="en-GB"/>
              </w:rPr>
              <w:t>ninety</w:t>
            </w:r>
            <w:r w:rsidRPr="00894BCF" w:rsidR="00385E63">
              <w:rPr>
                <w:color w:val="000000"/>
                <w:sz w:val="22"/>
                <w:szCs w:val="22"/>
                <w:lang w:val="en-GB"/>
              </w:rPr>
              <w:t>) days and does not redress it within 5 (five) days after the receipt of a respective request;</w:t>
            </w:r>
            <w:bookmarkEnd w:id="444"/>
            <w:bookmarkEnd w:id="445"/>
          </w:p>
        </w:tc>
      </w:tr>
      <w:tr w14:paraId="5E169B85"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21E9186" w14:textId="77777777">
            <w:pPr>
              <w:shd w:val="clear" w:color="auto" w:fill="FFFFFF"/>
              <w:spacing w:after="120"/>
              <w:rPr>
                <w:b/>
                <w:color w:val="000000"/>
                <w:sz w:val="22"/>
                <w:szCs w:val="22"/>
              </w:rPr>
            </w:pPr>
            <w:r w:rsidRPr="0003451A">
              <w:rPr>
                <w:b/>
                <w:color w:val="000000"/>
                <w:sz w:val="22"/>
                <w:szCs w:val="22"/>
              </w:rPr>
              <w:t>13.2.2.</w:t>
            </w:r>
          </w:p>
        </w:tc>
        <w:tc>
          <w:tcPr>
            <w:tcW w:w="4087" w:type="dxa"/>
          </w:tcPr>
          <w:p w:rsidR="0003451A" w:rsidRPr="0003451A" w:rsidP="0003451A" w14:paraId="19C1BC44" w14:textId="77777777">
            <w:pPr>
              <w:shd w:val="clear" w:color="auto" w:fill="FFFFFF"/>
              <w:spacing w:after="120"/>
              <w:ind w:right="34"/>
              <w:jc w:val="both"/>
              <w:rPr>
                <w:color w:val="000000"/>
                <w:sz w:val="22"/>
                <w:szCs w:val="22"/>
                <w:lang w:eastAsia="lv-LV"/>
              </w:rPr>
            </w:pPr>
            <w:r w:rsidRPr="0003451A">
              <w:rPr>
                <w:color w:val="000000"/>
                <w:sz w:val="22"/>
                <w:szCs w:val="22"/>
                <w:lang w:eastAsia="lv-LV"/>
              </w:rPr>
              <w:t>ja Piegādātājs nepilda jebkuras citas Līguma saistības, taču ne agrāk kā 20 (divdesmit) dienas pēc tam, kad Piegādātājs ir saņēmis rakstisku paziņojumu (atgādinājumu), un Piegādātājs šajā laikā nav izpildījis šī Līguma saistības;</w:t>
            </w:r>
          </w:p>
        </w:tc>
        <w:tc>
          <w:tcPr>
            <w:tcW w:w="3957" w:type="dxa"/>
            <w:gridSpan w:val="2"/>
          </w:tcPr>
          <w:p w:rsidR="0003451A" w:rsidRPr="0003451A" w:rsidP="0003451A" w14:paraId="38603679" w14:textId="3D5C540E">
            <w:pPr>
              <w:keepNext/>
              <w:shd w:val="clear" w:color="auto" w:fill="FFFFFF"/>
              <w:spacing w:after="120"/>
              <w:ind w:left="-11"/>
              <w:jc w:val="both"/>
              <w:outlineLvl w:val="2"/>
              <w:rPr>
                <w:bCs/>
                <w:color w:val="000000"/>
                <w:sz w:val="22"/>
                <w:szCs w:val="22"/>
                <w:lang w:val="en-GB"/>
              </w:rPr>
            </w:pPr>
            <w:bookmarkStart w:id="446" w:name="_Toc256000238"/>
            <w:bookmarkStart w:id="447" w:name="_Toc37349029"/>
            <w:r>
              <w:rPr>
                <w:b/>
                <w:bCs/>
                <w:color w:val="000000"/>
                <w:sz w:val="22"/>
                <w:szCs w:val="22"/>
                <w:lang w:val="en-GB"/>
              </w:rPr>
              <w:t xml:space="preserve">13.2.2. </w:t>
            </w:r>
            <w:r w:rsidRPr="0003451A" w:rsidR="00385E63">
              <w:rPr>
                <w:color w:val="000000"/>
                <w:sz w:val="22"/>
                <w:szCs w:val="22"/>
                <w:lang w:val="en-GB"/>
              </w:rPr>
              <w:t xml:space="preserve">if the Supplier is not performing any other obligation under this Contract, but not before 20 (twenty) days have passed after the Supplier's receipt of a written notification (reminder) and provided that the Supplier has not performed the obligations under this Contract during this </w:t>
            </w:r>
            <w:r w:rsidRPr="0003451A" w:rsidR="00385E63">
              <w:rPr>
                <w:color w:val="000000"/>
                <w:sz w:val="22"/>
                <w:szCs w:val="22"/>
                <w:lang w:val="en-GB"/>
              </w:rPr>
              <w:t>period of time</w:t>
            </w:r>
            <w:r w:rsidRPr="0003451A" w:rsidR="00385E63">
              <w:rPr>
                <w:color w:val="000000"/>
                <w:sz w:val="22"/>
                <w:szCs w:val="22"/>
                <w:lang w:val="en-GB"/>
              </w:rPr>
              <w:t>;</w:t>
            </w:r>
            <w:bookmarkEnd w:id="446"/>
            <w:bookmarkEnd w:id="447"/>
          </w:p>
        </w:tc>
      </w:tr>
      <w:tr w14:paraId="609C4BBB"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45915CF" w14:textId="77777777">
            <w:pPr>
              <w:shd w:val="clear" w:color="auto" w:fill="FFFFFF"/>
              <w:spacing w:after="120"/>
              <w:rPr>
                <w:b/>
                <w:color w:val="000000"/>
                <w:sz w:val="22"/>
                <w:szCs w:val="22"/>
              </w:rPr>
            </w:pPr>
            <w:r w:rsidRPr="0003451A">
              <w:rPr>
                <w:b/>
                <w:color w:val="000000"/>
                <w:sz w:val="22"/>
                <w:szCs w:val="22"/>
              </w:rPr>
              <w:t>13.2.3.</w:t>
            </w:r>
          </w:p>
        </w:tc>
        <w:tc>
          <w:tcPr>
            <w:tcW w:w="4087" w:type="dxa"/>
          </w:tcPr>
          <w:p w:rsidR="0003451A" w:rsidRPr="0003451A" w:rsidP="0003451A" w14:paraId="08A66D89" w14:textId="77777777">
            <w:pPr>
              <w:shd w:val="clear" w:color="auto" w:fill="FFFFFF"/>
              <w:spacing w:after="120"/>
              <w:ind w:right="34"/>
              <w:jc w:val="both"/>
              <w:rPr>
                <w:color w:val="000000"/>
                <w:sz w:val="22"/>
                <w:szCs w:val="22"/>
                <w:lang w:eastAsia="lv-LV"/>
              </w:rPr>
            </w:pPr>
            <w:r w:rsidRPr="0003451A">
              <w:rPr>
                <w:color w:val="000000"/>
                <w:sz w:val="22"/>
                <w:szCs w:val="22"/>
                <w:lang w:eastAsia="lv-LV"/>
              </w:rPr>
              <w:t>ja pastāv Interešu konflikts, Piegādātājs nav informējis par to Pasūtītāju, kā arī nav šādu Interešu konflikta situāciju novērsis;</w:t>
            </w:r>
          </w:p>
        </w:tc>
        <w:tc>
          <w:tcPr>
            <w:tcW w:w="3957" w:type="dxa"/>
            <w:gridSpan w:val="2"/>
          </w:tcPr>
          <w:p w:rsidR="0003451A" w:rsidRPr="0003451A" w:rsidP="0003451A" w14:paraId="73C4D13F" w14:textId="52BE4C79">
            <w:pPr>
              <w:keepNext/>
              <w:shd w:val="clear" w:color="auto" w:fill="FFFFFF"/>
              <w:spacing w:after="120"/>
              <w:jc w:val="both"/>
              <w:outlineLvl w:val="2"/>
              <w:rPr>
                <w:bCs/>
                <w:color w:val="000000"/>
                <w:sz w:val="22"/>
                <w:szCs w:val="22"/>
                <w:lang w:val="en-GB"/>
              </w:rPr>
            </w:pPr>
            <w:bookmarkStart w:id="448" w:name="_Toc256000239"/>
            <w:bookmarkStart w:id="449" w:name="_Toc37349030"/>
            <w:r w:rsidRPr="00F05ECE">
              <w:rPr>
                <w:b/>
                <w:bCs/>
                <w:color w:val="000000"/>
                <w:sz w:val="22"/>
                <w:szCs w:val="22"/>
                <w:lang w:val="en-GB"/>
              </w:rPr>
              <w:t>1</w:t>
            </w:r>
            <w:r w:rsidRPr="00C336F3">
              <w:rPr>
                <w:b/>
                <w:bCs/>
                <w:color w:val="000000"/>
                <w:sz w:val="22"/>
                <w:szCs w:val="22"/>
                <w:lang w:val="en-GB"/>
              </w:rPr>
              <w:t>3.2.3.</w:t>
            </w:r>
            <w:r>
              <w:rPr>
                <w:color w:val="000000"/>
                <w:sz w:val="22"/>
                <w:szCs w:val="22"/>
                <w:lang w:val="en-GB"/>
              </w:rPr>
              <w:t xml:space="preserve"> </w:t>
            </w:r>
            <w:r w:rsidRPr="0003451A" w:rsidR="00385E63">
              <w:rPr>
                <w:color w:val="000000"/>
                <w:sz w:val="22"/>
                <w:szCs w:val="22"/>
                <w:lang w:val="en-GB"/>
              </w:rPr>
              <w:t xml:space="preserve">if a Conflict of interest exists, and the Supplier has not informed the Purchaser thereof and has not redressed the </w:t>
            </w:r>
            <w:r w:rsidRPr="0003451A" w:rsidR="00385E63">
              <w:rPr>
                <w:color w:val="000000"/>
                <w:sz w:val="22"/>
                <w:szCs w:val="22"/>
                <w:lang w:val="en-GB"/>
              </w:rPr>
              <w:t>Conflict of interest</w:t>
            </w:r>
            <w:r w:rsidRPr="0003451A" w:rsidR="00385E63">
              <w:rPr>
                <w:color w:val="000000"/>
                <w:sz w:val="22"/>
                <w:szCs w:val="22"/>
                <w:lang w:val="en-GB"/>
              </w:rPr>
              <w:t xml:space="preserve"> situation;</w:t>
            </w:r>
            <w:bookmarkEnd w:id="448"/>
            <w:bookmarkEnd w:id="449"/>
            <w:r w:rsidRPr="0003451A" w:rsidR="00385E63">
              <w:rPr>
                <w:color w:val="000000"/>
                <w:sz w:val="22"/>
                <w:szCs w:val="22"/>
                <w:lang w:val="en-GB"/>
              </w:rPr>
              <w:t xml:space="preserve"> </w:t>
            </w:r>
          </w:p>
        </w:tc>
      </w:tr>
      <w:tr w14:paraId="0EE2E37B"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71229DC" w14:textId="77777777">
            <w:pPr>
              <w:shd w:val="clear" w:color="auto" w:fill="FFFFFF"/>
              <w:spacing w:after="120"/>
              <w:rPr>
                <w:b/>
                <w:color w:val="000000"/>
                <w:sz w:val="22"/>
                <w:szCs w:val="22"/>
              </w:rPr>
            </w:pPr>
            <w:r w:rsidRPr="0003451A">
              <w:rPr>
                <w:b/>
                <w:color w:val="000000"/>
                <w:sz w:val="22"/>
                <w:szCs w:val="22"/>
              </w:rPr>
              <w:t>13.2.4.</w:t>
            </w:r>
          </w:p>
        </w:tc>
        <w:tc>
          <w:tcPr>
            <w:tcW w:w="4087" w:type="dxa"/>
          </w:tcPr>
          <w:p w:rsidR="0003451A" w:rsidRPr="0003451A" w:rsidP="0003451A" w14:paraId="3EDCD076" w14:textId="77777777">
            <w:pPr>
              <w:shd w:val="clear" w:color="auto" w:fill="FFFFFF"/>
              <w:spacing w:after="120"/>
              <w:ind w:right="34"/>
              <w:jc w:val="both"/>
              <w:rPr>
                <w:color w:val="000000"/>
                <w:sz w:val="22"/>
                <w:szCs w:val="22"/>
                <w:lang w:eastAsia="lv-LV"/>
              </w:rPr>
            </w:pPr>
            <w:r w:rsidRPr="0003451A">
              <w:rPr>
                <w:color w:val="000000"/>
                <w:sz w:val="22"/>
                <w:szCs w:val="22"/>
              </w:rPr>
              <w:t xml:space="preserve">ja Piegādātājs vai persona, kura ir Piegādātāja valdes vai padomes loceklis, </w:t>
            </w:r>
            <w:r w:rsidRPr="0003451A">
              <w:rPr>
                <w:color w:val="000000"/>
                <w:sz w:val="22"/>
                <w:szCs w:val="22"/>
              </w:rPr>
              <w:t>pārstāvēttiesīgā</w:t>
            </w:r>
            <w:r w:rsidRPr="0003451A">
              <w:rPr>
                <w:color w:val="000000"/>
                <w:sz w:val="22"/>
                <w:szCs w:val="22"/>
              </w:rPr>
              <w:t xml:space="preserve"> persona vai prokūrists, vai persona, kura ir pilnvarota pārstāvēt Piegādātāju darbībās, kas saistītas ar filiāli, ar tiesas spriedumu vai prokurora priekšrakstu par sodu, kas stājies spēkā un kļuvis neapstrīdams un nepārsūdzams ir atzīts par vainīgu vai tai ir piemērots piespiedu ietekmēšanas līdzeklis par jebkuru no šādiem noziedzīgiem nodarījumiem: noziedzīgas organizācijas </w:t>
            </w:r>
            <w:r w:rsidRPr="0003451A">
              <w:rPr>
                <w:color w:val="000000"/>
                <w:sz w:val="22"/>
                <w:szCs w:val="22"/>
              </w:rPr>
              <w:t xml:space="preserve">izveidošana, vadīšana, iesaistīšanās tajā vai tās sastāvā ietilpstošā organizētā grupā vai citā noziedzīgā formējumā vai piedalīšanās šādas organizācijas izdarītajos noziedzīgajos nodarījumos; kukuļņemšana, kukuļdošana, kukuļa piesavināšanās, starpniecība kukuļošanā, neatļauta piedalīšanās mantiskos darījumos, neatļauta labumu pieņemšana, komerciāla uzpirkšana, labuma prettiesiska pieprasīšana, pieņemšana vai došana, tirgošanās ar ietekmi; krāpšana, piesavināšanās vai noziedzīgi iegūtu līdzekļu legalizēšana; terorisms, terorisma finansēšana, </w:t>
            </w:r>
            <w:bookmarkStart w:id="450" w:name="_Hlk7689571"/>
            <w:r w:rsidRPr="0003451A">
              <w:rPr>
                <w:color w:val="000000"/>
                <w:sz w:val="22"/>
                <w:szCs w:val="22"/>
              </w:rPr>
              <w:t>teroristu grupas izveide vai organizēšana, ceļošana terorisma nolūkā, terorisma attaisnošana</w:t>
            </w:r>
            <w:bookmarkEnd w:id="450"/>
            <w:r w:rsidRPr="0003451A">
              <w:rPr>
                <w:sz w:val="22"/>
                <w:szCs w:val="22"/>
              </w:rPr>
              <w:t>,</w:t>
            </w:r>
            <w:r w:rsidRPr="0003451A">
              <w:rPr>
                <w:color w:val="000000"/>
                <w:sz w:val="22"/>
                <w:szCs w:val="22"/>
              </w:rPr>
              <w:t xml:space="preserve"> aicinājums uz terorismu, terorisma draudi vai personas vervēšana vai apmācīšana terora aktu veikšanai; cilvēku tirdzniecība; izvairīšanās no nodokļu un tiem pielīdzināto maksājumu nomaksas</w:t>
            </w:r>
            <w:r w:rsidRPr="0003451A">
              <w:rPr>
                <w:iCs/>
                <w:color w:val="000000"/>
                <w:sz w:val="22"/>
                <w:szCs w:val="22"/>
                <w:lang w:eastAsia="lv-LV"/>
              </w:rPr>
              <w:t>;</w:t>
            </w:r>
          </w:p>
        </w:tc>
        <w:tc>
          <w:tcPr>
            <w:tcW w:w="3957" w:type="dxa"/>
            <w:gridSpan w:val="2"/>
          </w:tcPr>
          <w:p w:rsidR="0003451A" w:rsidRPr="0003451A" w:rsidP="0003451A" w14:paraId="38361C27" w14:textId="2DABCCDA">
            <w:pPr>
              <w:keepNext/>
              <w:shd w:val="clear" w:color="auto" w:fill="FFFFFF"/>
              <w:spacing w:after="120"/>
              <w:ind w:left="-11"/>
              <w:jc w:val="both"/>
              <w:outlineLvl w:val="2"/>
              <w:rPr>
                <w:bCs/>
                <w:color w:val="000000"/>
                <w:sz w:val="22"/>
                <w:szCs w:val="22"/>
                <w:lang w:val="en-GB"/>
              </w:rPr>
            </w:pPr>
            <w:bookmarkStart w:id="451" w:name="_Toc256000240"/>
            <w:bookmarkStart w:id="452" w:name="_Toc37349031"/>
            <w:r>
              <w:rPr>
                <w:b/>
                <w:bCs/>
                <w:color w:val="000000"/>
                <w:sz w:val="22"/>
                <w:szCs w:val="22"/>
                <w:lang w:val="en-GB"/>
              </w:rPr>
              <w:t xml:space="preserve">13.2.4. </w:t>
            </w:r>
            <w:r w:rsidRPr="0003451A" w:rsidR="00385E63">
              <w:rPr>
                <w:color w:val="000000"/>
                <w:sz w:val="22"/>
                <w:szCs w:val="22"/>
                <w:lang w:val="en-GB"/>
              </w:rPr>
              <w:t xml:space="preserve">if the Supplier or a person that is member of management or supervisory board of the Supplier, the person that is authorised to represent the Supplier in the actions that are connected with branch office, has been found guilty by a valid and non-appealable court judgment or prosecutor's writ of punishment or the forced coercion measure has been applied with regard to any of further criminal offences: establishment, leading of criminal organisation involvement in such </w:t>
            </w:r>
            <w:r w:rsidRPr="0003451A" w:rsidR="00385E63">
              <w:rPr>
                <w:color w:val="000000"/>
                <w:sz w:val="22"/>
                <w:szCs w:val="22"/>
                <w:lang w:val="en-GB"/>
              </w:rPr>
              <w:t xml:space="preserve">organisation or </w:t>
            </w:r>
            <w:r w:rsidRPr="0003451A" w:rsidR="00385E63">
              <w:rPr>
                <w:noProof/>
                <w:color w:val="000000"/>
                <w:sz w:val="22"/>
                <w:szCs w:val="22"/>
                <w:lang w:val="en-GB"/>
              </w:rPr>
              <w:t xml:space="preserve">in an organised group included within such organisation or other criminal formation or participation in </w:t>
            </w:r>
            <w:r w:rsidRPr="0003451A" w:rsidR="00385E63">
              <w:rPr>
                <w:color w:val="000000"/>
                <w:sz w:val="22"/>
                <w:szCs w:val="22"/>
                <w:lang w:val="en-GB"/>
              </w:rPr>
              <w:t>criminal offences</w:t>
            </w:r>
            <w:r w:rsidRPr="0003451A" w:rsidR="00385E63">
              <w:rPr>
                <w:noProof/>
                <w:color w:val="000000"/>
                <w:sz w:val="22"/>
                <w:szCs w:val="22"/>
                <w:lang w:val="en-GB"/>
              </w:rPr>
              <w:t xml:space="preserve"> by such organisation, giving and accepting bribes, misappropriation of a bribe, intermediation in bribery unlawful participation in property transactions, unlawful receipt of benefits, commercial bribery, unlawful request, receipt or award of benefits, trading with influence, fraud, missapropriation or money laundering, terrorism, financing of terrorism, forming or organisation of the group of terrorists, traveling with the intent of terrorism, justification of terrorism, invitation to terrorism, threat of terrorism, or recruiting of individuals or insturcting for carrying out an acts of terrorism, trafficing in persons, evasion of tax payments and payments equivalent thereto</w:t>
            </w:r>
            <w:r w:rsidRPr="0003451A" w:rsidR="00385E63">
              <w:rPr>
                <w:color w:val="000000"/>
                <w:sz w:val="22"/>
                <w:szCs w:val="22"/>
                <w:lang w:val="en-GB"/>
              </w:rPr>
              <w:t>;</w:t>
            </w:r>
            <w:bookmarkEnd w:id="451"/>
            <w:bookmarkEnd w:id="452"/>
          </w:p>
        </w:tc>
      </w:tr>
      <w:tr w14:paraId="4CF20907"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13D9AF5" w14:textId="77777777">
            <w:pPr>
              <w:shd w:val="clear" w:color="auto" w:fill="FFFFFF"/>
              <w:spacing w:after="120"/>
              <w:rPr>
                <w:b/>
                <w:color w:val="000000"/>
                <w:sz w:val="22"/>
                <w:szCs w:val="22"/>
              </w:rPr>
            </w:pPr>
            <w:r w:rsidRPr="0003451A">
              <w:rPr>
                <w:b/>
                <w:color w:val="000000"/>
                <w:sz w:val="22"/>
                <w:szCs w:val="22"/>
              </w:rPr>
              <w:t>13.2.5.</w:t>
            </w:r>
          </w:p>
        </w:tc>
        <w:tc>
          <w:tcPr>
            <w:tcW w:w="4087" w:type="dxa"/>
          </w:tcPr>
          <w:p w:rsidR="0003451A" w:rsidRPr="0003451A" w:rsidP="0003451A" w14:paraId="236E8877" w14:textId="77777777">
            <w:pPr>
              <w:shd w:val="clear" w:color="auto" w:fill="FFFFFF"/>
              <w:spacing w:after="120"/>
              <w:ind w:right="34"/>
              <w:jc w:val="both"/>
              <w:rPr>
                <w:color w:val="000000"/>
                <w:sz w:val="22"/>
                <w:szCs w:val="22"/>
              </w:rPr>
            </w:pPr>
            <w:r w:rsidRPr="0003451A">
              <w:rPr>
                <w:color w:val="000000"/>
                <w:sz w:val="22"/>
                <w:szCs w:val="22"/>
              </w:rPr>
              <w:t>ja Piegādātājs, tā apakšuzņēmēji vai personas, uz kuras spējām Piegādātājs balstās, ir atzīts par vainīgu konkurences tiesību pārkāpumā, kas izpaužas kā horizontālā karteļa vienošanās, izņemot gadījumu, kad attiecīgā institūcija, konstatējot konkurences tiesību pārkāpumu, par sadarbību iecietības programmas ietvaros Piegādātāju vai citas šajā punktā minētās personas ir atbrīvojusi no naudas soda vai samazinājusi naudas sodu;</w:t>
            </w:r>
          </w:p>
          <w:p w:rsidR="0003451A" w:rsidRPr="0003451A" w:rsidP="0003451A" w14:paraId="62760070" w14:textId="77777777">
            <w:pPr>
              <w:shd w:val="clear" w:color="auto" w:fill="FFFFFF"/>
              <w:spacing w:after="120"/>
              <w:ind w:right="34" w:hanging="1103"/>
              <w:jc w:val="both"/>
              <w:rPr>
                <w:color w:val="000000"/>
                <w:sz w:val="22"/>
                <w:szCs w:val="22"/>
                <w:lang w:eastAsia="lv-LV"/>
              </w:rPr>
            </w:pPr>
            <w:r w:rsidRPr="0003451A">
              <w:rPr>
                <w:color w:val="000000"/>
                <w:sz w:val="22"/>
                <w:szCs w:val="22"/>
              </w:rPr>
              <w:t>13.2.6.</w:t>
            </w:r>
          </w:p>
        </w:tc>
        <w:tc>
          <w:tcPr>
            <w:tcW w:w="3957" w:type="dxa"/>
            <w:gridSpan w:val="2"/>
          </w:tcPr>
          <w:p w:rsidR="0003451A" w:rsidRPr="0003451A" w:rsidP="0003451A" w14:paraId="63FBC644" w14:textId="77147141">
            <w:pPr>
              <w:keepNext/>
              <w:shd w:val="clear" w:color="auto" w:fill="FFFFFF"/>
              <w:spacing w:after="120"/>
              <w:jc w:val="both"/>
              <w:outlineLvl w:val="2"/>
              <w:rPr>
                <w:bCs/>
                <w:color w:val="000000"/>
                <w:sz w:val="22"/>
                <w:szCs w:val="22"/>
                <w:lang w:val="en-GB"/>
              </w:rPr>
            </w:pPr>
            <w:bookmarkStart w:id="453" w:name="_Toc256000241"/>
            <w:bookmarkStart w:id="454" w:name="_Toc37349032"/>
            <w:r w:rsidRPr="00901C68">
              <w:rPr>
                <w:b/>
                <w:bCs/>
                <w:color w:val="000000"/>
                <w:sz w:val="22"/>
                <w:szCs w:val="22"/>
                <w:lang w:val="en-GB"/>
              </w:rPr>
              <w:t>1</w:t>
            </w:r>
            <w:r w:rsidRPr="00C336F3">
              <w:rPr>
                <w:b/>
                <w:bCs/>
                <w:color w:val="000000"/>
                <w:sz w:val="22"/>
                <w:szCs w:val="22"/>
                <w:lang w:val="en-GB"/>
              </w:rPr>
              <w:t>3.2.5.</w:t>
            </w:r>
            <w:r>
              <w:rPr>
                <w:color w:val="000000"/>
                <w:sz w:val="22"/>
                <w:szCs w:val="22"/>
                <w:lang w:val="en-GB"/>
              </w:rPr>
              <w:t xml:space="preserve"> </w:t>
            </w:r>
            <w:r w:rsidRPr="0003451A" w:rsidR="00385E63">
              <w:rPr>
                <w:color w:val="000000"/>
                <w:sz w:val="22"/>
                <w:szCs w:val="22"/>
                <w:lang w:val="en-GB"/>
              </w:rPr>
              <w:t>if the Supplier, its subcontractors or persons on whose abilities the Supplier relies, has been found guilty of or shall be liable with a fine for violating the competition law manifested as a horizontal cartel agreement, except for the case when the relevant authority, upon determining violation of the competition law, has released the Supplier or other persons mentioned in this clause from a fine or reduced the fine for cooperation within the scope of the leniency programme;;</w:t>
            </w:r>
            <w:bookmarkEnd w:id="453"/>
            <w:bookmarkEnd w:id="454"/>
          </w:p>
        </w:tc>
      </w:tr>
      <w:tr w14:paraId="62525A48"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C5121B6" w14:textId="77777777">
            <w:pPr>
              <w:shd w:val="clear" w:color="auto" w:fill="FFFFFF"/>
              <w:rPr>
                <w:b/>
                <w:color w:val="000000"/>
                <w:sz w:val="22"/>
                <w:szCs w:val="22"/>
              </w:rPr>
            </w:pPr>
            <w:r w:rsidRPr="0003451A">
              <w:rPr>
                <w:b/>
                <w:color w:val="000000"/>
                <w:sz w:val="22"/>
                <w:szCs w:val="22"/>
              </w:rPr>
              <w:t>13.2.6.</w:t>
            </w:r>
          </w:p>
          <w:p w:rsidR="0003451A" w:rsidRPr="0003451A" w:rsidP="0003451A" w14:paraId="4F8750F5" w14:textId="77777777">
            <w:pPr>
              <w:shd w:val="clear" w:color="auto" w:fill="FFFFFF"/>
              <w:rPr>
                <w:b/>
                <w:color w:val="000000"/>
                <w:sz w:val="22"/>
                <w:szCs w:val="22"/>
              </w:rPr>
            </w:pPr>
          </w:p>
          <w:p w:rsidR="0003451A" w:rsidRPr="0003451A" w:rsidP="0003451A" w14:paraId="15399B00" w14:textId="77777777">
            <w:pPr>
              <w:shd w:val="clear" w:color="auto" w:fill="FFFFFF"/>
              <w:rPr>
                <w:b/>
                <w:color w:val="000000"/>
                <w:sz w:val="22"/>
                <w:szCs w:val="22"/>
              </w:rPr>
            </w:pPr>
          </w:p>
          <w:p w:rsidR="0003451A" w:rsidRPr="0003451A" w:rsidP="0003451A" w14:paraId="5DFC1A3A" w14:textId="77777777">
            <w:pPr>
              <w:shd w:val="clear" w:color="auto" w:fill="FFFFFF"/>
              <w:rPr>
                <w:b/>
                <w:color w:val="000000"/>
                <w:sz w:val="22"/>
                <w:szCs w:val="22"/>
              </w:rPr>
            </w:pPr>
          </w:p>
          <w:p w:rsidR="0003451A" w:rsidRPr="0003451A" w:rsidP="0003451A" w14:paraId="2B870AFF" w14:textId="77777777">
            <w:pPr>
              <w:shd w:val="clear" w:color="auto" w:fill="FFFFFF"/>
              <w:rPr>
                <w:b/>
                <w:color w:val="000000"/>
                <w:sz w:val="22"/>
                <w:szCs w:val="22"/>
              </w:rPr>
            </w:pPr>
          </w:p>
          <w:p w:rsidR="0003451A" w:rsidRPr="0003451A" w:rsidP="00901C68" w14:paraId="76BDB000" w14:textId="77777777">
            <w:pPr>
              <w:shd w:val="clear" w:color="auto" w:fill="FFFFFF"/>
              <w:rPr>
                <w:b/>
                <w:color w:val="000000"/>
                <w:sz w:val="22"/>
                <w:szCs w:val="22"/>
              </w:rPr>
            </w:pPr>
          </w:p>
          <w:p w:rsidR="0003451A" w:rsidRPr="0003451A" w:rsidP="00901C68" w14:paraId="6615E842" w14:textId="77777777">
            <w:pPr>
              <w:shd w:val="clear" w:color="auto" w:fill="FFFFFF"/>
              <w:rPr>
                <w:b/>
                <w:color w:val="000000"/>
                <w:sz w:val="22"/>
                <w:szCs w:val="22"/>
              </w:rPr>
            </w:pPr>
          </w:p>
          <w:p w:rsidR="0003451A" w:rsidRPr="0003451A" w:rsidP="00901C68" w14:paraId="717C1A58" w14:textId="77777777">
            <w:pPr>
              <w:shd w:val="clear" w:color="auto" w:fill="FFFFFF"/>
              <w:rPr>
                <w:b/>
                <w:color w:val="000000"/>
                <w:sz w:val="22"/>
                <w:szCs w:val="22"/>
              </w:rPr>
            </w:pPr>
          </w:p>
          <w:p w:rsidR="0003451A" w:rsidRPr="0003451A" w:rsidP="00901C68" w14:paraId="410B912A" w14:textId="77777777">
            <w:pPr>
              <w:shd w:val="clear" w:color="auto" w:fill="FFFFFF"/>
              <w:rPr>
                <w:b/>
                <w:color w:val="000000"/>
                <w:sz w:val="22"/>
                <w:szCs w:val="22"/>
              </w:rPr>
            </w:pPr>
          </w:p>
          <w:p w:rsidR="0003451A" w:rsidP="00C336F3" w14:paraId="73CCC103" w14:textId="77777777">
            <w:pPr>
              <w:shd w:val="clear" w:color="auto" w:fill="FFFFFF"/>
              <w:rPr>
                <w:b/>
                <w:color w:val="000000"/>
                <w:sz w:val="22"/>
                <w:szCs w:val="22"/>
              </w:rPr>
            </w:pPr>
          </w:p>
          <w:p w:rsidR="00901C68" w:rsidP="00901C68" w14:paraId="6631D0FF" w14:textId="77777777">
            <w:pPr>
              <w:shd w:val="clear" w:color="auto" w:fill="FFFFFF"/>
              <w:rPr>
                <w:b/>
                <w:color w:val="000000"/>
                <w:sz w:val="22"/>
                <w:szCs w:val="22"/>
              </w:rPr>
            </w:pPr>
          </w:p>
          <w:p w:rsidR="00901C68" w:rsidP="00C336F3" w14:paraId="1E5CA7BC" w14:textId="77777777">
            <w:pPr>
              <w:shd w:val="clear" w:color="auto" w:fill="FFFFFF"/>
              <w:rPr>
                <w:b/>
                <w:color w:val="000000"/>
                <w:sz w:val="22"/>
                <w:szCs w:val="22"/>
              </w:rPr>
            </w:pPr>
          </w:p>
          <w:p w:rsidR="00901C68" w:rsidRPr="0003451A" w:rsidP="00C336F3" w14:paraId="5FCC6F68" w14:textId="77777777">
            <w:pPr>
              <w:shd w:val="clear" w:color="auto" w:fill="FFFFFF"/>
              <w:rPr>
                <w:b/>
                <w:color w:val="000000"/>
                <w:sz w:val="22"/>
                <w:szCs w:val="22"/>
              </w:rPr>
            </w:pPr>
          </w:p>
          <w:p w:rsidR="0003451A" w:rsidRPr="0003451A" w:rsidP="00901C68" w14:paraId="1115783E" w14:textId="77777777">
            <w:pPr>
              <w:shd w:val="clear" w:color="auto" w:fill="FFFFFF"/>
              <w:rPr>
                <w:b/>
                <w:color w:val="000000"/>
                <w:sz w:val="22"/>
                <w:szCs w:val="22"/>
              </w:rPr>
            </w:pPr>
            <w:r w:rsidRPr="0003451A">
              <w:rPr>
                <w:b/>
                <w:color w:val="000000"/>
                <w:sz w:val="22"/>
                <w:szCs w:val="22"/>
              </w:rPr>
              <w:t>13.2.7.</w:t>
            </w:r>
          </w:p>
          <w:p w:rsidR="0003451A" w:rsidRPr="0003451A" w:rsidP="0003451A" w14:paraId="7FB2A894" w14:textId="77777777">
            <w:pPr>
              <w:shd w:val="clear" w:color="auto" w:fill="FFFFFF"/>
              <w:rPr>
                <w:b/>
                <w:color w:val="000000"/>
                <w:sz w:val="22"/>
                <w:szCs w:val="22"/>
              </w:rPr>
            </w:pPr>
          </w:p>
          <w:p w:rsidR="0003451A" w:rsidRPr="0003451A" w:rsidP="00901C68" w14:paraId="03FA2F9A" w14:textId="77777777">
            <w:pPr>
              <w:shd w:val="clear" w:color="auto" w:fill="FFFFFF"/>
              <w:rPr>
                <w:b/>
                <w:color w:val="000000"/>
                <w:sz w:val="22"/>
                <w:szCs w:val="22"/>
              </w:rPr>
            </w:pPr>
          </w:p>
          <w:p w:rsidR="0003451A" w:rsidRPr="0003451A" w:rsidP="00901C68" w14:paraId="3000E7E9" w14:textId="77777777">
            <w:pPr>
              <w:shd w:val="clear" w:color="auto" w:fill="FFFFFF"/>
              <w:rPr>
                <w:b/>
                <w:color w:val="000000"/>
                <w:sz w:val="22"/>
                <w:szCs w:val="22"/>
              </w:rPr>
            </w:pPr>
          </w:p>
          <w:p w:rsidR="0003451A" w:rsidRPr="0003451A" w:rsidP="00901C68" w14:paraId="2DCD9BA1" w14:textId="77777777">
            <w:pPr>
              <w:shd w:val="clear" w:color="auto" w:fill="FFFFFF"/>
              <w:rPr>
                <w:b/>
                <w:color w:val="000000"/>
                <w:sz w:val="22"/>
                <w:szCs w:val="22"/>
              </w:rPr>
            </w:pPr>
          </w:p>
          <w:p w:rsidR="0003451A" w:rsidRPr="0003451A" w:rsidP="00901C68" w14:paraId="43D83BFD" w14:textId="77777777">
            <w:pPr>
              <w:shd w:val="clear" w:color="auto" w:fill="FFFFFF"/>
              <w:rPr>
                <w:b/>
                <w:color w:val="000000"/>
                <w:sz w:val="22"/>
                <w:szCs w:val="22"/>
              </w:rPr>
            </w:pPr>
          </w:p>
          <w:p w:rsidR="0003451A" w:rsidRPr="0003451A" w:rsidP="00901C68" w14:paraId="59824435" w14:textId="77777777">
            <w:pPr>
              <w:shd w:val="clear" w:color="auto" w:fill="FFFFFF"/>
              <w:rPr>
                <w:b/>
                <w:color w:val="000000"/>
                <w:sz w:val="22"/>
                <w:szCs w:val="22"/>
              </w:rPr>
            </w:pPr>
          </w:p>
          <w:p w:rsidR="0003451A" w:rsidP="00901C68" w14:paraId="757F8349" w14:textId="77777777">
            <w:pPr>
              <w:shd w:val="clear" w:color="auto" w:fill="FFFFFF"/>
              <w:rPr>
                <w:b/>
                <w:color w:val="000000"/>
                <w:sz w:val="22"/>
                <w:szCs w:val="22"/>
              </w:rPr>
            </w:pPr>
          </w:p>
          <w:p w:rsidR="00901C68" w:rsidP="00C336F3" w14:paraId="422109FC" w14:textId="77777777">
            <w:pPr>
              <w:shd w:val="clear" w:color="auto" w:fill="FFFFFF"/>
              <w:rPr>
                <w:b/>
                <w:color w:val="000000"/>
                <w:sz w:val="22"/>
                <w:szCs w:val="22"/>
              </w:rPr>
            </w:pPr>
          </w:p>
          <w:p w:rsidR="00901C68" w:rsidRPr="0003451A" w:rsidP="00C336F3" w14:paraId="2F6622FB" w14:textId="77777777">
            <w:pPr>
              <w:shd w:val="clear" w:color="auto" w:fill="FFFFFF"/>
              <w:rPr>
                <w:b/>
                <w:color w:val="000000"/>
                <w:sz w:val="22"/>
                <w:szCs w:val="22"/>
              </w:rPr>
            </w:pPr>
          </w:p>
          <w:p w:rsidR="0003451A" w:rsidRPr="0003451A" w:rsidP="00901C68" w14:paraId="37DC8626" w14:textId="77777777">
            <w:pPr>
              <w:shd w:val="clear" w:color="auto" w:fill="FFFFFF"/>
              <w:rPr>
                <w:b/>
                <w:color w:val="000000"/>
                <w:sz w:val="22"/>
                <w:szCs w:val="22"/>
              </w:rPr>
            </w:pPr>
            <w:r w:rsidRPr="0003451A">
              <w:rPr>
                <w:b/>
                <w:color w:val="000000"/>
                <w:sz w:val="22"/>
                <w:szCs w:val="22"/>
              </w:rPr>
              <w:t>13.2.8.</w:t>
            </w:r>
          </w:p>
          <w:p w:rsidR="0003451A" w:rsidRPr="0003451A" w:rsidP="0003451A" w14:paraId="221338BF" w14:textId="77777777">
            <w:pPr>
              <w:shd w:val="clear" w:color="auto" w:fill="FFFFFF"/>
              <w:rPr>
                <w:b/>
                <w:color w:val="000000"/>
                <w:sz w:val="22"/>
                <w:szCs w:val="22"/>
              </w:rPr>
            </w:pPr>
          </w:p>
          <w:p w:rsidR="0003451A" w:rsidRPr="0003451A" w:rsidP="00901C68" w14:paraId="5674C22A" w14:textId="77777777">
            <w:pPr>
              <w:shd w:val="clear" w:color="auto" w:fill="FFFFFF"/>
              <w:rPr>
                <w:b/>
                <w:color w:val="000000"/>
                <w:sz w:val="22"/>
                <w:szCs w:val="22"/>
              </w:rPr>
            </w:pPr>
          </w:p>
          <w:p w:rsidR="0003451A" w:rsidP="00901C68" w14:paraId="5849A9BC" w14:textId="77777777">
            <w:pPr>
              <w:shd w:val="clear" w:color="auto" w:fill="FFFFFF"/>
              <w:rPr>
                <w:b/>
                <w:color w:val="000000"/>
                <w:sz w:val="22"/>
                <w:szCs w:val="22"/>
              </w:rPr>
            </w:pPr>
          </w:p>
          <w:p w:rsidR="00901C68" w:rsidRPr="0003451A" w:rsidP="00C336F3" w14:paraId="3E82A419" w14:textId="77777777">
            <w:pPr>
              <w:shd w:val="clear" w:color="auto" w:fill="FFFFFF"/>
              <w:rPr>
                <w:b/>
                <w:color w:val="000000"/>
                <w:sz w:val="22"/>
                <w:szCs w:val="22"/>
              </w:rPr>
            </w:pPr>
          </w:p>
          <w:p w:rsidR="0003451A" w:rsidRPr="0003451A" w:rsidP="00901C68" w14:paraId="1D018164" w14:textId="77777777">
            <w:pPr>
              <w:shd w:val="clear" w:color="auto" w:fill="FFFFFF"/>
              <w:rPr>
                <w:b/>
                <w:color w:val="000000"/>
                <w:sz w:val="22"/>
                <w:szCs w:val="22"/>
              </w:rPr>
            </w:pPr>
            <w:r w:rsidRPr="0003451A">
              <w:rPr>
                <w:b/>
                <w:color w:val="000000"/>
                <w:sz w:val="22"/>
                <w:szCs w:val="22"/>
              </w:rPr>
              <w:t>13.2.9.</w:t>
            </w:r>
          </w:p>
          <w:p w:rsidR="0003451A" w:rsidRPr="0003451A" w:rsidP="00901C68" w14:paraId="5DCDA8FA" w14:textId="77777777">
            <w:pPr>
              <w:shd w:val="clear" w:color="auto" w:fill="FFFFFF"/>
              <w:rPr>
                <w:b/>
                <w:color w:val="000000"/>
                <w:sz w:val="22"/>
                <w:szCs w:val="22"/>
              </w:rPr>
            </w:pPr>
          </w:p>
          <w:p w:rsidR="0003451A" w:rsidRPr="0003451A" w:rsidP="00901C68" w14:paraId="35D85BE2" w14:textId="77777777">
            <w:pPr>
              <w:shd w:val="clear" w:color="auto" w:fill="FFFFFF"/>
              <w:rPr>
                <w:b/>
                <w:color w:val="000000"/>
                <w:sz w:val="22"/>
                <w:szCs w:val="22"/>
              </w:rPr>
            </w:pPr>
          </w:p>
          <w:p w:rsidR="0003451A" w:rsidRPr="0003451A" w:rsidP="00901C68" w14:paraId="4849B781" w14:textId="77777777">
            <w:pPr>
              <w:shd w:val="clear" w:color="auto" w:fill="FFFFFF"/>
              <w:rPr>
                <w:b/>
                <w:color w:val="000000"/>
                <w:sz w:val="22"/>
                <w:szCs w:val="22"/>
              </w:rPr>
            </w:pPr>
          </w:p>
          <w:p w:rsidR="0003451A" w:rsidRPr="0003451A" w:rsidP="00901C68" w14:paraId="4F11B7DD" w14:textId="77777777">
            <w:pPr>
              <w:shd w:val="clear" w:color="auto" w:fill="FFFFFF"/>
              <w:rPr>
                <w:b/>
                <w:color w:val="000000"/>
                <w:sz w:val="22"/>
                <w:szCs w:val="22"/>
              </w:rPr>
            </w:pPr>
          </w:p>
          <w:p w:rsidR="0003451A" w:rsidRPr="0003451A" w:rsidP="00901C68" w14:paraId="75C7779E" w14:textId="77777777">
            <w:pPr>
              <w:shd w:val="clear" w:color="auto" w:fill="FFFFFF"/>
              <w:rPr>
                <w:b/>
                <w:color w:val="000000"/>
                <w:sz w:val="22"/>
                <w:szCs w:val="22"/>
              </w:rPr>
            </w:pPr>
          </w:p>
          <w:p w:rsidR="0003451A" w:rsidRPr="0003451A" w:rsidP="00901C68" w14:paraId="0044DC8B" w14:textId="77777777">
            <w:pPr>
              <w:shd w:val="clear" w:color="auto" w:fill="FFFFFF"/>
              <w:rPr>
                <w:b/>
                <w:color w:val="000000"/>
                <w:sz w:val="22"/>
                <w:szCs w:val="22"/>
              </w:rPr>
            </w:pPr>
          </w:p>
          <w:p w:rsidR="0003451A" w:rsidRPr="0003451A" w:rsidP="00901C68" w14:paraId="6CCD6296" w14:textId="77777777">
            <w:pPr>
              <w:shd w:val="clear" w:color="auto" w:fill="FFFFFF"/>
              <w:rPr>
                <w:b/>
                <w:color w:val="000000"/>
                <w:sz w:val="22"/>
                <w:szCs w:val="22"/>
              </w:rPr>
            </w:pPr>
          </w:p>
          <w:p w:rsidR="0003451A" w:rsidRPr="0003451A" w:rsidP="00901C68" w14:paraId="1E4C0723" w14:textId="77777777">
            <w:pPr>
              <w:shd w:val="clear" w:color="auto" w:fill="FFFFFF"/>
              <w:rPr>
                <w:b/>
                <w:color w:val="000000"/>
                <w:sz w:val="22"/>
                <w:szCs w:val="22"/>
              </w:rPr>
            </w:pPr>
          </w:p>
          <w:p w:rsidR="0003451A" w:rsidRPr="0003451A" w:rsidP="00901C68" w14:paraId="65BA8821" w14:textId="77777777">
            <w:pPr>
              <w:shd w:val="clear" w:color="auto" w:fill="FFFFFF"/>
              <w:rPr>
                <w:b/>
                <w:color w:val="000000"/>
                <w:sz w:val="22"/>
                <w:szCs w:val="22"/>
              </w:rPr>
            </w:pPr>
          </w:p>
          <w:p w:rsidR="0003451A" w:rsidRPr="0003451A" w:rsidP="00901C68" w14:paraId="40053F97" w14:textId="77777777">
            <w:pPr>
              <w:shd w:val="clear" w:color="auto" w:fill="FFFFFF"/>
              <w:rPr>
                <w:b/>
                <w:color w:val="000000"/>
                <w:sz w:val="22"/>
                <w:szCs w:val="22"/>
              </w:rPr>
            </w:pPr>
          </w:p>
          <w:p w:rsidR="0003451A" w:rsidRPr="0003451A" w:rsidP="0003451A" w14:paraId="24656963" w14:textId="77777777">
            <w:pPr>
              <w:shd w:val="clear" w:color="auto" w:fill="FFFFFF"/>
              <w:rPr>
                <w:b/>
                <w:color w:val="000000"/>
                <w:sz w:val="22"/>
                <w:szCs w:val="22"/>
              </w:rPr>
            </w:pPr>
          </w:p>
          <w:p w:rsidR="0003451A" w:rsidP="0003451A" w14:paraId="6188B329" w14:textId="77777777">
            <w:pPr>
              <w:shd w:val="clear" w:color="auto" w:fill="FFFFFF"/>
              <w:spacing w:after="120"/>
              <w:rPr>
                <w:b/>
                <w:color w:val="000000"/>
                <w:sz w:val="22"/>
                <w:szCs w:val="22"/>
              </w:rPr>
            </w:pPr>
          </w:p>
          <w:p w:rsidR="00901C68" w:rsidRPr="0003451A" w:rsidP="0003451A" w14:paraId="256CEEEA" w14:textId="77777777">
            <w:pPr>
              <w:shd w:val="clear" w:color="auto" w:fill="FFFFFF"/>
              <w:spacing w:after="120"/>
              <w:rPr>
                <w:b/>
                <w:color w:val="000000"/>
                <w:sz w:val="22"/>
                <w:szCs w:val="22"/>
              </w:rPr>
            </w:pPr>
          </w:p>
          <w:p w:rsidR="0003451A" w:rsidRPr="0003451A" w:rsidP="0003451A" w14:paraId="544E0E93" w14:textId="77777777">
            <w:pPr>
              <w:shd w:val="clear" w:color="auto" w:fill="FFFFFF"/>
              <w:rPr>
                <w:b/>
                <w:color w:val="000000"/>
                <w:sz w:val="22"/>
                <w:szCs w:val="22"/>
              </w:rPr>
            </w:pPr>
            <w:r w:rsidRPr="0003451A">
              <w:rPr>
                <w:b/>
                <w:color w:val="000000"/>
                <w:sz w:val="22"/>
                <w:szCs w:val="22"/>
              </w:rPr>
              <w:t>13.2.10.</w:t>
            </w:r>
          </w:p>
          <w:p w:rsidR="0003451A" w:rsidRPr="0003451A" w:rsidP="0003451A" w14:paraId="5191FFB5" w14:textId="77777777">
            <w:pPr>
              <w:shd w:val="clear" w:color="auto" w:fill="FFFFFF"/>
              <w:rPr>
                <w:b/>
                <w:color w:val="000000"/>
                <w:sz w:val="22"/>
                <w:szCs w:val="22"/>
              </w:rPr>
            </w:pPr>
          </w:p>
          <w:p w:rsidR="0003451A" w:rsidRPr="0003451A" w:rsidP="0003451A" w14:paraId="690BA894" w14:textId="77777777">
            <w:pPr>
              <w:shd w:val="clear" w:color="auto" w:fill="FFFFFF"/>
              <w:rPr>
                <w:b/>
                <w:color w:val="000000"/>
                <w:sz w:val="22"/>
                <w:szCs w:val="22"/>
              </w:rPr>
            </w:pPr>
          </w:p>
          <w:p w:rsidR="0003451A" w:rsidRPr="0003451A" w:rsidP="0003451A" w14:paraId="7F4F3032" w14:textId="77777777">
            <w:pPr>
              <w:shd w:val="clear" w:color="auto" w:fill="FFFFFF"/>
              <w:rPr>
                <w:b/>
                <w:color w:val="000000"/>
                <w:sz w:val="22"/>
                <w:szCs w:val="22"/>
              </w:rPr>
            </w:pPr>
          </w:p>
          <w:p w:rsidR="0003451A" w:rsidRPr="0003451A" w:rsidP="0003451A" w14:paraId="1BF8E6BA" w14:textId="77777777">
            <w:pPr>
              <w:shd w:val="clear" w:color="auto" w:fill="FFFFFF"/>
              <w:rPr>
                <w:b/>
                <w:color w:val="000000"/>
                <w:sz w:val="22"/>
                <w:szCs w:val="22"/>
              </w:rPr>
            </w:pPr>
          </w:p>
          <w:p w:rsidR="0003451A" w:rsidRPr="0003451A" w:rsidP="0003451A" w14:paraId="36B82B16" w14:textId="77777777">
            <w:pPr>
              <w:shd w:val="clear" w:color="auto" w:fill="FFFFFF"/>
              <w:rPr>
                <w:b/>
                <w:color w:val="000000"/>
                <w:sz w:val="22"/>
                <w:szCs w:val="22"/>
              </w:rPr>
            </w:pPr>
          </w:p>
          <w:p w:rsidR="0003451A" w:rsidRPr="0003451A" w:rsidP="0003451A" w14:paraId="5259C9B3" w14:textId="77777777">
            <w:pPr>
              <w:shd w:val="clear" w:color="auto" w:fill="FFFFFF"/>
              <w:rPr>
                <w:b/>
                <w:color w:val="000000"/>
                <w:sz w:val="22"/>
                <w:szCs w:val="22"/>
              </w:rPr>
            </w:pPr>
          </w:p>
          <w:p w:rsidR="0003451A" w:rsidRPr="0003451A" w:rsidP="0003451A" w14:paraId="599BC8A5" w14:textId="77777777">
            <w:pPr>
              <w:shd w:val="clear" w:color="auto" w:fill="FFFFFF"/>
              <w:rPr>
                <w:b/>
                <w:color w:val="000000"/>
                <w:sz w:val="22"/>
                <w:szCs w:val="22"/>
              </w:rPr>
            </w:pPr>
          </w:p>
          <w:p w:rsidR="0003451A" w:rsidRPr="0003451A" w:rsidP="0003451A" w14:paraId="486D3C01" w14:textId="77777777">
            <w:pPr>
              <w:shd w:val="clear" w:color="auto" w:fill="FFFFFF"/>
              <w:rPr>
                <w:b/>
                <w:color w:val="000000"/>
                <w:sz w:val="22"/>
                <w:szCs w:val="22"/>
              </w:rPr>
            </w:pPr>
          </w:p>
          <w:p w:rsidR="0003451A" w:rsidP="00901C68" w14:paraId="21A3D8F1" w14:textId="77777777">
            <w:pPr>
              <w:shd w:val="clear" w:color="auto" w:fill="FFFFFF"/>
              <w:rPr>
                <w:b/>
                <w:color w:val="000000"/>
                <w:sz w:val="22"/>
                <w:szCs w:val="22"/>
              </w:rPr>
            </w:pPr>
          </w:p>
          <w:p w:rsidR="00901C68" w:rsidP="00901C68" w14:paraId="4E619A6F" w14:textId="77777777">
            <w:pPr>
              <w:shd w:val="clear" w:color="auto" w:fill="FFFFFF"/>
              <w:rPr>
                <w:b/>
                <w:color w:val="000000"/>
                <w:sz w:val="22"/>
                <w:szCs w:val="22"/>
              </w:rPr>
            </w:pPr>
          </w:p>
          <w:p w:rsidR="00901C68" w:rsidRPr="0003451A" w:rsidP="00C336F3" w14:paraId="14C2B87B" w14:textId="77777777">
            <w:pPr>
              <w:shd w:val="clear" w:color="auto" w:fill="FFFFFF"/>
              <w:rPr>
                <w:b/>
                <w:color w:val="000000"/>
                <w:sz w:val="22"/>
                <w:szCs w:val="22"/>
              </w:rPr>
            </w:pPr>
          </w:p>
          <w:p w:rsidR="0003451A" w:rsidRPr="0003451A" w:rsidP="00901C68" w14:paraId="25C66294" w14:textId="77777777">
            <w:pPr>
              <w:shd w:val="clear" w:color="auto" w:fill="FFFFFF"/>
              <w:rPr>
                <w:b/>
                <w:color w:val="000000"/>
                <w:sz w:val="22"/>
                <w:szCs w:val="22"/>
              </w:rPr>
            </w:pPr>
            <w:r w:rsidRPr="0003451A">
              <w:rPr>
                <w:b/>
                <w:color w:val="000000"/>
                <w:sz w:val="22"/>
                <w:szCs w:val="22"/>
              </w:rPr>
              <w:t>13.2.11.</w:t>
            </w:r>
          </w:p>
          <w:p w:rsidR="0003451A" w:rsidRPr="0003451A" w:rsidP="0003451A" w14:paraId="46C0971D" w14:textId="77777777">
            <w:pPr>
              <w:shd w:val="clear" w:color="auto" w:fill="FFFFFF"/>
              <w:rPr>
                <w:b/>
                <w:color w:val="000000"/>
                <w:sz w:val="22"/>
                <w:szCs w:val="22"/>
              </w:rPr>
            </w:pPr>
          </w:p>
        </w:tc>
        <w:tc>
          <w:tcPr>
            <w:tcW w:w="4087" w:type="dxa"/>
          </w:tcPr>
          <w:p w:rsidR="0003451A" w:rsidP="00901C68" w14:paraId="65721B16" w14:textId="77777777">
            <w:pPr>
              <w:shd w:val="clear" w:color="auto" w:fill="FFFFFF"/>
              <w:ind w:right="34"/>
              <w:jc w:val="both"/>
              <w:rPr>
                <w:color w:val="000000"/>
                <w:sz w:val="22"/>
                <w:szCs w:val="22"/>
              </w:rPr>
            </w:pPr>
            <w:r w:rsidRPr="0003451A">
              <w:rPr>
                <w:color w:val="000000"/>
                <w:sz w:val="22"/>
                <w:szCs w:val="22"/>
              </w:rPr>
              <w:t xml:space="preserve">ja Pasūtītāja rīcībā ir pietiekami pārliecinošas norādes, lai secinātu, ka Piegādātājs, tā personāls, pārstāvji, apakšuzņēmēji vai personas, uz kuras spējām Piegādātājs balstās, ir pārkāpis Latvijas vai Eiropas Savienības normatīvos aktus vides, sociālo vai darba tiesību jomā, darba koplīgumu, </w:t>
            </w:r>
            <w:r w:rsidRPr="0003451A">
              <w:rPr>
                <w:color w:val="000000"/>
                <w:sz w:val="22"/>
                <w:szCs w:val="22"/>
              </w:rPr>
              <w:t>ģenerālvienošanos</w:t>
            </w:r>
            <w:r w:rsidRPr="0003451A">
              <w:rPr>
                <w:color w:val="000000"/>
                <w:sz w:val="22"/>
                <w:szCs w:val="22"/>
              </w:rPr>
              <w:t xml:space="preserve"> vai prasības, kas noteiktas Sabiedrisko pakalpojumu sniedzēju iepirkumu likuma 3. pielikumā minētajās starptautiskajās konvencijās;</w:t>
            </w:r>
          </w:p>
          <w:p w:rsidR="00901C68" w:rsidP="00C336F3" w14:paraId="588206E6" w14:textId="77777777">
            <w:pPr>
              <w:shd w:val="clear" w:color="auto" w:fill="FFFFFF"/>
              <w:ind w:right="34"/>
              <w:jc w:val="both"/>
              <w:rPr>
                <w:color w:val="000000"/>
                <w:sz w:val="22"/>
                <w:szCs w:val="22"/>
              </w:rPr>
            </w:pPr>
          </w:p>
          <w:p w:rsidR="0003451A" w:rsidP="00901C68" w14:paraId="6585F5E1" w14:textId="77777777">
            <w:pPr>
              <w:shd w:val="clear" w:color="auto" w:fill="FFFFFF"/>
              <w:ind w:right="34"/>
              <w:jc w:val="both"/>
              <w:rPr>
                <w:color w:val="000000"/>
                <w:sz w:val="22"/>
                <w:szCs w:val="22"/>
              </w:rPr>
            </w:pPr>
            <w:r w:rsidRPr="0003451A">
              <w:rPr>
                <w:color w:val="000000"/>
                <w:sz w:val="22"/>
                <w:szCs w:val="22"/>
              </w:rPr>
              <w:t xml:space="preserve">ja Pasūtītāja rīcībā ir pietiekami pārliecinošas norādes, lai secinātu, ka Piegādātājs, tā personāls, pārstāvji, apakšuzņēmēji vai personas, uz kuras spējām Piegādātājs balstās, savā profesionālajā darbībā ir pieļāvis tādus </w:t>
            </w:r>
            <w:r w:rsidRPr="0003451A">
              <w:rPr>
                <w:color w:val="000000"/>
                <w:sz w:val="22"/>
                <w:szCs w:val="22"/>
              </w:rPr>
              <w:t>būtiskus pārkāpumus, kuru dēļ ir pamatoti apšaubāma tā godprātība atbilstoši izpildīt iepirkuma līgumu vai vispārīgo vienošanos;</w:t>
            </w:r>
          </w:p>
          <w:p w:rsidR="00901C68" w:rsidRPr="0003451A" w:rsidP="00C336F3" w14:paraId="3E73E94E" w14:textId="77777777">
            <w:pPr>
              <w:shd w:val="clear" w:color="auto" w:fill="FFFFFF"/>
              <w:ind w:right="34"/>
              <w:jc w:val="both"/>
              <w:rPr>
                <w:color w:val="000000"/>
                <w:sz w:val="22"/>
                <w:szCs w:val="22"/>
              </w:rPr>
            </w:pPr>
          </w:p>
          <w:p w:rsidR="0003451A" w:rsidP="00901C68" w14:paraId="5F369F3D" w14:textId="77777777">
            <w:pPr>
              <w:shd w:val="clear" w:color="auto" w:fill="FFFFFF"/>
              <w:ind w:right="34"/>
              <w:jc w:val="both"/>
              <w:rPr>
                <w:color w:val="000000"/>
                <w:sz w:val="22"/>
                <w:szCs w:val="22"/>
              </w:rPr>
            </w:pPr>
            <w:r w:rsidRPr="0003451A">
              <w:rPr>
                <w:color w:val="000000"/>
                <w:sz w:val="22"/>
                <w:szCs w:val="22"/>
              </w:rPr>
              <w:t>ja Piegādātājam ir konkurenci ierobežojošas priekšrocības iepirkuma procedūrā, ja tas vai ar to saistīta juridiskā persona iesaistījās iepirkuma procedūras sagatavošanā;</w:t>
            </w:r>
          </w:p>
          <w:p w:rsidR="00901C68" w:rsidRPr="0003451A" w:rsidP="00C336F3" w14:paraId="1925578A" w14:textId="77777777">
            <w:pPr>
              <w:shd w:val="clear" w:color="auto" w:fill="FFFFFF"/>
              <w:ind w:right="34"/>
              <w:jc w:val="both"/>
              <w:rPr>
                <w:color w:val="000000"/>
                <w:sz w:val="22"/>
                <w:szCs w:val="22"/>
              </w:rPr>
            </w:pPr>
          </w:p>
          <w:p w:rsidR="0003451A" w:rsidRPr="0003451A" w:rsidP="00901C68" w14:paraId="4D87D395" w14:textId="77777777">
            <w:pPr>
              <w:shd w:val="clear" w:color="auto" w:fill="FFFFFF"/>
              <w:ind w:right="34"/>
              <w:jc w:val="both"/>
              <w:rPr>
                <w:color w:val="000000"/>
                <w:sz w:val="22"/>
                <w:szCs w:val="22"/>
              </w:rPr>
            </w:pPr>
            <w:r w:rsidRPr="0003451A">
              <w:rPr>
                <w:color w:val="000000"/>
                <w:sz w:val="22"/>
                <w:szCs w:val="22"/>
              </w:rPr>
              <w:t>ja Piegādātājs, tā personāls, pārstāvji, apakšuzņēmēji vai personas, uz kuras spējām Piegādātājs balstās,  ir mēģinājis prettiesiski ietekmēt Pasūtītāja vai iepirkuma komisijas, vai iepirkuma komisijas locekļa lēmumu attiecībā uz iepirkuma procedūru vai mēģinājis iegūt tādu konfidenciālu informāciju, kas tam sniegtu nepamatotas priekšrocības iepirkuma procedūrā, vai sniedzis maldinošu informāciju, kas varētu būtiski ietekmēt lēmumu par Piegādātāja turpmāko dalību iepirkuma procedūrā vai iepirkuma līguma slēgšanas tiesību piešķiršanu;</w:t>
            </w:r>
          </w:p>
          <w:p w:rsidR="0003451A" w:rsidRPr="0003451A" w:rsidP="00C336F3" w14:paraId="6ECCCE99" w14:textId="77777777">
            <w:pPr>
              <w:shd w:val="clear" w:color="auto" w:fill="FFFFFF"/>
              <w:ind w:right="34"/>
              <w:jc w:val="both"/>
              <w:rPr>
                <w:color w:val="000000"/>
                <w:sz w:val="22"/>
                <w:szCs w:val="22"/>
              </w:rPr>
            </w:pPr>
          </w:p>
          <w:p w:rsidR="0003451A" w:rsidP="00901C68" w14:paraId="421EAAC2" w14:textId="77777777">
            <w:pPr>
              <w:shd w:val="clear" w:color="auto" w:fill="FFFFFF"/>
              <w:ind w:right="34"/>
              <w:jc w:val="both"/>
              <w:rPr>
                <w:color w:val="000000"/>
                <w:sz w:val="22"/>
                <w:szCs w:val="22"/>
              </w:rPr>
            </w:pPr>
            <w:r w:rsidRPr="0003451A">
              <w:rPr>
                <w:color w:val="000000"/>
                <w:sz w:val="22"/>
                <w:szCs w:val="22"/>
              </w:rPr>
              <w:t>ja Pasūtītāja rīcībā ir pietiekami pārliecinošas norādes, lai secinātu, ka  Piegādātājs, tā personāls, pārstāvji, apakšuzņēmēji vai personas, uz kuras spējām Piegādātājs balstās,  ar citiem piegādātājiem ir noslēdzis vienošanos, kas vērsta uz konkurences kavēšanu, ierobežošanu vai deformēšanu. Informācija, kas pierāda minēto, pēc Pasūtītāja ieskata var būt arī spēkā stājies kompetentas institūcijas lēmums vai tiesas spriedums;</w:t>
            </w:r>
          </w:p>
          <w:p w:rsidR="00901C68" w:rsidRPr="0003451A" w:rsidP="00C336F3" w14:paraId="5B7EC4D4" w14:textId="77777777">
            <w:pPr>
              <w:shd w:val="clear" w:color="auto" w:fill="FFFFFF"/>
              <w:ind w:right="34"/>
              <w:jc w:val="both"/>
              <w:rPr>
                <w:color w:val="000000"/>
                <w:sz w:val="22"/>
                <w:szCs w:val="22"/>
              </w:rPr>
            </w:pPr>
          </w:p>
          <w:p w:rsidR="0003451A" w:rsidRPr="0003451A" w:rsidP="0003451A" w14:paraId="2D89B2F6" w14:textId="77777777">
            <w:pPr>
              <w:shd w:val="clear" w:color="auto" w:fill="FFFFFF"/>
              <w:spacing w:after="120"/>
              <w:ind w:right="34"/>
              <w:jc w:val="both"/>
              <w:rPr>
                <w:color w:val="000000"/>
                <w:sz w:val="22"/>
                <w:szCs w:val="22"/>
                <w:lang w:eastAsia="lv-LV"/>
              </w:rPr>
            </w:pPr>
            <w:r w:rsidRPr="0003451A">
              <w:rPr>
                <w:color w:val="000000"/>
                <w:sz w:val="22"/>
                <w:szCs w:val="22"/>
              </w:rPr>
              <w:t xml:space="preserve">ja ir ierosināts Piegādātāja tiesiskās aizsardzības process vai pasludināts </w:t>
            </w:r>
            <w:r w:rsidRPr="0003451A">
              <w:rPr>
                <w:color w:val="000000"/>
                <w:sz w:val="22"/>
                <w:szCs w:val="22"/>
                <w:lang w:eastAsia="lv-LV"/>
              </w:rPr>
              <w:t xml:space="preserve">Piegādātāja </w:t>
            </w:r>
            <w:r w:rsidRPr="0003451A">
              <w:rPr>
                <w:color w:val="000000"/>
                <w:sz w:val="22"/>
                <w:szCs w:val="22"/>
              </w:rPr>
              <w:t xml:space="preserve">maksātnespējas process, apturēta vai pārtraukta </w:t>
            </w:r>
            <w:r w:rsidRPr="0003451A">
              <w:rPr>
                <w:color w:val="000000"/>
                <w:sz w:val="22"/>
                <w:szCs w:val="22"/>
                <w:lang w:eastAsia="lv-LV"/>
              </w:rPr>
              <w:t xml:space="preserve">Piegādātāja </w:t>
            </w:r>
            <w:r w:rsidRPr="0003451A">
              <w:rPr>
                <w:color w:val="000000"/>
                <w:sz w:val="22"/>
                <w:szCs w:val="22"/>
              </w:rPr>
              <w:t xml:space="preserve">saimnieciskā darbība, uzsākta tiesvedība par </w:t>
            </w:r>
            <w:r w:rsidRPr="0003451A">
              <w:rPr>
                <w:color w:val="000000"/>
                <w:sz w:val="22"/>
                <w:szCs w:val="22"/>
                <w:lang w:eastAsia="lv-LV"/>
              </w:rPr>
              <w:t xml:space="preserve">Piegādātāja </w:t>
            </w:r>
            <w:r w:rsidRPr="0003451A">
              <w:rPr>
                <w:color w:val="000000"/>
                <w:sz w:val="22"/>
                <w:szCs w:val="22"/>
              </w:rPr>
              <w:t xml:space="preserve">bankrotu vai tiek konstatēts, ka līdz paredzamajam līguma izpildes beigu termiņam </w:t>
            </w:r>
            <w:r w:rsidRPr="0003451A">
              <w:rPr>
                <w:color w:val="000000"/>
                <w:sz w:val="22"/>
                <w:szCs w:val="22"/>
                <w:lang w:eastAsia="lv-LV"/>
              </w:rPr>
              <w:t xml:space="preserve">Piegādātājs </w:t>
            </w:r>
            <w:r w:rsidRPr="0003451A">
              <w:rPr>
                <w:color w:val="000000"/>
                <w:sz w:val="22"/>
                <w:szCs w:val="22"/>
              </w:rPr>
              <w:t>būs likvidēts;</w:t>
            </w:r>
          </w:p>
        </w:tc>
        <w:tc>
          <w:tcPr>
            <w:tcW w:w="3957" w:type="dxa"/>
            <w:gridSpan w:val="2"/>
          </w:tcPr>
          <w:p w:rsidR="0003451A" w:rsidRPr="0003451A" w:rsidP="00C336F3" w14:paraId="16A36315" w14:textId="2E034AA3">
            <w:pPr>
              <w:widowControl w:val="0"/>
              <w:shd w:val="clear" w:color="auto" w:fill="FFFFFF"/>
              <w:tabs>
                <w:tab w:val="left" w:pos="720"/>
              </w:tabs>
              <w:jc w:val="both"/>
              <w:outlineLvl w:val="2"/>
              <w:rPr>
                <w:color w:val="000000"/>
                <w:sz w:val="22"/>
                <w:szCs w:val="22"/>
                <w:lang w:val="en-GB"/>
              </w:rPr>
            </w:pPr>
            <w:bookmarkStart w:id="455" w:name="_Toc256000242"/>
            <w:bookmarkStart w:id="456" w:name="_Toc37349033"/>
            <w:r w:rsidRPr="00C336F3">
              <w:rPr>
                <w:b/>
                <w:bCs/>
                <w:color w:val="000000"/>
                <w:sz w:val="22"/>
                <w:szCs w:val="22"/>
                <w:lang w:val="en-GB"/>
              </w:rPr>
              <w:t>13.2.6.</w:t>
            </w:r>
            <w:r>
              <w:rPr>
                <w:color w:val="000000"/>
                <w:sz w:val="22"/>
                <w:szCs w:val="22"/>
                <w:lang w:val="en-GB"/>
              </w:rPr>
              <w:t xml:space="preserve"> </w:t>
            </w:r>
            <w:r w:rsidRPr="0003451A" w:rsidR="00385E63">
              <w:rPr>
                <w:color w:val="000000"/>
                <w:sz w:val="22"/>
                <w:szCs w:val="22"/>
                <w:lang w:val="en-GB"/>
              </w:rPr>
              <w:t>if the Purchaser has convincing indications at its disposal in order to conclude that the Supplier, its personnel, representatives, subcontractors or persons on whose abilities the Supplier relies, has violated the legal acts of Latvia or the European Union in the field of environmental, social, or labour law, a collective agreement, a general agreement, or the requirements laid down in the international conventions referred to in Annex 3 of the Law on the Procurements of Public Service Providers;</w:t>
            </w:r>
          </w:p>
          <w:p w:rsidR="0003451A" w:rsidRPr="0003451A" w:rsidP="00C336F3" w14:paraId="151CDCB2" w14:textId="376D7E93">
            <w:pPr>
              <w:keepNext/>
              <w:shd w:val="clear" w:color="auto" w:fill="FFFFFF"/>
              <w:tabs>
                <w:tab w:val="left" w:pos="720"/>
              </w:tabs>
              <w:jc w:val="both"/>
              <w:outlineLvl w:val="2"/>
              <w:rPr>
                <w:color w:val="000000"/>
                <w:sz w:val="22"/>
                <w:szCs w:val="22"/>
                <w:lang w:val="en-GB"/>
              </w:rPr>
            </w:pPr>
            <w:r>
              <w:rPr>
                <w:b/>
                <w:bCs/>
                <w:color w:val="000000"/>
                <w:sz w:val="22"/>
                <w:szCs w:val="22"/>
                <w:lang w:val="en-GB"/>
              </w:rPr>
              <w:t xml:space="preserve">13.2.7. </w:t>
            </w:r>
            <w:r w:rsidRPr="0003451A" w:rsidR="00385E63">
              <w:rPr>
                <w:color w:val="000000"/>
                <w:sz w:val="22"/>
                <w:szCs w:val="22"/>
                <w:lang w:val="en-GB"/>
              </w:rPr>
              <w:t xml:space="preserve">if the Purchaser has convincing indications at its disposal in order that the Supplier, its personnel, representatives, subcontractors or persons on whose abilities the Supplier relies, has committed such significant violations in its </w:t>
            </w:r>
            <w:r w:rsidRPr="0003451A" w:rsidR="00385E63">
              <w:rPr>
                <w:color w:val="000000"/>
                <w:sz w:val="22"/>
                <w:szCs w:val="22"/>
                <w:lang w:val="en-GB"/>
              </w:rPr>
              <w:t xml:space="preserve">professional activity due to which its integrity to perform the procurement contract or general agreement appropriately is subject to justified </w:t>
            </w:r>
            <w:r w:rsidRPr="0003451A" w:rsidR="00385E63">
              <w:rPr>
                <w:color w:val="000000"/>
                <w:sz w:val="22"/>
                <w:szCs w:val="22"/>
                <w:lang w:val="en-GB"/>
              </w:rPr>
              <w:t>doubts;</w:t>
            </w:r>
          </w:p>
          <w:p w:rsidR="0003451A" w:rsidRPr="0003451A" w:rsidP="00C336F3" w14:paraId="0F4B57C2" w14:textId="5C75104D">
            <w:pPr>
              <w:keepNext/>
              <w:shd w:val="clear" w:color="auto" w:fill="FFFFFF"/>
              <w:tabs>
                <w:tab w:val="left" w:pos="720"/>
              </w:tabs>
              <w:jc w:val="both"/>
              <w:outlineLvl w:val="2"/>
              <w:rPr>
                <w:color w:val="000000"/>
                <w:sz w:val="22"/>
                <w:szCs w:val="22"/>
                <w:lang w:val="en-GB"/>
              </w:rPr>
            </w:pPr>
            <w:r w:rsidRPr="00C336F3">
              <w:rPr>
                <w:b/>
                <w:bCs/>
                <w:color w:val="000000"/>
                <w:sz w:val="22"/>
                <w:szCs w:val="22"/>
                <w:lang w:val="en-GB"/>
              </w:rPr>
              <w:t>13.2.8.</w:t>
            </w:r>
            <w:r>
              <w:rPr>
                <w:color w:val="000000"/>
                <w:sz w:val="22"/>
                <w:szCs w:val="22"/>
                <w:lang w:val="en-GB"/>
              </w:rPr>
              <w:t xml:space="preserve"> </w:t>
            </w:r>
            <w:r w:rsidRPr="0003451A" w:rsidR="00385E63">
              <w:rPr>
                <w:color w:val="000000"/>
                <w:sz w:val="22"/>
                <w:szCs w:val="22"/>
                <w:lang w:val="en-GB"/>
              </w:rPr>
              <w:t xml:space="preserve">if the Supplier has competitive advantages in the procurement procedure, if it or its related legal entity related to it was involved in the preparation of the procurement </w:t>
            </w:r>
            <w:r w:rsidRPr="0003451A" w:rsidR="00385E63">
              <w:rPr>
                <w:color w:val="000000"/>
                <w:sz w:val="22"/>
                <w:szCs w:val="22"/>
                <w:lang w:val="en-GB"/>
              </w:rPr>
              <w:t>procedure;</w:t>
            </w:r>
          </w:p>
          <w:p w:rsidR="0003451A" w:rsidRPr="0003451A" w:rsidP="00C336F3" w14:paraId="58725EB4" w14:textId="721A8258">
            <w:pPr>
              <w:keepNext/>
              <w:shd w:val="clear" w:color="auto" w:fill="FFFFFF"/>
              <w:tabs>
                <w:tab w:val="left" w:pos="720"/>
              </w:tabs>
              <w:jc w:val="both"/>
              <w:outlineLvl w:val="2"/>
              <w:rPr>
                <w:color w:val="000000"/>
                <w:sz w:val="22"/>
                <w:szCs w:val="22"/>
                <w:lang w:val="en-GB"/>
              </w:rPr>
            </w:pPr>
            <w:r w:rsidRPr="00C336F3">
              <w:rPr>
                <w:b/>
                <w:bCs/>
                <w:color w:val="000000"/>
                <w:sz w:val="22"/>
                <w:szCs w:val="22"/>
                <w:lang w:val="en-GB"/>
              </w:rPr>
              <w:t>13.2.9.</w:t>
            </w:r>
            <w:r>
              <w:rPr>
                <w:color w:val="000000"/>
                <w:sz w:val="22"/>
                <w:szCs w:val="22"/>
                <w:lang w:val="en-GB"/>
              </w:rPr>
              <w:t xml:space="preserve"> </w:t>
            </w:r>
            <w:r w:rsidRPr="0003451A" w:rsidR="00385E63">
              <w:rPr>
                <w:color w:val="000000"/>
                <w:sz w:val="22"/>
                <w:szCs w:val="22"/>
                <w:lang w:val="en-GB"/>
              </w:rPr>
              <w:t>if the Supplier, its subcontractors or persons on whose abilities the Supplier relies, has tried to unlawfully influence the decision of the Purchaser or the procurement commission or a member of the procurement commission regarding the procurement procedure or has attempted to obtain such confidential information which would provide it with unjustified advantage in the procurement procedure, or has provided misleading information which might significantly affect the decision on the further participation of the Supplier in the procurement procedure or awarding of the procurement contract;</w:t>
            </w:r>
          </w:p>
          <w:p w:rsidR="0003451A" w:rsidRPr="0003451A" w:rsidP="00C336F3" w14:paraId="36A80631" w14:textId="2CA863FB">
            <w:pPr>
              <w:keepNext/>
              <w:shd w:val="clear" w:color="auto" w:fill="FFFFFF"/>
              <w:tabs>
                <w:tab w:val="left" w:pos="720"/>
              </w:tabs>
              <w:jc w:val="both"/>
              <w:outlineLvl w:val="2"/>
              <w:rPr>
                <w:color w:val="000000"/>
                <w:sz w:val="22"/>
                <w:szCs w:val="22"/>
                <w:lang w:val="en-GB"/>
              </w:rPr>
            </w:pPr>
            <w:r w:rsidRPr="00C336F3">
              <w:rPr>
                <w:b/>
                <w:bCs/>
                <w:color w:val="000000"/>
                <w:sz w:val="22"/>
                <w:szCs w:val="22"/>
                <w:lang w:val="en-GB"/>
              </w:rPr>
              <w:t>13.2.10.</w:t>
            </w:r>
            <w:r>
              <w:rPr>
                <w:color w:val="000000"/>
                <w:sz w:val="22"/>
                <w:szCs w:val="22"/>
                <w:lang w:val="en-GB"/>
              </w:rPr>
              <w:t xml:space="preserve"> </w:t>
            </w:r>
            <w:r w:rsidRPr="0003451A" w:rsidR="00385E63">
              <w:rPr>
                <w:color w:val="000000"/>
                <w:sz w:val="22"/>
                <w:szCs w:val="22"/>
                <w:lang w:val="en-GB"/>
              </w:rPr>
              <w:t xml:space="preserve">if the Purchaser has convincing indications at its disposal in order that the Supplier, its personnel, representatives, </w:t>
            </w:r>
            <w:r w:rsidRPr="0003451A" w:rsidR="00385E63">
              <w:rPr>
                <w:color w:val="000000"/>
                <w:sz w:val="22"/>
                <w:szCs w:val="22"/>
                <w:lang w:val="en-GB"/>
              </w:rPr>
              <w:t>subcontractors</w:t>
            </w:r>
            <w:r w:rsidRPr="0003451A" w:rsidR="00385E63">
              <w:rPr>
                <w:color w:val="000000"/>
                <w:sz w:val="22"/>
                <w:szCs w:val="22"/>
                <w:lang w:val="en-GB"/>
              </w:rPr>
              <w:t xml:space="preserve"> or persons on whose abilities the Supplier relies, has entered into an agreement with other suppliers which is directed towards hindering, restricting, or distorting competition. Information that proves the above, at the Purchaser's discretion, may also be a decision of a competent institution or a court judgment that has entered into force.</w:t>
            </w:r>
          </w:p>
          <w:p w:rsidR="0003451A" w:rsidRPr="0003451A" w:rsidP="00C336F3" w14:paraId="670267BB" w14:textId="4D3E9104">
            <w:pPr>
              <w:keepNext/>
              <w:shd w:val="clear" w:color="auto" w:fill="FFFFFF"/>
              <w:tabs>
                <w:tab w:val="left" w:pos="720"/>
              </w:tabs>
              <w:jc w:val="both"/>
              <w:outlineLvl w:val="2"/>
              <w:rPr>
                <w:bCs/>
                <w:color w:val="000000"/>
                <w:sz w:val="22"/>
                <w:szCs w:val="22"/>
                <w:lang w:val="en-GB"/>
              </w:rPr>
            </w:pPr>
            <w:r>
              <w:rPr>
                <w:b/>
                <w:bCs/>
                <w:color w:val="000000"/>
                <w:sz w:val="22"/>
                <w:szCs w:val="22"/>
                <w:lang w:val="en-GB"/>
              </w:rPr>
              <w:t xml:space="preserve">13.2.11. </w:t>
            </w:r>
            <w:r w:rsidRPr="0003451A" w:rsidR="00385E63">
              <w:rPr>
                <w:color w:val="000000"/>
                <w:sz w:val="22"/>
                <w:szCs w:val="22"/>
                <w:lang w:val="en-GB"/>
              </w:rPr>
              <w:t>if legal protection proceedings or insolvency proceedings are announced for the Supplier, the economic activity of the Supplier is suspended or terminated, the Supplier's bankruptcy proceedings have been initiated in court, or it is established that the Supplier will be liquidated until the expected final deadline for the Contract performance;</w:t>
            </w:r>
            <w:bookmarkEnd w:id="455"/>
            <w:bookmarkEnd w:id="456"/>
          </w:p>
        </w:tc>
      </w:tr>
      <w:tr w14:paraId="296729BB"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C5E64D6" w14:textId="77777777">
            <w:pPr>
              <w:shd w:val="clear" w:color="auto" w:fill="FFFFFF"/>
              <w:spacing w:after="120"/>
              <w:rPr>
                <w:b/>
                <w:color w:val="000000"/>
                <w:sz w:val="22"/>
                <w:szCs w:val="22"/>
              </w:rPr>
            </w:pPr>
            <w:r w:rsidRPr="0003451A">
              <w:rPr>
                <w:b/>
                <w:color w:val="000000"/>
                <w:sz w:val="22"/>
                <w:szCs w:val="22"/>
              </w:rPr>
              <w:t>3.2.12.</w:t>
            </w:r>
          </w:p>
        </w:tc>
        <w:tc>
          <w:tcPr>
            <w:tcW w:w="4087" w:type="dxa"/>
          </w:tcPr>
          <w:p w:rsidR="0003451A" w:rsidRPr="0003451A" w:rsidP="0003451A" w14:paraId="1C4F0FB4" w14:textId="77777777">
            <w:pPr>
              <w:shd w:val="clear" w:color="auto" w:fill="FFFFFF"/>
              <w:spacing w:after="120"/>
              <w:ind w:right="34"/>
              <w:jc w:val="both"/>
              <w:rPr>
                <w:color w:val="000000"/>
                <w:sz w:val="22"/>
                <w:szCs w:val="22"/>
                <w:lang w:eastAsia="lv-LV"/>
              </w:rPr>
            </w:pPr>
            <w:r w:rsidRPr="0003451A">
              <w:rPr>
                <w:color w:val="000000"/>
                <w:sz w:val="22"/>
                <w:szCs w:val="22"/>
              </w:rPr>
              <w:t xml:space="preserve">ja tiek konstatēts, ka </w:t>
            </w:r>
            <w:r w:rsidRPr="0003451A">
              <w:rPr>
                <w:color w:val="000000"/>
                <w:sz w:val="22"/>
                <w:szCs w:val="22"/>
                <w:lang w:eastAsia="lv-LV"/>
              </w:rPr>
              <w:t>Piegādātājs</w:t>
            </w:r>
            <w:r w:rsidRPr="0003451A">
              <w:rPr>
                <w:color w:val="000000"/>
                <w:sz w:val="22"/>
                <w:szCs w:val="22"/>
              </w:rPr>
              <w:t>, piedaloties Procedūrā, ir sniedzis nepatiesu informāciju tā kvalifikācijas novērtēšanai, kas ietekmējusi vai varētu ietekmēt iepirkuma procedūras rezultātus;</w:t>
            </w:r>
          </w:p>
        </w:tc>
        <w:tc>
          <w:tcPr>
            <w:tcW w:w="3957" w:type="dxa"/>
            <w:gridSpan w:val="2"/>
          </w:tcPr>
          <w:p w:rsidR="0003451A" w:rsidRPr="0003451A" w:rsidP="0003451A" w14:paraId="201A3B71" w14:textId="07DB5EE0">
            <w:pPr>
              <w:keepNext/>
              <w:shd w:val="clear" w:color="auto" w:fill="FFFFFF"/>
              <w:spacing w:after="120"/>
              <w:jc w:val="both"/>
              <w:outlineLvl w:val="2"/>
              <w:rPr>
                <w:bCs/>
                <w:color w:val="000000"/>
                <w:sz w:val="22"/>
                <w:szCs w:val="22"/>
                <w:lang w:val="en-GB"/>
              </w:rPr>
            </w:pPr>
            <w:bookmarkStart w:id="457" w:name="_Toc256000243"/>
            <w:bookmarkStart w:id="458" w:name="_Toc37349034"/>
            <w:r>
              <w:rPr>
                <w:b/>
                <w:bCs/>
                <w:color w:val="000000"/>
                <w:sz w:val="22"/>
                <w:szCs w:val="22"/>
                <w:lang w:val="en-GB"/>
              </w:rPr>
              <w:t xml:space="preserve">13.2.12. </w:t>
            </w:r>
            <w:r w:rsidRPr="0003451A" w:rsidR="00385E63">
              <w:rPr>
                <w:color w:val="000000"/>
                <w:sz w:val="22"/>
                <w:szCs w:val="22"/>
                <w:lang w:val="en-GB"/>
              </w:rPr>
              <w:t>if it is established that the Supplier, in participating in Procedure, has provided false information for the evaluation of its qualifications that had or could have impact on the results of the procurement procedure;</w:t>
            </w:r>
            <w:bookmarkEnd w:id="457"/>
            <w:bookmarkEnd w:id="458"/>
          </w:p>
        </w:tc>
      </w:tr>
      <w:tr w14:paraId="5ED6AB19"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5B8AFF1" w14:textId="77777777">
            <w:pPr>
              <w:shd w:val="clear" w:color="auto" w:fill="FFFFFF"/>
              <w:spacing w:after="120"/>
              <w:rPr>
                <w:b/>
                <w:color w:val="000000"/>
                <w:sz w:val="22"/>
                <w:szCs w:val="22"/>
              </w:rPr>
            </w:pPr>
            <w:r w:rsidRPr="0003451A">
              <w:rPr>
                <w:b/>
                <w:color w:val="000000"/>
                <w:sz w:val="22"/>
                <w:szCs w:val="22"/>
              </w:rPr>
              <w:t>13.2.13.</w:t>
            </w:r>
          </w:p>
        </w:tc>
        <w:tc>
          <w:tcPr>
            <w:tcW w:w="4087" w:type="dxa"/>
          </w:tcPr>
          <w:p w:rsidR="0003451A" w:rsidRPr="0003451A" w:rsidP="0003451A" w14:paraId="4942958E" w14:textId="77777777">
            <w:pPr>
              <w:shd w:val="clear" w:color="auto" w:fill="FFFFFF"/>
              <w:spacing w:after="120"/>
              <w:ind w:right="34"/>
              <w:jc w:val="both"/>
              <w:rPr>
                <w:color w:val="000000"/>
                <w:sz w:val="22"/>
                <w:szCs w:val="22"/>
                <w:lang w:eastAsia="lv-LV"/>
              </w:rPr>
            </w:pPr>
            <w:r w:rsidRPr="0003451A">
              <w:rPr>
                <w:color w:val="000000"/>
                <w:sz w:val="22"/>
                <w:szCs w:val="22"/>
                <w:lang w:eastAsia="lv-LV"/>
              </w:rPr>
              <w:t xml:space="preserve">ja Piegādātājs </w:t>
            </w:r>
            <w:r w:rsidRPr="0003451A">
              <w:rPr>
                <w:color w:val="000000"/>
                <w:sz w:val="22"/>
                <w:szCs w:val="22"/>
              </w:rPr>
              <w:t xml:space="preserve">vai jebkurš no </w:t>
            </w:r>
            <w:r w:rsidRPr="0003451A">
              <w:rPr>
                <w:color w:val="000000"/>
                <w:sz w:val="22"/>
                <w:szCs w:val="22"/>
                <w:lang w:eastAsia="lv-LV"/>
              </w:rPr>
              <w:t xml:space="preserve">Piegādātāja </w:t>
            </w:r>
            <w:r w:rsidRPr="0003451A">
              <w:rPr>
                <w:color w:val="000000"/>
                <w:sz w:val="22"/>
                <w:szCs w:val="22"/>
              </w:rPr>
              <w:t xml:space="preserve">personāla, pārstāvjiem vai apakšuzņēmējiem jebkurai personai ir devis </w:t>
            </w:r>
            <w:r w:rsidRPr="0003451A">
              <w:rPr>
                <w:color w:val="000000"/>
                <w:sz w:val="22"/>
                <w:szCs w:val="22"/>
              </w:rPr>
              <w:t>vai piedāvājis (tieši vai netieši) jebkāda veida kukuli, dāvanu, pateicības naudu, komisijas naudu vai citu vērtīgu lietu kā pamudinājumu vai atlīdzību par jebkādas darbības veikšanu vai neveikšanu, vai par labvēlības vai nelabvēlības izrādīšanu vai neizrādīšanu jebkādai personai saistībā ar Līgumu;</w:t>
            </w:r>
          </w:p>
        </w:tc>
        <w:tc>
          <w:tcPr>
            <w:tcW w:w="3957" w:type="dxa"/>
            <w:gridSpan w:val="2"/>
          </w:tcPr>
          <w:p w:rsidR="0003451A" w:rsidRPr="0003451A" w:rsidP="0003451A" w14:paraId="1A703CBC" w14:textId="63A47558">
            <w:pPr>
              <w:keepNext/>
              <w:shd w:val="clear" w:color="auto" w:fill="FFFFFF"/>
              <w:spacing w:after="120"/>
              <w:jc w:val="both"/>
              <w:outlineLvl w:val="2"/>
              <w:rPr>
                <w:bCs/>
                <w:color w:val="000000"/>
                <w:sz w:val="22"/>
                <w:szCs w:val="22"/>
                <w:lang w:val="en-GB"/>
              </w:rPr>
            </w:pPr>
            <w:bookmarkStart w:id="459" w:name="_Toc256000244"/>
            <w:bookmarkStart w:id="460" w:name="_Toc37349035"/>
            <w:r>
              <w:rPr>
                <w:b/>
                <w:bCs/>
                <w:color w:val="000000"/>
                <w:sz w:val="22"/>
                <w:szCs w:val="22"/>
                <w:lang w:val="en-GB"/>
              </w:rPr>
              <w:t xml:space="preserve">13.2.13. </w:t>
            </w:r>
            <w:r w:rsidRPr="0003451A" w:rsidR="00385E63">
              <w:rPr>
                <w:color w:val="000000"/>
                <w:sz w:val="22"/>
                <w:szCs w:val="22"/>
                <w:lang w:val="en-GB"/>
              </w:rPr>
              <w:t xml:space="preserve">if the Supplier or anyone from the Supplier's staff, representatives, or subcontractors has given or offered </w:t>
            </w:r>
            <w:r w:rsidRPr="0003451A" w:rsidR="00385E63">
              <w:rPr>
                <w:color w:val="000000"/>
                <w:sz w:val="22"/>
                <w:szCs w:val="22"/>
                <w:lang w:val="en-GB"/>
              </w:rPr>
              <w:t>(directly or indirectly) to any person any type of bribe, gift, gratitude money, commission, or other item of value as incentive or remuneration for performing or failing to perform any action or for favourable or unfavourable treatment of any person in association with the Contract;</w:t>
            </w:r>
            <w:bookmarkEnd w:id="459"/>
            <w:bookmarkEnd w:id="460"/>
          </w:p>
        </w:tc>
      </w:tr>
      <w:tr w14:paraId="1CCBA31A"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C6EBDC3" w14:textId="77777777">
            <w:pPr>
              <w:shd w:val="clear" w:color="auto" w:fill="FFFFFF"/>
              <w:spacing w:after="120"/>
              <w:ind w:right="-108"/>
              <w:rPr>
                <w:b/>
                <w:color w:val="000000"/>
                <w:sz w:val="22"/>
                <w:szCs w:val="22"/>
              </w:rPr>
            </w:pPr>
            <w:r w:rsidRPr="0003451A">
              <w:rPr>
                <w:b/>
                <w:color w:val="000000"/>
                <w:sz w:val="22"/>
                <w:szCs w:val="22"/>
              </w:rPr>
              <w:t>13.2.14.</w:t>
            </w:r>
          </w:p>
        </w:tc>
        <w:tc>
          <w:tcPr>
            <w:tcW w:w="4087" w:type="dxa"/>
          </w:tcPr>
          <w:p w:rsidR="0003451A" w:rsidRPr="0003451A" w:rsidP="0003451A" w14:paraId="6F72E051" w14:textId="77777777">
            <w:pPr>
              <w:shd w:val="clear" w:color="auto" w:fill="FFFFFF"/>
              <w:spacing w:after="120"/>
              <w:ind w:right="34"/>
              <w:jc w:val="both"/>
              <w:rPr>
                <w:color w:val="000000"/>
                <w:sz w:val="22"/>
                <w:szCs w:val="22"/>
                <w:lang w:eastAsia="lv-LV"/>
              </w:rPr>
            </w:pPr>
            <w:r w:rsidRPr="0003451A">
              <w:rPr>
                <w:color w:val="000000"/>
                <w:sz w:val="22"/>
                <w:szCs w:val="22"/>
                <w:lang w:eastAsia="lv-LV"/>
              </w:rPr>
              <w:t xml:space="preserve">ja Piegādātājs </w:t>
            </w:r>
            <w:r w:rsidRPr="0003451A">
              <w:rPr>
                <w:color w:val="000000"/>
                <w:sz w:val="22"/>
                <w:szCs w:val="22"/>
              </w:rPr>
              <w:t xml:space="preserve">vai jebkurš no </w:t>
            </w:r>
            <w:r w:rsidRPr="0003451A">
              <w:rPr>
                <w:color w:val="000000"/>
                <w:sz w:val="22"/>
                <w:szCs w:val="22"/>
                <w:lang w:eastAsia="lv-LV"/>
              </w:rPr>
              <w:t xml:space="preserve">Piegādātāja </w:t>
            </w:r>
            <w:r w:rsidRPr="0003451A">
              <w:rPr>
                <w:color w:val="000000"/>
                <w:sz w:val="22"/>
                <w:szCs w:val="22"/>
              </w:rPr>
              <w:t>personāla, pārstāvjiem vai apakšuzņēmējiem likumā noteiktajā kārtībā ir atzīts par vainīgo prettiesiskā rīcībā saistībā ar Līguma izpildi;</w:t>
            </w:r>
          </w:p>
        </w:tc>
        <w:tc>
          <w:tcPr>
            <w:tcW w:w="3957" w:type="dxa"/>
            <w:gridSpan w:val="2"/>
          </w:tcPr>
          <w:p w:rsidR="0003451A" w:rsidRPr="0003451A" w:rsidP="0003451A" w14:paraId="251474A5" w14:textId="36E881B9">
            <w:pPr>
              <w:keepNext/>
              <w:shd w:val="clear" w:color="auto" w:fill="FFFFFF"/>
              <w:spacing w:after="120"/>
              <w:jc w:val="both"/>
              <w:outlineLvl w:val="2"/>
              <w:rPr>
                <w:bCs/>
                <w:color w:val="000000"/>
                <w:sz w:val="22"/>
                <w:szCs w:val="22"/>
                <w:lang w:val="en-GB"/>
              </w:rPr>
            </w:pPr>
            <w:bookmarkStart w:id="461" w:name="_Toc256000245"/>
            <w:bookmarkStart w:id="462" w:name="_Toc37349036"/>
            <w:r w:rsidRPr="00C336F3">
              <w:rPr>
                <w:b/>
                <w:bCs/>
                <w:color w:val="000000"/>
                <w:sz w:val="22"/>
                <w:szCs w:val="22"/>
                <w:lang w:val="en-GB"/>
              </w:rPr>
              <w:t>13.2.14.</w:t>
            </w:r>
            <w:r>
              <w:rPr>
                <w:color w:val="000000"/>
                <w:sz w:val="22"/>
                <w:szCs w:val="22"/>
                <w:lang w:val="en-GB"/>
              </w:rPr>
              <w:t xml:space="preserve"> </w:t>
            </w:r>
            <w:r w:rsidRPr="0003451A" w:rsidR="00385E63">
              <w:rPr>
                <w:color w:val="000000"/>
                <w:sz w:val="22"/>
                <w:szCs w:val="22"/>
                <w:lang w:val="en-GB"/>
              </w:rPr>
              <w:t xml:space="preserve">if the Supplier or anyone from the Supplier's staff, representatives, or subcontractors has been found guilty in accordance with the procedure set by law of unlawful conduct </w:t>
            </w:r>
            <w:r w:rsidRPr="0003451A" w:rsidR="00385E63">
              <w:rPr>
                <w:color w:val="000000"/>
                <w:sz w:val="22"/>
                <w:szCs w:val="22"/>
                <w:lang w:val="en-GB"/>
              </w:rPr>
              <w:t>in regard to</w:t>
            </w:r>
            <w:r w:rsidRPr="0003451A" w:rsidR="00385E63">
              <w:rPr>
                <w:color w:val="000000"/>
                <w:sz w:val="22"/>
                <w:szCs w:val="22"/>
                <w:lang w:val="en-GB"/>
              </w:rPr>
              <w:t xml:space="preserve"> the Contract performance;</w:t>
            </w:r>
            <w:bookmarkEnd w:id="461"/>
            <w:bookmarkEnd w:id="462"/>
          </w:p>
        </w:tc>
      </w:tr>
      <w:tr w14:paraId="112E9F24"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B3CE906" w14:textId="77777777">
            <w:pPr>
              <w:shd w:val="clear" w:color="auto" w:fill="FFFFFF"/>
              <w:spacing w:after="120"/>
              <w:rPr>
                <w:b/>
                <w:color w:val="000000"/>
                <w:sz w:val="22"/>
                <w:szCs w:val="22"/>
              </w:rPr>
            </w:pPr>
            <w:r w:rsidRPr="0003451A">
              <w:rPr>
                <w:b/>
                <w:color w:val="000000"/>
                <w:sz w:val="22"/>
                <w:szCs w:val="22"/>
              </w:rPr>
              <w:t>13.2.15.</w:t>
            </w:r>
          </w:p>
        </w:tc>
        <w:tc>
          <w:tcPr>
            <w:tcW w:w="4087" w:type="dxa"/>
          </w:tcPr>
          <w:p w:rsidR="0003451A" w:rsidRPr="0003451A" w:rsidP="0003451A" w14:paraId="7AC45714" w14:textId="77777777">
            <w:pPr>
              <w:shd w:val="clear" w:color="auto" w:fill="FFFFFF"/>
              <w:spacing w:after="120"/>
              <w:ind w:right="34"/>
              <w:jc w:val="both"/>
              <w:rPr>
                <w:color w:val="000000"/>
                <w:sz w:val="22"/>
                <w:szCs w:val="22"/>
                <w:lang w:eastAsia="lv-LV"/>
              </w:rPr>
            </w:pPr>
            <w:r w:rsidRPr="0003451A">
              <w:rPr>
                <w:color w:val="000000"/>
                <w:sz w:val="22"/>
                <w:szCs w:val="22"/>
                <w:lang w:eastAsia="lv-LV"/>
              </w:rPr>
              <w:t xml:space="preserve">ja Piegādātājs </w:t>
            </w:r>
            <w:r w:rsidRPr="0003451A">
              <w:rPr>
                <w:color w:val="000000"/>
                <w:sz w:val="22"/>
                <w:szCs w:val="22"/>
              </w:rPr>
              <w:t xml:space="preserve">vai jebkurš no </w:t>
            </w:r>
            <w:r w:rsidRPr="0003451A">
              <w:rPr>
                <w:color w:val="000000"/>
                <w:sz w:val="22"/>
                <w:szCs w:val="22"/>
                <w:lang w:eastAsia="lv-LV"/>
              </w:rPr>
              <w:t xml:space="preserve">Piegādātāja </w:t>
            </w:r>
            <w:r w:rsidRPr="0003451A">
              <w:rPr>
                <w:color w:val="000000"/>
                <w:sz w:val="22"/>
                <w:szCs w:val="22"/>
              </w:rPr>
              <w:t>personāla, pārstāvjiem vai apakšuzņēmējiem ir iesaistīts darījumu attiecībās, kas rada Interešu konflikta situāciju attiecībā uz Līguma izpildi.</w:t>
            </w:r>
          </w:p>
        </w:tc>
        <w:tc>
          <w:tcPr>
            <w:tcW w:w="3957" w:type="dxa"/>
            <w:gridSpan w:val="2"/>
          </w:tcPr>
          <w:p w:rsidR="0003451A" w:rsidRPr="0003451A" w:rsidP="0003451A" w14:paraId="594D9A8B" w14:textId="5D8A626B">
            <w:pPr>
              <w:keepNext/>
              <w:shd w:val="clear" w:color="auto" w:fill="FFFFFF"/>
              <w:spacing w:after="120"/>
              <w:jc w:val="both"/>
              <w:outlineLvl w:val="1"/>
              <w:rPr>
                <w:iCs/>
                <w:color w:val="000000"/>
                <w:sz w:val="22"/>
                <w:szCs w:val="22"/>
                <w:lang w:val="en-GB"/>
              </w:rPr>
            </w:pPr>
            <w:bookmarkStart w:id="463" w:name="_Toc256000246"/>
            <w:bookmarkStart w:id="464" w:name="_Toc37349037"/>
            <w:r>
              <w:rPr>
                <w:b/>
                <w:bCs/>
                <w:color w:val="000000"/>
                <w:sz w:val="22"/>
                <w:szCs w:val="22"/>
                <w:lang w:val="en-GB"/>
              </w:rPr>
              <w:t xml:space="preserve">13.2.15. </w:t>
            </w:r>
            <w:r w:rsidRPr="0003451A" w:rsidR="00385E63">
              <w:rPr>
                <w:color w:val="000000"/>
                <w:sz w:val="22"/>
                <w:szCs w:val="22"/>
                <w:lang w:val="en-GB"/>
              </w:rPr>
              <w:t xml:space="preserve">if the Supplier or anyone from the Supplier's staff, representatives, or subcontractors is involved in a business relationship that create a </w:t>
            </w:r>
            <w:r w:rsidRPr="0003451A" w:rsidR="00385E63">
              <w:rPr>
                <w:color w:val="000000"/>
                <w:sz w:val="22"/>
                <w:szCs w:val="22"/>
                <w:lang w:val="en-GB"/>
              </w:rPr>
              <w:t>Conflict of interest</w:t>
            </w:r>
            <w:r w:rsidRPr="0003451A" w:rsidR="00385E63">
              <w:rPr>
                <w:color w:val="000000"/>
                <w:sz w:val="22"/>
                <w:szCs w:val="22"/>
                <w:lang w:val="en-GB"/>
              </w:rPr>
              <w:t xml:space="preserve"> situation in regard to the Contract performance.</w:t>
            </w:r>
            <w:bookmarkEnd w:id="463"/>
            <w:bookmarkEnd w:id="464"/>
          </w:p>
        </w:tc>
      </w:tr>
      <w:tr w14:paraId="459A5901"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49BD6FC" w14:textId="77777777">
            <w:pPr>
              <w:shd w:val="clear" w:color="auto" w:fill="FFFFFF"/>
              <w:spacing w:after="120"/>
              <w:rPr>
                <w:b/>
                <w:color w:val="000000"/>
                <w:sz w:val="22"/>
                <w:szCs w:val="22"/>
              </w:rPr>
            </w:pPr>
            <w:r w:rsidRPr="0003451A">
              <w:rPr>
                <w:b/>
                <w:sz w:val="22"/>
                <w:szCs w:val="22"/>
              </w:rPr>
              <w:t>13.2.16.</w:t>
            </w:r>
          </w:p>
        </w:tc>
        <w:tc>
          <w:tcPr>
            <w:tcW w:w="4087" w:type="dxa"/>
          </w:tcPr>
          <w:p w:rsidR="0003451A" w:rsidRPr="0003451A" w:rsidP="0003451A" w14:paraId="29935026" w14:textId="77777777">
            <w:pPr>
              <w:shd w:val="clear" w:color="auto" w:fill="FFFFFF"/>
              <w:spacing w:after="120"/>
              <w:ind w:right="34"/>
              <w:jc w:val="both"/>
              <w:rPr>
                <w:color w:val="000000"/>
                <w:sz w:val="22"/>
                <w:szCs w:val="22"/>
                <w:lang w:eastAsia="lv-LV"/>
              </w:rPr>
            </w:pPr>
            <w:r w:rsidRPr="0003451A">
              <w:rPr>
                <w:sz w:val="22"/>
                <w:szCs w:val="22"/>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tc>
        <w:tc>
          <w:tcPr>
            <w:tcW w:w="3957" w:type="dxa"/>
            <w:gridSpan w:val="2"/>
          </w:tcPr>
          <w:p w:rsidR="0003451A" w:rsidRPr="0003451A" w:rsidP="0003451A" w14:paraId="13768A0A" w14:textId="4EA2BDED">
            <w:pPr>
              <w:keepNext/>
              <w:shd w:val="clear" w:color="auto" w:fill="FFFFFF"/>
              <w:spacing w:after="120"/>
              <w:jc w:val="both"/>
              <w:outlineLvl w:val="1"/>
              <w:rPr>
                <w:color w:val="000000"/>
                <w:sz w:val="22"/>
                <w:szCs w:val="22"/>
                <w:lang w:val="en-GB"/>
              </w:rPr>
            </w:pPr>
            <w:bookmarkStart w:id="465" w:name="_Toc256000247"/>
            <w:bookmarkStart w:id="466" w:name="_Toc37349038"/>
            <w:r>
              <w:rPr>
                <w:b/>
                <w:bCs/>
                <w:sz w:val="22"/>
                <w:szCs w:val="22"/>
                <w:lang w:val="en-GB"/>
              </w:rPr>
              <w:t xml:space="preserve">13.2.16. </w:t>
            </w:r>
            <w:r w:rsidRPr="0003451A" w:rsidR="00385E63">
              <w:rPr>
                <w:sz w:val="22"/>
                <w:szCs w:val="22"/>
                <w:lang w:val="en-GB"/>
              </w:rPr>
              <w:t>if the Contract is impossible to fulfil due to implementation of international or national sanctions, or sanctions imposed either by European Union or member state of North Atlantic Treaty that affects fundamental interests of finance and capital market during the Contract validity period.</w:t>
            </w:r>
            <w:bookmarkEnd w:id="465"/>
            <w:bookmarkEnd w:id="466"/>
            <w:r w:rsidRPr="0003451A" w:rsidR="00385E63">
              <w:rPr>
                <w:sz w:val="22"/>
                <w:szCs w:val="22"/>
                <w:lang w:val="en-GB"/>
              </w:rPr>
              <w:t xml:space="preserve"> </w:t>
            </w:r>
          </w:p>
        </w:tc>
      </w:tr>
      <w:tr w14:paraId="35BDCDBF"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D555E1E" w14:textId="77777777">
            <w:pPr>
              <w:shd w:val="clear" w:color="auto" w:fill="FFFFFF"/>
              <w:spacing w:after="120"/>
              <w:rPr>
                <w:b/>
                <w:color w:val="000000"/>
                <w:sz w:val="22"/>
                <w:szCs w:val="22"/>
              </w:rPr>
            </w:pPr>
            <w:r w:rsidRPr="0003451A">
              <w:rPr>
                <w:b/>
                <w:color w:val="000000"/>
                <w:sz w:val="22"/>
                <w:szCs w:val="22"/>
              </w:rPr>
              <w:t>13.3.</w:t>
            </w:r>
          </w:p>
        </w:tc>
        <w:tc>
          <w:tcPr>
            <w:tcW w:w="4087" w:type="dxa"/>
          </w:tcPr>
          <w:p w:rsidR="0003451A" w:rsidRPr="0003451A" w:rsidP="0003451A" w14:paraId="5F088E2C" w14:textId="77777777">
            <w:pPr>
              <w:shd w:val="clear" w:color="auto" w:fill="FFFFFF"/>
              <w:spacing w:after="120"/>
              <w:ind w:right="34"/>
              <w:jc w:val="both"/>
              <w:rPr>
                <w:color w:val="000000"/>
                <w:sz w:val="22"/>
                <w:szCs w:val="22"/>
                <w:lang w:eastAsia="lv-LV"/>
              </w:rPr>
            </w:pPr>
            <w:r w:rsidRPr="0003451A">
              <w:rPr>
                <w:color w:val="000000"/>
                <w:sz w:val="22"/>
                <w:szCs w:val="22"/>
                <w:lang w:eastAsia="lv-LV"/>
              </w:rPr>
              <w:t xml:space="preserve">Pasūtītājs </w:t>
            </w:r>
            <w:r w:rsidRPr="0003451A">
              <w:rPr>
                <w:color w:val="000000"/>
                <w:sz w:val="22"/>
                <w:szCs w:val="22"/>
              </w:rPr>
              <w:t xml:space="preserve">Līguma 13.2. punktā minētajos gadījumos ir tiesīgs piemērot līgumsodu par līgumsaistību neizpildi apmērā līdz 10% (desmit procenti) no Līguma cenas. </w:t>
            </w:r>
            <w:r w:rsidRPr="0003451A">
              <w:rPr>
                <w:color w:val="000000"/>
                <w:sz w:val="22"/>
                <w:szCs w:val="22"/>
                <w:lang w:eastAsia="lv-LV"/>
              </w:rPr>
              <w:t>Ja uz līgumsoda aprēķina brīdi  atbilstoši Līguma noteikumiem nav vēl noteikta Līguma cena, līgumsods tiek aprēķināts no bāzes preču cenas (</w:t>
            </w:r>
            <w:r w:rsidRPr="0003451A">
              <w:rPr>
                <w:color w:val="000000"/>
                <w:sz w:val="22"/>
                <w:szCs w:val="22"/>
                <w:lang w:eastAsia="lv-LV"/>
              </w:rPr>
              <w:t>C</w:t>
            </w:r>
            <w:r w:rsidRPr="0003451A">
              <w:rPr>
                <w:color w:val="000000"/>
                <w:sz w:val="22"/>
                <w:szCs w:val="22"/>
                <w:vertAlign w:val="subscript"/>
                <w:lang w:eastAsia="lv-LV"/>
              </w:rPr>
              <w:t>s</w:t>
            </w:r>
            <w:r w:rsidRPr="0003451A">
              <w:rPr>
                <w:color w:val="000000"/>
                <w:sz w:val="22"/>
                <w:szCs w:val="22"/>
                <w:lang w:eastAsia="lv-LV"/>
              </w:rPr>
              <w:t>).</w:t>
            </w:r>
          </w:p>
        </w:tc>
        <w:tc>
          <w:tcPr>
            <w:tcW w:w="3957" w:type="dxa"/>
            <w:gridSpan w:val="2"/>
          </w:tcPr>
          <w:p w:rsidR="0003451A" w:rsidRPr="0003451A" w:rsidP="0003451A" w14:paraId="66430FB0" w14:textId="7F312D27">
            <w:pPr>
              <w:keepNext/>
              <w:shd w:val="clear" w:color="auto" w:fill="FFFFFF"/>
              <w:spacing w:after="120"/>
              <w:jc w:val="both"/>
              <w:outlineLvl w:val="1"/>
              <w:rPr>
                <w:i/>
                <w:color w:val="000000"/>
                <w:sz w:val="22"/>
                <w:szCs w:val="22"/>
                <w:lang w:val="en-GB"/>
              </w:rPr>
            </w:pPr>
            <w:bookmarkStart w:id="467" w:name="_Toc256000248"/>
            <w:bookmarkStart w:id="468" w:name="_Toc37349039"/>
            <w:r>
              <w:rPr>
                <w:b/>
                <w:bCs/>
                <w:color w:val="000000"/>
                <w:sz w:val="22"/>
                <w:szCs w:val="22"/>
                <w:lang w:val="en-GB"/>
              </w:rPr>
              <w:t xml:space="preserve">13.3. </w:t>
            </w:r>
            <w:r w:rsidRPr="0003451A" w:rsidR="00385E63">
              <w:rPr>
                <w:color w:val="000000"/>
                <w:sz w:val="22"/>
                <w:szCs w:val="22"/>
                <w:lang w:val="en-GB"/>
              </w:rPr>
              <w:t>In the cases referred to in Clause 13.2 of the Contract, the Purchaser is entitled to apply a contractual penalty for non-fulfilment of contractual obligations in the amount up to 10% (ten percent) of the Contract Price.</w:t>
            </w:r>
            <w:bookmarkEnd w:id="467"/>
            <w:bookmarkEnd w:id="468"/>
            <w:r w:rsidRPr="0003451A" w:rsidR="00385E63">
              <w:rPr>
                <w:color w:val="000000"/>
                <w:sz w:val="22"/>
                <w:szCs w:val="22"/>
                <w:lang w:val="en-GB"/>
              </w:rPr>
              <w:t xml:space="preserve"> </w:t>
            </w:r>
            <w:r w:rsidRPr="0003451A" w:rsidR="00385E63">
              <w:rPr>
                <w:color w:val="000000"/>
                <w:sz w:val="22"/>
                <w:szCs w:val="22"/>
                <w:lang w:val="en-GB" w:bidi="en-GB"/>
              </w:rPr>
              <w:t>If at the time of calculation of the contractual penalty in accordance with the provisions of the Contract, the Contract Price has not been determined yet, the contractual penalty is calculated from the base price of goods (C</w:t>
            </w:r>
            <w:r w:rsidRPr="0003451A" w:rsidR="00385E63">
              <w:rPr>
                <w:color w:val="000000"/>
                <w:sz w:val="22"/>
                <w:szCs w:val="22"/>
                <w:vertAlign w:val="subscript"/>
                <w:lang w:val="en-GB" w:bidi="en-GB"/>
              </w:rPr>
              <w:t>s</w:t>
            </w:r>
            <w:r w:rsidRPr="0003451A" w:rsidR="00385E63">
              <w:rPr>
                <w:color w:val="000000"/>
                <w:sz w:val="22"/>
                <w:szCs w:val="22"/>
                <w:lang w:val="en-GB" w:bidi="en-GB"/>
              </w:rPr>
              <w:t>).</w:t>
            </w:r>
          </w:p>
        </w:tc>
      </w:tr>
      <w:tr w14:paraId="59849885"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D8AE710" w14:textId="77777777">
            <w:pPr>
              <w:shd w:val="clear" w:color="auto" w:fill="FFFFFF"/>
              <w:spacing w:after="120"/>
              <w:rPr>
                <w:b/>
                <w:color w:val="000000"/>
                <w:sz w:val="22"/>
                <w:szCs w:val="22"/>
              </w:rPr>
            </w:pPr>
            <w:r w:rsidRPr="0003451A">
              <w:rPr>
                <w:b/>
                <w:color w:val="000000"/>
                <w:sz w:val="22"/>
                <w:szCs w:val="22"/>
              </w:rPr>
              <w:t>13.4.</w:t>
            </w:r>
          </w:p>
        </w:tc>
        <w:tc>
          <w:tcPr>
            <w:tcW w:w="4087" w:type="dxa"/>
          </w:tcPr>
          <w:p w:rsidR="0003451A" w:rsidRPr="0003451A" w:rsidP="0003451A" w14:paraId="64CF2003" w14:textId="77777777">
            <w:pPr>
              <w:shd w:val="clear" w:color="auto" w:fill="FFFFFF"/>
              <w:spacing w:after="120"/>
              <w:ind w:right="34"/>
              <w:jc w:val="both"/>
              <w:rPr>
                <w:b/>
                <w:color w:val="000000"/>
                <w:sz w:val="22"/>
                <w:szCs w:val="22"/>
                <w:lang w:eastAsia="lv-LV"/>
              </w:rPr>
            </w:pPr>
            <w:r w:rsidRPr="0003451A">
              <w:rPr>
                <w:color w:val="000000"/>
                <w:sz w:val="22"/>
                <w:szCs w:val="22"/>
                <w:lang w:eastAsia="lv-LV"/>
              </w:rPr>
              <w:t>Līguma 13.2. punktā minētie Līguma izbeigšanas gadījumi neierobežo Pasūtītāja tiesības uz zaudējumu atlīdzību vai Līguma izpildes nodrošinājuma pieprasīšanas, savukārt Piegādātājam jāturpina pildīt Līgums tajā apjomā, kādā tas nav ticis izbeigts.</w:t>
            </w:r>
          </w:p>
        </w:tc>
        <w:tc>
          <w:tcPr>
            <w:tcW w:w="3957" w:type="dxa"/>
            <w:gridSpan w:val="2"/>
          </w:tcPr>
          <w:p w:rsidR="0003451A" w:rsidRPr="0003451A" w:rsidP="0003451A" w14:paraId="790BECB3" w14:textId="4A06143E">
            <w:pPr>
              <w:keepNext/>
              <w:shd w:val="clear" w:color="auto" w:fill="FFFFFF"/>
              <w:spacing w:after="120"/>
              <w:jc w:val="both"/>
              <w:outlineLvl w:val="1"/>
              <w:rPr>
                <w:iCs/>
                <w:color w:val="000000"/>
                <w:sz w:val="22"/>
                <w:szCs w:val="22"/>
                <w:lang w:val="en-GB"/>
              </w:rPr>
            </w:pPr>
            <w:bookmarkStart w:id="469" w:name="_Toc256000249"/>
            <w:bookmarkStart w:id="470" w:name="_Toc37349040"/>
            <w:r>
              <w:rPr>
                <w:b/>
                <w:bCs/>
                <w:color w:val="000000"/>
                <w:sz w:val="22"/>
                <w:szCs w:val="22"/>
                <w:lang w:val="en-GB"/>
              </w:rPr>
              <w:t xml:space="preserve">13.4. </w:t>
            </w:r>
            <w:r w:rsidRPr="0003451A" w:rsidR="00385E63">
              <w:rPr>
                <w:color w:val="000000"/>
                <w:sz w:val="22"/>
                <w:szCs w:val="22"/>
                <w:lang w:val="en-GB"/>
              </w:rPr>
              <w:t>The grounds for Contract termination referred to in Clause 13.2 shall not restrict the Purchaser's right to compensation of losses or withholding of contractual penalty and the Contract performance security, while the Supplier shall continue to perform the Contract in the scope in which it is not terminated.</w:t>
            </w:r>
            <w:bookmarkEnd w:id="469"/>
            <w:bookmarkEnd w:id="470"/>
          </w:p>
        </w:tc>
      </w:tr>
      <w:tr w14:paraId="51429CE6"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4EDC0C25" w14:textId="77777777">
            <w:pPr>
              <w:shd w:val="clear" w:color="auto" w:fill="FFFFFF"/>
              <w:spacing w:after="120"/>
              <w:rPr>
                <w:b/>
                <w:color w:val="000000"/>
                <w:sz w:val="22"/>
                <w:szCs w:val="22"/>
              </w:rPr>
            </w:pPr>
            <w:r w:rsidRPr="0003451A">
              <w:rPr>
                <w:b/>
                <w:color w:val="000000"/>
                <w:sz w:val="22"/>
                <w:szCs w:val="22"/>
              </w:rPr>
              <w:t>13.5.</w:t>
            </w:r>
          </w:p>
        </w:tc>
        <w:tc>
          <w:tcPr>
            <w:tcW w:w="4087" w:type="dxa"/>
            <w:shd w:val="clear" w:color="auto" w:fill="auto"/>
          </w:tcPr>
          <w:p w:rsidR="0003451A" w:rsidRPr="00C336F3" w:rsidP="0003451A" w14:paraId="6ACABB82" w14:textId="2DBAF344">
            <w:pPr>
              <w:shd w:val="clear" w:color="auto" w:fill="FFFFFF"/>
              <w:spacing w:after="120"/>
              <w:ind w:right="34"/>
              <w:jc w:val="both"/>
              <w:rPr>
                <w:b/>
                <w:color w:val="000000"/>
                <w:sz w:val="22"/>
                <w:szCs w:val="22"/>
                <w:lang w:eastAsia="lv-LV"/>
              </w:rPr>
            </w:pPr>
            <w:r w:rsidRPr="00C336F3">
              <w:rPr>
                <w:color w:val="000000"/>
                <w:sz w:val="22"/>
                <w:szCs w:val="22"/>
                <w:lang w:eastAsia="lv-LV"/>
              </w:rPr>
              <w:t xml:space="preserve">Līdzēji ir atbildīgi </w:t>
            </w:r>
            <w:r w:rsidRPr="00C336F3" w:rsidR="00864824">
              <w:rPr>
                <w:color w:val="000000"/>
                <w:sz w:val="22"/>
                <w:szCs w:val="22"/>
                <w:lang w:eastAsia="lv-LV"/>
              </w:rPr>
              <w:t xml:space="preserve">tikai </w:t>
            </w:r>
            <w:r w:rsidRPr="00C336F3">
              <w:rPr>
                <w:color w:val="000000"/>
                <w:sz w:val="22"/>
                <w:szCs w:val="22"/>
                <w:lang w:eastAsia="lv-LV"/>
              </w:rPr>
              <w:t xml:space="preserve">par to darbības un/vai bezdarbības rezultātā otram līdzējam nodarītiem </w:t>
            </w:r>
            <w:r w:rsidRPr="00C336F3" w:rsidR="00864824">
              <w:rPr>
                <w:color w:val="000000"/>
                <w:sz w:val="22"/>
                <w:szCs w:val="22"/>
                <w:lang w:eastAsia="lv-LV"/>
              </w:rPr>
              <w:t xml:space="preserve">tiešajiem </w:t>
            </w:r>
            <w:r w:rsidRPr="00C336F3">
              <w:rPr>
                <w:color w:val="000000"/>
                <w:sz w:val="22"/>
                <w:szCs w:val="22"/>
                <w:lang w:eastAsia="lv-LV"/>
              </w:rPr>
              <w:t xml:space="preserve">zaudējumiem. Kopējā </w:t>
            </w:r>
            <w:r w:rsidRPr="00C336F3" w:rsidR="001B1CC1">
              <w:rPr>
                <w:color w:val="000000"/>
                <w:sz w:val="22"/>
                <w:szCs w:val="22"/>
                <w:lang w:eastAsia="lv-LV"/>
              </w:rPr>
              <w:t xml:space="preserve">visu </w:t>
            </w:r>
            <w:r w:rsidRPr="00C336F3">
              <w:rPr>
                <w:color w:val="000000"/>
                <w:sz w:val="22"/>
                <w:szCs w:val="22"/>
                <w:lang w:eastAsia="lv-LV"/>
              </w:rPr>
              <w:t xml:space="preserve">zaudējumu cena nevar pārsniegt Līguma cenu. </w:t>
            </w:r>
          </w:p>
        </w:tc>
        <w:tc>
          <w:tcPr>
            <w:tcW w:w="3957" w:type="dxa"/>
            <w:gridSpan w:val="2"/>
            <w:shd w:val="clear" w:color="auto" w:fill="auto"/>
          </w:tcPr>
          <w:p w:rsidR="0003451A" w:rsidRPr="00C336F3" w:rsidP="0003451A" w14:paraId="7E8862C8" w14:textId="7A24C024">
            <w:pPr>
              <w:keepNext/>
              <w:shd w:val="clear" w:color="auto" w:fill="FFFFFF"/>
              <w:spacing w:after="120"/>
              <w:jc w:val="both"/>
              <w:outlineLvl w:val="1"/>
              <w:rPr>
                <w:b/>
                <w:iCs/>
                <w:color w:val="000000"/>
                <w:sz w:val="22"/>
                <w:szCs w:val="22"/>
                <w:lang w:val="en-GB"/>
              </w:rPr>
            </w:pPr>
            <w:bookmarkStart w:id="471" w:name="_Toc256000250"/>
            <w:bookmarkStart w:id="472" w:name="_Toc37349041"/>
            <w:r w:rsidRPr="00C336F3">
              <w:rPr>
                <w:b/>
                <w:bCs/>
                <w:color w:val="000000"/>
                <w:sz w:val="22"/>
                <w:szCs w:val="22"/>
                <w:lang w:val="en-GB"/>
              </w:rPr>
              <w:t xml:space="preserve">13.5. </w:t>
            </w:r>
            <w:r w:rsidRPr="00C336F3" w:rsidR="00385E63">
              <w:rPr>
                <w:color w:val="000000"/>
                <w:sz w:val="22"/>
                <w:szCs w:val="22"/>
                <w:lang w:val="en-GB"/>
              </w:rPr>
              <w:t>The Parties are liable</w:t>
            </w:r>
            <w:r w:rsidRPr="00C336F3" w:rsidR="00864824">
              <w:rPr>
                <w:color w:val="000000"/>
                <w:sz w:val="22"/>
                <w:szCs w:val="22"/>
                <w:lang w:val="en-GB"/>
              </w:rPr>
              <w:t xml:space="preserve"> only</w:t>
            </w:r>
            <w:r w:rsidRPr="00C336F3" w:rsidR="00385E63">
              <w:rPr>
                <w:color w:val="000000"/>
                <w:sz w:val="22"/>
                <w:szCs w:val="22"/>
                <w:lang w:val="en-GB"/>
              </w:rPr>
              <w:t xml:space="preserve"> for</w:t>
            </w:r>
            <w:r w:rsidRPr="00C336F3" w:rsidR="00864824">
              <w:rPr>
                <w:color w:val="000000"/>
                <w:sz w:val="22"/>
                <w:szCs w:val="22"/>
                <w:lang w:val="en-GB"/>
              </w:rPr>
              <w:t xml:space="preserve"> direct</w:t>
            </w:r>
            <w:r w:rsidRPr="00C336F3" w:rsidR="00385E63">
              <w:rPr>
                <w:color w:val="000000"/>
                <w:sz w:val="22"/>
                <w:szCs w:val="22"/>
                <w:lang w:val="en-GB"/>
              </w:rPr>
              <w:t xml:space="preserve"> losses inflicted to the other Party as the result of action and/or inaction thereof.</w:t>
            </w:r>
            <w:bookmarkEnd w:id="471"/>
            <w:bookmarkEnd w:id="472"/>
            <w:r w:rsidRPr="00C336F3" w:rsidR="00385E63">
              <w:rPr>
                <w:color w:val="000000"/>
                <w:sz w:val="22"/>
                <w:szCs w:val="22"/>
                <w:lang w:val="en-GB"/>
              </w:rPr>
              <w:t xml:space="preserve"> Total sum of</w:t>
            </w:r>
            <w:r w:rsidRPr="00C336F3" w:rsidR="001B1CC1">
              <w:rPr>
                <w:color w:val="000000"/>
                <w:sz w:val="22"/>
                <w:szCs w:val="22"/>
                <w:lang w:val="en-GB"/>
              </w:rPr>
              <w:t xml:space="preserve"> all</w:t>
            </w:r>
            <w:r w:rsidRPr="00C336F3" w:rsidR="00385E63">
              <w:rPr>
                <w:color w:val="000000"/>
                <w:sz w:val="22"/>
                <w:szCs w:val="22"/>
                <w:lang w:val="en-GB"/>
              </w:rPr>
              <w:t xml:space="preserve"> losses </w:t>
            </w:r>
            <w:r w:rsidRPr="00C336F3" w:rsidR="00385E63">
              <w:rPr>
                <w:color w:val="000000"/>
                <w:sz w:val="22"/>
                <w:szCs w:val="22"/>
                <w:lang w:val="en-GB"/>
              </w:rPr>
              <w:t>inflicated</w:t>
            </w:r>
            <w:r w:rsidRPr="00C336F3" w:rsidR="00385E63">
              <w:rPr>
                <w:color w:val="000000"/>
                <w:sz w:val="22"/>
                <w:szCs w:val="22"/>
                <w:lang w:val="en-GB"/>
              </w:rPr>
              <w:t xml:space="preserve"> to the </w:t>
            </w:r>
            <w:r w:rsidRPr="00C336F3" w:rsidR="00385E63">
              <w:rPr>
                <w:color w:val="000000"/>
                <w:sz w:val="22"/>
                <w:szCs w:val="22"/>
                <w:lang w:val="en-GB"/>
              </w:rPr>
              <w:t xml:space="preserve">other Person </w:t>
            </w:r>
            <w:r w:rsidRPr="00C336F3" w:rsidR="00385E63">
              <w:rPr>
                <w:color w:val="000000"/>
                <w:sz w:val="22"/>
                <w:szCs w:val="22"/>
                <w:lang w:val="en-GB"/>
              </w:rPr>
              <w:t>can not</w:t>
            </w:r>
            <w:r w:rsidRPr="00C336F3" w:rsidR="00385E63">
              <w:rPr>
                <w:color w:val="000000"/>
                <w:sz w:val="22"/>
                <w:szCs w:val="22"/>
                <w:lang w:val="en-GB"/>
              </w:rPr>
              <w:t xml:space="preserve"> exceed the Contract Price.</w:t>
            </w:r>
          </w:p>
        </w:tc>
      </w:tr>
      <w:tr w14:paraId="25C1C3F5"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38A0258" w14:textId="77777777">
            <w:pPr>
              <w:shd w:val="clear" w:color="auto" w:fill="FFFFFF"/>
              <w:spacing w:after="120"/>
              <w:rPr>
                <w:b/>
                <w:color w:val="000000"/>
                <w:sz w:val="22"/>
                <w:szCs w:val="22"/>
              </w:rPr>
            </w:pPr>
            <w:r w:rsidRPr="0003451A">
              <w:rPr>
                <w:b/>
                <w:color w:val="000000"/>
                <w:sz w:val="22"/>
                <w:szCs w:val="22"/>
              </w:rPr>
              <w:t>13.6.</w:t>
            </w:r>
          </w:p>
        </w:tc>
        <w:tc>
          <w:tcPr>
            <w:tcW w:w="4087" w:type="dxa"/>
          </w:tcPr>
          <w:p w:rsidR="0003451A" w:rsidRPr="0003451A" w:rsidP="0003451A" w14:paraId="608894D3" w14:textId="77777777">
            <w:pPr>
              <w:shd w:val="clear" w:color="auto" w:fill="FFFFFF"/>
              <w:spacing w:after="120"/>
              <w:ind w:right="34"/>
              <w:jc w:val="both"/>
              <w:rPr>
                <w:sz w:val="22"/>
                <w:szCs w:val="22"/>
              </w:rPr>
            </w:pPr>
            <w:r w:rsidRPr="0003451A">
              <w:rPr>
                <w:sz w:val="22"/>
                <w:szCs w:val="22"/>
              </w:rPr>
              <w:t>Ja Piegādātājs piegādā iekārtu, kuras  transformatora tukšgaitas un/vai īsslēguma zudumi (</w:t>
            </w:r>
            <w:r w:rsidRPr="0003451A">
              <w:rPr>
                <w:sz w:val="22"/>
                <w:szCs w:val="22"/>
              </w:rPr>
              <w:t>kW</w:t>
            </w:r>
            <w:r w:rsidRPr="0003451A">
              <w:rPr>
                <w:sz w:val="22"/>
                <w:szCs w:val="22"/>
              </w:rPr>
              <w:t>)  ir lielāki par Tehniskajā specifikācijā norādītajiem transformatora tukšgaitas un/vai īsslēguma zudumiem (</w:t>
            </w:r>
            <w:r w:rsidRPr="0003451A">
              <w:rPr>
                <w:sz w:val="22"/>
                <w:szCs w:val="22"/>
              </w:rPr>
              <w:t>kW</w:t>
            </w:r>
            <w:r w:rsidRPr="0003451A">
              <w:rPr>
                <w:sz w:val="22"/>
                <w:szCs w:val="22"/>
              </w:rPr>
              <w:t>), Pasūtītājs ietur tam radušos izmaksu kompensāciju no maksājuma summas, veicot apmaksu par piegādātajām Precēm.</w:t>
            </w:r>
          </w:p>
        </w:tc>
        <w:tc>
          <w:tcPr>
            <w:tcW w:w="3957" w:type="dxa"/>
            <w:gridSpan w:val="2"/>
          </w:tcPr>
          <w:p w:rsidR="0003451A" w:rsidRPr="0003451A" w:rsidP="0003451A" w14:paraId="72C25EF5" w14:textId="74CF5D1E">
            <w:pPr>
              <w:keepNext/>
              <w:shd w:val="clear" w:color="auto" w:fill="FFFFFF"/>
              <w:spacing w:after="120"/>
              <w:jc w:val="both"/>
              <w:outlineLvl w:val="1"/>
              <w:rPr>
                <w:color w:val="000000"/>
                <w:sz w:val="22"/>
                <w:szCs w:val="22"/>
                <w:lang w:val="en-GB"/>
              </w:rPr>
            </w:pPr>
            <w:r>
              <w:rPr>
                <w:b/>
                <w:bCs/>
                <w:color w:val="000000"/>
                <w:sz w:val="22"/>
                <w:szCs w:val="22"/>
                <w:lang w:val="en-GB"/>
              </w:rPr>
              <w:t xml:space="preserve">13.6. </w:t>
            </w:r>
            <w:r w:rsidRPr="0003451A" w:rsidR="00385E63">
              <w:rPr>
                <w:color w:val="000000"/>
                <w:sz w:val="22"/>
                <w:szCs w:val="22"/>
                <w:lang w:val="en-GB"/>
              </w:rPr>
              <w:t>In case equipment supplied by the Supplier contains no-load losses and/or load losses (kW) which exceeds the rate of the no-load losses and/or load losses (kW) of the transformer specified under the technical specification, the Purchaser withholds compensation for the costs incurred from the amount to be paid for the supplied Goods.</w:t>
            </w:r>
          </w:p>
        </w:tc>
      </w:tr>
      <w:tr w14:paraId="79975705"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158757A9" w14:textId="77777777">
            <w:pPr>
              <w:shd w:val="clear" w:color="auto" w:fill="FFFFFF"/>
              <w:spacing w:after="120"/>
              <w:rPr>
                <w:b/>
                <w:color w:val="000000"/>
                <w:sz w:val="22"/>
                <w:szCs w:val="22"/>
              </w:rPr>
            </w:pPr>
            <w:r w:rsidRPr="0003451A">
              <w:rPr>
                <w:b/>
                <w:color w:val="000000"/>
                <w:sz w:val="22"/>
                <w:szCs w:val="22"/>
              </w:rPr>
              <w:t>13.7.</w:t>
            </w:r>
          </w:p>
        </w:tc>
        <w:tc>
          <w:tcPr>
            <w:tcW w:w="4087" w:type="dxa"/>
          </w:tcPr>
          <w:p w:rsidR="0003451A" w:rsidRPr="0003451A" w:rsidP="0003451A" w14:paraId="043AB714" w14:textId="77777777">
            <w:pPr>
              <w:spacing w:after="120"/>
              <w:jc w:val="both"/>
              <w:rPr>
                <w:sz w:val="22"/>
                <w:szCs w:val="22"/>
              </w:rPr>
            </w:pPr>
            <w:r w:rsidRPr="0003451A">
              <w:rPr>
                <w:sz w:val="22"/>
                <w:szCs w:val="22"/>
              </w:rPr>
              <w:t>Ja Piegādātājs ir savstarpēji izveidotā personālsabiedrībā vai konsorcijā ietilpstošas personas, tās par Līguma izpildi atbild solidāri.</w:t>
            </w:r>
          </w:p>
        </w:tc>
        <w:tc>
          <w:tcPr>
            <w:tcW w:w="3957" w:type="dxa"/>
            <w:gridSpan w:val="2"/>
          </w:tcPr>
          <w:p w:rsidR="0003451A" w:rsidRPr="0003451A" w:rsidP="0003451A" w14:paraId="5B8E3515" w14:textId="3ED51C05">
            <w:pPr>
              <w:keepNext/>
              <w:shd w:val="clear" w:color="auto" w:fill="FFFFFF"/>
              <w:spacing w:after="120"/>
              <w:jc w:val="both"/>
              <w:outlineLvl w:val="1"/>
              <w:rPr>
                <w:color w:val="000000"/>
                <w:sz w:val="22"/>
                <w:szCs w:val="22"/>
                <w:lang w:val="en-GB"/>
              </w:rPr>
            </w:pPr>
            <w:bookmarkStart w:id="473" w:name="_Toc256000233"/>
            <w:bookmarkStart w:id="474" w:name="_Toc37349024"/>
            <w:r>
              <w:rPr>
                <w:b/>
                <w:bCs/>
                <w:color w:val="000000"/>
                <w:sz w:val="22"/>
                <w:szCs w:val="22"/>
                <w:lang w:val="en-GB"/>
              </w:rPr>
              <w:t xml:space="preserve">13.7. </w:t>
            </w:r>
            <w:r w:rsidRPr="0003451A" w:rsidR="00385E63">
              <w:rPr>
                <w:color w:val="000000"/>
                <w:sz w:val="22"/>
                <w:szCs w:val="22"/>
                <w:lang w:val="en-GB"/>
              </w:rPr>
              <w:t>In case Supplier is formed by several persons as partnership or consortium, these persons are responsible for fulfilment of the Contract in solidarity.</w:t>
            </w:r>
            <w:bookmarkEnd w:id="473"/>
            <w:bookmarkEnd w:id="474"/>
          </w:p>
        </w:tc>
      </w:tr>
      <w:tr w14:paraId="0423DCA1"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DF24657" w14:textId="77777777">
            <w:pPr>
              <w:shd w:val="clear" w:color="auto" w:fill="FFFFFF"/>
              <w:spacing w:after="120"/>
              <w:rPr>
                <w:b/>
                <w:color w:val="000000"/>
                <w:sz w:val="22"/>
                <w:szCs w:val="22"/>
              </w:rPr>
            </w:pPr>
            <w:r w:rsidRPr="0003451A">
              <w:rPr>
                <w:b/>
                <w:color w:val="000000"/>
                <w:sz w:val="22"/>
                <w:szCs w:val="22"/>
              </w:rPr>
              <w:t>14.</w:t>
            </w:r>
          </w:p>
        </w:tc>
        <w:tc>
          <w:tcPr>
            <w:tcW w:w="4087" w:type="dxa"/>
          </w:tcPr>
          <w:p w:rsidR="0003451A" w:rsidRPr="0003451A" w:rsidP="0003451A" w14:paraId="12814443" w14:textId="77777777">
            <w:pPr>
              <w:shd w:val="clear" w:color="auto" w:fill="FFFFFF"/>
              <w:spacing w:after="120"/>
              <w:ind w:right="34"/>
              <w:jc w:val="both"/>
              <w:rPr>
                <w:b/>
                <w:color w:val="000000"/>
                <w:sz w:val="22"/>
                <w:szCs w:val="22"/>
                <w:lang w:eastAsia="lv-LV"/>
              </w:rPr>
            </w:pPr>
            <w:r w:rsidRPr="0003451A">
              <w:rPr>
                <w:b/>
                <w:color w:val="000000"/>
                <w:sz w:val="22"/>
                <w:szCs w:val="22"/>
                <w:lang w:eastAsia="lv-LV"/>
              </w:rPr>
              <w:t>Nepārvarama vara (</w:t>
            </w:r>
            <w:r w:rsidRPr="0003451A">
              <w:rPr>
                <w:b/>
                <w:color w:val="000000"/>
                <w:sz w:val="22"/>
                <w:szCs w:val="22"/>
                <w:lang w:eastAsia="lv-LV"/>
              </w:rPr>
              <w:t>Force</w:t>
            </w:r>
            <w:r w:rsidRPr="0003451A">
              <w:rPr>
                <w:b/>
                <w:color w:val="000000"/>
                <w:sz w:val="22"/>
                <w:szCs w:val="22"/>
                <w:lang w:eastAsia="lv-LV"/>
              </w:rPr>
              <w:t xml:space="preserve"> </w:t>
            </w:r>
            <w:r w:rsidRPr="0003451A">
              <w:rPr>
                <w:b/>
                <w:color w:val="000000"/>
                <w:sz w:val="22"/>
                <w:szCs w:val="22"/>
                <w:lang w:eastAsia="lv-LV"/>
              </w:rPr>
              <w:t>Majeure</w:t>
            </w:r>
            <w:r w:rsidRPr="0003451A">
              <w:rPr>
                <w:b/>
                <w:color w:val="000000"/>
                <w:sz w:val="22"/>
                <w:szCs w:val="22"/>
                <w:lang w:eastAsia="lv-LV"/>
              </w:rPr>
              <w:t>)</w:t>
            </w:r>
          </w:p>
        </w:tc>
        <w:tc>
          <w:tcPr>
            <w:tcW w:w="3957" w:type="dxa"/>
            <w:gridSpan w:val="2"/>
          </w:tcPr>
          <w:p w:rsidR="0003451A" w:rsidRPr="00C336F3" w:rsidP="00C336F3" w14:paraId="04246ADA" w14:textId="125242A1">
            <w:pPr>
              <w:pStyle w:val="ListParagraph"/>
              <w:keepNext/>
              <w:numPr>
                <w:ilvl w:val="0"/>
                <w:numId w:val="25"/>
              </w:numPr>
              <w:shd w:val="clear" w:color="auto" w:fill="FFFFFF"/>
              <w:spacing w:after="120"/>
              <w:jc w:val="both"/>
              <w:outlineLvl w:val="1"/>
              <w:rPr>
                <w:iCs/>
                <w:color w:val="000000"/>
                <w:sz w:val="22"/>
                <w:szCs w:val="22"/>
                <w:lang w:val="en-GB"/>
              </w:rPr>
            </w:pPr>
            <w:bookmarkStart w:id="475" w:name="_Toc256000251"/>
            <w:bookmarkStart w:id="476" w:name="_Toc37349042"/>
            <w:r w:rsidRPr="00C336F3">
              <w:rPr>
                <w:b/>
                <w:color w:val="000000"/>
                <w:sz w:val="22"/>
                <w:szCs w:val="22"/>
                <w:lang w:val="en-GB"/>
              </w:rPr>
              <w:t>Force Majeure</w:t>
            </w:r>
            <w:bookmarkEnd w:id="475"/>
            <w:bookmarkEnd w:id="476"/>
          </w:p>
        </w:tc>
      </w:tr>
      <w:tr w14:paraId="16996111"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ED3BF23" w14:textId="77777777">
            <w:pPr>
              <w:shd w:val="clear" w:color="auto" w:fill="FFFFFF"/>
              <w:spacing w:after="120"/>
              <w:rPr>
                <w:b/>
                <w:color w:val="000000"/>
                <w:sz w:val="22"/>
                <w:szCs w:val="22"/>
              </w:rPr>
            </w:pPr>
            <w:r w:rsidRPr="0003451A">
              <w:rPr>
                <w:b/>
                <w:color w:val="000000"/>
                <w:sz w:val="22"/>
                <w:szCs w:val="22"/>
              </w:rPr>
              <w:t>14.1.</w:t>
            </w:r>
          </w:p>
        </w:tc>
        <w:tc>
          <w:tcPr>
            <w:tcW w:w="4087" w:type="dxa"/>
          </w:tcPr>
          <w:p w:rsidR="0003451A" w:rsidRPr="0003451A" w:rsidP="0003451A" w14:paraId="4C5899D3" w14:textId="77777777">
            <w:pPr>
              <w:shd w:val="clear" w:color="auto" w:fill="FFFFFF"/>
              <w:spacing w:after="120"/>
              <w:ind w:right="34"/>
              <w:jc w:val="both"/>
              <w:rPr>
                <w:color w:val="000000"/>
                <w:sz w:val="22"/>
                <w:szCs w:val="22"/>
                <w:lang w:eastAsia="lv-LV"/>
              </w:rPr>
            </w:pPr>
            <w:r w:rsidRPr="0003451A">
              <w:rPr>
                <w:color w:val="000000"/>
                <w:sz w:val="22"/>
                <w:szCs w:val="22"/>
                <w:lang w:eastAsia="lv-LV"/>
              </w:rPr>
              <w:t xml:space="preserve">Līdzēji tiek atbrīvoti no atbildības par daļēju vai pilnīgu šajā līgumā paredzēto saistību neizpildi, ja saistību neizpilde radusies nepārvaramu, ārkārtēja rakstura apstākļu rezultātā, kuru darbība sākusies pēc Līguma parakstīšanas, un kurus Līdzēji nevarēja iepriekš paredzēt un novērst. Pie šādiem apstākļiem pieskaitāmi – ugunsnelaime, kara darbība, vispārēja avārija, dabas stihija, kā arī likumdevēja, izpildinstitūciju un tiesu darbības un to pieņemtie akti, kā arī citi apstākļi, kas neiekļaujas Līdzēju iespējamās kontroles un ietekmes robežās. </w:t>
            </w:r>
            <w:r w:rsidRPr="0003451A">
              <w:rPr>
                <w:color w:val="000000"/>
                <w:sz w:val="22"/>
                <w:szCs w:val="22"/>
              </w:rPr>
              <w:t>Kompetentu iestāžu noteiktie termiņi vai to pagarinājumi jebkura lēmuma pieņemšanai vai faktiskai rīcībai, kā arī jebkādu saskaņojumu atteikums nav pieskaitāmi šādiem apstākļiem.</w:t>
            </w:r>
          </w:p>
        </w:tc>
        <w:tc>
          <w:tcPr>
            <w:tcW w:w="3957" w:type="dxa"/>
            <w:gridSpan w:val="2"/>
          </w:tcPr>
          <w:p w:rsidR="0003451A" w:rsidRPr="0003451A" w:rsidP="0003451A" w14:paraId="7E121415" w14:textId="4C846B07">
            <w:pPr>
              <w:keepNext/>
              <w:shd w:val="clear" w:color="auto" w:fill="FFFFFF"/>
              <w:spacing w:after="120"/>
              <w:jc w:val="both"/>
              <w:outlineLvl w:val="1"/>
              <w:rPr>
                <w:iCs/>
                <w:color w:val="000000"/>
                <w:sz w:val="22"/>
                <w:szCs w:val="22"/>
                <w:lang w:val="en-GB"/>
              </w:rPr>
            </w:pPr>
            <w:r>
              <w:rPr>
                <w:b/>
                <w:bCs/>
                <w:color w:val="000000"/>
                <w:sz w:val="22"/>
                <w:szCs w:val="22"/>
                <w:lang w:val="en-GB"/>
              </w:rPr>
              <w:t xml:space="preserve">14.1. </w:t>
            </w:r>
            <w:bookmarkStart w:id="477" w:name="_Toc256000252"/>
            <w:bookmarkStart w:id="478" w:name="_Toc37349043"/>
            <w:r w:rsidRPr="0003451A" w:rsidR="00385E63">
              <w:rPr>
                <w:color w:val="000000"/>
                <w:sz w:val="22"/>
                <w:szCs w:val="22"/>
                <w:lang w:val="en-GB"/>
              </w:rPr>
              <w:t xml:space="preserve">The Parties shall not be liable for partially or fully failing to perform the obligations under this Contract if the non-performance of obligations has occurred </w:t>
            </w:r>
            <w:r w:rsidRPr="0003451A" w:rsidR="00385E63">
              <w:rPr>
                <w:color w:val="000000"/>
                <w:sz w:val="22"/>
                <w:szCs w:val="22"/>
                <w:lang w:val="en-GB"/>
              </w:rPr>
              <w:t>as a result of</w:t>
            </w:r>
            <w:r w:rsidRPr="0003451A" w:rsidR="00385E63">
              <w:rPr>
                <w:color w:val="000000"/>
                <w:sz w:val="22"/>
                <w:szCs w:val="22"/>
                <w:lang w:val="en-GB"/>
              </w:rPr>
              <w:t xml:space="preserve"> overwhelming circumstances of extraordinary nature, which have commenced after the signing of this Contract and which the Parties could not foresee and avert earlier. These circumstances shall include fire, warfare, general emergency, natural disasters, as well as the actions and enactments of the legislator, the executive </w:t>
            </w:r>
            <w:r w:rsidRPr="0003451A" w:rsidR="00385E63">
              <w:rPr>
                <w:color w:val="000000"/>
                <w:sz w:val="22"/>
                <w:szCs w:val="22"/>
                <w:lang w:val="en-GB"/>
              </w:rPr>
              <w:t>power</w:t>
            </w:r>
            <w:r w:rsidRPr="0003451A" w:rsidR="00385E63">
              <w:rPr>
                <w:color w:val="000000"/>
                <w:sz w:val="22"/>
                <w:szCs w:val="22"/>
                <w:lang w:val="en-GB"/>
              </w:rPr>
              <w:t xml:space="preserve"> and the judiciary, as well as other circumstances that are beyond the possible control and influence of the Parties. The deadlines or its extensions for making of any decision or actual action, as well as refusal of any approval by competent authorities shall not </w:t>
            </w:r>
            <w:r w:rsidRPr="0003451A" w:rsidR="00385E63">
              <w:rPr>
                <w:color w:val="000000"/>
                <w:sz w:val="22"/>
                <w:szCs w:val="22"/>
                <w:lang w:val="en-GB"/>
              </w:rPr>
              <w:t>be considered to be</w:t>
            </w:r>
            <w:r w:rsidRPr="0003451A" w:rsidR="00385E63">
              <w:rPr>
                <w:color w:val="000000"/>
                <w:sz w:val="22"/>
                <w:szCs w:val="22"/>
                <w:lang w:val="en-GB"/>
              </w:rPr>
              <w:t xml:space="preserve"> such circumstances.</w:t>
            </w:r>
            <w:bookmarkEnd w:id="477"/>
            <w:bookmarkEnd w:id="478"/>
          </w:p>
        </w:tc>
      </w:tr>
      <w:tr w14:paraId="695E9AD3"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152D9156" w14:textId="77777777">
            <w:pPr>
              <w:shd w:val="clear" w:color="auto" w:fill="FFFFFF"/>
              <w:spacing w:after="120"/>
              <w:rPr>
                <w:b/>
                <w:color w:val="000000"/>
                <w:sz w:val="22"/>
                <w:szCs w:val="22"/>
              </w:rPr>
            </w:pPr>
            <w:r w:rsidRPr="0003451A">
              <w:rPr>
                <w:b/>
                <w:color w:val="000000"/>
                <w:sz w:val="22"/>
                <w:szCs w:val="22"/>
              </w:rPr>
              <w:t>14.2.</w:t>
            </w:r>
          </w:p>
        </w:tc>
        <w:tc>
          <w:tcPr>
            <w:tcW w:w="4087" w:type="dxa"/>
          </w:tcPr>
          <w:p w:rsidR="0003451A" w:rsidRPr="0003451A" w:rsidP="0003451A" w14:paraId="102D40A6" w14:textId="77777777">
            <w:pPr>
              <w:shd w:val="clear" w:color="auto" w:fill="FFFFFF"/>
              <w:spacing w:after="120"/>
              <w:ind w:right="34"/>
              <w:jc w:val="both"/>
              <w:rPr>
                <w:color w:val="000000"/>
                <w:sz w:val="22"/>
                <w:szCs w:val="22"/>
                <w:lang w:eastAsia="lv-LV"/>
              </w:rPr>
            </w:pPr>
            <w:r w:rsidRPr="0003451A">
              <w:rPr>
                <w:color w:val="000000"/>
                <w:sz w:val="22"/>
                <w:szCs w:val="22"/>
                <w:lang w:eastAsia="lv-LV"/>
              </w:rPr>
              <w:t>Līdzējam, kurš atsaucas uz nepārvaramu, ārkārtēja rakstura apstākļu darbību, 3 (trīs) dienu laikā rakstiski jāpaziņo otrajam Līdzējam par šādiem apstākļiem un to cēloņiem, norādot iespējamo saistību izpildes termiņu.</w:t>
            </w:r>
          </w:p>
        </w:tc>
        <w:tc>
          <w:tcPr>
            <w:tcW w:w="3957" w:type="dxa"/>
            <w:gridSpan w:val="2"/>
          </w:tcPr>
          <w:p w:rsidR="0003451A" w:rsidRPr="0003451A" w:rsidP="0003451A" w14:paraId="3315E0D2" w14:textId="638E1CF3">
            <w:pPr>
              <w:keepNext/>
              <w:shd w:val="clear" w:color="auto" w:fill="FFFFFF"/>
              <w:spacing w:after="120"/>
              <w:jc w:val="both"/>
              <w:outlineLvl w:val="1"/>
              <w:rPr>
                <w:iCs/>
                <w:color w:val="000000"/>
                <w:sz w:val="22"/>
                <w:szCs w:val="22"/>
                <w:lang w:val="en-GB"/>
              </w:rPr>
            </w:pPr>
            <w:bookmarkStart w:id="479" w:name="_Toc256000253"/>
            <w:bookmarkStart w:id="480" w:name="_Toc37349044"/>
            <w:r>
              <w:rPr>
                <w:b/>
                <w:bCs/>
                <w:color w:val="000000"/>
                <w:sz w:val="22"/>
                <w:szCs w:val="22"/>
                <w:lang w:val="en-GB"/>
              </w:rPr>
              <w:t xml:space="preserve">14.2. </w:t>
            </w:r>
            <w:r w:rsidRPr="0003451A" w:rsidR="00385E63">
              <w:rPr>
                <w:color w:val="000000"/>
                <w:sz w:val="22"/>
                <w:szCs w:val="22"/>
                <w:lang w:val="en-GB"/>
              </w:rPr>
              <w:t>The Party that refers to Force Majeure circumstances shall notify the other Party within 3 (three) days in writing regarding such circumstances and the causes thereof, indicating the possible term for the performance of obligations.</w:t>
            </w:r>
            <w:bookmarkEnd w:id="479"/>
            <w:bookmarkEnd w:id="480"/>
          </w:p>
        </w:tc>
      </w:tr>
      <w:tr w14:paraId="1F8F1EA0"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D6675E1" w14:textId="77777777">
            <w:pPr>
              <w:shd w:val="clear" w:color="auto" w:fill="FFFFFF"/>
              <w:spacing w:after="120"/>
              <w:rPr>
                <w:b/>
                <w:color w:val="000000"/>
                <w:sz w:val="22"/>
                <w:szCs w:val="22"/>
              </w:rPr>
            </w:pPr>
            <w:r w:rsidRPr="0003451A">
              <w:rPr>
                <w:b/>
                <w:color w:val="000000"/>
                <w:sz w:val="22"/>
                <w:szCs w:val="22"/>
              </w:rPr>
              <w:t>14.3.</w:t>
            </w:r>
          </w:p>
        </w:tc>
        <w:tc>
          <w:tcPr>
            <w:tcW w:w="4087" w:type="dxa"/>
          </w:tcPr>
          <w:p w:rsidR="0003451A" w:rsidRPr="0003451A" w:rsidP="0003451A" w14:paraId="0EC521CB" w14:textId="77777777">
            <w:pPr>
              <w:shd w:val="clear" w:color="auto" w:fill="FFFFFF"/>
              <w:spacing w:after="120"/>
              <w:ind w:right="34"/>
              <w:jc w:val="both"/>
              <w:rPr>
                <w:color w:val="000000"/>
                <w:sz w:val="22"/>
                <w:szCs w:val="22"/>
                <w:lang w:eastAsia="lv-LV"/>
              </w:rPr>
            </w:pPr>
            <w:r w:rsidRPr="0003451A">
              <w:rPr>
                <w:color w:val="000000"/>
                <w:sz w:val="22"/>
                <w:szCs w:val="22"/>
                <w:lang w:eastAsia="lv-LV"/>
              </w:rPr>
              <w:t>Ja šādi apstākļi skar Piegādātāju un Pasūtītājs rakstiski nav norādījis citādāk, Piegādātājam ir jāturpina pildīt savas saistības saskaņā ar Līgumu tik ilgi, cik tas ir praktiski saprātīgi, un ir jāmeklē visus saprātīgos, alternatīvos veidus, lai nodrošinātu Līguma izpildi tādā mērā, kādā to nav ierobežojusi "Nepārvarama vara".</w:t>
            </w:r>
          </w:p>
        </w:tc>
        <w:tc>
          <w:tcPr>
            <w:tcW w:w="3957" w:type="dxa"/>
            <w:gridSpan w:val="2"/>
          </w:tcPr>
          <w:p w:rsidR="0003451A" w:rsidRPr="0003451A" w:rsidP="0003451A" w14:paraId="3BAE0F56" w14:textId="153244A6">
            <w:pPr>
              <w:keepNext/>
              <w:shd w:val="clear" w:color="auto" w:fill="FFFFFF"/>
              <w:spacing w:after="120"/>
              <w:jc w:val="both"/>
              <w:outlineLvl w:val="1"/>
              <w:rPr>
                <w:iCs/>
                <w:color w:val="000000"/>
                <w:sz w:val="22"/>
                <w:szCs w:val="22"/>
                <w:lang w:val="en-GB"/>
              </w:rPr>
            </w:pPr>
            <w:bookmarkStart w:id="481" w:name="_Toc256000254"/>
            <w:bookmarkStart w:id="482" w:name="_Toc37349045"/>
            <w:r>
              <w:rPr>
                <w:b/>
                <w:bCs/>
                <w:color w:val="000000"/>
                <w:sz w:val="22"/>
                <w:szCs w:val="22"/>
                <w:lang w:val="en-GB"/>
              </w:rPr>
              <w:t xml:space="preserve">14.3. </w:t>
            </w:r>
            <w:r w:rsidRPr="0003451A" w:rsidR="00385E63">
              <w:rPr>
                <w:color w:val="000000"/>
                <w:sz w:val="22"/>
                <w:szCs w:val="22"/>
                <w:lang w:val="en-GB"/>
              </w:rPr>
              <w:t xml:space="preserve">If such circumstances affect the Supplier and the Purchaser has not indicated otherwise in writing, the Supplier shall continue to perform its obligations under the Contract for as long as it is reasonably practicable and pursue all the reasonable alternative means for ensuring the Contract performance to such </w:t>
            </w:r>
            <w:r w:rsidRPr="0003451A" w:rsidR="00385E63">
              <w:rPr>
                <w:color w:val="000000"/>
                <w:sz w:val="22"/>
                <w:szCs w:val="22"/>
                <w:lang w:val="en-GB"/>
              </w:rPr>
              <w:t>an extent as has not been restricted by Force Majeure.</w:t>
            </w:r>
            <w:bookmarkEnd w:id="481"/>
            <w:bookmarkEnd w:id="482"/>
          </w:p>
        </w:tc>
      </w:tr>
      <w:tr w14:paraId="7D4EFDDD"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096A56F" w14:textId="77777777">
            <w:pPr>
              <w:shd w:val="clear" w:color="auto" w:fill="FFFFFF"/>
              <w:spacing w:after="120"/>
              <w:rPr>
                <w:b/>
                <w:color w:val="000000"/>
                <w:sz w:val="22"/>
                <w:szCs w:val="22"/>
              </w:rPr>
            </w:pPr>
            <w:r w:rsidRPr="0003451A">
              <w:rPr>
                <w:b/>
                <w:color w:val="000000"/>
                <w:sz w:val="22"/>
                <w:szCs w:val="22"/>
              </w:rPr>
              <w:t>14.4.</w:t>
            </w:r>
          </w:p>
        </w:tc>
        <w:tc>
          <w:tcPr>
            <w:tcW w:w="4087" w:type="dxa"/>
          </w:tcPr>
          <w:p w:rsidR="0003451A" w:rsidRPr="0003451A" w:rsidP="0003451A" w14:paraId="3E556DD7" w14:textId="77777777">
            <w:pPr>
              <w:shd w:val="clear" w:color="auto" w:fill="FFFFFF"/>
              <w:spacing w:after="120"/>
              <w:ind w:right="34"/>
              <w:jc w:val="both"/>
              <w:rPr>
                <w:b/>
                <w:color w:val="000000"/>
                <w:sz w:val="22"/>
                <w:szCs w:val="22"/>
                <w:lang w:eastAsia="lv-LV"/>
              </w:rPr>
            </w:pPr>
            <w:r w:rsidRPr="0003451A">
              <w:rPr>
                <w:color w:val="000000"/>
                <w:sz w:val="22"/>
                <w:szCs w:val="22"/>
                <w:lang w:eastAsia="lv-LV"/>
              </w:rPr>
              <w:t>Ja nepārvaramu, ārkārtēja rakstura apstākļu dēļ Līguma izpilde aizkavējas vairāk nekā 30 (trīsdesmit) dienas, katram Līdzējam ir tiesības vienpusēji lauzt Līgumu. Ja Līgums šādā kārtā tiek lauzts, nevienam no Līdzējiem nav tiesību pieprasīt no otra zaudējumu atlīdzību.</w:t>
            </w:r>
          </w:p>
        </w:tc>
        <w:tc>
          <w:tcPr>
            <w:tcW w:w="3957" w:type="dxa"/>
            <w:gridSpan w:val="2"/>
          </w:tcPr>
          <w:p w:rsidR="0003451A" w:rsidRPr="0003451A" w:rsidP="0003451A" w14:paraId="6E6394C3" w14:textId="045AD24A">
            <w:pPr>
              <w:keepNext/>
              <w:shd w:val="clear" w:color="auto" w:fill="FFFFFF"/>
              <w:spacing w:after="120"/>
              <w:jc w:val="both"/>
              <w:outlineLvl w:val="1"/>
              <w:rPr>
                <w:b/>
                <w:iCs/>
                <w:color w:val="000000"/>
                <w:sz w:val="22"/>
                <w:szCs w:val="22"/>
                <w:lang w:val="en-GB"/>
              </w:rPr>
            </w:pPr>
            <w:bookmarkStart w:id="483" w:name="_Toc256000255"/>
            <w:bookmarkStart w:id="484" w:name="_Toc37349046"/>
            <w:r>
              <w:rPr>
                <w:b/>
                <w:bCs/>
                <w:color w:val="000000"/>
                <w:sz w:val="22"/>
                <w:szCs w:val="22"/>
                <w:lang w:val="en-GB"/>
              </w:rPr>
              <w:t xml:space="preserve">14.4. </w:t>
            </w:r>
            <w:r w:rsidRPr="0003451A" w:rsidR="00385E63">
              <w:rPr>
                <w:color w:val="000000"/>
                <w:sz w:val="22"/>
                <w:szCs w:val="22"/>
                <w:lang w:val="en-GB"/>
              </w:rPr>
              <w:t>In the event that</w:t>
            </w:r>
            <w:r w:rsidRPr="0003451A" w:rsidR="00385E63">
              <w:rPr>
                <w:color w:val="000000"/>
                <w:sz w:val="22"/>
                <w:szCs w:val="22"/>
                <w:lang w:val="en-GB"/>
              </w:rPr>
              <w:t xml:space="preserve"> Contract performance is overdue by more than 30 (thirty) days due to Force Majeure circumstances, each of the Parties is entitled to terminate the Contract unilaterally. Should the Contract be terminated this way, neither of the Parties shall be entitled to claim damages from the other Party.</w:t>
            </w:r>
            <w:bookmarkEnd w:id="483"/>
            <w:bookmarkEnd w:id="484"/>
          </w:p>
        </w:tc>
      </w:tr>
      <w:tr w14:paraId="22489D09"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A6DFF65" w14:textId="77777777">
            <w:pPr>
              <w:shd w:val="clear" w:color="auto" w:fill="FFFFFF"/>
              <w:spacing w:after="120"/>
              <w:rPr>
                <w:b/>
                <w:color w:val="000000"/>
                <w:sz w:val="22"/>
                <w:szCs w:val="22"/>
              </w:rPr>
            </w:pPr>
            <w:r w:rsidRPr="0003451A">
              <w:rPr>
                <w:b/>
                <w:color w:val="000000"/>
                <w:sz w:val="22"/>
                <w:szCs w:val="22"/>
              </w:rPr>
              <w:t>15.</w:t>
            </w:r>
          </w:p>
        </w:tc>
        <w:tc>
          <w:tcPr>
            <w:tcW w:w="4087" w:type="dxa"/>
          </w:tcPr>
          <w:p w:rsidR="0003451A" w:rsidRPr="0003451A" w:rsidP="0003451A" w14:paraId="48EBA620" w14:textId="77777777">
            <w:pPr>
              <w:shd w:val="clear" w:color="auto" w:fill="FFFFFF"/>
              <w:spacing w:after="120"/>
              <w:ind w:right="34"/>
              <w:jc w:val="both"/>
              <w:rPr>
                <w:b/>
                <w:color w:val="000000"/>
                <w:sz w:val="22"/>
                <w:szCs w:val="22"/>
                <w:lang w:eastAsia="lv-LV"/>
              </w:rPr>
            </w:pPr>
            <w:r w:rsidRPr="0003451A">
              <w:rPr>
                <w:b/>
                <w:color w:val="000000"/>
                <w:sz w:val="22"/>
                <w:szCs w:val="22"/>
                <w:lang w:eastAsia="lv-LV"/>
              </w:rPr>
              <w:t>Līguma dokumentu un informācijas pielietošana</w:t>
            </w:r>
          </w:p>
        </w:tc>
        <w:tc>
          <w:tcPr>
            <w:tcW w:w="3957" w:type="dxa"/>
            <w:gridSpan w:val="2"/>
          </w:tcPr>
          <w:p w:rsidR="0003451A" w:rsidRPr="00C336F3" w:rsidP="00C336F3" w14:paraId="1350EAB3" w14:textId="40D7852D">
            <w:pPr>
              <w:pStyle w:val="ListParagraph"/>
              <w:keepNext/>
              <w:numPr>
                <w:ilvl w:val="0"/>
                <w:numId w:val="25"/>
              </w:numPr>
              <w:shd w:val="clear" w:color="auto" w:fill="FFFFFF"/>
              <w:spacing w:after="120"/>
              <w:jc w:val="both"/>
              <w:outlineLvl w:val="1"/>
              <w:rPr>
                <w:iCs/>
                <w:color w:val="000000"/>
                <w:sz w:val="22"/>
                <w:szCs w:val="22"/>
                <w:lang w:val="en-GB"/>
              </w:rPr>
            </w:pPr>
            <w:bookmarkStart w:id="485" w:name="_Toc256000256"/>
            <w:bookmarkStart w:id="486" w:name="_Toc37349047"/>
            <w:r w:rsidRPr="00C336F3">
              <w:rPr>
                <w:b/>
                <w:color w:val="000000"/>
                <w:sz w:val="22"/>
                <w:szCs w:val="22"/>
                <w:lang w:val="en-GB"/>
              </w:rPr>
              <w:t>Use of Contract documents and information</w:t>
            </w:r>
            <w:bookmarkEnd w:id="485"/>
            <w:bookmarkEnd w:id="486"/>
          </w:p>
        </w:tc>
      </w:tr>
      <w:tr w14:paraId="4D3E2A1E"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6BD2B19" w14:textId="77777777">
            <w:pPr>
              <w:shd w:val="clear" w:color="auto" w:fill="FFFFFF"/>
              <w:spacing w:after="120"/>
              <w:rPr>
                <w:b/>
                <w:color w:val="000000"/>
                <w:sz w:val="22"/>
                <w:szCs w:val="22"/>
              </w:rPr>
            </w:pPr>
            <w:r w:rsidRPr="0003451A">
              <w:rPr>
                <w:b/>
                <w:color w:val="000000"/>
                <w:sz w:val="22"/>
                <w:szCs w:val="22"/>
              </w:rPr>
              <w:t>15.1.</w:t>
            </w:r>
          </w:p>
        </w:tc>
        <w:tc>
          <w:tcPr>
            <w:tcW w:w="4087" w:type="dxa"/>
          </w:tcPr>
          <w:p w:rsidR="0003451A" w:rsidRPr="0003451A" w:rsidP="0003451A" w14:paraId="322B4D34" w14:textId="77777777">
            <w:pPr>
              <w:shd w:val="clear" w:color="auto" w:fill="FFFFFF"/>
              <w:spacing w:after="120"/>
              <w:ind w:right="34"/>
              <w:jc w:val="both"/>
              <w:rPr>
                <w:b/>
                <w:color w:val="000000"/>
                <w:sz w:val="22"/>
                <w:szCs w:val="22"/>
                <w:lang w:eastAsia="lv-LV"/>
              </w:rPr>
            </w:pPr>
            <w:r w:rsidRPr="0003451A">
              <w:rPr>
                <w:color w:val="000000"/>
                <w:sz w:val="22"/>
                <w:szCs w:val="22"/>
                <w:lang w:eastAsia="lv-LV"/>
              </w:rPr>
              <w:t>Līdzēji vienojas, ka šis Līgums kopā ar tā pielikumiem, kā arī Līguma izpildes laikā iegūtā informācija ir konfidenciāla un šī informācija nedrīkst tikt izpausta trešajām personām, izņemot šī Līguma priekšmetu, termiņu, Līguma cenu un Līdzējus. Šajā punktā noteiktie ierobežojumi neattiecas uz gadījumiem, kad kādam no Līdzējiem informācija ir jāpublisko saskaņā ar Latvijas Republikā spēkā esošiem tiesību aktiem vai tā jānodod Līdzēju algoto padomnieku (auditori, juridisko un finanšu pakalpojumu sniedzēji) rīcībā, nodrošinot tālāku konfidencialitātes prasību ievērošanu.</w:t>
            </w:r>
          </w:p>
        </w:tc>
        <w:tc>
          <w:tcPr>
            <w:tcW w:w="3957" w:type="dxa"/>
            <w:gridSpan w:val="2"/>
          </w:tcPr>
          <w:p w:rsidR="0003451A" w:rsidRPr="0003451A" w:rsidP="0003451A" w14:paraId="423D85AE" w14:textId="353D4330">
            <w:pPr>
              <w:keepNext/>
              <w:shd w:val="clear" w:color="auto" w:fill="FFFFFF"/>
              <w:spacing w:after="120"/>
              <w:jc w:val="both"/>
              <w:outlineLvl w:val="1"/>
              <w:rPr>
                <w:b/>
                <w:iCs/>
                <w:color w:val="000000"/>
                <w:sz w:val="22"/>
                <w:szCs w:val="22"/>
                <w:lang w:val="en-GB"/>
              </w:rPr>
            </w:pPr>
            <w:r>
              <w:rPr>
                <w:b/>
                <w:bCs/>
                <w:color w:val="000000"/>
                <w:sz w:val="22"/>
                <w:szCs w:val="22"/>
                <w:lang w:val="en-GB"/>
              </w:rPr>
              <w:t xml:space="preserve">15.1. </w:t>
            </w:r>
            <w:r w:rsidRPr="0003451A" w:rsidR="00385E63">
              <w:rPr>
                <w:color w:val="000000"/>
                <w:sz w:val="22"/>
                <w:szCs w:val="22"/>
                <w:lang w:val="en-GB"/>
              </w:rPr>
              <w:t xml:space="preserve">The Parties agree that this Contract and its annexes, as well as the information obtained as part of performance of the Contract, shall be confidential, and such information shall not be disclosed to third parties, excluding the subject of this Contract, Contract </w:t>
            </w:r>
            <w:r w:rsidRPr="0003451A" w:rsidR="00385E63">
              <w:rPr>
                <w:color w:val="000000"/>
                <w:sz w:val="22"/>
                <w:szCs w:val="22"/>
                <w:lang w:val="en-GB"/>
              </w:rPr>
              <w:t>Price</w:t>
            </w:r>
            <w:r w:rsidRPr="0003451A" w:rsidR="00385E63">
              <w:rPr>
                <w:color w:val="000000"/>
                <w:sz w:val="22"/>
                <w:szCs w:val="22"/>
                <w:lang w:val="en-GB"/>
              </w:rPr>
              <w:t xml:space="preserve"> and parties. The restrictions specified in this section shall not apply to cases where either of the Parties must make information public pursuant to the applicable law of the Republic of Latvia or where it must be provided to the hired advisors (auditors, legal and financial counsel) of a Party, ensuring continued compliance with the confidentiality requirements.</w:t>
            </w:r>
          </w:p>
        </w:tc>
      </w:tr>
      <w:tr w14:paraId="581C6A28"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4E2ACCB" w14:textId="77777777">
            <w:pPr>
              <w:shd w:val="clear" w:color="auto" w:fill="FFFFFF"/>
              <w:spacing w:after="120"/>
              <w:rPr>
                <w:b/>
                <w:color w:val="000000"/>
                <w:sz w:val="22"/>
                <w:szCs w:val="22"/>
              </w:rPr>
            </w:pPr>
            <w:r w:rsidRPr="0003451A">
              <w:rPr>
                <w:b/>
                <w:color w:val="000000"/>
                <w:sz w:val="22"/>
                <w:szCs w:val="22"/>
              </w:rPr>
              <w:t>15.2.</w:t>
            </w:r>
          </w:p>
        </w:tc>
        <w:tc>
          <w:tcPr>
            <w:tcW w:w="4087" w:type="dxa"/>
          </w:tcPr>
          <w:p w:rsidR="0003451A" w:rsidRPr="0003451A" w:rsidP="0003451A" w14:paraId="670BD72A" w14:textId="64A2D3BA">
            <w:pPr>
              <w:shd w:val="clear" w:color="auto" w:fill="FFFFFF"/>
              <w:spacing w:after="120"/>
              <w:ind w:right="34"/>
              <w:jc w:val="both"/>
              <w:rPr>
                <w:color w:val="000000"/>
                <w:sz w:val="22"/>
                <w:szCs w:val="22"/>
                <w:lang w:eastAsia="lv-LV"/>
              </w:rPr>
            </w:pPr>
            <w:r w:rsidRPr="0003451A">
              <w:rPr>
                <w:color w:val="000000"/>
                <w:sz w:val="22"/>
                <w:szCs w:val="22"/>
                <w:lang w:eastAsia="lv-LV"/>
              </w:rPr>
              <w:t>Piegādātājs apņemas nodrošināt Pasūtītājam</w:t>
            </w:r>
            <w:r w:rsidR="00901C68">
              <w:rPr>
                <w:color w:val="000000"/>
                <w:sz w:val="22"/>
                <w:szCs w:val="22"/>
                <w:lang w:eastAsia="lv-LV"/>
              </w:rPr>
              <w:t>:</w:t>
            </w:r>
          </w:p>
        </w:tc>
        <w:tc>
          <w:tcPr>
            <w:tcW w:w="3957" w:type="dxa"/>
            <w:gridSpan w:val="2"/>
          </w:tcPr>
          <w:p w:rsidR="0003451A" w:rsidRPr="0003451A" w:rsidP="0003451A" w14:paraId="4C4A43EB" w14:textId="16D30E7B">
            <w:pPr>
              <w:keepNext/>
              <w:shd w:val="clear" w:color="auto" w:fill="FFFFFF"/>
              <w:spacing w:after="120"/>
              <w:jc w:val="both"/>
              <w:outlineLvl w:val="1"/>
              <w:rPr>
                <w:color w:val="000000"/>
                <w:sz w:val="22"/>
                <w:szCs w:val="22"/>
                <w:lang w:val="en-GB"/>
              </w:rPr>
            </w:pPr>
            <w:r>
              <w:rPr>
                <w:b/>
                <w:bCs/>
                <w:color w:val="000000"/>
                <w:sz w:val="22"/>
                <w:szCs w:val="22"/>
                <w:lang w:val="en-GB"/>
              </w:rPr>
              <w:t xml:space="preserve">15.2. </w:t>
            </w:r>
            <w:r w:rsidRPr="0003451A" w:rsidR="00385E63">
              <w:rPr>
                <w:color w:val="000000"/>
                <w:sz w:val="22"/>
                <w:szCs w:val="22"/>
                <w:lang w:val="en-GB"/>
              </w:rPr>
              <w:t>The Supplier undertakes:</w:t>
            </w:r>
          </w:p>
        </w:tc>
      </w:tr>
      <w:tr w14:paraId="5B88FC87"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5216DED" w14:textId="77777777">
            <w:pPr>
              <w:shd w:val="clear" w:color="auto" w:fill="FFFFFF"/>
              <w:spacing w:after="120"/>
              <w:rPr>
                <w:b/>
                <w:color w:val="000000"/>
                <w:sz w:val="22"/>
                <w:szCs w:val="22"/>
              </w:rPr>
            </w:pPr>
          </w:p>
        </w:tc>
        <w:tc>
          <w:tcPr>
            <w:tcW w:w="4087" w:type="dxa"/>
          </w:tcPr>
          <w:p w:rsidR="0003451A" w:rsidRPr="0003451A" w:rsidP="0003451A" w14:paraId="7E82FE6D" w14:textId="77777777">
            <w:pPr>
              <w:shd w:val="clear" w:color="auto" w:fill="FFFFFF"/>
              <w:spacing w:after="120"/>
              <w:ind w:right="34"/>
              <w:jc w:val="both"/>
              <w:rPr>
                <w:color w:val="000000"/>
                <w:sz w:val="22"/>
                <w:szCs w:val="22"/>
                <w:lang w:eastAsia="lv-LV"/>
              </w:rPr>
            </w:pPr>
            <w:r w:rsidRPr="0003451A">
              <w:rPr>
                <w:color w:val="000000"/>
                <w:sz w:val="22"/>
                <w:szCs w:val="22"/>
                <w:lang w:eastAsia="lv-LV"/>
              </w:rPr>
              <w:t>iespēju piekļūt bez maksas pie Preču piegādes tehniskās dokumentācijas, dažādiem mērījumu rezultātiem vai citas informācijas, kas saistīta ar Precēm, kā arī pēc augstāk minēto personu pieprasījuma izsniegt prasīto informāciju, tajā skaitā elektroniskā formātā.</w:t>
            </w:r>
          </w:p>
        </w:tc>
        <w:tc>
          <w:tcPr>
            <w:tcW w:w="3957" w:type="dxa"/>
            <w:gridSpan w:val="2"/>
          </w:tcPr>
          <w:p w:rsidR="0003451A" w:rsidRPr="0003451A" w:rsidP="0003451A" w14:paraId="026799EE" w14:textId="77777777">
            <w:pPr>
              <w:keepNext/>
              <w:shd w:val="clear" w:color="auto" w:fill="FFFFFF"/>
              <w:spacing w:after="120"/>
              <w:jc w:val="both"/>
              <w:outlineLvl w:val="1"/>
              <w:rPr>
                <w:color w:val="000000"/>
                <w:sz w:val="22"/>
                <w:szCs w:val="22"/>
                <w:lang w:val="en-GB"/>
              </w:rPr>
            </w:pPr>
            <w:r w:rsidRPr="0003451A">
              <w:rPr>
                <w:color w:val="000000"/>
                <w:sz w:val="22"/>
                <w:szCs w:val="22"/>
                <w:lang w:val="en-GB"/>
              </w:rPr>
              <w:t xml:space="preserve">During inspections or audits in relation to the co-funding granted to the activity, to grant the Purchaser product free-of-charge access to technical documentation of the Product delivery, results of various surveys and analyses, or other information associated with the Product, as well as to provide the requested information, including in electronic format, upon the request of the </w:t>
            </w:r>
            <w:r w:rsidRPr="0003451A">
              <w:rPr>
                <w:color w:val="000000"/>
                <w:sz w:val="22"/>
                <w:szCs w:val="22"/>
                <w:lang w:val="en-GB"/>
              </w:rPr>
              <w:t>aforementioned entities</w:t>
            </w:r>
            <w:r w:rsidRPr="0003451A">
              <w:rPr>
                <w:color w:val="000000"/>
                <w:sz w:val="22"/>
                <w:szCs w:val="22"/>
                <w:lang w:val="en-GB"/>
              </w:rPr>
              <w:t>.</w:t>
            </w:r>
          </w:p>
        </w:tc>
      </w:tr>
      <w:tr w14:paraId="59BDE04D"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14CA24F" w14:textId="77777777">
            <w:pPr>
              <w:shd w:val="clear" w:color="auto" w:fill="FFFFFF"/>
              <w:spacing w:after="120"/>
              <w:rPr>
                <w:b/>
                <w:color w:val="000000"/>
                <w:sz w:val="22"/>
                <w:szCs w:val="22"/>
              </w:rPr>
            </w:pPr>
            <w:r w:rsidRPr="0003451A">
              <w:rPr>
                <w:b/>
                <w:color w:val="000000"/>
                <w:sz w:val="22"/>
                <w:szCs w:val="22"/>
              </w:rPr>
              <w:t>16.</w:t>
            </w:r>
          </w:p>
        </w:tc>
        <w:tc>
          <w:tcPr>
            <w:tcW w:w="4087" w:type="dxa"/>
          </w:tcPr>
          <w:p w:rsidR="0003451A" w:rsidRPr="0003451A" w:rsidP="0003451A" w14:paraId="63FB8451" w14:textId="77777777">
            <w:pPr>
              <w:shd w:val="clear" w:color="auto" w:fill="FFFFFF"/>
              <w:spacing w:after="120"/>
              <w:ind w:right="34"/>
              <w:jc w:val="both"/>
              <w:rPr>
                <w:b/>
                <w:color w:val="000000"/>
                <w:sz w:val="22"/>
                <w:szCs w:val="22"/>
                <w:lang w:eastAsia="lv-LV"/>
              </w:rPr>
            </w:pPr>
            <w:r w:rsidRPr="0003451A">
              <w:rPr>
                <w:b/>
                <w:color w:val="000000"/>
                <w:sz w:val="22"/>
                <w:szCs w:val="22"/>
                <w:lang w:eastAsia="lv-LV"/>
              </w:rPr>
              <w:t>Īpašuma tiesības</w:t>
            </w:r>
          </w:p>
        </w:tc>
        <w:tc>
          <w:tcPr>
            <w:tcW w:w="3957" w:type="dxa"/>
            <w:gridSpan w:val="2"/>
          </w:tcPr>
          <w:p w:rsidR="0003451A" w:rsidRPr="00C336F3" w:rsidP="00C336F3" w14:paraId="43100C8A" w14:textId="5891A507">
            <w:pPr>
              <w:pStyle w:val="ListParagraph"/>
              <w:keepNext/>
              <w:numPr>
                <w:ilvl w:val="0"/>
                <w:numId w:val="25"/>
              </w:numPr>
              <w:shd w:val="clear" w:color="auto" w:fill="FFFFFF"/>
              <w:spacing w:after="120"/>
              <w:jc w:val="both"/>
              <w:outlineLvl w:val="1"/>
              <w:rPr>
                <w:b/>
                <w:iCs/>
                <w:color w:val="000000"/>
                <w:sz w:val="22"/>
                <w:szCs w:val="22"/>
                <w:lang w:val="en-GB"/>
              </w:rPr>
            </w:pPr>
            <w:bookmarkStart w:id="487" w:name="_Toc256000258"/>
            <w:bookmarkStart w:id="488" w:name="_Toc37349049"/>
            <w:r w:rsidRPr="00C336F3">
              <w:rPr>
                <w:b/>
                <w:color w:val="000000"/>
                <w:sz w:val="22"/>
                <w:szCs w:val="22"/>
                <w:lang w:val="en-GB"/>
              </w:rPr>
              <w:t>Title</w:t>
            </w:r>
            <w:bookmarkEnd w:id="487"/>
            <w:bookmarkEnd w:id="488"/>
          </w:p>
        </w:tc>
      </w:tr>
      <w:tr w14:paraId="59EB62E7"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452BF77" w14:textId="77777777">
            <w:pPr>
              <w:shd w:val="clear" w:color="auto" w:fill="FFFFFF"/>
              <w:spacing w:after="120"/>
              <w:rPr>
                <w:b/>
                <w:color w:val="000000"/>
                <w:sz w:val="22"/>
                <w:szCs w:val="22"/>
              </w:rPr>
            </w:pPr>
            <w:r w:rsidRPr="0003451A">
              <w:rPr>
                <w:b/>
                <w:color w:val="000000"/>
                <w:sz w:val="22"/>
                <w:szCs w:val="22"/>
              </w:rPr>
              <w:t>16.1.</w:t>
            </w:r>
          </w:p>
        </w:tc>
        <w:tc>
          <w:tcPr>
            <w:tcW w:w="4087" w:type="dxa"/>
          </w:tcPr>
          <w:p w:rsidR="0003451A" w:rsidRPr="0003451A" w:rsidP="0003451A" w14:paraId="55881BBC" w14:textId="77777777">
            <w:pPr>
              <w:shd w:val="clear" w:color="auto" w:fill="FFFFFF"/>
              <w:spacing w:after="120"/>
              <w:ind w:right="34"/>
              <w:jc w:val="both"/>
              <w:rPr>
                <w:color w:val="000000"/>
                <w:sz w:val="22"/>
                <w:szCs w:val="22"/>
                <w:lang w:eastAsia="lv-LV"/>
              </w:rPr>
            </w:pPr>
            <w:r w:rsidRPr="0003451A">
              <w:rPr>
                <w:color w:val="000000"/>
                <w:sz w:val="22"/>
                <w:szCs w:val="22"/>
                <w:lang w:eastAsia="lv-LV"/>
              </w:rPr>
              <w:t>Īpašuma tiesības attiecībā uz Precēm, pēc attiecīgu Preču apmaksas, pāriet uz Pasūtītāju</w:t>
            </w:r>
            <w:r w:rsidRPr="0003451A">
              <w:rPr>
                <w:color w:val="000000"/>
                <w:sz w:val="22"/>
                <w:szCs w:val="22"/>
              </w:rPr>
              <w:t>.</w:t>
            </w:r>
          </w:p>
        </w:tc>
        <w:tc>
          <w:tcPr>
            <w:tcW w:w="3957" w:type="dxa"/>
            <w:gridSpan w:val="2"/>
          </w:tcPr>
          <w:p w:rsidR="0003451A" w:rsidRPr="0003451A" w:rsidP="0003451A" w14:paraId="619CDD87" w14:textId="4CB26514">
            <w:pPr>
              <w:keepNext/>
              <w:shd w:val="clear" w:color="auto" w:fill="FFFFFF"/>
              <w:spacing w:after="120"/>
              <w:jc w:val="both"/>
              <w:outlineLvl w:val="1"/>
              <w:rPr>
                <w:iCs/>
                <w:color w:val="000000"/>
                <w:sz w:val="22"/>
                <w:szCs w:val="22"/>
                <w:lang w:val="en-GB"/>
              </w:rPr>
            </w:pPr>
            <w:r>
              <w:rPr>
                <w:b/>
                <w:bCs/>
                <w:color w:val="000000"/>
                <w:sz w:val="22"/>
                <w:szCs w:val="22"/>
                <w:lang w:val="en-GB"/>
              </w:rPr>
              <w:t xml:space="preserve">16.1. </w:t>
            </w:r>
            <w:bookmarkStart w:id="489" w:name="_Toc256000259"/>
            <w:bookmarkStart w:id="490" w:name="_Toc37349050"/>
            <w:r w:rsidRPr="0003451A" w:rsidR="00385E63">
              <w:rPr>
                <w:color w:val="000000"/>
                <w:sz w:val="22"/>
                <w:szCs w:val="22"/>
                <w:lang w:val="en-GB"/>
              </w:rPr>
              <w:t xml:space="preserve">Title to the Goods shall vest in the Purchaser following the payment for the respective </w:t>
            </w:r>
            <w:r w:rsidRPr="0003451A" w:rsidR="00385E63">
              <w:rPr>
                <w:color w:val="000000"/>
                <w:sz w:val="22"/>
                <w:szCs w:val="22"/>
                <w:lang w:val="en-GB"/>
              </w:rPr>
              <w:t xml:space="preserve">Goods </w:t>
            </w:r>
            <w:bookmarkEnd w:id="489"/>
            <w:bookmarkEnd w:id="490"/>
            <w:r w:rsidRPr="0003451A" w:rsidR="00385E63">
              <w:rPr>
                <w:color w:val="000000"/>
                <w:sz w:val="22"/>
                <w:szCs w:val="22"/>
                <w:lang w:val="en-GB"/>
              </w:rPr>
              <w:t>.</w:t>
            </w:r>
          </w:p>
        </w:tc>
      </w:tr>
      <w:tr w14:paraId="559A3FED"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63E101C" w14:textId="77777777">
            <w:pPr>
              <w:shd w:val="clear" w:color="auto" w:fill="FFFFFF"/>
              <w:spacing w:after="120"/>
              <w:rPr>
                <w:b/>
                <w:color w:val="000000"/>
                <w:sz w:val="22"/>
                <w:szCs w:val="22"/>
              </w:rPr>
            </w:pPr>
            <w:r w:rsidRPr="0003451A">
              <w:rPr>
                <w:b/>
                <w:color w:val="000000"/>
                <w:sz w:val="22"/>
                <w:szCs w:val="22"/>
              </w:rPr>
              <w:t>16.2.</w:t>
            </w:r>
          </w:p>
        </w:tc>
        <w:tc>
          <w:tcPr>
            <w:tcW w:w="4087" w:type="dxa"/>
          </w:tcPr>
          <w:p w:rsidR="0003451A" w:rsidRPr="0003451A" w:rsidP="0003451A" w14:paraId="05FCD3FF" w14:textId="77777777">
            <w:pPr>
              <w:shd w:val="clear" w:color="auto" w:fill="FFFFFF"/>
              <w:spacing w:after="120"/>
              <w:ind w:right="34"/>
              <w:jc w:val="both"/>
              <w:rPr>
                <w:color w:val="000000"/>
                <w:sz w:val="22"/>
                <w:szCs w:val="22"/>
                <w:lang w:eastAsia="lv-LV"/>
              </w:rPr>
            </w:pPr>
            <w:r w:rsidRPr="0003451A">
              <w:rPr>
                <w:color w:val="000000"/>
                <w:sz w:val="22"/>
                <w:szCs w:val="22"/>
                <w:lang w:eastAsia="lv-LV"/>
              </w:rPr>
              <w:t xml:space="preserve">Piegādātājam uz sava rēķina ir jāaizsargā Pasūtītājs pret visām trešo personu sūdzībām par intelektuālā īpašuma tiesību pārkāpumiem, kas varētu izcelties, lietojot Preces vai to jebkuru to daļu, ar nosacījumu, ka Pasūtītājs nekavējoties ir devis rakstisku </w:t>
            </w:r>
            <w:r w:rsidRPr="0003451A">
              <w:rPr>
                <w:color w:val="000000"/>
                <w:sz w:val="22"/>
                <w:szCs w:val="22"/>
                <w:lang w:eastAsia="lv-LV"/>
              </w:rPr>
              <w:t>paziņojumu par šādām pretenzijām un visu nepieciešamo palīdzību aizstāvībai, ieskaitot, tiesības atrisināt vai pārtraukt šādas pretenzijas Pasūtītāja vārdā.</w:t>
            </w:r>
          </w:p>
        </w:tc>
        <w:tc>
          <w:tcPr>
            <w:tcW w:w="3957" w:type="dxa"/>
            <w:gridSpan w:val="2"/>
          </w:tcPr>
          <w:p w:rsidR="0003451A" w:rsidRPr="0003451A" w:rsidP="0003451A" w14:paraId="4F5D9E99" w14:textId="36CDB12D">
            <w:pPr>
              <w:keepNext/>
              <w:shd w:val="clear" w:color="auto" w:fill="FFFFFF"/>
              <w:spacing w:after="120"/>
              <w:jc w:val="both"/>
              <w:outlineLvl w:val="1"/>
              <w:rPr>
                <w:iCs/>
                <w:color w:val="000000"/>
                <w:sz w:val="22"/>
                <w:szCs w:val="22"/>
                <w:lang w:val="en-GB"/>
              </w:rPr>
            </w:pPr>
            <w:bookmarkStart w:id="491" w:name="_Toc256000260"/>
            <w:bookmarkStart w:id="492" w:name="_Toc37349051"/>
            <w:r>
              <w:rPr>
                <w:b/>
                <w:bCs/>
                <w:color w:val="000000"/>
                <w:sz w:val="22"/>
                <w:szCs w:val="22"/>
                <w:lang w:val="en-GB"/>
              </w:rPr>
              <w:t xml:space="preserve">16.2. </w:t>
            </w:r>
            <w:r w:rsidRPr="0003451A" w:rsidR="00385E63">
              <w:rPr>
                <w:color w:val="000000"/>
                <w:sz w:val="22"/>
                <w:szCs w:val="22"/>
                <w:lang w:val="en-GB"/>
              </w:rPr>
              <w:t xml:space="preserve">The Supplier shall, at own expense, protect the Purchaser against all third party claims in regard to violations of intellectual property rights that could arise through the use of the Goods or any part thereof, provided that the Purchaser has </w:t>
            </w:r>
            <w:r w:rsidRPr="0003451A" w:rsidR="00385E63">
              <w:rPr>
                <w:color w:val="000000"/>
                <w:sz w:val="22"/>
                <w:szCs w:val="22"/>
                <w:lang w:val="en-GB"/>
              </w:rPr>
              <w:t>immediately given a written notification regarding such claims as well as granted all the necessary assistance for the defence, including the right to resolve or discontinue such claims on behalf of the Purchaser.</w:t>
            </w:r>
            <w:bookmarkEnd w:id="491"/>
            <w:bookmarkEnd w:id="492"/>
          </w:p>
        </w:tc>
      </w:tr>
      <w:tr w14:paraId="7429A402"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199359F7" w14:textId="77777777">
            <w:pPr>
              <w:shd w:val="clear" w:color="auto" w:fill="FFFFFF"/>
              <w:spacing w:after="120"/>
              <w:rPr>
                <w:b/>
                <w:color w:val="000000"/>
                <w:sz w:val="22"/>
                <w:szCs w:val="22"/>
              </w:rPr>
            </w:pPr>
            <w:r w:rsidRPr="0003451A">
              <w:rPr>
                <w:b/>
                <w:color w:val="000000"/>
                <w:sz w:val="22"/>
                <w:szCs w:val="22"/>
              </w:rPr>
              <w:t>17.</w:t>
            </w:r>
          </w:p>
        </w:tc>
        <w:tc>
          <w:tcPr>
            <w:tcW w:w="4087" w:type="dxa"/>
          </w:tcPr>
          <w:p w:rsidR="0003451A" w:rsidRPr="0003451A" w:rsidP="0003451A" w14:paraId="44EF1DAA" w14:textId="77777777">
            <w:pPr>
              <w:shd w:val="clear" w:color="auto" w:fill="FFFFFF"/>
              <w:spacing w:after="120"/>
              <w:ind w:right="34"/>
              <w:jc w:val="both"/>
              <w:rPr>
                <w:b/>
                <w:color w:val="000000"/>
                <w:sz w:val="22"/>
                <w:szCs w:val="22"/>
                <w:lang w:eastAsia="lv-LV"/>
              </w:rPr>
            </w:pPr>
            <w:r w:rsidRPr="0003451A">
              <w:rPr>
                <w:b/>
                <w:color w:val="000000"/>
                <w:sz w:val="22"/>
                <w:szCs w:val="22"/>
                <w:lang w:eastAsia="lv-LV"/>
              </w:rPr>
              <w:t>Strīdu atrisināšana</w:t>
            </w:r>
          </w:p>
        </w:tc>
        <w:tc>
          <w:tcPr>
            <w:tcW w:w="3957" w:type="dxa"/>
            <w:gridSpan w:val="2"/>
          </w:tcPr>
          <w:p w:rsidR="0003451A" w:rsidRPr="00C336F3" w:rsidP="00C336F3" w14:paraId="2451E0CB" w14:textId="034AD1AC">
            <w:pPr>
              <w:pStyle w:val="ListParagraph"/>
              <w:keepNext/>
              <w:numPr>
                <w:ilvl w:val="0"/>
                <w:numId w:val="25"/>
              </w:numPr>
              <w:shd w:val="clear" w:color="auto" w:fill="FFFFFF"/>
              <w:spacing w:after="120"/>
              <w:jc w:val="both"/>
              <w:outlineLvl w:val="1"/>
              <w:rPr>
                <w:b/>
                <w:iCs/>
                <w:color w:val="000000"/>
                <w:sz w:val="22"/>
                <w:szCs w:val="22"/>
                <w:lang w:val="en-GB"/>
              </w:rPr>
            </w:pPr>
            <w:bookmarkStart w:id="493" w:name="_Toc256000261"/>
            <w:bookmarkStart w:id="494" w:name="_Toc37349052"/>
            <w:r w:rsidRPr="00C336F3">
              <w:rPr>
                <w:b/>
                <w:color w:val="000000"/>
                <w:sz w:val="22"/>
                <w:szCs w:val="22"/>
                <w:lang w:val="en-GB"/>
              </w:rPr>
              <w:t>Dispute resolution</w:t>
            </w:r>
            <w:bookmarkEnd w:id="493"/>
            <w:bookmarkEnd w:id="494"/>
          </w:p>
        </w:tc>
      </w:tr>
      <w:tr w14:paraId="28CB772C"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C85DFE0" w14:textId="77777777">
            <w:pPr>
              <w:shd w:val="clear" w:color="auto" w:fill="FFFFFF"/>
              <w:spacing w:after="120"/>
              <w:rPr>
                <w:b/>
                <w:color w:val="000000"/>
                <w:sz w:val="22"/>
                <w:szCs w:val="22"/>
              </w:rPr>
            </w:pPr>
            <w:r w:rsidRPr="0003451A">
              <w:rPr>
                <w:b/>
                <w:color w:val="000000"/>
                <w:sz w:val="22"/>
                <w:szCs w:val="22"/>
              </w:rPr>
              <w:t>17.1.</w:t>
            </w:r>
          </w:p>
        </w:tc>
        <w:tc>
          <w:tcPr>
            <w:tcW w:w="4087" w:type="dxa"/>
          </w:tcPr>
          <w:p w:rsidR="0003451A" w:rsidRPr="0003451A" w:rsidP="0003451A" w14:paraId="36EA9E05" w14:textId="77777777">
            <w:pPr>
              <w:shd w:val="clear" w:color="auto" w:fill="FFFFFF"/>
              <w:spacing w:after="120"/>
              <w:ind w:right="34"/>
              <w:jc w:val="both"/>
              <w:rPr>
                <w:b/>
                <w:color w:val="000000"/>
                <w:sz w:val="22"/>
                <w:szCs w:val="22"/>
                <w:lang w:eastAsia="lv-LV"/>
              </w:rPr>
            </w:pPr>
            <w:r w:rsidRPr="0003451A">
              <w:rPr>
                <w:color w:val="000000"/>
                <w:sz w:val="22"/>
                <w:szCs w:val="22"/>
              </w:rPr>
              <w:t>Jebkurš strīds, domstarpība vai prasība, kas izriet no šī Līguma, kas skar to vai tā pārkāpšanu, izbeigšanu vai spēkā neesamību tiks galīgi izšķirts Latvijas Republikas tiesā pēc piekritības, saskaņā ar Latvijas Republikas normatīvajiem aktiem</w:t>
            </w:r>
            <w:r w:rsidRPr="0003451A">
              <w:rPr>
                <w:iCs/>
                <w:color w:val="000000"/>
                <w:sz w:val="22"/>
                <w:szCs w:val="22"/>
                <w:lang w:eastAsia="lv-LV"/>
              </w:rPr>
              <w:t>.</w:t>
            </w:r>
          </w:p>
        </w:tc>
        <w:tc>
          <w:tcPr>
            <w:tcW w:w="3957" w:type="dxa"/>
            <w:gridSpan w:val="2"/>
          </w:tcPr>
          <w:p w:rsidR="0003451A" w:rsidRPr="0003451A" w:rsidP="0003451A" w14:paraId="61BCF337" w14:textId="6F9D41D5">
            <w:pPr>
              <w:keepNext/>
              <w:shd w:val="clear" w:color="auto" w:fill="FFFFFF"/>
              <w:spacing w:after="120"/>
              <w:jc w:val="both"/>
              <w:outlineLvl w:val="1"/>
              <w:rPr>
                <w:color w:val="000000"/>
                <w:sz w:val="22"/>
                <w:szCs w:val="22"/>
                <w:lang w:val="en-GB"/>
              </w:rPr>
            </w:pPr>
            <w:r>
              <w:rPr>
                <w:b/>
                <w:bCs/>
                <w:color w:val="000000"/>
                <w:sz w:val="22"/>
                <w:szCs w:val="22"/>
                <w:lang w:val="en-GB"/>
              </w:rPr>
              <w:t xml:space="preserve">17.1. </w:t>
            </w:r>
            <w:bookmarkStart w:id="495" w:name="_Toc256000262"/>
            <w:bookmarkStart w:id="496" w:name="_Toc37349053"/>
            <w:r w:rsidRPr="0003451A" w:rsidR="00385E63">
              <w:rPr>
                <w:color w:val="000000"/>
                <w:sz w:val="22"/>
                <w:szCs w:val="22"/>
                <w:lang w:val="en-GB"/>
              </w:rPr>
              <w:t>Any dispute, disagreement, or claim arising from this Contract or affecting this Contract or violations, termination, or invalidity thereof shall be finally resolved in the courts of relevant jurisdiction of the Republic of Latvia in accordance with the law of the Republic of Latvia.</w:t>
            </w:r>
            <w:bookmarkEnd w:id="495"/>
            <w:bookmarkEnd w:id="496"/>
          </w:p>
        </w:tc>
      </w:tr>
      <w:tr w14:paraId="1EF4A112"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0A7A5EF" w14:textId="77777777">
            <w:pPr>
              <w:shd w:val="clear" w:color="auto" w:fill="FFFFFF"/>
              <w:spacing w:after="120"/>
              <w:rPr>
                <w:b/>
                <w:color w:val="000000"/>
                <w:sz w:val="22"/>
                <w:szCs w:val="22"/>
              </w:rPr>
            </w:pPr>
            <w:r w:rsidRPr="0003451A">
              <w:rPr>
                <w:b/>
                <w:color w:val="000000"/>
                <w:sz w:val="22"/>
                <w:szCs w:val="22"/>
              </w:rPr>
              <w:t>18.</w:t>
            </w:r>
          </w:p>
        </w:tc>
        <w:tc>
          <w:tcPr>
            <w:tcW w:w="4087" w:type="dxa"/>
          </w:tcPr>
          <w:p w:rsidR="0003451A" w:rsidRPr="0003451A" w:rsidP="0003451A" w14:paraId="5A957839" w14:textId="77777777">
            <w:pPr>
              <w:shd w:val="clear" w:color="auto" w:fill="FFFFFF"/>
              <w:spacing w:after="120"/>
              <w:ind w:right="34"/>
              <w:jc w:val="both"/>
              <w:rPr>
                <w:b/>
                <w:color w:val="000000"/>
                <w:sz w:val="22"/>
                <w:szCs w:val="22"/>
              </w:rPr>
            </w:pPr>
            <w:r w:rsidRPr="0003451A">
              <w:rPr>
                <w:b/>
                <w:color w:val="000000"/>
                <w:sz w:val="22"/>
                <w:szCs w:val="22"/>
                <w:lang w:eastAsia="lv-LV"/>
              </w:rPr>
              <w:t>Piemērojamā likumdošana</w:t>
            </w:r>
          </w:p>
        </w:tc>
        <w:tc>
          <w:tcPr>
            <w:tcW w:w="3957" w:type="dxa"/>
            <w:gridSpan w:val="2"/>
          </w:tcPr>
          <w:p w:rsidR="0003451A" w:rsidRPr="00C336F3" w:rsidP="00C336F3" w14:paraId="3331F79A" w14:textId="7C1FC40F">
            <w:pPr>
              <w:pStyle w:val="ListParagraph"/>
              <w:keepNext/>
              <w:numPr>
                <w:ilvl w:val="0"/>
                <w:numId w:val="25"/>
              </w:numPr>
              <w:shd w:val="clear" w:color="auto" w:fill="FFFFFF"/>
              <w:spacing w:after="120"/>
              <w:jc w:val="both"/>
              <w:outlineLvl w:val="1"/>
              <w:rPr>
                <w:b/>
                <w:iCs/>
                <w:color w:val="000000"/>
                <w:sz w:val="22"/>
                <w:szCs w:val="22"/>
                <w:lang w:val="en-GB"/>
              </w:rPr>
            </w:pPr>
            <w:bookmarkStart w:id="497" w:name="_Toc256000263"/>
            <w:bookmarkStart w:id="498" w:name="_Toc37349054"/>
            <w:r w:rsidRPr="00C336F3">
              <w:rPr>
                <w:b/>
                <w:color w:val="000000"/>
                <w:sz w:val="22"/>
                <w:szCs w:val="22"/>
                <w:lang w:val="en-GB"/>
              </w:rPr>
              <w:t>Applicable law</w:t>
            </w:r>
            <w:bookmarkEnd w:id="497"/>
            <w:bookmarkEnd w:id="498"/>
          </w:p>
        </w:tc>
      </w:tr>
      <w:tr w14:paraId="00E452CB"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9D3E603" w14:textId="77777777">
            <w:pPr>
              <w:shd w:val="clear" w:color="auto" w:fill="FFFFFF"/>
              <w:spacing w:after="120"/>
              <w:rPr>
                <w:b/>
                <w:color w:val="000000"/>
                <w:sz w:val="22"/>
                <w:szCs w:val="22"/>
              </w:rPr>
            </w:pPr>
            <w:r w:rsidRPr="0003451A">
              <w:rPr>
                <w:b/>
                <w:color w:val="000000"/>
                <w:sz w:val="22"/>
                <w:szCs w:val="22"/>
              </w:rPr>
              <w:t>18.1.</w:t>
            </w:r>
          </w:p>
        </w:tc>
        <w:tc>
          <w:tcPr>
            <w:tcW w:w="4087" w:type="dxa"/>
          </w:tcPr>
          <w:p w:rsidR="0003451A" w:rsidRPr="0003451A" w:rsidP="0003451A" w14:paraId="412BDCF4" w14:textId="77777777">
            <w:pPr>
              <w:shd w:val="clear" w:color="auto" w:fill="FFFFFF"/>
              <w:spacing w:after="120"/>
              <w:ind w:right="34"/>
              <w:jc w:val="both"/>
              <w:rPr>
                <w:b/>
                <w:color w:val="000000"/>
                <w:sz w:val="22"/>
                <w:szCs w:val="22"/>
                <w:lang w:eastAsia="lv-LV"/>
              </w:rPr>
            </w:pPr>
            <w:r w:rsidRPr="0003451A">
              <w:rPr>
                <w:color w:val="000000"/>
                <w:sz w:val="22"/>
                <w:szCs w:val="22"/>
                <w:lang w:eastAsia="lv-LV"/>
              </w:rPr>
              <w:t>Visi jautājumi, kas nav noregulēti šajā Līgumā, tiek risināti saskaņā ar Latvijas Republikā spēkā esošajiem normatīvajiem aktiem.</w:t>
            </w:r>
          </w:p>
        </w:tc>
        <w:tc>
          <w:tcPr>
            <w:tcW w:w="3957" w:type="dxa"/>
            <w:gridSpan w:val="2"/>
          </w:tcPr>
          <w:p w:rsidR="0003451A" w:rsidRPr="0003451A" w:rsidP="0003451A" w14:paraId="4AC84AA4" w14:textId="47C4FC6A">
            <w:pPr>
              <w:keepNext/>
              <w:shd w:val="clear" w:color="auto" w:fill="FFFFFF"/>
              <w:spacing w:after="120"/>
              <w:jc w:val="both"/>
              <w:outlineLvl w:val="1"/>
              <w:rPr>
                <w:iCs/>
                <w:color w:val="000000"/>
                <w:sz w:val="22"/>
                <w:szCs w:val="22"/>
                <w:lang w:val="en-GB"/>
              </w:rPr>
            </w:pPr>
            <w:r>
              <w:rPr>
                <w:b/>
                <w:bCs/>
                <w:color w:val="000000"/>
                <w:sz w:val="22"/>
                <w:szCs w:val="22"/>
                <w:lang w:val="en-GB"/>
              </w:rPr>
              <w:t xml:space="preserve">18.1. </w:t>
            </w:r>
            <w:bookmarkStart w:id="499" w:name="_Toc256000264"/>
            <w:bookmarkStart w:id="500" w:name="_Toc37349055"/>
            <w:r w:rsidRPr="0003451A" w:rsidR="00385E63">
              <w:rPr>
                <w:color w:val="000000"/>
                <w:sz w:val="22"/>
                <w:szCs w:val="22"/>
                <w:lang w:val="en-GB"/>
              </w:rPr>
              <w:t>All matters not regulated in this Contract shall be governed by the applicable law of the Republic of Latvia.</w:t>
            </w:r>
            <w:bookmarkEnd w:id="499"/>
            <w:bookmarkEnd w:id="500"/>
          </w:p>
        </w:tc>
      </w:tr>
      <w:tr w14:paraId="0D8AD9E0"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248E7B9" w14:textId="77777777">
            <w:pPr>
              <w:keepNext/>
              <w:keepLines/>
              <w:shd w:val="clear" w:color="auto" w:fill="FFFFFF"/>
              <w:spacing w:after="120"/>
              <w:rPr>
                <w:b/>
                <w:color w:val="000000"/>
                <w:sz w:val="22"/>
                <w:szCs w:val="22"/>
              </w:rPr>
            </w:pPr>
            <w:r w:rsidRPr="0003451A">
              <w:rPr>
                <w:b/>
                <w:color w:val="000000"/>
                <w:sz w:val="22"/>
                <w:szCs w:val="22"/>
              </w:rPr>
              <w:t>19.</w:t>
            </w:r>
          </w:p>
        </w:tc>
        <w:tc>
          <w:tcPr>
            <w:tcW w:w="4087" w:type="dxa"/>
          </w:tcPr>
          <w:p w:rsidR="0003451A" w:rsidRPr="0003451A" w:rsidP="0003451A" w14:paraId="51EE83F7" w14:textId="77777777">
            <w:pPr>
              <w:keepNext/>
              <w:keepLines/>
              <w:shd w:val="clear" w:color="auto" w:fill="FFFFFF"/>
              <w:spacing w:after="120"/>
              <w:ind w:right="34"/>
              <w:jc w:val="both"/>
              <w:rPr>
                <w:b/>
                <w:color w:val="000000"/>
                <w:sz w:val="22"/>
                <w:szCs w:val="22"/>
                <w:lang w:eastAsia="lv-LV"/>
              </w:rPr>
            </w:pPr>
            <w:r w:rsidRPr="0003451A">
              <w:rPr>
                <w:b/>
                <w:color w:val="000000"/>
                <w:sz w:val="22"/>
                <w:szCs w:val="22"/>
                <w:lang w:eastAsia="lv-LV"/>
              </w:rPr>
              <w:t>Sarakste</w:t>
            </w:r>
          </w:p>
        </w:tc>
        <w:tc>
          <w:tcPr>
            <w:tcW w:w="3957" w:type="dxa"/>
            <w:gridSpan w:val="2"/>
          </w:tcPr>
          <w:p w:rsidR="0003451A" w:rsidRPr="00C336F3" w:rsidP="00C336F3" w14:paraId="46498547" w14:textId="66B40F25">
            <w:pPr>
              <w:pStyle w:val="ListParagraph"/>
              <w:keepNext/>
              <w:keepLines/>
              <w:numPr>
                <w:ilvl w:val="0"/>
                <w:numId w:val="25"/>
              </w:numPr>
              <w:shd w:val="clear" w:color="auto" w:fill="FFFFFF"/>
              <w:spacing w:after="120"/>
              <w:jc w:val="both"/>
              <w:outlineLvl w:val="1"/>
              <w:rPr>
                <w:b/>
                <w:iCs/>
                <w:color w:val="000000"/>
                <w:sz w:val="22"/>
                <w:szCs w:val="22"/>
                <w:lang w:val="en-GB"/>
              </w:rPr>
            </w:pPr>
            <w:bookmarkStart w:id="501" w:name="_Toc256000265"/>
            <w:bookmarkStart w:id="502" w:name="_Toc37349056"/>
            <w:r w:rsidRPr="00C336F3">
              <w:rPr>
                <w:b/>
                <w:color w:val="000000"/>
                <w:sz w:val="22"/>
                <w:szCs w:val="22"/>
                <w:lang w:val="en-GB"/>
              </w:rPr>
              <w:t>Correspondence</w:t>
            </w:r>
            <w:bookmarkEnd w:id="501"/>
            <w:bookmarkEnd w:id="502"/>
          </w:p>
        </w:tc>
      </w:tr>
      <w:tr w14:paraId="3F48604E"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2D51B20" w14:textId="77777777">
            <w:pPr>
              <w:shd w:val="clear" w:color="auto" w:fill="FFFFFF"/>
              <w:spacing w:after="120"/>
              <w:rPr>
                <w:b/>
                <w:color w:val="000000"/>
                <w:sz w:val="22"/>
                <w:szCs w:val="22"/>
              </w:rPr>
            </w:pPr>
            <w:r w:rsidRPr="0003451A">
              <w:rPr>
                <w:b/>
                <w:color w:val="000000"/>
                <w:sz w:val="22"/>
                <w:szCs w:val="22"/>
              </w:rPr>
              <w:t>19.1.</w:t>
            </w:r>
          </w:p>
        </w:tc>
        <w:tc>
          <w:tcPr>
            <w:tcW w:w="4087" w:type="dxa"/>
          </w:tcPr>
          <w:p w:rsidR="0003451A" w:rsidRPr="0003451A" w:rsidP="0003451A" w14:paraId="647E6FAB" w14:textId="77777777">
            <w:pPr>
              <w:shd w:val="clear" w:color="auto" w:fill="FFFFFF"/>
              <w:spacing w:after="120"/>
              <w:ind w:right="34"/>
              <w:jc w:val="both"/>
              <w:rPr>
                <w:color w:val="000000"/>
                <w:sz w:val="22"/>
                <w:szCs w:val="22"/>
                <w:lang w:eastAsia="lv-LV"/>
              </w:rPr>
            </w:pPr>
            <w:r w:rsidRPr="0003451A">
              <w:rPr>
                <w:color w:val="000000"/>
                <w:sz w:val="22"/>
                <w:szCs w:val="22"/>
              </w:rPr>
              <w:t>Visi paziņojumi Līguma sakarā nosūtāmi uz šajā Līgumā norādītajām Līdzēju adresēm, un tiek uzskatīti par saņemtiem, kad nogādāti personīgi vai ar kurjeru, vai 4 (četras) darba dienas pēc tam, kad nosūtīti pa pastu Latvijas Republikas teritorijā ierakstītā vēstulē. Mainot savu nosaukumu, adresi, vai citus rekvizītus, izņemot kredītiestādes kontu, katrs Līdzējs apņemas 7 (septiņu) dienu laikā paziņot otram Līdzējam par izmaiņām, pretējā gadījumā par saņemtiem uzskatāmi uz šajā Līgumā norādīto, vai pēdējo paziņoto adresi nosūtītie paziņojumi.</w:t>
            </w:r>
            <w:r w:rsidRPr="0003451A">
              <w:t xml:space="preserve"> </w:t>
            </w:r>
            <w:r w:rsidRPr="0003451A">
              <w:rPr>
                <w:color w:val="000000"/>
                <w:sz w:val="22"/>
                <w:szCs w:val="22"/>
              </w:rPr>
              <w:t>Mainot kredītiestādes kontu, Līdzēji noslēdz rakstveida Līguma grozījumus.</w:t>
            </w:r>
          </w:p>
        </w:tc>
        <w:tc>
          <w:tcPr>
            <w:tcW w:w="3957" w:type="dxa"/>
            <w:gridSpan w:val="2"/>
          </w:tcPr>
          <w:p w:rsidR="0003451A" w:rsidRPr="0003451A" w:rsidP="0003451A" w14:paraId="618ED32D" w14:textId="5C9545E5">
            <w:pPr>
              <w:keepNext/>
              <w:shd w:val="clear" w:color="auto" w:fill="FFFFFF"/>
              <w:spacing w:after="120"/>
              <w:jc w:val="both"/>
              <w:outlineLvl w:val="1"/>
              <w:rPr>
                <w:iCs/>
                <w:color w:val="000000"/>
                <w:sz w:val="22"/>
                <w:szCs w:val="22"/>
                <w:lang w:val="en-GB"/>
              </w:rPr>
            </w:pPr>
            <w:r>
              <w:rPr>
                <w:b/>
                <w:bCs/>
                <w:color w:val="000000"/>
                <w:sz w:val="22"/>
                <w:szCs w:val="22"/>
                <w:lang w:val="en-GB"/>
              </w:rPr>
              <w:t xml:space="preserve">19.1. </w:t>
            </w:r>
            <w:bookmarkStart w:id="503" w:name="_Toc256000266"/>
            <w:bookmarkStart w:id="504" w:name="_Toc37349057"/>
            <w:r w:rsidRPr="0003451A" w:rsidR="00385E63">
              <w:rPr>
                <w:color w:val="000000"/>
                <w:sz w:val="22"/>
                <w:szCs w:val="22"/>
                <w:lang w:val="en-GB"/>
              </w:rPr>
              <w:t xml:space="preserve">All notices in connection with the Contract shall be sent to the addresses of the Parties indicated in this Contract and shall be considered received when delivered in person or via courier or within 4 (four) working days after being sent by registered mail within the territory of Latvia. </w:t>
            </w:r>
            <w:r w:rsidRPr="0003451A" w:rsidR="00385E63">
              <w:rPr>
                <w:color w:val="000000"/>
                <w:sz w:val="22"/>
                <w:szCs w:val="22"/>
                <w:lang w:val="en-GB"/>
              </w:rPr>
              <w:t>In the event that</w:t>
            </w:r>
            <w:r w:rsidRPr="0003451A" w:rsidR="00385E63">
              <w:rPr>
                <w:color w:val="000000"/>
                <w:sz w:val="22"/>
                <w:szCs w:val="22"/>
                <w:lang w:val="en-GB"/>
              </w:rPr>
              <w:t xml:space="preserve"> a Party changes its name, address, or other details,</w:t>
            </w:r>
            <w:r w:rsidRPr="0003451A" w:rsidR="00385E63">
              <w:t xml:space="preserve"> </w:t>
            </w:r>
            <w:r w:rsidRPr="0003451A" w:rsidR="00385E63">
              <w:rPr>
                <w:color w:val="000000"/>
                <w:sz w:val="22"/>
                <w:szCs w:val="22"/>
                <w:lang w:val="en-GB"/>
              </w:rPr>
              <w:t>excluding bank account, the Party shall notify the other Party about the changes within 7 (seven) days; otherwise, notifications sent to the address indicated in this Contract or the last notified address shall be considered received.</w:t>
            </w:r>
            <w:bookmarkEnd w:id="503"/>
            <w:bookmarkEnd w:id="504"/>
            <w:r w:rsidRPr="0003451A" w:rsidR="00385E63">
              <w:rPr>
                <w:color w:val="000000"/>
                <w:sz w:val="22"/>
                <w:szCs w:val="22"/>
                <w:lang w:val="en-GB"/>
              </w:rPr>
              <w:t xml:space="preserve"> In case of bank account change, the Parties shall conclude written amendments of the Contract.</w:t>
            </w:r>
          </w:p>
        </w:tc>
      </w:tr>
      <w:tr w14:paraId="4B700DFB"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6A36CF2" w14:textId="77777777">
            <w:pPr>
              <w:shd w:val="clear" w:color="auto" w:fill="FFFFFF"/>
              <w:spacing w:after="120"/>
              <w:rPr>
                <w:b/>
                <w:color w:val="000000"/>
                <w:sz w:val="22"/>
                <w:szCs w:val="22"/>
              </w:rPr>
            </w:pPr>
            <w:r w:rsidRPr="0003451A">
              <w:rPr>
                <w:b/>
                <w:color w:val="000000"/>
                <w:sz w:val="22"/>
                <w:szCs w:val="22"/>
              </w:rPr>
              <w:t>20.</w:t>
            </w:r>
          </w:p>
        </w:tc>
        <w:tc>
          <w:tcPr>
            <w:tcW w:w="4087" w:type="dxa"/>
          </w:tcPr>
          <w:p w:rsidR="0003451A" w:rsidRPr="0003451A" w:rsidP="0003451A" w14:paraId="56976D3C" w14:textId="77777777">
            <w:pPr>
              <w:shd w:val="clear" w:color="auto" w:fill="FFFFFF"/>
              <w:spacing w:after="120"/>
              <w:ind w:right="34"/>
              <w:jc w:val="both"/>
              <w:rPr>
                <w:b/>
                <w:color w:val="000000"/>
                <w:sz w:val="22"/>
                <w:szCs w:val="22"/>
              </w:rPr>
            </w:pPr>
            <w:r w:rsidRPr="0003451A">
              <w:rPr>
                <w:b/>
                <w:color w:val="000000"/>
                <w:sz w:val="22"/>
                <w:szCs w:val="22"/>
                <w:lang w:eastAsia="lv-LV"/>
              </w:rPr>
              <w:t>Valdošā valoda</w:t>
            </w:r>
          </w:p>
        </w:tc>
        <w:tc>
          <w:tcPr>
            <w:tcW w:w="3957" w:type="dxa"/>
            <w:gridSpan w:val="2"/>
          </w:tcPr>
          <w:p w:rsidR="0003451A" w:rsidRPr="00C336F3" w:rsidP="00C336F3" w14:paraId="0A46712A" w14:textId="2DF2B584">
            <w:pPr>
              <w:pStyle w:val="ListParagraph"/>
              <w:keepNext/>
              <w:numPr>
                <w:ilvl w:val="0"/>
                <w:numId w:val="25"/>
              </w:numPr>
              <w:shd w:val="clear" w:color="auto" w:fill="FFFFFF"/>
              <w:spacing w:after="120"/>
              <w:jc w:val="both"/>
              <w:outlineLvl w:val="1"/>
              <w:rPr>
                <w:b/>
                <w:iCs/>
                <w:color w:val="000000"/>
                <w:sz w:val="22"/>
                <w:szCs w:val="22"/>
                <w:lang w:val="en-GB"/>
              </w:rPr>
            </w:pPr>
            <w:bookmarkStart w:id="505" w:name="_Toc256000267"/>
            <w:bookmarkStart w:id="506" w:name="_Toc37349058"/>
            <w:r w:rsidRPr="00C336F3">
              <w:rPr>
                <w:b/>
                <w:color w:val="000000"/>
                <w:sz w:val="22"/>
                <w:szCs w:val="22"/>
                <w:lang w:val="en-GB"/>
              </w:rPr>
              <w:t>Governing language</w:t>
            </w:r>
            <w:bookmarkEnd w:id="505"/>
            <w:bookmarkEnd w:id="506"/>
          </w:p>
        </w:tc>
      </w:tr>
      <w:tr w14:paraId="07DFC441"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4D53917" w14:textId="77777777">
            <w:pPr>
              <w:shd w:val="clear" w:color="auto" w:fill="FFFFFF"/>
              <w:spacing w:after="120"/>
              <w:rPr>
                <w:b/>
                <w:color w:val="000000"/>
                <w:sz w:val="22"/>
                <w:szCs w:val="22"/>
              </w:rPr>
            </w:pPr>
            <w:r w:rsidRPr="0003451A">
              <w:rPr>
                <w:b/>
                <w:color w:val="000000"/>
                <w:sz w:val="22"/>
                <w:szCs w:val="22"/>
              </w:rPr>
              <w:t>20.1.</w:t>
            </w:r>
          </w:p>
        </w:tc>
        <w:tc>
          <w:tcPr>
            <w:tcW w:w="4087" w:type="dxa"/>
          </w:tcPr>
          <w:p w:rsidR="0003451A" w:rsidRPr="0003451A" w:rsidP="0003451A" w14:paraId="22FBF835" w14:textId="77777777">
            <w:pPr>
              <w:shd w:val="clear" w:color="auto" w:fill="FFFFFF"/>
              <w:spacing w:after="120"/>
              <w:ind w:right="34"/>
              <w:jc w:val="both"/>
              <w:rPr>
                <w:b/>
                <w:color w:val="000000"/>
                <w:sz w:val="22"/>
                <w:szCs w:val="22"/>
                <w:lang w:eastAsia="lv-LV"/>
              </w:rPr>
            </w:pPr>
            <w:r w:rsidRPr="0003451A">
              <w:rPr>
                <w:color w:val="000000"/>
                <w:sz w:val="22"/>
                <w:szCs w:val="22"/>
              </w:rPr>
              <w:t xml:space="preserve">Līgums ir noslēgts latviešu un angļu valodās. Atsevišķas Līguma daļas, t.i. Tehniskā specifikācija un Cenu saraksts, ir pievienotas Līgumam tikai angļu valodā. Pretrunu gadījumā starp angļu un latviešu valodas versijām, interpretējot Līgumu, valdošā ir latviešu valodas versija. Visai sarakstei un dokumentiem, kas attiecas uz Līgumu un ar kuriem Līdzēji apmainās, jānotiek latviešu vai angļu valodā. Pasūtītājam nav pienākums nodrošināt pilnu dokumentāciju vai tās tulkojumus </w:t>
            </w:r>
            <w:r w:rsidRPr="0003451A">
              <w:rPr>
                <w:color w:val="000000"/>
                <w:sz w:val="22"/>
                <w:szCs w:val="22"/>
              </w:rPr>
              <w:t>angļu valodā, tulkošanas pienākumi un izdevumi gulstas uz Piegādātāju.</w:t>
            </w:r>
          </w:p>
        </w:tc>
        <w:tc>
          <w:tcPr>
            <w:tcW w:w="3957" w:type="dxa"/>
            <w:gridSpan w:val="2"/>
          </w:tcPr>
          <w:p w:rsidR="0003451A" w:rsidRPr="0003451A" w:rsidP="0003451A" w14:paraId="376DBC5B" w14:textId="43BDB845">
            <w:pPr>
              <w:keepNext/>
              <w:shd w:val="clear" w:color="auto" w:fill="FFFFFF"/>
              <w:spacing w:after="120"/>
              <w:jc w:val="both"/>
              <w:outlineLvl w:val="1"/>
              <w:rPr>
                <w:iCs/>
                <w:color w:val="000000"/>
                <w:sz w:val="22"/>
                <w:szCs w:val="22"/>
                <w:lang w:val="en-GB"/>
              </w:rPr>
            </w:pPr>
            <w:r>
              <w:rPr>
                <w:b/>
                <w:bCs/>
                <w:color w:val="000000"/>
                <w:sz w:val="22"/>
                <w:szCs w:val="22"/>
                <w:lang w:val="en-GB"/>
              </w:rPr>
              <w:t xml:space="preserve">20.1. </w:t>
            </w:r>
            <w:bookmarkStart w:id="507" w:name="_Toc256000268"/>
            <w:bookmarkStart w:id="508" w:name="_Toc37349059"/>
            <w:r w:rsidRPr="0003451A" w:rsidR="00385E63">
              <w:rPr>
                <w:color w:val="000000"/>
                <w:sz w:val="22"/>
                <w:szCs w:val="22"/>
                <w:lang w:val="en-GB"/>
              </w:rPr>
              <w:t xml:space="preserve">The Contract has been drawn up and </w:t>
            </w:r>
            <w:r w:rsidRPr="0003451A" w:rsidR="00385E63">
              <w:rPr>
                <w:color w:val="000000"/>
                <w:sz w:val="22"/>
                <w:szCs w:val="22"/>
                <w:lang w:val="en-GB"/>
              </w:rPr>
              <w:t>entered into</w:t>
            </w:r>
            <w:r w:rsidRPr="0003451A" w:rsidR="00385E63">
              <w:rPr>
                <w:color w:val="000000"/>
                <w:sz w:val="22"/>
                <w:szCs w:val="22"/>
                <w:lang w:val="en-GB"/>
              </w:rPr>
              <w:t xml:space="preserve"> in the Latvian and English languages. Individual parts of the Contract, </w:t>
            </w:r>
            <w:r w:rsidRPr="0003451A" w:rsidR="00385E63">
              <w:rPr>
                <w:color w:val="000000"/>
                <w:sz w:val="22"/>
                <w:szCs w:val="22"/>
                <w:lang w:val="en-GB"/>
              </w:rPr>
              <w:t>i.e.</w:t>
            </w:r>
            <w:r w:rsidRPr="0003451A" w:rsidR="00385E63">
              <w:rPr>
                <w:color w:val="000000"/>
                <w:sz w:val="22"/>
                <w:szCs w:val="22"/>
                <w:lang w:val="en-GB"/>
              </w:rPr>
              <w:t xml:space="preserve"> the Technical Specification and the Price Schedule, have been appended to the Contract in English only. In case of discrepancies between the English and the Latvian versions of the Contract, the Latvian version shall prevail for the purposes of interpretation. All correspondence and documents that pertain to the Contract and are exchanged between the Parties shall be expressed in </w:t>
            </w:r>
            <w:r w:rsidRPr="0003451A" w:rsidR="00385E63">
              <w:rPr>
                <w:color w:val="000000"/>
                <w:sz w:val="22"/>
                <w:szCs w:val="22"/>
                <w:lang w:val="en-GB"/>
              </w:rPr>
              <w:t>either Latvian or English. The Purchaser shall not be obligated to provide full documentation or its translations in English; the translation duties and expenses shall be borne by the Supplier.</w:t>
            </w:r>
            <w:bookmarkEnd w:id="507"/>
            <w:bookmarkEnd w:id="508"/>
          </w:p>
        </w:tc>
      </w:tr>
      <w:tr w14:paraId="1CA7B399"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E78B93F" w14:textId="77777777">
            <w:pPr>
              <w:shd w:val="clear" w:color="auto" w:fill="FFFFFF"/>
              <w:spacing w:after="120"/>
              <w:rPr>
                <w:b/>
                <w:color w:val="000000"/>
                <w:sz w:val="22"/>
                <w:szCs w:val="22"/>
              </w:rPr>
            </w:pPr>
            <w:r w:rsidRPr="0003451A">
              <w:rPr>
                <w:b/>
                <w:color w:val="000000"/>
                <w:sz w:val="22"/>
                <w:szCs w:val="22"/>
              </w:rPr>
              <w:t>21.</w:t>
            </w:r>
          </w:p>
        </w:tc>
        <w:tc>
          <w:tcPr>
            <w:tcW w:w="4087" w:type="dxa"/>
          </w:tcPr>
          <w:p w:rsidR="0003451A" w:rsidRPr="0003451A" w:rsidP="0003451A" w14:paraId="6867723D" w14:textId="77777777">
            <w:pPr>
              <w:shd w:val="clear" w:color="auto" w:fill="FFFFFF"/>
              <w:spacing w:after="120"/>
              <w:ind w:right="34"/>
              <w:jc w:val="both"/>
              <w:rPr>
                <w:color w:val="000000"/>
                <w:sz w:val="22"/>
                <w:szCs w:val="22"/>
              </w:rPr>
            </w:pPr>
            <w:r w:rsidRPr="0003451A">
              <w:rPr>
                <w:b/>
                <w:color w:val="000000"/>
                <w:sz w:val="22"/>
                <w:szCs w:val="22"/>
              </w:rPr>
              <w:t>Fizisko personu datu aizsardzība</w:t>
            </w:r>
          </w:p>
        </w:tc>
        <w:tc>
          <w:tcPr>
            <w:tcW w:w="3957" w:type="dxa"/>
            <w:gridSpan w:val="2"/>
          </w:tcPr>
          <w:p w:rsidR="0003451A" w:rsidRPr="00C336F3" w:rsidP="00C336F3" w14:paraId="63966B85" w14:textId="0CFC2A22">
            <w:pPr>
              <w:pStyle w:val="ListParagraph"/>
              <w:keepNext/>
              <w:numPr>
                <w:ilvl w:val="0"/>
                <w:numId w:val="25"/>
              </w:numPr>
              <w:shd w:val="clear" w:color="auto" w:fill="FFFFFF"/>
              <w:spacing w:after="120"/>
              <w:jc w:val="both"/>
              <w:outlineLvl w:val="1"/>
              <w:rPr>
                <w:iCs/>
                <w:color w:val="000000"/>
                <w:sz w:val="22"/>
                <w:szCs w:val="22"/>
                <w:lang w:val="en-GB"/>
              </w:rPr>
            </w:pPr>
            <w:bookmarkStart w:id="509" w:name="_Toc256000269"/>
            <w:bookmarkStart w:id="510" w:name="_Toc37349060"/>
            <w:r w:rsidRPr="00C336F3">
              <w:rPr>
                <w:b/>
                <w:color w:val="000000"/>
                <w:sz w:val="22"/>
                <w:szCs w:val="22"/>
                <w:lang w:val="en-GB"/>
              </w:rPr>
              <w:t>Personal data protection</w:t>
            </w:r>
            <w:bookmarkEnd w:id="509"/>
            <w:bookmarkEnd w:id="510"/>
          </w:p>
        </w:tc>
      </w:tr>
      <w:tr w14:paraId="7EC0859B"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8A1A5BC" w14:textId="77777777">
            <w:pPr>
              <w:shd w:val="clear" w:color="auto" w:fill="FFFFFF"/>
              <w:spacing w:after="120"/>
              <w:rPr>
                <w:b/>
                <w:color w:val="000000"/>
                <w:sz w:val="22"/>
                <w:szCs w:val="22"/>
              </w:rPr>
            </w:pPr>
            <w:r w:rsidRPr="0003451A">
              <w:rPr>
                <w:b/>
                <w:color w:val="000000"/>
                <w:sz w:val="22"/>
                <w:szCs w:val="22"/>
              </w:rPr>
              <w:t>21.1.</w:t>
            </w:r>
          </w:p>
        </w:tc>
        <w:tc>
          <w:tcPr>
            <w:tcW w:w="4087" w:type="dxa"/>
          </w:tcPr>
          <w:p w:rsidR="0003451A" w:rsidRPr="0003451A" w:rsidP="0003451A" w14:paraId="1C5FFD22" w14:textId="77777777">
            <w:pPr>
              <w:shd w:val="clear" w:color="auto" w:fill="FFFFFF"/>
              <w:spacing w:after="120"/>
              <w:ind w:right="34"/>
              <w:jc w:val="both"/>
              <w:rPr>
                <w:b/>
                <w:color w:val="000000"/>
                <w:sz w:val="22"/>
                <w:szCs w:val="22"/>
              </w:rPr>
            </w:pPr>
            <w:r w:rsidRPr="0003451A">
              <w:rPr>
                <w:color w:val="000000"/>
                <w:sz w:val="22"/>
                <w:szCs w:val="22"/>
              </w:rPr>
              <w:t>Līdzēji apstrādā no otra Līdzēja iegūtos fizisko personu datus, kā arī Līguma izpildes laikā iegūtos fizisko personu datus, tikai ar mērķi nodrošināt Līgumā noteikto saistību un uz Līdzējiem attiecināmo juridisko pienākumu izpildi, ievērojot normatīvajos aktos noteiktās prasības šādu datu apstrādei un aizsardzībai, tajā skaitā ievērojot Eiropas Parlamenta un Padomes 2016.gada 27.aprīļa Regulā (ES) 2016/679 par fizisku personu aizsardzību attiecībā uz personas datu apstrādi un šādu datu brīvu apriti un ar ko atceļ Direktīvu 95/46/EK (Vispārīgā datu aizsardzības regula) prasības.</w:t>
            </w:r>
          </w:p>
        </w:tc>
        <w:tc>
          <w:tcPr>
            <w:tcW w:w="3957" w:type="dxa"/>
            <w:gridSpan w:val="2"/>
          </w:tcPr>
          <w:p w:rsidR="0003451A" w:rsidRPr="0003451A" w:rsidP="0003451A" w14:paraId="297EC10B" w14:textId="08054837">
            <w:pPr>
              <w:shd w:val="clear" w:color="auto" w:fill="FFFFFF"/>
              <w:tabs>
                <w:tab w:val="left" w:pos="709"/>
              </w:tabs>
              <w:spacing w:after="120"/>
              <w:jc w:val="both"/>
              <w:rPr>
                <w:color w:val="000000"/>
                <w:sz w:val="22"/>
                <w:szCs w:val="22"/>
                <w:lang w:val="en-GB"/>
              </w:rPr>
            </w:pPr>
            <w:r>
              <w:rPr>
                <w:b/>
                <w:bCs/>
                <w:color w:val="000000"/>
                <w:sz w:val="22"/>
                <w:szCs w:val="22"/>
                <w:lang w:val="en-GB" w:bidi="en-GB"/>
              </w:rPr>
              <w:t xml:space="preserve">21.1. </w:t>
            </w:r>
            <w:r w:rsidRPr="0003451A" w:rsidR="00385E63">
              <w:rPr>
                <w:color w:val="000000"/>
                <w:sz w:val="22"/>
                <w:szCs w:val="22"/>
                <w:lang w:val="en-GB" w:bidi="en-GB"/>
              </w:rPr>
              <w:t xml:space="preserve">The Parties may process personal data obtained from another Party, as well as the personal data obtained during fulfilment of the Contract, only with a view to ensuring the performance of the contractual obligations, as well as fulfilment of legal obligations attributed to the Parties by the requirements of the statutory regulations laid down for the </w:t>
            </w:r>
            <w:r w:rsidRPr="0003451A" w:rsidR="00385E63">
              <w:rPr>
                <w:rFonts w:eastAsia="Calibri"/>
                <w:color w:val="000000"/>
                <w:sz w:val="22"/>
                <w:szCs w:val="22"/>
                <w:lang w:val="en-GB" w:bidi="en-GB"/>
              </w:rPr>
              <w:t>processing and protection of such data</w:t>
            </w:r>
            <w:r w:rsidRPr="0003451A" w:rsidR="00385E63">
              <w:rPr>
                <w:color w:val="000000"/>
                <w:sz w:val="22"/>
                <w:szCs w:val="22"/>
                <w:lang w:val="en-GB" w:bidi="en-GB"/>
              </w:rPr>
              <w:t xml:space="preserve"> including requirements of the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tc>
      </w:tr>
      <w:tr w14:paraId="29A9A706"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AD27781" w14:textId="77777777">
            <w:pPr>
              <w:shd w:val="clear" w:color="auto" w:fill="FFFFFF"/>
              <w:spacing w:after="120"/>
              <w:rPr>
                <w:b/>
                <w:color w:val="000000"/>
                <w:sz w:val="22"/>
                <w:szCs w:val="22"/>
              </w:rPr>
            </w:pPr>
            <w:r w:rsidRPr="0003451A">
              <w:rPr>
                <w:b/>
                <w:color w:val="000000"/>
                <w:sz w:val="22"/>
                <w:szCs w:val="22"/>
              </w:rPr>
              <w:t>21.2.</w:t>
            </w:r>
          </w:p>
        </w:tc>
        <w:tc>
          <w:tcPr>
            <w:tcW w:w="4087" w:type="dxa"/>
          </w:tcPr>
          <w:p w:rsidR="0003451A" w:rsidRPr="0003451A" w:rsidP="0003451A" w14:paraId="373F74CB" w14:textId="77777777">
            <w:pPr>
              <w:shd w:val="clear" w:color="auto" w:fill="FFFFFF"/>
              <w:spacing w:after="120"/>
              <w:ind w:right="34"/>
              <w:jc w:val="both"/>
              <w:rPr>
                <w:color w:val="000000"/>
                <w:sz w:val="22"/>
                <w:szCs w:val="22"/>
              </w:rPr>
            </w:pPr>
            <w:r w:rsidRPr="0003451A">
              <w:rPr>
                <w:color w:val="000000"/>
                <w:sz w:val="22"/>
                <w:szCs w:val="22"/>
              </w:rPr>
              <w:t xml:space="preserve">Līdzējs, kurš nodod otram Līdzējam fizisko personu datus apstrādei, atbild par attiecīgo datu subjektu personas datu apstrādes tiesiskā pamata nodrošināšanu. </w:t>
            </w:r>
          </w:p>
        </w:tc>
        <w:tc>
          <w:tcPr>
            <w:tcW w:w="3957" w:type="dxa"/>
            <w:gridSpan w:val="2"/>
          </w:tcPr>
          <w:p w:rsidR="0003451A" w:rsidRPr="0003451A" w:rsidP="0003451A" w14:paraId="18705CED" w14:textId="17345B77">
            <w:pPr>
              <w:shd w:val="clear" w:color="auto" w:fill="FFFFFF"/>
              <w:tabs>
                <w:tab w:val="left" w:pos="709"/>
              </w:tabs>
              <w:spacing w:after="120"/>
              <w:jc w:val="both"/>
              <w:rPr>
                <w:color w:val="000000"/>
                <w:sz w:val="22"/>
                <w:szCs w:val="22"/>
                <w:lang w:val="en-GB"/>
              </w:rPr>
            </w:pPr>
            <w:r>
              <w:rPr>
                <w:rFonts w:eastAsia="Calibri"/>
                <w:b/>
                <w:bCs/>
                <w:color w:val="000000"/>
                <w:sz w:val="22"/>
                <w:szCs w:val="22"/>
                <w:lang w:val="en-GB" w:bidi="en-GB"/>
              </w:rPr>
              <w:t xml:space="preserve">21.2. </w:t>
            </w:r>
            <w:r w:rsidRPr="0003451A" w:rsidR="00385E63">
              <w:rPr>
                <w:rFonts w:eastAsia="Calibri"/>
                <w:color w:val="000000"/>
                <w:sz w:val="22"/>
                <w:szCs w:val="22"/>
                <w:lang w:val="en-GB" w:bidi="en-GB"/>
              </w:rPr>
              <w:t>The Party transferring personal data to another Party for processing will be responsible for securing of the legal ground for processing of the data of the relevant data subjects</w:t>
            </w:r>
            <w:r w:rsidRPr="0003451A" w:rsidR="00385E63">
              <w:rPr>
                <w:color w:val="000000"/>
                <w:sz w:val="22"/>
                <w:szCs w:val="22"/>
                <w:lang w:val="en-GB"/>
              </w:rPr>
              <w:t>.</w:t>
            </w:r>
          </w:p>
        </w:tc>
      </w:tr>
      <w:tr w14:paraId="196C918F"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C794A1F" w14:textId="77777777">
            <w:pPr>
              <w:shd w:val="clear" w:color="auto" w:fill="FFFFFF"/>
              <w:spacing w:after="120"/>
              <w:rPr>
                <w:b/>
                <w:color w:val="000000"/>
                <w:sz w:val="22"/>
                <w:szCs w:val="22"/>
              </w:rPr>
            </w:pPr>
            <w:r w:rsidRPr="0003451A">
              <w:rPr>
                <w:b/>
                <w:color w:val="000000"/>
                <w:sz w:val="22"/>
                <w:szCs w:val="22"/>
              </w:rPr>
              <w:t>21.3.</w:t>
            </w:r>
          </w:p>
        </w:tc>
        <w:tc>
          <w:tcPr>
            <w:tcW w:w="4087" w:type="dxa"/>
          </w:tcPr>
          <w:p w:rsidR="0003451A" w:rsidRPr="0003451A" w:rsidP="0003451A" w14:paraId="041D8944" w14:textId="77777777">
            <w:pPr>
              <w:shd w:val="clear" w:color="auto" w:fill="FFFFFF"/>
              <w:spacing w:after="120"/>
              <w:ind w:right="34"/>
              <w:jc w:val="both"/>
              <w:rPr>
                <w:color w:val="000000"/>
                <w:sz w:val="22"/>
                <w:szCs w:val="22"/>
              </w:rPr>
            </w:pPr>
            <w:r w:rsidRPr="0003451A">
              <w:rPr>
                <w:color w:val="000000"/>
                <w:sz w:val="22"/>
                <w:szCs w:val="22"/>
              </w:rPr>
              <w:t>Līdzēji apņemas veikt normatīvajos aktos noteiktos fizisko personu datu aizsardzības pasākumus, kā arī pēc otra Līdzēja pieprasījuma iznīcināt no otra Līdzēja iegūtos fizisko personu datus, ja izbeidzas nepieciešamība tos apstrādāt Līguma saistību vai normatīvajos aktos noteikto juridisko pienākumu izpildei.</w:t>
            </w:r>
          </w:p>
        </w:tc>
        <w:tc>
          <w:tcPr>
            <w:tcW w:w="3957" w:type="dxa"/>
            <w:gridSpan w:val="2"/>
          </w:tcPr>
          <w:p w:rsidR="0003451A" w:rsidRPr="0003451A" w:rsidP="0003451A" w14:paraId="7C27AEDF" w14:textId="07754613">
            <w:pPr>
              <w:shd w:val="clear" w:color="auto" w:fill="FFFFFF"/>
              <w:tabs>
                <w:tab w:val="left" w:pos="709"/>
              </w:tabs>
              <w:spacing w:after="120"/>
              <w:jc w:val="both"/>
              <w:rPr>
                <w:color w:val="000000"/>
                <w:sz w:val="22"/>
                <w:szCs w:val="22"/>
                <w:lang w:val="en-GB"/>
              </w:rPr>
            </w:pPr>
            <w:r>
              <w:rPr>
                <w:b/>
                <w:bCs/>
                <w:color w:val="000000"/>
                <w:sz w:val="22"/>
                <w:szCs w:val="22"/>
                <w:lang w:val="en-GB"/>
              </w:rPr>
              <w:t xml:space="preserve">21.3. </w:t>
            </w:r>
            <w:r w:rsidRPr="0003451A" w:rsidR="00385E63">
              <w:rPr>
                <w:color w:val="000000"/>
                <w:sz w:val="22"/>
                <w:szCs w:val="22"/>
                <w:lang w:val="en-GB"/>
              </w:rPr>
              <w:t>The Parties shall take the personal data protection measures required by statutory regulation and, upon the request of the other Party, destroy the personal data received from the other Party if it becomes unnecessary to process the data for the purpose of ensuring performance of this Contract or for the fulfilment of the legal obligation stipulated in the statutory regulation.</w:t>
            </w:r>
          </w:p>
        </w:tc>
      </w:tr>
      <w:tr w14:paraId="1E8F99A1"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518C7D4" w14:textId="77777777">
            <w:pPr>
              <w:shd w:val="clear" w:color="auto" w:fill="FFFFFF"/>
              <w:spacing w:after="120"/>
              <w:rPr>
                <w:b/>
                <w:color w:val="000000"/>
                <w:sz w:val="22"/>
                <w:szCs w:val="22"/>
              </w:rPr>
            </w:pPr>
            <w:r w:rsidRPr="0003451A">
              <w:rPr>
                <w:b/>
                <w:color w:val="000000"/>
                <w:sz w:val="22"/>
                <w:szCs w:val="22"/>
              </w:rPr>
              <w:t>21.4.</w:t>
            </w:r>
          </w:p>
        </w:tc>
        <w:tc>
          <w:tcPr>
            <w:tcW w:w="4087" w:type="dxa"/>
          </w:tcPr>
          <w:p w:rsidR="0003451A" w:rsidRPr="0003451A" w:rsidP="0003451A" w14:paraId="52B708A6" w14:textId="77777777">
            <w:pPr>
              <w:shd w:val="clear" w:color="auto" w:fill="FFFFFF"/>
              <w:spacing w:after="120"/>
              <w:ind w:right="34"/>
              <w:jc w:val="both"/>
              <w:rPr>
                <w:color w:val="000000"/>
                <w:sz w:val="22"/>
                <w:szCs w:val="22"/>
              </w:rPr>
            </w:pPr>
            <w:r w:rsidRPr="0003451A">
              <w:rPr>
                <w:color w:val="000000"/>
                <w:sz w:val="22"/>
                <w:szCs w:val="22"/>
              </w:rPr>
              <w:t>Līdzēji apņemas bez iepriekšējas saskaņošanas nenodot tālāk trešajām personām no otra Līdzēja iegūtos fizisko personu datus, izņemot gadījumus, kad Līgumā ir noteikts citādāk vai normatīvie akti paredz šādu datu nodošanu.</w:t>
            </w:r>
          </w:p>
        </w:tc>
        <w:tc>
          <w:tcPr>
            <w:tcW w:w="3957" w:type="dxa"/>
            <w:gridSpan w:val="2"/>
          </w:tcPr>
          <w:p w:rsidR="0003451A" w:rsidRPr="0003451A" w:rsidP="0003451A" w14:paraId="52D3B33A" w14:textId="50D8F5DA">
            <w:pPr>
              <w:shd w:val="clear" w:color="auto" w:fill="FFFFFF"/>
              <w:tabs>
                <w:tab w:val="left" w:pos="709"/>
              </w:tabs>
              <w:spacing w:after="120"/>
              <w:jc w:val="both"/>
              <w:rPr>
                <w:color w:val="000000"/>
                <w:sz w:val="22"/>
                <w:szCs w:val="22"/>
                <w:lang w:val="en-GB"/>
              </w:rPr>
            </w:pPr>
            <w:r>
              <w:rPr>
                <w:b/>
                <w:bCs/>
                <w:color w:val="000000"/>
                <w:sz w:val="22"/>
                <w:szCs w:val="22"/>
                <w:lang w:val="en-GB"/>
              </w:rPr>
              <w:t xml:space="preserve">21.4. </w:t>
            </w:r>
            <w:r w:rsidRPr="0003451A" w:rsidR="00385E63">
              <w:rPr>
                <w:color w:val="000000"/>
                <w:sz w:val="22"/>
                <w:szCs w:val="22"/>
                <w:lang w:val="en-GB"/>
              </w:rPr>
              <w:t>The Parties shall not provide the personal data received from the other Party to third parties without prior consent except in cases where it is agreed otherwise in the Contract or where such provision of data is a statutory requirement, except in cases where it is agreed otherwise in the Contract.</w:t>
            </w:r>
          </w:p>
        </w:tc>
      </w:tr>
      <w:tr w14:paraId="0B95D3EE"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6057C00" w14:textId="77777777">
            <w:pPr>
              <w:shd w:val="clear" w:color="auto" w:fill="FFFFFF"/>
              <w:spacing w:after="120"/>
              <w:rPr>
                <w:b/>
                <w:color w:val="000000"/>
                <w:sz w:val="22"/>
                <w:szCs w:val="22"/>
              </w:rPr>
            </w:pPr>
            <w:r w:rsidRPr="0003451A">
              <w:rPr>
                <w:b/>
                <w:color w:val="000000"/>
                <w:sz w:val="22"/>
                <w:szCs w:val="22"/>
              </w:rPr>
              <w:t>21.5.</w:t>
            </w:r>
          </w:p>
        </w:tc>
        <w:tc>
          <w:tcPr>
            <w:tcW w:w="4087" w:type="dxa"/>
          </w:tcPr>
          <w:p w:rsidR="0003451A" w:rsidRPr="0003451A" w:rsidP="0003451A" w14:paraId="1B72BC8E" w14:textId="77777777">
            <w:pPr>
              <w:shd w:val="clear" w:color="auto" w:fill="FFFFFF"/>
              <w:spacing w:after="120"/>
              <w:ind w:right="34"/>
              <w:jc w:val="both"/>
              <w:rPr>
                <w:color w:val="000000"/>
                <w:sz w:val="22"/>
                <w:szCs w:val="22"/>
              </w:rPr>
            </w:pPr>
            <w:r w:rsidRPr="0003451A">
              <w:rPr>
                <w:color w:val="000000"/>
                <w:sz w:val="22"/>
                <w:szCs w:val="22"/>
              </w:rPr>
              <w:t xml:space="preserve">Ja saskaņā ar normatīvajiem aktiem Līdzējam var rasties pienākums nodot tālāk trešajām personām no otra Līdzēja iegūtos fizisko personu datus, tas pirms šādu datu </w:t>
            </w:r>
            <w:r w:rsidRPr="0003451A">
              <w:rPr>
                <w:color w:val="000000"/>
                <w:sz w:val="22"/>
                <w:szCs w:val="22"/>
              </w:rPr>
              <w:t>nodošanas informē par to otru Līdzēju, ja vien normatīvie akti to neaizliedz.</w:t>
            </w:r>
          </w:p>
        </w:tc>
        <w:tc>
          <w:tcPr>
            <w:tcW w:w="3957" w:type="dxa"/>
            <w:gridSpan w:val="2"/>
          </w:tcPr>
          <w:p w:rsidR="0003451A" w:rsidRPr="0003451A" w:rsidP="0003451A" w14:paraId="1BB8620A" w14:textId="3EED478C">
            <w:pPr>
              <w:shd w:val="clear" w:color="auto" w:fill="FFFFFF"/>
              <w:tabs>
                <w:tab w:val="left" w:pos="709"/>
              </w:tabs>
              <w:spacing w:after="120"/>
              <w:jc w:val="both"/>
              <w:rPr>
                <w:color w:val="000000"/>
                <w:sz w:val="22"/>
                <w:szCs w:val="22"/>
                <w:lang w:val="en-GB"/>
              </w:rPr>
            </w:pPr>
            <w:r>
              <w:rPr>
                <w:b/>
                <w:bCs/>
                <w:color w:val="000000"/>
                <w:sz w:val="22"/>
                <w:szCs w:val="22"/>
                <w:lang w:val="en-GB"/>
              </w:rPr>
              <w:t xml:space="preserve">21.5. </w:t>
            </w:r>
            <w:r w:rsidRPr="0003451A" w:rsidR="00385E63">
              <w:rPr>
                <w:color w:val="000000"/>
                <w:sz w:val="22"/>
                <w:szCs w:val="22"/>
                <w:lang w:val="en-GB"/>
              </w:rPr>
              <w:t xml:space="preserve">Should a Party be under a statutory obligation to disclose the personal data received from the other Party to a third party, it shall inform the other Party before </w:t>
            </w:r>
            <w:r w:rsidRPr="0003451A" w:rsidR="00385E63">
              <w:rPr>
                <w:color w:val="000000"/>
                <w:sz w:val="22"/>
                <w:szCs w:val="22"/>
                <w:lang w:val="en-GB"/>
              </w:rPr>
              <w:t>the disclosure of such data, unless it is prohibited by law.</w:t>
            </w:r>
          </w:p>
        </w:tc>
      </w:tr>
      <w:tr w14:paraId="07D39524"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0DF01114" w14:textId="77777777">
            <w:pPr>
              <w:shd w:val="clear" w:color="auto" w:fill="FFFFFF"/>
              <w:spacing w:after="120"/>
              <w:rPr>
                <w:b/>
                <w:color w:val="000000"/>
                <w:sz w:val="22"/>
                <w:szCs w:val="22"/>
              </w:rPr>
            </w:pPr>
            <w:r w:rsidRPr="0003451A">
              <w:rPr>
                <w:b/>
                <w:color w:val="000000"/>
                <w:sz w:val="22"/>
                <w:szCs w:val="22"/>
              </w:rPr>
              <w:t xml:space="preserve">21.6. </w:t>
            </w:r>
          </w:p>
        </w:tc>
        <w:tc>
          <w:tcPr>
            <w:tcW w:w="4087" w:type="dxa"/>
          </w:tcPr>
          <w:p w:rsidR="0003451A" w:rsidRPr="0003451A" w:rsidP="0003451A" w14:paraId="4DCBE7E8" w14:textId="5B3E1730">
            <w:pPr>
              <w:shd w:val="clear" w:color="auto" w:fill="FFFFFF"/>
              <w:spacing w:after="120"/>
              <w:ind w:right="34"/>
              <w:jc w:val="both"/>
              <w:rPr>
                <w:b/>
                <w:color w:val="000000"/>
                <w:sz w:val="22"/>
                <w:szCs w:val="22"/>
                <w:lang w:eastAsia="lv-LV"/>
              </w:rPr>
            </w:pPr>
            <w:r w:rsidRPr="0003451A">
              <w:rPr>
                <w:sz w:val="22"/>
                <w:szCs w:val="22"/>
              </w:rPr>
              <w:t xml:space="preserve">Pasūtītāja kontaktinformācija fizisko personu datu aizsardzības jautājumos: e-pasts </w:t>
            </w:r>
            <w:hyperlink r:id="rId29" w:history="1">
              <w:r w:rsidRPr="001B712D" w:rsidR="00901C68">
                <w:rPr>
                  <w:rStyle w:val="Hyperlink"/>
                  <w:sz w:val="22"/>
                  <w:szCs w:val="22"/>
                </w:rPr>
                <w:t>dpo@ast.lv</w:t>
              </w:r>
            </w:hyperlink>
            <w:r w:rsidRPr="0003451A">
              <w:rPr>
                <w:sz w:val="22"/>
                <w:szCs w:val="22"/>
              </w:rPr>
              <w:t>.</w:t>
            </w:r>
          </w:p>
        </w:tc>
        <w:tc>
          <w:tcPr>
            <w:tcW w:w="3957" w:type="dxa"/>
            <w:gridSpan w:val="2"/>
          </w:tcPr>
          <w:p w:rsidR="0003451A" w:rsidRPr="0003451A" w:rsidP="0003451A" w14:paraId="228C9F9A" w14:textId="076D0154">
            <w:pPr>
              <w:keepNext/>
              <w:shd w:val="clear" w:color="auto" w:fill="FFFFFF"/>
              <w:spacing w:after="120"/>
              <w:jc w:val="both"/>
              <w:outlineLvl w:val="0"/>
              <w:rPr>
                <w:color w:val="000000"/>
                <w:sz w:val="22"/>
                <w:szCs w:val="22"/>
                <w:lang w:val="en-GB"/>
              </w:rPr>
            </w:pPr>
            <w:bookmarkStart w:id="511" w:name="_Toc256000270"/>
            <w:bookmarkStart w:id="512" w:name="_Toc37349061"/>
            <w:r>
              <w:rPr>
                <w:b/>
                <w:bCs/>
                <w:color w:val="000000"/>
                <w:sz w:val="22"/>
                <w:szCs w:val="22"/>
                <w:lang w:val="en-GB"/>
              </w:rPr>
              <w:t xml:space="preserve">21.6. </w:t>
            </w:r>
            <w:r w:rsidRPr="0003451A" w:rsidR="00385E63">
              <w:rPr>
                <w:color w:val="000000"/>
                <w:sz w:val="22"/>
                <w:szCs w:val="22"/>
                <w:lang w:val="en-GB"/>
              </w:rPr>
              <w:t xml:space="preserve">Purchaser's contacts in matters of personal data </w:t>
            </w:r>
            <w:r w:rsidRPr="0003451A" w:rsidR="00385E63">
              <w:rPr>
                <w:color w:val="000000"/>
                <w:sz w:val="22"/>
                <w:szCs w:val="22"/>
                <w:lang w:val="en-GB"/>
              </w:rPr>
              <w:t>protection:</w:t>
            </w:r>
            <w:r w:rsidRPr="0003451A" w:rsidR="00385E63">
              <w:rPr>
                <w:sz w:val="22"/>
                <w:szCs w:val="22"/>
                <w:lang w:val="en-GB"/>
              </w:rPr>
              <w:t>,</w:t>
            </w:r>
            <w:r w:rsidRPr="0003451A" w:rsidR="00385E63">
              <w:rPr>
                <w:sz w:val="22"/>
                <w:szCs w:val="22"/>
                <w:lang w:val="en-GB"/>
              </w:rPr>
              <w:t xml:space="preserve"> e-mail dpo@ast.lv.</w:t>
            </w:r>
            <w:bookmarkEnd w:id="511"/>
            <w:bookmarkEnd w:id="512"/>
          </w:p>
        </w:tc>
      </w:tr>
      <w:tr w14:paraId="781212A2"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B0D3069" w14:textId="77777777">
            <w:pPr>
              <w:shd w:val="clear" w:color="auto" w:fill="FFFFFF"/>
              <w:spacing w:after="120"/>
              <w:rPr>
                <w:b/>
                <w:color w:val="000000"/>
                <w:sz w:val="22"/>
                <w:szCs w:val="22"/>
              </w:rPr>
            </w:pPr>
            <w:r w:rsidRPr="0003451A">
              <w:rPr>
                <w:b/>
                <w:color w:val="000000"/>
                <w:sz w:val="22"/>
                <w:szCs w:val="22"/>
              </w:rPr>
              <w:t>22.</w:t>
            </w:r>
          </w:p>
        </w:tc>
        <w:tc>
          <w:tcPr>
            <w:tcW w:w="4087" w:type="dxa"/>
          </w:tcPr>
          <w:p w:rsidR="0003451A" w:rsidRPr="0003451A" w:rsidP="0003451A" w14:paraId="24071E0A" w14:textId="77777777">
            <w:pPr>
              <w:shd w:val="clear" w:color="auto" w:fill="FFFFFF"/>
              <w:spacing w:after="120"/>
              <w:ind w:right="34"/>
              <w:jc w:val="both"/>
              <w:rPr>
                <w:color w:val="000000"/>
                <w:sz w:val="22"/>
                <w:szCs w:val="22"/>
              </w:rPr>
            </w:pPr>
            <w:r w:rsidRPr="0003451A">
              <w:rPr>
                <w:b/>
                <w:color w:val="000000"/>
                <w:sz w:val="22"/>
                <w:szCs w:val="22"/>
                <w:lang w:eastAsia="lv-LV"/>
              </w:rPr>
              <w:t>Nodokļi un nodevas</w:t>
            </w:r>
          </w:p>
        </w:tc>
        <w:tc>
          <w:tcPr>
            <w:tcW w:w="3957" w:type="dxa"/>
            <w:gridSpan w:val="2"/>
          </w:tcPr>
          <w:p w:rsidR="0003451A" w:rsidRPr="00C336F3" w:rsidP="00C336F3" w14:paraId="40181CB5" w14:textId="1F965E70">
            <w:pPr>
              <w:pStyle w:val="ListParagraph"/>
              <w:keepNext/>
              <w:numPr>
                <w:ilvl w:val="0"/>
                <w:numId w:val="25"/>
              </w:numPr>
              <w:shd w:val="clear" w:color="auto" w:fill="FFFFFF"/>
              <w:spacing w:after="120"/>
              <w:outlineLvl w:val="0"/>
              <w:rPr>
                <w:bCs/>
                <w:color w:val="000000"/>
                <w:kern w:val="32"/>
                <w:sz w:val="22"/>
                <w:szCs w:val="22"/>
                <w:lang w:val="en-GB"/>
              </w:rPr>
            </w:pPr>
            <w:bookmarkStart w:id="513" w:name="_Toc256000271"/>
            <w:bookmarkStart w:id="514" w:name="_Toc37349062"/>
            <w:r w:rsidRPr="00C336F3">
              <w:rPr>
                <w:b/>
                <w:color w:val="000000"/>
                <w:sz w:val="22"/>
                <w:szCs w:val="22"/>
                <w:lang w:val="en-GB"/>
              </w:rPr>
              <w:t>Taxes and fees</w:t>
            </w:r>
            <w:bookmarkEnd w:id="513"/>
            <w:bookmarkEnd w:id="514"/>
          </w:p>
        </w:tc>
      </w:tr>
      <w:tr w14:paraId="1496B954"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861CA9C" w14:textId="77777777">
            <w:pPr>
              <w:shd w:val="clear" w:color="auto" w:fill="FFFFFF"/>
              <w:spacing w:after="120"/>
              <w:rPr>
                <w:b/>
                <w:color w:val="000000"/>
                <w:sz w:val="22"/>
                <w:szCs w:val="22"/>
              </w:rPr>
            </w:pPr>
            <w:r w:rsidRPr="0003451A">
              <w:rPr>
                <w:b/>
                <w:color w:val="000000"/>
                <w:sz w:val="22"/>
                <w:szCs w:val="22"/>
              </w:rPr>
              <w:t>22.1.</w:t>
            </w:r>
          </w:p>
        </w:tc>
        <w:tc>
          <w:tcPr>
            <w:tcW w:w="4087" w:type="dxa"/>
          </w:tcPr>
          <w:p w:rsidR="0003451A" w:rsidRPr="0003451A" w:rsidP="0003451A" w14:paraId="0AA6A2F5" w14:textId="77777777">
            <w:pPr>
              <w:shd w:val="clear" w:color="auto" w:fill="FFFFFF"/>
              <w:spacing w:after="120"/>
              <w:ind w:right="34"/>
              <w:jc w:val="both"/>
              <w:rPr>
                <w:b/>
                <w:color w:val="000000"/>
                <w:sz w:val="22"/>
                <w:szCs w:val="22"/>
                <w:lang w:eastAsia="lv-LV"/>
              </w:rPr>
            </w:pPr>
            <w:r w:rsidRPr="0003451A">
              <w:rPr>
                <w:iCs/>
                <w:color w:val="000000"/>
                <w:sz w:val="22"/>
                <w:szCs w:val="22"/>
                <w:lang w:eastAsia="lv-LV"/>
              </w:rPr>
              <w:t xml:space="preserve">Pievienotās vērtības nodokli (PVN) tiek piemērots saskaņā ar spēkā esošo normatīvo aktu prasībām </w:t>
            </w:r>
            <w:r w:rsidRPr="0003451A">
              <w:rPr>
                <w:color w:val="000000"/>
                <w:sz w:val="22"/>
                <w:szCs w:val="22"/>
                <w:lang w:eastAsia="lv-LV"/>
              </w:rPr>
              <w:t>Piegādātājs</w:t>
            </w:r>
            <w:r w:rsidRPr="0003451A">
              <w:rPr>
                <w:iCs/>
                <w:color w:val="000000"/>
                <w:sz w:val="22"/>
                <w:szCs w:val="22"/>
                <w:lang w:eastAsia="lv-LV"/>
              </w:rPr>
              <w:t xml:space="preserve"> izraksta rēķinu atbilstoši </w:t>
            </w:r>
            <w:r w:rsidRPr="0003451A">
              <w:rPr>
                <w:color w:val="000000"/>
                <w:sz w:val="22"/>
                <w:szCs w:val="22"/>
                <w:lang w:eastAsia="lv-LV"/>
              </w:rPr>
              <w:t>Pievienotās vērtības nodokļa likuma</w:t>
            </w:r>
            <w:r w:rsidRPr="0003451A">
              <w:rPr>
                <w:iCs/>
                <w:color w:val="000000"/>
                <w:sz w:val="22"/>
                <w:szCs w:val="22"/>
                <w:lang w:eastAsia="lv-LV"/>
              </w:rPr>
              <w:t xml:space="preserve"> nosacījumiem </w:t>
            </w:r>
            <w:r w:rsidRPr="0003451A">
              <w:rPr>
                <w:color w:val="000000"/>
                <w:sz w:val="22"/>
                <w:szCs w:val="22"/>
                <w:lang w:eastAsia="lv-LV"/>
              </w:rPr>
              <w:t>un pilnībā atbild par izvēlēto PVN piemērošanu.</w:t>
            </w:r>
          </w:p>
        </w:tc>
        <w:tc>
          <w:tcPr>
            <w:tcW w:w="3957" w:type="dxa"/>
            <w:gridSpan w:val="2"/>
          </w:tcPr>
          <w:p w:rsidR="0003451A" w:rsidRPr="0003451A" w:rsidP="0003451A" w14:paraId="35C65424" w14:textId="0249ADC2">
            <w:pPr>
              <w:keepNext/>
              <w:shd w:val="clear" w:color="auto" w:fill="FFFFFF"/>
              <w:spacing w:after="120"/>
              <w:jc w:val="both"/>
              <w:outlineLvl w:val="1"/>
              <w:rPr>
                <w:iCs/>
                <w:color w:val="000000"/>
                <w:sz w:val="22"/>
                <w:szCs w:val="22"/>
                <w:lang w:val="en-GB"/>
              </w:rPr>
            </w:pPr>
            <w:r>
              <w:rPr>
                <w:b/>
                <w:bCs/>
                <w:color w:val="000000"/>
                <w:sz w:val="22"/>
                <w:szCs w:val="22"/>
                <w:lang w:val="en-GB"/>
              </w:rPr>
              <w:t xml:space="preserve">22.1. </w:t>
            </w:r>
            <w:bookmarkStart w:id="515" w:name="_Toc256000272"/>
            <w:bookmarkStart w:id="516" w:name="_Toc37349063"/>
            <w:r w:rsidRPr="0003451A" w:rsidR="00385E63">
              <w:rPr>
                <w:color w:val="000000"/>
                <w:sz w:val="22"/>
                <w:szCs w:val="22"/>
                <w:lang w:val="en-GB"/>
              </w:rPr>
              <w:t>The Value Added Tax (VAT) shall be applied according to the requirements of valid legal acts. The Supplier shall issue an invoice in accordance with the requirements of the Value Added Tax Law and bear full liability for the selected application of VAT.</w:t>
            </w:r>
            <w:bookmarkEnd w:id="515"/>
            <w:bookmarkEnd w:id="516"/>
          </w:p>
        </w:tc>
      </w:tr>
      <w:tr w14:paraId="224D2E32"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75509398" w14:textId="77777777">
            <w:pPr>
              <w:shd w:val="clear" w:color="auto" w:fill="FFFFFF"/>
              <w:spacing w:after="120"/>
              <w:rPr>
                <w:b/>
                <w:color w:val="000000"/>
                <w:sz w:val="22"/>
                <w:szCs w:val="22"/>
              </w:rPr>
            </w:pPr>
            <w:r w:rsidRPr="0003451A">
              <w:rPr>
                <w:b/>
                <w:color w:val="000000"/>
                <w:sz w:val="22"/>
                <w:szCs w:val="22"/>
              </w:rPr>
              <w:t>22.2.</w:t>
            </w:r>
          </w:p>
        </w:tc>
        <w:tc>
          <w:tcPr>
            <w:tcW w:w="4087" w:type="dxa"/>
          </w:tcPr>
          <w:p w:rsidR="0003451A" w:rsidRPr="0003451A" w:rsidP="0003451A" w14:paraId="2F3B2462" w14:textId="77777777">
            <w:pPr>
              <w:shd w:val="clear" w:color="auto" w:fill="FFFFFF"/>
              <w:spacing w:after="120"/>
              <w:ind w:right="34"/>
              <w:jc w:val="both"/>
              <w:rPr>
                <w:color w:val="000000"/>
                <w:sz w:val="22"/>
                <w:szCs w:val="22"/>
                <w:lang w:eastAsia="lv-LV"/>
              </w:rPr>
            </w:pPr>
            <w:r w:rsidRPr="0003451A">
              <w:rPr>
                <w:color w:val="000000"/>
                <w:sz w:val="22"/>
                <w:szCs w:val="22"/>
                <w:lang w:eastAsia="lv-LV"/>
              </w:rPr>
              <w:t>Visus nodokļus un valsts vai pašvaldību noteiktās nodevas, izņemot pievienotās vērtības nodokli par šī Līguma ietvaros izpildītajiem darbiem, kas jāmaksā saistībā ar šī Līguma izpildi, maksā Piegādātājs, ja Līdzēji nav vienojušies citādi.</w:t>
            </w:r>
          </w:p>
        </w:tc>
        <w:tc>
          <w:tcPr>
            <w:tcW w:w="3957" w:type="dxa"/>
            <w:gridSpan w:val="2"/>
          </w:tcPr>
          <w:p w:rsidR="0003451A" w:rsidRPr="0003451A" w:rsidP="0003451A" w14:paraId="0AEF8850" w14:textId="78A18542">
            <w:pPr>
              <w:keepNext/>
              <w:shd w:val="clear" w:color="auto" w:fill="FFFFFF"/>
              <w:spacing w:after="120"/>
              <w:ind w:left="33"/>
              <w:jc w:val="both"/>
              <w:outlineLvl w:val="1"/>
              <w:rPr>
                <w:iCs/>
                <w:color w:val="000000"/>
                <w:sz w:val="22"/>
                <w:szCs w:val="22"/>
                <w:lang w:val="en-GB"/>
              </w:rPr>
            </w:pPr>
            <w:bookmarkStart w:id="517" w:name="_Toc256000273"/>
            <w:bookmarkStart w:id="518" w:name="_Toc37349064"/>
            <w:r>
              <w:rPr>
                <w:b/>
                <w:bCs/>
                <w:color w:val="000000"/>
                <w:sz w:val="22"/>
                <w:szCs w:val="22"/>
                <w:lang w:val="en-GB"/>
              </w:rPr>
              <w:t xml:space="preserve">22.2. </w:t>
            </w:r>
            <w:r w:rsidRPr="0003451A" w:rsidR="00385E63">
              <w:rPr>
                <w:color w:val="000000"/>
                <w:sz w:val="22"/>
                <w:szCs w:val="22"/>
                <w:lang w:val="en-GB"/>
              </w:rPr>
              <w:t>All taxes and state- or municipality-mandated fees to be paid in relation to the performance of this Contract, except the Value Added Tax on the works performed under this Contract, shall be paid by the Supplier, unless the Parties agree otherwise.</w:t>
            </w:r>
            <w:bookmarkEnd w:id="517"/>
            <w:bookmarkEnd w:id="518"/>
          </w:p>
        </w:tc>
      </w:tr>
      <w:tr w14:paraId="67F7FF00" w14:textId="77777777" w:rsidTr="00C336F3">
        <w:tblPrEx>
          <w:tblW w:w="9641" w:type="dxa"/>
          <w:tblInd w:w="-426" w:type="dxa"/>
          <w:tblLayout w:type="fixed"/>
          <w:tblLook w:val="04A0"/>
        </w:tblPrEx>
        <w:trPr>
          <w:gridAfter w:val="1"/>
          <w:wAfter w:w="661" w:type="dxa"/>
          <w:trHeight w:val="281"/>
        </w:trPr>
        <w:tc>
          <w:tcPr>
            <w:tcW w:w="936" w:type="dxa"/>
          </w:tcPr>
          <w:p w:rsidR="0003451A" w:rsidRPr="0003451A" w:rsidP="0003451A" w14:paraId="05F1F26F" w14:textId="77777777">
            <w:pPr>
              <w:shd w:val="clear" w:color="auto" w:fill="FFFFFF"/>
              <w:spacing w:after="120"/>
              <w:rPr>
                <w:b/>
                <w:color w:val="000000"/>
                <w:sz w:val="22"/>
                <w:szCs w:val="22"/>
              </w:rPr>
            </w:pPr>
            <w:r w:rsidRPr="0003451A">
              <w:rPr>
                <w:b/>
                <w:color w:val="000000"/>
                <w:sz w:val="22"/>
                <w:szCs w:val="22"/>
                <w:lang w:eastAsia="lv-LV"/>
              </w:rPr>
              <w:t>23.</w:t>
            </w:r>
          </w:p>
        </w:tc>
        <w:tc>
          <w:tcPr>
            <w:tcW w:w="4087" w:type="dxa"/>
          </w:tcPr>
          <w:p w:rsidR="0003451A" w:rsidRPr="0003451A" w:rsidP="0003451A" w14:paraId="2DEE3DA1" w14:textId="77777777">
            <w:pPr>
              <w:shd w:val="clear" w:color="auto" w:fill="FFFFFF"/>
              <w:spacing w:after="120"/>
              <w:ind w:right="34"/>
              <w:jc w:val="both"/>
              <w:rPr>
                <w:color w:val="000000"/>
                <w:sz w:val="22"/>
                <w:szCs w:val="22"/>
                <w:lang w:eastAsia="lv-LV"/>
              </w:rPr>
            </w:pPr>
            <w:r w:rsidRPr="0003451A">
              <w:rPr>
                <w:b/>
                <w:color w:val="000000"/>
                <w:sz w:val="22"/>
                <w:szCs w:val="22"/>
                <w:lang w:eastAsia="lv-LV"/>
              </w:rPr>
              <w:t>Par Līguma izpildi atbildīgās personas</w:t>
            </w:r>
          </w:p>
        </w:tc>
        <w:tc>
          <w:tcPr>
            <w:tcW w:w="3957" w:type="dxa"/>
            <w:gridSpan w:val="2"/>
          </w:tcPr>
          <w:p w:rsidR="0003451A" w:rsidRPr="00C336F3" w:rsidP="00C336F3" w14:paraId="27BF10E6" w14:textId="184DBCE4">
            <w:pPr>
              <w:pStyle w:val="ListParagraph"/>
              <w:keepNext/>
              <w:numPr>
                <w:ilvl w:val="0"/>
                <w:numId w:val="25"/>
              </w:numPr>
              <w:shd w:val="clear" w:color="auto" w:fill="FFFFFF"/>
              <w:spacing w:after="120"/>
              <w:jc w:val="both"/>
              <w:outlineLvl w:val="1"/>
              <w:rPr>
                <w:color w:val="000000"/>
                <w:sz w:val="22"/>
                <w:szCs w:val="22"/>
                <w:lang w:val="en-GB"/>
              </w:rPr>
            </w:pPr>
            <w:bookmarkStart w:id="519" w:name="_Toc256000274"/>
            <w:bookmarkStart w:id="520" w:name="_Toc37349065"/>
            <w:r w:rsidRPr="00C336F3">
              <w:rPr>
                <w:b/>
                <w:color w:val="000000"/>
                <w:sz w:val="22"/>
                <w:szCs w:val="22"/>
                <w:lang w:val="en-GB" w:eastAsia="lv-LV"/>
              </w:rPr>
              <w:t>Persons responsible for the fulfilment of the Contract</w:t>
            </w:r>
            <w:bookmarkEnd w:id="519"/>
            <w:bookmarkEnd w:id="520"/>
          </w:p>
        </w:tc>
      </w:tr>
      <w:tr w14:paraId="1574D437"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2FFE8CBA" w14:textId="77777777">
            <w:pPr>
              <w:shd w:val="clear" w:color="auto" w:fill="FFFFFF"/>
              <w:spacing w:after="120"/>
              <w:rPr>
                <w:b/>
                <w:color w:val="000000"/>
                <w:sz w:val="22"/>
                <w:szCs w:val="22"/>
              </w:rPr>
            </w:pPr>
            <w:r w:rsidRPr="0003451A">
              <w:rPr>
                <w:b/>
                <w:color w:val="000000"/>
                <w:sz w:val="22"/>
                <w:szCs w:val="22"/>
                <w:lang w:eastAsia="lv-LV"/>
              </w:rPr>
              <w:t>23.1.</w:t>
            </w:r>
          </w:p>
        </w:tc>
        <w:tc>
          <w:tcPr>
            <w:tcW w:w="4087" w:type="dxa"/>
          </w:tcPr>
          <w:p w:rsidR="0003451A" w:rsidRPr="0003451A" w:rsidP="0003451A" w14:paraId="53697A5C" w14:textId="77777777">
            <w:pPr>
              <w:shd w:val="clear" w:color="auto" w:fill="FFFFFF"/>
              <w:spacing w:after="120"/>
              <w:ind w:right="34"/>
              <w:contextualSpacing/>
              <w:jc w:val="both"/>
              <w:rPr>
                <w:sz w:val="22"/>
                <w:szCs w:val="22"/>
                <w:lang w:eastAsia="lv-LV"/>
              </w:rPr>
            </w:pPr>
            <w:r w:rsidRPr="0003451A">
              <w:rPr>
                <w:sz w:val="22"/>
                <w:szCs w:val="22"/>
                <w:lang w:eastAsia="lv-LV"/>
              </w:rPr>
              <w:t>Par Līguma izpildi atbildīgā persona no Pasūtītāja puses:</w:t>
            </w:r>
            <w:r w:rsidRPr="0003451A">
              <w:rPr>
                <w:sz w:val="22"/>
                <w:szCs w:val="22"/>
                <w:highlight w:val="lightGray"/>
                <w:lang w:eastAsia="lv-LV"/>
              </w:rPr>
              <w:t>[aizpildīt],</w:t>
            </w:r>
            <w:r w:rsidRPr="0003451A">
              <w:rPr>
                <w:sz w:val="22"/>
                <w:szCs w:val="22"/>
                <w:lang w:eastAsia="lv-LV"/>
              </w:rPr>
              <w:t xml:space="preserve"> tālr.: </w:t>
            </w:r>
            <w:r w:rsidRPr="0003451A">
              <w:rPr>
                <w:sz w:val="22"/>
                <w:szCs w:val="22"/>
                <w:highlight w:val="lightGray"/>
                <w:lang w:eastAsia="lv-LV"/>
              </w:rPr>
              <w:t>[aizpildīt]</w:t>
            </w:r>
          </w:p>
          <w:p w:rsidR="0003451A" w:rsidRPr="0003451A" w:rsidP="0003451A" w14:paraId="1087FD82" w14:textId="77777777">
            <w:pPr>
              <w:shd w:val="clear" w:color="auto" w:fill="FFFFFF"/>
              <w:spacing w:after="120"/>
              <w:ind w:right="34"/>
              <w:contextualSpacing/>
              <w:jc w:val="both"/>
              <w:rPr>
                <w:color w:val="000000"/>
                <w:sz w:val="22"/>
                <w:szCs w:val="22"/>
                <w:lang w:eastAsia="lv-LV"/>
              </w:rPr>
            </w:pPr>
            <w:r w:rsidRPr="0003451A">
              <w:rPr>
                <w:sz w:val="22"/>
                <w:szCs w:val="22"/>
                <w:lang w:eastAsia="lv-LV"/>
              </w:rPr>
              <w:t>e-pasts:</w:t>
            </w:r>
            <w:r w:rsidRPr="0003451A">
              <w:rPr>
                <w:sz w:val="22"/>
                <w:szCs w:val="22"/>
                <w:highlight w:val="lightGray"/>
                <w:lang w:eastAsia="lv-LV"/>
              </w:rPr>
              <w:t>[aizpildīt]</w:t>
            </w:r>
          </w:p>
        </w:tc>
        <w:tc>
          <w:tcPr>
            <w:tcW w:w="3957" w:type="dxa"/>
            <w:gridSpan w:val="2"/>
          </w:tcPr>
          <w:p w:rsidR="0003451A" w:rsidRPr="0003451A" w:rsidP="0003451A" w14:paraId="4C150EC9" w14:textId="7AC4DC03">
            <w:pPr>
              <w:shd w:val="clear" w:color="auto" w:fill="FFFFFF"/>
              <w:spacing w:after="120"/>
              <w:ind w:right="34"/>
              <w:contextualSpacing/>
              <w:jc w:val="both"/>
              <w:rPr>
                <w:sz w:val="22"/>
                <w:szCs w:val="22"/>
                <w:lang w:eastAsia="lv-LV"/>
              </w:rPr>
            </w:pPr>
            <w:bookmarkStart w:id="521" w:name="_Toc256000275"/>
            <w:bookmarkStart w:id="522" w:name="_Toc37349066"/>
            <w:r>
              <w:rPr>
                <w:b/>
                <w:bCs/>
                <w:sz w:val="22"/>
                <w:szCs w:val="22"/>
                <w:lang w:val="en-GB" w:eastAsia="lv-LV"/>
              </w:rPr>
              <w:t xml:space="preserve">23.1. </w:t>
            </w:r>
            <w:r w:rsidRPr="0003451A" w:rsidR="00385E63">
              <w:rPr>
                <w:sz w:val="22"/>
                <w:szCs w:val="22"/>
                <w:lang w:val="en-GB" w:eastAsia="lv-LV"/>
              </w:rPr>
              <w:t xml:space="preserve">The Person responsible for the fulfilment of the Contract on behalf of the Purchaser is </w:t>
            </w:r>
            <w:r w:rsidRPr="0003451A" w:rsidR="00385E63">
              <w:rPr>
                <w:sz w:val="22"/>
                <w:szCs w:val="22"/>
                <w:highlight w:val="lightGray"/>
                <w:lang w:eastAsia="lv-LV"/>
              </w:rPr>
              <w:t>[</w:t>
            </w:r>
            <w:r w:rsidRPr="0003451A" w:rsidR="00385E63">
              <w:rPr>
                <w:sz w:val="22"/>
                <w:szCs w:val="22"/>
                <w:highlight w:val="lightGray"/>
                <w:lang w:eastAsia="lv-LV"/>
              </w:rPr>
              <w:t>specify</w:t>
            </w:r>
            <w:r w:rsidRPr="0003451A" w:rsidR="00385E63">
              <w:rPr>
                <w:sz w:val="22"/>
                <w:szCs w:val="22"/>
                <w:highlight w:val="lightGray"/>
                <w:lang w:eastAsia="lv-LV"/>
              </w:rPr>
              <w:t>],</w:t>
            </w:r>
            <w:r w:rsidRPr="0003451A" w:rsidR="00385E63">
              <w:rPr>
                <w:sz w:val="22"/>
                <w:szCs w:val="22"/>
                <w:lang w:eastAsia="lv-LV"/>
              </w:rPr>
              <w:t xml:space="preserve"> tel. </w:t>
            </w:r>
            <w:r w:rsidRPr="0003451A" w:rsidR="00385E63">
              <w:rPr>
                <w:sz w:val="22"/>
                <w:szCs w:val="22"/>
                <w:highlight w:val="lightGray"/>
                <w:lang w:eastAsia="lv-LV"/>
              </w:rPr>
              <w:t>[</w:t>
            </w:r>
            <w:r w:rsidRPr="0003451A" w:rsidR="00385E63">
              <w:rPr>
                <w:sz w:val="22"/>
                <w:szCs w:val="22"/>
                <w:highlight w:val="lightGray"/>
                <w:lang w:eastAsia="lv-LV"/>
              </w:rPr>
              <w:t>specify</w:t>
            </w:r>
            <w:r w:rsidRPr="0003451A" w:rsidR="00385E63">
              <w:rPr>
                <w:sz w:val="22"/>
                <w:szCs w:val="22"/>
                <w:highlight w:val="lightGray"/>
                <w:lang w:eastAsia="lv-LV"/>
              </w:rPr>
              <w:t>]</w:t>
            </w:r>
          </w:p>
          <w:p w:rsidR="0003451A" w:rsidRPr="0003451A" w:rsidP="0003451A" w14:paraId="5EE51573" w14:textId="77777777">
            <w:pPr>
              <w:keepNext/>
              <w:shd w:val="clear" w:color="auto" w:fill="FFFFFF"/>
              <w:spacing w:after="120"/>
              <w:ind w:left="33"/>
              <w:jc w:val="both"/>
              <w:outlineLvl w:val="1"/>
              <w:rPr>
                <w:color w:val="000000"/>
                <w:sz w:val="22"/>
                <w:szCs w:val="22"/>
                <w:lang w:val="en-GB"/>
              </w:rPr>
            </w:pPr>
            <w:r w:rsidRPr="0003451A">
              <w:rPr>
                <w:sz w:val="22"/>
                <w:szCs w:val="22"/>
                <w:lang w:eastAsia="lv-LV"/>
              </w:rPr>
              <w:t>e-</w:t>
            </w:r>
            <w:r w:rsidRPr="0003451A">
              <w:rPr>
                <w:sz w:val="22"/>
                <w:szCs w:val="22"/>
                <w:lang w:eastAsia="lv-LV"/>
              </w:rPr>
              <w:t>mail</w:t>
            </w:r>
            <w:r w:rsidRPr="0003451A">
              <w:rPr>
                <w:sz w:val="22"/>
                <w:szCs w:val="22"/>
                <w:lang w:eastAsia="lv-LV"/>
              </w:rPr>
              <w:t>:</w:t>
            </w:r>
            <w:r w:rsidRPr="0003451A">
              <w:rPr>
                <w:sz w:val="22"/>
                <w:szCs w:val="22"/>
                <w:highlight w:val="lightGray"/>
                <w:lang w:eastAsia="lv-LV"/>
              </w:rPr>
              <w:t>[</w:t>
            </w:r>
            <w:r w:rsidRPr="0003451A">
              <w:rPr>
                <w:sz w:val="22"/>
                <w:szCs w:val="22"/>
                <w:highlight w:val="lightGray"/>
                <w:lang w:eastAsia="lv-LV"/>
              </w:rPr>
              <w:t>specify</w:t>
            </w:r>
            <w:r w:rsidRPr="0003451A">
              <w:rPr>
                <w:sz w:val="22"/>
                <w:szCs w:val="22"/>
                <w:lang w:eastAsia="lv-LV"/>
              </w:rPr>
              <w:t>]</w:t>
            </w:r>
            <w:bookmarkEnd w:id="521"/>
            <w:bookmarkEnd w:id="522"/>
          </w:p>
        </w:tc>
      </w:tr>
      <w:tr w14:paraId="47034671"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3DFE09FD" w14:textId="77777777">
            <w:pPr>
              <w:shd w:val="clear" w:color="auto" w:fill="FFFFFF"/>
              <w:spacing w:after="120"/>
              <w:rPr>
                <w:b/>
                <w:color w:val="000000"/>
                <w:sz w:val="22"/>
                <w:szCs w:val="22"/>
                <w:highlight w:val="yellow"/>
              </w:rPr>
            </w:pPr>
            <w:r w:rsidRPr="0003451A">
              <w:rPr>
                <w:b/>
                <w:color w:val="000000"/>
                <w:sz w:val="22"/>
                <w:szCs w:val="22"/>
                <w:lang w:eastAsia="lv-LV"/>
              </w:rPr>
              <w:t>23.2.</w:t>
            </w:r>
          </w:p>
        </w:tc>
        <w:tc>
          <w:tcPr>
            <w:tcW w:w="4087" w:type="dxa"/>
            <w:shd w:val="clear" w:color="auto" w:fill="auto"/>
          </w:tcPr>
          <w:p w:rsidR="0003451A" w:rsidRPr="0003451A" w:rsidP="0003451A" w14:paraId="55D1F7BD" w14:textId="77777777">
            <w:pPr>
              <w:shd w:val="clear" w:color="auto" w:fill="FFFFFF"/>
              <w:spacing w:after="120"/>
              <w:ind w:right="34"/>
              <w:jc w:val="both"/>
              <w:rPr>
                <w:color w:val="000000"/>
                <w:sz w:val="22"/>
                <w:szCs w:val="22"/>
                <w:lang w:eastAsia="lv-LV"/>
              </w:rPr>
            </w:pPr>
            <w:r w:rsidRPr="0003451A">
              <w:rPr>
                <w:sz w:val="22"/>
                <w:szCs w:val="22"/>
                <w:lang w:eastAsia="lv-LV"/>
              </w:rPr>
              <w:t>Par Līguma izpildi atbildīgā persona no Piegādātāja puses</w:t>
            </w:r>
            <w:r w:rsidRPr="00C336F3">
              <w:rPr>
                <w:sz w:val="22"/>
                <w:szCs w:val="22"/>
                <w:lang w:eastAsia="lv-LV"/>
              </w:rPr>
              <w:t>[</w:t>
            </w:r>
            <w:r w:rsidRPr="00C336F3">
              <w:rPr>
                <w:sz w:val="22"/>
                <w:szCs w:val="22"/>
                <w:highlight w:val="lightGray"/>
                <w:lang w:eastAsia="lv-LV"/>
              </w:rPr>
              <w:t>norādīt],</w:t>
            </w:r>
            <w:r w:rsidRPr="00C336F3">
              <w:rPr>
                <w:sz w:val="22"/>
                <w:szCs w:val="22"/>
                <w:lang w:eastAsia="lv-LV"/>
              </w:rPr>
              <w:t xml:space="preserve"> </w:t>
            </w:r>
            <w:r w:rsidRPr="00C336F3">
              <w:rPr>
                <w:sz w:val="22"/>
                <w:szCs w:val="22"/>
              </w:rPr>
              <w:t>e-</w:t>
            </w:r>
            <w:r w:rsidRPr="00C336F3">
              <w:rPr>
                <w:sz w:val="22"/>
                <w:szCs w:val="22"/>
              </w:rPr>
              <w:t>mail</w:t>
            </w:r>
            <w:r w:rsidRPr="00C336F3">
              <w:rPr>
                <w:sz w:val="22"/>
                <w:szCs w:val="22"/>
              </w:rPr>
              <w:t xml:space="preserve">: </w:t>
            </w:r>
            <w:r w:rsidRPr="0003451A">
              <w:rPr>
                <w:sz w:val="22"/>
                <w:szCs w:val="22"/>
                <w:highlight w:val="lightGray"/>
                <w:lang w:eastAsia="lv-LV"/>
              </w:rPr>
              <w:t>[norādīt]</w:t>
            </w:r>
          </w:p>
        </w:tc>
        <w:tc>
          <w:tcPr>
            <w:tcW w:w="3957" w:type="dxa"/>
            <w:gridSpan w:val="2"/>
            <w:shd w:val="clear" w:color="auto" w:fill="auto"/>
          </w:tcPr>
          <w:p w:rsidR="0003451A" w:rsidRPr="0003451A" w:rsidP="0003451A" w14:paraId="7319FCC7" w14:textId="76B58557">
            <w:pPr>
              <w:keepNext/>
              <w:shd w:val="clear" w:color="auto" w:fill="FFFFFF"/>
              <w:spacing w:after="120"/>
              <w:ind w:left="33"/>
              <w:jc w:val="both"/>
              <w:outlineLvl w:val="1"/>
              <w:rPr>
                <w:color w:val="000000"/>
                <w:sz w:val="22"/>
                <w:szCs w:val="22"/>
                <w:lang w:val="en-GB"/>
              </w:rPr>
            </w:pPr>
            <w:bookmarkStart w:id="523" w:name="_Toc256000276"/>
            <w:bookmarkStart w:id="524" w:name="_Toc37349067"/>
            <w:r>
              <w:rPr>
                <w:b/>
                <w:bCs/>
                <w:sz w:val="22"/>
                <w:szCs w:val="22"/>
                <w:lang w:val="en-GB" w:eastAsia="lv-LV"/>
              </w:rPr>
              <w:t xml:space="preserve">23.2. </w:t>
            </w:r>
            <w:r w:rsidRPr="0003451A" w:rsidR="00385E63">
              <w:rPr>
                <w:sz w:val="22"/>
                <w:szCs w:val="22"/>
                <w:lang w:val="en-GB" w:eastAsia="lv-LV"/>
              </w:rPr>
              <w:t xml:space="preserve">The Person responsible for the fulfilment of the Contract on behalf of the Supplier is </w:t>
            </w:r>
            <w:r w:rsidRPr="0003451A" w:rsidR="00385E63">
              <w:rPr>
                <w:sz w:val="22"/>
                <w:szCs w:val="22"/>
                <w:highlight w:val="lightGray"/>
                <w:lang w:val="en-GB" w:eastAsia="lv-LV"/>
              </w:rPr>
              <w:t>[specify</w:t>
            </w:r>
            <w:r w:rsidRPr="0003451A" w:rsidR="00385E63">
              <w:rPr>
                <w:sz w:val="22"/>
                <w:szCs w:val="22"/>
                <w:highlight w:val="lightGray"/>
                <w:lang w:val="en-GB" w:eastAsia="lv-LV"/>
              </w:rPr>
              <w:t>],</w:t>
            </w:r>
            <w:r w:rsidRPr="0003451A" w:rsidR="00385E63">
              <w:rPr>
                <w:sz w:val="22"/>
                <w:szCs w:val="22"/>
                <w:lang w:val="en-GB" w:eastAsia="lv-LV"/>
              </w:rPr>
              <w:t xml:space="preserve">  </w:t>
            </w:r>
            <w:r w:rsidRPr="0003451A" w:rsidR="00385E63">
              <w:rPr>
                <w:sz w:val="22"/>
                <w:szCs w:val="22"/>
                <w:lang w:val="en-US"/>
              </w:rPr>
              <w:t>e-mail</w:t>
            </w:r>
            <w:r w:rsidRPr="0003451A" w:rsidR="00385E63">
              <w:rPr>
                <w:sz w:val="22"/>
                <w:szCs w:val="22"/>
                <w:lang w:val="en-US"/>
              </w:rPr>
              <w:t xml:space="preserve">: </w:t>
            </w:r>
            <w:bookmarkEnd w:id="523"/>
            <w:bookmarkEnd w:id="524"/>
            <w:r w:rsidRPr="0003451A" w:rsidR="00385E63">
              <w:rPr>
                <w:color w:val="0000FF"/>
                <w:sz w:val="22"/>
                <w:szCs w:val="22"/>
                <w:highlight w:val="lightGray"/>
                <w:u w:val="single"/>
                <w:shd w:val="clear" w:color="auto" w:fill="FFFFFF"/>
              </w:rPr>
              <w:t>[</w:t>
            </w:r>
            <w:r w:rsidRPr="0003451A" w:rsidR="00385E63">
              <w:rPr>
                <w:color w:val="0000FF"/>
                <w:sz w:val="22"/>
                <w:szCs w:val="22"/>
                <w:highlight w:val="lightGray"/>
                <w:u w:val="single"/>
                <w:shd w:val="clear" w:color="auto" w:fill="FFFFFF"/>
              </w:rPr>
              <w:t>specify</w:t>
            </w:r>
            <w:r w:rsidRPr="0003451A" w:rsidR="00385E63">
              <w:rPr>
                <w:color w:val="0000FF"/>
                <w:sz w:val="22"/>
                <w:szCs w:val="22"/>
                <w:highlight w:val="lightGray"/>
                <w:u w:val="single"/>
                <w:shd w:val="clear" w:color="auto" w:fill="FFFFFF"/>
              </w:rPr>
              <w:t>]</w:t>
            </w:r>
            <w:r w:rsidRPr="0003451A" w:rsidR="00385E63">
              <w:rPr>
                <w:sz w:val="22"/>
                <w:szCs w:val="22"/>
                <w:highlight w:val="lightGray"/>
                <w:lang w:eastAsia="lv-LV"/>
              </w:rPr>
              <w:t>.</w:t>
            </w:r>
          </w:p>
        </w:tc>
      </w:tr>
      <w:tr w14:paraId="23642057"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63B24978" w14:textId="77777777">
            <w:pPr>
              <w:shd w:val="clear" w:color="auto" w:fill="FFFFFF"/>
              <w:spacing w:after="120"/>
              <w:rPr>
                <w:b/>
                <w:color w:val="000000"/>
                <w:sz w:val="22"/>
                <w:szCs w:val="22"/>
                <w:lang w:eastAsia="lv-LV"/>
              </w:rPr>
            </w:pPr>
            <w:r w:rsidRPr="0003451A">
              <w:rPr>
                <w:b/>
                <w:color w:val="000000"/>
                <w:sz w:val="22"/>
                <w:szCs w:val="22"/>
                <w:lang w:eastAsia="lv-LV"/>
              </w:rPr>
              <w:t>24.</w:t>
            </w:r>
          </w:p>
        </w:tc>
        <w:tc>
          <w:tcPr>
            <w:tcW w:w="4087" w:type="dxa"/>
            <w:shd w:val="clear" w:color="auto" w:fill="auto"/>
          </w:tcPr>
          <w:p w:rsidR="0003451A" w:rsidRPr="0003451A" w:rsidP="0003451A" w14:paraId="49B97A6D" w14:textId="77777777">
            <w:pPr>
              <w:shd w:val="clear" w:color="auto" w:fill="FFFFFF"/>
              <w:spacing w:after="120"/>
              <w:ind w:right="34"/>
              <w:jc w:val="both"/>
              <w:rPr>
                <w:sz w:val="22"/>
                <w:szCs w:val="22"/>
                <w:lang w:eastAsia="lv-LV"/>
              </w:rPr>
            </w:pPr>
            <w:r w:rsidRPr="0003451A">
              <w:rPr>
                <w:sz w:val="22"/>
                <w:szCs w:val="22"/>
              </w:rPr>
              <w:t xml:space="preserve">Līgums ir sagatavots elektroniska dokumenta veidā uz ___ (____________) lapām. Katrs Līdzējs glabā Līguma eksemplāru elektroniskā dokumenta formā.  </w:t>
            </w:r>
          </w:p>
        </w:tc>
        <w:tc>
          <w:tcPr>
            <w:tcW w:w="3957" w:type="dxa"/>
            <w:gridSpan w:val="2"/>
            <w:shd w:val="clear" w:color="auto" w:fill="auto"/>
          </w:tcPr>
          <w:p w:rsidR="0003451A" w:rsidRPr="00C336F3" w:rsidP="00C336F3" w14:paraId="6B9A8EC6" w14:textId="1E44F731">
            <w:pPr>
              <w:pStyle w:val="ListParagraph"/>
              <w:keepNext/>
              <w:numPr>
                <w:ilvl w:val="0"/>
                <w:numId w:val="25"/>
              </w:numPr>
              <w:shd w:val="clear" w:color="auto" w:fill="FFFFFF"/>
              <w:spacing w:after="120"/>
              <w:jc w:val="both"/>
              <w:outlineLvl w:val="1"/>
              <w:rPr>
                <w:sz w:val="22"/>
                <w:szCs w:val="22"/>
                <w:lang w:val="en-GB" w:eastAsia="lv-LV"/>
              </w:rPr>
            </w:pPr>
            <w:r w:rsidRPr="00C336F3">
              <w:rPr>
                <w:iCs/>
                <w:sz w:val="22"/>
                <w:szCs w:val="22"/>
                <w:lang w:val="en-GB"/>
              </w:rPr>
              <w:t>The Contract is prepared in the form of an electronic document on __ (______________) pages. Each Party shall keep a copy of Contract in the form of an electronic document.</w:t>
            </w:r>
          </w:p>
        </w:tc>
      </w:tr>
      <w:tr w14:paraId="33AE8F0A" w14:textId="77777777" w:rsidTr="00C336F3">
        <w:tblPrEx>
          <w:tblW w:w="9641" w:type="dxa"/>
          <w:tblInd w:w="-426" w:type="dxa"/>
          <w:tblLayout w:type="fixed"/>
          <w:tblLook w:val="04A0"/>
        </w:tblPrEx>
        <w:trPr>
          <w:gridAfter w:val="1"/>
          <w:wAfter w:w="661" w:type="dxa"/>
        </w:trPr>
        <w:tc>
          <w:tcPr>
            <w:tcW w:w="936" w:type="dxa"/>
          </w:tcPr>
          <w:p w:rsidR="0003451A" w:rsidRPr="0003451A" w:rsidP="0003451A" w14:paraId="53397E59" w14:textId="77777777">
            <w:pPr>
              <w:shd w:val="clear" w:color="auto" w:fill="FFFFFF"/>
              <w:rPr>
                <w:b/>
                <w:color w:val="000000"/>
                <w:sz w:val="22"/>
                <w:szCs w:val="22"/>
              </w:rPr>
            </w:pPr>
            <w:r w:rsidRPr="0003451A">
              <w:rPr>
                <w:b/>
                <w:color w:val="000000"/>
                <w:sz w:val="22"/>
                <w:szCs w:val="22"/>
              </w:rPr>
              <w:t>25.</w:t>
            </w:r>
          </w:p>
        </w:tc>
        <w:tc>
          <w:tcPr>
            <w:tcW w:w="4087" w:type="dxa"/>
          </w:tcPr>
          <w:p w:rsidR="0003451A" w:rsidRPr="0003451A" w:rsidP="0003451A" w14:paraId="5FB106E1" w14:textId="77777777">
            <w:pPr>
              <w:shd w:val="clear" w:color="auto" w:fill="FFFFFF"/>
              <w:spacing w:after="120"/>
              <w:ind w:right="34"/>
              <w:jc w:val="both"/>
              <w:rPr>
                <w:b/>
                <w:color w:val="000000"/>
                <w:sz w:val="22"/>
                <w:szCs w:val="22"/>
                <w:lang w:eastAsia="lv-LV"/>
              </w:rPr>
            </w:pPr>
            <w:r w:rsidRPr="0003451A">
              <w:rPr>
                <w:b/>
                <w:color w:val="000000"/>
                <w:sz w:val="22"/>
                <w:szCs w:val="22"/>
              </w:rPr>
              <w:t>Pasūtītāja un Piegādātāja adreses un norēķinu rekvizīti:</w:t>
            </w:r>
          </w:p>
        </w:tc>
        <w:tc>
          <w:tcPr>
            <w:tcW w:w="3957" w:type="dxa"/>
            <w:gridSpan w:val="2"/>
          </w:tcPr>
          <w:p w:rsidR="0003451A" w:rsidRPr="00C336F3" w:rsidP="00C336F3" w14:paraId="2561CAD2" w14:textId="340419B5">
            <w:pPr>
              <w:pStyle w:val="ListParagraph"/>
              <w:keepNext/>
              <w:numPr>
                <w:ilvl w:val="0"/>
                <w:numId w:val="25"/>
              </w:numPr>
              <w:shd w:val="clear" w:color="auto" w:fill="FFFFFF"/>
              <w:spacing w:after="120"/>
              <w:jc w:val="both"/>
              <w:outlineLvl w:val="0"/>
              <w:rPr>
                <w:b/>
                <w:bCs/>
                <w:color w:val="000000"/>
                <w:kern w:val="32"/>
                <w:sz w:val="22"/>
                <w:szCs w:val="22"/>
                <w:lang w:val="en-GB"/>
              </w:rPr>
            </w:pPr>
            <w:bookmarkStart w:id="525" w:name="_Toc256000277"/>
            <w:bookmarkStart w:id="526" w:name="_Toc37349068"/>
            <w:r w:rsidRPr="00C336F3">
              <w:rPr>
                <w:b/>
                <w:color w:val="000000"/>
                <w:sz w:val="22"/>
                <w:szCs w:val="22"/>
                <w:lang w:val="en-GB"/>
              </w:rPr>
              <w:t>Addresses and settlement details of the Purchaser and the Supplier:</w:t>
            </w:r>
            <w:bookmarkEnd w:id="525"/>
            <w:bookmarkEnd w:id="526"/>
          </w:p>
        </w:tc>
      </w:tr>
    </w:tbl>
    <w:tbl>
      <w:tblPr>
        <w:tblW w:w="9772" w:type="dxa"/>
        <w:tblInd w:w="108" w:type="dxa"/>
        <w:tblLook w:val="04A0"/>
      </w:tblPr>
      <w:tblGrid>
        <w:gridCol w:w="5075"/>
        <w:gridCol w:w="4697"/>
      </w:tblGrid>
      <w:tr w14:paraId="5CC2B5C3" w14:textId="77777777" w:rsidTr="00204DA5">
        <w:tblPrEx>
          <w:tblW w:w="9772" w:type="dxa"/>
          <w:tblInd w:w="108" w:type="dxa"/>
          <w:tblLook w:val="04A0"/>
        </w:tblPrEx>
        <w:trPr>
          <w:trHeight w:val="311"/>
        </w:trPr>
        <w:tc>
          <w:tcPr>
            <w:tcW w:w="5075" w:type="dxa"/>
          </w:tcPr>
          <w:p w:rsidR="0003451A" w:rsidRPr="0003451A" w:rsidP="0003451A" w14:paraId="4AB247AD" w14:textId="77777777">
            <w:pPr>
              <w:autoSpaceDE w:val="0"/>
              <w:autoSpaceDN w:val="0"/>
              <w:adjustRightInd w:val="0"/>
              <w:spacing w:line="264" w:lineRule="auto"/>
              <w:rPr>
                <w:b/>
                <w:noProof/>
                <w:sz w:val="22"/>
                <w:szCs w:val="22"/>
                <w:lang w:val="en-GB"/>
              </w:rPr>
            </w:pPr>
            <w:r w:rsidRPr="0003451A">
              <w:rPr>
                <w:b/>
                <w:bCs/>
                <w:noProof/>
                <w:sz w:val="22"/>
                <w:szCs w:val="22"/>
                <w:lang w:val="en-GB"/>
              </w:rPr>
              <w:t>Pasūtītājs/Th</w:t>
            </w:r>
            <w:r w:rsidRPr="0003451A">
              <w:rPr>
                <w:b/>
                <w:noProof/>
                <w:sz w:val="22"/>
                <w:szCs w:val="22"/>
                <w:lang w:val="en-GB"/>
              </w:rPr>
              <w:t>e Purchaser:</w:t>
            </w:r>
          </w:p>
          <w:p w:rsidR="0003451A" w:rsidRPr="0003451A" w:rsidP="0003451A" w14:paraId="347497E8" w14:textId="77777777">
            <w:pPr>
              <w:autoSpaceDE w:val="0"/>
              <w:autoSpaceDN w:val="0"/>
              <w:adjustRightInd w:val="0"/>
              <w:spacing w:line="264" w:lineRule="auto"/>
              <w:rPr>
                <w:noProof/>
                <w:sz w:val="22"/>
                <w:szCs w:val="22"/>
                <w:lang w:val="en-GB"/>
              </w:rPr>
            </w:pPr>
            <w:r w:rsidRPr="0003451A">
              <w:rPr>
                <w:noProof/>
                <w:sz w:val="22"/>
                <w:szCs w:val="22"/>
                <w:lang w:val="en-GB"/>
              </w:rPr>
              <w:t>AS "Augstsprieguma tīkls"</w:t>
            </w:r>
          </w:p>
          <w:p w:rsidR="0003451A" w:rsidRPr="0003451A" w:rsidP="0003451A" w14:paraId="77F473DF" w14:textId="77777777">
            <w:pPr>
              <w:autoSpaceDE w:val="0"/>
              <w:autoSpaceDN w:val="0"/>
              <w:adjustRightInd w:val="0"/>
              <w:spacing w:line="264" w:lineRule="auto"/>
              <w:rPr>
                <w:noProof/>
                <w:sz w:val="22"/>
                <w:szCs w:val="22"/>
                <w:lang w:val="fr-FR"/>
              </w:rPr>
            </w:pPr>
            <w:r w:rsidRPr="0003451A">
              <w:rPr>
                <w:noProof/>
                <w:sz w:val="22"/>
                <w:szCs w:val="22"/>
                <w:lang w:val="fr-FR"/>
              </w:rPr>
              <w:t>Dārzciema iela 86, Rīga, LV-1073</w:t>
            </w:r>
          </w:p>
          <w:p w:rsidR="0003451A" w:rsidRPr="0003451A" w:rsidP="0003451A" w14:paraId="780E34FC" w14:textId="77777777">
            <w:pPr>
              <w:spacing w:line="264" w:lineRule="auto"/>
              <w:rPr>
                <w:noProof/>
                <w:sz w:val="22"/>
                <w:szCs w:val="22"/>
                <w:lang w:val="en-GB"/>
              </w:rPr>
            </w:pPr>
            <w:r w:rsidRPr="0003451A">
              <w:rPr>
                <w:noProof/>
                <w:sz w:val="22"/>
                <w:szCs w:val="22"/>
                <w:lang w:val="fr-FR"/>
              </w:rPr>
              <w:t xml:space="preserve">Vienotais reģ. </w:t>
            </w:r>
            <w:r w:rsidRPr="0003451A">
              <w:rPr>
                <w:noProof/>
                <w:sz w:val="22"/>
                <w:szCs w:val="22"/>
                <w:lang w:val="en-GB"/>
              </w:rPr>
              <w:t>Nr./Unified reg. No 40003575567</w:t>
            </w:r>
          </w:p>
          <w:p w:rsidR="0003451A" w:rsidRPr="0003451A" w:rsidP="0003451A" w14:paraId="541394DE" w14:textId="77777777">
            <w:pPr>
              <w:spacing w:line="264" w:lineRule="auto"/>
              <w:rPr>
                <w:noProof/>
                <w:sz w:val="22"/>
                <w:szCs w:val="22"/>
                <w:lang w:val="en-GB"/>
              </w:rPr>
            </w:pPr>
            <w:r w:rsidRPr="0003451A">
              <w:rPr>
                <w:noProof/>
                <w:sz w:val="22"/>
                <w:szCs w:val="22"/>
                <w:lang w:val="en-GB"/>
              </w:rPr>
              <w:t>PVN maksātāja Nr./</w:t>
            </w:r>
          </w:p>
          <w:p w:rsidR="0003451A" w:rsidRPr="0003451A" w:rsidP="0003451A" w14:paraId="0E42E317" w14:textId="77777777">
            <w:pPr>
              <w:spacing w:line="264" w:lineRule="auto"/>
              <w:rPr>
                <w:noProof/>
                <w:sz w:val="22"/>
                <w:szCs w:val="22"/>
                <w:lang w:val="en-GB"/>
              </w:rPr>
            </w:pPr>
            <w:r w:rsidRPr="0003451A">
              <w:rPr>
                <w:noProof/>
                <w:sz w:val="22"/>
                <w:szCs w:val="22"/>
                <w:lang w:val="en-GB"/>
              </w:rPr>
              <w:t>VAT payer No LV40003575567</w:t>
            </w:r>
          </w:p>
          <w:p w:rsidR="0003451A" w:rsidRPr="0003451A" w:rsidP="0003451A" w14:paraId="370EA60C" w14:textId="77777777">
            <w:pPr>
              <w:jc w:val="both"/>
              <w:rPr>
                <w:rFonts w:eastAsia="Calibri"/>
                <w:b/>
                <w:sz w:val="22"/>
                <w:szCs w:val="22"/>
              </w:rPr>
            </w:pPr>
            <w:r w:rsidRPr="0003451A">
              <w:rPr>
                <w:noProof/>
                <w:sz w:val="22"/>
                <w:szCs w:val="22"/>
                <w:lang w:val="en-GB"/>
              </w:rPr>
              <w:t xml:space="preserve">E-pasts/E-mail: </w:t>
            </w:r>
            <w:hyperlink r:id="rId28" w:history="1">
              <w:r w:rsidRPr="0003451A">
                <w:rPr>
                  <w:color w:val="0000FF"/>
                  <w:sz w:val="22"/>
                  <w:szCs w:val="22"/>
                  <w:u w:val="single"/>
                </w:rPr>
                <w:t>ast@ast.lv</w:t>
              </w:r>
            </w:hyperlink>
            <w:r w:rsidRPr="0003451A">
              <w:rPr>
                <w:sz w:val="22"/>
                <w:szCs w:val="22"/>
              </w:rPr>
              <w:t xml:space="preserve"> </w:t>
            </w:r>
          </w:p>
        </w:tc>
        <w:tc>
          <w:tcPr>
            <w:tcW w:w="4697" w:type="dxa"/>
          </w:tcPr>
          <w:p w:rsidR="0003451A" w:rsidRPr="0003451A" w:rsidP="0003451A" w14:paraId="4804F925" w14:textId="77777777">
            <w:pPr>
              <w:spacing w:line="264" w:lineRule="auto"/>
              <w:ind w:right="-158"/>
              <w:rPr>
                <w:b/>
                <w:bCs/>
                <w:noProof/>
                <w:sz w:val="22"/>
                <w:szCs w:val="22"/>
                <w:lang w:val="en-GB"/>
              </w:rPr>
            </w:pPr>
            <w:bookmarkStart w:id="527" w:name="_Hlk42932550"/>
            <w:r w:rsidRPr="0003451A">
              <w:rPr>
                <w:b/>
                <w:bCs/>
                <w:noProof/>
                <w:sz w:val="22"/>
                <w:szCs w:val="22"/>
                <w:lang w:val="en-GB"/>
              </w:rPr>
              <w:t>Piegādātājs/</w:t>
            </w:r>
            <w:r w:rsidRPr="0003451A">
              <w:rPr>
                <w:b/>
                <w:noProof/>
                <w:sz w:val="22"/>
                <w:szCs w:val="22"/>
                <w:lang w:val="en-GB"/>
              </w:rPr>
              <w:t>The Supplier</w:t>
            </w:r>
            <w:r w:rsidRPr="0003451A">
              <w:rPr>
                <w:b/>
                <w:bCs/>
                <w:noProof/>
                <w:sz w:val="22"/>
                <w:szCs w:val="22"/>
                <w:lang w:val="en-GB"/>
              </w:rPr>
              <w:t>:</w:t>
            </w:r>
          </w:p>
          <w:p w:rsidR="0003451A" w:rsidRPr="0003451A" w:rsidP="0003451A" w14:paraId="01D6D1AB" w14:textId="77777777">
            <w:pPr>
              <w:spacing w:line="264" w:lineRule="auto"/>
              <w:ind w:right="-158"/>
              <w:rPr>
                <w:color w:val="000000"/>
                <w:sz w:val="22"/>
                <w:szCs w:val="22"/>
              </w:rPr>
            </w:pPr>
            <w:r w:rsidRPr="0003451A">
              <w:rPr>
                <w:color w:val="000000"/>
                <w:sz w:val="22"/>
                <w:szCs w:val="22"/>
                <w:highlight w:val="lightGray"/>
              </w:rPr>
              <w:t>[</w:t>
            </w:r>
            <w:r w:rsidRPr="0003451A">
              <w:rPr>
                <w:color w:val="000000"/>
                <w:sz w:val="22"/>
                <w:szCs w:val="22"/>
                <w:highlight w:val="lightGray"/>
              </w:rPr>
              <w:t>specify</w:t>
            </w:r>
            <w:r w:rsidRPr="0003451A">
              <w:rPr>
                <w:color w:val="000000"/>
                <w:sz w:val="22"/>
                <w:szCs w:val="22"/>
                <w:highlight w:val="lightGray"/>
              </w:rPr>
              <w:t>]</w:t>
            </w:r>
            <w:r w:rsidRPr="0003451A">
              <w:rPr>
                <w:color w:val="000000"/>
                <w:sz w:val="22"/>
                <w:szCs w:val="22"/>
              </w:rPr>
              <w:t xml:space="preserve"> </w:t>
            </w:r>
          </w:p>
          <w:p w:rsidR="0003451A" w:rsidRPr="0003451A" w:rsidP="0003451A" w14:paraId="29363CB4" w14:textId="77777777">
            <w:pPr>
              <w:spacing w:line="264" w:lineRule="auto"/>
              <w:ind w:right="-158"/>
              <w:rPr>
                <w:color w:val="000000"/>
                <w:sz w:val="22"/>
                <w:szCs w:val="22"/>
              </w:rPr>
            </w:pPr>
            <w:r w:rsidRPr="0003451A">
              <w:rPr>
                <w:color w:val="000000"/>
                <w:sz w:val="22"/>
                <w:szCs w:val="22"/>
                <w:highlight w:val="lightGray"/>
              </w:rPr>
              <w:t>[</w:t>
            </w:r>
            <w:r w:rsidRPr="0003451A">
              <w:rPr>
                <w:color w:val="000000"/>
                <w:sz w:val="22"/>
                <w:szCs w:val="22"/>
                <w:highlight w:val="lightGray"/>
              </w:rPr>
              <w:t>specify</w:t>
            </w:r>
            <w:r w:rsidRPr="0003451A">
              <w:rPr>
                <w:color w:val="000000"/>
                <w:sz w:val="22"/>
                <w:szCs w:val="22"/>
                <w:highlight w:val="lightGray"/>
              </w:rPr>
              <w:t>]</w:t>
            </w:r>
            <w:r w:rsidRPr="0003451A">
              <w:rPr>
                <w:color w:val="000000"/>
                <w:sz w:val="22"/>
                <w:szCs w:val="22"/>
              </w:rPr>
              <w:t xml:space="preserve"> </w:t>
            </w:r>
          </w:p>
          <w:p w:rsidR="0003451A" w:rsidRPr="0003451A" w:rsidP="0003451A" w14:paraId="20C385FC" w14:textId="77777777">
            <w:pPr>
              <w:spacing w:line="264" w:lineRule="auto"/>
              <w:ind w:right="-158"/>
              <w:rPr>
                <w:color w:val="000000"/>
                <w:sz w:val="22"/>
                <w:szCs w:val="22"/>
              </w:rPr>
            </w:pPr>
            <w:r w:rsidRPr="0003451A">
              <w:rPr>
                <w:noProof/>
                <w:sz w:val="22"/>
                <w:szCs w:val="22"/>
              </w:rPr>
              <w:t>Reģ. Nr./Reg. No</w:t>
            </w:r>
            <w:r w:rsidRPr="0003451A">
              <w:rPr>
                <w:color w:val="000000"/>
                <w:sz w:val="22"/>
                <w:szCs w:val="22"/>
                <w:lang w:val="en-GB"/>
              </w:rPr>
              <w:t xml:space="preserve"> </w:t>
            </w:r>
            <w:r w:rsidRPr="0003451A">
              <w:rPr>
                <w:color w:val="000000"/>
                <w:sz w:val="22"/>
                <w:szCs w:val="22"/>
                <w:highlight w:val="lightGray"/>
              </w:rPr>
              <w:t>[</w:t>
            </w:r>
            <w:r w:rsidRPr="0003451A">
              <w:rPr>
                <w:color w:val="000000"/>
                <w:sz w:val="22"/>
                <w:szCs w:val="22"/>
                <w:highlight w:val="lightGray"/>
              </w:rPr>
              <w:t>specify</w:t>
            </w:r>
            <w:r w:rsidRPr="0003451A">
              <w:rPr>
                <w:color w:val="000000"/>
                <w:sz w:val="22"/>
                <w:szCs w:val="22"/>
                <w:highlight w:val="lightGray"/>
              </w:rPr>
              <w:t>]</w:t>
            </w:r>
            <w:r w:rsidRPr="0003451A">
              <w:rPr>
                <w:color w:val="000000"/>
                <w:sz w:val="22"/>
                <w:szCs w:val="22"/>
              </w:rPr>
              <w:t xml:space="preserve"> </w:t>
            </w:r>
          </w:p>
          <w:p w:rsidR="0003451A" w:rsidRPr="0003451A" w:rsidP="0003451A" w14:paraId="07F7CEB2" w14:textId="77777777">
            <w:pPr>
              <w:spacing w:line="264" w:lineRule="auto"/>
              <w:ind w:right="-158"/>
              <w:rPr>
                <w:noProof/>
                <w:sz w:val="22"/>
                <w:szCs w:val="22"/>
                <w:lang w:val="en-GB"/>
              </w:rPr>
            </w:pPr>
            <w:r w:rsidRPr="0003451A">
              <w:rPr>
                <w:noProof/>
                <w:sz w:val="22"/>
                <w:szCs w:val="22"/>
                <w:lang w:val="en-GB"/>
              </w:rPr>
              <w:t>Nodokļu maksātāja Nr./</w:t>
            </w:r>
          </w:p>
          <w:p w:rsidR="0003451A" w:rsidRPr="0003451A" w:rsidP="0003451A" w14:paraId="48C13457" w14:textId="77777777">
            <w:pPr>
              <w:spacing w:line="264" w:lineRule="auto"/>
              <w:ind w:right="-158"/>
              <w:rPr>
                <w:color w:val="000000"/>
                <w:sz w:val="22"/>
                <w:szCs w:val="22"/>
              </w:rPr>
            </w:pPr>
            <w:r w:rsidRPr="0003451A">
              <w:rPr>
                <w:bCs/>
                <w:sz w:val="22"/>
                <w:szCs w:val="22"/>
              </w:rPr>
              <w:t>Tax</w:t>
            </w:r>
            <w:r w:rsidRPr="0003451A">
              <w:rPr>
                <w:bCs/>
                <w:sz w:val="22"/>
                <w:szCs w:val="22"/>
              </w:rPr>
              <w:t xml:space="preserve"> ID No</w:t>
            </w:r>
            <w:r w:rsidRPr="0003451A">
              <w:rPr>
                <w:color w:val="000000"/>
                <w:sz w:val="22"/>
                <w:szCs w:val="22"/>
                <w:highlight w:val="lightGray"/>
              </w:rPr>
              <w:t>[</w:t>
            </w:r>
            <w:r w:rsidRPr="0003451A">
              <w:rPr>
                <w:color w:val="000000"/>
                <w:sz w:val="22"/>
                <w:szCs w:val="22"/>
                <w:highlight w:val="lightGray"/>
              </w:rPr>
              <w:t>specify</w:t>
            </w:r>
            <w:r w:rsidRPr="0003451A">
              <w:rPr>
                <w:color w:val="000000"/>
                <w:sz w:val="22"/>
                <w:szCs w:val="22"/>
                <w:highlight w:val="lightGray"/>
              </w:rPr>
              <w:t>]</w:t>
            </w:r>
            <w:r w:rsidRPr="0003451A">
              <w:rPr>
                <w:color w:val="000000"/>
                <w:sz w:val="22"/>
                <w:szCs w:val="22"/>
              </w:rPr>
              <w:t xml:space="preserve"> </w:t>
            </w:r>
          </w:p>
          <w:p w:rsidR="0003451A" w:rsidRPr="0003451A" w:rsidP="0003451A" w14:paraId="3701D7DB" w14:textId="77777777">
            <w:pPr>
              <w:spacing w:line="264" w:lineRule="auto"/>
              <w:ind w:right="-158"/>
              <w:rPr>
                <w:color w:val="000000"/>
                <w:sz w:val="22"/>
                <w:szCs w:val="22"/>
              </w:rPr>
            </w:pPr>
            <w:r w:rsidRPr="0003451A">
              <w:rPr>
                <w:noProof/>
                <w:sz w:val="22"/>
                <w:szCs w:val="22"/>
                <w:lang w:val="en-GB"/>
              </w:rPr>
              <w:t>E-pasts/E-mail:</w:t>
            </w:r>
            <w:bookmarkEnd w:id="527"/>
            <w:r w:rsidRPr="0003451A">
              <w:rPr>
                <w:sz w:val="22"/>
                <w:szCs w:val="22"/>
                <w:lang w:val="en-GB"/>
              </w:rPr>
              <w:t xml:space="preserve"> </w:t>
            </w:r>
            <w:r w:rsidRPr="0003451A">
              <w:rPr>
                <w:color w:val="000000"/>
                <w:sz w:val="22"/>
                <w:szCs w:val="22"/>
                <w:highlight w:val="lightGray"/>
              </w:rPr>
              <w:t>[</w:t>
            </w:r>
            <w:r w:rsidRPr="0003451A">
              <w:rPr>
                <w:color w:val="000000"/>
                <w:sz w:val="22"/>
                <w:szCs w:val="22"/>
                <w:highlight w:val="lightGray"/>
              </w:rPr>
              <w:t>specify</w:t>
            </w:r>
            <w:r w:rsidRPr="0003451A">
              <w:rPr>
                <w:color w:val="000000"/>
                <w:sz w:val="22"/>
                <w:szCs w:val="22"/>
                <w:highlight w:val="lightGray"/>
              </w:rPr>
              <w:t>]</w:t>
            </w:r>
            <w:r w:rsidRPr="0003451A">
              <w:rPr>
                <w:color w:val="000000"/>
                <w:sz w:val="22"/>
                <w:szCs w:val="22"/>
              </w:rPr>
              <w:t xml:space="preserve"> </w:t>
            </w:r>
          </w:p>
        </w:tc>
      </w:tr>
      <w:tr w14:paraId="0F25D877" w14:textId="77777777" w:rsidTr="00204DA5">
        <w:tblPrEx>
          <w:tblW w:w="9772" w:type="dxa"/>
          <w:tblInd w:w="108" w:type="dxa"/>
          <w:tblLook w:val="04A0"/>
        </w:tblPrEx>
        <w:tc>
          <w:tcPr>
            <w:tcW w:w="5075" w:type="dxa"/>
          </w:tcPr>
          <w:p w:rsidR="0003451A" w:rsidRPr="0003451A" w:rsidP="0003451A" w14:paraId="34C3E570" w14:textId="77777777">
            <w:pPr>
              <w:ind w:right="34"/>
              <w:rPr>
                <w:sz w:val="22"/>
                <w:szCs w:val="22"/>
                <w:lang w:val="en-GB"/>
              </w:rPr>
            </w:pPr>
            <w:r w:rsidRPr="0003451A">
              <w:rPr>
                <w:sz w:val="22"/>
                <w:szCs w:val="22"/>
                <w:lang w:val="en-GB"/>
              </w:rPr>
              <w:t xml:space="preserve">Banka/ Bank: AS "SEB </w:t>
            </w:r>
            <w:r w:rsidRPr="0003451A">
              <w:rPr>
                <w:sz w:val="22"/>
                <w:szCs w:val="22"/>
                <w:lang w:val="en-GB"/>
              </w:rPr>
              <w:t>banka</w:t>
            </w:r>
            <w:r w:rsidRPr="0003451A">
              <w:rPr>
                <w:sz w:val="22"/>
                <w:szCs w:val="22"/>
                <w:lang w:val="en-GB"/>
              </w:rPr>
              <w:t>",</w:t>
            </w:r>
          </w:p>
          <w:p w:rsidR="0003451A" w:rsidRPr="0003451A" w:rsidP="0003451A" w14:paraId="5A45CD3B" w14:textId="77777777">
            <w:pPr>
              <w:ind w:right="34"/>
              <w:rPr>
                <w:sz w:val="22"/>
                <w:szCs w:val="22"/>
                <w:lang w:val="en-GB"/>
              </w:rPr>
            </w:pPr>
            <w:r w:rsidRPr="0003451A">
              <w:rPr>
                <w:sz w:val="22"/>
                <w:szCs w:val="22"/>
                <w:lang w:val="en-GB"/>
              </w:rPr>
              <w:t>SWIFT: UNLALV2X,</w:t>
            </w:r>
          </w:p>
          <w:p w:rsidR="0003451A" w:rsidRPr="0003451A" w:rsidP="0003451A" w14:paraId="42DF3E94" w14:textId="77777777">
            <w:pPr>
              <w:ind w:right="34"/>
              <w:rPr>
                <w:sz w:val="22"/>
                <w:szCs w:val="22"/>
                <w:lang w:val="en-GB"/>
              </w:rPr>
            </w:pPr>
            <w:r w:rsidRPr="0003451A">
              <w:rPr>
                <w:sz w:val="22"/>
                <w:szCs w:val="22"/>
                <w:lang w:val="en-GB"/>
              </w:rPr>
              <w:t xml:space="preserve">Konta </w:t>
            </w:r>
            <w:r w:rsidRPr="0003451A">
              <w:rPr>
                <w:sz w:val="22"/>
                <w:szCs w:val="22"/>
                <w:lang w:val="en-GB"/>
              </w:rPr>
              <w:t>Nr./</w:t>
            </w:r>
            <w:r w:rsidRPr="0003451A">
              <w:rPr>
                <w:sz w:val="22"/>
                <w:szCs w:val="22"/>
                <w:lang w:val="en-GB"/>
              </w:rPr>
              <w:t xml:space="preserve"> account No: LV55UNLA0050000858505</w:t>
            </w:r>
          </w:p>
          <w:p w:rsidR="0003451A" w:rsidRPr="0003451A" w:rsidP="0003451A" w14:paraId="09708E0F" w14:textId="77777777">
            <w:pPr>
              <w:ind w:right="34"/>
              <w:rPr>
                <w:sz w:val="22"/>
                <w:szCs w:val="22"/>
                <w:lang w:val="en-GB"/>
              </w:rPr>
            </w:pPr>
          </w:p>
          <w:p w:rsidR="0003451A" w:rsidRPr="0003451A" w:rsidP="0003451A" w14:paraId="0F4C72F2" w14:textId="37AFA719">
            <w:pPr>
              <w:ind w:hanging="6"/>
              <w:rPr>
                <w:rFonts w:eastAsia="Calibri"/>
                <w:b/>
                <w:i/>
                <w:iCs/>
                <w:sz w:val="22"/>
                <w:szCs w:val="22"/>
              </w:rPr>
            </w:pPr>
            <w:r w:rsidRPr="0003451A">
              <w:rPr>
                <w:i/>
                <w:iCs/>
                <w:sz w:val="22"/>
                <w:szCs w:val="22"/>
                <w:lang w:val="en-GB"/>
              </w:rPr>
              <w:t xml:space="preserve"> </w:t>
            </w:r>
          </w:p>
        </w:tc>
        <w:tc>
          <w:tcPr>
            <w:tcW w:w="4697" w:type="dxa"/>
          </w:tcPr>
          <w:p w:rsidR="0003451A" w:rsidRPr="0003451A" w:rsidP="0003451A" w14:paraId="02E26451" w14:textId="77777777">
            <w:pPr>
              <w:spacing w:line="264" w:lineRule="auto"/>
              <w:ind w:right="-158"/>
              <w:rPr>
                <w:color w:val="000000"/>
                <w:sz w:val="22"/>
                <w:szCs w:val="22"/>
              </w:rPr>
            </w:pPr>
            <w:r w:rsidRPr="0003451A">
              <w:rPr>
                <w:sz w:val="22"/>
                <w:szCs w:val="22"/>
                <w:lang w:val="en-GB"/>
              </w:rPr>
              <w:t xml:space="preserve">Banka/ Bank: </w:t>
            </w:r>
            <w:r w:rsidRPr="0003451A">
              <w:rPr>
                <w:color w:val="000000"/>
                <w:sz w:val="22"/>
                <w:szCs w:val="22"/>
                <w:highlight w:val="lightGray"/>
              </w:rPr>
              <w:t>[</w:t>
            </w:r>
            <w:r w:rsidRPr="0003451A">
              <w:rPr>
                <w:color w:val="000000"/>
                <w:sz w:val="22"/>
                <w:szCs w:val="22"/>
                <w:highlight w:val="lightGray"/>
              </w:rPr>
              <w:t>specify</w:t>
            </w:r>
            <w:r w:rsidRPr="0003451A">
              <w:rPr>
                <w:color w:val="000000"/>
                <w:sz w:val="22"/>
                <w:szCs w:val="22"/>
                <w:highlight w:val="lightGray"/>
              </w:rPr>
              <w:t>]</w:t>
            </w:r>
            <w:r w:rsidRPr="0003451A">
              <w:rPr>
                <w:color w:val="000000"/>
                <w:sz w:val="22"/>
                <w:szCs w:val="22"/>
              </w:rPr>
              <w:t xml:space="preserve"> </w:t>
            </w:r>
          </w:p>
          <w:p w:rsidR="0003451A" w:rsidRPr="0003451A" w:rsidP="0003451A" w14:paraId="422F25F5" w14:textId="77777777">
            <w:pPr>
              <w:spacing w:line="264" w:lineRule="auto"/>
              <w:ind w:right="-158"/>
              <w:rPr>
                <w:color w:val="000000"/>
                <w:sz w:val="22"/>
                <w:szCs w:val="22"/>
              </w:rPr>
            </w:pPr>
            <w:r w:rsidRPr="0003451A">
              <w:rPr>
                <w:sz w:val="22"/>
                <w:szCs w:val="22"/>
                <w:lang w:val="en-GB"/>
              </w:rPr>
              <w:t xml:space="preserve">SWIFT: </w:t>
            </w:r>
            <w:r w:rsidRPr="0003451A">
              <w:rPr>
                <w:color w:val="000000"/>
                <w:sz w:val="22"/>
                <w:szCs w:val="22"/>
                <w:highlight w:val="lightGray"/>
              </w:rPr>
              <w:t>[</w:t>
            </w:r>
            <w:r w:rsidRPr="0003451A">
              <w:rPr>
                <w:color w:val="000000"/>
                <w:sz w:val="22"/>
                <w:szCs w:val="22"/>
                <w:highlight w:val="lightGray"/>
              </w:rPr>
              <w:t>specify</w:t>
            </w:r>
            <w:r w:rsidRPr="0003451A">
              <w:rPr>
                <w:color w:val="000000"/>
                <w:sz w:val="22"/>
                <w:szCs w:val="22"/>
                <w:highlight w:val="lightGray"/>
              </w:rPr>
              <w:t>]</w:t>
            </w:r>
            <w:r w:rsidRPr="0003451A">
              <w:rPr>
                <w:color w:val="000000"/>
                <w:sz w:val="22"/>
                <w:szCs w:val="22"/>
              </w:rPr>
              <w:t xml:space="preserve"> </w:t>
            </w:r>
          </w:p>
          <w:p w:rsidR="0003451A" w:rsidRPr="0003451A" w:rsidP="0003451A" w14:paraId="25CFFA21" w14:textId="77777777">
            <w:pPr>
              <w:spacing w:line="264" w:lineRule="auto"/>
              <w:ind w:right="-158"/>
              <w:rPr>
                <w:color w:val="000000"/>
                <w:sz w:val="22"/>
                <w:szCs w:val="22"/>
              </w:rPr>
            </w:pPr>
            <w:r w:rsidRPr="0003451A">
              <w:rPr>
                <w:sz w:val="22"/>
                <w:szCs w:val="22"/>
                <w:lang w:val="en-GB"/>
              </w:rPr>
              <w:t xml:space="preserve">Konta </w:t>
            </w:r>
            <w:r w:rsidRPr="0003451A">
              <w:rPr>
                <w:sz w:val="22"/>
                <w:szCs w:val="22"/>
                <w:lang w:val="en-GB"/>
              </w:rPr>
              <w:t>Nr./</w:t>
            </w:r>
            <w:r w:rsidRPr="0003451A">
              <w:rPr>
                <w:sz w:val="22"/>
                <w:szCs w:val="22"/>
                <w:lang w:val="en-GB"/>
              </w:rPr>
              <w:t xml:space="preserve"> account No: </w:t>
            </w:r>
            <w:r w:rsidRPr="0003451A">
              <w:rPr>
                <w:color w:val="000000"/>
                <w:sz w:val="22"/>
                <w:szCs w:val="22"/>
                <w:highlight w:val="lightGray"/>
              </w:rPr>
              <w:t>[</w:t>
            </w:r>
            <w:r w:rsidRPr="0003451A">
              <w:rPr>
                <w:color w:val="000000"/>
                <w:sz w:val="22"/>
                <w:szCs w:val="22"/>
                <w:highlight w:val="lightGray"/>
              </w:rPr>
              <w:t>specify</w:t>
            </w:r>
            <w:r w:rsidRPr="0003451A">
              <w:rPr>
                <w:color w:val="000000"/>
                <w:sz w:val="22"/>
                <w:szCs w:val="22"/>
                <w:highlight w:val="lightGray"/>
              </w:rPr>
              <w:t>]</w:t>
            </w:r>
            <w:r w:rsidRPr="0003451A">
              <w:rPr>
                <w:color w:val="000000"/>
                <w:sz w:val="22"/>
                <w:szCs w:val="22"/>
              </w:rPr>
              <w:t xml:space="preserve"> </w:t>
            </w:r>
          </w:p>
          <w:p w:rsidR="0003451A" w:rsidRPr="0003451A" w:rsidP="0003451A" w14:paraId="36BB9177" w14:textId="77777777">
            <w:pPr>
              <w:rPr>
                <w:sz w:val="22"/>
                <w:szCs w:val="22"/>
                <w:lang w:val="en-GB"/>
              </w:rPr>
            </w:pPr>
          </w:p>
          <w:p w:rsidR="0003451A" w:rsidRPr="0003451A" w:rsidP="00C336F3" w14:paraId="4123A2B5" w14:textId="77777777">
            <w:pPr>
              <w:spacing w:line="264" w:lineRule="auto"/>
              <w:ind w:right="-158"/>
              <w:rPr>
                <w:rFonts w:eastAsia="Calibri"/>
                <w:b/>
                <w:sz w:val="22"/>
                <w:szCs w:val="22"/>
                <w:lang w:val="en-GB"/>
              </w:rPr>
            </w:pPr>
          </w:p>
        </w:tc>
      </w:tr>
    </w:tbl>
    <w:p w:rsidR="0003451A" w:rsidRPr="0003451A" w:rsidP="0003451A" w14:paraId="39EE177C" w14:textId="77777777">
      <w:pPr>
        <w:ind w:left="792"/>
        <w:rPr>
          <w:b/>
          <w:bCs/>
          <w:color w:val="000000"/>
        </w:rPr>
      </w:pPr>
    </w:p>
    <w:p w:rsidR="0003451A" w:rsidRPr="0003451A" w:rsidP="0003451A" w14:paraId="40769D04" w14:textId="77777777">
      <w:pPr>
        <w:ind w:left="792"/>
        <w:rPr>
          <w:b/>
          <w:bCs/>
          <w:color w:val="000000"/>
          <w:sz w:val="22"/>
          <w:szCs w:val="22"/>
        </w:rPr>
      </w:pPr>
      <w:r w:rsidRPr="0003451A">
        <w:rPr>
          <w:b/>
          <w:bCs/>
          <w:color w:val="000000"/>
          <w:sz w:val="22"/>
          <w:szCs w:val="22"/>
        </w:rPr>
        <w:t xml:space="preserve">PREČU UN PAKALPOJUMU  PIEŅEMŠANAS - NODOŠANAS  AKTS </w:t>
      </w:r>
    </w:p>
    <w:p w:rsidR="0003451A" w:rsidRPr="0003451A" w:rsidP="0003451A" w14:paraId="21726C09" w14:textId="77777777">
      <w:pPr>
        <w:rPr>
          <w:color w:val="000000"/>
          <w:sz w:val="22"/>
          <w:szCs w:val="22"/>
        </w:rPr>
      </w:pPr>
    </w:p>
    <w:tbl>
      <w:tblPr>
        <w:tblW w:w="0" w:type="auto"/>
        <w:tblInd w:w="303" w:type="dxa"/>
        <w:tblLayout w:type="fixed"/>
        <w:tblLook w:val="0000"/>
      </w:tblPr>
      <w:tblGrid>
        <w:gridCol w:w="3771"/>
        <w:gridCol w:w="4025"/>
      </w:tblGrid>
      <w:tr w14:paraId="18A54511" w14:textId="77777777" w:rsidTr="00204DA5">
        <w:tblPrEx>
          <w:tblW w:w="0" w:type="auto"/>
          <w:tblInd w:w="303" w:type="dxa"/>
          <w:tblLayout w:type="fixed"/>
          <w:tblLook w:val="0000"/>
        </w:tblPrEx>
        <w:trPr>
          <w:trHeight w:val="299"/>
        </w:trPr>
        <w:tc>
          <w:tcPr>
            <w:tcW w:w="3771" w:type="dxa"/>
          </w:tcPr>
          <w:p w:rsidR="0003451A" w:rsidRPr="0003451A" w:rsidP="0003451A" w14:paraId="3DA756FB" w14:textId="77777777">
            <w:pPr>
              <w:rPr>
                <w:color w:val="000000"/>
                <w:sz w:val="22"/>
                <w:szCs w:val="22"/>
              </w:rPr>
            </w:pPr>
            <w:r w:rsidRPr="0003451A">
              <w:rPr>
                <w:color w:val="000000"/>
                <w:sz w:val="22"/>
                <w:szCs w:val="22"/>
              </w:rPr>
              <w:t xml:space="preserve">Vieta </w:t>
            </w:r>
          </w:p>
        </w:tc>
        <w:tc>
          <w:tcPr>
            <w:tcW w:w="4025" w:type="dxa"/>
          </w:tcPr>
          <w:p w:rsidR="0003451A" w:rsidRPr="0003451A" w:rsidP="0003451A" w14:paraId="57C0C07C" w14:textId="77777777">
            <w:pPr>
              <w:rPr>
                <w:color w:val="000000"/>
                <w:sz w:val="22"/>
                <w:szCs w:val="22"/>
              </w:rPr>
            </w:pPr>
            <w:r w:rsidRPr="0003451A">
              <w:rPr>
                <w:color w:val="000000"/>
                <w:sz w:val="22"/>
                <w:szCs w:val="22"/>
              </w:rPr>
              <w:t>Datums</w:t>
            </w:r>
          </w:p>
        </w:tc>
      </w:tr>
    </w:tbl>
    <w:p w:rsidR="0003451A" w:rsidRPr="0003451A" w:rsidP="0003451A" w14:paraId="175765DC" w14:textId="77777777">
      <w:pPr>
        <w:rPr>
          <w:color w:val="000000"/>
          <w:sz w:val="22"/>
          <w:szCs w:val="22"/>
          <w:lang w:val="en-US"/>
        </w:rPr>
      </w:pPr>
    </w:p>
    <w:p w:rsidR="0003451A" w:rsidRPr="0003451A" w:rsidP="0003451A" w14:paraId="0EEB63BE" w14:textId="77777777">
      <w:pPr>
        <w:rPr>
          <w:color w:val="000000"/>
          <w:sz w:val="22"/>
          <w:szCs w:val="22"/>
          <w:lang w:val="en-US"/>
        </w:rPr>
      </w:pPr>
      <w:r w:rsidRPr="0003451A">
        <w:rPr>
          <w:color w:val="000000"/>
          <w:sz w:val="22"/>
          <w:szCs w:val="22"/>
          <w:lang w:val="en-US"/>
        </w:rPr>
        <w:t xml:space="preserve">Starp </w:t>
      </w:r>
      <w:r w:rsidRPr="0003451A">
        <w:rPr>
          <w:color w:val="000000"/>
          <w:sz w:val="22"/>
          <w:szCs w:val="22"/>
          <w:lang w:val="en-US"/>
        </w:rPr>
        <w:t>akciju</w:t>
      </w:r>
      <w:r w:rsidRPr="0003451A">
        <w:rPr>
          <w:color w:val="000000"/>
          <w:sz w:val="22"/>
          <w:szCs w:val="22"/>
          <w:lang w:val="en-US"/>
        </w:rPr>
        <w:t xml:space="preserve"> </w:t>
      </w:r>
      <w:r w:rsidRPr="0003451A">
        <w:rPr>
          <w:color w:val="000000"/>
          <w:sz w:val="22"/>
          <w:szCs w:val="22"/>
          <w:lang w:val="en-US"/>
        </w:rPr>
        <w:t>sabiedrību</w:t>
      </w:r>
      <w:r w:rsidRPr="0003451A">
        <w:rPr>
          <w:color w:val="000000"/>
          <w:sz w:val="22"/>
          <w:szCs w:val="22"/>
          <w:lang w:val="en-US"/>
        </w:rPr>
        <w:t xml:space="preserve"> "</w:t>
      </w:r>
      <w:r w:rsidRPr="0003451A">
        <w:rPr>
          <w:b/>
          <w:color w:val="000000"/>
          <w:sz w:val="22"/>
          <w:szCs w:val="22"/>
          <w:lang w:val="en-US"/>
        </w:rPr>
        <w:t>Augstsprieguma</w:t>
      </w:r>
      <w:r w:rsidRPr="0003451A">
        <w:rPr>
          <w:b/>
          <w:color w:val="000000"/>
          <w:sz w:val="22"/>
          <w:szCs w:val="22"/>
          <w:lang w:val="en-US"/>
        </w:rPr>
        <w:t xml:space="preserve"> </w:t>
      </w:r>
      <w:r w:rsidRPr="0003451A">
        <w:rPr>
          <w:b/>
          <w:color w:val="000000"/>
          <w:sz w:val="22"/>
          <w:szCs w:val="22"/>
          <w:lang w:val="en-US"/>
        </w:rPr>
        <w:t>tīkls</w:t>
      </w:r>
      <w:r w:rsidRPr="0003451A">
        <w:rPr>
          <w:color w:val="000000"/>
          <w:sz w:val="22"/>
          <w:szCs w:val="22"/>
          <w:lang w:val="en-US"/>
        </w:rPr>
        <w:t>" (</w:t>
      </w:r>
      <w:r w:rsidRPr="0003451A">
        <w:rPr>
          <w:color w:val="000000"/>
          <w:sz w:val="22"/>
          <w:szCs w:val="22"/>
          <w:lang w:val="en-US"/>
        </w:rPr>
        <w:t>turpmāk</w:t>
      </w:r>
      <w:r w:rsidRPr="0003451A">
        <w:rPr>
          <w:color w:val="000000"/>
          <w:sz w:val="22"/>
          <w:szCs w:val="22"/>
          <w:lang w:val="en-US"/>
        </w:rPr>
        <w:t xml:space="preserve"> "</w:t>
      </w:r>
      <w:r w:rsidRPr="0003451A">
        <w:rPr>
          <w:b/>
          <w:color w:val="000000"/>
          <w:sz w:val="22"/>
          <w:szCs w:val="22"/>
          <w:lang w:val="en-US"/>
        </w:rPr>
        <w:t>Pasūtītājs</w:t>
      </w:r>
      <w:r w:rsidRPr="0003451A">
        <w:rPr>
          <w:color w:val="000000"/>
          <w:sz w:val="22"/>
          <w:szCs w:val="22"/>
          <w:lang w:val="en-US"/>
        </w:rPr>
        <w:t xml:space="preserve">"), kuru </w:t>
      </w:r>
      <w:r w:rsidRPr="0003451A">
        <w:rPr>
          <w:color w:val="000000"/>
          <w:sz w:val="22"/>
          <w:szCs w:val="22"/>
          <w:lang w:val="en-US"/>
        </w:rPr>
        <w:t>saskaņā</w:t>
      </w:r>
      <w:r w:rsidRPr="0003451A">
        <w:rPr>
          <w:color w:val="000000"/>
          <w:sz w:val="22"/>
          <w:szCs w:val="22"/>
          <w:lang w:val="en-US"/>
        </w:rPr>
        <w:t xml:space="preserve"> </w:t>
      </w:r>
      <w:r w:rsidRPr="0003451A">
        <w:rPr>
          <w:color w:val="000000"/>
          <w:sz w:val="22"/>
          <w:szCs w:val="22"/>
          <w:lang w:val="en-US"/>
        </w:rPr>
        <w:t>ar</w:t>
      </w:r>
      <w:r w:rsidRPr="0003451A">
        <w:rPr>
          <w:color w:val="000000"/>
          <w:sz w:val="22"/>
          <w:szCs w:val="22"/>
          <w:lang w:val="en-US"/>
        </w:rPr>
        <w:t xml:space="preserve"> [</w:t>
      </w:r>
      <w:r w:rsidRPr="0003451A">
        <w:rPr>
          <w:color w:val="000000"/>
          <w:sz w:val="22"/>
          <w:szCs w:val="22"/>
          <w:lang w:val="en-US"/>
        </w:rPr>
        <w:t>Pārstāvības</w:t>
      </w:r>
      <w:r w:rsidRPr="0003451A">
        <w:rPr>
          <w:color w:val="000000"/>
          <w:sz w:val="22"/>
          <w:szCs w:val="22"/>
          <w:lang w:val="en-US"/>
        </w:rPr>
        <w:t xml:space="preserve"> </w:t>
      </w:r>
      <w:r w:rsidRPr="0003451A">
        <w:rPr>
          <w:color w:val="000000"/>
          <w:sz w:val="22"/>
          <w:szCs w:val="22"/>
          <w:lang w:val="en-US"/>
        </w:rPr>
        <w:t>tiesības</w:t>
      </w:r>
      <w:r w:rsidRPr="0003451A">
        <w:rPr>
          <w:color w:val="000000"/>
          <w:sz w:val="22"/>
          <w:szCs w:val="22"/>
          <w:lang w:val="en-US"/>
        </w:rPr>
        <w:t xml:space="preserve"> </w:t>
      </w:r>
      <w:r w:rsidRPr="0003451A">
        <w:rPr>
          <w:color w:val="000000"/>
          <w:sz w:val="22"/>
          <w:szCs w:val="22"/>
          <w:lang w:val="en-US"/>
        </w:rPr>
        <w:t>apliecinošs</w:t>
      </w:r>
      <w:r w:rsidRPr="0003451A">
        <w:rPr>
          <w:color w:val="000000"/>
          <w:sz w:val="22"/>
          <w:szCs w:val="22"/>
          <w:lang w:val="en-US"/>
        </w:rPr>
        <w:t xml:space="preserve"> </w:t>
      </w:r>
      <w:r w:rsidRPr="0003451A">
        <w:rPr>
          <w:color w:val="000000"/>
          <w:sz w:val="22"/>
          <w:szCs w:val="22"/>
          <w:lang w:val="en-US"/>
        </w:rPr>
        <w:t>dokuments</w:t>
      </w:r>
      <w:r w:rsidRPr="0003451A">
        <w:rPr>
          <w:color w:val="000000"/>
          <w:sz w:val="22"/>
          <w:szCs w:val="22"/>
          <w:lang w:val="en-US"/>
        </w:rPr>
        <w:t xml:space="preserve">] </w:t>
      </w:r>
      <w:r w:rsidRPr="0003451A">
        <w:rPr>
          <w:color w:val="000000"/>
          <w:sz w:val="22"/>
          <w:szCs w:val="22"/>
          <w:lang w:val="en-US"/>
        </w:rPr>
        <w:t>pārstāv</w:t>
      </w:r>
      <w:r w:rsidRPr="0003451A">
        <w:rPr>
          <w:color w:val="000000"/>
          <w:sz w:val="22"/>
          <w:szCs w:val="22"/>
          <w:lang w:val="en-US"/>
        </w:rPr>
        <w:t xml:space="preserve"> [</w:t>
      </w:r>
      <w:r w:rsidRPr="0003451A">
        <w:rPr>
          <w:color w:val="000000"/>
          <w:sz w:val="22"/>
          <w:szCs w:val="22"/>
          <w:lang w:val="en-US"/>
        </w:rPr>
        <w:t>Amats</w:t>
      </w:r>
      <w:r w:rsidRPr="0003451A">
        <w:rPr>
          <w:color w:val="000000"/>
          <w:sz w:val="22"/>
          <w:szCs w:val="22"/>
          <w:lang w:val="en-US"/>
        </w:rPr>
        <w:t xml:space="preserve">, </w:t>
      </w:r>
      <w:r w:rsidRPr="0003451A">
        <w:rPr>
          <w:color w:val="000000"/>
          <w:sz w:val="22"/>
          <w:szCs w:val="22"/>
          <w:lang w:val="en-US"/>
        </w:rPr>
        <w:t>vārds</w:t>
      </w:r>
      <w:r w:rsidRPr="0003451A">
        <w:rPr>
          <w:color w:val="000000"/>
          <w:sz w:val="22"/>
          <w:szCs w:val="22"/>
          <w:lang w:val="en-US"/>
        </w:rPr>
        <w:t xml:space="preserve">, </w:t>
      </w:r>
      <w:r w:rsidRPr="0003451A">
        <w:rPr>
          <w:color w:val="000000"/>
          <w:sz w:val="22"/>
          <w:szCs w:val="22"/>
          <w:lang w:val="en-US"/>
        </w:rPr>
        <w:t>uzvārds</w:t>
      </w:r>
      <w:r w:rsidRPr="0003451A">
        <w:rPr>
          <w:color w:val="000000"/>
          <w:sz w:val="22"/>
          <w:szCs w:val="22"/>
          <w:lang w:val="en-US"/>
        </w:rPr>
        <w:t xml:space="preserve">], no </w:t>
      </w:r>
      <w:r w:rsidRPr="0003451A">
        <w:rPr>
          <w:color w:val="000000"/>
          <w:sz w:val="22"/>
          <w:szCs w:val="22"/>
          <w:lang w:val="en-US"/>
        </w:rPr>
        <w:t>vienas</w:t>
      </w:r>
      <w:r w:rsidRPr="0003451A">
        <w:rPr>
          <w:color w:val="000000"/>
          <w:sz w:val="22"/>
          <w:szCs w:val="22"/>
          <w:lang w:val="en-US"/>
        </w:rPr>
        <w:t xml:space="preserve"> </w:t>
      </w:r>
      <w:r w:rsidRPr="0003451A">
        <w:rPr>
          <w:color w:val="000000"/>
          <w:sz w:val="22"/>
          <w:szCs w:val="22"/>
          <w:lang w:val="en-US"/>
        </w:rPr>
        <w:t>puses</w:t>
      </w:r>
      <w:r w:rsidRPr="0003451A">
        <w:rPr>
          <w:color w:val="000000"/>
          <w:sz w:val="22"/>
          <w:szCs w:val="22"/>
          <w:lang w:val="en-US"/>
        </w:rPr>
        <w:t xml:space="preserve">, un [Uzņēmēja </w:t>
      </w:r>
      <w:r w:rsidRPr="0003451A">
        <w:rPr>
          <w:color w:val="000000"/>
          <w:sz w:val="22"/>
          <w:szCs w:val="22"/>
          <w:lang w:val="en-US"/>
        </w:rPr>
        <w:t>nosaukums</w:t>
      </w:r>
      <w:r w:rsidRPr="0003451A">
        <w:rPr>
          <w:color w:val="000000"/>
          <w:sz w:val="22"/>
          <w:szCs w:val="22"/>
          <w:lang w:val="en-US"/>
        </w:rPr>
        <w:t>] (</w:t>
      </w:r>
      <w:r w:rsidRPr="0003451A">
        <w:rPr>
          <w:color w:val="000000"/>
          <w:sz w:val="22"/>
          <w:szCs w:val="22"/>
          <w:lang w:val="en-US"/>
        </w:rPr>
        <w:t>turpmāk</w:t>
      </w:r>
      <w:r w:rsidRPr="0003451A">
        <w:rPr>
          <w:color w:val="000000"/>
          <w:sz w:val="22"/>
          <w:szCs w:val="22"/>
          <w:lang w:val="en-US"/>
        </w:rPr>
        <w:t xml:space="preserve"> "</w:t>
      </w:r>
      <w:r w:rsidRPr="0003451A">
        <w:rPr>
          <w:b/>
          <w:color w:val="000000"/>
          <w:sz w:val="22"/>
          <w:szCs w:val="22"/>
          <w:lang w:val="en-US"/>
        </w:rPr>
        <w:t>Piegādātājs</w:t>
      </w:r>
      <w:r w:rsidRPr="0003451A">
        <w:rPr>
          <w:color w:val="000000"/>
          <w:sz w:val="22"/>
          <w:szCs w:val="22"/>
          <w:lang w:val="en-US"/>
        </w:rPr>
        <w:t xml:space="preserve">"), kuru </w:t>
      </w:r>
      <w:r w:rsidRPr="0003451A">
        <w:rPr>
          <w:color w:val="000000"/>
          <w:sz w:val="22"/>
          <w:szCs w:val="22"/>
          <w:lang w:val="en-US"/>
        </w:rPr>
        <w:t>saskaņā</w:t>
      </w:r>
      <w:r w:rsidRPr="0003451A">
        <w:rPr>
          <w:color w:val="000000"/>
          <w:sz w:val="22"/>
          <w:szCs w:val="22"/>
          <w:lang w:val="en-US"/>
        </w:rPr>
        <w:t xml:space="preserve"> </w:t>
      </w:r>
      <w:r w:rsidRPr="0003451A">
        <w:rPr>
          <w:color w:val="000000"/>
          <w:sz w:val="22"/>
          <w:szCs w:val="22"/>
          <w:lang w:val="en-US"/>
        </w:rPr>
        <w:t>ar</w:t>
      </w:r>
      <w:r w:rsidRPr="0003451A">
        <w:rPr>
          <w:color w:val="000000"/>
          <w:sz w:val="22"/>
          <w:szCs w:val="22"/>
          <w:lang w:val="en-US"/>
        </w:rPr>
        <w:t xml:space="preserve"> [</w:t>
      </w:r>
      <w:r w:rsidRPr="0003451A">
        <w:rPr>
          <w:color w:val="000000"/>
          <w:sz w:val="22"/>
          <w:szCs w:val="22"/>
          <w:lang w:val="en-US"/>
        </w:rPr>
        <w:t>Pārstāvības</w:t>
      </w:r>
      <w:r w:rsidRPr="0003451A">
        <w:rPr>
          <w:color w:val="000000"/>
          <w:sz w:val="22"/>
          <w:szCs w:val="22"/>
          <w:lang w:val="en-US"/>
        </w:rPr>
        <w:t xml:space="preserve"> </w:t>
      </w:r>
      <w:r w:rsidRPr="0003451A">
        <w:rPr>
          <w:color w:val="000000"/>
          <w:sz w:val="22"/>
          <w:szCs w:val="22"/>
          <w:lang w:val="en-US"/>
        </w:rPr>
        <w:t>tiesības</w:t>
      </w:r>
      <w:r w:rsidRPr="0003451A">
        <w:rPr>
          <w:color w:val="000000"/>
          <w:sz w:val="22"/>
          <w:szCs w:val="22"/>
          <w:lang w:val="en-US"/>
        </w:rPr>
        <w:t xml:space="preserve"> </w:t>
      </w:r>
      <w:r w:rsidRPr="0003451A">
        <w:rPr>
          <w:color w:val="000000"/>
          <w:sz w:val="22"/>
          <w:szCs w:val="22"/>
          <w:lang w:val="en-US"/>
        </w:rPr>
        <w:t>apliecinošs</w:t>
      </w:r>
      <w:r w:rsidRPr="0003451A">
        <w:rPr>
          <w:color w:val="000000"/>
          <w:sz w:val="22"/>
          <w:szCs w:val="22"/>
          <w:lang w:val="en-US"/>
        </w:rPr>
        <w:t xml:space="preserve"> </w:t>
      </w:r>
      <w:r w:rsidRPr="0003451A">
        <w:rPr>
          <w:color w:val="000000"/>
          <w:sz w:val="22"/>
          <w:szCs w:val="22"/>
          <w:lang w:val="en-US"/>
        </w:rPr>
        <w:t>dokuments</w:t>
      </w:r>
      <w:r w:rsidRPr="0003451A">
        <w:rPr>
          <w:color w:val="000000"/>
          <w:sz w:val="22"/>
          <w:szCs w:val="22"/>
          <w:lang w:val="en-US"/>
        </w:rPr>
        <w:t xml:space="preserve">] </w:t>
      </w:r>
      <w:r w:rsidRPr="0003451A">
        <w:rPr>
          <w:color w:val="000000"/>
          <w:sz w:val="22"/>
          <w:szCs w:val="22"/>
          <w:lang w:val="en-US"/>
        </w:rPr>
        <w:t>pārstāv</w:t>
      </w:r>
      <w:r w:rsidRPr="0003451A">
        <w:rPr>
          <w:color w:val="000000"/>
          <w:sz w:val="22"/>
          <w:szCs w:val="22"/>
          <w:lang w:val="en-US"/>
        </w:rPr>
        <w:t xml:space="preserve"> [</w:t>
      </w:r>
      <w:r w:rsidRPr="0003451A">
        <w:rPr>
          <w:color w:val="000000"/>
          <w:sz w:val="22"/>
          <w:szCs w:val="22"/>
          <w:lang w:val="en-US"/>
        </w:rPr>
        <w:t>Amats</w:t>
      </w:r>
      <w:r w:rsidRPr="0003451A">
        <w:rPr>
          <w:color w:val="000000"/>
          <w:sz w:val="22"/>
          <w:szCs w:val="22"/>
          <w:lang w:val="en-US"/>
        </w:rPr>
        <w:t xml:space="preserve">, </w:t>
      </w:r>
      <w:r w:rsidRPr="0003451A">
        <w:rPr>
          <w:color w:val="000000"/>
          <w:sz w:val="22"/>
          <w:szCs w:val="22"/>
          <w:lang w:val="en-US"/>
        </w:rPr>
        <w:t>vārds</w:t>
      </w:r>
      <w:r w:rsidRPr="0003451A">
        <w:rPr>
          <w:color w:val="000000"/>
          <w:sz w:val="22"/>
          <w:szCs w:val="22"/>
          <w:lang w:val="en-US"/>
        </w:rPr>
        <w:t xml:space="preserve">, </w:t>
      </w:r>
      <w:r w:rsidRPr="0003451A">
        <w:rPr>
          <w:color w:val="000000"/>
          <w:sz w:val="22"/>
          <w:szCs w:val="22"/>
          <w:lang w:val="en-US"/>
        </w:rPr>
        <w:t>uzvārds</w:t>
      </w:r>
      <w:r w:rsidRPr="0003451A">
        <w:rPr>
          <w:color w:val="000000"/>
          <w:sz w:val="22"/>
          <w:szCs w:val="22"/>
          <w:lang w:val="en-US"/>
        </w:rPr>
        <w:t xml:space="preserve">], no </w:t>
      </w:r>
      <w:r w:rsidRPr="0003451A">
        <w:rPr>
          <w:color w:val="000000"/>
          <w:sz w:val="22"/>
          <w:szCs w:val="22"/>
          <w:lang w:val="en-US"/>
        </w:rPr>
        <w:t>otras</w:t>
      </w:r>
      <w:r w:rsidRPr="0003451A">
        <w:rPr>
          <w:color w:val="000000"/>
          <w:sz w:val="22"/>
          <w:szCs w:val="22"/>
          <w:lang w:val="en-US"/>
        </w:rPr>
        <w:t xml:space="preserve"> </w:t>
      </w:r>
      <w:r w:rsidRPr="0003451A">
        <w:rPr>
          <w:color w:val="000000"/>
          <w:sz w:val="22"/>
          <w:szCs w:val="22"/>
          <w:lang w:val="en-US"/>
        </w:rPr>
        <w:t>puses</w:t>
      </w:r>
      <w:r w:rsidRPr="0003451A">
        <w:rPr>
          <w:color w:val="000000"/>
          <w:sz w:val="22"/>
          <w:szCs w:val="22"/>
          <w:lang w:val="en-US"/>
        </w:rPr>
        <w:t xml:space="preserve">, </w:t>
      </w:r>
      <w:r w:rsidRPr="0003451A">
        <w:rPr>
          <w:color w:val="000000"/>
          <w:sz w:val="22"/>
          <w:szCs w:val="22"/>
          <w:lang w:val="en-US"/>
        </w:rPr>
        <w:t>tiek</w:t>
      </w:r>
      <w:r w:rsidRPr="0003451A">
        <w:rPr>
          <w:color w:val="000000"/>
          <w:sz w:val="22"/>
          <w:szCs w:val="22"/>
          <w:lang w:val="en-US"/>
        </w:rPr>
        <w:t xml:space="preserve"> </w:t>
      </w:r>
      <w:r w:rsidRPr="0003451A">
        <w:rPr>
          <w:color w:val="000000"/>
          <w:sz w:val="22"/>
          <w:szCs w:val="22"/>
          <w:lang w:val="en-US"/>
        </w:rPr>
        <w:t>parakstīts</w:t>
      </w:r>
      <w:r w:rsidRPr="0003451A">
        <w:rPr>
          <w:color w:val="000000"/>
          <w:sz w:val="22"/>
          <w:szCs w:val="22"/>
          <w:lang w:val="en-US"/>
        </w:rPr>
        <w:t xml:space="preserve"> </w:t>
      </w:r>
      <w:r w:rsidRPr="0003451A">
        <w:rPr>
          <w:color w:val="000000"/>
          <w:sz w:val="22"/>
          <w:szCs w:val="22"/>
          <w:lang w:val="en-US"/>
        </w:rPr>
        <w:t>šis</w:t>
      </w:r>
      <w:r w:rsidRPr="0003451A">
        <w:rPr>
          <w:color w:val="000000"/>
          <w:sz w:val="22"/>
          <w:szCs w:val="22"/>
          <w:lang w:val="en-US"/>
        </w:rPr>
        <w:t xml:space="preserve"> </w:t>
      </w:r>
      <w:r w:rsidRPr="0003451A">
        <w:rPr>
          <w:color w:val="000000"/>
          <w:sz w:val="22"/>
          <w:szCs w:val="22"/>
          <w:lang w:val="en-US"/>
        </w:rPr>
        <w:t>Preču</w:t>
      </w:r>
      <w:r w:rsidRPr="0003451A">
        <w:rPr>
          <w:color w:val="000000"/>
          <w:sz w:val="22"/>
          <w:szCs w:val="22"/>
          <w:lang w:val="en-US"/>
        </w:rPr>
        <w:t xml:space="preserve"> un </w:t>
      </w:r>
      <w:r w:rsidRPr="0003451A">
        <w:rPr>
          <w:color w:val="000000"/>
          <w:sz w:val="22"/>
          <w:szCs w:val="22"/>
          <w:lang w:val="en-US"/>
        </w:rPr>
        <w:t>Pakalpojumu</w:t>
      </w:r>
      <w:r w:rsidRPr="0003451A">
        <w:rPr>
          <w:color w:val="000000"/>
          <w:sz w:val="22"/>
          <w:szCs w:val="22"/>
          <w:lang w:val="en-US"/>
        </w:rPr>
        <w:t xml:space="preserve"> </w:t>
      </w:r>
      <w:r w:rsidRPr="0003451A">
        <w:rPr>
          <w:color w:val="000000"/>
          <w:sz w:val="22"/>
          <w:szCs w:val="22"/>
          <w:lang w:val="en-US"/>
        </w:rPr>
        <w:t>pieņemšanas-nodošanas</w:t>
      </w:r>
      <w:r w:rsidRPr="0003451A">
        <w:rPr>
          <w:color w:val="000000"/>
          <w:sz w:val="22"/>
          <w:szCs w:val="22"/>
          <w:lang w:val="en-US"/>
        </w:rPr>
        <w:t xml:space="preserve"> </w:t>
      </w:r>
      <w:r w:rsidRPr="0003451A">
        <w:rPr>
          <w:color w:val="000000"/>
          <w:sz w:val="22"/>
          <w:szCs w:val="22"/>
          <w:lang w:val="en-US"/>
        </w:rPr>
        <w:t>akts</w:t>
      </w:r>
      <w:r w:rsidRPr="0003451A">
        <w:rPr>
          <w:color w:val="000000"/>
          <w:sz w:val="22"/>
          <w:szCs w:val="22"/>
          <w:lang w:val="en-US"/>
        </w:rPr>
        <w:t>.</w:t>
      </w:r>
    </w:p>
    <w:p w:rsidR="0003451A" w:rsidRPr="0003451A" w:rsidP="0003451A" w14:paraId="775E3A0D" w14:textId="77777777">
      <w:pPr>
        <w:rPr>
          <w:b/>
          <w:iCs/>
          <w:color w:val="000000"/>
          <w:sz w:val="22"/>
          <w:szCs w:val="22"/>
        </w:rPr>
      </w:pPr>
    </w:p>
    <w:p w:rsidR="0003451A" w:rsidRPr="0003451A" w:rsidP="0003451A" w14:paraId="74E5F03E" w14:textId="77777777">
      <w:pPr>
        <w:rPr>
          <w:color w:val="000000"/>
          <w:sz w:val="22"/>
          <w:szCs w:val="22"/>
        </w:rPr>
      </w:pPr>
    </w:p>
    <w:p w:rsidR="0003451A" w:rsidRPr="0003451A" w:rsidP="00334675" w14:paraId="343E6D8A" w14:textId="77777777">
      <w:pPr>
        <w:numPr>
          <w:ilvl w:val="1"/>
          <w:numId w:val="121"/>
        </w:numPr>
        <w:tabs>
          <w:tab w:val="num" w:pos="709"/>
        </w:tabs>
        <w:rPr>
          <w:color w:val="000000"/>
          <w:sz w:val="22"/>
          <w:szCs w:val="22"/>
        </w:rPr>
      </w:pPr>
      <w:r w:rsidRPr="0003451A">
        <w:rPr>
          <w:color w:val="000000"/>
          <w:sz w:val="22"/>
          <w:szCs w:val="22"/>
        </w:rPr>
        <w:t xml:space="preserve"> </w:t>
      </w:r>
      <w:r w:rsidRPr="0003451A">
        <w:rPr>
          <w:color w:val="000000"/>
          <w:sz w:val="22"/>
          <w:szCs w:val="22"/>
        </w:rPr>
        <w:tab/>
        <w:t xml:space="preserve"> </w:t>
      </w:r>
    </w:p>
    <w:p w:rsidR="0003451A" w:rsidRPr="0003451A" w:rsidP="00334675" w14:paraId="59FD1A14" w14:textId="77777777">
      <w:pPr>
        <w:numPr>
          <w:ilvl w:val="1"/>
          <w:numId w:val="121"/>
        </w:numPr>
        <w:tabs>
          <w:tab w:val="num" w:pos="709"/>
        </w:tabs>
        <w:rPr>
          <w:color w:val="000000"/>
          <w:sz w:val="22"/>
          <w:szCs w:val="22"/>
        </w:rPr>
      </w:pPr>
      <w:r w:rsidRPr="0003451A">
        <w:rPr>
          <w:color w:val="000000"/>
          <w:sz w:val="22"/>
          <w:szCs w:val="22"/>
        </w:rPr>
        <w:t xml:space="preserve">Ar šo puses apliecina, ka: </w:t>
      </w:r>
    </w:p>
    <w:p w:rsidR="0003451A" w:rsidRPr="0003451A" w:rsidP="00334675" w14:paraId="5DDE4E06" w14:textId="77777777">
      <w:pPr>
        <w:numPr>
          <w:ilvl w:val="1"/>
          <w:numId w:val="121"/>
        </w:numPr>
        <w:tabs>
          <w:tab w:val="num" w:pos="709"/>
        </w:tabs>
        <w:rPr>
          <w:color w:val="000000"/>
          <w:sz w:val="22"/>
          <w:szCs w:val="22"/>
        </w:rPr>
      </w:pPr>
    </w:p>
    <w:p w:rsidR="0003451A" w:rsidRPr="0003451A" w:rsidP="00334675" w14:paraId="34643770" w14:textId="77777777">
      <w:pPr>
        <w:numPr>
          <w:ilvl w:val="1"/>
          <w:numId w:val="121"/>
        </w:numPr>
        <w:tabs>
          <w:tab w:val="num" w:pos="709"/>
        </w:tabs>
        <w:rPr>
          <w:color w:val="000000"/>
          <w:sz w:val="22"/>
          <w:szCs w:val="22"/>
        </w:rPr>
      </w:pPr>
      <w:r w:rsidRPr="0003451A">
        <w:rPr>
          <w:color w:val="000000"/>
          <w:sz w:val="22"/>
          <w:szCs w:val="22"/>
        </w:rPr>
        <w:t xml:space="preserve">1. 202__.gada _________ līguma Nr.___ "_________________" (turpmāk – Līgums) </w:t>
      </w:r>
      <w:r w:rsidRPr="0003451A">
        <w:rPr>
          <w:bCs/>
          <w:iCs/>
          <w:color w:val="000000"/>
          <w:sz w:val="22"/>
          <w:szCs w:val="22"/>
        </w:rPr>
        <w:t xml:space="preserve"> </w:t>
      </w:r>
      <w:r w:rsidRPr="0003451A">
        <w:rPr>
          <w:color w:val="000000"/>
          <w:sz w:val="22"/>
          <w:szCs w:val="22"/>
        </w:rPr>
        <w:t xml:space="preserve"> cena ir  ____ EUR (_______) bez PVN;</w:t>
      </w:r>
    </w:p>
    <w:p w:rsidR="0003451A" w:rsidRPr="0003451A" w:rsidP="0003451A" w14:paraId="03AF95D0" w14:textId="77777777">
      <w:pPr>
        <w:rPr>
          <w:color w:val="000000"/>
          <w:sz w:val="22"/>
          <w:szCs w:val="22"/>
        </w:rPr>
      </w:pPr>
    </w:p>
    <w:p w:rsidR="0003451A" w:rsidRPr="0003451A" w:rsidP="00334675" w14:paraId="0213030A" w14:textId="77777777">
      <w:pPr>
        <w:numPr>
          <w:ilvl w:val="1"/>
          <w:numId w:val="121"/>
        </w:numPr>
        <w:tabs>
          <w:tab w:val="num" w:pos="709"/>
        </w:tabs>
        <w:rPr>
          <w:color w:val="000000"/>
          <w:sz w:val="22"/>
          <w:szCs w:val="22"/>
        </w:rPr>
      </w:pPr>
      <w:r w:rsidRPr="0003451A">
        <w:rPr>
          <w:color w:val="000000"/>
          <w:sz w:val="22"/>
          <w:szCs w:val="22"/>
        </w:rPr>
        <w:t>1.1.  Sniegto pakalpojumu cena ir _____ EUR (________) bez PVN.</w:t>
      </w:r>
      <w:r w:rsidRPr="0003451A">
        <w:rPr>
          <w:bCs/>
          <w:iCs/>
          <w:color w:val="000000"/>
          <w:sz w:val="22"/>
          <w:szCs w:val="22"/>
        </w:rPr>
        <w:t xml:space="preserve"> </w:t>
      </w:r>
    </w:p>
    <w:p w:rsidR="0003451A" w:rsidRPr="0003451A" w:rsidP="0003451A" w14:paraId="2E684C22" w14:textId="77777777">
      <w:pPr>
        <w:rPr>
          <w:color w:val="000000"/>
          <w:sz w:val="22"/>
          <w:szCs w:val="22"/>
        </w:rPr>
      </w:pPr>
    </w:p>
    <w:p w:rsidR="0003451A" w:rsidRPr="0003451A" w:rsidP="00334675" w14:paraId="723D825A" w14:textId="77777777">
      <w:pPr>
        <w:numPr>
          <w:ilvl w:val="1"/>
          <w:numId w:val="121"/>
        </w:numPr>
        <w:tabs>
          <w:tab w:val="num" w:pos="709"/>
        </w:tabs>
        <w:rPr>
          <w:color w:val="000000"/>
          <w:sz w:val="22"/>
          <w:szCs w:val="22"/>
        </w:rPr>
      </w:pPr>
      <w:r w:rsidRPr="0003451A">
        <w:rPr>
          <w:color w:val="000000"/>
          <w:sz w:val="22"/>
          <w:szCs w:val="22"/>
        </w:rPr>
        <w:t>1.2. Piegādāto preču cena ir  _____ EUR (________) bez PVN.</w:t>
      </w:r>
    </w:p>
    <w:p w:rsidR="0003451A" w:rsidRPr="0003451A" w:rsidP="0003451A" w14:paraId="3CBEAAE9" w14:textId="77777777">
      <w:pPr>
        <w:rPr>
          <w:color w:val="000000"/>
          <w:sz w:val="22"/>
          <w:szCs w:val="22"/>
        </w:rPr>
      </w:pPr>
    </w:p>
    <w:p w:rsidR="0003451A" w:rsidRPr="0003451A" w:rsidP="00334675" w14:paraId="79AF7BFE" w14:textId="77777777">
      <w:pPr>
        <w:numPr>
          <w:ilvl w:val="1"/>
          <w:numId w:val="121"/>
        </w:numPr>
        <w:tabs>
          <w:tab w:val="num" w:pos="709"/>
        </w:tabs>
        <w:rPr>
          <w:color w:val="000000"/>
          <w:sz w:val="22"/>
          <w:szCs w:val="22"/>
        </w:rPr>
      </w:pPr>
      <w:r w:rsidRPr="0003451A">
        <w:rPr>
          <w:color w:val="000000"/>
          <w:sz w:val="22"/>
          <w:szCs w:val="22"/>
        </w:rPr>
        <w:t>1.3. Piegādātājs nodod un Pasūtītājs pieņem šādus sniegtos pakalpojumus un piegādātās preces:</w:t>
      </w:r>
    </w:p>
    <w:p w:rsidR="0003451A" w:rsidRPr="0003451A" w:rsidP="0003451A" w14:paraId="5C34A6D3" w14:textId="77777777">
      <w:pPr>
        <w:rPr>
          <w:color w:val="000000"/>
          <w:sz w:val="22"/>
          <w:szCs w:val="22"/>
        </w:rPr>
      </w:pPr>
    </w:p>
    <w:p w:rsidR="0003451A" w:rsidRPr="0003451A" w:rsidP="00334675" w14:paraId="6AF0C7B0" w14:textId="77777777">
      <w:pPr>
        <w:numPr>
          <w:ilvl w:val="0"/>
          <w:numId w:val="121"/>
        </w:numPr>
        <w:rPr>
          <w:i/>
          <w:color w:val="000000"/>
          <w:sz w:val="22"/>
          <w:szCs w:val="22"/>
        </w:rPr>
      </w:pPr>
      <w:r w:rsidRPr="0003451A">
        <w:rPr>
          <w:i/>
          <w:color w:val="000000"/>
          <w:sz w:val="22"/>
          <w:szCs w:val="22"/>
        </w:rPr>
        <w:t>- (Norāda darbu aprakstu)</w:t>
      </w:r>
    </w:p>
    <w:p w:rsidR="0003451A" w:rsidRPr="0003451A" w:rsidP="0003451A" w14:paraId="32299F61" w14:textId="77777777">
      <w:pPr>
        <w:rPr>
          <w:color w:val="000000"/>
          <w:sz w:val="22"/>
          <w:szCs w:val="22"/>
        </w:rPr>
      </w:pPr>
    </w:p>
    <w:p w:rsidR="0003451A" w:rsidRPr="0003451A" w:rsidP="00334675" w14:paraId="01D40A35" w14:textId="77777777">
      <w:pPr>
        <w:numPr>
          <w:ilvl w:val="1"/>
          <w:numId w:val="121"/>
        </w:numPr>
        <w:tabs>
          <w:tab w:val="num" w:pos="709"/>
        </w:tabs>
        <w:rPr>
          <w:color w:val="000000"/>
          <w:sz w:val="22"/>
          <w:szCs w:val="22"/>
        </w:rPr>
      </w:pPr>
      <w:r w:rsidRPr="0003451A">
        <w:rPr>
          <w:color w:val="000000"/>
          <w:sz w:val="22"/>
          <w:szCs w:val="22"/>
        </w:rPr>
        <w:t>2. Faktiskais darbu pabeigšanas datums ir __________.</w:t>
      </w:r>
    </w:p>
    <w:p w:rsidR="0003451A" w:rsidRPr="0003451A" w:rsidP="0003451A" w14:paraId="3E984F0C" w14:textId="77777777">
      <w:pPr>
        <w:rPr>
          <w:color w:val="000000"/>
          <w:sz w:val="22"/>
          <w:szCs w:val="22"/>
        </w:rPr>
      </w:pPr>
    </w:p>
    <w:p w:rsidR="0003451A" w:rsidRPr="0003451A" w:rsidP="00334675" w14:paraId="741D5740" w14:textId="77777777">
      <w:pPr>
        <w:numPr>
          <w:ilvl w:val="0"/>
          <w:numId w:val="121"/>
        </w:numPr>
        <w:rPr>
          <w:bCs/>
          <w:color w:val="000000"/>
          <w:sz w:val="22"/>
          <w:szCs w:val="22"/>
        </w:rPr>
      </w:pPr>
      <w:r w:rsidRPr="0003451A">
        <w:rPr>
          <w:color w:val="000000"/>
          <w:sz w:val="22"/>
          <w:szCs w:val="22"/>
        </w:rPr>
        <w:t xml:space="preserve">3. Norēķini, kas ir paredzēti starp Pasūtītāju un Piegādātāju tiek veikti atbilstoši Līguma noteikumiem un </w:t>
      </w:r>
      <w:r w:rsidRPr="0003451A">
        <w:rPr>
          <w:bCs/>
          <w:color w:val="000000"/>
          <w:sz w:val="22"/>
          <w:szCs w:val="22"/>
        </w:rPr>
        <w:t>Līgumā noteiktajā kārtībā.</w:t>
      </w:r>
    </w:p>
    <w:p w:rsidR="0003451A" w:rsidRPr="0003451A" w:rsidP="0003451A" w14:paraId="24A92591" w14:textId="77777777">
      <w:pPr>
        <w:rPr>
          <w:bCs/>
          <w:color w:val="000000"/>
          <w:sz w:val="22"/>
          <w:szCs w:val="22"/>
        </w:rPr>
      </w:pPr>
    </w:p>
    <w:p w:rsidR="0003451A" w:rsidRPr="0003451A" w:rsidP="00334675" w14:paraId="0812F423" w14:textId="4BEA7C6A">
      <w:pPr>
        <w:numPr>
          <w:ilvl w:val="0"/>
          <w:numId w:val="122"/>
        </w:numPr>
        <w:ind w:left="142" w:hanging="142"/>
        <w:rPr>
          <w:bCs/>
          <w:color w:val="000000"/>
          <w:sz w:val="22"/>
          <w:szCs w:val="22"/>
        </w:rPr>
      </w:pPr>
      <w:r w:rsidRPr="0003451A">
        <w:rPr>
          <w:bCs/>
          <w:color w:val="000000"/>
          <w:sz w:val="22"/>
          <w:szCs w:val="22"/>
        </w:rPr>
        <w:t xml:space="preserve">Garantijas termiņš saskaņā ar Līguma 10.1.punktu ir </w:t>
      </w:r>
      <w:r w:rsidR="0075100D">
        <w:rPr>
          <w:bCs/>
          <w:color w:val="000000"/>
          <w:sz w:val="22"/>
          <w:szCs w:val="22"/>
        </w:rPr>
        <w:t>_</w:t>
      </w:r>
      <w:r w:rsidRPr="0003451A" w:rsidR="0075100D">
        <w:rPr>
          <w:bCs/>
          <w:color w:val="000000"/>
          <w:sz w:val="22"/>
          <w:szCs w:val="22"/>
        </w:rPr>
        <w:t xml:space="preserve"> </w:t>
      </w:r>
      <w:r w:rsidRPr="0003451A">
        <w:rPr>
          <w:bCs/>
          <w:color w:val="000000"/>
          <w:sz w:val="22"/>
          <w:szCs w:val="22"/>
        </w:rPr>
        <w:t>(</w:t>
      </w:r>
      <w:r w:rsidR="0075100D">
        <w:rPr>
          <w:bCs/>
          <w:color w:val="000000"/>
          <w:sz w:val="22"/>
          <w:szCs w:val="22"/>
        </w:rPr>
        <w:t>_</w:t>
      </w:r>
      <w:r w:rsidRPr="0003451A">
        <w:rPr>
          <w:bCs/>
          <w:color w:val="000000"/>
          <w:sz w:val="22"/>
          <w:szCs w:val="22"/>
        </w:rPr>
        <w:t xml:space="preserve">) mēneši no šī Preču un pakalpojumu pieņemšanas – nodošanas akta abpusējas parakstīšanas brīža. </w:t>
      </w:r>
    </w:p>
    <w:p w:rsidR="0003451A" w:rsidRPr="0003451A" w:rsidP="0003451A" w14:paraId="5A2C88A1" w14:textId="77777777">
      <w:pPr>
        <w:rPr>
          <w:color w:val="000000"/>
          <w:sz w:val="22"/>
          <w:szCs w:val="22"/>
        </w:rPr>
      </w:pPr>
    </w:p>
    <w:tbl>
      <w:tblPr>
        <w:tblW w:w="9360" w:type="dxa"/>
        <w:tblLayout w:type="fixed"/>
        <w:tblLook w:val="0000"/>
      </w:tblPr>
      <w:tblGrid>
        <w:gridCol w:w="4680"/>
        <w:gridCol w:w="4680"/>
      </w:tblGrid>
      <w:tr w14:paraId="6CEFAE4D" w14:textId="77777777" w:rsidTr="00204DA5">
        <w:tblPrEx>
          <w:tblW w:w="9360" w:type="dxa"/>
          <w:tblLayout w:type="fixed"/>
          <w:tblLook w:val="0000"/>
        </w:tblPrEx>
        <w:tc>
          <w:tcPr>
            <w:tcW w:w="4680" w:type="dxa"/>
          </w:tcPr>
          <w:p w:rsidR="0003451A" w:rsidRPr="0003451A" w:rsidP="0003451A" w14:paraId="79825EE1" w14:textId="77777777">
            <w:pPr>
              <w:rPr>
                <w:color w:val="000000"/>
                <w:sz w:val="22"/>
                <w:szCs w:val="22"/>
              </w:rPr>
            </w:pPr>
            <w:r w:rsidRPr="0003451A">
              <w:rPr>
                <w:color w:val="000000"/>
                <w:sz w:val="22"/>
                <w:szCs w:val="22"/>
              </w:rPr>
              <w:t>Pasūtītājs:</w:t>
            </w:r>
          </w:p>
          <w:p w:rsidR="0003451A" w:rsidRPr="0003451A" w:rsidP="0003451A" w14:paraId="197EC824" w14:textId="77777777">
            <w:pPr>
              <w:rPr>
                <w:color w:val="000000"/>
                <w:sz w:val="22"/>
                <w:szCs w:val="22"/>
              </w:rPr>
            </w:pPr>
            <w:r w:rsidRPr="0003451A">
              <w:rPr>
                <w:color w:val="000000"/>
                <w:sz w:val="22"/>
                <w:szCs w:val="22"/>
              </w:rPr>
              <w:t>AS "Augstsprieguma tīkls"</w:t>
            </w:r>
          </w:p>
        </w:tc>
        <w:tc>
          <w:tcPr>
            <w:tcW w:w="4680" w:type="dxa"/>
          </w:tcPr>
          <w:p w:rsidR="0003451A" w:rsidRPr="0003451A" w:rsidP="0003451A" w14:paraId="2FD0BDDC" w14:textId="77777777">
            <w:pPr>
              <w:rPr>
                <w:color w:val="000000"/>
                <w:sz w:val="22"/>
                <w:szCs w:val="22"/>
              </w:rPr>
            </w:pPr>
            <w:r w:rsidRPr="0003451A">
              <w:rPr>
                <w:color w:val="000000"/>
                <w:sz w:val="22"/>
                <w:szCs w:val="22"/>
              </w:rPr>
              <w:t>Piegādātājs:</w:t>
            </w:r>
          </w:p>
          <w:p w:rsidR="0003451A" w:rsidRPr="0003451A" w:rsidP="0003451A" w14:paraId="76105DE9" w14:textId="77777777">
            <w:pPr>
              <w:rPr>
                <w:color w:val="000000"/>
                <w:sz w:val="22"/>
                <w:szCs w:val="22"/>
              </w:rPr>
            </w:pPr>
            <w:r w:rsidRPr="0003451A">
              <w:rPr>
                <w:color w:val="000000"/>
                <w:sz w:val="22"/>
                <w:szCs w:val="22"/>
              </w:rPr>
              <w:t>[Uzņēmuma nosaukums]</w:t>
            </w:r>
          </w:p>
        </w:tc>
      </w:tr>
      <w:tr w14:paraId="1D726199" w14:textId="77777777" w:rsidTr="00204DA5">
        <w:tblPrEx>
          <w:tblW w:w="9360" w:type="dxa"/>
          <w:tblLayout w:type="fixed"/>
          <w:tblLook w:val="0000"/>
        </w:tblPrEx>
        <w:tc>
          <w:tcPr>
            <w:tcW w:w="4680" w:type="dxa"/>
          </w:tcPr>
          <w:p w:rsidR="0003451A" w:rsidRPr="0003451A" w:rsidP="0003451A" w14:paraId="41FEA726" w14:textId="77777777">
            <w:pPr>
              <w:rPr>
                <w:color w:val="000000"/>
                <w:sz w:val="22"/>
                <w:szCs w:val="22"/>
              </w:rPr>
            </w:pPr>
            <w:r w:rsidRPr="0003451A">
              <w:rPr>
                <w:color w:val="000000"/>
                <w:sz w:val="22"/>
                <w:szCs w:val="22"/>
              </w:rPr>
              <w:t>Dārzciema iela 86, Rīga, LV-1073</w:t>
            </w:r>
          </w:p>
        </w:tc>
        <w:tc>
          <w:tcPr>
            <w:tcW w:w="4680" w:type="dxa"/>
          </w:tcPr>
          <w:p w:rsidR="0003451A" w:rsidRPr="0003451A" w:rsidP="0003451A" w14:paraId="615F3B4A" w14:textId="77777777">
            <w:pPr>
              <w:rPr>
                <w:color w:val="000000"/>
                <w:sz w:val="22"/>
                <w:szCs w:val="22"/>
              </w:rPr>
            </w:pPr>
            <w:r w:rsidRPr="0003451A">
              <w:rPr>
                <w:color w:val="000000"/>
                <w:sz w:val="22"/>
                <w:szCs w:val="22"/>
              </w:rPr>
              <w:t>[Juridiskā adrese]</w:t>
            </w:r>
          </w:p>
        </w:tc>
      </w:tr>
      <w:tr w14:paraId="28207749" w14:textId="77777777" w:rsidTr="00204DA5">
        <w:tblPrEx>
          <w:tblW w:w="9360" w:type="dxa"/>
          <w:tblLayout w:type="fixed"/>
          <w:tblLook w:val="0000"/>
        </w:tblPrEx>
        <w:tc>
          <w:tcPr>
            <w:tcW w:w="4680" w:type="dxa"/>
          </w:tcPr>
          <w:p w:rsidR="0003451A" w:rsidRPr="0003451A" w:rsidP="0003451A" w14:paraId="4816EAA5" w14:textId="77777777">
            <w:pPr>
              <w:rPr>
                <w:color w:val="000000"/>
                <w:sz w:val="22"/>
                <w:szCs w:val="22"/>
              </w:rPr>
            </w:pPr>
            <w:r w:rsidRPr="0003451A">
              <w:rPr>
                <w:color w:val="000000"/>
                <w:sz w:val="22"/>
                <w:szCs w:val="22"/>
              </w:rPr>
              <w:t>Tālr. 67728353; fakss: 67728858</w:t>
            </w:r>
          </w:p>
        </w:tc>
        <w:tc>
          <w:tcPr>
            <w:tcW w:w="4680" w:type="dxa"/>
          </w:tcPr>
          <w:p w:rsidR="0003451A" w:rsidRPr="0003451A" w:rsidP="0003451A" w14:paraId="3234A165" w14:textId="77777777">
            <w:pPr>
              <w:rPr>
                <w:color w:val="000000"/>
                <w:sz w:val="22"/>
                <w:szCs w:val="22"/>
              </w:rPr>
            </w:pPr>
            <w:r w:rsidRPr="0003451A">
              <w:rPr>
                <w:color w:val="000000"/>
                <w:sz w:val="22"/>
                <w:szCs w:val="22"/>
              </w:rPr>
              <w:t>Tālr. [Tālr. Nr.] fakss: [Faksa Nr.]</w:t>
            </w:r>
          </w:p>
        </w:tc>
      </w:tr>
      <w:tr w14:paraId="25E8752D" w14:textId="77777777" w:rsidTr="00204DA5">
        <w:tblPrEx>
          <w:tblW w:w="9360" w:type="dxa"/>
          <w:tblLayout w:type="fixed"/>
          <w:tblLook w:val="0000"/>
        </w:tblPrEx>
        <w:tc>
          <w:tcPr>
            <w:tcW w:w="4680" w:type="dxa"/>
          </w:tcPr>
          <w:p w:rsidR="0003451A" w:rsidRPr="0003451A" w:rsidP="0003451A" w14:paraId="008CEBF6" w14:textId="77777777">
            <w:pPr>
              <w:rPr>
                <w:color w:val="000000"/>
                <w:sz w:val="22"/>
                <w:szCs w:val="22"/>
              </w:rPr>
            </w:pPr>
            <w:r w:rsidRPr="0003451A">
              <w:rPr>
                <w:color w:val="000000"/>
                <w:sz w:val="22"/>
                <w:szCs w:val="22"/>
              </w:rPr>
              <w:t xml:space="preserve">Vienotais </w:t>
            </w:r>
            <w:r w:rsidRPr="0003451A">
              <w:rPr>
                <w:color w:val="000000"/>
                <w:sz w:val="22"/>
                <w:szCs w:val="22"/>
              </w:rPr>
              <w:t>reģ</w:t>
            </w:r>
            <w:r w:rsidRPr="0003451A">
              <w:rPr>
                <w:color w:val="000000"/>
                <w:sz w:val="22"/>
                <w:szCs w:val="22"/>
              </w:rPr>
              <w:t>. Nr.40003575567</w:t>
            </w:r>
          </w:p>
        </w:tc>
        <w:tc>
          <w:tcPr>
            <w:tcW w:w="4680" w:type="dxa"/>
          </w:tcPr>
          <w:p w:rsidR="0003451A" w:rsidRPr="0003451A" w:rsidP="0003451A" w14:paraId="3944F7F0" w14:textId="77777777">
            <w:pPr>
              <w:rPr>
                <w:color w:val="000000"/>
                <w:sz w:val="22"/>
                <w:szCs w:val="22"/>
              </w:rPr>
            </w:pPr>
            <w:r w:rsidRPr="0003451A">
              <w:rPr>
                <w:color w:val="000000"/>
                <w:sz w:val="22"/>
                <w:szCs w:val="22"/>
              </w:rPr>
              <w:t xml:space="preserve">Vienotais </w:t>
            </w:r>
            <w:r w:rsidRPr="0003451A">
              <w:rPr>
                <w:color w:val="000000"/>
                <w:sz w:val="22"/>
                <w:szCs w:val="22"/>
              </w:rPr>
              <w:t>reģ</w:t>
            </w:r>
            <w:r w:rsidRPr="0003451A">
              <w:rPr>
                <w:color w:val="000000"/>
                <w:sz w:val="22"/>
                <w:szCs w:val="22"/>
              </w:rPr>
              <w:t>. Nr.[</w:t>
            </w:r>
            <w:r w:rsidRPr="0003451A">
              <w:rPr>
                <w:color w:val="000000"/>
                <w:sz w:val="22"/>
                <w:szCs w:val="22"/>
              </w:rPr>
              <w:t>Reģ.Nr</w:t>
            </w:r>
            <w:r w:rsidRPr="0003451A">
              <w:rPr>
                <w:color w:val="000000"/>
                <w:sz w:val="22"/>
                <w:szCs w:val="22"/>
              </w:rPr>
              <w:t>.]</w:t>
            </w:r>
          </w:p>
        </w:tc>
      </w:tr>
      <w:tr w14:paraId="790C2B29" w14:textId="77777777" w:rsidTr="00204DA5">
        <w:tblPrEx>
          <w:tblW w:w="9360" w:type="dxa"/>
          <w:tblLayout w:type="fixed"/>
          <w:tblLook w:val="0000"/>
        </w:tblPrEx>
        <w:tc>
          <w:tcPr>
            <w:tcW w:w="4680" w:type="dxa"/>
          </w:tcPr>
          <w:p w:rsidR="0003451A" w:rsidRPr="0003451A" w:rsidP="0003451A" w14:paraId="61E40D1F" w14:textId="77777777">
            <w:pPr>
              <w:rPr>
                <w:color w:val="000000"/>
                <w:sz w:val="22"/>
                <w:szCs w:val="22"/>
              </w:rPr>
            </w:pPr>
            <w:r w:rsidRPr="0003451A">
              <w:rPr>
                <w:color w:val="000000"/>
                <w:sz w:val="22"/>
                <w:szCs w:val="22"/>
              </w:rPr>
              <w:t>PVN maksātāja kods: LV40003575567</w:t>
            </w:r>
          </w:p>
        </w:tc>
        <w:tc>
          <w:tcPr>
            <w:tcW w:w="4680" w:type="dxa"/>
          </w:tcPr>
          <w:p w:rsidR="0003451A" w:rsidRPr="0003451A" w:rsidP="0003451A" w14:paraId="04D84CEF" w14:textId="77777777">
            <w:pPr>
              <w:rPr>
                <w:color w:val="000000"/>
                <w:sz w:val="22"/>
                <w:szCs w:val="22"/>
              </w:rPr>
            </w:pPr>
            <w:r w:rsidRPr="0003451A">
              <w:rPr>
                <w:color w:val="000000"/>
                <w:sz w:val="22"/>
                <w:szCs w:val="22"/>
              </w:rPr>
              <w:t xml:space="preserve">PVN maksātāja kods: [maksātāja </w:t>
            </w:r>
            <w:r w:rsidRPr="0003451A">
              <w:rPr>
                <w:color w:val="000000"/>
                <w:sz w:val="22"/>
                <w:szCs w:val="22"/>
              </w:rPr>
              <w:t>reģ.Nr</w:t>
            </w:r>
            <w:r w:rsidRPr="0003451A">
              <w:rPr>
                <w:color w:val="000000"/>
                <w:sz w:val="22"/>
                <w:szCs w:val="22"/>
              </w:rPr>
              <w:t>.]</w:t>
            </w:r>
          </w:p>
        </w:tc>
      </w:tr>
      <w:tr w14:paraId="46595260" w14:textId="77777777" w:rsidTr="00204DA5">
        <w:tblPrEx>
          <w:tblW w:w="9360" w:type="dxa"/>
          <w:tblLayout w:type="fixed"/>
          <w:tblLook w:val="0000"/>
        </w:tblPrEx>
        <w:tc>
          <w:tcPr>
            <w:tcW w:w="4680" w:type="dxa"/>
          </w:tcPr>
          <w:p w:rsidR="0003451A" w:rsidRPr="0003451A" w:rsidP="0003451A" w14:paraId="62E0C8E4" w14:textId="77777777">
            <w:pPr>
              <w:rPr>
                <w:color w:val="000000"/>
                <w:sz w:val="22"/>
                <w:szCs w:val="22"/>
              </w:rPr>
            </w:pPr>
            <w:r w:rsidRPr="0003451A">
              <w:rPr>
                <w:color w:val="000000"/>
                <w:sz w:val="22"/>
                <w:szCs w:val="22"/>
              </w:rPr>
              <w:t>Kredītiestāde: AS "SEB banka"</w:t>
            </w:r>
          </w:p>
        </w:tc>
        <w:tc>
          <w:tcPr>
            <w:tcW w:w="4680" w:type="dxa"/>
          </w:tcPr>
          <w:p w:rsidR="0003451A" w:rsidRPr="0003451A" w:rsidP="0003451A" w14:paraId="6487BC8D" w14:textId="77777777">
            <w:pPr>
              <w:rPr>
                <w:color w:val="000000"/>
                <w:sz w:val="22"/>
                <w:szCs w:val="22"/>
              </w:rPr>
            </w:pPr>
            <w:r w:rsidRPr="0003451A">
              <w:rPr>
                <w:color w:val="000000"/>
                <w:sz w:val="22"/>
                <w:szCs w:val="22"/>
              </w:rPr>
              <w:t>Kredītiestāde: [Kredītiestādes nosaukums]</w:t>
            </w:r>
          </w:p>
        </w:tc>
      </w:tr>
      <w:tr w14:paraId="39A36D88" w14:textId="77777777" w:rsidTr="00204DA5">
        <w:tblPrEx>
          <w:tblW w:w="9360" w:type="dxa"/>
          <w:tblLayout w:type="fixed"/>
          <w:tblLook w:val="0000"/>
        </w:tblPrEx>
        <w:tc>
          <w:tcPr>
            <w:tcW w:w="4680" w:type="dxa"/>
          </w:tcPr>
          <w:p w:rsidR="0003451A" w:rsidRPr="0003451A" w:rsidP="0003451A" w14:paraId="6BBA0EF4" w14:textId="77777777">
            <w:pPr>
              <w:rPr>
                <w:color w:val="000000"/>
                <w:sz w:val="22"/>
                <w:szCs w:val="22"/>
              </w:rPr>
            </w:pPr>
            <w:r w:rsidRPr="0003451A">
              <w:rPr>
                <w:color w:val="000000"/>
                <w:sz w:val="22"/>
                <w:szCs w:val="22"/>
              </w:rPr>
              <w:t>SWIFT: UNLALV2X</w:t>
            </w:r>
          </w:p>
        </w:tc>
        <w:tc>
          <w:tcPr>
            <w:tcW w:w="4680" w:type="dxa"/>
          </w:tcPr>
          <w:p w:rsidR="0003451A" w:rsidRPr="0003451A" w:rsidP="0003451A" w14:paraId="5BDC9DED" w14:textId="77777777">
            <w:pPr>
              <w:rPr>
                <w:color w:val="000000"/>
                <w:sz w:val="22"/>
                <w:szCs w:val="22"/>
              </w:rPr>
            </w:pPr>
            <w:r w:rsidRPr="0003451A">
              <w:rPr>
                <w:color w:val="000000"/>
                <w:sz w:val="22"/>
                <w:szCs w:val="22"/>
              </w:rPr>
              <w:t>SWIFT: [SWIFT kods]</w:t>
            </w:r>
          </w:p>
        </w:tc>
      </w:tr>
      <w:tr w14:paraId="038180F7" w14:textId="77777777" w:rsidTr="00204DA5">
        <w:tblPrEx>
          <w:tblW w:w="9360" w:type="dxa"/>
          <w:tblLayout w:type="fixed"/>
          <w:tblLook w:val="0000"/>
        </w:tblPrEx>
        <w:tc>
          <w:tcPr>
            <w:tcW w:w="4680" w:type="dxa"/>
          </w:tcPr>
          <w:p w:rsidR="0003451A" w:rsidRPr="0003451A" w:rsidP="0003451A" w14:paraId="4DADCB7A" w14:textId="77777777">
            <w:pPr>
              <w:rPr>
                <w:color w:val="000000"/>
                <w:sz w:val="22"/>
                <w:szCs w:val="22"/>
              </w:rPr>
            </w:pPr>
            <w:r w:rsidRPr="0003451A">
              <w:rPr>
                <w:color w:val="000000"/>
                <w:sz w:val="22"/>
                <w:szCs w:val="22"/>
              </w:rPr>
              <w:t>Konta Nr.LV55UNLA0050000858505</w:t>
            </w:r>
          </w:p>
          <w:p w:rsidR="0003451A" w:rsidRPr="0003451A" w:rsidP="0003451A" w14:paraId="1F63F5B1" w14:textId="77777777">
            <w:pPr>
              <w:rPr>
                <w:color w:val="000000"/>
                <w:sz w:val="22"/>
                <w:szCs w:val="22"/>
              </w:rPr>
            </w:pPr>
            <w:r w:rsidRPr="0003451A">
              <w:rPr>
                <w:color w:val="000000"/>
                <w:sz w:val="22"/>
                <w:szCs w:val="22"/>
              </w:rPr>
              <w:t>E-pasts: ast@ast.lv</w:t>
            </w:r>
          </w:p>
        </w:tc>
        <w:tc>
          <w:tcPr>
            <w:tcW w:w="4680" w:type="dxa"/>
          </w:tcPr>
          <w:p w:rsidR="0003451A" w:rsidRPr="0003451A" w:rsidP="0003451A" w14:paraId="58D55021" w14:textId="77777777">
            <w:pPr>
              <w:rPr>
                <w:color w:val="000000"/>
                <w:sz w:val="22"/>
                <w:szCs w:val="22"/>
              </w:rPr>
            </w:pPr>
            <w:r w:rsidRPr="0003451A">
              <w:rPr>
                <w:color w:val="000000"/>
                <w:sz w:val="22"/>
                <w:szCs w:val="22"/>
              </w:rPr>
              <w:t>Konta Nr. [Konta Nr.]</w:t>
            </w:r>
          </w:p>
          <w:p w:rsidR="0003451A" w:rsidRPr="0003451A" w:rsidP="0003451A" w14:paraId="0A6FF11C" w14:textId="77777777">
            <w:pPr>
              <w:rPr>
                <w:color w:val="000000"/>
                <w:sz w:val="22"/>
                <w:szCs w:val="22"/>
              </w:rPr>
            </w:pPr>
            <w:r w:rsidRPr="0003451A">
              <w:rPr>
                <w:color w:val="000000"/>
                <w:sz w:val="22"/>
                <w:szCs w:val="22"/>
              </w:rPr>
              <w:t>E-pasts: [E-pasts]</w:t>
            </w:r>
          </w:p>
        </w:tc>
      </w:tr>
      <w:tr w14:paraId="61056EAF" w14:textId="77777777" w:rsidTr="00204DA5">
        <w:tblPrEx>
          <w:tblW w:w="9360" w:type="dxa"/>
          <w:tblLayout w:type="fixed"/>
          <w:tblLook w:val="0000"/>
        </w:tblPrEx>
        <w:trPr>
          <w:trHeight w:val="789"/>
        </w:trPr>
        <w:tc>
          <w:tcPr>
            <w:tcW w:w="4680" w:type="dxa"/>
          </w:tcPr>
          <w:p w:rsidR="0003451A" w:rsidRPr="0003451A" w:rsidP="0003451A" w14:paraId="1A3D2347" w14:textId="77777777">
            <w:pPr>
              <w:rPr>
                <w:color w:val="000000"/>
                <w:sz w:val="22"/>
                <w:szCs w:val="22"/>
              </w:rPr>
            </w:pPr>
          </w:p>
          <w:p w:rsidR="0003451A" w:rsidRPr="00C336F3" w:rsidP="0003451A" w14:paraId="367F2054" w14:textId="77777777">
            <w:pPr>
              <w:tabs>
                <w:tab w:val="left" w:pos="4678"/>
              </w:tabs>
              <w:rPr>
                <w:sz w:val="22"/>
                <w:szCs w:val="22"/>
              </w:rPr>
            </w:pPr>
            <w:r w:rsidRPr="00C336F3">
              <w:rPr>
                <w:sz w:val="22"/>
                <w:szCs w:val="22"/>
              </w:rPr>
              <w:t>No Pasūtītāja puses</w:t>
            </w:r>
          </w:p>
          <w:p w:rsidR="0003451A" w:rsidRPr="0003451A" w:rsidP="0003451A" w14:paraId="4607FF92" w14:textId="77777777">
            <w:pPr>
              <w:ind w:left="353" w:hanging="6"/>
              <w:rPr>
                <w:sz w:val="22"/>
                <w:szCs w:val="22"/>
              </w:rPr>
            </w:pPr>
          </w:p>
          <w:p w:rsidR="0003451A" w:rsidRPr="0003451A" w:rsidP="0003451A" w14:paraId="3BE461B3" w14:textId="77777777">
            <w:pPr>
              <w:ind w:hanging="6"/>
              <w:rPr>
                <w:i/>
                <w:iCs/>
                <w:sz w:val="22"/>
                <w:szCs w:val="22"/>
              </w:rPr>
            </w:pPr>
            <w:r w:rsidRPr="0003451A">
              <w:rPr>
                <w:i/>
                <w:iCs/>
                <w:sz w:val="22"/>
                <w:szCs w:val="22"/>
              </w:rPr>
              <w:t xml:space="preserve">Ja dokuments parakstīts ar elektronisko parakstu, parakstītāju Vārds un Uzvārds ir norādīts elektroniskajā parakstā </w:t>
            </w:r>
          </w:p>
          <w:p w:rsidR="0003451A" w:rsidRPr="0003451A" w:rsidP="0003451A" w14:paraId="4384EBD1" w14:textId="77777777">
            <w:pPr>
              <w:rPr>
                <w:color w:val="000000"/>
                <w:sz w:val="22"/>
                <w:szCs w:val="22"/>
              </w:rPr>
            </w:pPr>
          </w:p>
        </w:tc>
        <w:tc>
          <w:tcPr>
            <w:tcW w:w="4680" w:type="dxa"/>
          </w:tcPr>
          <w:p w:rsidR="0003451A" w:rsidRPr="0003451A" w:rsidP="0003451A" w14:paraId="5D5777F5" w14:textId="77777777">
            <w:pPr>
              <w:rPr>
                <w:color w:val="000000"/>
                <w:sz w:val="22"/>
                <w:szCs w:val="22"/>
              </w:rPr>
            </w:pPr>
          </w:p>
          <w:p w:rsidR="0003451A" w:rsidRPr="0003451A" w:rsidP="0003451A" w14:paraId="7FA1D355" w14:textId="77777777">
            <w:pPr>
              <w:rPr>
                <w:color w:val="000000"/>
                <w:sz w:val="22"/>
                <w:szCs w:val="22"/>
              </w:rPr>
            </w:pPr>
            <w:r w:rsidRPr="0003451A">
              <w:rPr>
                <w:color w:val="000000"/>
                <w:sz w:val="22"/>
                <w:szCs w:val="22"/>
              </w:rPr>
              <w:t>______________________ /Vārds, Uzvārds/</w:t>
            </w:r>
          </w:p>
          <w:p w:rsidR="0003451A" w:rsidRPr="0003451A" w:rsidP="0003451A" w14:paraId="7E356234" w14:textId="77777777">
            <w:pPr>
              <w:rPr>
                <w:color w:val="000000"/>
                <w:sz w:val="22"/>
                <w:szCs w:val="22"/>
              </w:rPr>
            </w:pPr>
            <w:r w:rsidRPr="0003451A">
              <w:rPr>
                <w:color w:val="000000"/>
                <w:sz w:val="22"/>
                <w:szCs w:val="22"/>
              </w:rPr>
              <w:t>/Amats/</w:t>
            </w:r>
          </w:p>
        </w:tc>
      </w:tr>
      <w:tr w14:paraId="7FBBBE43" w14:textId="77777777" w:rsidTr="00204DA5">
        <w:tblPrEx>
          <w:tblW w:w="9360" w:type="dxa"/>
          <w:tblLayout w:type="fixed"/>
          <w:tblLook w:val="0000"/>
        </w:tblPrEx>
        <w:trPr>
          <w:trHeight w:val="789"/>
        </w:trPr>
        <w:tc>
          <w:tcPr>
            <w:tcW w:w="4680" w:type="dxa"/>
          </w:tcPr>
          <w:p w:rsidR="0003451A" w:rsidRPr="0003451A" w:rsidP="0003451A" w14:paraId="28740AEA" w14:textId="77777777">
            <w:pPr>
              <w:rPr>
                <w:color w:val="000000"/>
                <w:sz w:val="22"/>
                <w:szCs w:val="22"/>
              </w:rPr>
            </w:pPr>
          </w:p>
          <w:p w:rsidR="0003451A" w:rsidRPr="0003451A" w:rsidP="0003451A" w14:paraId="06D37699" w14:textId="77777777">
            <w:pPr>
              <w:rPr>
                <w:color w:val="000000"/>
                <w:sz w:val="22"/>
                <w:szCs w:val="22"/>
              </w:rPr>
            </w:pPr>
          </w:p>
        </w:tc>
        <w:tc>
          <w:tcPr>
            <w:tcW w:w="4680" w:type="dxa"/>
          </w:tcPr>
          <w:p w:rsidR="0003451A" w:rsidRPr="0003451A" w:rsidP="0003451A" w14:paraId="797978E9" w14:textId="77777777">
            <w:pPr>
              <w:rPr>
                <w:color w:val="000000"/>
                <w:sz w:val="22"/>
                <w:szCs w:val="22"/>
              </w:rPr>
            </w:pPr>
          </w:p>
          <w:p w:rsidR="0003451A" w:rsidRPr="0003451A" w:rsidP="0003451A" w14:paraId="44207EBA" w14:textId="77777777">
            <w:pPr>
              <w:rPr>
                <w:color w:val="000000"/>
                <w:sz w:val="22"/>
                <w:szCs w:val="22"/>
              </w:rPr>
            </w:pPr>
            <w:r w:rsidRPr="0003451A">
              <w:rPr>
                <w:color w:val="000000"/>
                <w:sz w:val="22"/>
                <w:szCs w:val="22"/>
              </w:rPr>
              <w:t>______________________ /Vārds, Uzvārds/</w:t>
            </w:r>
          </w:p>
          <w:p w:rsidR="0003451A" w:rsidRPr="0003451A" w:rsidP="0003451A" w14:paraId="2DAA779E" w14:textId="77777777">
            <w:pPr>
              <w:rPr>
                <w:color w:val="000000"/>
                <w:sz w:val="22"/>
                <w:szCs w:val="22"/>
              </w:rPr>
            </w:pPr>
            <w:r w:rsidRPr="0003451A">
              <w:rPr>
                <w:color w:val="000000"/>
                <w:sz w:val="22"/>
                <w:szCs w:val="22"/>
              </w:rPr>
              <w:t>/Amats/</w:t>
            </w:r>
          </w:p>
        </w:tc>
      </w:tr>
    </w:tbl>
    <w:p w:rsidR="0003451A" w:rsidRPr="0003451A" w:rsidP="0003451A" w14:paraId="63F95554" w14:textId="77777777">
      <w:pPr>
        <w:ind w:left="792"/>
        <w:rPr>
          <w:b/>
          <w:bCs/>
          <w:color w:val="000000"/>
          <w:sz w:val="22"/>
          <w:szCs w:val="22"/>
          <w:lang w:val="en-GB"/>
        </w:rPr>
      </w:pPr>
      <w:r w:rsidRPr="0003451A">
        <w:rPr>
          <w:b/>
          <w:bCs/>
          <w:color w:val="000000"/>
          <w:sz w:val="22"/>
          <w:szCs w:val="22"/>
          <w:lang w:bidi="en-GB"/>
        </w:rPr>
        <w:t xml:space="preserve">DEED OF TRANSFER-ACCEPTANCE OF GOODS AND SERVICES </w:t>
      </w:r>
    </w:p>
    <w:p w:rsidR="0003451A" w:rsidRPr="0003451A" w:rsidP="0003451A" w14:paraId="6F4B53D4" w14:textId="77777777">
      <w:pPr>
        <w:rPr>
          <w:color w:val="000000"/>
          <w:sz w:val="22"/>
          <w:szCs w:val="22"/>
          <w:lang w:val="en-GB"/>
        </w:rPr>
      </w:pPr>
    </w:p>
    <w:tbl>
      <w:tblPr>
        <w:tblW w:w="0" w:type="auto"/>
        <w:tblInd w:w="303" w:type="dxa"/>
        <w:tblLayout w:type="fixed"/>
        <w:tblLook w:val="0000"/>
      </w:tblPr>
      <w:tblGrid>
        <w:gridCol w:w="3771"/>
        <w:gridCol w:w="4025"/>
      </w:tblGrid>
      <w:tr w14:paraId="5782FD3E" w14:textId="77777777" w:rsidTr="00204DA5">
        <w:tblPrEx>
          <w:tblW w:w="0" w:type="auto"/>
          <w:tblInd w:w="303" w:type="dxa"/>
          <w:tblLayout w:type="fixed"/>
          <w:tblLook w:val="0000"/>
        </w:tblPrEx>
        <w:trPr>
          <w:trHeight w:val="299"/>
        </w:trPr>
        <w:tc>
          <w:tcPr>
            <w:tcW w:w="3771" w:type="dxa"/>
          </w:tcPr>
          <w:p w:rsidR="0003451A" w:rsidRPr="0003451A" w:rsidP="0003451A" w14:paraId="37DBD477" w14:textId="77777777">
            <w:pPr>
              <w:rPr>
                <w:color w:val="000000"/>
                <w:sz w:val="22"/>
                <w:szCs w:val="22"/>
                <w:lang w:val="en-GB"/>
              </w:rPr>
            </w:pPr>
            <w:r w:rsidRPr="0003451A">
              <w:rPr>
                <w:color w:val="000000"/>
                <w:sz w:val="22"/>
                <w:szCs w:val="22"/>
                <w:lang w:bidi="en-GB"/>
              </w:rPr>
              <w:t>Place</w:t>
            </w:r>
            <w:r w:rsidRPr="0003451A">
              <w:rPr>
                <w:color w:val="000000"/>
                <w:sz w:val="22"/>
                <w:szCs w:val="22"/>
                <w:lang w:bidi="en-GB"/>
              </w:rPr>
              <w:t xml:space="preserve"> </w:t>
            </w:r>
          </w:p>
        </w:tc>
        <w:tc>
          <w:tcPr>
            <w:tcW w:w="4025" w:type="dxa"/>
          </w:tcPr>
          <w:p w:rsidR="0003451A" w:rsidRPr="0003451A" w:rsidP="0003451A" w14:paraId="0772BB2A" w14:textId="77777777">
            <w:pPr>
              <w:rPr>
                <w:color w:val="000000"/>
                <w:sz w:val="22"/>
                <w:szCs w:val="22"/>
                <w:lang w:val="en-GB"/>
              </w:rPr>
            </w:pPr>
            <w:r w:rsidRPr="0003451A">
              <w:rPr>
                <w:color w:val="000000"/>
                <w:sz w:val="22"/>
                <w:szCs w:val="22"/>
                <w:lang w:bidi="en-GB"/>
              </w:rPr>
              <w:t>Date</w:t>
            </w:r>
          </w:p>
        </w:tc>
      </w:tr>
      <w:tr w14:paraId="421F9A3F" w14:textId="77777777" w:rsidTr="00204DA5">
        <w:tblPrEx>
          <w:tblW w:w="0" w:type="auto"/>
          <w:tblInd w:w="303" w:type="dxa"/>
          <w:tblLayout w:type="fixed"/>
          <w:tblLook w:val="0000"/>
        </w:tblPrEx>
        <w:trPr>
          <w:trHeight w:val="299"/>
        </w:trPr>
        <w:tc>
          <w:tcPr>
            <w:tcW w:w="3771" w:type="dxa"/>
          </w:tcPr>
          <w:p w:rsidR="0003451A" w:rsidRPr="0003451A" w:rsidP="0003451A" w14:paraId="573A1C32" w14:textId="77777777">
            <w:pPr>
              <w:rPr>
                <w:color w:val="000000"/>
                <w:sz w:val="22"/>
                <w:szCs w:val="22"/>
                <w:lang w:bidi="en-GB"/>
              </w:rPr>
            </w:pPr>
          </w:p>
        </w:tc>
        <w:tc>
          <w:tcPr>
            <w:tcW w:w="4025" w:type="dxa"/>
          </w:tcPr>
          <w:p w:rsidR="0003451A" w:rsidRPr="0003451A" w:rsidP="0003451A" w14:paraId="6B58A0D9" w14:textId="77777777">
            <w:pPr>
              <w:rPr>
                <w:color w:val="000000"/>
                <w:sz w:val="22"/>
                <w:szCs w:val="22"/>
                <w:lang w:bidi="en-GB"/>
              </w:rPr>
            </w:pPr>
          </w:p>
        </w:tc>
      </w:tr>
    </w:tbl>
    <w:p w:rsidR="0003451A" w:rsidRPr="0003451A" w:rsidP="0003451A" w14:paraId="516D2EA3" w14:textId="77777777">
      <w:pPr>
        <w:rPr>
          <w:color w:val="000000"/>
          <w:sz w:val="22"/>
          <w:szCs w:val="22"/>
          <w:lang w:val="en-GB"/>
        </w:rPr>
      </w:pPr>
    </w:p>
    <w:p w:rsidR="0003451A" w:rsidRPr="0003451A" w:rsidP="0003451A" w14:paraId="64A3158E" w14:textId="77777777">
      <w:pPr>
        <w:jc w:val="both"/>
        <w:rPr>
          <w:color w:val="000000"/>
          <w:sz w:val="22"/>
          <w:szCs w:val="22"/>
          <w:lang w:val="en-GB"/>
        </w:rPr>
      </w:pPr>
      <w:r w:rsidRPr="0003451A">
        <w:rPr>
          <w:color w:val="000000"/>
          <w:sz w:val="22"/>
          <w:szCs w:val="22"/>
          <w:lang w:bidi="en-GB"/>
        </w:rPr>
        <w:t>Between</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joint</w:t>
      </w:r>
      <w:r w:rsidRPr="0003451A">
        <w:rPr>
          <w:color w:val="000000"/>
          <w:sz w:val="22"/>
          <w:szCs w:val="22"/>
          <w:lang w:bidi="en-GB"/>
        </w:rPr>
        <w:t xml:space="preserve"> </w:t>
      </w:r>
      <w:r w:rsidRPr="0003451A">
        <w:rPr>
          <w:b/>
          <w:color w:val="000000"/>
          <w:sz w:val="22"/>
          <w:szCs w:val="22"/>
          <w:lang w:bidi="en-GB"/>
        </w:rPr>
        <w:t>AS “Augstsprieguma tīkls”</w:t>
      </w:r>
      <w:r w:rsidRPr="0003451A">
        <w:rPr>
          <w:color w:val="000000"/>
          <w:sz w:val="22"/>
          <w:szCs w:val="22"/>
          <w:lang w:bidi="en-GB"/>
        </w:rPr>
        <w:t xml:space="preserve"> (</w:t>
      </w:r>
      <w:r w:rsidRPr="0003451A">
        <w:rPr>
          <w:color w:val="000000"/>
          <w:sz w:val="22"/>
          <w:szCs w:val="22"/>
          <w:lang w:bidi="en-GB"/>
        </w:rPr>
        <w:t>hereinafter</w:t>
      </w:r>
      <w:r w:rsidRPr="0003451A">
        <w:rPr>
          <w:color w:val="000000"/>
          <w:sz w:val="22"/>
          <w:szCs w:val="22"/>
          <w:lang w:bidi="en-GB"/>
        </w:rPr>
        <w:t xml:space="preserve"> – </w:t>
      </w:r>
      <w:r w:rsidRPr="0003451A">
        <w:rPr>
          <w:color w:val="000000"/>
          <w:sz w:val="22"/>
          <w:szCs w:val="22"/>
          <w:lang w:bidi="en-GB"/>
        </w:rPr>
        <w:t>the</w:t>
      </w:r>
      <w:r w:rsidRPr="0003451A">
        <w:rPr>
          <w:color w:val="000000"/>
          <w:sz w:val="22"/>
          <w:szCs w:val="22"/>
          <w:lang w:bidi="en-GB"/>
        </w:rPr>
        <w:t xml:space="preserve"> </w:t>
      </w:r>
      <w:r w:rsidRPr="0003451A">
        <w:rPr>
          <w:b/>
          <w:color w:val="000000"/>
          <w:sz w:val="22"/>
          <w:szCs w:val="22"/>
          <w:lang w:bidi="en-GB"/>
        </w:rPr>
        <w:t>“</w:t>
      </w:r>
      <w:r w:rsidRPr="0003451A">
        <w:rPr>
          <w:b/>
          <w:color w:val="000000"/>
          <w:sz w:val="22"/>
          <w:szCs w:val="22"/>
          <w:lang w:bidi="en-GB"/>
        </w:rPr>
        <w:t>Purchaser</w:t>
      </w:r>
      <w:r w:rsidRPr="0003451A">
        <w:rPr>
          <w:b/>
          <w:color w:val="000000"/>
          <w:sz w:val="22"/>
          <w:szCs w:val="22"/>
          <w:lang w:bidi="en-GB"/>
        </w:rPr>
        <w:t>”</w:t>
      </w:r>
      <w:r w:rsidRPr="0003451A">
        <w:rPr>
          <w:color w:val="000000"/>
          <w:sz w:val="22"/>
          <w:szCs w:val="22"/>
          <w:lang w:bidi="en-GB"/>
        </w:rPr>
        <w:t xml:space="preserve">) , </w:t>
      </w:r>
      <w:r w:rsidRPr="0003451A">
        <w:rPr>
          <w:color w:val="000000"/>
          <w:sz w:val="22"/>
          <w:szCs w:val="22"/>
          <w:lang w:bidi="en-GB"/>
        </w:rPr>
        <w:t>represented</w:t>
      </w:r>
      <w:r w:rsidRPr="0003451A">
        <w:rPr>
          <w:color w:val="000000"/>
          <w:sz w:val="22"/>
          <w:szCs w:val="22"/>
          <w:lang w:bidi="en-GB"/>
        </w:rPr>
        <w:t xml:space="preserve"> </w:t>
      </w:r>
      <w:r w:rsidRPr="0003451A">
        <w:rPr>
          <w:color w:val="000000"/>
          <w:sz w:val="22"/>
          <w:szCs w:val="22"/>
          <w:lang w:bidi="en-GB"/>
        </w:rPr>
        <w:t>on</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basis</w:t>
      </w:r>
      <w:r w:rsidRPr="0003451A">
        <w:rPr>
          <w:color w:val="000000"/>
          <w:sz w:val="22"/>
          <w:szCs w:val="22"/>
          <w:lang w:bidi="en-GB"/>
        </w:rPr>
        <w:t xml:space="preserve"> </w:t>
      </w:r>
      <w:r w:rsidRPr="0003451A">
        <w:rPr>
          <w:color w:val="000000"/>
          <w:sz w:val="22"/>
          <w:szCs w:val="22"/>
          <w:lang w:bidi="en-GB"/>
        </w:rPr>
        <w:t>of</w:t>
      </w:r>
      <w:r w:rsidRPr="0003451A">
        <w:rPr>
          <w:color w:val="000000"/>
          <w:sz w:val="22"/>
          <w:szCs w:val="22"/>
          <w:lang w:bidi="en-GB"/>
        </w:rPr>
        <w:t xml:space="preserve"> [</w:t>
      </w:r>
      <w:r w:rsidRPr="0003451A">
        <w:rPr>
          <w:color w:val="000000"/>
          <w:sz w:val="22"/>
          <w:szCs w:val="22"/>
          <w:lang w:bidi="en-GB"/>
        </w:rPr>
        <w:t>Document</w:t>
      </w:r>
      <w:r w:rsidRPr="0003451A">
        <w:rPr>
          <w:color w:val="000000"/>
          <w:sz w:val="22"/>
          <w:szCs w:val="22"/>
          <w:lang w:bidi="en-GB"/>
        </w:rPr>
        <w:t xml:space="preserve"> </w:t>
      </w:r>
      <w:r w:rsidRPr="0003451A">
        <w:rPr>
          <w:color w:val="000000"/>
          <w:sz w:val="22"/>
          <w:szCs w:val="22"/>
          <w:lang w:bidi="en-GB"/>
        </w:rPr>
        <w:t>of</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representation</w:t>
      </w:r>
      <w:r w:rsidRPr="0003451A">
        <w:rPr>
          <w:color w:val="000000"/>
          <w:sz w:val="22"/>
          <w:szCs w:val="22"/>
          <w:lang w:bidi="en-GB"/>
        </w:rPr>
        <w:t xml:space="preserve"> </w:t>
      </w:r>
      <w:r w:rsidRPr="0003451A">
        <w:rPr>
          <w:color w:val="000000"/>
          <w:sz w:val="22"/>
          <w:szCs w:val="22"/>
          <w:lang w:bidi="en-GB"/>
        </w:rPr>
        <w:t>rights</w:t>
      </w:r>
      <w:r w:rsidRPr="0003451A">
        <w:rPr>
          <w:color w:val="000000"/>
          <w:sz w:val="22"/>
          <w:szCs w:val="22"/>
          <w:lang w:bidi="en-GB"/>
        </w:rPr>
        <w:t xml:space="preserve">] </w:t>
      </w:r>
      <w:r w:rsidRPr="0003451A">
        <w:rPr>
          <w:color w:val="000000"/>
          <w:sz w:val="22"/>
          <w:szCs w:val="22"/>
          <w:lang w:bidi="en-GB"/>
        </w:rPr>
        <w:t>by</w:t>
      </w:r>
      <w:r w:rsidRPr="0003451A">
        <w:rPr>
          <w:color w:val="000000"/>
          <w:sz w:val="22"/>
          <w:szCs w:val="22"/>
          <w:lang w:bidi="en-GB"/>
        </w:rPr>
        <w:t xml:space="preserve"> [</w:t>
      </w:r>
      <w:r w:rsidRPr="0003451A">
        <w:rPr>
          <w:color w:val="000000"/>
          <w:sz w:val="22"/>
          <w:szCs w:val="22"/>
          <w:lang w:bidi="en-GB"/>
        </w:rPr>
        <w:t>Position</w:t>
      </w:r>
      <w:r w:rsidRPr="0003451A">
        <w:rPr>
          <w:color w:val="000000"/>
          <w:sz w:val="22"/>
          <w:szCs w:val="22"/>
          <w:lang w:bidi="en-GB"/>
        </w:rPr>
        <w:t xml:space="preserve">, </w:t>
      </w:r>
      <w:r w:rsidRPr="0003451A">
        <w:rPr>
          <w:color w:val="000000"/>
          <w:sz w:val="22"/>
          <w:szCs w:val="22"/>
          <w:lang w:bidi="en-GB"/>
        </w:rPr>
        <w:t>name</w:t>
      </w:r>
      <w:r w:rsidRPr="0003451A">
        <w:rPr>
          <w:color w:val="000000"/>
          <w:sz w:val="22"/>
          <w:szCs w:val="22"/>
          <w:lang w:bidi="en-GB"/>
        </w:rPr>
        <w:t xml:space="preserve">, </w:t>
      </w:r>
      <w:r w:rsidRPr="0003451A">
        <w:rPr>
          <w:color w:val="000000"/>
          <w:sz w:val="22"/>
          <w:szCs w:val="22"/>
          <w:lang w:bidi="en-GB"/>
        </w:rPr>
        <w:t>surname</w:t>
      </w:r>
      <w:r w:rsidRPr="0003451A">
        <w:rPr>
          <w:color w:val="000000"/>
          <w:sz w:val="22"/>
          <w:szCs w:val="22"/>
          <w:lang w:bidi="en-GB"/>
        </w:rPr>
        <w:t xml:space="preserve">] </w:t>
      </w:r>
      <w:r w:rsidRPr="0003451A">
        <w:rPr>
          <w:color w:val="000000"/>
          <w:sz w:val="22"/>
          <w:szCs w:val="22"/>
          <w:lang w:bidi="en-GB"/>
        </w:rPr>
        <w:t>as</w:t>
      </w:r>
      <w:r w:rsidRPr="0003451A">
        <w:rPr>
          <w:color w:val="000000"/>
          <w:sz w:val="22"/>
          <w:szCs w:val="22"/>
          <w:lang w:bidi="en-GB"/>
        </w:rPr>
        <w:t xml:space="preserve"> </w:t>
      </w:r>
      <w:r w:rsidRPr="0003451A">
        <w:rPr>
          <w:color w:val="000000"/>
          <w:sz w:val="22"/>
          <w:szCs w:val="22"/>
          <w:lang w:bidi="en-GB"/>
        </w:rPr>
        <w:t>one</w:t>
      </w:r>
      <w:r w:rsidRPr="0003451A">
        <w:rPr>
          <w:color w:val="000000"/>
          <w:sz w:val="22"/>
          <w:szCs w:val="22"/>
          <w:lang w:bidi="en-GB"/>
        </w:rPr>
        <w:t xml:space="preserve"> </w:t>
      </w:r>
      <w:r w:rsidRPr="0003451A">
        <w:rPr>
          <w:color w:val="000000"/>
          <w:sz w:val="22"/>
          <w:szCs w:val="22"/>
          <w:lang w:bidi="en-GB"/>
        </w:rPr>
        <w:t>part</w:t>
      </w:r>
      <w:r w:rsidRPr="0003451A">
        <w:rPr>
          <w:color w:val="000000"/>
          <w:sz w:val="22"/>
          <w:szCs w:val="22"/>
          <w:lang w:bidi="en-GB"/>
        </w:rPr>
        <w:t xml:space="preserve"> </w:t>
      </w:r>
      <w:r w:rsidRPr="0003451A">
        <w:rPr>
          <w:color w:val="000000"/>
          <w:sz w:val="22"/>
          <w:szCs w:val="22"/>
          <w:lang w:bidi="en-GB"/>
        </w:rPr>
        <w:t>and</w:t>
      </w:r>
      <w:r w:rsidRPr="0003451A">
        <w:rPr>
          <w:color w:val="000000"/>
          <w:sz w:val="22"/>
          <w:szCs w:val="22"/>
          <w:lang w:bidi="en-GB"/>
        </w:rPr>
        <w:t xml:space="preserve"> [</w:t>
      </w:r>
      <w:r w:rsidRPr="0003451A">
        <w:rPr>
          <w:color w:val="000000"/>
          <w:sz w:val="22"/>
          <w:szCs w:val="22"/>
          <w:lang w:bidi="en-GB"/>
        </w:rPr>
        <w:t>Name</w:t>
      </w:r>
      <w:r w:rsidRPr="0003451A">
        <w:rPr>
          <w:color w:val="000000"/>
          <w:sz w:val="22"/>
          <w:szCs w:val="22"/>
          <w:lang w:bidi="en-GB"/>
        </w:rPr>
        <w:t xml:space="preserve"> </w:t>
      </w:r>
      <w:r w:rsidRPr="0003451A">
        <w:rPr>
          <w:color w:val="000000"/>
          <w:sz w:val="22"/>
          <w:szCs w:val="22"/>
          <w:lang w:bidi="en-GB"/>
        </w:rPr>
        <w:t>of</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Entrepreneur</w:t>
      </w:r>
      <w:r w:rsidRPr="0003451A">
        <w:rPr>
          <w:color w:val="000000"/>
          <w:sz w:val="22"/>
          <w:szCs w:val="22"/>
          <w:lang w:bidi="en-GB"/>
        </w:rPr>
        <w:t>] (</w:t>
      </w:r>
      <w:r w:rsidRPr="0003451A">
        <w:rPr>
          <w:color w:val="000000"/>
          <w:sz w:val="22"/>
          <w:szCs w:val="22"/>
          <w:lang w:bidi="en-GB"/>
        </w:rPr>
        <w:t>hereinafter</w:t>
      </w:r>
      <w:r w:rsidRPr="0003451A">
        <w:rPr>
          <w:color w:val="000000"/>
          <w:sz w:val="22"/>
          <w:szCs w:val="22"/>
          <w:lang w:bidi="en-GB"/>
        </w:rPr>
        <w:t xml:space="preserve"> – </w:t>
      </w:r>
      <w:r w:rsidRPr="0003451A">
        <w:rPr>
          <w:b/>
          <w:color w:val="000000"/>
          <w:sz w:val="22"/>
          <w:szCs w:val="22"/>
          <w:lang w:bidi="en-GB"/>
        </w:rPr>
        <w:t>“</w:t>
      </w:r>
      <w:r w:rsidRPr="0003451A">
        <w:rPr>
          <w:b/>
          <w:color w:val="000000"/>
          <w:sz w:val="22"/>
          <w:szCs w:val="22"/>
          <w:lang w:bidi="en-GB"/>
        </w:rPr>
        <w:t>the</w:t>
      </w:r>
      <w:r w:rsidRPr="0003451A">
        <w:rPr>
          <w:b/>
          <w:color w:val="000000"/>
          <w:sz w:val="22"/>
          <w:szCs w:val="22"/>
          <w:lang w:bidi="en-GB"/>
        </w:rPr>
        <w:t xml:space="preserve"> </w:t>
      </w:r>
      <w:r w:rsidRPr="0003451A">
        <w:rPr>
          <w:b/>
          <w:color w:val="000000"/>
          <w:sz w:val="22"/>
          <w:szCs w:val="22"/>
          <w:lang w:bidi="en-GB"/>
        </w:rPr>
        <w:t>Supplier</w:t>
      </w:r>
      <w:r w:rsidRPr="0003451A">
        <w:rPr>
          <w:b/>
          <w:color w:val="000000"/>
          <w:sz w:val="22"/>
          <w:szCs w:val="22"/>
          <w:lang w:bidi="en-GB"/>
        </w:rPr>
        <w:t>”</w:t>
      </w:r>
      <w:r w:rsidRPr="0003451A">
        <w:rPr>
          <w:color w:val="000000"/>
          <w:sz w:val="22"/>
          <w:szCs w:val="22"/>
          <w:lang w:bidi="en-GB"/>
        </w:rPr>
        <w:t xml:space="preserve">) </w:t>
      </w:r>
      <w:r w:rsidRPr="0003451A">
        <w:rPr>
          <w:color w:val="000000"/>
          <w:sz w:val="22"/>
          <w:szCs w:val="22"/>
          <w:lang w:bidi="en-GB"/>
        </w:rPr>
        <w:t>represented</w:t>
      </w:r>
      <w:r w:rsidRPr="0003451A">
        <w:rPr>
          <w:color w:val="000000"/>
          <w:sz w:val="22"/>
          <w:szCs w:val="22"/>
          <w:lang w:bidi="en-GB"/>
        </w:rPr>
        <w:t xml:space="preserve"> </w:t>
      </w:r>
      <w:r w:rsidRPr="0003451A">
        <w:rPr>
          <w:color w:val="000000"/>
          <w:sz w:val="22"/>
          <w:szCs w:val="22"/>
          <w:lang w:bidi="en-GB"/>
        </w:rPr>
        <w:t>on</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basis</w:t>
      </w:r>
      <w:r w:rsidRPr="0003451A">
        <w:rPr>
          <w:color w:val="000000"/>
          <w:sz w:val="22"/>
          <w:szCs w:val="22"/>
          <w:lang w:bidi="en-GB"/>
        </w:rPr>
        <w:t xml:space="preserve"> </w:t>
      </w:r>
      <w:r w:rsidRPr="0003451A">
        <w:rPr>
          <w:color w:val="000000"/>
          <w:sz w:val="22"/>
          <w:szCs w:val="22"/>
          <w:lang w:bidi="en-GB"/>
        </w:rPr>
        <w:t>of</w:t>
      </w:r>
      <w:r w:rsidRPr="0003451A">
        <w:rPr>
          <w:color w:val="000000"/>
          <w:sz w:val="22"/>
          <w:szCs w:val="22"/>
          <w:lang w:bidi="en-GB"/>
        </w:rPr>
        <w:t xml:space="preserve"> [</w:t>
      </w:r>
      <w:r w:rsidRPr="0003451A">
        <w:rPr>
          <w:color w:val="000000"/>
          <w:sz w:val="22"/>
          <w:szCs w:val="22"/>
          <w:lang w:bidi="en-GB"/>
        </w:rPr>
        <w:t>Document</w:t>
      </w:r>
      <w:r w:rsidRPr="0003451A">
        <w:rPr>
          <w:color w:val="000000"/>
          <w:sz w:val="22"/>
          <w:szCs w:val="22"/>
          <w:lang w:bidi="en-GB"/>
        </w:rPr>
        <w:t xml:space="preserve"> </w:t>
      </w:r>
      <w:r w:rsidRPr="0003451A">
        <w:rPr>
          <w:color w:val="000000"/>
          <w:sz w:val="22"/>
          <w:szCs w:val="22"/>
          <w:lang w:bidi="en-GB"/>
        </w:rPr>
        <w:t>of</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representation</w:t>
      </w:r>
      <w:r w:rsidRPr="0003451A">
        <w:rPr>
          <w:color w:val="000000"/>
          <w:sz w:val="22"/>
          <w:szCs w:val="22"/>
          <w:lang w:bidi="en-GB"/>
        </w:rPr>
        <w:t xml:space="preserve"> </w:t>
      </w:r>
      <w:r w:rsidRPr="0003451A">
        <w:rPr>
          <w:color w:val="000000"/>
          <w:sz w:val="22"/>
          <w:szCs w:val="22"/>
          <w:lang w:bidi="en-GB"/>
        </w:rPr>
        <w:t>rights</w:t>
      </w:r>
      <w:r w:rsidRPr="0003451A">
        <w:rPr>
          <w:color w:val="000000"/>
          <w:sz w:val="22"/>
          <w:szCs w:val="22"/>
          <w:lang w:bidi="en-GB"/>
        </w:rPr>
        <w:t xml:space="preserve">] </w:t>
      </w:r>
      <w:r w:rsidRPr="0003451A">
        <w:rPr>
          <w:color w:val="000000"/>
          <w:sz w:val="22"/>
          <w:szCs w:val="22"/>
          <w:lang w:bidi="en-GB"/>
        </w:rPr>
        <w:t>by</w:t>
      </w:r>
      <w:r w:rsidRPr="0003451A">
        <w:rPr>
          <w:color w:val="000000"/>
          <w:sz w:val="22"/>
          <w:szCs w:val="22"/>
          <w:lang w:bidi="en-GB"/>
        </w:rPr>
        <w:t xml:space="preserve"> [</w:t>
      </w:r>
      <w:r w:rsidRPr="0003451A">
        <w:rPr>
          <w:color w:val="000000"/>
          <w:sz w:val="22"/>
          <w:szCs w:val="22"/>
          <w:lang w:bidi="en-GB"/>
        </w:rPr>
        <w:t>Position</w:t>
      </w:r>
      <w:r w:rsidRPr="0003451A">
        <w:rPr>
          <w:color w:val="000000"/>
          <w:sz w:val="22"/>
          <w:szCs w:val="22"/>
          <w:lang w:bidi="en-GB"/>
        </w:rPr>
        <w:t xml:space="preserve">, </w:t>
      </w:r>
      <w:r w:rsidRPr="0003451A">
        <w:rPr>
          <w:color w:val="000000"/>
          <w:sz w:val="22"/>
          <w:szCs w:val="22"/>
          <w:lang w:bidi="en-GB"/>
        </w:rPr>
        <w:t>name</w:t>
      </w:r>
      <w:r w:rsidRPr="0003451A">
        <w:rPr>
          <w:color w:val="000000"/>
          <w:sz w:val="22"/>
          <w:szCs w:val="22"/>
          <w:lang w:bidi="en-GB"/>
        </w:rPr>
        <w:t xml:space="preserve">, </w:t>
      </w:r>
      <w:r w:rsidRPr="0003451A">
        <w:rPr>
          <w:color w:val="000000"/>
          <w:sz w:val="22"/>
          <w:szCs w:val="22"/>
          <w:lang w:bidi="en-GB"/>
        </w:rPr>
        <w:t>surname</w:t>
      </w:r>
      <w:r w:rsidRPr="0003451A">
        <w:rPr>
          <w:color w:val="000000"/>
          <w:sz w:val="22"/>
          <w:szCs w:val="22"/>
          <w:lang w:bidi="en-GB"/>
        </w:rPr>
        <w:t xml:space="preserve">] </w:t>
      </w:r>
      <w:r w:rsidRPr="0003451A">
        <w:rPr>
          <w:color w:val="000000"/>
          <w:sz w:val="22"/>
          <w:szCs w:val="22"/>
          <w:lang w:bidi="en-GB"/>
        </w:rPr>
        <w:t>as</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other</w:t>
      </w:r>
      <w:r w:rsidRPr="0003451A">
        <w:rPr>
          <w:color w:val="000000"/>
          <w:sz w:val="22"/>
          <w:szCs w:val="22"/>
          <w:lang w:bidi="en-GB"/>
        </w:rPr>
        <w:t xml:space="preserve"> </w:t>
      </w:r>
      <w:r w:rsidRPr="0003451A">
        <w:rPr>
          <w:color w:val="000000"/>
          <w:sz w:val="22"/>
          <w:szCs w:val="22"/>
          <w:lang w:bidi="en-GB"/>
        </w:rPr>
        <w:t>part</w:t>
      </w:r>
      <w:r w:rsidRPr="0003451A">
        <w:rPr>
          <w:color w:val="000000"/>
          <w:sz w:val="22"/>
          <w:szCs w:val="22"/>
          <w:lang w:bidi="en-GB"/>
        </w:rPr>
        <w:t xml:space="preserve">, </w:t>
      </w:r>
      <w:r w:rsidRPr="0003451A">
        <w:rPr>
          <w:color w:val="000000"/>
          <w:sz w:val="22"/>
          <w:szCs w:val="22"/>
          <w:lang w:bidi="en-GB"/>
        </w:rPr>
        <w:t>this</w:t>
      </w:r>
      <w:r w:rsidRPr="0003451A">
        <w:rPr>
          <w:color w:val="000000"/>
          <w:sz w:val="22"/>
          <w:szCs w:val="22"/>
          <w:lang w:bidi="en-GB"/>
        </w:rPr>
        <w:t xml:space="preserve"> </w:t>
      </w:r>
      <w:r w:rsidRPr="0003451A">
        <w:rPr>
          <w:color w:val="000000"/>
          <w:sz w:val="22"/>
          <w:szCs w:val="22"/>
          <w:lang w:bidi="en-GB"/>
        </w:rPr>
        <w:t>Deed</w:t>
      </w:r>
      <w:r w:rsidRPr="0003451A">
        <w:rPr>
          <w:color w:val="000000"/>
          <w:sz w:val="22"/>
          <w:szCs w:val="22"/>
          <w:lang w:bidi="en-GB"/>
        </w:rPr>
        <w:t xml:space="preserve"> </w:t>
      </w:r>
      <w:r w:rsidRPr="0003451A">
        <w:rPr>
          <w:color w:val="000000"/>
          <w:sz w:val="22"/>
          <w:szCs w:val="22"/>
          <w:lang w:bidi="en-GB"/>
        </w:rPr>
        <w:t>of</w:t>
      </w:r>
      <w:r w:rsidRPr="0003451A">
        <w:rPr>
          <w:color w:val="000000"/>
          <w:sz w:val="22"/>
          <w:szCs w:val="22"/>
          <w:lang w:bidi="en-GB"/>
        </w:rPr>
        <w:t xml:space="preserve"> </w:t>
      </w:r>
      <w:r w:rsidRPr="0003451A">
        <w:rPr>
          <w:color w:val="000000"/>
          <w:sz w:val="22"/>
          <w:szCs w:val="22"/>
          <w:lang w:bidi="en-GB"/>
        </w:rPr>
        <w:t>Transfer-Acceptance</w:t>
      </w:r>
      <w:r w:rsidRPr="0003451A">
        <w:rPr>
          <w:color w:val="000000"/>
          <w:sz w:val="22"/>
          <w:szCs w:val="22"/>
          <w:lang w:bidi="en-GB"/>
        </w:rPr>
        <w:t xml:space="preserve"> </w:t>
      </w:r>
      <w:r w:rsidRPr="0003451A">
        <w:rPr>
          <w:color w:val="000000"/>
          <w:sz w:val="22"/>
          <w:szCs w:val="22"/>
          <w:lang w:bidi="en-GB"/>
        </w:rPr>
        <w:t>of</w:t>
      </w:r>
      <w:r w:rsidRPr="0003451A">
        <w:rPr>
          <w:color w:val="000000"/>
          <w:sz w:val="22"/>
          <w:szCs w:val="22"/>
          <w:lang w:bidi="en-GB"/>
        </w:rPr>
        <w:t xml:space="preserve"> </w:t>
      </w:r>
      <w:r w:rsidRPr="0003451A">
        <w:rPr>
          <w:color w:val="000000"/>
          <w:sz w:val="22"/>
          <w:szCs w:val="22"/>
          <w:lang w:bidi="en-GB"/>
        </w:rPr>
        <w:t>Goods</w:t>
      </w:r>
      <w:r w:rsidRPr="0003451A">
        <w:rPr>
          <w:color w:val="000000"/>
          <w:sz w:val="22"/>
          <w:szCs w:val="22"/>
          <w:lang w:bidi="en-GB"/>
        </w:rPr>
        <w:t xml:space="preserve"> </w:t>
      </w:r>
      <w:r w:rsidRPr="0003451A">
        <w:rPr>
          <w:color w:val="000000"/>
          <w:sz w:val="22"/>
          <w:szCs w:val="22"/>
          <w:lang w:bidi="en-GB"/>
        </w:rPr>
        <w:t>and</w:t>
      </w:r>
      <w:r w:rsidRPr="0003451A">
        <w:rPr>
          <w:color w:val="000000"/>
          <w:sz w:val="22"/>
          <w:szCs w:val="22"/>
          <w:lang w:bidi="en-GB"/>
        </w:rPr>
        <w:t xml:space="preserve"> Services </w:t>
      </w:r>
      <w:r w:rsidRPr="0003451A">
        <w:rPr>
          <w:color w:val="000000"/>
          <w:sz w:val="22"/>
          <w:szCs w:val="22"/>
          <w:lang w:bidi="en-GB"/>
        </w:rPr>
        <w:t>is</w:t>
      </w:r>
      <w:r w:rsidRPr="0003451A">
        <w:rPr>
          <w:color w:val="000000"/>
          <w:sz w:val="22"/>
          <w:szCs w:val="22"/>
          <w:lang w:bidi="en-GB"/>
        </w:rPr>
        <w:t xml:space="preserve"> </w:t>
      </w:r>
      <w:r w:rsidRPr="0003451A">
        <w:rPr>
          <w:color w:val="000000"/>
          <w:sz w:val="22"/>
          <w:szCs w:val="22"/>
          <w:lang w:bidi="en-GB"/>
        </w:rPr>
        <w:t>signed</w:t>
      </w:r>
      <w:r w:rsidRPr="0003451A">
        <w:rPr>
          <w:color w:val="000000"/>
          <w:sz w:val="22"/>
          <w:szCs w:val="22"/>
          <w:lang w:bidi="en-GB"/>
        </w:rPr>
        <w:t>.</w:t>
      </w:r>
    </w:p>
    <w:p w:rsidR="0003451A" w:rsidRPr="0003451A" w:rsidP="0003451A" w14:paraId="5F7EC977" w14:textId="77777777">
      <w:pPr>
        <w:rPr>
          <w:b/>
          <w:iCs/>
          <w:color w:val="000000"/>
          <w:sz w:val="22"/>
          <w:szCs w:val="22"/>
          <w:lang w:val="en-GB"/>
        </w:rPr>
      </w:pPr>
    </w:p>
    <w:p w:rsidR="0003451A" w:rsidRPr="0003451A" w:rsidP="0003451A" w14:paraId="1E03D51E" w14:textId="77777777">
      <w:pPr>
        <w:rPr>
          <w:color w:val="000000"/>
          <w:sz w:val="22"/>
          <w:szCs w:val="22"/>
          <w:lang w:val="en-GB"/>
        </w:rPr>
      </w:pPr>
    </w:p>
    <w:p w:rsidR="0003451A" w:rsidRPr="0003451A" w:rsidP="00334675" w14:paraId="14138F2E" w14:textId="77777777">
      <w:pPr>
        <w:numPr>
          <w:ilvl w:val="1"/>
          <w:numId w:val="121"/>
        </w:numPr>
        <w:tabs>
          <w:tab w:val="num" w:pos="709"/>
        </w:tabs>
        <w:rPr>
          <w:color w:val="000000"/>
          <w:sz w:val="22"/>
          <w:szCs w:val="22"/>
          <w:lang w:val="en-GB"/>
        </w:rPr>
      </w:pP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Parties</w:t>
      </w:r>
      <w:r w:rsidRPr="0003451A">
        <w:rPr>
          <w:color w:val="000000"/>
          <w:sz w:val="22"/>
          <w:szCs w:val="22"/>
          <w:lang w:bidi="en-GB"/>
        </w:rPr>
        <w:t xml:space="preserve"> </w:t>
      </w:r>
      <w:r w:rsidRPr="0003451A">
        <w:rPr>
          <w:color w:val="000000"/>
          <w:sz w:val="22"/>
          <w:szCs w:val="22"/>
          <w:lang w:bidi="en-GB"/>
        </w:rPr>
        <w:t>hereby</w:t>
      </w:r>
      <w:r w:rsidRPr="0003451A">
        <w:rPr>
          <w:color w:val="000000"/>
          <w:sz w:val="22"/>
          <w:szCs w:val="22"/>
          <w:lang w:bidi="en-GB"/>
        </w:rPr>
        <w:t xml:space="preserve"> </w:t>
      </w:r>
      <w:r w:rsidRPr="0003451A">
        <w:rPr>
          <w:color w:val="000000"/>
          <w:sz w:val="22"/>
          <w:szCs w:val="22"/>
          <w:lang w:bidi="en-GB"/>
        </w:rPr>
        <w:t>certify</w:t>
      </w:r>
      <w:r w:rsidRPr="0003451A">
        <w:rPr>
          <w:color w:val="000000"/>
          <w:sz w:val="22"/>
          <w:szCs w:val="22"/>
          <w:lang w:bidi="en-GB"/>
        </w:rPr>
        <w:t xml:space="preserve"> </w:t>
      </w:r>
      <w:r w:rsidRPr="0003451A">
        <w:rPr>
          <w:color w:val="000000"/>
          <w:sz w:val="22"/>
          <w:szCs w:val="22"/>
          <w:lang w:bidi="en-GB"/>
        </w:rPr>
        <w:t>that</w:t>
      </w:r>
      <w:r w:rsidRPr="0003451A">
        <w:rPr>
          <w:color w:val="000000"/>
          <w:sz w:val="22"/>
          <w:szCs w:val="22"/>
          <w:lang w:bidi="en-GB"/>
        </w:rPr>
        <w:t xml:space="preserve">: </w:t>
      </w:r>
    </w:p>
    <w:p w:rsidR="0003451A" w:rsidRPr="0003451A" w:rsidP="00334675" w14:paraId="4D68A2CA" w14:textId="77777777">
      <w:pPr>
        <w:numPr>
          <w:ilvl w:val="1"/>
          <w:numId w:val="121"/>
        </w:numPr>
        <w:tabs>
          <w:tab w:val="num" w:pos="709"/>
        </w:tabs>
        <w:rPr>
          <w:color w:val="000000"/>
          <w:sz w:val="22"/>
          <w:szCs w:val="22"/>
          <w:lang w:val="en-GB"/>
        </w:rPr>
      </w:pPr>
    </w:p>
    <w:p w:rsidR="0003451A" w:rsidRPr="0003451A" w:rsidP="00334675" w14:paraId="4239F95F" w14:textId="77777777">
      <w:pPr>
        <w:numPr>
          <w:ilvl w:val="1"/>
          <w:numId w:val="121"/>
        </w:numPr>
        <w:tabs>
          <w:tab w:val="num" w:pos="709"/>
        </w:tabs>
        <w:rPr>
          <w:color w:val="000000"/>
          <w:sz w:val="22"/>
          <w:szCs w:val="22"/>
          <w:lang w:val="en-GB"/>
        </w:rPr>
      </w:pPr>
      <w:r w:rsidRPr="0003451A">
        <w:rPr>
          <w:color w:val="000000"/>
          <w:sz w:val="22"/>
          <w:szCs w:val="22"/>
          <w:lang w:bidi="en-GB"/>
        </w:rPr>
        <w:t xml:space="preserve">1.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price</w:t>
      </w:r>
      <w:r w:rsidRPr="0003451A">
        <w:rPr>
          <w:color w:val="000000"/>
          <w:sz w:val="22"/>
          <w:szCs w:val="22"/>
          <w:lang w:bidi="en-GB"/>
        </w:rPr>
        <w:t xml:space="preserve"> </w:t>
      </w:r>
      <w:r w:rsidRPr="0003451A">
        <w:rPr>
          <w:color w:val="000000"/>
          <w:sz w:val="22"/>
          <w:szCs w:val="22"/>
          <w:lang w:bidi="en-GB"/>
        </w:rPr>
        <w:t>of</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Contract</w:t>
      </w:r>
      <w:r w:rsidRPr="0003451A">
        <w:rPr>
          <w:color w:val="000000"/>
          <w:sz w:val="22"/>
          <w:szCs w:val="22"/>
          <w:lang w:bidi="en-GB"/>
        </w:rPr>
        <w:t xml:space="preserve"> No. ___ “___________________” </w:t>
      </w:r>
      <w:r w:rsidRPr="0003451A">
        <w:rPr>
          <w:color w:val="000000"/>
          <w:sz w:val="22"/>
          <w:szCs w:val="22"/>
          <w:lang w:bidi="en-GB"/>
        </w:rPr>
        <w:t>of</w:t>
      </w:r>
      <w:r w:rsidRPr="0003451A">
        <w:rPr>
          <w:color w:val="000000"/>
          <w:sz w:val="22"/>
          <w:szCs w:val="22"/>
          <w:lang w:bidi="en-GB"/>
        </w:rPr>
        <w:t xml:space="preserve"> 202 ___ (</w:t>
      </w:r>
      <w:r w:rsidRPr="0003451A">
        <w:rPr>
          <w:color w:val="000000"/>
          <w:sz w:val="22"/>
          <w:szCs w:val="22"/>
          <w:lang w:bidi="en-GB"/>
        </w:rPr>
        <w:t>hereinafter</w:t>
      </w:r>
      <w:r w:rsidRPr="0003451A">
        <w:rPr>
          <w:color w:val="000000"/>
          <w:sz w:val="22"/>
          <w:szCs w:val="22"/>
          <w:lang w:bidi="en-GB"/>
        </w:rPr>
        <w:t xml:space="preserve"> –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Contract</w:t>
      </w:r>
      <w:r w:rsidRPr="0003451A">
        <w:rPr>
          <w:color w:val="000000"/>
          <w:sz w:val="22"/>
          <w:szCs w:val="22"/>
          <w:lang w:bidi="en-GB"/>
        </w:rPr>
        <w:t xml:space="preserve">”) </w:t>
      </w:r>
      <w:r w:rsidRPr="0003451A">
        <w:rPr>
          <w:color w:val="000000"/>
          <w:sz w:val="22"/>
          <w:szCs w:val="22"/>
          <w:lang w:bidi="en-GB"/>
        </w:rPr>
        <w:t>is</w:t>
      </w:r>
      <w:r w:rsidRPr="0003451A">
        <w:rPr>
          <w:color w:val="000000"/>
          <w:sz w:val="22"/>
          <w:szCs w:val="22"/>
          <w:lang w:bidi="en-GB"/>
        </w:rPr>
        <w:t xml:space="preserve"> ____ EUR (_______) </w:t>
      </w:r>
      <w:r w:rsidRPr="0003451A">
        <w:rPr>
          <w:color w:val="000000"/>
          <w:sz w:val="22"/>
          <w:szCs w:val="22"/>
          <w:lang w:bidi="en-GB"/>
        </w:rPr>
        <w:t>without</w:t>
      </w:r>
      <w:r w:rsidRPr="0003451A">
        <w:rPr>
          <w:color w:val="000000"/>
          <w:sz w:val="22"/>
          <w:szCs w:val="22"/>
          <w:lang w:bidi="en-GB"/>
        </w:rPr>
        <w:t xml:space="preserve"> VAT;</w:t>
      </w:r>
    </w:p>
    <w:p w:rsidR="0003451A" w:rsidRPr="0003451A" w:rsidP="0003451A" w14:paraId="4520911F" w14:textId="77777777">
      <w:pPr>
        <w:rPr>
          <w:color w:val="000000"/>
          <w:sz w:val="22"/>
          <w:szCs w:val="22"/>
          <w:lang w:val="en-GB"/>
        </w:rPr>
      </w:pPr>
    </w:p>
    <w:p w:rsidR="0003451A" w:rsidRPr="0003451A" w:rsidP="00334675" w14:paraId="0D6C236A" w14:textId="77777777">
      <w:pPr>
        <w:numPr>
          <w:ilvl w:val="1"/>
          <w:numId w:val="121"/>
        </w:numPr>
        <w:tabs>
          <w:tab w:val="num" w:pos="709"/>
        </w:tabs>
        <w:rPr>
          <w:color w:val="000000"/>
          <w:sz w:val="22"/>
          <w:szCs w:val="22"/>
          <w:lang w:val="en-GB"/>
        </w:rPr>
      </w:pPr>
      <w:r w:rsidRPr="0003451A">
        <w:rPr>
          <w:color w:val="000000"/>
          <w:sz w:val="22"/>
          <w:szCs w:val="22"/>
          <w:lang w:bidi="en-GB"/>
        </w:rPr>
        <w:t xml:space="preserve">1.1.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price</w:t>
      </w:r>
      <w:r w:rsidRPr="0003451A">
        <w:rPr>
          <w:color w:val="000000"/>
          <w:sz w:val="22"/>
          <w:szCs w:val="22"/>
          <w:lang w:bidi="en-GB"/>
        </w:rPr>
        <w:t xml:space="preserve"> </w:t>
      </w:r>
      <w:r w:rsidRPr="0003451A">
        <w:rPr>
          <w:color w:val="000000"/>
          <w:sz w:val="22"/>
          <w:szCs w:val="22"/>
          <w:lang w:bidi="en-GB"/>
        </w:rPr>
        <w:t>of</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provided</w:t>
      </w:r>
      <w:r w:rsidRPr="0003451A">
        <w:rPr>
          <w:color w:val="000000"/>
          <w:sz w:val="22"/>
          <w:szCs w:val="22"/>
          <w:lang w:bidi="en-GB"/>
        </w:rPr>
        <w:t xml:space="preserve"> </w:t>
      </w:r>
      <w:r w:rsidRPr="0003451A">
        <w:rPr>
          <w:color w:val="000000"/>
          <w:sz w:val="22"/>
          <w:szCs w:val="22"/>
          <w:lang w:bidi="en-GB"/>
        </w:rPr>
        <w:t>services</w:t>
      </w:r>
      <w:r w:rsidRPr="0003451A">
        <w:rPr>
          <w:color w:val="000000"/>
          <w:sz w:val="22"/>
          <w:szCs w:val="22"/>
          <w:lang w:bidi="en-GB"/>
        </w:rPr>
        <w:t xml:space="preserve"> </w:t>
      </w:r>
      <w:r w:rsidRPr="0003451A">
        <w:rPr>
          <w:color w:val="000000"/>
          <w:sz w:val="22"/>
          <w:szCs w:val="22"/>
          <w:lang w:bidi="en-GB"/>
        </w:rPr>
        <w:t>is</w:t>
      </w:r>
      <w:r w:rsidRPr="0003451A">
        <w:rPr>
          <w:color w:val="000000"/>
          <w:sz w:val="22"/>
          <w:szCs w:val="22"/>
          <w:lang w:bidi="en-GB"/>
        </w:rPr>
        <w:t xml:space="preserve"> _____ EUR (________) </w:t>
      </w:r>
      <w:r w:rsidRPr="0003451A">
        <w:rPr>
          <w:color w:val="000000"/>
          <w:sz w:val="22"/>
          <w:szCs w:val="22"/>
          <w:lang w:bidi="en-GB"/>
        </w:rPr>
        <w:t>without</w:t>
      </w:r>
      <w:r w:rsidRPr="0003451A">
        <w:rPr>
          <w:color w:val="000000"/>
          <w:sz w:val="22"/>
          <w:szCs w:val="22"/>
          <w:lang w:bidi="en-GB"/>
        </w:rPr>
        <w:t xml:space="preserve"> VAT. </w:t>
      </w:r>
    </w:p>
    <w:p w:rsidR="0003451A" w:rsidRPr="0003451A" w:rsidP="0003451A" w14:paraId="0897421F" w14:textId="77777777">
      <w:pPr>
        <w:rPr>
          <w:color w:val="000000"/>
          <w:sz w:val="22"/>
          <w:szCs w:val="22"/>
          <w:lang w:val="en-GB"/>
        </w:rPr>
      </w:pPr>
    </w:p>
    <w:p w:rsidR="0003451A" w:rsidRPr="0003451A" w:rsidP="00334675" w14:paraId="2DD063F9" w14:textId="77777777">
      <w:pPr>
        <w:numPr>
          <w:ilvl w:val="1"/>
          <w:numId w:val="121"/>
        </w:numPr>
        <w:tabs>
          <w:tab w:val="num" w:pos="709"/>
        </w:tabs>
        <w:rPr>
          <w:color w:val="000000"/>
          <w:sz w:val="22"/>
          <w:szCs w:val="22"/>
          <w:lang w:val="en-GB"/>
        </w:rPr>
      </w:pPr>
      <w:r w:rsidRPr="0003451A">
        <w:rPr>
          <w:color w:val="000000"/>
          <w:sz w:val="22"/>
          <w:szCs w:val="22"/>
          <w:lang w:bidi="en-GB"/>
        </w:rPr>
        <w:t xml:space="preserve">1.2.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price</w:t>
      </w:r>
      <w:r w:rsidRPr="0003451A">
        <w:rPr>
          <w:color w:val="000000"/>
          <w:sz w:val="22"/>
          <w:szCs w:val="22"/>
          <w:lang w:bidi="en-GB"/>
        </w:rPr>
        <w:t xml:space="preserve"> </w:t>
      </w:r>
      <w:r w:rsidRPr="0003451A">
        <w:rPr>
          <w:color w:val="000000"/>
          <w:sz w:val="22"/>
          <w:szCs w:val="22"/>
          <w:lang w:bidi="en-GB"/>
        </w:rPr>
        <w:t>of</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delivered</w:t>
      </w:r>
      <w:r w:rsidRPr="0003451A">
        <w:rPr>
          <w:color w:val="000000"/>
          <w:sz w:val="22"/>
          <w:szCs w:val="22"/>
          <w:lang w:bidi="en-GB"/>
        </w:rPr>
        <w:t xml:space="preserve"> </w:t>
      </w:r>
      <w:r w:rsidRPr="0003451A">
        <w:rPr>
          <w:color w:val="000000"/>
          <w:sz w:val="22"/>
          <w:szCs w:val="22"/>
          <w:lang w:bidi="en-GB"/>
        </w:rPr>
        <w:t>goods</w:t>
      </w:r>
      <w:r w:rsidRPr="0003451A">
        <w:rPr>
          <w:color w:val="000000"/>
          <w:sz w:val="22"/>
          <w:szCs w:val="22"/>
          <w:lang w:bidi="en-GB"/>
        </w:rPr>
        <w:t xml:space="preserve"> </w:t>
      </w:r>
      <w:r w:rsidRPr="0003451A">
        <w:rPr>
          <w:color w:val="000000"/>
          <w:sz w:val="22"/>
          <w:szCs w:val="22"/>
          <w:lang w:bidi="en-GB"/>
        </w:rPr>
        <w:t>is</w:t>
      </w:r>
      <w:r w:rsidRPr="0003451A">
        <w:rPr>
          <w:color w:val="000000"/>
          <w:sz w:val="22"/>
          <w:szCs w:val="22"/>
          <w:lang w:bidi="en-GB"/>
        </w:rPr>
        <w:t xml:space="preserve"> _____ EUR (________) </w:t>
      </w:r>
      <w:r w:rsidRPr="0003451A">
        <w:rPr>
          <w:color w:val="000000"/>
          <w:sz w:val="22"/>
          <w:szCs w:val="22"/>
          <w:lang w:bidi="en-GB"/>
        </w:rPr>
        <w:t>without</w:t>
      </w:r>
      <w:r w:rsidRPr="0003451A">
        <w:rPr>
          <w:color w:val="000000"/>
          <w:sz w:val="22"/>
          <w:szCs w:val="22"/>
          <w:lang w:bidi="en-GB"/>
        </w:rPr>
        <w:t xml:space="preserve"> VAT.</w:t>
      </w:r>
    </w:p>
    <w:p w:rsidR="0003451A" w:rsidRPr="0003451A" w:rsidP="0003451A" w14:paraId="2E981097" w14:textId="77777777">
      <w:pPr>
        <w:rPr>
          <w:color w:val="000000"/>
          <w:sz w:val="22"/>
          <w:szCs w:val="22"/>
          <w:lang w:val="en-GB"/>
        </w:rPr>
      </w:pPr>
    </w:p>
    <w:p w:rsidR="0003451A" w:rsidRPr="0003451A" w:rsidP="00334675" w14:paraId="1AC12F20" w14:textId="77777777">
      <w:pPr>
        <w:numPr>
          <w:ilvl w:val="1"/>
          <w:numId w:val="121"/>
        </w:numPr>
        <w:tabs>
          <w:tab w:val="num" w:pos="709"/>
        </w:tabs>
        <w:rPr>
          <w:color w:val="000000"/>
          <w:sz w:val="22"/>
          <w:szCs w:val="22"/>
          <w:lang w:val="en-GB"/>
        </w:rPr>
      </w:pPr>
      <w:r w:rsidRPr="0003451A">
        <w:rPr>
          <w:color w:val="000000"/>
          <w:sz w:val="22"/>
          <w:szCs w:val="22"/>
          <w:lang w:bidi="en-GB"/>
        </w:rPr>
        <w:t xml:space="preserve">1.3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Supplier</w:t>
      </w:r>
      <w:r w:rsidRPr="0003451A">
        <w:rPr>
          <w:color w:val="000000"/>
          <w:sz w:val="22"/>
          <w:szCs w:val="22"/>
          <w:lang w:bidi="en-GB"/>
        </w:rPr>
        <w:t xml:space="preserve"> </w:t>
      </w:r>
      <w:r w:rsidRPr="0003451A">
        <w:rPr>
          <w:color w:val="000000"/>
          <w:sz w:val="22"/>
          <w:szCs w:val="22"/>
          <w:lang w:bidi="en-GB"/>
        </w:rPr>
        <w:t>shall</w:t>
      </w:r>
      <w:r w:rsidRPr="0003451A">
        <w:rPr>
          <w:color w:val="000000"/>
          <w:sz w:val="22"/>
          <w:szCs w:val="22"/>
          <w:lang w:bidi="en-GB"/>
        </w:rPr>
        <w:t xml:space="preserve"> </w:t>
      </w:r>
      <w:r w:rsidRPr="0003451A">
        <w:rPr>
          <w:color w:val="000000"/>
          <w:sz w:val="22"/>
          <w:szCs w:val="22"/>
          <w:lang w:bidi="en-GB"/>
        </w:rPr>
        <w:t>deliver</w:t>
      </w:r>
      <w:r w:rsidRPr="0003451A">
        <w:rPr>
          <w:color w:val="000000"/>
          <w:sz w:val="22"/>
          <w:szCs w:val="22"/>
          <w:lang w:bidi="en-GB"/>
        </w:rPr>
        <w:t xml:space="preserve">, </w:t>
      </w:r>
      <w:r w:rsidRPr="0003451A">
        <w:rPr>
          <w:color w:val="000000"/>
          <w:sz w:val="22"/>
          <w:szCs w:val="22"/>
          <w:lang w:bidi="en-GB"/>
        </w:rPr>
        <w:t>and</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Purchaser</w:t>
      </w:r>
      <w:r w:rsidRPr="0003451A">
        <w:rPr>
          <w:color w:val="000000"/>
          <w:sz w:val="22"/>
          <w:szCs w:val="22"/>
          <w:lang w:bidi="en-GB"/>
        </w:rPr>
        <w:t xml:space="preserve"> </w:t>
      </w:r>
      <w:r w:rsidRPr="0003451A">
        <w:rPr>
          <w:color w:val="000000"/>
          <w:sz w:val="22"/>
          <w:szCs w:val="22"/>
          <w:lang w:bidi="en-GB"/>
        </w:rPr>
        <w:t>shall</w:t>
      </w:r>
      <w:r w:rsidRPr="0003451A">
        <w:rPr>
          <w:color w:val="000000"/>
          <w:sz w:val="22"/>
          <w:szCs w:val="22"/>
          <w:lang w:bidi="en-GB"/>
        </w:rPr>
        <w:t xml:space="preserve"> </w:t>
      </w:r>
      <w:r w:rsidRPr="0003451A">
        <w:rPr>
          <w:color w:val="000000"/>
          <w:sz w:val="22"/>
          <w:szCs w:val="22"/>
          <w:lang w:bidi="en-GB"/>
        </w:rPr>
        <w:t>accept</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following</w:t>
      </w:r>
      <w:r w:rsidRPr="0003451A">
        <w:rPr>
          <w:color w:val="000000"/>
          <w:sz w:val="22"/>
          <w:szCs w:val="22"/>
          <w:lang w:bidi="en-GB"/>
        </w:rPr>
        <w:t xml:space="preserve"> </w:t>
      </w:r>
      <w:r w:rsidRPr="0003451A">
        <w:rPr>
          <w:color w:val="000000"/>
          <w:sz w:val="22"/>
          <w:szCs w:val="22"/>
          <w:lang w:bidi="en-GB"/>
        </w:rPr>
        <w:t>services</w:t>
      </w:r>
      <w:r w:rsidRPr="0003451A">
        <w:rPr>
          <w:color w:val="000000"/>
          <w:sz w:val="22"/>
          <w:szCs w:val="22"/>
          <w:lang w:bidi="en-GB"/>
        </w:rPr>
        <w:t xml:space="preserve"> </w:t>
      </w:r>
      <w:r w:rsidRPr="0003451A">
        <w:rPr>
          <w:color w:val="000000"/>
          <w:sz w:val="22"/>
          <w:szCs w:val="22"/>
          <w:lang w:bidi="en-GB"/>
        </w:rPr>
        <w:t>and</w:t>
      </w:r>
      <w:r w:rsidRPr="0003451A">
        <w:rPr>
          <w:color w:val="000000"/>
          <w:sz w:val="22"/>
          <w:szCs w:val="22"/>
          <w:lang w:bidi="en-GB"/>
        </w:rPr>
        <w:t xml:space="preserve"> </w:t>
      </w:r>
      <w:r w:rsidRPr="0003451A">
        <w:rPr>
          <w:color w:val="000000"/>
          <w:sz w:val="22"/>
          <w:szCs w:val="22"/>
          <w:lang w:bidi="en-GB"/>
        </w:rPr>
        <w:t>goods</w:t>
      </w:r>
      <w:r w:rsidRPr="0003451A">
        <w:rPr>
          <w:color w:val="000000"/>
          <w:sz w:val="22"/>
          <w:szCs w:val="22"/>
          <w:lang w:bidi="en-GB"/>
        </w:rPr>
        <w:t xml:space="preserve"> </w:t>
      </w:r>
      <w:r w:rsidRPr="0003451A">
        <w:rPr>
          <w:color w:val="000000"/>
          <w:sz w:val="22"/>
          <w:szCs w:val="22"/>
          <w:lang w:bidi="en-GB"/>
        </w:rPr>
        <w:t>delivered</w:t>
      </w:r>
      <w:r w:rsidRPr="0003451A">
        <w:rPr>
          <w:color w:val="000000"/>
          <w:sz w:val="22"/>
          <w:szCs w:val="22"/>
          <w:lang w:bidi="en-GB"/>
        </w:rPr>
        <w:t>:</w:t>
      </w:r>
    </w:p>
    <w:p w:rsidR="0003451A" w:rsidRPr="0003451A" w:rsidP="0003451A" w14:paraId="00398FEF" w14:textId="77777777">
      <w:pPr>
        <w:rPr>
          <w:color w:val="000000"/>
          <w:sz w:val="22"/>
          <w:szCs w:val="22"/>
          <w:lang w:val="en-GB"/>
        </w:rPr>
      </w:pPr>
    </w:p>
    <w:p w:rsidR="0003451A" w:rsidRPr="0003451A" w:rsidP="00334675" w14:paraId="3B5364DE" w14:textId="77777777">
      <w:pPr>
        <w:numPr>
          <w:ilvl w:val="0"/>
          <w:numId w:val="121"/>
        </w:numPr>
        <w:rPr>
          <w:i/>
          <w:color w:val="000000"/>
          <w:sz w:val="22"/>
          <w:szCs w:val="22"/>
          <w:lang w:val="en-GB"/>
        </w:rPr>
      </w:pPr>
      <w:r w:rsidRPr="0003451A">
        <w:rPr>
          <w:i/>
          <w:color w:val="000000"/>
          <w:sz w:val="22"/>
          <w:szCs w:val="22"/>
          <w:lang w:bidi="en-GB"/>
        </w:rPr>
        <w:t>- (</w:t>
      </w:r>
      <w:r w:rsidRPr="0003451A">
        <w:rPr>
          <w:i/>
          <w:color w:val="000000"/>
          <w:sz w:val="22"/>
          <w:szCs w:val="22"/>
          <w:lang w:bidi="en-GB"/>
        </w:rPr>
        <w:t>Indicate</w:t>
      </w:r>
      <w:r w:rsidRPr="0003451A">
        <w:rPr>
          <w:i/>
          <w:color w:val="000000"/>
          <w:sz w:val="22"/>
          <w:szCs w:val="22"/>
          <w:lang w:bidi="en-GB"/>
        </w:rPr>
        <w:t xml:space="preserve"> </w:t>
      </w:r>
      <w:r w:rsidRPr="0003451A">
        <w:rPr>
          <w:i/>
          <w:color w:val="000000"/>
          <w:sz w:val="22"/>
          <w:szCs w:val="22"/>
          <w:lang w:bidi="en-GB"/>
        </w:rPr>
        <w:t>job</w:t>
      </w:r>
      <w:r w:rsidRPr="0003451A">
        <w:rPr>
          <w:i/>
          <w:color w:val="000000"/>
          <w:sz w:val="22"/>
          <w:szCs w:val="22"/>
          <w:lang w:bidi="en-GB"/>
        </w:rPr>
        <w:t xml:space="preserve"> </w:t>
      </w:r>
      <w:r w:rsidRPr="0003451A">
        <w:rPr>
          <w:i/>
          <w:color w:val="000000"/>
          <w:sz w:val="22"/>
          <w:szCs w:val="22"/>
          <w:lang w:bidi="en-GB"/>
        </w:rPr>
        <w:t>description</w:t>
      </w:r>
      <w:r w:rsidRPr="0003451A">
        <w:rPr>
          <w:i/>
          <w:color w:val="000000"/>
          <w:sz w:val="22"/>
          <w:szCs w:val="22"/>
          <w:lang w:bidi="en-GB"/>
        </w:rPr>
        <w:t>)</w:t>
      </w:r>
    </w:p>
    <w:p w:rsidR="0003451A" w:rsidRPr="0003451A" w:rsidP="0003451A" w14:paraId="09517677" w14:textId="77777777">
      <w:pPr>
        <w:rPr>
          <w:color w:val="000000"/>
          <w:sz w:val="22"/>
          <w:szCs w:val="22"/>
          <w:lang w:val="en-GB"/>
        </w:rPr>
      </w:pPr>
    </w:p>
    <w:p w:rsidR="0003451A" w:rsidRPr="0003451A" w:rsidP="00334675" w14:paraId="153A5E9E" w14:textId="77777777">
      <w:pPr>
        <w:numPr>
          <w:ilvl w:val="1"/>
          <w:numId w:val="121"/>
        </w:numPr>
        <w:tabs>
          <w:tab w:val="num" w:pos="709"/>
        </w:tabs>
        <w:rPr>
          <w:color w:val="000000"/>
          <w:sz w:val="22"/>
          <w:szCs w:val="22"/>
          <w:lang w:val="en-GB"/>
        </w:rPr>
      </w:pPr>
      <w:r w:rsidRPr="0003451A">
        <w:rPr>
          <w:color w:val="000000"/>
          <w:sz w:val="22"/>
          <w:szCs w:val="22"/>
          <w:lang w:bidi="en-GB"/>
        </w:rPr>
        <w:t xml:space="preserve">2.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actual</w:t>
      </w:r>
      <w:r w:rsidRPr="0003451A">
        <w:rPr>
          <w:color w:val="000000"/>
          <w:sz w:val="22"/>
          <w:szCs w:val="22"/>
          <w:lang w:bidi="en-GB"/>
        </w:rPr>
        <w:t xml:space="preserve"> </w:t>
      </w:r>
      <w:r w:rsidRPr="0003451A">
        <w:rPr>
          <w:color w:val="000000"/>
          <w:sz w:val="22"/>
          <w:szCs w:val="22"/>
          <w:lang w:bidi="en-GB"/>
        </w:rPr>
        <w:t>completion</w:t>
      </w:r>
      <w:r w:rsidRPr="0003451A">
        <w:rPr>
          <w:color w:val="000000"/>
          <w:sz w:val="22"/>
          <w:szCs w:val="22"/>
          <w:lang w:bidi="en-GB"/>
        </w:rPr>
        <w:t xml:space="preserve"> </w:t>
      </w:r>
      <w:r w:rsidRPr="0003451A">
        <w:rPr>
          <w:color w:val="000000"/>
          <w:sz w:val="22"/>
          <w:szCs w:val="22"/>
          <w:lang w:bidi="en-GB"/>
        </w:rPr>
        <w:t>date</w:t>
      </w:r>
      <w:r w:rsidRPr="0003451A">
        <w:rPr>
          <w:color w:val="000000"/>
          <w:sz w:val="22"/>
          <w:szCs w:val="22"/>
          <w:lang w:bidi="en-GB"/>
        </w:rPr>
        <w:t xml:space="preserve"> </w:t>
      </w:r>
      <w:r w:rsidRPr="0003451A">
        <w:rPr>
          <w:color w:val="000000"/>
          <w:sz w:val="22"/>
          <w:szCs w:val="22"/>
          <w:lang w:bidi="en-GB"/>
        </w:rPr>
        <w:t>is</w:t>
      </w:r>
      <w:r w:rsidRPr="0003451A">
        <w:rPr>
          <w:color w:val="000000"/>
          <w:sz w:val="22"/>
          <w:szCs w:val="22"/>
          <w:lang w:bidi="en-GB"/>
        </w:rPr>
        <w:t xml:space="preserve"> __________.</w:t>
      </w:r>
    </w:p>
    <w:p w:rsidR="0003451A" w:rsidRPr="0003451A" w:rsidP="0003451A" w14:paraId="7B4C8D64" w14:textId="77777777">
      <w:pPr>
        <w:rPr>
          <w:color w:val="000000"/>
          <w:sz w:val="22"/>
          <w:szCs w:val="22"/>
          <w:lang w:val="en-GB"/>
        </w:rPr>
      </w:pPr>
    </w:p>
    <w:p w:rsidR="0003451A" w:rsidRPr="0003451A" w:rsidP="00334675" w14:paraId="42D925CC" w14:textId="77777777">
      <w:pPr>
        <w:numPr>
          <w:ilvl w:val="0"/>
          <w:numId w:val="121"/>
        </w:numPr>
        <w:rPr>
          <w:bCs/>
          <w:color w:val="000000"/>
          <w:sz w:val="22"/>
          <w:szCs w:val="22"/>
          <w:lang w:val="en-GB"/>
        </w:rPr>
      </w:pPr>
      <w:r w:rsidRPr="0003451A">
        <w:rPr>
          <w:color w:val="000000"/>
          <w:sz w:val="22"/>
          <w:szCs w:val="22"/>
          <w:lang w:bidi="en-GB"/>
        </w:rPr>
        <w:t xml:space="preserve">3. </w:t>
      </w:r>
      <w:r w:rsidRPr="0003451A">
        <w:rPr>
          <w:color w:val="000000"/>
          <w:sz w:val="22"/>
          <w:szCs w:val="22"/>
          <w:lang w:bidi="en-GB"/>
        </w:rPr>
        <w:t>Payments</w:t>
      </w:r>
      <w:r w:rsidRPr="0003451A">
        <w:rPr>
          <w:color w:val="000000"/>
          <w:sz w:val="22"/>
          <w:szCs w:val="22"/>
          <w:lang w:bidi="en-GB"/>
        </w:rPr>
        <w:t xml:space="preserve"> </w:t>
      </w:r>
      <w:r w:rsidRPr="0003451A">
        <w:rPr>
          <w:color w:val="000000"/>
          <w:sz w:val="22"/>
          <w:szCs w:val="22"/>
          <w:lang w:bidi="en-GB"/>
        </w:rPr>
        <w:t>provided</w:t>
      </w:r>
      <w:r w:rsidRPr="0003451A">
        <w:rPr>
          <w:color w:val="000000"/>
          <w:sz w:val="22"/>
          <w:szCs w:val="22"/>
          <w:lang w:bidi="en-GB"/>
        </w:rPr>
        <w:t xml:space="preserve"> </w:t>
      </w:r>
      <w:r w:rsidRPr="0003451A">
        <w:rPr>
          <w:color w:val="000000"/>
          <w:sz w:val="22"/>
          <w:szCs w:val="22"/>
          <w:lang w:bidi="en-GB"/>
        </w:rPr>
        <w:t>for</w:t>
      </w:r>
      <w:r w:rsidRPr="0003451A">
        <w:rPr>
          <w:color w:val="000000"/>
          <w:sz w:val="22"/>
          <w:szCs w:val="22"/>
          <w:lang w:bidi="en-GB"/>
        </w:rPr>
        <w:t xml:space="preserve"> </w:t>
      </w:r>
      <w:r w:rsidRPr="0003451A">
        <w:rPr>
          <w:color w:val="000000"/>
          <w:sz w:val="22"/>
          <w:szCs w:val="22"/>
          <w:lang w:bidi="en-GB"/>
        </w:rPr>
        <w:t>between</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Purchaser</w:t>
      </w:r>
      <w:r w:rsidRPr="0003451A">
        <w:rPr>
          <w:color w:val="000000"/>
          <w:sz w:val="22"/>
          <w:szCs w:val="22"/>
          <w:lang w:bidi="en-GB"/>
        </w:rPr>
        <w:t xml:space="preserve"> </w:t>
      </w:r>
      <w:r w:rsidRPr="0003451A">
        <w:rPr>
          <w:color w:val="000000"/>
          <w:sz w:val="22"/>
          <w:szCs w:val="22"/>
          <w:lang w:bidi="en-GB"/>
        </w:rPr>
        <w:t>and</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Supplier</w:t>
      </w:r>
      <w:r w:rsidRPr="0003451A">
        <w:rPr>
          <w:color w:val="000000"/>
          <w:sz w:val="22"/>
          <w:szCs w:val="22"/>
          <w:lang w:bidi="en-GB"/>
        </w:rPr>
        <w:t xml:space="preserve"> </w:t>
      </w:r>
      <w:r w:rsidRPr="0003451A">
        <w:rPr>
          <w:color w:val="000000"/>
          <w:sz w:val="22"/>
          <w:szCs w:val="22"/>
          <w:lang w:bidi="en-GB"/>
        </w:rPr>
        <w:t>shall</w:t>
      </w:r>
      <w:r w:rsidRPr="0003451A">
        <w:rPr>
          <w:color w:val="000000"/>
          <w:sz w:val="22"/>
          <w:szCs w:val="22"/>
          <w:lang w:bidi="en-GB"/>
        </w:rPr>
        <w:t xml:space="preserve"> </w:t>
      </w:r>
      <w:r w:rsidRPr="0003451A">
        <w:rPr>
          <w:color w:val="000000"/>
          <w:sz w:val="22"/>
          <w:szCs w:val="22"/>
          <w:lang w:bidi="en-GB"/>
        </w:rPr>
        <w:t>be</w:t>
      </w:r>
      <w:r w:rsidRPr="0003451A">
        <w:rPr>
          <w:color w:val="000000"/>
          <w:sz w:val="22"/>
          <w:szCs w:val="22"/>
          <w:lang w:bidi="en-GB"/>
        </w:rPr>
        <w:t xml:space="preserve"> </w:t>
      </w:r>
      <w:r w:rsidRPr="0003451A">
        <w:rPr>
          <w:color w:val="000000"/>
          <w:sz w:val="22"/>
          <w:szCs w:val="22"/>
          <w:lang w:bidi="en-GB"/>
        </w:rPr>
        <w:t>made</w:t>
      </w:r>
      <w:r w:rsidRPr="0003451A">
        <w:rPr>
          <w:color w:val="000000"/>
          <w:sz w:val="22"/>
          <w:szCs w:val="22"/>
          <w:lang w:bidi="en-GB"/>
        </w:rPr>
        <w:t xml:space="preserve"> in </w:t>
      </w:r>
      <w:r w:rsidRPr="0003451A">
        <w:rPr>
          <w:color w:val="000000"/>
          <w:sz w:val="22"/>
          <w:szCs w:val="22"/>
          <w:lang w:bidi="en-GB"/>
        </w:rPr>
        <w:t>accordance</w:t>
      </w:r>
      <w:r w:rsidRPr="0003451A">
        <w:rPr>
          <w:color w:val="000000"/>
          <w:sz w:val="22"/>
          <w:szCs w:val="22"/>
          <w:lang w:bidi="en-GB"/>
        </w:rPr>
        <w:t xml:space="preserve"> </w:t>
      </w:r>
      <w:r w:rsidRPr="0003451A">
        <w:rPr>
          <w:color w:val="000000"/>
          <w:sz w:val="22"/>
          <w:szCs w:val="22"/>
          <w:lang w:bidi="en-GB"/>
        </w:rPr>
        <w:t>with</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provisions</w:t>
      </w:r>
      <w:r w:rsidRPr="0003451A">
        <w:rPr>
          <w:color w:val="000000"/>
          <w:sz w:val="22"/>
          <w:szCs w:val="22"/>
          <w:lang w:bidi="en-GB"/>
        </w:rPr>
        <w:t xml:space="preserve"> </w:t>
      </w:r>
      <w:r w:rsidRPr="0003451A">
        <w:rPr>
          <w:color w:val="000000"/>
          <w:sz w:val="22"/>
          <w:szCs w:val="22"/>
          <w:lang w:bidi="en-GB"/>
        </w:rPr>
        <w:t>of</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Contract</w:t>
      </w:r>
      <w:r w:rsidRPr="0003451A">
        <w:rPr>
          <w:color w:val="000000"/>
          <w:sz w:val="22"/>
          <w:szCs w:val="22"/>
          <w:lang w:bidi="en-GB"/>
        </w:rPr>
        <w:t xml:space="preserve"> </w:t>
      </w:r>
      <w:r w:rsidRPr="0003451A">
        <w:rPr>
          <w:color w:val="000000"/>
          <w:sz w:val="22"/>
          <w:szCs w:val="22"/>
          <w:lang w:bidi="en-GB"/>
        </w:rPr>
        <w:t>and</w:t>
      </w:r>
      <w:r w:rsidRPr="0003451A">
        <w:rPr>
          <w:color w:val="000000"/>
          <w:sz w:val="22"/>
          <w:szCs w:val="22"/>
          <w:lang w:bidi="en-GB"/>
        </w:rPr>
        <w:t xml:space="preserve"> in </w:t>
      </w:r>
      <w:r w:rsidRPr="0003451A">
        <w:rPr>
          <w:color w:val="000000"/>
          <w:sz w:val="22"/>
          <w:szCs w:val="22"/>
          <w:lang w:bidi="en-GB"/>
        </w:rPr>
        <w:t>accordance</w:t>
      </w:r>
      <w:r w:rsidRPr="0003451A">
        <w:rPr>
          <w:color w:val="000000"/>
          <w:sz w:val="22"/>
          <w:szCs w:val="22"/>
          <w:lang w:bidi="en-GB"/>
        </w:rPr>
        <w:t xml:space="preserve"> </w:t>
      </w:r>
      <w:r w:rsidRPr="0003451A">
        <w:rPr>
          <w:color w:val="000000"/>
          <w:sz w:val="22"/>
          <w:szCs w:val="22"/>
          <w:lang w:bidi="en-GB"/>
        </w:rPr>
        <w:t>with</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procedures</w:t>
      </w:r>
      <w:r w:rsidRPr="0003451A">
        <w:rPr>
          <w:color w:val="000000"/>
          <w:sz w:val="22"/>
          <w:szCs w:val="22"/>
          <w:lang w:bidi="en-GB"/>
        </w:rPr>
        <w:t xml:space="preserve"> </w:t>
      </w:r>
      <w:r w:rsidRPr="0003451A">
        <w:rPr>
          <w:color w:val="000000"/>
          <w:sz w:val="22"/>
          <w:szCs w:val="22"/>
          <w:lang w:bidi="en-GB"/>
        </w:rPr>
        <w:t>specified</w:t>
      </w:r>
      <w:r w:rsidRPr="0003451A">
        <w:rPr>
          <w:color w:val="000000"/>
          <w:sz w:val="22"/>
          <w:szCs w:val="22"/>
          <w:lang w:bidi="en-GB"/>
        </w:rPr>
        <w:t xml:space="preserve"> in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Contract</w:t>
      </w:r>
      <w:r w:rsidRPr="0003451A">
        <w:rPr>
          <w:color w:val="000000"/>
          <w:sz w:val="22"/>
          <w:szCs w:val="22"/>
          <w:lang w:bidi="en-GB"/>
        </w:rPr>
        <w:t>.</w:t>
      </w:r>
    </w:p>
    <w:p w:rsidR="0003451A" w:rsidRPr="0003451A" w:rsidP="00334675" w14:paraId="1F8BCF50" w14:textId="77777777">
      <w:pPr>
        <w:numPr>
          <w:ilvl w:val="0"/>
          <w:numId w:val="121"/>
        </w:numPr>
        <w:rPr>
          <w:bCs/>
          <w:color w:val="000000"/>
          <w:sz w:val="22"/>
          <w:szCs w:val="22"/>
          <w:lang w:val="en-GB"/>
        </w:rPr>
      </w:pPr>
    </w:p>
    <w:p w:rsidR="0003451A" w:rsidRPr="0003451A" w:rsidP="0003451A" w14:paraId="519CFF7C" w14:textId="77777777">
      <w:pPr>
        <w:rPr>
          <w:bCs/>
          <w:color w:val="000000"/>
          <w:sz w:val="22"/>
          <w:szCs w:val="22"/>
          <w:lang w:val="en-GB"/>
        </w:rPr>
      </w:pPr>
    </w:p>
    <w:p w:rsidR="0003451A" w:rsidRPr="0003451A" w:rsidP="00334675" w14:paraId="0F022692" w14:textId="75420E31">
      <w:pPr>
        <w:numPr>
          <w:ilvl w:val="0"/>
          <w:numId w:val="123"/>
        </w:numPr>
        <w:tabs>
          <w:tab w:val="left" w:pos="284"/>
        </w:tabs>
        <w:ind w:left="142" w:hanging="142"/>
        <w:contextualSpacing/>
        <w:rPr>
          <w:bCs/>
          <w:color w:val="000000"/>
          <w:sz w:val="22"/>
          <w:szCs w:val="22"/>
          <w:lang w:val="en-GB"/>
        </w:rPr>
      </w:pP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warranty</w:t>
      </w:r>
      <w:r w:rsidRPr="0003451A">
        <w:rPr>
          <w:color w:val="000000"/>
          <w:sz w:val="22"/>
          <w:szCs w:val="22"/>
          <w:lang w:bidi="en-GB"/>
        </w:rPr>
        <w:t xml:space="preserve"> period in </w:t>
      </w:r>
      <w:r w:rsidRPr="0003451A">
        <w:rPr>
          <w:color w:val="000000"/>
          <w:sz w:val="22"/>
          <w:szCs w:val="22"/>
          <w:lang w:bidi="en-GB"/>
        </w:rPr>
        <w:t>accordance</w:t>
      </w:r>
      <w:r w:rsidRPr="0003451A">
        <w:rPr>
          <w:color w:val="000000"/>
          <w:sz w:val="22"/>
          <w:szCs w:val="22"/>
          <w:lang w:bidi="en-GB"/>
        </w:rPr>
        <w:t xml:space="preserve"> </w:t>
      </w:r>
      <w:r w:rsidRPr="0003451A">
        <w:rPr>
          <w:color w:val="000000"/>
          <w:sz w:val="22"/>
          <w:szCs w:val="22"/>
          <w:lang w:bidi="en-GB"/>
        </w:rPr>
        <w:t>with</w:t>
      </w:r>
      <w:r w:rsidRPr="0003451A">
        <w:rPr>
          <w:color w:val="000000"/>
          <w:sz w:val="22"/>
          <w:szCs w:val="22"/>
          <w:lang w:bidi="en-GB"/>
        </w:rPr>
        <w:t xml:space="preserve"> </w:t>
      </w:r>
      <w:r w:rsidRPr="0003451A">
        <w:rPr>
          <w:color w:val="000000"/>
          <w:sz w:val="22"/>
          <w:szCs w:val="22"/>
          <w:lang w:bidi="en-GB"/>
        </w:rPr>
        <w:t>Article</w:t>
      </w:r>
      <w:r w:rsidRPr="0003451A">
        <w:rPr>
          <w:color w:val="000000"/>
          <w:sz w:val="22"/>
          <w:szCs w:val="22"/>
          <w:lang w:bidi="en-GB"/>
        </w:rPr>
        <w:t xml:space="preserve"> 10.1. </w:t>
      </w:r>
      <w:r w:rsidRPr="0003451A">
        <w:rPr>
          <w:color w:val="000000"/>
          <w:sz w:val="22"/>
          <w:szCs w:val="22"/>
          <w:lang w:bidi="en-GB"/>
        </w:rPr>
        <w:t>of</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Contract</w:t>
      </w:r>
      <w:r w:rsidRPr="0003451A">
        <w:rPr>
          <w:color w:val="000000"/>
          <w:sz w:val="22"/>
          <w:szCs w:val="22"/>
          <w:lang w:bidi="en-GB"/>
        </w:rPr>
        <w:t xml:space="preserve"> </w:t>
      </w:r>
      <w:r w:rsidRPr="0003451A">
        <w:rPr>
          <w:color w:val="000000"/>
          <w:sz w:val="22"/>
          <w:szCs w:val="22"/>
          <w:lang w:bidi="en-GB"/>
        </w:rPr>
        <w:t>is</w:t>
      </w:r>
      <w:r w:rsidRPr="0003451A">
        <w:rPr>
          <w:color w:val="000000"/>
          <w:sz w:val="22"/>
          <w:szCs w:val="22"/>
          <w:lang w:bidi="en-GB"/>
        </w:rPr>
        <w:t xml:space="preserve"> </w:t>
      </w:r>
      <w:r w:rsidR="00293F9C">
        <w:rPr>
          <w:color w:val="000000"/>
          <w:sz w:val="22"/>
          <w:szCs w:val="22"/>
          <w:lang w:val="en-GB"/>
        </w:rPr>
        <w:t>_</w:t>
      </w:r>
      <w:r w:rsidRPr="0003451A" w:rsidR="00293F9C">
        <w:rPr>
          <w:color w:val="000000"/>
          <w:sz w:val="22"/>
          <w:szCs w:val="22"/>
          <w:lang w:val="en-GB"/>
        </w:rPr>
        <w:t xml:space="preserve"> </w:t>
      </w:r>
      <w:r w:rsidRPr="0003451A">
        <w:rPr>
          <w:color w:val="000000"/>
          <w:sz w:val="22"/>
          <w:szCs w:val="22"/>
          <w:lang w:val="en-GB"/>
        </w:rPr>
        <w:t>(</w:t>
      </w:r>
      <w:r w:rsidR="00293F9C">
        <w:rPr>
          <w:color w:val="000000"/>
          <w:sz w:val="22"/>
          <w:szCs w:val="22"/>
          <w:lang w:val="en-GB"/>
        </w:rPr>
        <w:t>_</w:t>
      </w:r>
      <w:r w:rsidRPr="0003451A">
        <w:rPr>
          <w:color w:val="000000"/>
          <w:sz w:val="22"/>
          <w:szCs w:val="22"/>
          <w:lang w:val="en-GB"/>
        </w:rPr>
        <w:t xml:space="preserve">) </w:t>
      </w:r>
      <w:r w:rsidRPr="0003451A">
        <w:rPr>
          <w:color w:val="000000"/>
          <w:sz w:val="22"/>
          <w:szCs w:val="22"/>
          <w:lang w:bidi="en-GB"/>
        </w:rPr>
        <w:t>months</w:t>
      </w:r>
      <w:r w:rsidRPr="0003451A">
        <w:rPr>
          <w:color w:val="000000"/>
          <w:sz w:val="22"/>
          <w:szCs w:val="22"/>
          <w:lang w:bidi="en-GB"/>
        </w:rPr>
        <w:t xml:space="preserve"> </w:t>
      </w:r>
      <w:r w:rsidRPr="0003451A">
        <w:rPr>
          <w:color w:val="000000"/>
          <w:sz w:val="22"/>
          <w:szCs w:val="22"/>
          <w:lang w:bidi="en-GB"/>
        </w:rPr>
        <w:t>from</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moment </w:t>
      </w:r>
      <w:r w:rsidRPr="0003451A">
        <w:rPr>
          <w:color w:val="000000"/>
          <w:sz w:val="22"/>
          <w:szCs w:val="22"/>
          <w:lang w:bidi="en-GB"/>
        </w:rPr>
        <w:t>of</w:t>
      </w:r>
      <w:r w:rsidRPr="0003451A">
        <w:rPr>
          <w:color w:val="000000"/>
          <w:sz w:val="22"/>
          <w:szCs w:val="22"/>
          <w:lang w:bidi="en-GB"/>
        </w:rPr>
        <w:t xml:space="preserve"> </w:t>
      </w:r>
      <w:r w:rsidRPr="0003451A">
        <w:rPr>
          <w:color w:val="000000"/>
          <w:sz w:val="22"/>
          <w:szCs w:val="22"/>
          <w:lang w:bidi="en-GB"/>
        </w:rPr>
        <w:t>mutual</w:t>
      </w:r>
      <w:r w:rsidRPr="0003451A">
        <w:rPr>
          <w:color w:val="000000"/>
          <w:sz w:val="22"/>
          <w:szCs w:val="22"/>
          <w:lang w:bidi="en-GB"/>
        </w:rPr>
        <w:t xml:space="preserve"> </w:t>
      </w:r>
      <w:r w:rsidRPr="0003451A">
        <w:rPr>
          <w:color w:val="000000"/>
          <w:sz w:val="22"/>
          <w:szCs w:val="22"/>
          <w:lang w:bidi="en-GB"/>
        </w:rPr>
        <w:t>signing</w:t>
      </w:r>
      <w:r w:rsidRPr="0003451A">
        <w:rPr>
          <w:color w:val="000000"/>
          <w:sz w:val="22"/>
          <w:szCs w:val="22"/>
          <w:lang w:bidi="en-GB"/>
        </w:rPr>
        <w:t xml:space="preserve"> </w:t>
      </w:r>
      <w:r w:rsidRPr="0003451A">
        <w:rPr>
          <w:color w:val="000000"/>
          <w:sz w:val="22"/>
          <w:szCs w:val="22"/>
          <w:lang w:bidi="en-GB"/>
        </w:rPr>
        <w:t>of</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Deed</w:t>
      </w:r>
      <w:r w:rsidRPr="0003451A">
        <w:rPr>
          <w:color w:val="000000"/>
          <w:sz w:val="22"/>
          <w:szCs w:val="22"/>
          <w:lang w:bidi="en-GB"/>
        </w:rPr>
        <w:t xml:space="preserve"> </w:t>
      </w:r>
      <w:r w:rsidRPr="0003451A">
        <w:rPr>
          <w:color w:val="000000"/>
          <w:sz w:val="22"/>
          <w:szCs w:val="22"/>
          <w:lang w:bidi="en-GB"/>
        </w:rPr>
        <w:t>of</w:t>
      </w:r>
      <w:r w:rsidRPr="0003451A">
        <w:rPr>
          <w:color w:val="000000"/>
          <w:sz w:val="22"/>
          <w:szCs w:val="22"/>
          <w:lang w:bidi="en-GB"/>
        </w:rPr>
        <w:t xml:space="preserve"> </w:t>
      </w:r>
      <w:r w:rsidRPr="0003451A">
        <w:rPr>
          <w:color w:val="000000"/>
          <w:sz w:val="22"/>
          <w:szCs w:val="22"/>
          <w:lang w:bidi="en-GB"/>
        </w:rPr>
        <w:t>Transfer-Acceptance</w:t>
      </w:r>
      <w:r w:rsidRPr="0003451A">
        <w:rPr>
          <w:color w:val="000000"/>
          <w:sz w:val="22"/>
          <w:szCs w:val="22"/>
          <w:lang w:bidi="en-GB"/>
        </w:rPr>
        <w:t xml:space="preserve"> </w:t>
      </w:r>
      <w:r w:rsidRPr="0003451A">
        <w:rPr>
          <w:color w:val="000000"/>
          <w:sz w:val="22"/>
          <w:szCs w:val="22"/>
          <w:lang w:bidi="en-GB"/>
        </w:rPr>
        <w:t>of</w:t>
      </w:r>
      <w:r w:rsidRPr="0003451A">
        <w:rPr>
          <w:color w:val="000000"/>
          <w:sz w:val="22"/>
          <w:szCs w:val="22"/>
          <w:lang w:bidi="en-GB"/>
        </w:rPr>
        <w:t xml:space="preserve"> </w:t>
      </w:r>
      <w:r w:rsidRPr="0003451A">
        <w:rPr>
          <w:color w:val="000000"/>
          <w:sz w:val="22"/>
          <w:szCs w:val="22"/>
          <w:lang w:bidi="en-GB"/>
        </w:rPr>
        <w:t>Goods</w:t>
      </w:r>
      <w:r w:rsidRPr="0003451A">
        <w:rPr>
          <w:color w:val="000000"/>
          <w:sz w:val="22"/>
          <w:szCs w:val="22"/>
          <w:lang w:bidi="en-GB"/>
        </w:rPr>
        <w:t xml:space="preserve"> </w:t>
      </w:r>
      <w:r w:rsidRPr="0003451A">
        <w:rPr>
          <w:color w:val="000000"/>
          <w:sz w:val="22"/>
          <w:szCs w:val="22"/>
          <w:lang w:bidi="en-GB"/>
        </w:rPr>
        <w:t>and</w:t>
      </w:r>
      <w:r w:rsidRPr="0003451A">
        <w:rPr>
          <w:color w:val="000000"/>
          <w:sz w:val="22"/>
          <w:szCs w:val="22"/>
          <w:lang w:bidi="en-GB"/>
        </w:rPr>
        <w:t xml:space="preserve"> Services. </w:t>
      </w:r>
    </w:p>
    <w:p w:rsidR="0003451A" w:rsidRPr="0003451A" w:rsidP="0003451A" w14:paraId="608E5F71" w14:textId="77777777">
      <w:pPr>
        <w:rPr>
          <w:color w:val="000000"/>
          <w:sz w:val="22"/>
          <w:szCs w:val="22"/>
          <w:lang w:val="en-GB"/>
        </w:rPr>
      </w:pPr>
    </w:p>
    <w:tbl>
      <w:tblPr>
        <w:tblW w:w="9360" w:type="dxa"/>
        <w:tblLayout w:type="fixed"/>
        <w:tblLook w:val="0000"/>
      </w:tblPr>
      <w:tblGrid>
        <w:gridCol w:w="4680"/>
        <w:gridCol w:w="4680"/>
      </w:tblGrid>
      <w:tr w14:paraId="32DD620B" w14:textId="77777777" w:rsidTr="00204DA5">
        <w:tblPrEx>
          <w:tblW w:w="9360" w:type="dxa"/>
          <w:tblLayout w:type="fixed"/>
          <w:tblLook w:val="0000"/>
        </w:tblPrEx>
        <w:tc>
          <w:tcPr>
            <w:tcW w:w="4680" w:type="dxa"/>
          </w:tcPr>
          <w:p w:rsidR="0003451A" w:rsidRPr="0003451A" w:rsidP="0003451A" w14:paraId="50F058ED" w14:textId="77777777">
            <w:pPr>
              <w:rPr>
                <w:color w:val="000000"/>
                <w:sz w:val="22"/>
                <w:szCs w:val="22"/>
                <w:lang w:val="en-GB"/>
              </w:rPr>
            </w:pPr>
            <w:r w:rsidRPr="0003451A">
              <w:rPr>
                <w:color w:val="000000"/>
                <w:sz w:val="22"/>
                <w:szCs w:val="22"/>
                <w:lang w:bidi="en-GB"/>
              </w:rPr>
              <w:t>Purchaser</w:t>
            </w:r>
            <w:r w:rsidRPr="0003451A">
              <w:rPr>
                <w:color w:val="000000"/>
                <w:sz w:val="22"/>
                <w:szCs w:val="22"/>
                <w:lang w:bidi="en-GB"/>
              </w:rPr>
              <w:t>:</w:t>
            </w:r>
          </w:p>
          <w:p w:rsidR="0003451A" w:rsidRPr="0003451A" w:rsidP="0003451A" w14:paraId="2F906500" w14:textId="77777777">
            <w:pPr>
              <w:rPr>
                <w:color w:val="000000"/>
                <w:sz w:val="22"/>
                <w:szCs w:val="22"/>
                <w:lang w:val="en-GB"/>
              </w:rPr>
            </w:pPr>
            <w:r w:rsidRPr="0003451A">
              <w:rPr>
                <w:color w:val="000000"/>
                <w:sz w:val="22"/>
                <w:szCs w:val="22"/>
                <w:lang w:bidi="en-GB"/>
              </w:rPr>
              <w:t>AS “Augstsprieguma tīkls”</w:t>
            </w:r>
          </w:p>
        </w:tc>
        <w:tc>
          <w:tcPr>
            <w:tcW w:w="4680" w:type="dxa"/>
          </w:tcPr>
          <w:p w:rsidR="0003451A" w:rsidRPr="0003451A" w:rsidP="0003451A" w14:paraId="517F6FDD" w14:textId="77777777">
            <w:pPr>
              <w:rPr>
                <w:color w:val="000000"/>
                <w:sz w:val="22"/>
                <w:szCs w:val="22"/>
                <w:lang w:val="en-GB"/>
              </w:rPr>
            </w:pPr>
            <w:r w:rsidRPr="0003451A">
              <w:rPr>
                <w:color w:val="000000"/>
                <w:sz w:val="22"/>
                <w:szCs w:val="22"/>
                <w:lang w:bidi="en-GB"/>
              </w:rPr>
              <w:t>Supplier</w:t>
            </w:r>
            <w:r w:rsidRPr="0003451A">
              <w:rPr>
                <w:color w:val="000000"/>
                <w:sz w:val="22"/>
                <w:szCs w:val="22"/>
                <w:lang w:bidi="en-GB"/>
              </w:rPr>
              <w:t>:</w:t>
            </w:r>
          </w:p>
          <w:p w:rsidR="0003451A" w:rsidRPr="0003451A" w:rsidP="0003451A" w14:paraId="20F35A56" w14:textId="77777777">
            <w:pPr>
              <w:rPr>
                <w:color w:val="000000"/>
                <w:sz w:val="22"/>
                <w:szCs w:val="22"/>
                <w:lang w:val="en-GB"/>
              </w:rPr>
            </w:pPr>
            <w:r w:rsidRPr="0003451A">
              <w:rPr>
                <w:color w:val="000000"/>
                <w:sz w:val="22"/>
                <w:szCs w:val="22"/>
                <w:lang w:bidi="en-GB"/>
              </w:rPr>
              <w:t>[</w:t>
            </w:r>
            <w:r w:rsidRPr="0003451A">
              <w:rPr>
                <w:color w:val="000000"/>
                <w:sz w:val="22"/>
                <w:szCs w:val="22"/>
                <w:lang w:bidi="en-GB"/>
              </w:rPr>
              <w:t>Company</w:t>
            </w:r>
            <w:r w:rsidRPr="0003451A">
              <w:rPr>
                <w:color w:val="000000"/>
                <w:sz w:val="22"/>
                <w:szCs w:val="22"/>
                <w:lang w:bidi="en-GB"/>
              </w:rPr>
              <w:t xml:space="preserve"> </w:t>
            </w:r>
            <w:r w:rsidRPr="0003451A">
              <w:rPr>
                <w:color w:val="000000"/>
                <w:sz w:val="22"/>
                <w:szCs w:val="22"/>
                <w:lang w:bidi="en-GB"/>
              </w:rPr>
              <w:t>name</w:t>
            </w:r>
            <w:r w:rsidRPr="0003451A">
              <w:rPr>
                <w:color w:val="000000"/>
                <w:sz w:val="22"/>
                <w:szCs w:val="22"/>
                <w:lang w:bidi="en-GB"/>
              </w:rPr>
              <w:t>]</w:t>
            </w:r>
          </w:p>
        </w:tc>
      </w:tr>
      <w:tr w14:paraId="1FB94BCE" w14:textId="77777777" w:rsidTr="00204DA5">
        <w:tblPrEx>
          <w:tblW w:w="9360" w:type="dxa"/>
          <w:tblLayout w:type="fixed"/>
          <w:tblLook w:val="0000"/>
        </w:tblPrEx>
        <w:tc>
          <w:tcPr>
            <w:tcW w:w="4680" w:type="dxa"/>
          </w:tcPr>
          <w:p w:rsidR="0003451A" w:rsidRPr="0003451A" w:rsidP="0003451A" w14:paraId="720720CD" w14:textId="77777777">
            <w:pPr>
              <w:rPr>
                <w:color w:val="000000"/>
                <w:sz w:val="22"/>
                <w:szCs w:val="22"/>
                <w:lang w:val="en-GB"/>
              </w:rPr>
            </w:pPr>
            <w:r w:rsidRPr="0003451A">
              <w:rPr>
                <w:color w:val="000000"/>
                <w:sz w:val="22"/>
                <w:szCs w:val="22"/>
                <w:lang w:bidi="en-GB"/>
              </w:rPr>
              <w:t xml:space="preserve">86 Dārzciema </w:t>
            </w:r>
            <w:r w:rsidRPr="0003451A">
              <w:rPr>
                <w:color w:val="000000"/>
                <w:sz w:val="22"/>
                <w:szCs w:val="22"/>
                <w:lang w:bidi="en-GB"/>
              </w:rPr>
              <w:t>Street</w:t>
            </w:r>
            <w:r w:rsidRPr="0003451A">
              <w:rPr>
                <w:color w:val="000000"/>
                <w:sz w:val="22"/>
                <w:szCs w:val="22"/>
                <w:lang w:bidi="en-GB"/>
              </w:rPr>
              <w:t xml:space="preserve">, </w:t>
            </w:r>
            <w:r w:rsidRPr="0003451A">
              <w:rPr>
                <w:color w:val="000000"/>
                <w:sz w:val="22"/>
                <w:szCs w:val="22"/>
                <w:lang w:bidi="en-GB"/>
              </w:rPr>
              <w:t>Riga</w:t>
            </w:r>
            <w:r w:rsidRPr="0003451A">
              <w:rPr>
                <w:color w:val="000000"/>
                <w:sz w:val="22"/>
                <w:szCs w:val="22"/>
                <w:lang w:bidi="en-GB"/>
              </w:rPr>
              <w:t>, LV-1073</w:t>
            </w:r>
          </w:p>
        </w:tc>
        <w:tc>
          <w:tcPr>
            <w:tcW w:w="4680" w:type="dxa"/>
          </w:tcPr>
          <w:p w:rsidR="0003451A" w:rsidRPr="0003451A" w:rsidP="0003451A" w14:paraId="16824C64" w14:textId="77777777">
            <w:pPr>
              <w:rPr>
                <w:color w:val="000000"/>
                <w:sz w:val="22"/>
                <w:szCs w:val="22"/>
                <w:lang w:val="en-GB"/>
              </w:rPr>
            </w:pPr>
            <w:r w:rsidRPr="0003451A">
              <w:rPr>
                <w:color w:val="000000"/>
                <w:sz w:val="22"/>
                <w:szCs w:val="22"/>
                <w:lang w:bidi="en-GB"/>
              </w:rPr>
              <w:t>[</w:t>
            </w:r>
            <w:r w:rsidRPr="0003451A">
              <w:rPr>
                <w:color w:val="000000"/>
                <w:sz w:val="22"/>
                <w:szCs w:val="22"/>
                <w:lang w:bidi="en-GB"/>
              </w:rPr>
              <w:t>Registered</w:t>
            </w:r>
            <w:r w:rsidRPr="0003451A">
              <w:rPr>
                <w:color w:val="000000"/>
                <w:sz w:val="22"/>
                <w:szCs w:val="22"/>
                <w:lang w:bidi="en-GB"/>
              </w:rPr>
              <w:t xml:space="preserve"> </w:t>
            </w:r>
            <w:r w:rsidRPr="0003451A">
              <w:rPr>
                <w:color w:val="000000"/>
                <w:sz w:val="22"/>
                <w:szCs w:val="22"/>
                <w:lang w:bidi="en-GB"/>
              </w:rPr>
              <w:t>office</w:t>
            </w:r>
            <w:r w:rsidRPr="0003451A">
              <w:rPr>
                <w:color w:val="000000"/>
                <w:sz w:val="22"/>
                <w:szCs w:val="22"/>
                <w:lang w:bidi="en-GB"/>
              </w:rPr>
              <w:t>]</w:t>
            </w:r>
          </w:p>
        </w:tc>
      </w:tr>
      <w:tr w14:paraId="5ACEA69F" w14:textId="77777777" w:rsidTr="00204DA5">
        <w:tblPrEx>
          <w:tblW w:w="9360" w:type="dxa"/>
          <w:tblLayout w:type="fixed"/>
          <w:tblLook w:val="0000"/>
        </w:tblPrEx>
        <w:tc>
          <w:tcPr>
            <w:tcW w:w="4680" w:type="dxa"/>
          </w:tcPr>
          <w:p w:rsidR="0003451A" w:rsidRPr="0003451A" w:rsidP="0003451A" w14:paraId="229DEF83" w14:textId="77777777">
            <w:pPr>
              <w:rPr>
                <w:color w:val="000000"/>
                <w:sz w:val="22"/>
                <w:szCs w:val="22"/>
                <w:lang w:val="en-GB"/>
              </w:rPr>
            </w:pPr>
            <w:r w:rsidRPr="0003451A">
              <w:rPr>
                <w:color w:val="000000"/>
                <w:sz w:val="22"/>
                <w:szCs w:val="22"/>
                <w:lang w:bidi="en-GB"/>
              </w:rPr>
              <w:t>Phone</w:t>
            </w:r>
            <w:r w:rsidRPr="0003451A">
              <w:rPr>
                <w:color w:val="000000"/>
                <w:sz w:val="22"/>
                <w:szCs w:val="22"/>
                <w:lang w:bidi="en-GB"/>
              </w:rPr>
              <w:t>: +371 67728353; Fax: +371 67728858</w:t>
            </w:r>
          </w:p>
        </w:tc>
        <w:tc>
          <w:tcPr>
            <w:tcW w:w="4680" w:type="dxa"/>
          </w:tcPr>
          <w:p w:rsidR="0003451A" w:rsidRPr="0003451A" w:rsidP="0003451A" w14:paraId="1FFA279E" w14:textId="77777777">
            <w:pPr>
              <w:rPr>
                <w:color w:val="000000"/>
                <w:sz w:val="22"/>
                <w:szCs w:val="22"/>
                <w:lang w:val="en-GB"/>
              </w:rPr>
            </w:pPr>
            <w:r w:rsidRPr="0003451A">
              <w:rPr>
                <w:color w:val="000000"/>
                <w:sz w:val="22"/>
                <w:szCs w:val="22"/>
                <w:lang w:bidi="en-GB"/>
              </w:rPr>
              <w:t>Tel. [Tel. No.] Fax: [Fax No.]</w:t>
            </w:r>
          </w:p>
        </w:tc>
      </w:tr>
      <w:tr w14:paraId="5C88CF5D" w14:textId="77777777" w:rsidTr="00204DA5">
        <w:tblPrEx>
          <w:tblW w:w="9360" w:type="dxa"/>
          <w:tblLayout w:type="fixed"/>
          <w:tblLook w:val="0000"/>
        </w:tblPrEx>
        <w:tc>
          <w:tcPr>
            <w:tcW w:w="4680" w:type="dxa"/>
          </w:tcPr>
          <w:p w:rsidR="0003451A" w:rsidRPr="0003451A" w:rsidP="0003451A" w14:paraId="44DB13E1" w14:textId="77777777">
            <w:pPr>
              <w:rPr>
                <w:color w:val="000000"/>
                <w:sz w:val="22"/>
                <w:szCs w:val="22"/>
                <w:lang w:val="en-GB"/>
              </w:rPr>
            </w:pPr>
            <w:r w:rsidRPr="0003451A">
              <w:rPr>
                <w:color w:val="000000"/>
                <w:sz w:val="22"/>
                <w:szCs w:val="22"/>
                <w:lang w:bidi="en-GB"/>
              </w:rPr>
              <w:t>Unified</w:t>
            </w:r>
            <w:r w:rsidRPr="0003451A">
              <w:rPr>
                <w:color w:val="000000"/>
                <w:sz w:val="22"/>
                <w:szCs w:val="22"/>
                <w:lang w:bidi="en-GB"/>
              </w:rPr>
              <w:t xml:space="preserve"> </w:t>
            </w:r>
            <w:r w:rsidRPr="0003451A">
              <w:rPr>
                <w:color w:val="000000"/>
                <w:sz w:val="22"/>
                <w:szCs w:val="22"/>
                <w:lang w:bidi="en-GB"/>
              </w:rPr>
              <w:t>Reg</w:t>
            </w:r>
            <w:r w:rsidRPr="0003451A">
              <w:rPr>
                <w:color w:val="000000"/>
                <w:sz w:val="22"/>
                <w:szCs w:val="22"/>
                <w:lang w:bidi="en-GB"/>
              </w:rPr>
              <w:t>. No. 40003575567</w:t>
            </w:r>
          </w:p>
        </w:tc>
        <w:tc>
          <w:tcPr>
            <w:tcW w:w="4680" w:type="dxa"/>
          </w:tcPr>
          <w:p w:rsidR="0003451A" w:rsidRPr="0003451A" w:rsidP="0003451A" w14:paraId="23966AB8" w14:textId="77777777">
            <w:pPr>
              <w:rPr>
                <w:color w:val="000000"/>
                <w:sz w:val="22"/>
                <w:szCs w:val="22"/>
                <w:lang w:val="en-GB"/>
              </w:rPr>
            </w:pPr>
            <w:r w:rsidRPr="0003451A">
              <w:rPr>
                <w:color w:val="000000"/>
                <w:sz w:val="22"/>
                <w:szCs w:val="22"/>
                <w:lang w:bidi="en-GB"/>
              </w:rPr>
              <w:t>Unified</w:t>
            </w:r>
            <w:r w:rsidRPr="0003451A">
              <w:rPr>
                <w:color w:val="000000"/>
                <w:sz w:val="22"/>
                <w:szCs w:val="22"/>
                <w:lang w:bidi="en-GB"/>
              </w:rPr>
              <w:t xml:space="preserve"> </w:t>
            </w:r>
            <w:r w:rsidRPr="0003451A">
              <w:rPr>
                <w:color w:val="000000"/>
                <w:sz w:val="22"/>
                <w:szCs w:val="22"/>
                <w:lang w:bidi="en-GB"/>
              </w:rPr>
              <w:t>Reg</w:t>
            </w:r>
            <w:r w:rsidRPr="0003451A">
              <w:rPr>
                <w:color w:val="000000"/>
                <w:sz w:val="22"/>
                <w:szCs w:val="22"/>
                <w:lang w:bidi="en-GB"/>
              </w:rPr>
              <w:t>. No. [</w:t>
            </w:r>
            <w:r w:rsidRPr="0003451A">
              <w:rPr>
                <w:color w:val="000000"/>
                <w:sz w:val="22"/>
                <w:szCs w:val="22"/>
                <w:lang w:bidi="en-GB"/>
              </w:rPr>
              <w:t>Reg</w:t>
            </w:r>
            <w:r w:rsidRPr="0003451A">
              <w:rPr>
                <w:color w:val="000000"/>
                <w:sz w:val="22"/>
                <w:szCs w:val="22"/>
                <w:lang w:bidi="en-GB"/>
              </w:rPr>
              <w:t>. No.]</w:t>
            </w:r>
          </w:p>
        </w:tc>
      </w:tr>
      <w:tr w14:paraId="2AF4A843" w14:textId="77777777" w:rsidTr="00204DA5">
        <w:tblPrEx>
          <w:tblW w:w="9360" w:type="dxa"/>
          <w:tblLayout w:type="fixed"/>
          <w:tblLook w:val="0000"/>
        </w:tblPrEx>
        <w:tc>
          <w:tcPr>
            <w:tcW w:w="4680" w:type="dxa"/>
          </w:tcPr>
          <w:p w:rsidR="0003451A" w:rsidRPr="0003451A" w:rsidP="0003451A" w14:paraId="0787F74F" w14:textId="77777777">
            <w:pPr>
              <w:rPr>
                <w:color w:val="000000"/>
                <w:sz w:val="22"/>
                <w:szCs w:val="22"/>
                <w:lang w:val="en-GB"/>
              </w:rPr>
            </w:pPr>
            <w:r w:rsidRPr="0003451A">
              <w:rPr>
                <w:color w:val="000000"/>
                <w:sz w:val="22"/>
                <w:szCs w:val="22"/>
                <w:lang w:bidi="en-GB"/>
              </w:rPr>
              <w:t xml:space="preserve">VAT </w:t>
            </w:r>
            <w:r w:rsidRPr="0003451A">
              <w:rPr>
                <w:color w:val="000000"/>
                <w:sz w:val="22"/>
                <w:szCs w:val="22"/>
                <w:lang w:bidi="en-GB"/>
              </w:rPr>
              <w:t>payer’s</w:t>
            </w:r>
            <w:r w:rsidRPr="0003451A">
              <w:rPr>
                <w:color w:val="000000"/>
                <w:sz w:val="22"/>
                <w:szCs w:val="22"/>
                <w:lang w:bidi="en-GB"/>
              </w:rPr>
              <w:t xml:space="preserve"> </w:t>
            </w:r>
            <w:r w:rsidRPr="0003451A">
              <w:rPr>
                <w:color w:val="000000"/>
                <w:sz w:val="22"/>
                <w:szCs w:val="22"/>
                <w:lang w:bidi="en-GB"/>
              </w:rPr>
              <w:t>code</w:t>
            </w:r>
            <w:r w:rsidRPr="0003451A">
              <w:rPr>
                <w:color w:val="000000"/>
                <w:sz w:val="22"/>
                <w:szCs w:val="22"/>
                <w:lang w:bidi="en-GB"/>
              </w:rPr>
              <w:t>: LV40003575567</w:t>
            </w:r>
          </w:p>
        </w:tc>
        <w:tc>
          <w:tcPr>
            <w:tcW w:w="4680" w:type="dxa"/>
          </w:tcPr>
          <w:p w:rsidR="0003451A" w:rsidRPr="0003451A" w:rsidP="0003451A" w14:paraId="062740FC" w14:textId="77777777">
            <w:pPr>
              <w:rPr>
                <w:color w:val="000000"/>
                <w:sz w:val="22"/>
                <w:szCs w:val="22"/>
                <w:lang w:val="en-GB"/>
              </w:rPr>
            </w:pPr>
            <w:r w:rsidRPr="0003451A">
              <w:rPr>
                <w:color w:val="000000"/>
                <w:sz w:val="22"/>
                <w:szCs w:val="22"/>
                <w:lang w:bidi="en-GB"/>
              </w:rPr>
              <w:t xml:space="preserve">VAT </w:t>
            </w:r>
            <w:r w:rsidRPr="0003451A">
              <w:rPr>
                <w:color w:val="000000"/>
                <w:sz w:val="22"/>
                <w:szCs w:val="22"/>
                <w:lang w:bidi="en-GB"/>
              </w:rPr>
              <w:t>taxpayer</w:t>
            </w:r>
            <w:r w:rsidRPr="0003451A">
              <w:rPr>
                <w:color w:val="000000"/>
                <w:sz w:val="22"/>
                <w:szCs w:val="22"/>
                <w:lang w:bidi="en-GB"/>
              </w:rPr>
              <w:t xml:space="preserve"> </w:t>
            </w:r>
            <w:r w:rsidRPr="0003451A">
              <w:rPr>
                <w:color w:val="000000"/>
                <w:sz w:val="22"/>
                <w:szCs w:val="22"/>
                <w:lang w:bidi="en-GB"/>
              </w:rPr>
              <w:t>code</w:t>
            </w:r>
            <w:r w:rsidRPr="0003451A">
              <w:rPr>
                <w:color w:val="000000"/>
                <w:sz w:val="22"/>
                <w:szCs w:val="22"/>
                <w:lang w:bidi="en-GB"/>
              </w:rPr>
              <w:t>: [</w:t>
            </w:r>
            <w:r w:rsidRPr="0003451A">
              <w:rPr>
                <w:color w:val="000000"/>
                <w:sz w:val="22"/>
                <w:szCs w:val="22"/>
                <w:lang w:bidi="en-GB"/>
              </w:rPr>
              <w:t>payer's</w:t>
            </w:r>
            <w:r w:rsidRPr="0003451A">
              <w:rPr>
                <w:color w:val="000000"/>
                <w:sz w:val="22"/>
                <w:szCs w:val="22"/>
                <w:lang w:bidi="en-GB"/>
              </w:rPr>
              <w:t xml:space="preserve"> </w:t>
            </w:r>
            <w:r w:rsidRPr="0003451A">
              <w:rPr>
                <w:color w:val="000000"/>
                <w:sz w:val="22"/>
                <w:szCs w:val="22"/>
                <w:lang w:bidi="en-GB"/>
              </w:rPr>
              <w:t>code</w:t>
            </w:r>
            <w:r w:rsidRPr="0003451A">
              <w:rPr>
                <w:color w:val="000000"/>
                <w:sz w:val="22"/>
                <w:szCs w:val="22"/>
                <w:lang w:bidi="en-GB"/>
              </w:rPr>
              <w:t>]</w:t>
            </w:r>
          </w:p>
        </w:tc>
      </w:tr>
      <w:tr w14:paraId="7429C6C5" w14:textId="77777777" w:rsidTr="00204DA5">
        <w:tblPrEx>
          <w:tblW w:w="9360" w:type="dxa"/>
          <w:tblLayout w:type="fixed"/>
          <w:tblLook w:val="0000"/>
        </w:tblPrEx>
        <w:tc>
          <w:tcPr>
            <w:tcW w:w="4680" w:type="dxa"/>
          </w:tcPr>
          <w:p w:rsidR="0003451A" w:rsidRPr="0003451A" w:rsidP="0003451A" w14:paraId="06E7EC55" w14:textId="77777777">
            <w:pPr>
              <w:rPr>
                <w:color w:val="000000"/>
                <w:sz w:val="22"/>
                <w:szCs w:val="22"/>
                <w:lang w:val="en-GB"/>
              </w:rPr>
            </w:pPr>
            <w:r w:rsidRPr="0003451A">
              <w:rPr>
                <w:color w:val="000000"/>
                <w:sz w:val="22"/>
                <w:szCs w:val="22"/>
                <w:lang w:bidi="en-GB"/>
              </w:rPr>
              <w:t xml:space="preserve">Credit </w:t>
            </w:r>
            <w:r w:rsidRPr="0003451A">
              <w:rPr>
                <w:color w:val="000000"/>
                <w:sz w:val="22"/>
                <w:szCs w:val="22"/>
                <w:lang w:bidi="en-GB"/>
              </w:rPr>
              <w:t>institution</w:t>
            </w:r>
            <w:r w:rsidRPr="0003451A">
              <w:rPr>
                <w:color w:val="000000"/>
                <w:sz w:val="22"/>
                <w:szCs w:val="22"/>
                <w:lang w:bidi="en-GB"/>
              </w:rPr>
              <w:t xml:space="preserve">: </w:t>
            </w:r>
            <w:r w:rsidRPr="0003451A">
              <w:rPr>
                <w:i/>
                <w:color w:val="000000"/>
                <w:sz w:val="22"/>
                <w:szCs w:val="22"/>
                <w:lang w:bidi="en-GB"/>
              </w:rPr>
              <w:t>AS SEB banka</w:t>
            </w:r>
          </w:p>
        </w:tc>
        <w:tc>
          <w:tcPr>
            <w:tcW w:w="4680" w:type="dxa"/>
          </w:tcPr>
          <w:p w:rsidR="0003451A" w:rsidRPr="0003451A" w:rsidP="0003451A" w14:paraId="0A623221" w14:textId="77777777">
            <w:pPr>
              <w:rPr>
                <w:color w:val="000000"/>
                <w:sz w:val="22"/>
                <w:szCs w:val="22"/>
                <w:lang w:val="en-GB"/>
              </w:rPr>
            </w:pPr>
            <w:r w:rsidRPr="0003451A">
              <w:rPr>
                <w:color w:val="000000"/>
                <w:sz w:val="22"/>
                <w:szCs w:val="22"/>
                <w:lang w:bidi="en-GB"/>
              </w:rPr>
              <w:t xml:space="preserve">Credit </w:t>
            </w:r>
            <w:r w:rsidRPr="0003451A">
              <w:rPr>
                <w:color w:val="000000"/>
                <w:sz w:val="22"/>
                <w:szCs w:val="22"/>
                <w:lang w:bidi="en-GB"/>
              </w:rPr>
              <w:t>institution</w:t>
            </w:r>
            <w:r w:rsidRPr="0003451A">
              <w:rPr>
                <w:color w:val="000000"/>
                <w:sz w:val="22"/>
                <w:szCs w:val="22"/>
                <w:lang w:bidi="en-GB"/>
              </w:rPr>
              <w:t>: [</w:t>
            </w:r>
            <w:r w:rsidRPr="0003451A">
              <w:rPr>
                <w:color w:val="000000"/>
                <w:sz w:val="22"/>
                <w:szCs w:val="22"/>
                <w:lang w:bidi="en-GB"/>
              </w:rPr>
              <w:t>Name</w:t>
            </w:r>
            <w:r w:rsidRPr="0003451A">
              <w:rPr>
                <w:color w:val="000000"/>
                <w:sz w:val="22"/>
                <w:szCs w:val="22"/>
                <w:lang w:bidi="en-GB"/>
              </w:rPr>
              <w:t xml:space="preserve"> </w:t>
            </w:r>
            <w:r w:rsidRPr="0003451A">
              <w:rPr>
                <w:color w:val="000000"/>
                <w:sz w:val="22"/>
                <w:szCs w:val="22"/>
                <w:lang w:bidi="en-GB"/>
              </w:rPr>
              <w:t>of</w:t>
            </w:r>
            <w:r w:rsidRPr="0003451A">
              <w:rPr>
                <w:color w:val="000000"/>
                <w:sz w:val="22"/>
                <w:szCs w:val="22"/>
                <w:lang w:bidi="en-GB"/>
              </w:rPr>
              <w:t xml:space="preserve"> </w:t>
            </w:r>
            <w:r w:rsidRPr="0003451A">
              <w:rPr>
                <w:color w:val="000000"/>
                <w:sz w:val="22"/>
                <w:szCs w:val="22"/>
                <w:lang w:bidi="en-GB"/>
              </w:rPr>
              <w:t>the</w:t>
            </w:r>
            <w:r w:rsidRPr="0003451A">
              <w:rPr>
                <w:color w:val="000000"/>
                <w:sz w:val="22"/>
                <w:szCs w:val="22"/>
                <w:lang w:bidi="en-GB"/>
              </w:rPr>
              <w:t xml:space="preserve"> </w:t>
            </w:r>
            <w:r w:rsidRPr="0003451A">
              <w:rPr>
                <w:color w:val="000000"/>
                <w:sz w:val="22"/>
                <w:szCs w:val="22"/>
                <w:lang w:bidi="en-GB"/>
              </w:rPr>
              <w:t>credit</w:t>
            </w:r>
            <w:r w:rsidRPr="0003451A">
              <w:rPr>
                <w:color w:val="000000"/>
                <w:sz w:val="22"/>
                <w:szCs w:val="22"/>
                <w:lang w:bidi="en-GB"/>
              </w:rPr>
              <w:t xml:space="preserve"> </w:t>
            </w:r>
            <w:r w:rsidRPr="0003451A">
              <w:rPr>
                <w:color w:val="000000"/>
                <w:sz w:val="22"/>
                <w:szCs w:val="22"/>
                <w:lang w:bidi="en-GB"/>
              </w:rPr>
              <w:t>institution</w:t>
            </w:r>
            <w:r w:rsidRPr="0003451A">
              <w:rPr>
                <w:color w:val="000000"/>
                <w:sz w:val="22"/>
                <w:szCs w:val="22"/>
                <w:lang w:bidi="en-GB"/>
              </w:rPr>
              <w:t>]</w:t>
            </w:r>
          </w:p>
        </w:tc>
      </w:tr>
      <w:tr w14:paraId="5999A925" w14:textId="77777777" w:rsidTr="00204DA5">
        <w:tblPrEx>
          <w:tblW w:w="9360" w:type="dxa"/>
          <w:tblLayout w:type="fixed"/>
          <w:tblLook w:val="0000"/>
        </w:tblPrEx>
        <w:tc>
          <w:tcPr>
            <w:tcW w:w="4680" w:type="dxa"/>
          </w:tcPr>
          <w:p w:rsidR="0003451A" w:rsidRPr="0003451A" w:rsidP="0003451A" w14:paraId="01BB68E9" w14:textId="77777777">
            <w:pPr>
              <w:rPr>
                <w:color w:val="000000"/>
                <w:sz w:val="22"/>
                <w:szCs w:val="22"/>
                <w:lang w:val="en-GB"/>
              </w:rPr>
            </w:pPr>
            <w:r w:rsidRPr="0003451A">
              <w:rPr>
                <w:color w:val="000000"/>
                <w:sz w:val="22"/>
                <w:szCs w:val="22"/>
                <w:lang w:bidi="en-GB"/>
              </w:rPr>
              <w:t>SWIFT: UNLALV2X</w:t>
            </w:r>
          </w:p>
        </w:tc>
        <w:tc>
          <w:tcPr>
            <w:tcW w:w="4680" w:type="dxa"/>
          </w:tcPr>
          <w:p w:rsidR="0003451A" w:rsidRPr="0003451A" w:rsidP="0003451A" w14:paraId="0DB45125" w14:textId="77777777">
            <w:pPr>
              <w:rPr>
                <w:color w:val="000000"/>
                <w:sz w:val="22"/>
                <w:szCs w:val="22"/>
                <w:lang w:val="en-GB"/>
              </w:rPr>
            </w:pPr>
            <w:r w:rsidRPr="0003451A">
              <w:rPr>
                <w:color w:val="000000"/>
                <w:sz w:val="22"/>
                <w:szCs w:val="22"/>
                <w:lang w:bidi="en-GB"/>
              </w:rPr>
              <w:t xml:space="preserve">SWIFT: [SWIFT </w:t>
            </w:r>
            <w:r w:rsidRPr="0003451A">
              <w:rPr>
                <w:color w:val="000000"/>
                <w:sz w:val="22"/>
                <w:szCs w:val="22"/>
                <w:lang w:bidi="en-GB"/>
              </w:rPr>
              <w:t>code</w:t>
            </w:r>
            <w:r w:rsidRPr="0003451A">
              <w:rPr>
                <w:color w:val="000000"/>
                <w:sz w:val="22"/>
                <w:szCs w:val="22"/>
                <w:lang w:bidi="en-GB"/>
              </w:rPr>
              <w:t>]</w:t>
            </w:r>
          </w:p>
        </w:tc>
      </w:tr>
      <w:tr w14:paraId="19FBB633" w14:textId="77777777" w:rsidTr="00204DA5">
        <w:tblPrEx>
          <w:tblW w:w="9360" w:type="dxa"/>
          <w:tblLayout w:type="fixed"/>
          <w:tblLook w:val="0000"/>
        </w:tblPrEx>
        <w:tc>
          <w:tcPr>
            <w:tcW w:w="4680" w:type="dxa"/>
          </w:tcPr>
          <w:p w:rsidR="0003451A" w:rsidRPr="0003451A" w:rsidP="0003451A" w14:paraId="76FAE3D4" w14:textId="77777777">
            <w:pPr>
              <w:rPr>
                <w:color w:val="000000"/>
                <w:sz w:val="22"/>
                <w:szCs w:val="22"/>
                <w:lang w:val="en-GB"/>
              </w:rPr>
            </w:pPr>
            <w:r w:rsidRPr="0003451A">
              <w:rPr>
                <w:color w:val="000000"/>
                <w:sz w:val="22"/>
                <w:szCs w:val="22"/>
                <w:lang w:bidi="en-GB"/>
              </w:rPr>
              <w:t>Account</w:t>
            </w:r>
            <w:r w:rsidRPr="0003451A">
              <w:rPr>
                <w:color w:val="000000"/>
                <w:sz w:val="22"/>
                <w:szCs w:val="22"/>
                <w:lang w:bidi="en-GB"/>
              </w:rPr>
              <w:t xml:space="preserve"> No. LV55UNLA0050000858505</w:t>
            </w:r>
          </w:p>
          <w:p w:rsidR="0003451A" w:rsidRPr="0003451A" w:rsidP="0003451A" w14:paraId="120331BB" w14:textId="77777777">
            <w:pPr>
              <w:rPr>
                <w:color w:val="000000"/>
                <w:sz w:val="22"/>
                <w:szCs w:val="22"/>
                <w:lang w:val="en-GB"/>
              </w:rPr>
            </w:pPr>
            <w:r w:rsidRPr="0003451A">
              <w:rPr>
                <w:color w:val="000000"/>
                <w:sz w:val="22"/>
                <w:szCs w:val="22"/>
                <w:lang w:bidi="en-GB"/>
              </w:rPr>
              <w:t>E-</w:t>
            </w:r>
            <w:r w:rsidRPr="0003451A">
              <w:rPr>
                <w:color w:val="000000"/>
                <w:sz w:val="22"/>
                <w:szCs w:val="22"/>
                <w:lang w:bidi="en-GB"/>
              </w:rPr>
              <w:t>mail</w:t>
            </w:r>
            <w:r w:rsidRPr="0003451A">
              <w:rPr>
                <w:color w:val="000000"/>
                <w:sz w:val="22"/>
                <w:szCs w:val="22"/>
                <w:lang w:bidi="en-GB"/>
              </w:rPr>
              <w:t>: ast@ast.lv</w:t>
            </w:r>
          </w:p>
        </w:tc>
        <w:tc>
          <w:tcPr>
            <w:tcW w:w="4680" w:type="dxa"/>
          </w:tcPr>
          <w:p w:rsidR="0003451A" w:rsidRPr="0003451A" w:rsidP="0003451A" w14:paraId="1F979433" w14:textId="77777777">
            <w:pPr>
              <w:rPr>
                <w:color w:val="000000"/>
                <w:sz w:val="22"/>
                <w:szCs w:val="22"/>
                <w:lang w:val="en-GB"/>
              </w:rPr>
            </w:pPr>
            <w:r w:rsidRPr="0003451A">
              <w:rPr>
                <w:color w:val="000000"/>
                <w:sz w:val="22"/>
                <w:szCs w:val="22"/>
                <w:lang w:bidi="en-GB"/>
              </w:rPr>
              <w:t>Account</w:t>
            </w:r>
            <w:r w:rsidRPr="0003451A">
              <w:rPr>
                <w:color w:val="000000"/>
                <w:sz w:val="22"/>
                <w:szCs w:val="22"/>
                <w:lang w:bidi="en-GB"/>
              </w:rPr>
              <w:t xml:space="preserve"> No. [</w:t>
            </w:r>
            <w:r w:rsidRPr="0003451A">
              <w:rPr>
                <w:color w:val="000000"/>
                <w:sz w:val="22"/>
                <w:szCs w:val="22"/>
                <w:lang w:bidi="en-GB"/>
              </w:rPr>
              <w:t>Account</w:t>
            </w:r>
            <w:r w:rsidRPr="0003451A">
              <w:rPr>
                <w:color w:val="000000"/>
                <w:sz w:val="22"/>
                <w:szCs w:val="22"/>
                <w:lang w:bidi="en-GB"/>
              </w:rPr>
              <w:t xml:space="preserve"> No.]</w:t>
            </w:r>
          </w:p>
          <w:p w:rsidR="0003451A" w:rsidRPr="0003451A" w:rsidP="0003451A" w14:paraId="151D2406" w14:textId="77777777">
            <w:pPr>
              <w:rPr>
                <w:color w:val="000000"/>
                <w:sz w:val="22"/>
                <w:szCs w:val="22"/>
                <w:lang w:val="en-GB"/>
              </w:rPr>
            </w:pPr>
            <w:r w:rsidRPr="0003451A">
              <w:rPr>
                <w:color w:val="000000"/>
                <w:sz w:val="22"/>
                <w:szCs w:val="22"/>
                <w:lang w:bidi="en-GB"/>
              </w:rPr>
              <w:t>Email</w:t>
            </w:r>
            <w:r w:rsidRPr="0003451A">
              <w:rPr>
                <w:color w:val="000000"/>
                <w:sz w:val="22"/>
                <w:szCs w:val="22"/>
                <w:lang w:bidi="en-GB"/>
              </w:rPr>
              <w:t>: [</w:t>
            </w:r>
            <w:r w:rsidRPr="0003451A">
              <w:rPr>
                <w:color w:val="000000"/>
                <w:sz w:val="22"/>
                <w:szCs w:val="22"/>
                <w:lang w:bidi="en-GB"/>
              </w:rPr>
              <w:t>Email</w:t>
            </w:r>
            <w:r w:rsidRPr="0003451A">
              <w:rPr>
                <w:color w:val="000000"/>
                <w:sz w:val="22"/>
                <w:szCs w:val="22"/>
                <w:lang w:bidi="en-GB"/>
              </w:rPr>
              <w:t>]</w:t>
            </w:r>
          </w:p>
        </w:tc>
      </w:tr>
      <w:tr w14:paraId="412D0F0D" w14:textId="77777777" w:rsidTr="00204DA5">
        <w:tblPrEx>
          <w:tblW w:w="9360" w:type="dxa"/>
          <w:tblLayout w:type="fixed"/>
          <w:tblLook w:val="0000"/>
        </w:tblPrEx>
        <w:trPr>
          <w:trHeight w:val="789"/>
        </w:trPr>
        <w:tc>
          <w:tcPr>
            <w:tcW w:w="4680" w:type="dxa"/>
          </w:tcPr>
          <w:p w:rsidR="0003451A" w:rsidRPr="0003451A" w:rsidP="0003451A" w14:paraId="688988F5" w14:textId="77777777">
            <w:pPr>
              <w:rPr>
                <w:color w:val="000000"/>
                <w:sz w:val="22"/>
                <w:szCs w:val="22"/>
                <w:lang w:val="en-GB"/>
              </w:rPr>
            </w:pPr>
          </w:p>
          <w:p w:rsidR="0003451A" w:rsidRPr="0003451A" w:rsidP="0003451A" w14:paraId="7F581550" w14:textId="77777777">
            <w:pPr>
              <w:tabs>
                <w:tab w:val="left" w:pos="4678"/>
              </w:tabs>
              <w:rPr>
                <w:sz w:val="22"/>
                <w:szCs w:val="22"/>
                <w:lang w:val="en-GB"/>
              </w:rPr>
            </w:pPr>
            <w:r w:rsidRPr="0003451A">
              <w:rPr>
                <w:sz w:val="22"/>
                <w:szCs w:val="22"/>
                <w:lang w:val="en-GB"/>
              </w:rPr>
              <w:t>On behalf of the Purchaser</w:t>
            </w:r>
          </w:p>
          <w:p w:rsidR="0003451A" w:rsidRPr="0003451A" w:rsidP="0003451A" w14:paraId="713696FE" w14:textId="77777777">
            <w:pPr>
              <w:ind w:left="353" w:hanging="6"/>
              <w:rPr>
                <w:sz w:val="22"/>
                <w:szCs w:val="22"/>
              </w:rPr>
            </w:pPr>
          </w:p>
          <w:p w:rsidR="0003451A" w:rsidRPr="0003451A" w:rsidP="0003451A" w14:paraId="564B9512" w14:textId="77777777">
            <w:pPr>
              <w:rPr>
                <w:color w:val="000000"/>
                <w:sz w:val="22"/>
                <w:szCs w:val="22"/>
                <w:lang w:val="en-GB"/>
              </w:rPr>
            </w:pPr>
            <w:r w:rsidRPr="0003451A">
              <w:rPr>
                <w:i/>
                <w:iCs/>
                <w:sz w:val="22"/>
                <w:szCs w:val="22"/>
                <w:lang w:val="en-GB"/>
              </w:rPr>
              <w:t>If the document was signed with an electronic signature, the name and surname is viewed on the electronic signature</w:t>
            </w:r>
          </w:p>
        </w:tc>
        <w:tc>
          <w:tcPr>
            <w:tcW w:w="4680" w:type="dxa"/>
          </w:tcPr>
          <w:p w:rsidR="0003451A" w:rsidRPr="0003451A" w:rsidP="0003451A" w14:paraId="2CA2A4B0" w14:textId="77777777">
            <w:pPr>
              <w:rPr>
                <w:color w:val="000000"/>
                <w:sz w:val="22"/>
                <w:szCs w:val="22"/>
                <w:lang w:val="en-GB"/>
              </w:rPr>
            </w:pPr>
          </w:p>
          <w:p w:rsidR="0003451A" w:rsidRPr="0003451A" w:rsidP="0003451A" w14:paraId="7694C2E9" w14:textId="77777777">
            <w:pPr>
              <w:rPr>
                <w:color w:val="000000"/>
                <w:sz w:val="22"/>
                <w:szCs w:val="22"/>
                <w:lang w:val="en-GB"/>
              </w:rPr>
            </w:pPr>
            <w:r w:rsidRPr="0003451A">
              <w:rPr>
                <w:color w:val="000000"/>
                <w:sz w:val="22"/>
                <w:szCs w:val="22"/>
                <w:lang w:bidi="en-GB"/>
              </w:rPr>
              <w:t>_____________________ /</w:t>
            </w:r>
            <w:r w:rsidRPr="0003451A">
              <w:rPr>
                <w:color w:val="000000"/>
                <w:sz w:val="22"/>
                <w:szCs w:val="22"/>
                <w:lang w:bidi="en-GB"/>
              </w:rPr>
              <w:t>Name</w:t>
            </w:r>
            <w:r w:rsidRPr="0003451A">
              <w:rPr>
                <w:color w:val="000000"/>
                <w:sz w:val="22"/>
                <w:szCs w:val="22"/>
                <w:lang w:bidi="en-GB"/>
              </w:rPr>
              <w:t xml:space="preserve">, </w:t>
            </w:r>
            <w:r w:rsidRPr="0003451A">
              <w:rPr>
                <w:color w:val="000000"/>
                <w:sz w:val="22"/>
                <w:szCs w:val="22"/>
                <w:lang w:bidi="en-GB"/>
              </w:rPr>
              <w:t>Surname</w:t>
            </w:r>
            <w:r w:rsidRPr="0003451A">
              <w:rPr>
                <w:color w:val="000000"/>
                <w:sz w:val="22"/>
                <w:szCs w:val="22"/>
                <w:lang w:bidi="en-GB"/>
              </w:rPr>
              <w:t>/</w:t>
            </w:r>
          </w:p>
          <w:p w:rsidR="0003451A" w:rsidRPr="0003451A" w:rsidP="0003451A" w14:paraId="44064FB8" w14:textId="77777777">
            <w:pPr>
              <w:rPr>
                <w:color w:val="000000"/>
                <w:sz w:val="22"/>
                <w:szCs w:val="22"/>
                <w:lang w:val="en-GB"/>
              </w:rPr>
            </w:pPr>
            <w:r w:rsidRPr="0003451A">
              <w:rPr>
                <w:color w:val="000000"/>
                <w:sz w:val="22"/>
                <w:szCs w:val="22"/>
                <w:lang w:bidi="en-GB"/>
              </w:rPr>
              <w:t>/</w:t>
            </w:r>
            <w:r w:rsidRPr="0003451A">
              <w:rPr>
                <w:color w:val="000000"/>
                <w:sz w:val="22"/>
                <w:szCs w:val="22"/>
                <w:lang w:bidi="en-GB"/>
              </w:rPr>
              <w:t>Position</w:t>
            </w:r>
            <w:r w:rsidRPr="0003451A">
              <w:rPr>
                <w:color w:val="000000"/>
                <w:sz w:val="22"/>
                <w:szCs w:val="22"/>
                <w:lang w:bidi="en-GB"/>
              </w:rPr>
              <w:t>/</w:t>
            </w:r>
          </w:p>
        </w:tc>
      </w:tr>
      <w:tr w14:paraId="6431FE52" w14:textId="77777777" w:rsidTr="00204DA5">
        <w:tblPrEx>
          <w:tblW w:w="9360" w:type="dxa"/>
          <w:tblLayout w:type="fixed"/>
          <w:tblLook w:val="0000"/>
        </w:tblPrEx>
        <w:trPr>
          <w:trHeight w:val="789"/>
        </w:trPr>
        <w:tc>
          <w:tcPr>
            <w:tcW w:w="4680" w:type="dxa"/>
          </w:tcPr>
          <w:p w:rsidR="0003451A" w:rsidRPr="0003451A" w:rsidP="0003451A" w14:paraId="78A72AF4" w14:textId="77777777">
            <w:pPr>
              <w:rPr>
                <w:color w:val="000000"/>
                <w:sz w:val="22"/>
                <w:szCs w:val="22"/>
                <w:lang w:val="en-GB"/>
              </w:rPr>
            </w:pPr>
          </w:p>
          <w:p w:rsidR="0003451A" w:rsidRPr="0003451A" w:rsidP="0003451A" w14:paraId="4027CC8D" w14:textId="77777777">
            <w:pPr>
              <w:rPr>
                <w:color w:val="000000"/>
                <w:sz w:val="22"/>
                <w:szCs w:val="22"/>
                <w:lang w:val="en-GB"/>
              </w:rPr>
            </w:pPr>
          </w:p>
        </w:tc>
        <w:tc>
          <w:tcPr>
            <w:tcW w:w="4680" w:type="dxa"/>
          </w:tcPr>
          <w:p w:rsidR="0003451A" w:rsidRPr="0003451A" w:rsidP="0003451A" w14:paraId="51DF0514" w14:textId="77777777">
            <w:pPr>
              <w:rPr>
                <w:color w:val="000000"/>
                <w:sz w:val="22"/>
                <w:szCs w:val="22"/>
                <w:lang w:val="en-GB"/>
              </w:rPr>
            </w:pPr>
          </w:p>
          <w:p w:rsidR="0003451A" w:rsidRPr="0003451A" w:rsidP="0003451A" w14:paraId="73D2B185" w14:textId="77777777">
            <w:pPr>
              <w:rPr>
                <w:color w:val="000000"/>
                <w:sz w:val="22"/>
                <w:szCs w:val="22"/>
                <w:lang w:val="en-GB"/>
              </w:rPr>
            </w:pPr>
            <w:r w:rsidRPr="0003451A">
              <w:rPr>
                <w:color w:val="000000"/>
                <w:sz w:val="22"/>
                <w:szCs w:val="22"/>
                <w:lang w:bidi="en-GB"/>
              </w:rPr>
              <w:t>_____________________ /</w:t>
            </w:r>
            <w:r w:rsidRPr="0003451A">
              <w:rPr>
                <w:color w:val="000000"/>
                <w:sz w:val="22"/>
                <w:szCs w:val="22"/>
                <w:lang w:bidi="en-GB"/>
              </w:rPr>
              <w:t>Name</w:t>
            </w:r>
            <w:r w:rsidRPr="0003451A">
              <w:rPr>
                <w:color w:val="000000"/>
                <w:sz w:val="22"/>
                <w:szCs w:val="22"/>
                <w:lang w:bidi="en-GB"/>
              </w:rPr>
              <w:t xml:space="preserve">, </w:t>
            </w:r>
            <w:r w:rsidRPr="0003451A">
              <w:rPr>
                <w:color w:val="000000"/>
                <w:sz w:val="22"/>
                <w:szCs w:val="22"/>
                <w:lang w:bidi="en-GB"/>
              </w:rPr>
              <w:t>Surname</w:t>
            </w:r>
            <w:r w:rsidRPr="0003451A">
              <w:rPr>
                <w:color w:val="000000"/>
                <w:sz w:val="22"/>
                <w:szCs w:val="22"/>
                <w:lang w:bidi="en-GB"/>
              </w:rPr>
              <w:t>/</w:t>
            </w:r>
          </w:p>
          <w:p w:rsidR="0003451A" w:rsidRPr="0003451A" w:rsidP="0003451A" w14:paraId="74F132AD" w14:textId="77777777">
            <w:pPr>
              <w:rPr>
                <w:color w:val="000000"/>
                <w:sz w:val="22"/>
                <w:szCs w:val="22"/>
                <w:lang w:val="en-GB"/>
              </w:rPr>
            </w:pPr>
            <w:r w:rsidRPr="0003451A">
              <w:rPr>
                <w:color w:val="000000"/>
                <w:sz w:val="22"/>
                <w:szCs w:val="22"/>
                <w:lang w:bidi="en-GB"/>
              </w:rPr>
              <w:t>/</w:t>
            </w:r>
            <w:r w:rsidRPr="0003451A">
              <w:rPr>
                <w:color w:val="000000"/>
                <w:sz w:val="22"/>
                <w:szCs w:val="22"/>
                <w:lang w:bidi="en-GB"/>
              </w:rPr>
              <w:t>Position</w:t>
            </w:r>
            <w:r w:rsidRPr="0003451A">
              <w:rPr>
                <w:color w:val="000000"/>
                <w:sz w:val="22"/>
                <w:szCs w:val="22"/>
                <w:lang w:bidi="en-GB"/>
              </w:rPr>
              <w:t>/</w:t>
            </w:r>
          </w:p>
        </w:tc>
      </w:tr>
    </w:tbl>
    <w:p w:rsidR="0003451A" w:rsidRPr="0003451A" w:rsidP="0003451A" w14:paraId="134D7049" w14:textId="77777777">
      <w:pPr>
        <w:rPr>
          <w:color w:val="000000"/>
          <w:sz w:val="22"/>
          <w:szCs w:val="22"/>
        </w:rPr>
      </w:pPr>
    </w:p>
    <w:p w:rsidR="0003451A" w:rsidRPr="0003451A" w:rsidP="0003451A" w14:paraId="1CD96874" w14:textId="4BBBCAEC">
      <w:pPr>
        <w:jc w:val="right"/>
        <w:rPr>
          <w:rFonts w:eastAsia="Calibri"/>
          <w:sz w:val="20"/>
          <w:lang w:val="en-GB" w:bidi="en-GB"/>
        </w:rPr>
      </w:pPr>
      <w:r w:rsidRPr="0003451A">
        <w:rPr>
          <w:rFonts w:eastAsia="Calibri"/>
          <w:sz w:val="20"/>
        </w:rPr>
        <w:t>Līguma Pielikums Nr.</w:t>
      </w:r>
      <w:r w:rsidR="00CE06F3">
        <w:rPr>
          <w:rFonts w:eastAsia="Calibri"/>
          <w:sz w:val="20"/>
        </w:rPr>
        <w:t>_</w:t>
      </w:r>
      <w:r w:rsidRPr="0003451A">
        <w:rPr>
          <w:rFonts w:eastAsia="Calibri"/>
          <w:sz w:val="20"/>
        </w:rPr>
        <w:t xml:space="preserve">/ </w:t>
      </w:r>
      <w:r w:rsidRPr="0003451A">
        <w:rPr>
          <w:rFonts w:eastAsia="Calibri"/>
          <w:sz w:val="20"/>
          <w:lang w:val="en-GB" w:bidi="en-GB"/>
        </w:rPr>
        <w:t>Annex </w:t>
      </w:r>
      <w:r w:rsidR="00CE06F3">
        <w:rPr>
          <w:rFonts w:eastAsia="Calibri"/>
          <w:sz w:val="20"/>
          <w:lang w:val="en-GB" w:bidi="en-GB"/>
        </w:rPr>
        <w:t>_</w:t>
      </w:r>
      <w:r w:rsidRPr="0003451A">
        <w:rPr>
          <w:rFonts w:eastAsia="Calibri"/>
          <w:sz w:val="20"/>
          <w:lang w:val="en-GB" w:bidi="en-GB"/>
        </w:rPr>
        <w:t xml:space="preserve"> to the Contract</w:t>
      </w:r>
    </w:p>
    <w:p w:rsidR="0003451A" w:rsidRPr="0003451A" w:rsidP="0003451A" w14:paraId="5B88EC00" w14:textId="77777777">
      <w:pPr>
        <w:jc w:val="right"/>
        <w:rPr>
          <w:rFonts w:eastAsia="Calibri"/>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4"/>
        <w:gridCol w:w="4597"/>
      </w:tblGrid>
      <w:tr w14:paraId="4075F75C" w14:textId="77777777" w:rsidTr="00204DA5">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884" w:type="dxa"/>
          </w:tcPr>
          <w:p w:rsidR="0003451A" w:rsidRPr="0003451A" w:rsidP="0003451A" w14:paraId="2ED2AF3E" w14:textId="77777777">
            <w:pPr>
              <w:tabs>
                <w:tab w:val="left" w:pos="3600"/>
              </w:tabs>
              <w:suppressAutoHyphens/>
              <w:ind w:left="-113" w:right="102"/>
              <w:contextualSpacing/>
              <w:jc w:val="center"/>
              <w:rPr>
                <w:b/>
                <w:szCs w:val="20"/>
              </w:rPr>
            </w:pPr>
            <w:r w:rsidRPr="0003451A">
              <w:rPr>
                <w:b/>
                <w:lang w:eastAsia="ar-SA"/>
              </w:rPr>
              <w:t xml:space="preserve">Prasības saistībā ar </w:t>
            </w:r>
            <w:r w:rsidRPr="0003451A">
              <w:rPr>
                <w:b/>
                <w:szCs w:val="20"/>
              </w:rPr>
              <w:t xml:space="preserve">Latvijas Atveseļošanas un noturības plāna </w:t>
            </w:r>
            <w:r w:rsidRPr="0003451A">
              <w:rPr>
                <w:b/>
                <w:bCs/>
                <w:shd w:val="clear" w:color="auto" w:fill="FFFFFF"/>
              </w:rPr>
              <w:t xml:space="preserve">papildinājumos </w:t>
            </w:r>
            <w:r w:rsidRPr="0003451A">
              <w:rPr>
                <w:b/>
                <w:bCs/>
                <w14:ligatures w14:val="standardContextual"/>
              </w:rPr>
              <w:t>par</w:t>
            </w:r>
            <w:r w:rsidRPr="0003451A">
              <w:rPr>
                <w:b/>
                <w:bCs/>
              </w:rPr>
              <w:t>e</w:t>
            </w:r>
            <w:r w:rsidRPr="0003451A">
              <w:rPr>
                <w:b/>
                <w:bCs/>
                <w14:ligatures w14:val="standardContextual"/>
              </w:rPr>
              <w:t>dz</w:t>
            </w:r>
            <w:r w:rsidRPr="0003451A">
              <w:rPr>
                <w:b/>
                <w:bCs/>
              </w:rPr>
              <w:t>ē</w:t>
            </w:r>
            <w:r w:rsidRPr="0003451A">
              <w:rPr>
                <w:b/>
                <w:bCs/>
                <w14:ligatures w14:val="standardContextual"/>
              </w:rPr>
              <w:t xml:space="preserve">tās </w:t>
            </w:r>
            <w:r w:rsidRPr="0003451A">
              <w:rPr>
                <w:b/>
                <w:bCs/>
                <w:noProof/>
              </w:rPr>
              <w:t xml:space="preserve">RePowerEU plānotās investīcijas elektroenerģijas pārvades un sadales tīklu modernizācijai un </w:t>
            </w:r>
            <w:r w:rsidRPr="0003451A">
              <w:rPr>
                <w:b/>
                <w:bCs/>
              </w:rPr>
              <w:t xml:space="preserve"> atjaunojamo energoresursu</w:t>
            </w:r>
            <w:r w:rsidRPr="0003451A">
              <w:rPr>
                <w:b/>
                <w:bCs/>
                <w:noProof/>
              </w:rPr>
              <w:t xml:space="preserve">  īpatsvara palielināšanai energoapgādes sistēmā</w:t>
            </w:r>
            <w:r w:rsidRPr="0003451A">
              <w:rPr>
                <w:noProof/>
                <w:sz w:val="20"/>
                <w:szCs w:val="20"/>
              </w:rPr>
              <w:t xml:space="preserve"> </w:t>
            </w:r>
            <w:r w:rsidRPr="0003451A">
              <w:rPr>
                <w:b/>
                <w:szCs w:val="20"/>
              </w:rPr>
              <w:t xml:space="preserve">finansējuma piesaisti  </w:t>
            </w:r>
          </w:p>
          <w:p w:rsidR="0003451A" w:rsidRPr="0003451A" w:rsidP="0003451A" w14:paraId="63999EEF" w14:textId="77777777">
            <w:pPr>
              <w:tabs>
                <w:tab w:val="left" w:pos="3600"/>
              </w:tabs>
              <w:suppressAutoHyphens/>
              <w:ind w:left="-113" w:right="102"/>
              <w:contextualSpacing/>
              <w:jc w:val="center"/>
              <w:rPr>
                <w:b/>
                <w:szCs w:val="20"/>
              </w:rPr>
            </w:pPr>
          </w:p>
          <w:p w:rsidR="0003451A" w:rsidRPr="0003451A" w:rsidP="0003451A" w14:paraId="1773269F" w14:textId="77777777">
            <w:pPr>
              <w:tabs>
                <w:tab w:val="left" w:pos="3600"/>
              </w:tabs>
              <w:suppressAutoHyphens/>
              <w:ind w:left="-113" w:right="102"/>
              <w:contextualSpacing/>
              <w:jc w:val="center"/>
              <w:rPr>
                <w:b/>
                <w:sz w:val="20"/>
                <w:szCs w:val="20"/>
                <w:lang w:eastAsia="ar-SA"/>
              </w:rPr>
            </w:pPr>
            <w:r w:rsidRPr="0003451A">
              <w:rPr>
                <w:bCs/>
                <w:sz w:val="20"/>
                <w:szCs w:val="18"/>
              </w:rPr>
              <w:t>(pielikuma redakcija uz līguma noslēgšanas brīdi var tikt precizēta atbilstoši spēkā esošajiem tiesību aktiem)</w:t>
            </w:r>
          </w:p>
          <w:p w:rsidR="0003451A" w:rsidRPr="0003451A" w:rsidP="0003451A" w14:paraId="379D558A" w14:textId="77777777">
            <w:pPr>
              <w:tabs>
                <w:tab w:val="left" w:pos="3600"/>
              </w:tabs>
              <w:suppressAutoHyphens/>
              <w:ind w:left="-113" w:right="-397"/>
              <w:contextualSpacing/>
              <w:jc w:val="right"/>
              <w:rPr>
                <w:b/>
                <w:lang w:eastAsia="ar-SA"/>
              </w:rPr>
            </w:pPr>
          </w:p>
          <w:p w:rsidR="0003451A" w:rsidRPr="0003451A" w:rsidP="0003451A" w14:paraId="29E75651" w14:textId="77777777">
            <w:pPr>
              <w:rPr>
                <w:color w:val="000000"/>
                <w:sz w:val="20"/>
                <w:szCs w:val="20"/>
              </w:rPr>
            </w:pPr>
            <w:r w:rsidRPr="0003451A">
              <w:rPr>
                <w:i/>
                <w:iCs/>
                <w:sz w:val="20"/>
                <w:szCs w:val="20"/>
              </w:rPr>
              <w:t xml:space="preserve">Ja Līguma Vispārīgajos noteikumos vai Līguma Speciālo noteikumos, tajā skaitā Līguma Speciālo noteikumu pielikumos) rodas pretrunas saistībā ar normatīvo aktu noteikumiem </w:t>
            </w:r>
            <w:r w:rsidRPr="0003451A">
              <w:rPr>
                <w:i/>
                <w:iCs/>
                <w:sz w:val="20"/>
                <w:szCs w:val="20"/>
                <w:shd w:val="clear" w:color="auto" w:fill="FFFFFF"/>
              </w:rPr>
              <w:t xml:space="preserve">Latvijas Atveseļošanas un noturības plāna papildinājumos </w:t>
            </w:r>
            <w:r w:rsidRPr="0003451A">
              <w:rPr>
                <w:i/>
                <w:iCs/>
                <w:sz w:val="20"/>
                <w:szCs w:val="20"/>
                <w14:ligatures w14:val="standardContextual"/>
              </w:rPr>
              <w:t>par</w:t>
            </w:r>
            <w:r w:rsidRPr="0003451A">
              <w:rPr>
                <w:i/>
                <w:iCs/>
                <w:sz w:val="20"/>
                <w:szCs w:val="20"/>
              </w:rPr>
              <w:t>e</w:t>
            </w:r>
            <w:r w:rsidRPr="0003451A">
              <w:rPr>
                <w:i/>
                <w:iCs/>
                <w:sz w:val="20"/>
                <w:szCs w:val="20"/>
                <w14:ligatures w14:val="standardContextual"/>
              </w:rPr>
              <w:t>dz</w:t>
            </w:r>
            <w:r w:rsidRPr="0003451A">
              <w:rPr>
                <w:i/>
                <w:iCs/>
                <w:sz w:val="20"/>
                <w:szCs w:val="20"/>
              </w:rPr>
              <w:t>ē</w:t>
            </w:r>
            <w:r w:rsidRPr="0003451A">
              <w:rPr>
                <w:i/>
                <w:iCs/>
                <w:sz w:val="20"/>
                <w:szCs w:val="20"/>
                <w14:ligatures w14:val="standardContextual"/>
              </w:rPr>
              <w:t>tās</w:t>
            </w:r>
            <w:r w:rsidRPr="0003451A">
              <w:rPr>
                <w:rFonts w:ascii="Calibri" w:hAnsi="Calibri" w:cs="Calibri"/>
                <w:i/>
                <w:iCs/>
                <w:sz w:val="20"/>
                <w:szCs w:val="20"/>
                <w14:ligatures w14:val="standardContextual"/>
              </w:rPr>
              <w:t xml:space="preserve"> </w:t>
            </w:r>
            <w:r w:rsidRPr="0003451A">
              <w:rPr>
                <w:i/>
                <w:iCs/>
                <w:noProof/>
                <w:sz w:val="20"/>
                <w:szCs w:val="20"/>
              </w:rPr>
              <w:t xml:space="preserve">RePowerEU plānotās investīcijas elektroenerģijas pārvades un sadales tīklu modernizācijai un </w:t>
            </w:r>
            <w:r w:rsidRPr="0003451A">
              <w:rPr>
                <w:i/>
                <w:iCs/>
                <w:sz w:val="20"/>
                <w:szCs w:val="20"/>
              </w:rPr>
              <w:t xml:space="preserve"> atjaunojamo energoresursu</w:t>
            </w:r>
            <w:r w:rsidRPr="0003451A">
              <w:rPr>
                <w:i/>
                <w:iCs/>
                <w:noProof/>
                <w:sz w:val="20"/>
                <w:szCs w:val="20"/>
              </w:rPr>
              <w:t xml:space="preserve">  īpatsvara palielināšanai energoapgādes sistēmā (turpmāk – RePowerEU) </w:t>
            </w:r>
            <w:r w:rsidRPr="0003451A">
              <w:rPr>
                <w:i/>
                <w:iCs/>
                <w:sz w:val="20"/>
                <w:szCs w:val="20"/>
              </w:rPr>
              <w:t>ietvaros, tad šī Līguma pielikuma noteikumi ir noteicošie attiecībā pret iepriekš minētajiem Līguma noteikumiem un pielikumiem</w:t>
            </w:r>
            <w:r w:rsidRPr="0003451A">
              <w:rPr>
                <w:sz w:val="20"/>
                <w:szCs w:val="20"/>
              </w:rPr>
              <w:t xml:space="preserve">.  </w:t>
            </w:r>
            <w:r w:rsidRPr="0003451A">
              <w:rPr>
                <w:b/>
                <w:sz w:val="20"/>
                <w:szCs w:val="20"/>
                <w:lang w:eastAsia="ar-SA"/>
              </w:rPr>
              <w:t xml:space="preserve"> </w:t>
            </w:r>
          </w:p>
        </w:tc>
        <w:tc>
          <w:tcPr>
            <w:tcW w:w="4885" w:type="dxa"/>
          </w:tcPr>
          <w:p w:rsidR="0003451A" w:rsidRPr="0003451A" w:rsidP="0003451A" w14:paraId="2AE72A55" w14:textId="77777777">
            <w:pPr>
              <w:tabs>
                <w:tab w:val="left" w:pos="3600"/>
              </w:tabs>
              <w:suppressAutoHyphens/>
              <w:ind w:left="-113"/>
              <w:contextualSpacing/>
              <w:jc w:val="center"/>
              <w:rPr>
                <w:b/>
                <w:bCs/>
              </w:rPr>
            </w:pPr>
            <w:r w:rsidRPr="0003451A">
              <w:rPr>
                <w:b/>
                <w:bCs/>
                <w:lang w:val="en-GB" w:bidi="en-GB"/>
              </w:rPr>
              <w:t xml:space="preserve">Requirements related to the attraction of funding for the </w:t>
            </w:r>
            <w:r w:rsidRPr="0003451A">
              <w:rPr>
                <w:b/>
                <w:bCs/>
                <w:lang w:val="en-GB" w:bidi="en-GB"/>
              </w:rPr>
              <w:t>RePowerEU</w:t>
            </w:r>
            <w:r w:rsidRPr="0003451A">
              <w:rPr>
                <w:b/>
                <w:bCs/>
                <w:lang w:val="en-GB" w:bidi="en-GB"/>
              </w:rPr>
              <w:t xml:space="preserve"> planned investment in Latvia’s Recovery and Resilience Plan for the modernisation of electricity transmission and distribution networks and for the increase of the share of renewable energy sources in the energy supply </w:t>
            </w:r>
            <w:r w:rsidRPr="0003451A">
              <w:rPr>
                <w:b/>
                <w:bCs/>
                <w:lang w:val="en-GB" w:bidi="en-GB"/>
              </w:rPr>
              <w:t>system</w:t>
            </w:r>
            <w:r w:rsidRPr="0003451A">
              <w:rPr>
                <w:b/>
                <w:bCs/>
                <w:lang w:val="en-GB" w:bidi="en-GB"/>
              </w:rPr>
              <w:t xml:space="preserve">  </w:t>
            </w:r>
          </w:p>
          <w:p w:rsidR="0003451A" w:rsidRPr="0003451A" w:rsidP="0003451A" w14:paraId="014FCE9B" w14:textId="77777777">
            <w:pPr>
              <w:tabs>
                <w:tab w:val="left" w:pos="3600"/>
              </w:tabs>
              <w:suppressAutoHyphens/>
              <w:ind w:left="-113"/>
              <w:contextualSpacing/>
              <w:jc w:val="center"/>
              <w:rPr>
                <w:sz w:val="20"/>
                <w:szCs w:val="20"/>
                <w:lang w:eastAsia="ar-SA"/>
              </w:rPr>
            </w:pPr>
            <w:r w:rsidRPr="0003451A">
              <w:rPr>
                <w:sz w:val="20"/>
                <w:szCs w:val="20"/>
                <w:lang w:val="en-GB" w:bidi="en-GB"/>
              </w:rPr>
              <w:t>(the wording of the annexes may be updated at the time of conclusion of the contract in accordance with the laws and regulations in force)</w:t>
            </w:r>
          </w:p>
          <w:p w:rsidR="0003451A" w:rsidRPr="0003451A" w:rsidP="0003451A" w14:paraId="6DB5CDF9" w14:textId="77777777">
            <w:pPr>
              <w:spacing w:after="60"/>
              <w:ind w:left="-113" w:right="31"/>
              <w:rPr>
                <w:rFonts w:eastAsia="Calibri"/>
                <w:sz w:val="20"/>
              </w:rPr>
            </w:pPr>
            <w:r w:rsidRPr="0003451A">
              <w:rPr>
                <w:rFonts w:eastAsia="Calibri"/>
                <w:i/>
                <w:sz w:val="20"/>
                <w:lang w:val="en-GB" w:bidi="en-GB"/>
              </w:rPr>
              <w:t>In the event of any inconsistencies in the General Conditions of the Contract or the Special Conditions of the Contract (including the Annexes to the Special Conditions of the Contract) in relation to the provisions of the laws and regulations</w:t>
            </w:r>
            <w:r w:rsidRPr="0003451A">
              <w:rPr>
                <w:rFonts w:eastAsia="Calibri"/>
                <w:i/>
                <w:sz w:val="20"/>
                <w:szCs w:val="20"/>
                <w:shd w:val="clear" w:color="auto" w:fill="FFFFFF"/>
                <w:lang w:val="en-GB" w:bidi="en-GB"/>
              </w:rPr>
              <w:t xml:space="preserve"> of the Latvian Recovery and Resilience Plan Supplements </w:t>
            </w:r>
            <w:r w:rsidRPr="0003451A">
              <w:rPr>
                <w:rFonts w:eastAsia="Calibri"/>
                <w:i/>
                <w:sz w:val="20"/>
                <w:szCs w:val="20"/>
                <w:lang w:val="en-GB" w:bidi="en-GB"/>
              </w:rPr>
              <w:t xml:space="preserve">for the planned investments under </w:t>
            </w:r>
            <w:r w:rsidRPr="0003451A">
              <w:rPr>
                <w:rFonts w:eastAsia="Calibri"/>
                <w:i/>
                <w:sz w:val="20"/>
                <w:szCs w:val="20"/>
                <w:lang w:val="en-GB" w:bidi="en-GB"/>
              </w:rPr>
              <w:t>RePowerEU</w:t>
            </w:r>
            <w:r w:rsidRPr="0003451A">
              <w:rPr>
                <w:rFonts w:eastAsia="Calibri"/>
                <w:i/>
                <w:sz w:val="20"/>
                <w:szCs w:val="20"/>
                <w:lang w:val="en-GB" w:bidi="en-GB"/>
              </w:rPr>
              <w:t xml:space="preserve"> for the modernisation of electricity transmission and distribution networks and the increase in the share of renewable energy sources in the energy supply system (“</w:t>
            </w:r>
            <w:r w:rsidRPr="0003451A">
              <w:rPr>
                <w:rFonts w:eastAsia="Calibri"/>
                <w:i/>
                <w:sz w:val="20"/>
                <w:szCs w:val="20"/>
                <w:lang w:val="en-GB" w:bidi="en-GB"/>
              </w:rPr>
              <w:t>RePowerEU</w:t>
            </w:r>
            <w:r w:rsidRPr="0003451A">
              <w:rPr>
                <w:rFonts w:eastAsia="Calibri"/>
                <w:i/>
                <w:sz w:val="20"/>
                <w:szCs w:val="20"/>
                <w:lang w:val="en-GB" w:bidi="en-GB"/>
              </w:rPr>
              <w:t>”), the provisions of this Annex shall prevail over the aforementioned provisions and Annexes to the Contract</w:t>
            </w:r>
            <w:r w:rsidRPr="0003451A">
              <w:rPr>
                <w:rFonts w:eastAsia="Calibri"/>
                <w:sz w:val="20"/>
                <w:lang w:val="en-GB" w:bidi="en-GB"/>
              </w:rPr>
              <w:t>.</w:t>
            </w:r>
          </w:p>
          <w:p w:rsidR="0003451A" w:rsidRPr="0003451A" w:rsidP="0003451A" w14:paraId="72ABB61A" w14:textId="77777777">
            <w:pPr>
              <w:rPr>
                <w:color w:val="000000"/>
                <w:sz w:val="22"/>
                <w:szCs w:val="22"/>
              </w:rPr>
            </w:pPr>
          </w:p>
        </w:tc>
      </w:tr>
      <w:tr w14:paraId="5CC8ACF0" w14:textId="77777777" w:rsidTr="00204DA5">
        <w:tblPrEx>
          <w:tblW w:w="0" w:type="auto"/>
          <w:tblLook w:val="04A0"/>
        </w:tblPrEx>
        <w:tc>
          <w:tcPr>
            <w:tcW w:w="4884" w:type="dxa"/>
          </w:tcPr>
          <w:p w:rsidR="0003451A" w:rsidRPr="0003451A" w:rsidP="0003451A" w14:paraId="089F5E44" w14:textId="77777777">
            <w:pPr>
              <w:rPr>
                <w:color w:val="000000"/>
                <w:sz w:val="22"/>
                <w:szCs w:val="22"/>
              </w:rPr>
            </w:pPr>
          </w:p>
          <w:p w:rsidR="0003451A" w:rsidRPr="0003451A" w:rsidP="0003451A" w14:paraId="64F00202" w14:textId="77777777">
            <w:pPr>
              <w:spacing w:after="60"/>
              <w:ind w:left="-113" w:right="-397"/>
              <w:jc w:val="both"/>
              <w:rPr>
                <w:rFonts w:eastAsia="Calibri"/>
                <w:sz w:val="20"/>
              </w:rPr>
            </w:pPr>
            <w:r w:rsidRPr="0003451A">
              <w:rPr>
                <w:rFonts w:eastAsia="Calibri"/>
                <w:sz w:val="20"/>
                <w:szCs w:val="20"/>
              </w:rPr>
              <w:t xml:space="preserve">Ja Līguma izpildē tiek piesaistīts </w:t>
            </w:r>
            <w:r w:rsidRPr="0003451A">
              <w:rPr>
                <w:rFonts w:eastAsia="Calibri"/>
                <w:sz w:val="20"/>
                <w:szCs w:val="20"/>
              </w:rPr>
              <w:t>RePowerEU</w:t>
            </w:r>
            <w:r w:rsidRPr="0003451A">
              <w:rPr>
                <w:rFonts w:eastAsia="Calibri"/>
                <w:sz w:val="20"/>
                <w:szCs w:val="20"/>
              </w:rPr>
              <w:t xml:space="preserve"> finansējums, </w:t>
            </w:r>
            <w:r w:rsidRPr="0003451A">
              <w:rPr>
                <w:rFonts w:eastAsia="Calibri"/>
                <w:sz w:val="20"/>
              </w:rPr>
              <w:t>Līdzēji vienojas par sekojošiem papildu noteikumiem:</w:t>
            </w:r>
          </w:p>
          <w:p w:rsidR="0003451A" w:rsidRPr="0003451A" w:rsidP="0003451A" w14:paraId="668A067A" w14:textId="77777777">
            <w:pPr>
              <w:rPr>
                <w:color w:val="000000"/>
                <w:sz w:val="22"/>
                <w:szCs w:val="22"/>
              </w:rPr>
            </w:pPr>
          </w:p>
        </w:tc>
        <w:tc>
          <w:tcPr>
            <w:tcW w:w="4885" w:type="dxa"/>
          </w:tcPr>
          <w:p w:rsidR="0003451A" w:rsidRPr="00C336F3" w:rsidP="0003451A" w14:paraId="58276AE8" w14:textId="77777777">
            <w:pPr>
              <w:spacing w:after="60"/>
              <w:ind w:left="-113" w:right="-397"/>
              <w:jc w:val="both"/>
              <w:rPr>
                <w:rFonts w:eastAsia="Calibri"/>
                <w:sz w:val="20"/>
                <w:szCs w:val="20"/>
                <w:lang w:bidi="en-GB"/>
              </w:rPr>
            </w:pPr>
          </w:p>
          <w:p w:rsidR="0003451A" w:rsidRPr="0003451A" w:rsidP="0003451A" w14:paraId="7B3D3865" w14:textId="77777777">
            <w:pPr>
              <w:spacing w:after="60"/>
              <w:ind w:left="-113" w:right="-397"/>
              <w:jc w:val="both"/>
              <w:rPr>
                <w:rFonts w:eastAsia="Calibri"/>
                <w:sz w:val="20"/>
              </w:rPr>
            </w:pPr>
            <w:r w:rsidRPr="0003451A">
              <w:rPr>
                <w:rFonts w:eastAsia="Calibri"/>
                <w:sz w:val="20"/>
                <w:szCs w:val="20"/>
                <w:lang w:val="en-GB" w:bidi="en-GB"/>
              </w:rPr>
              <w:t xml:space="preserve">If </w:t>
            </w:r>
            <w:r w:rsidRPr="0003451A">
              <w:rPr>
                <w:rFonts w:eastAsia="Calibri"/>
                <w:sz w:val="20"/>
                <w:szCs w:val="20"/>
                <w:lang w:val="en-GB" w:bidi="en-GB"/>
              </w:rPr>
              <w:t>RePowerEU</w:t>
            </w:r>
            <w:r w:rsidRPr="0003451A">
              <w:rPr>
                <w:rFonts w:eastAsia="Calibri"/>
                <w:sz w:val="20"/>
                <w:szCs w:val="20"/>
                <w:lang w:val="en-GB" w:bidi="en-GB"/>
              </w:rPr>
              <w:t xml:space="preserve"> funding is raised for the Contract, the Parties agree on the following additional provisions:</w:t>
            </w:r>
          </w:p>
          <w:p w:rsidR="0003451A" w:rsidRPr="0003451A" w:rsidP="0003451A" w14:paraId="76A96D07" w14:textId="77777777">
            <w:pPr>
              <w:rPr>
                <w:color w:val="000000"/>
                <w:sz w:val="22"/>
                <w:szCs w:val="22"/>
              </w:rPr>
            </w:pPr>
          </w:p>
        </w:tc>
      </w:tr>
      <w:tr w14:paraId="5CC9FA4A" w14:textId="77777777" w:rsidTr="00204DA5">
        <w:tblPrEx>
          <w:tblW w:w="0" w:type="auto"/>
          <w:tblLook w:val="04A0"/>
        </w:tblPrEx>
        <w:tc>
          <w:tcPr>
            <w:tcW w:w="4884" w:type="dxa"/>
          </w:tcPr>
          <w:p w:rsidR="0003451A" w:rsidRPr="0003451A" w:rsidP="00334675" w14:paraId="199F55B9" w14:textId="77777777">
            <w:pPr>
              <w:numPr>
                <w:ilvl w:val="1"/>
                <w:numId w:val="124"/>
              </w:numPr>
              <w:spacing w:after="60"/>
              <w:ind w:left="316" w:hanging="142"/>
              <w:jc w:val="both"/>
              <w:rPr>
                <w:rFonts w:eastAsia="Calibri"/>
                <w:color w:val="000000"/>
                <w:sz w:val="20"/>
                <w:szCs w:val="20"/>
                <w:u w:val="single"/>
              </w:rPr>
            </w:pPr>
            <w:r w:rsidRPr="0003451A">
              <w:rPr>
                <w:rFonts w:eastAsia="Calibri"/>
                <w:color w:val="000000"/>
                <w:sz w:val="20"/>
                <w:szCs w:val="20"/>
                <w:u w:val="single"/>
              </w:rPr>
              <w:t>Izpildītājs apņemas:</w:t>
            </w:r>
          </w:p>
          <w:p w:rsidR="0003451A" w:rsidRPr="0003451A" w:rsidP="00334675" w14:paraId="10A84837" w14:textId="77777777">
            <w:pPr>
              <w:numPr>
                <w:ilvl w:val="2"/>
                <w:numId w:val="124"/>
              </w:numPr>
              <w:spacing w:after="60"/>
              <w:ind w:left="316" w:hanging="142"/>
              <w:jc w:val="both"/>
              <w:rPr>
                <w:rFonts w:eastAsia="Calibri"/>
                <w:color w:val="000000"/>
                <w:sz w:val="20"/>
                <w:szCs w:val="20"/>
              </w:rPr>
            </w:pPr>
            <w:r w:rsidRPr="0003451A">
              <w:rPr>
                <w:rFonts w:eastAsia="Calibri"/>
                <w:color w:val="000000"/>
                <w:sz w:val="20"/>
                <w:szCs w:val="20"/>
              </w:rPr>
              <w:t xml:space="preserve">Līguma saistību izpildē ievērot normatīvo aktu prasības, nodrošināt piekļuvi ar </w:t>
            </w:r>
            <w:r w:rsidRPr="0003451A">
              <w:rPr>
                <w:rFonts w:eastAsia="Calibri"/>
                <w:sz w:val="20"/>
                <w:szCs w:val="20"/>
              </w:rPr>
              <w:t>RePowerEU</w:t>
            </w:r>
            <w:r w:rsidRPr="0003451A">
              <w:rPr>
                <w:rFonts w:eastAsia="Calibri"/>
                <w:sz w:val="20"/>
                <w:szCs w:val="20"/>
              </w:rPr>
              <w:t xml:space="preserve"> </w:t>
            </w:r>
            <w:r w:rsidRPr="0003451A">
              <w:rPr>
                <w:rFonts w:eastAsia="Calibri"/>
                <w:color w:val="000000"/>
                <w:sz w:val="20"/>
                <w:szCs w:val="20"/>
              </w:rPr>
              <w:t>saistītajai informācijai un dokumentiem Ministru kabineta 2021. gada 7.septembrī noteikumos Nr. 621 "Eiropas Savienības Atveseļošanas un noturības mehānisma plāna īstenošanas un uzraudzības kārtība" 2. punktā minētajām iestādēm, kā arī Latvijas Republikas un Eiropas Komisijas finansēšanas nolīgumā par Atveseļošanas un noturības mehānismu minētajām iestādēm un kompetentajām institūcijām (turpmāk tekstā –normatīvajos aktos noteiktajām iestādēm un kompetentajām institūcijām);</w:t>
            </w:r>
          </w:p>
          <w:p w:rsidR="0003451A" w:rsidRPr="0003451A" w:rsidP="0003451A" w14:paraId="22E72DB0" w14:textId="77777777">
            <w:pPr>
              <w:spacing w:after="60"/>
              <w:ind w:left="316"/>
              <w:jc w:val="both"/>
              <w:rPr>
                <w:rFonts w:eastAsia="Calibri"/>
                <w:color w:val="000000"/>
                <w:sz w:val="20"/>
                <w:szCs w:val="20"/>
              </w:rPr>
            </w:pPr>
          </w:p>
          <w:p w:rsidR="0003451A" w:rsidRPr="0003451A" w:rsidP="00334675" w14:paraId="19D08C43" w14:textId="77777777">
            <w:pPr>
              <w:numPr>
                <w:ilvl w:val="2"/>
                <w:numId w:val="124"/>
              </w:numPr>
              <w:spacing w:after="60"/>
              <w:ind w:left="316" w:hanging="142"/>
              <w:jc w:val="both"/>
              <w:rPr>
                <w:rFonts w:eastAsia="Calibri"/>
                <w:color w:val="000000"/>
                <w:sz w:val="20"/>
                <w:szCs w:val="20"/>
              </w:rPr>
            </w:pPr>
            <w:r w:rsidRPr="0003451A">
              <w:rPr>
                <w:rFonts w:eastAsia="Calibri"/>
                <w:color w:val="000000"/>
                <w:sz w:val="20"/>
                <w:szCs w:val="20"/>
              </w:rPr>
              <w:t xml:space="preserve">nekavējoši informēt Eiropas Savienība institūcijas un kompetentās iestādes, ja pastāv ticams apgalvojums, sūdzība vai informācija attiecībā uz noziedzīgiem nodarījumiem saistībā ar Līguma izpildi. Ar noziedzīgu nodarījumu šī punkta izpratnē tiek saprasti jebkuri turpmāk minētie  noziedzīgie nodarījumi, ciktāl un kā tie noteikti ar attiecīgajiem normatīvajiem aktiem: krāpšana, korupcija (t.sk., bet ne tikai - kukuļdošana,  </w:t>
            </w:r>
            <w:r w:rsidRPr="0003451A">
              <w:rPr>
                <w:rFonts w:eastAsia="Calibri"/>
                <w:color w:val="000000"/>
                <w:sz w:val="20"/>
                <w:szCs w:val="20"/>
              </w:rPr>
              <w:t>kukuļņemšana, starpniecība kukuļošanā, komerciālā uzpirkšana, neatļauta labuma pieņemšana un tml.), izspiešana, aizliegtas vienošanās, bezdarbība (t.sk., neziņošana par noziedzīgu nodarījumu), noziedzīgi iegūtu līdzekļu legalizācija, terorisma finansēšana);</w:t>
            </w:r>
          </w:p>
          <w:p w:rsidR="0003451A" w:rsidRPr="0003451A" w:rsidP="00334675" w14:paraId="70A19937" w14:textId="77777777">
            <w:pPr>
              <w:numPr>
                <w:ilvl w:val="2"/>
                <w:numId w:val="124"/>
              </w:numPr>
              <w:spacing w:after="60"/>
              <w:ind w:left="316" w:hanging="142"/>
              <w:jc w:val="both"/>
              <w:rPr>
                <w:rFonts w:eastAsia="Calibri"/>
                <w:color w:val="000000"/>
                <w:sz w:val="20"/>
                <w:szCs w:val="20"/>
              </w:rPr>
            </w:pPr>
            <w:r w:rsidRPr="0003451A">
              <w:rPr>
                <w:rFonts w:eastAsia="Calibri"/>
                <w:color w:val="000000"/>
                <w:sz w:val="20"/>
                <w:szCs w:val="20"/>
              </w:rPr>
              <w:t>nodrošināt Eiropas Savienība institūcijām un kompetentajām iestādēm iespēju saistībā ar uzsāktu lietu par noziedzīgu nodarījumu, revidēt Izpildītāja sadarbības partnerus, līgumslēdzējus, to apakšuzņēmēju</w:t>
            </w:r>
            <w:r w:rsidRPr="0003451A">
              <w:rPr>
                <w:rFonts w:eastAsia="Calibri"/>
                <w:bCs/>
                <w:color w:val="000000"/>
                <w:sz w:val="20"/>
                <w:szCs w:val="20"/>
              </w:rPr>
              <w:t xml:space="preserve"> </w:t>
            </w:r>
            <w:r w:rsidRPr="0003451A">
              <w:rPr>
                <w:rFonts w:eastAsia="Calibri"/>
                <w:color w:val="000000"/>
                <w:sz w:val="20"/>
                <w:szCs w:val="20"/>
              </w:rPr>
              <w:t xml:space="preserve"> grāmatvedības un uzskaites ierakstus saistībā ar Līguma izpildi, un izgatavot dokumentu kopijas, ciktāl tas pieļaujams atbilstoši normatīvo aktu prasībām;</w:t>
            </w:r>
          </w:p>
          <w:p w:rsidR="0003451A" w:rsidRPr="0003451A" w:rsidP="00334675" w14:paraId="027FB9A3" w14:textId="77777777">
            <w:pPr>
              <w:numPr>
                <w:ilvl w:val="2"/>
                <w:numId w:val="124"/>
              </w:numPr>
              <w:ind w:left="316" w:hanging="142"/>
              <w:jc w:val="both"/>
              <w:rPr>
                <w:rFonts w:eastAsia="Calibri"/>
                <w:color w:val="000000"/>
                <w:sz w:val="20"/>
                <w:szCs w:val="20"/>
              </w:rPr>
            </w:pPr>
            <w:r w:rsidRPr="0003451A">
              <w:rPr>
                <w:rFonts w:eastAsia="Calibri"/>
                <w:color w:val="000000"/>
                <w:sz w:val="20"/>
                <w:szCs w:val="20"/>
              </w:rPr>
              <w:t xml:space="preserve">nodrošināt Pasūtītājam, kā arī normatīvajos aktos noteiktajām iestādēm un kompetentajām institūcijām, veicot pārbaudes vai auditus saistībā ar </w:t>
            </w:r>
            <w:r w:rsidRPr="0003451A">
              <w:rPr>
                <w:rFonts w:eastAsia="Calibri"/>
                <w:sz w:val="20"/>
                <w:szCs w:val="20"/>
              </w:rPr>
              <w:t>RePowerEU</w:t>
            </w:r>
            <w:r w:rsidRPr="0003451A">
              <w:rPr>
                <w:rFonts w:eastAsia="Calibri"/>
                <w:sz w:val="20"/>
                <w:szCs w:val="20"/>
              </w:rPr>
              <w:t xml:space="preserve"> </w:t>
            </w:r>
            <w:r w:rsidRPr="0003451A">
              <w:rPr>
                <w:rFonts w:eastAsia="Calibri"/>
                <w:color w:val="000000"/>
                <w:sz w:val="20"/>
                <w:szCs w:val="20"/>
              </w:rPr>
              <w:t>finansējumu, iespēju piekļūt bez maksas pie ar Līgumu un iepirkumu saistītās dokumentācijas, tajā skaitā iesniegto piedāvājumu dokumentācijai, vai citas informācijas un dokumentācijas, kas saistīta ar Līguma izpildi, kā arī pēc iepriekš minēto personu pieprasījuma izsniegt prasīto informāciju, tajā skaitā elektroniskā formātā Pasūtītāja, kā arī minēto iestāžu un institūciju noteiktajā termiņā;</w:t>
            </w:r>
          </w:p>
          <w:p w:rsidR="0003451A" w:rsidRPr="0003451A" w:rsidP="0003451A" w14:paraId="79014FFE" w14:textId="77777777">
            <w:pPr>
              <w:ind w:left="316"/>
              <w:jc w:val="both"/>
              <w:rPr>
                <w:rFonts w:eastAsia="Calibri"/>
                <w:color w:val="000000"/>
                <w:sz w:val="20"/>
                <w:szCs w:val="20"/>
              </w:rPr>
            </w:pPr>
          </w:p>
          <w:p w:rsidR="0003451A" w:rsidRPr="0003451A" w:rsidP="0003451A" w14:paraId="4266C2CE" w14:textId="77777777">
            <w:pPr>
              <w:ind w:left="316"/>
              <w:jc w:val="both"/>
              <w:rPr>
                <w:rFonts w:eastAsia="Calibri"/>
                <w:color w:val="000000"/>
                <w:sz w:val="20"/>
                <w:szCs w:val="20"/>
              </w:rPr>
            </w:pPr>
          </w:p>
          <w:p w:rsidR="0003451A" w:rsidRPr="0003451A" w:rsidP="00334675" w14:paraId="7B4C293B" w14:textId="77777777">
            <w:pPr>
              <w:numPr>
                <w:ilvl w:val="2"/>
                <w:numId w:val="124"/>
              </w:numPr>
              <w:ind w:left="316" w:hanging="142"/>
              <w:jc w:val="both"/>
              <w:rPr>
                <w:rFonts w:eastAsia="Calibri"/>
                <w:color w:val="000000"/>
                <w:sz w:val="20"/>
                <w:szCs w:val="20"/>
              </w:rPr>
            </w:pPr>
            <w:r w:rsidRPr="0003451A">
              <w:rPr>
                <w:rFonts w:eastAsia="Calibri"/>
                <w:color w:val="000000"/>
                <w:sz w:val="20"/>
                <w:szCs w:val="20"/>
              </w:rPr>
              <w:t xml:space="preserve">uzturēt grāmatvedības ierakstus un uzskaiti par visām finanšu transakcijām un izdevumiem saistībā ar Līguma izpildi, </w:t>
            </w:r>
            <w:r w:rsidRPr="0003451A">
              <w:rPr>
                <w:rFonts w:eastAsia="Calibri"/>
                <w:color w:val="000000"/>
                <w:sz w:val="20"/>
                <w:szCs w:val="20"/>
                <w:lang w:eastAsia="lv-LV"/>
              </w:rPr>
              <w:t xml:space="preserve">saglabāt ar Līguma izpildi saistīto, tā rīcībā esošo dokumentu oriģinālus, it īpaši grāmatvedības un nodokļu uzskaites dokumentus, tajā skaitā elektronisko dokumentu oriģinālus, Līguma darbības laikā un 5 (piecus) gadus pēc Eiropas Savienības finansējuma izmaksas </w:t>
            </w:r>
            <w:r w:rsidRPr="0003451A">
              <w:rPr>
                <w:rFonts w:eastAsia="Calibri"/>
                <w:sz w:val="20"/>
                <w:szCs w:val="20"/>
              </w:rPr>
              <w:t>RePowerEU</w:t>
            </w:r>
            <w:r w:rsidRPr="0003451A">
              <w:rPr>
                <w:rFonts w:eastAsia="Calibri"/>
                <w:sz w:val="20"/>
                <w:szCs w:val="20"/>
              </w:rPr>
              <w:t xml:space="preserve"> </w:t>
            </w:r>
            <w:r w:rsidRPr="0003451A">
              <w:rPr>
                <w:rFonts w:eastAsia="Calibri"/>
                <w:color w:val="000000"/>
                <w:sz w:val="20"/>
                <w:szCs w:val="20"/>
                <w:lang w:eastAsia="lv-LV"/>
              </w:rPr>
              <w:t xml:space="preserve">ietvaros. Ja šajā punktā noteiktajā termiņa izbeigšanās dienā turpinās audits, pārsūdzības process, tiesvedība, tiek iesniegts pieteikums tiesā, vai tiek veikti citi pārbaudes pasākumi saistībā ar </w:t>
            </w:r>
            <w:r w:rsidRPr="0003451A">
              <w:rPr>
                <w:rFonts w:eastAsia="Calibri"/>
                <w:sz w:val="20"/>
                <w:szCs w:val="20"/>
              </w:rPr>
              <w:t>RePowerEU</w:t>
            </w:r>
            <w:r w:rsidRPr="0003451A">
              <w:rPr>
                <w:rFonts w:eastAsia="Calibri"/>
                <w:sz w:val="20"/>
                <w:szCs w:val="20"/>
              </w:rPr>
              <w:t xml:space="preserve"> </w:t>
            </w:r>
            <w:r w:rsidRPr="0003451A">
              <w:rPr>
                <w:rFonts w:eastAsia="Calibri"/>
                <w:color w:val="000000"/>
                <w:sz w:val="20"/>
                <w:szCs w:val="20"/>
                <w:lang w:eastAsia="lv-LV"/>
              </w:rPr>
              <w:t>piešķirto finansējumu, tad Izpildītājam ir pienākums saglabāt dokumentus līdz iepriekš minēto auditu, tiesas procesu vai citu pārbaudes pasākumu noslēgumam;</w:t>
            </w:r>
          </w:p>
          <w:p w:rsidR="0003451A" w:rsidRPr="0003451A" w:rsidP="00334675" w14:paraId="33D6B8D1" w14:textId="77777777">
            <w:pPr>
              <w:numPr>
                <w:ilvl w:val="2"/>
                <w:numId w:val="124"/>
              </w:numPr>
              <w:ind w:left="316" w:hanging="142"/>
              <w:jc w:val="both"/>
              <w:rPr>
                <w:rFonts w:eastAsia="Calibri"/>
                <w:color w:val="000000"/>
                <w:sz w:val="20"/>
                <w:szCs w:val="20"/>
              </w:rPr>
            </w:pPr>
            <w:r w:rsidRPr="0003451A">
              <w:rPr>
                <w:rFonts w:eastAsia="Calibri"/>
                <w:color w:val="000000"/>
                <w:sz w:val="20"/>
                <w:szCs w:val="20"/>
              </w:rPr>
              <w:t xml:space="preserve">Izpildītājs atsakās no jebkādām tiesībām un/vai prasījumiem, un/vai pretenzijām pret normatīvajos aktos noteiktajām iestādēm un kompetentajām institūcijām saistībā ar </w:t>
            </w:r>
            <w:r w:rsidRPr="0003451A">
              <w:rPr>
                <w:rFonts w:eastAsia="Calibri"/>
                <w:sz w:val="20"/>
                <w:szCs w:val="20"/>
              </w:rPr>
              <w:t>RePowerEU</w:t>
            </w:r>
            <w:r w:rsidRPr="0003451A">
              <w:rPr>
                <w:rFonts w:eastAsia="Calibri"/>
                <w:sz w:val="20"/>
                <w:szCs w:val="20"/>
              </w:rPr>
              <w:t xml:space="preserve"> </w:t>
            </w:r>
            <w:r w:rsidRPr="0003451A">
              <w:rPr>
                <w:rFonts w:eastAsia="Calibri"/>
                <w:color w:val="000000"/>
                <w:sz w:val="20"/>
                <w:szCs w:val="20"/>
              </w:rPr>
              <w:t>noteiktajām prasībām un nodrošina šāda noteikuma ietveršanu līgumos ar apakšuzņēmējiem;</w:t>
            </w:r>
          </w:p>
          <w:p w:rsidR="0003451A" w:rsidRPr="0003451A" w:rsidP="0003451A" w14:paraId="4F7CF17B" w14:textId="77777777">
            <w:pPr>
              <w:ind w:left="316"/>
              <w:jc w:val="both"/>
              <w:rPr>
                <w:rFonts w:eastAsia="Calibri"/>
                <w:color w:val="000000"/>
                <w:sz w:val="20"/>
                <w:szCs w:val="20"/>
              </w:rPr>
            </w:pPr>
          </w:p>
          <w:p w:rsidR="0003451A" w:rsidRPr="0003451A" w:rsidP="00334675" w14:paraId="0748E76F" w14:textId="77777777">
            <w:pPr>
              <w:numPr>
                <w:ilvl w:val="2"/>
                <w:numId w:val="124"/>
              </w:numPr>
              <w:ind w:left="316" w:hanging="142"/>
              <w:jc w:val="both"/>
              <w:rPr>
                <w:rFonts w:eastAsia="Calibri"/>
                <w:b/>
                <w:smallCaps/>
                <w:color w:val="000000"/>
                <w:sz w:val="20"/>
                <w:szCs w:val="20"/>
              </w:rPr>
            </w:pPr>
            <w:r w:rsidRPr="0003451A">
              <w:rPr>
                <w:rFonts w:eastAsia="Calibri"/>
                <w:color w:val="000000"/>
                <w:sz w:val="20"/>
                <w:szCs w:val="20"/>
              </w:rPr>
              <w:t xml:space="preserve">Izpildītājs nodrošina, ka noteiktie pienākumi saistībā ar Eiropas Savienības piešķirtā finansējuma administrēšanu un kontroli, kā arī atbilstību Eiropas Savienības finansējuma </w:t>
            </w:r>
            <w:r w:rsidRPr="0003451A">
              <w:rPr>
                <w:rFonts w:eastAsia="Calibri"/>
                <w:sz w:val="20"/>
                <w:szCs w:val="20"/>
              </w:rPr>
              <w:t>RePowerEU</w:t>
            </w:r>
            <w:r w:rsidRPr="0003451A">
              <w:rPr>
                <w:rFonts w:eastAsia="Calibri"/>
                <w:sz w:val="20"/>
                <w:szCs w:val="20"/>
              </w:rPr>
              <w:t xml:space="preserve"> </w:t>
            </w:r>
            <w:r w:rsidRPr="0003451A">
              <w:rPr>
                <w:rFonts w:eastAsia="Calibri"/>
                <w:color w:val="000000"/>
                <w:sz w:val="20"/>
                <w:szCs w:val="20"/>
              </w:rPr>
              <w:t>ietvaros izvirzītajām publicitātes prasībām, attiecas arī uz Izpildītāja piesaistīto apakšuzņēmēju;</w:t>
            </w:r>
          </w:p>
          <w:p w:rsidR="0003451A" w:rsidRPr="0003451A" w:rsidP="00334675" w14:paraId="12E34872" w14:textId="77777777">
            <w:pPr>
              <w:numPr>
                <w:ilvl w:val="2"/>
                <w:numId w:val="124"/>
              </w:numPr>
              <w:ind w:left="316" w:hanging="142"/>
              <w:jc w:val="both"/>
              <w:rPr>
                <w:rFonts w:eastAsia="Calibri"/>
                <w:b/>
                <w:smallCaps/>
                <w:color w:val="000000"/>
                <w:sz w:val="20"/>
                <w:szCs w:val="20"/>
              </w:rPr>
            </w:pPr>
            <w:r w:rsidRPr="0003451A">
              <w:rPr>
                <w:rFonts w:eastAsia="Calibri"/>
                <w:color w:val="000000"/>
                <w:sz w:val="20"/>
                <w:szCs w:val="20"/>
              </w:rPr>
              <w:t xml:space="preserve">gadījumos, kad Pasūtītājs ir devis rakstisku atļauju Izpildītājam izmantot informāciju par Līgumu konferencēs, semināros, publikācijās vai norādīt citos dokumentos, sniegt atsauces iepirkumos Izpildītājam pienākums ir nodrošināt, lai šajos dokumentos vai komunikācijā tiktu ietverta atbilstoši </w:t>
            </w:r>
            <w:r w:rsidRPr="0003451A">
              <w:rPr>
                <w:rFonts w:eastAsia="Calibri"/>
                <w:sz w:val="20"/>
                <w:szCs w:val="20"/>
              </w:rPr>
              <w:t>RePowerEU</w:t>
            </w:r>
            <w:r w:rsidRPr="0003451A">
              <w:rPr>
                <w:rFonts w:eastAsia="Calibri"/>
                <w:sz w:val="20"/>
                <w:szCs w:val="20"/>
              </w:rPr>
              <w:t xml:space="preserve"> </w:t>
            </w:r>
            <w:r w:rsidRPr="0003451A">
              <w:rPr>
                <w:rFonts w:eastAsia="Calibri"/>
                <w:color w:val="000000"/>
                <w:sz w:val="20"/>
                <w:szCs w:val="20"/>
              </w:rPr>
              <w:t>dokumentācijas prasībām noformēta norāde, ka Līguma izpildei ir piesaistīts Eiropas Savienības finansējums. Par šādu dokumentu un komunikācijas saturu vienmēr un jebkurā gadījumā atbild Izpildītājs. Normatīvajos aktos noteiktās iestādes un kompetentās institūcijas atbild tikai gadījumos, ja ir iepriekš sniegušas savu piekrišanu;</w:t>
            </w:r>
          </w:p>
          <w:p w:rsidR="0003451A" w:rsidRPr="0003451A" w:rsidP="00334675" w14:paraId="345EFCF4" w14:textId="77777777">
            <w:pPr>
              <w:numPr>
                <w:ilvl w:val="2"/>
                <w:numId w:val="124"/>
              </w:numPr>
              <w:ind w:left="316" w:hanging="142"/>
              <w:jc w:val="both"/>
              <w:rPr>
                <w:rFonts w:eastAsia="Calibri"/>
                <w:color w:val="000000"/>
                <w:sz w:val="20"/>
                <w:szCs w:val="20"/>
              </w:rPr>
            </w:pPr>
            <w:r w:rsidRPr="0003451A">
              <w:rPr>
                <w:rFonts w:eastAsia="Calibri"/>
                <w:color w:val="000000"/>
                <w:sz w:val="20"/>
                <w:szCs w:val="20"/>
              </w:rPr>
              <w:t xml:space="preserve">Līdzēji vienojas, ka šajā Līgumā noteiktā konfidencialitātes klauzula par Līguma informācijas pielietošanu netiek piemērota, ja informāciju pieprasa normatīvajos aktos noteiktās iestādes un kompetentās institūcijas saistībā ar Eiropas Savienības piešķirtā finansējuma administrēšanu vai kontroli; </w:t>
            </w:r>
          </w:p>
          <w:p w:rsidR="0003451A" w:rsidRPr="0003451A" w:rsidP="0003451A" w14:paraId="3B1AF7AE" w14:textId="77777777">
            <w:pPr>
              <w:ind w:left="316"/>
              <w:jc w:val="both"/>
              <w:rPr>
                <w:rFonts w:eastAsia="Calibri"/>
                <w:color w:val="000000"/>
                <w:sz w:val="20"/>
                <w:szCs w:val="20"/>
              </w:rPr>
            </w:pPr>
          </w:p>
          <w:p w:rsidR="0003451A" w:rsidRPr="0003451A" w:rsidP="00334675" w14:paraId="149C9C4A" w14:textId="77777777">
            <w:pPr>
              <w:numPr>
                <w:ilvl w:val="2"/>
                <w:numId w:val="124"/>
              </w:numPr>
              <w:ind w:left="316" w:hanging="142"/>
              <w:jc w:val="both"/>
              <w:rPr>
                <w:rFonts w:eastAsia="Calibri"/>
                <w:color w:val="000000"/>
                <w:sz w:val="20"/>
                <w:szCs w:val="20"/>
              </w:rPr>
            </w:pPr>
            <w:r w:rsidRPr="0003451A">
              <w:rPr>
                <w:rFonts w:eastAsia="Calibri"/>
                <w:color w:val="000000"/>
                <w:sz w:val="20"/>
                <w:szCs w:val="20"/>
              </w:rPr>
              <w:t>Līdzēji apņemas bez iepriekšējas saskaņošanas nenodot tālāk trešajām personām no otra Līdzēja iegūtos fizisko personu datus, izņemot gadījumus, kad to pieprasa normatīvajos aktos noteiktās iestādes un kompetentās institūcijas saistībā ar Eiropas Savienības piešķirtā finansējuma administrēšanu un kontroli.</w:t>
            </w:r>
          </w:p>
          <w:p w:rsidR="0003451A" w:rsidRPr="0003451A" w:rsidP="00334675" w14:paraId="572480B3" w14:textId="77777777">
            <w:pPr>
              <w:numPr>
                <w:ilvl w:val="2"/>
                <w:numId w:val="124"/>
              </w:numPr>
              <w:ind w:left="316" w:hanging="142"/>
              <w:jc w:val="both"/>
              <w:rPr>
                <w:rFonts w:eastAsia="Calibri"/>
                <w:color w:val="000000"/>
                <w:sz w:val="20"/>
                <w:szCs w:val="20"/>
              </w:rPr>
            </w:pPr>
            <w:r w:rsidRPr="0003451A">
              <w:rPr>
                <w:rFonts w:eastAsia="Calibri"/>
                <w:color w:val="000000"/>
                <w:sz w:val="20"/>
                <w:szCs w:val="20"/>
              </w:rPr>
              <w:t xml:space="preserve">nodrošināt, ka 1.1.1.-.1.1.10. punktā noteiktās prasības ir iekļautas arī līgumos, ko kandidāts/pretendents slēdz ar apakšuzņēmējiem šī Līguma izpildes nodrošināšanai.  </w:t>
            </w:r>
          </w:p>
          <w:p w:rsidR="0003451A" w:rsidRPr="0003451A" w:rsidP="00334675" w14:paraId="2E6A2740" w14:textId="77777777">
            <w:pPr>
              <w:numPr>
                <w:ilvl w:val="2"/>
                <w:numId w:val="124"/>
              </w:numPr>
              <w:ind w:left="316" w:hanging="142"/>
              <w:jc w:val="both"/>
              <w:rPr>
                <w:rFonts w:eastAsia="Calibri"/>
                <w:color w:val="000000"/>
                <w:sz w:val="20"/>
                <w:szCs w:val="20"/>
              </w:rPr>
            </w:pPr>
            <w:r w:rsidRPr="0003451A">
              <w:rPr>
                <w:rFonts w:eastAsia="Calibri"/>
                <w:color w:val="000000"/>
                <w:sz w:val="20"/>
                <w:szCs w:val="20"/>
              </w:rPr>
              <w:t xml:space="preserve">Izpildītājs pieņemšanas nodošanas aktos un rēķinos norāda atsauci uz </w:t>
            </w:r>
            <w:r w:rsidRPr="0003451A">
              <w:rPr>
                <w:rFonts w:eastAsia="Calibri"/>
                <w:sz w:val="20"/>
                <w:szCs w:val="20"/>
              </w:rPr>
              <w:t>RePowerEU</w:t>
            </w:r>
            <w:r w:rsidRPr="0003451A">
              <w:rPr>
                <w:rFonts w:eastAsia="Calibri"/>
                <w:sz w:val="20"/>
                <w:szCs w:val="20"/>
              </w:rPr>
              <w:t xml:space="preserve"> </w:t>
            </w:r>
            <w:r w:rsidRPr="0003451A">
              <w:rPr>
                <w:rFonts w:eastAsia="Calibri"/>
                <w:color w:val="000000"/>
                <w:sz w:val="20"/>
                <w:szCs w:val="20"/>
              </w:rPr>
              <w:t xml:space="preserve">projektu atbilstoši Pasūtītāja norādījumiem. Izpildītājs atsevišķi nodala pieņemšanas nodošanas aktus un rēķinus par aktivitātēm, kas tiek īstenotas </w:t>
            </w:r>
            <w:r w:rsidRPr="0003451A">
              <w:rPr>
                <w:rFonts w:eastAsia="Calibri"/>
                <w:sz w:val="20"/>
                <w:szCs w:val="20"/>
              </w:rPr>
              <w:t>RePowerEU</w:t>
            </w:r>
            <w:r w:rsidRPr="0003451A">
              <w:rPr>
                <w:rFonts w:eastAsia="Calibri"/>
                <w:sz w:val="20"/>
                <w:szCs w:val="20"/>
              </w:rPr>
              <w:t xml:space="preserve"> </w:t>
            </w:r>
            <w:r w:rsidRPr="0003451A">
              <w:rPr>
                <w:rFonts w:eastAsia="Calibri"/>
                <w:color w:val="000000"/>
                <w:sz w:val="20"/>
                <w:szCs w:val="20"/>
              </w:rPr>
              <w:t>projekta ietvaros no citām aktivitātēm, ja tādas paredzētas.</w:t>
            </w:r>
          </w:p>
          <w:p w:rsidR="0003451A" w:rsidRPr="0003451A" w:rsidP="0003451A" w14:paraId="39707C05" w14:textId="77777777">
            <w:pPr>
              <w:ind w:left="316" w:hanging="142"/>
              <w:rPr>
                <w:color w:val="000000"/>
                <w:sz w:val="22"/>
                <w:szCs w:val="22"/>
              </w:rPr>
            </w:pPr>
          </w:p>
        </w:tc>
        <w:tc>
          <w:tcPr>
            <w:tcW w:w="4885" w:type="dxa"/>
          </w:tcPr>
          <w:p w:rsidR="0003451A" w:rsidRPr="0003451A" w:rsidP="00334675" w14:paraId="2B52A761" w14:textId="77777777">
            <w:pPr>
              <w:numPr>
                <w:ilvl w:val="1"/>
                <w:numId w:val="125"/>
              </w:numPr>
              <w:spacing w:after="60"/>
              <w:ind w:left="529"/>
              <w:jc w:val="both"/>
              <w:rPr>
                <w:rFonts w:eastAsia="Calibri"/>
                <w:color w:val="000000"/>
                <w:sz w:val="20"/>
                <w:szCs w:val="20"/>
                <w:u w:val="single"/>
              </w:rPr>
            </w:pPr>
            <w:r w:rsidRPr="0003451A">
              <w:rPr>
                <w:rFonts w:eastAsia="Calibri"/>
                <w:color w:val="000000"/>
                <w:sz w:val="20"/>
                <w:szCs w:val="20"/>
                <w:u w:val="single"/>
                <w:lang w:val="en-GB" w:bidi="en-GB"/>
              </w:rPr>
              <w:t>The Contractor undertakes to:</w:t>
            </w:r>
          </w:p>
          <w:p w:rsidR="0003451A" w:rsidRPr="0003451A" w:rsidP="00334675" w14:paraId="1CEC0CBB" w14:textId="77777777">
            <w:pPr>
              <w:numPr>
                <w:ilvl w:val="2"/>
                <w:numId w:val="125"/>
              </w:numPr>
              <w:spacing w:after="60"/>
              <w:ind w:left="387" w:hanging="284"/>
              <w:jc w:val="both"/>
              <w:rPr>
                <w:rFonts w:eastAsia="Calibri"/>
                <w:color w:val="000000"/>
                <w:sz w:val="20"/>
                <w:szCs w:val="20"/>
              </w:rPr>
            </w:pPr>
            <w:r w:rsidRPr="0003451A">
              <w:rPr>
                <w:rFonts w:eastAsia="Calibri"/>
                <w:color w:val="000000"/>
                <w:sz w:val="20"/>
                <w:szCs w:val="20"/>
                <w:lang w:val="en-GB" w:bidi="en-GB"/>
              </w:rPr>
              <w:t xml:space="preserve">comply with the requirements of laws and regulations in performing their duties under the Contract; provide access to information and documents related to </w:t>
            </w:r>
            <w:r w:rsidRPr="0003451A">
              <w:rPr>
                <w:rFonts w:eastAsia="Calibri"/>
                <w:color w:val="000000"/>
                <w:sz w:val="20"/>
                <w:szCs w:val="20"/>
                <w:lang w:val="en-GB" w:bidi="en-GB"/>
              </w:rPr>
              <w:t>RePowerEU</w:t>
            </w:r>
            <w:r w:rsidRPr="0003451A">
              <w:rPr>
                <w:rFonts w:eastAsia="Calibri"/>
                <w:color w:val="000000"/>
                <w:sz w:val="20"/>
                <w:szCs w:val="20"/>
                <w:lang w:val="en-GB" w:bidi="en-GB"/>
              </w:rPr>
              <w:t xml:space="preserve"> to the authorities referred to in Paragraph 2 of the Cabinet Regulation adopted on 7 September 2021 No. 621 Procedures for the Implementation and Supervision of the Plan for the European Recovery and Resilience Facility, and to the authorities and competent institutions referred to in the Recovery and Resilience Facility Financing Agreement between the Commission and the Republic of Latvia (“institutions and competent authorities specified in the laws and regulations”);</w:t>
            </w:r>
          </w:p>
          <w:p w:rsidR="0003451A" w:rsidRPr="0003451A" w:rsidP="00334675" w14:paraId="26B12944" w14:textId="77777777">
            <w:pPr>
              <w:numPr>
                <w:ilvl w:val="2"/>
                <w:numId w:val="125"/>
              </w:numPr>
              <w:spacing w:after="60"/>
              <w:ind w:left="387" w:hanging="284"/>
              <w:jc w:val="both"/>
              <w:rPr>
                <w:rFonts w:eastAsia="Calibri"/>
                <w:color w:val="000000"/>
                <w:sz w:val="20"/>
                <w:szCs w:val="20"/>
              </w:rPr>
            </w:pPr>
            <w:r w:rsidRPr="0003451A">
              <w:rPr>
                <w:rFonts w:eastAsia="Calibri"/>
                <w:color w:val="000000"/>
                <w:sz w:val="20"/>
                <w:szCs w:val="20"/>
                <w:lang w:val="en-GB" w:bidi="en-GB"/>
              </w:rPr>
              <w:t xml:space="preserve">immediately notify the institutions and competent authorities of the European Union if there is a credible allegation, complaint, or information concerning criminal offences associated with the fulfilment of this Contract. Within the context of this Paragraph, a criminal offence means any of the following criminal offences as defined by the applicable laws and regulations: fraud, corruption (including, but not limited to giving, facilitating, and taking bribes, </w:t>
            </w:r>
            <w:r w:rsidRPr="0003451A">
              <w:rPr>
                <w:rFonts w:eastAsia="Calibri"/>
                <w:color w:val="000000"/>
                <w:sz w:val="20"/>
                <w:szCs w:val="20"/>
                <w:lang w:val="en-GB" w:bidi="en-GB"/>
              </w:rPr>
              <w:t xml:space="preserve">commercial bribery, receiving illegal benefits, etc.), extortion, collusion, inaction (including failure to report a criminal offence), money laundering, terrorism </w:t>
            </w:r>
            <w:r w:rsidRPr="0003451A">
              <w:rPr>
                <w:rFonts w:eastAsia="Calibri"/>
                <w:color w:val="000000"/>
                <w:sz w:val="20"/>
                <w:szCs w:val="20"/>
                <w:lang w:val="en-GB" w:bidi="en-GB"/>
              </w:rPr>
              <w:t>financing;</w:t>
            </w:r>
          </w:p>
          <w:p w:rsidR="0003451A" w:rsidRPr="0003451A" w:rsidP="0003451A" w14:paraId="7588EC8B" w14:textId="77777777">
            <w:pPr>
              <w:spacing w:after="60"/>
              <w:ind w:left="387"/>
              <w:jc w:val="both"/>
              <w:rPr>
                <w:rFonts w:eastAsia="Calibri"/>
                <w:color w:val="000000"/>
                <w:sz w:val="20"/>
                <w:szCs w:val="20"/>
              </w:rPr>
            </w:pPr>
          </w:p>
          <w:p w:rsidR="0003451A" w:rsidRPr="0003451A" w:rsidP="00334675" w14:paraId="20E77E58" w14:textId="77777777">
            <w:pPr>
              <w:numPr>
                <w:ilvl w:val="2"/>
                <w:numId w:val="125"/>
              </w:numPr>
              <w:spacing w:after="60"/>
              <w:ind w:left="387" w:hanging="284"/>
              <w:jc w:val="both"/>
              <w:rPr>
                <w:rFonts w:eastAsia="Calibri"/>
                <w:color w:val="000000"/>
                <w:sz w:val="20"/>
                <w:szCs w:val="20"/>
              </w:rPr>
            </w:pPr>
            <w:r w:rsidRPr="0003451A">
              <w:rPr>
                <w:rFonts w:eastAsia="Calibri"/>
                <w:color w:val="000000"/>
                <w:sz w:val="20"/>
                <w:szCs w:val="20"/>
                <w:lang w:val="en-GB" w:bidi="en-GB"/>
              </w:rPr>
              <w:t xml:space="preserve">enable the institutions and competent authorities of the European Union to audit the accounting books and records of the Contractor’s business partners, counterparties, their subcontractors in the context of a criminal offence and in relation to the fulfilment of the Contract, and to make copies of documents, insofar as this is allowed by laws and </w:t>
            </w:r>
            <w:r w:rsidRPr="0003451A">
              <w:rPr>
                <w:rFonts w:eastAsia="Calibri"/>
                <w:color w:val="000000"/>
                <w:sz w:val="20"/>
                <w:szCs w:val="20"/>
                <w:lang w:val="en-GB" w:bidi="en-GB"/>
              </w:rPr>
              <w:t>regulations;</w:t>
            </w:r>
          </w:p>
          <w:p w:rsidR="0003451A" w:rsidRPr="0003451A" w:rsidP="0003451A" w14:paraId="6BE6B488" w14:textId="77777777">
            <w:pPr>
              <w:spacing w:after="60"/>
              <w:jc w:val="both"/>
              <w:rPr>
                <w:rFonts w:eastAsia="Calibri"/>
                <w:color w:val="000000"/>
                <w:sz w:val="20"/>
                <w:szCs w:val="20"/>
              </w:rPr>
            </w:pPr>
          </w:p>
          <w:p w:rsidR="0003451A" w:rsidRPr="0003451A" w:rsidP="00334675" w14:paraId="0CA8B8F3" w14:textId="77777777">
            <w:pPr>
              <w:numPr>
                <w:ilvl w:val="2"/>
                <w:numId w:val="125"/>
              </w:numPr>
              <w:ind w:left="387" w:hanging="284"/>
              <w:jc w:val="both"/>
              <w:rPr>
                <w:rFonts w:eastAsia="Calibri"/>
                <w:color w:val="000000"/>
                <w:sz w:val="20"/>
                <w:szCs w:val="20"/>
              </w:rPr>
            </w:pPr>
            <w:r w:rsidRPr="0003451A">
              <w:rPr>
                <w:rFonts w:eastAsia="Calibri"/>
                <w:color w:val="000000"/>
                <w:sz w:val="20"/>
                <w:szCs w:val="20"/>
                <w:lang w:val="en-GB" w:bidi="en-GB"/>
              </w:rPr>
              <w:t xml:space="preserve">provide the Client, as well as the authorities and competent bodies established by the laws and regulations, when carrying out inspections or audits related to </w:t>
            </w:r>
            <w:r w:rsidRPr="0003451A">
              <w:rPr>
                <w:rFonts w:eastAsia="Calibri"/>
                <w:color w:val="000000"/>
                <w:sz w:val="20"/>
                <w:szCs w:val="20"/>
                <w:lang w:val="en-GB" w:bidi="en-GB"/>
              </w:rPr>
              <w:t>RePowerEU</w:t>
            </w:r>
            <w:r w:rsidRPr="0003451A">
              <w:rPr>
                <w:rFonts w:eastAsia="Calibri"/>
                <w:color w:val="000000"/>
                <w:sz w:val="20"/>
                <w:szCs w:val="20"/>
                <w:lang w:val="en-GB" w:bidi="en-GB"/>
              </w:rPr>
              <w:t xml:space="preserve"> financing, with free access to the documentation related to the Contract and the procurement, including the documentation of submitted tenders, or other information and documentation related to the performance of the Contract, as well as to provide the requested information, including in electronic format, upon the request of the aforementioned persons, within the time limits established by the Client, as well as the aforementioned authorities and bodies;</w:t>
            </w:r>
          </w:p>
          <w:p w:rsidR="0003451A" w:rsidRPr="0003451A" w:rsidP="00334675" w14:paraId="3FCBF95A" w14:textId="77777777">
            <w:pPr>
              <w:numPr>
                <w:ilvl w:val="2"/>
                <w:numId w:val="125"/>
              </w:numPr>
              <w:ind w:left="387" w:hanging="284"/>
              <w:jc w:val="both"/>
              <w:rPr>
                <w:rFonts w:eastAsia="Calibri"/>
                <w:color w:val="000000"/>
                <w:sz w:val="20"/>
                <w:szCs w:val="20"/>
              </w:rPr>
            </w:pPr>
            <w:r w:rsidRPr="0003451A">
              <w:rPr>
                <w:rFonts w:eastAsia="Calibri"/>
                <w:color w:val="000000"/>
                <w:sz w:val="20"/>
                <w:szCs w:val="20"/>
                <w:lang w:val="en-GB" w:bidi="en-GB"/>
              </w:rPr>
              <w:t xml:space="preserve">keep accounting books and records of all financial transactions and expenses associated with fulfilling the Contract; keep the original copies of documents associated with the fulfilment of the Contract in their possession, in particular accounting and tax records, including original copies of electronic documents, during the Contract and for five (5) years after the European Union funding is paid under </w:t>
            </w:r>
            <w:r w:rsidRPr="0003451A">
              <w:rPr>
                <w:rFonts w:eastAsia="Calibri"/>
                <w:color w:val="000000"/>
                <w:sz w:val="20"/>
                <w:szCs w:val="20"/>
                <w:lang w:val="en-GB" w:bidi="en-GB"/>
              </w:rPr>
              <w:t>RePowerEU</w:t>
            </w:r>
            <w:r w:rsidRPr="0003451A">
              <w:rPr>
                <w:rFonts w:eastAsia="Calibri"/>
                <w:color w:val="000000"/>
                <w:sz w:val="20"/>
                <w:szCs w:val="20"/>
                <w:lang w:val="en-GB" w:bidi="en-GB"/>
              </w:rPr>
              <w:t xml:space="preserve">. If, on the date of expiry of the period specified in this Paragraph, an audit, appeal, legal proceeding, court application or other verification activity in relation to the financing of </w:t>
            </w:r>
            <w:r w:rsidRPr="0003451A">
              <w:rPr>
                <w:rFonts w:eastAsia="Calibri"/>
                <w:color w:val="000000"/>
                <w:sz w:val="20"/>
                <w:szCs w:val="20"/>
                <w:lang w:val="en-GB" w:bidi="en-GB"/>
              </w:rPr>
              <w:t>RePowerEU</w:t>
            </w:r>
            <w:r w:rsidRPr="0003451A">
              <w:rPr>
                <w:rFonts w:eastAsia="Calibri"/>
                <w:color w:val="000000"/>
                <w:sz w:val="20"/>
                <w:szCs w:val="20"/>
                <w:lang w:val="en-GB" w:bidi="en-GB"/>
              </w:rPr>
              <w:t xml:space="preserve"> is ongoing, the Contractor shall be obliged to retain the documents until the conclusion of such audit, legal proceeding or other verification </w:t>
            </w:r>
            <w:r w:rsidRPr="0003451A">
              <w:rPr>
                <w:rFonts w:eastAsia="Calibri"/>
                <w:color w:val="000000"/>
                <w:sz w:val="20"/>
                <w:szCs w:val="20"/>
                <w:lang w:val="en-GB" w:bidi="en-GB"/>
              </w:rPr>
              <w:t>activity;</w:t>
            </w:r>
          </w:p>
          <w:p w:rsidR="0003451A" w:rsidRPr="0003451A" w:rsidP="00334675" w14:paraId="0F29B895" w14:textId="77777777">
            <w:pPr>
              <w:numPr>
                <w:ilvl w:val="2"/>
                <w:numId w:val="125"/>
              </w:numPr>
              <w:ind w:left="387" w:hanging="284"/>
              <w:jc w:val="both"/>
              <w:rPr>
                <w:rFonts w:eastAsia="Calibri"/>
                <w:color w:val="000000"/>
                <w:sz w:val="20"/>
                <w:szCs w:val="20"/>
              </w:rPr>
            </w:pPr>
            <w:r w:rsidRPr="0003451A">
              <w:rPr>
                <w:rFonts w:eastAsia="Calibri"/>
                <w:color w:val="000000"/>
                <w:sz w:val="20"/>
                <w:szCs w:val="20"/>
                <w:lang w:val="en-GB" w:bidi="en-GB"/>
              </w:rPr>
              <w:t xml:space="preserve">the Contractor waives any rights and/or claims and/or complaints against the authorities and competent bodies specified in laws and regulations in relation to the requirements set out in </w:t>
            </w:r>
            <w:r w:rsidRPr="0003451A">
              <w:rPr>
                <w:rFonts w:eastAsia="Calibri"/>
                <w:color w:val="000000"/>
                <w:sz w:val="20"/>
                <w:szCs w:val="20"/>
                <w:lang w:val="en-GB" w:bidi="en-GB"/>
              </w:rPr>
              <w:t>RePowerEU</w:t>
            </w:r>
            <w:r w:rsidRPr="0003451A">
              <w:rPr>
                <w:rFonts w:eastAsia="Calibri"/>
                <w:color w:val="000000"/>
                <w:sz w:val="20"/>
                <w:szCs w:val="20"/>
                <w:lang w:val="en-GB" w:bidi="en-GB"/>
              </w:rPr>
              <w:t xml:space="preserve"> and shall ensure that such provision is included in the contracts with </w:t>
            </w:r>
            <w:r w:rsidRPr="0003451A">
              <w:rPr>
                <w:rFonts w:eastAsia="Calibri"/>
                <w:color w:val="000000"/>
                <w:sz w:val="20"/>
                <w:szCs w:val="20"/>
                <w:lang w:val="en-GB" w:bidi="en-GB"/>
              </w:rPr>
              <w:t>subcontractors;</w:t>
            </w:r>
          </w:p>
          <w:p w:rsidR="0003451A" w:rsidRPr="0003451A" w:rsidP="00334675" w14:paraId="4E9AD929" w14:textId="77777777">
            <w:pPr>
              <w:numPr>
                <w:ilvl w:val="2"/>
                <w:numId w:val="125"/>
              </w:numPr>
              <w:ind w:left="387" w:hanging="284"/>
              <w:jc w:val="both"/>
              <w:rPr>
                <w:rFonts w:eastAsia="Calibri"/>
                <w:b/>
                <w:smallCaps/>
                <w:color w:val="000000"/>
                <w:sz w:val="20"/>
                <w:szCs w:val="20"/>
              </w:rPr>
            </w:pPr>
            <w:r w:rsidRPr="0003451A">
              <w:rPr>
                <w:rFonts w:eastAsia="Calibri"/>
                <w:color w:val="000000"/>
                <w:sz w:val="20"/>
                <w:szCs w:val="20"/>
                <w:lang w:val="en-GB" w:bidi="en-GB"/>
              </w:rPr>
              <w:t xml:space="preserve">the Contractor ensures that the duties pertaining to the management and supervision of the funding granted by the European Union and to compliance with the publicity requirements of the European Union funding under </w:t>
            </w:r>
            <w:r w:rsidRPr="0003451A">
              <w:rPr>
                <w:rFonts w:eastAsia="Calibri"/>
                <w:color w:val="000000"/>
                <w:sz w:val="20"/>
                <w:szCs w:val="20"/>
                <w:lang w:val="en-GB" w:bidi="en-GB"/>
              </w:rPr>
              <w:t>RePowerEU</w:t>
            </w:r>
            <w:r w:rsidRPr="0003451A">
              <w:rPr>
                <w:rFonts w:eastAsia="Calibri"/>
                <w:color w:val="000000"/>
                <w:sz w:val="20"/>
                <w:szCs w:val="20"/>
                <w:lang w:val="en-GB" w:bidi="en-GB"/>
              </w:rPr>
              <w:t xml:space="preserve"> also apply to the subcontractors hired by the </w:t>
            </w:r>
            <w:r w:rsidRPr="0003451A">
              <w:rPr>
                <w:rFonts w:eastAsia="Calibri"/>
                <w:color w:val="000000"/>
                <w:sz w:val="20"/>
                <w:szCs w:val="20"/>
                <w:lang w:val="en-GB" w:bidi="en-GB"/>
              </w:rPr>
              <w:t>Contractor;</w:t>
            </w:r>
          </w:p>
          <w:p w:rsidR="0003451A" w:rsidRPr="0003451A" w:rsidP="0003451A" w14:paraId="2589DA1B" w14:textId="77777777">
            <w:pPr>
              <w:ind w:left="387"/>
              <w:jc w:val="both"/>
              <w:rPr>
                <w:rFonts w:eastAsia="Calibri"/>
                <w:b/>
                <w:smallCaps/>
                <w:color w:val="000000"/>
                <w:sz w:val="20"/>
                <w:szCs w:val="20"/>
              </w:rPr>
            </w:pPr>
          </w:p>
          <w:p w:rsidR="0003451A" w:rsidRPr="0003451A" w:rsidP="00334675" w14:paraId="3480F9FA" w14:textId="77777777">
            <w:pPr>
              <w:numPr>
                <w:ilvl w:val="2"/>
                <w:numId w:val="125"/>
              </w:numPr>
              <w:ind w:left="387" w:hanging="284"/>
              <w:jc w:val="both"/>
              <w:rPr>
                <w:rFonts w:eastAsia="Calibri"/>
                <w:b/>
                <w:smallCaps/>
                <w:color w:val="000000"/>
                <w:sz w:val="20"/>
                <w:szCs w:val="20"/>
              </w:rPr>
            </w:pPr>
            <w:r w:rsidRPr="0003451A">
              <w:rPr>
                <w:rFonts w:eastAsia="Calibri"/>
                <w:color w:val="000000"/>
                <w:sz w:val="20"/>
                <w:szCs w:val="20"/>
                <w:lang w:val="en-GB" w:bidi="en-GB"/>
              </w:rPr>
              <w:t xml:space="preserve">in cases where the Client has given written permission to the Contractor to use information about the Contract in conferences, seminars, publications or other documents, references in procurement, the Contractor shall ensure that such documents or communications include a statement, in the form required by the </w:t>
            </w:r>
            <w:r w:rsidRPr="0003451A">
              <w:rPr>
                <w:rFonts w:eastAsia="Calibri"/>
                <w:color w:val="000000"/>
                <w:sz w:val="20"/>
                <w:szCs w:val="20"/>
                <w:lang w:val="en-GB" w:bidi="en-GB"/>
              </w:rPr>
              <w:t>RePowerEU</w:t>
            </w:r>
            <w:r w:rsidRPr="0003451A">
              <w:rPr>
                <w:rFonts w:eastAsia="Calibri"/>
                <w:color w:val="000000"/>
                <w:sz w:val="20"/>
                <w:szCs w:val="20"/>
                <w:lang w:val="en-GB" w:bidi="en-GB"/>
              </w:rPr>
              <w:t xml:space="preserve"> documentation, that European Union funding has been mobilised for the performance of the Contract. The Contractor shall always be responsible for the content of such documents and communications. The authorities and competent bodies specified in laws and regulations are only responsible if they accept this in </w:t>
            </w:r>
            <w:r w:rsidRPr="0003451A">
              <w:rPr>
                <w:rFonts w:eastAsia="Calibri"/>
                <w:color w:val="000000"/>
                <w:sz w:val="20"/>
                <w:szCs w:val="20"/>
                <w:lang w:val="en-GB" w:bidi="en-GB"/>
              </w:rPr>
              <w:t>advance;</w:t>
            </w:r>
          </w:p>
          <w:p w:rsidR="0003451A" w:rsidRPr="0003451A" w:rsidP="00334675" w14:paraId="5302C030" w14:textId="77777777">
            <w:pPr>
              <w:numPr>
                <w:ilvl w:val="2"/>
                <w:numId w:val="125"/>
              </w:numPr>
              <w:ind w:left="387" w:hanging="284"/>
              <w:jc w:val="both"/>
              <w:rPr>
                <w:rFonts w:eastAsia="Calibri"/>
                <w:color w:val="000000"/>
                <w:sz w:val="20"/>
                <w:szCs w:val="20"/>
              </w:rPr>
            </w:pPr>
            <w:r w:rsidRPr="0003451A">
              <w:rPr>
                <w:rFonts w:eastAsia="Calibri"/>
                <w:color w:val="000000"/>
                <w:sz w:val="20"/>
                <w:szCs w:val="20"/>
                <w:lang w:val="en-GB" w:bidi="en-GB"/>
              </w:rPr>
              <w:t xml:space="preserve">the Parties agree that the confidentiality clause of the Contract governing the use of information under the Contract does not apply if the information is requested by the institutions and competent authorities specified in the laws and regulations in relation to the management and supervision of funding granted by the European </w:t>
            </w:r>
            <w:r w:rsidRPr="0003451A">
              <w:rPr>
                <w:rFonts w:eastAsia="Calibri"/>
                <w:color w:val="000000"/>
                <w:sz w:val="20"/>
                <w:szCs w:val="20"/>
                <w:lang w:val="en-GB" w:bidi="en-GB"/>
              </w:rPr>
              <w:t>Union;</w:t>
            </w:r>
            <w:r w:rsidRPr="0003451A">
              <w:rPr>
                <w:rFonts w:eastAsia="Calibri"/>
                <w:color w:val="000000"/>
                <w:sz w:val="20"/>
                <w:szCs w:val="20"/>
                <w:lang w:val="en-GB" w:bidi="en-GB"/>
              </w:rPr>
              <w:t xml:space="preserve"> </w:t>
            </w:r>
          </w:p>
          <w:p w:rsidR="0003451A" w:rsidRPr="0003451A" w:rsidP="00334675" w14:paraId="2B93DF82" w14:textId="77777777">
            <w:pPr>
              <w:numPr>
                <w:ilvl w:val="2"/>
                <w:numId w:val="125"/>
              </w:numPr>
              <w:ind w:left="387" w:hanging="284"/>
              <w:jc w:val="both"/>
              <w:rPr>
                <w:rFonts w:eastAsia="Calibri"/>
                <w:color w:val="000000"/>
                <w:sz w:val="20"/>
                <w:szCs w:val="20"/>
              </w:rPr>
            </w:pPr>
            <w:r w:rsidRPr="0003451A">
              <w:rPr>
                <w:rFonts w:eastAsia="Calibri"/>
                <w:color w:val="000000"/>
                <w:sz w:val="20"/>
                <w:szCs w:val="20"/>
                <w:lang w:val="en-GB" w:bidi="en-GB"/>
              </w:rPr>
              <w:t xml:space="preserve">the Parties undertake not to disclose to third parties any personal data obtained from the other Party without prior consent, unless required by the institutions and competent authorities specified in the laws and regulations in the context of managing and supervising the funding granted by the European </w:t>
            </w:r>
            <w:r w:rsidRPr="0003451A">
              <w:rPr>
                <w:rFonts w:eastAsia="Calibri"/>
                <w:color w:val="000000"/>
                <w:sz w:val="20"/>
                <w:szCs w:val="20"/>
                <w:lang w:val="en-GB" w:bidi="en-GB"/>
              </w:rPr>
              <w:t>Union;</w:t>
            </w:r>
          </w:p>
          <w:p w:rsidR="0003451A" w:rsidRPr="0003451A" w:rsidP="00334675" w14:paraId="62F2518C" w14:textId="77777777">
            <w:pPr>
              <w:numPr>
                <w:ilvl w:val="2"/>
                <w:numId w:val="125"/>
              </w:numPr>
              <w:ind w:left="387" w:hanging="284"/>
              <w:jc w:val="both"/>
              <w:rPr>
                <w:rFonts w:eastAsia="Calibri"/>
                <w:color w:val="000000"/>
                <w:sz w:val="20"/>
                <w:szCs w:val="20"/>
              </w:rPr>
            </w:pPr>
            <w:r w:rsidRPr="0003451A">
              <w:rPr>
                <w:rFonts w:eastAsia="Calibri"/>
                <w:color w:val="000000"/>
                <w:sz w:val="20"/>
                <w:szCs w:val="20"/>
                <w:lang w:val="en-GB" w:bidi="en-GB"/>
              </w:rPr>
              <w:t xml:space="preserve">ensure that the requirements set out in Paragraphs 1.1.1 to 1.1.10 are also included in the contracts concluded by the candidate/tenderer with subcontractors for the performance of this </w:t>
            </w:r>
            <w:r w:rsidRPr="0003451A">
              <w:rPr>
                <w:rFonts w:eastAsia="Calibri"/>
                <w:color w:val="000000"/>
                <w:sz w:val="20"/>
                <w:szCs w:val="20"/>
                <w:lang w:val="en-GB" w:bidi="en-GB"/>
              </w:rPr>
              <w:t>Contract;</w:t>
            </w:r>
            <w:r w:rsidRPr="0003451A">
              <w:rPr>
                <w:rFonts w:eastAsia="Calibri"/>
                <w:color w:val="000000"/>
                <w:sz w:val="20"/>
                <w:szCs w:val="20"/>
                <w:lang w:val="en-GB" w:bidi="en-GB"/>
              </w:rPr>
              <w:t xml:space="preserve">  </w:t>
            </w:r>
          </w:p>
          <w:p w:rsidR="0003451A" w:rsidRPr="0003451A" w:rsidP="00334675" w14:paraId="052F411A" w14:textId="77777777">
            <w:pPr>
              <w:numPr>
                <w:ilvl w:val="2"/>
                <w:numId w:val="125"/>
              </w:numPr>
              <w:ind w:left="387" w:hanging="284"/>
              <w:jc w:val="both"/>
              <w:rPr>
                <w:rFonts w:eastAsia="Calibri"/>
                <w:color w:val="000000"/>
                <w:sz w:val="20"/>
                <w:szCs w:val="20"/>
              </w:rPr>
            </w:pPr>
            <w:r w:rsidRPr="0003451A">
              <w:rPr>
                <w:rFonts w:eastAsia="Calibri"/>
                <w:color w:val="000000"/>
                <w:sz w:val="20"/>
                <w:szCs w:val="20"/>
                <w:lang w:val="en-GB" w:bidi="en-GB"/>
              </w:rPr>
              <w:t xml:space="preserve">the Contractor includes a reference to the </w:t>
            </w:r>
            <w:r w:rsidRPr="0003451A">
              <w:rPr>
                <w:rFonts w:eastAsia="Calibri"/>
                <w:color w:val="000000"/>
                <w:sz w:val="20"/>
                <w:szCs w:val="20"/>
                <w:lang w:val="en-GB" w:bidi="en-GB"/>
              </w:rPr>
              <w:t>RePowerEU</w:t>
            </w:r>
            <w:r w:rsidRPr="0003451A">
              <w:rPr>
                <w:rFonts w:eastAsia="Calibri"/>
                <w:color w:val="000000"/>
                <w:sz w:val="20"/>
                <w:szCs w:val="20"/>
                <w:lang w:val="en-GB" w:bidi="en-GB"/>
              </w:rPr>
              <w:t xml:space="preserve"> project in the acceptance certificates and invoices, as instructed by the Client. The Contractor separates the acceptance certificates and invoices for activities implemented under the </w:t>
            </w:r>
            <w:r w:rsidRPr="0003451A">
              <w:rPr>
                <w:rFonts w:eastAsia="Calibri"/>
                <w:color w:val="000000"/>
                <w:sz w:val="20"/>
                <w:szCs w:val="20"/>
                <w:lang w:val="en-GB" w:bidi="en-GB"/>
              </w:rPr>
              <w:t>RePowerEU</w:t>
            </w:r>
            <w:r w:rsidRPr="0003451A">
              <w:rPr>
                <w:rFonts w:eastAsia="Calibri"/>
                <w:color w:val="000000"/>
                <w:sz w:val="20"/>
                <w:szCs w:val="20"/>
                <w:lang w:val="en-GB" w:bidi="en-GB"/>
              </w:rPr>
              <w:t xml:space="preserve"> project from those associated with other activities, if any.</w:t>
            </w:r>
          </w:p>
          <w:p w:rsidR="0003451A" w:rsidRPr="0003451A" w:rsidP="0003451A" w14:paraId="00E142BD" w14:textId="77777777">
            <w:pPr>
              <w:ind w:left="387" w:hanging="284"/>
              <w:rPr>
                <w:color w:val="000000"/>
                <w:sz w:val="22"/>
                <w:szCs w:val="22"/>
              </w:rPr>
            </w:pPr>
          </w:p>
        </w:tc>
      </w:tr>
      <w:tr w14:paraId="72AE1FD8" w14:textId="77777777" w:rsidTr="00204DA5">
        <w:tblPrEx>
          <w:tblW w:w="0" w:type="auto"/>
          <w:tblLook w:val="04A0"/>
        </w:tblPrEx>
        <w:tc>
          <w:tcPr>
            <w:tcW w:w="4884" w:type="dxa"/>
          </w:tcPr>
          <w:p w:rsidR="0003451A" w:rsidRPr="0003451A" w:rsidP="00334675" w14:paraId="4B93DA7A" w14:textId="77777777">
            <w:pPr>
              <w:numPr>
                <w:ilvl w:val="1"/>
                <w:numId w:val="125"/>
              </w:numPr>
              <w:spacing w:after="60"/>
              <w:ind w:left="316" w:hanging="142"/>
              <w:jc w:val="both"/>
              <w:rPr>
                <w:rFonts w:eastAsia="Calibri"/>
                <w:color w:val="000000"/>
                <w:sz w:val="20"/>
                <w:szCs w:val="20"/>
                <w:u w:val="single"/>
              </w:rPr>
            </w:pPr>
            <w:r w:rsidRPr="0003451A">
              <w:rPr>
                <w:rFonts w:eastAsia="Calibri"/>
                <w:color w:val="000000"/>
                <w:sz w:val="20"/>
                <w:szCs w:val="20"/>
                <w:u w:val="single"/>
              </w:rPr>
              <w:t>Pasūtītāja tiesības:</w:t>
            </w:r>
          </w:p>
          <w:p w:rsidR="0003451A" w:rsidRPr="0003451A" w:rsidP="00334675" w14:paraId="0231475A" w14:textId="77777777">
            <w:pPr>
              <w:numPr>
                <w:ilvl w:val="2"/>
                <w:numId w:val="125"/>
              </w:numPr>
              <w:spacing w:after="60"/>
              <w:ind w:left="316" w:hanging="142"/>
              <w:jc w:val="both"/>
              <w:rPr>
                <w:rFonts w:eastAsia="Calibri"/>
                <w:color w:val="000000"/>
                <w:sz w:val="20"/>
                <w:szCs w:val="20"/>
              </w:rPr>
            </w:pPr>
            <w:r w:rsidRPr="0003451A">
              <w:rPr>
                <w:rFonts w:eastAsia="Calibri"/>
                <w:color w:val="000000"/>
                <w:sz w:val="20"/>
                <w:szCs w:val="20"/>
              </w:rPr>
              <w:t xml:space="preserve">Līguma ietvaros </w:t>
            </w:r>
            <w:r w:rsidRPr="0003451A">
              <w:rPr>
                <w:rFonts w:eastAsia="Calibri"/>
                <w:sz w:val="20"/>
                <w:szCs w:val="20"/>
              </w:rPr>
              <w:t>RePowerEU</w:t>
            </w:r>
            <w:r w:rsidRPr="0003451A">
              <w:rPr>
                <w:rFonts w:eastAsia="Calibri"/>
                <w:sz w:val="20"/>
                <w:szCs w:val="20"/>
              </w:rPr>
              <w:t xml:space="preserve"> </w:t>
            </w:r>
            <w:r w:rsidRPr="0003451A">
              <w:rPr>
                <w:rFonts w:eastAsia="Calibri"/>
                <w:color w:val="000000"/>
                <w:sz w:val="20"/>
                <w:szCs w:val="20"/>
              </w:rPr>
              <w:t xml:space="preserve">maksājumu un izmaksu dokumentus noformēt atsevišķi, izdarot norādi par </w:t>
            </w:r>
            <w:r w:rsidRPr="0003451A">
              <w:rPr>
                <w:rFonts w:eastAsia="Calibri"/>
                <w:sz w:val="20"/>
                <w:szCs w:val="20"/>
              </w:rPr>
              <w:t>RePowerEU</w:t>
            </w:r>
            <w:r w:rsidRPr="0003451A">
              <w:rPr>
                <w:rFonts w:eastAsia="Calibri"/>
                <w:color w:val="000000"/>
                <w:sz w:val="20"/>
                <w:szCs w:val="20"/>
              </w:rPr>
              <w:t>.</w:t>
            </w:r>
          </w:p>
          <w:p w:rsidR="0003451A" w:rsidRPr="0003451A" w:rsidP="00334675" w14:paraId="378AF0AF" w14:textId="77777777">
            <w:pPr>
              <w:numPr>
                <w:ilvl w:val="2"/>
                <w:numId w:val="125"/>
              </w:numPr>
              <w:spacing w:after="60"/>
              <w:ind w:left="316" w:hanging="142"/>
              <w:jc w:val="both"/>
              <w:rPr>
                <w:rFonts w:eastAsia="Calibri"/>
                <w:color w:val="000000"/>
                <w:sz w:val="20"/>
                <w:szCs w:val="20"/>
              </w:rPr>
            </w:pPr>
            <w:r w:rsidRPr="0003451A">
              <w:rPr>
                <w:rFonts w:eastAsia="Calibri"/>
                <w:color w:val="000000"/>
                <w:sz w:val="20"/>
                <w:szCs w:val="20"/>
              </w:rPr>
              <w:t xml:space="preserve">Konstatējot Izpildītāja (tajā skaitā tā valdes vai padomes locekļa, patiesā labuma guvēja, </w:t>
            </w:r>
            <w:r w:rsidRPr="0003451A">
              <w:rPr>
                <w:rFonts w:eastAsia="Calibri"/>
                <w:color w:val="000000"/>
                <w:sz w:val="20"/>
                <w:szCs w:val="20"/>
              </w:rPr>
              <w:t>pārstāvēttiesīgās</w:t>
            </w:r>
            <w:r w:rsidRPr="0003451A">
              <w:rPr>
                <w:rFonts w:eastAsia="Calibri"/>
                <w:color w:val="000000"/>
                <w:sz w:val="20"/>
                <w:szCs w:val="20"/>
              </w:rPr>
              <w:t xml:space="preserve"> personas vai prokūrista, vai personas, kura ir pilnvarota pārstāvēt Izpildītāju darbībās, kas saistītas ar filiāli, vai personālsabiedrības biedra, ja Izpildītājs ir personālsabiedrība) normatīvajos aktu pārkāpumus, kuriem ir būtiska ietekme uz finansējumu un/vai konstatēta Līguma saistību neizpildīšana, tajā skaitā nav ievēroti Līguma un tajā skaitā šī pielikuma noteikumi no Izpildītāja puses Izpildītāja vainas dēļ (tajā skaitā kavēti Līgumā noteiktie izpildes termiņi),  Pasūtītājs ir tiesīgs piedzīt no Izpildītāja </w:t>
            </w:r>
            <w:r w:rsidRPr="0003451A">
              <w:rPr>
                <w:rFonts w:eastAsia="Calibri"/>
                <w:color w:val="000000"/>
                <w:sz w:val="20"/>
                <w:szCs w:val="20"/>
              </w:rPr>
              <w:t>zaudējumu atlīdzību, lai kompensētu Eiropas Savienības institūcijām nodarīto kaitējumu, tai skaitā atrauto peļņu un procentus no dienas, kad zaudējumi radušies, līdz dienai, kad samaksāta zaudējumu atlīdzība.</w:t>
            </w:r>
          </w:p>
          <w:p w:rsidR="0003451A" w:rsidRPr="0003451A" w:rsidP="0003451A" w14:paraId="68402AC3" w14:textId="77777777">
            <w:pPr>
              <w:spacing w:after="60"/>
              <w:ind w:left="316"/>
              <w:jc w:val="both"/>
              <w:rPr>
                <w:rFonts w:eastAsia="Calibri"/>
                <w:color w:val="000000"/>
                <w:sz w:val="20"/>
                <w:szCs w:val="20"/>
              </w:rPr>
            </w:pPr>
          </w:p>
          <w:p w:rsidR="0003451A" w:rsidRPr="0003451A" w:rsidP="0003451A" w14:paraId="00B56CBC" w14:textId="77777777">
            <w:pPr>
              <w:spacing w:after="60"/>
              <w:ind w:left="316"/>
              <w:jc w:val="both"/>
              <w:rPr>
                <w:rFonts w:eastAsia="Calibri"/>
                <w:color w:val="000000"/>
                <w:sz w:val="20"/>
                <w:szCs w:val="20"/>
              </w:rPr>
            </w:pPr>
          </w:p>
          <w:p w:rsidR="0003451A" w:rsidRPr="0003451A" w:rsidP="0003451A" w14:paraId="4B191F5E" w14:textId="77777777">
            <w:pPr>
              <w:spacing w:after="60"/>
              <w:ind w:left="316"/>
              <w:jc w:val="both"/>
              <w:rPr>
                <w:rFonts w:eastAsia="Calibri"/>
                <w:color w:val="000000"/>
                <w:sz w:val="20"/>
                <w:szCs w:val="20"/>
              </w:rPr>
            </w:pPr>
          </w:p>
          <w:p w:rsidR="0003451A" w:rsidRPr="0003451A" w:rsidP="00334675" w14:paraId="1DD54666" w14:textId="77777777">
            <w:pPr>
              <w:numPr>
                <w:ilvl w:val="2"/>
                <w:numId w:val="125"/>
              </w:numPr>
              <w:spacing w:after="60"/>
              <w:ind w:left="316" w:hanging="142"/>
              <w:jc w:val="both"/>
              <w:rPr>
                <w:rFonts w:eastAsia="Calibri"/>
                <w:color w:val="000000"/>
                <w:sz w:val="20"/>
                <w:szCs w:val="20"/>
              </w:rPr>
            </w:pPr>
            <w:r w:rsidRPr="0003451A">
              <w:rPr>
                <w:rFonts w:eastAsia="Calibri"/>
                <w:color w:val="000000"/>
                <w:sz w:val="20"/>
                <w:szCs w:val="20"/>
              </w:rPr>
              <w:t>Pasūtītajam ir tiesības vienpusējā kārtā bez iepriekšēja brīdinājuma grozīt (tajā skaitā izteikt jaunā redakcijā) šajā pielikumā atrunātos noteikumus, ja mainās normatīvo aktu regulējums, atbilstoši spēkā esošajam normatīvo aktu regulējumam. Par veiktajiem grozījumiem Pasūtītājs informē Izpildītāju ne vēlāk kā 5 (piecu) darba dienu laikā, nosūtot paziņojumu par grozījumiem ar jaunu Līguma pielikumu uz Līguma rekvizītos norādīto adresi un/vai  e-pastu. Pasūtītāja paziņojums par grozījumiem ar jaunu Līguma pielikumu ir pievienojams Līgumam un kļūst par tā neatņemamu sastāvdaļu.</w:t>
            </w:r>
          </w:p>
          <w:p w:rsidR="0003451A" w:rsidRPr="0003451A" w:rsidP="00334675" w14:paraId="19FA6F8E" w14:textId="77777777">
            <w:pPr>
              <w:numPr>
                <w:ilvl w:val="1"/>
                <w:numId w:val="125"/>
              </w:numPr>
              <w:spacing w:after="60"/>
              <w:ind w:left="316" w:hanging="142"/>
              <w:jc w:val="both"/>
              <w:rPr>
                <w:rFonts w:eastAsia="Calibri"/>
                <w:color w:val="000000"/>
                <w:sz w:val="20"/>
                <w:szCs w:val="20"/>
              </w:rPr>
            </w:pPr>
            <w:r w:rsidRPr="0003451A">
              <w:rPr>
                <w:rFonts w:eastAsia="Calibri"/>
                <w:color w:val="000000"/>
                <w:sz w:val="20"/>
                <w:szCs w:val="20"/>
              </w:rPr>
              <w:t>Nosacījumi, kas tieši nav atrunāti šajā Līguma pielikumā, tiek risināti saskaņā ar normatīvajiem aktiem.</w:t>
            </w:r>
          </w:p>
          <w:p w:rsidR="0003451A" w:rsidRPr="0003451A" w:rsidP="00334675" w14:paraId="37964C6A" w14:textId="77777777">
            <w:pPr>
              <w:numPr>
                <w:ilvl w:val="1"/>
                <w:numId w:val="125"/>
              </w:numPr>
              <w:ind w:left="316" w:hanging="142"/>
              <w:jc w:val="both"/>
              <w:rPr>
                <w:rFonts w:eastAsia="Calibri"/>
                <w:color w:val="000000"/>
                <w:sz w:val="20"/>
                <w:szCs w:val="20"/>
              </w:rPr>
            </w:pPr>
            <w:r w:rsidRPr="0003451A">
              <w:rPr>
                <w:rFonts w:eastAsia="Calibri"/>
                <w:color w:val="000000"/>
                <w:sz w:val="20"/>
                <w:szCs w:val="20"/>
              </w:rPr>
              <w:t>Ja viens vai vairāki šī Līguma pielikuma noteikumi jebkādā veidā kļūst par spēkā neesošiem, pretlikumīgiem, tas nekādā veidā neierobežo un neietekmē pārējo šī Līguma pielikuma noteikumu spēkā esamību, likumību vai izpildi. Šādā gadījumā Līdzēji apņemas veikt visu iespējamo spēku zaudējušo saistību pārskatīšanu saskaņā ar normatīvajiem aktiem.</w:t>
            </w:r>
          </w:p>
          <w:p w:rsidR="0003451A" w:rsidRPr="0003451A" w:rsidP="0003451A" w14:paraId="1BFE5055" w14:textId="77777777">
            <w:pPr>
              <w:ind w:left="316" w:hanging="142"/>
              <w:rPr>
                <w:color w:val="000000"/>
                <w:sz w:val="22"/>
                <w:szCs w:val="22"/>
              </w:rPr>
            </w:pPr>
          </w:p>
        </w:tc>
        <w:tc>
          <w:tcPr>
            <w:tcW w:w="4885" w:type="dxa"/>
          </w:tcPr>
          <w:p w:rsidR="0003451A" w:rsidRPr="0003451A" w:rsidP="00334675" w14:paraId="065C8DD8" w14:textId="77777777">
            <w:pPr>
              <w:numPr>
                <w:ilvl w:val="1"/>
                <w:numId w:val="124"/>
              </w:numPr>
              <w:spacing w:after="60"/>
              <w:ind w:left="245" w:hanging="142"/>
              <w:jc w:val="both"/>
              <w:rPr>
                <w:rFonts w:eastAsia="Calibri"/>
                <w:color w:val="000000"/>
                <w:sz w:val="20"/>
                <w:szCs w:val="20"/>
                <w:u w:val="single"/>
              </w:rPr>
            </w:pPr>
            <w:r w:rsidRPr="0003451A">
              <w:rPr>
                <w:rFonts w:eastAsia="Calibri"/>
                <w:color w:val="000000"/>
                <w:sz w:val="20"/>
                <w:szCs w:val="20"/>
                <w:u w:val="single"/>
                <w:lang w:val="en-GB" w:bidi="en-GB"/>
              </w:rPr>
              <w:t>The Client’s rights:</w:t>
            </w:r>
          </w:p>
          <w:p w:rsidR="0003451A" w:rsidRPr="0003451A" w:rsidP="00334675" w14:paraId="27BA5D74" w14:textId="77777777">
            <w:pPr>
              <w:numPr>
                <w:ilvl w:val="2"/>
                <w:numId w:val="124"/>
              </w:numPr>
              <w:spacing w:after="60"/>
              <w:ind w:left="245" w:hanging="142"/>
              <w:jc w:val="both"/>
              <w:rPr>
                <w:rFonts w:eastAsia="Calibri"/>
                <w:color w:val="000000"/>
                <w:sz w:val="20"/>
                <w:szCs w:val="20"/>
              </w:rPr>
            </w:pPr>
            <w:r w:rsidRPr="0003451A">
              <w:rPr>
                <w:rFonts w:eastAsia="Calibri"/>
                <w:color w:val="000000"/>
                <w:sz w:val="20"/>
                <w:szCs w:val="20"/>
                <w:lang w:val="en-GB" w:bidi="en-GB"/>
              </w:rPr>
              <w:t xml:space="preserve">To prepare </w:t>
            </w:r>
            <w:r w:rsidRPr="0003451A">
              <w:rPr>
                <w:rFonts w:eastAsia="Calibri"/>
                <w:color w:val="000000"/>
                <w:sz w:val="20"/>
                <w:szCs w:val="20"/>
                <w:lang w:val="en-GB" w:bidi="en-GB"/>
              </w:rPr>
              <w:t>RePowerEU</w:t>
            </w:r>
            <w:r w:rsidRPr="0003451A">
              <w:rPr>
                <w:rFonts w:eastAsia="Calibri"/>
                <w:color w:val="000000"/>
                <w:sz w:val="20"/>
                <w:szCs w:val="20"/>
                <w:lang w:val="en-GB" w:bidi="en-GB"/>
              </w:rPr>
              <w:t xml:space="preserve"> payment and expenses documents as part of the Contract separately, with a reference to </w:t>
            </w:r>
            <w:r w:rsidRPr="0003451A">
              <w:rPr>
                <w:rFonts w:eastAsia="Calibri"/>
                <w:color w:val="000000"/>
                <w:sz w:val="20"/>
                <w:szCs w:val="20"/>
                <w:lang w:val="en-GB" w:bidi="en-GB"/>
              </w:rPr>
              <w:t>RePowerEU</w:t>
            </w:r>
            <w:r w:rsidRPr="0003451A">
              <w:rPr>
                <w:rFonts w:eastAsia="Calibri"/>
                <w:color w:val="000000"/>
                <w:sz w:val="20"/>
                <w:szCs w:val="20"/>
                <w:lang w:val="en-GB" w:bidi="en-GB"/>
              </w:rPr>
              <w:t>.</w:t>
            </w:r>
          </w:p>
          <w:p w:rsidR="0003451A" w:rsidRPr="0003451A" w:rsidP="00334675" w14:paraId="339FF7A5" w14:textId="77777777">
            <w:pPr>
              <w:numPr>
                <w:ilvl w:val="2"/>
                <w:numId w:val="124"/>
              </w:numPr>
              <w:spacing w:after="60"/>
              <w:ind w:left="245" w:hanging="142"/>
              <w:jc w:val="both"/>
              <w:rPr>
                <w:rFonts w:eastAsia="Calibri"/>
                <w:color w:val="000000"/>
                <w:sz w:val="20"/>
                <w:szCs w:val="20"/>
              </w:rPr>
            </w:pPr>
            <w:r w:rsidRPr="0003451A">
              <w:rPr>
                <w:rFonts w:eastAsia="Calibri"/>
                <w:color w:val="000000"/>
                <w:sz w:val="20"/>
                <w:szCs w:val="20"/>
                <w:lang w:val="en-GB" w:bidi="en-GB"/>
              </w:rPr>
              <w:t xml:space="preserve">If the Contractor (including a member of its management or supervisory board, beneficial owner, representative or proxy, or a person authorised to represent the Contractor in activities related to its branch, or a member of its general partnership, if the Contractor is a partnership) is found to be in breach of laws, regulations and administrative provisions which have a material impact on the financing and/or is found to be in breach of its obligations under the Contract, including failure on the part of the Contractor to comply with the provisions of the Contract, including this Annex, due to fault on the part of the </w:t>
            </w:r>
            <w:r w:rsidRPr="0003451A">
              <w:rPr>
                <w:rFonts w:eastAsia="Calibri"/>
                <w:color w:val="000000"/>
                <w:sz w:val="20"/>
                <w:szCs w:val="20"/>
                <w:lang w:val="en-GB" w:bidi="en-GB"/>
              </w:rPr>
              <w:t>Contractor (including delay in the deadlines set out in the Contract), the Client shall be entitled to recover damages from the Contractor to compensate the European Union institutions for the loss suffered, including disgorged profits and interest from the date on which the loss was incurred until the date on which the damages have been paid.</w:t>
            </w:r>
          </w:p>
          <w:p w:rsidR="0003451A" w:rsidRPr="0003451A" w:rsidP="00334675" w14:paraId="1AEC39E1" w14:textId="77777777">
            <w:pPr>
              <w:numPr>
                <w:ilvl w:val="2"/>
                <w:numId w:val="124"/>
              </w:numPr>
              <w:spacing w:after="60"/>
              <w:ind w:left="245" w:hanging="142"/>
              <w:jc w:val="both"/>
              <w:rPr>
                <w:rFonts w:eastAsia="Calibri"/>
                <w:color w:val="000000"/>
                <w:sz w:val="20"/>
                <w:szCs w:val="20"/>
              </w:rPr>
            </w:pPr>
            <w:r w:rsidRPr="0003451A">
              <w:rPr>
                <w:rFonts w:eastAsia="Calibri"/>
                <w:color w:val="000000"/>
                <w:sz w:val="20"/>
                <w:szCs w:val="20"/>
                <w:lang w:val="en-GB" w:bidi="en-GB"/>
              </w:rPr>
              <w:t xml:space="preserve">The Client may unilaterally and without </w:t>
            </w:r>
            <w:r w:rsidRPr="0003451A">
              <w:rPr>
                <w:rFonts w:eastAsia="Calibri"/>
                <w:color w:val="000000"/>
                <w:sz w:val="20"/>
                <w:szCs w:val="20"/>
                <w:lang w:val="en-GB" w:bidi="en-GB"/>
              </w:rPr>
              <w:t>prior warning</w:t>
            </w:r>
            <w:r w:rsidRPr="0003451A">
              <w:rPr>
                <w:rFonts w:eastAsia="Calibri"/>
                <w:color w:val="000000"/>
                <w:sz w:val="20"/>
                <w:szCs w:val="20"/>
                <w:lang w:val="en-GB" w:bidi="en-GB"/>
              </w:rPr>
              <w:t xml:space="preserve"> amend (including change the wording of) the provisions of this Annex if there is a change in the laws and regulations, following the procedure prescribed in the applicable laws and regulations. The Client notifies the Contractor of the amendments made within five (5) business days, sending a notification of amendment with a new version of the Annex to the Contract to the postal and/or e-mail addresses specified in the details of the Parties to the Contract. The Client’s notification of amendments with a new version of the Annex to the Contract is added to the Contract and becomes its integral part.</w:t>
            </w:r>
          </w:p>
          <w:p w:rsidR="0003451A" w:rsidRPr="0003451A" w:rsidP="00334675" w14:paraId="73752468" w14:textId="77777777">
            <w:pPr>
              <w:numPr>
                <w:ilvl w:val="1"/>
                <w:numId w:val="124"/>
              </w:numPr>
              <w:spacing w:after="60"/>
              <w:ind w:left="245" w:hanging="142"/>
              <w:jc w:val="both"/>
              <w:rPr>
                <w:rFonts w:eastAsia="Calibri"/>
                <w:color w:val="000000"/>
                <w:sz w:val="20"/>
                <w:szCs w:val="20"/>
              </w:rPr>
            </w:pPr>
            <w:r w:rsidRPr="0003451A">
              <w:rPr>
                <w:rFonts w:eastAsia="Calibri"/>
                <w:color w:val="000000"/>
                <w:sz w:val="20"/>
                <w:szCs w:val="20"/>
                <w:lang w:val="en-GB" w:bidi="en-GB"/>
              </w:rPr>
              <w:t>Matters not expressly addressed in this Annex are to be resolved in accordance with the laws and regulations.</w:t>
            </w:r>
          </w:p>
          <w:p w:rsidR="0003451A" w:rsidRPr="0003451A" w:rsidP="00334675" w14:paraId="7002A868" w14:textId="77777777">
            <w:pPr>
              <w:numPr>
                <w:ilvl w:val="1"/>
                <w:numId w:val="124"/>
              </w:numPr>
              <w:ind w:left="245" w:hanging="142"/>
              <w:jc w:val="both"/>
              <w:rPr>
                <w:rFonts w:eastAsia="Calibri"/>
                <w:color w:val="000000"/>
                <w:sz w:val="20"/>
                <w:szCs w:val="20"/>
              </w:rPr>
            </w:pPr>
            <w:r w:rsidRPr="0003451A">
              <w:rPr>
                <w:rFonts w:eastAsia="Calibri"/>
                <w:color w:val="000000"/>
                <w:sz w:val="20"/>
                <w:szCs w:val="20"/>
                <w:lang w:val="en-GB" w:bidi="en-GB"/>
              </w:rPr>
              <w:t>If one or more of the provisions of this Annex to the Contract becomes invalid or illegal in any way, this does not in any way affect the validity, legality, or enforceability of the remaining provisions of this Annex to the Contract. In such a case, the Parties undertake to revise all the obligations that have lost their validity, in accordance with the laws and regulations.</w:t>
            </w:r>
          </w:p>
          <w:p w:rsidR="0003451A" w:rsidRPr="0003451A" w:rsidP="0003451A" w14:paraId="31039D16" w14:textId="77777777">
            <w:pPr>
              <w:ind w:left="245" w:hanging="142"/>
              <w:rPr>
                <w:color w:val="000000"/>
                <w:sz w:val="22"/>
                <w:szCs w:val="22"/>
              </w:rPr>
            </w:pPr>
          </w:p>
        </w:tc>
      </w:tr>
      <w:tr w14:paraId="4C14CB55" w14:textId="77777777" w:rsidTr="00204DA5">
        <w:tblPrEx>
          <w:tblW w:w="0" w:type="auto"/>
          <w:tblLook w:val="04A0"/>
        </w:tblPrEx>
        <w:tc>
          <w:tcPr>
            <w:tcW w:w="4884" w:type="dxa"/>
          </w:tcPr>
          <w:p w:rsidR="0003451A" w:rsidRPr="0003451A" w:rsidP="0003451A" w14:paraId="1D088CEB" w14:textId="77777777">
            <w:pPr>
              <w:autoSpaceDE w:val="0"/>
              <w:autoSpaceDN w:val="0"/>
              <w:adjustRightInd w:val="0"/>
              <w:spacing w:line="264" w:lineRule="auto"/>
              <w:rPr>
                <w:b/>
                <w:noProof/>
                <w:sz w:val="22"/>
                <w:szCs w:val="22"/>
                <w:lang w:val="en-GB"/>
              </w:rPr>
            </w:pPr>
            <w:r w:rsidRPr="0003451A">
              <w:rPr>
                <w:b/>
                <w:bCs/>
                <w:noProof/>
                <w:sz w:val="22"/>
                <w:szCs w:val="22"/>
                <w:lang w:val="en-GB"/>
              </w:rPr>
              <w:t>Pasūtītājs/Th</w:t>
            </w:r>
            <w:r w:rsidRPr="0003451A">
              <w:rPr>
                <w:b/>
                <w:noProof/>
                <w:sz w:val="22"/>
                <w:szCs w:val="22"/>
                <w:lang w:val="en-GB"/>
              </w:rPr>
              <w:t>e Purchaser:</w:t>
            </w:r>
          </w:p>
          <w:p w:rsidR="0003451A" w:rsidRPr="0003451A" w:rsidP="0003451A" w14:paraId="6C12D921" w14:textId="77777777">
            <w:pPr>
              <w:autoSpaceDE w:val="0"/>
              <w:autoSpaceDN w:val="0"/>
              <w:adjustRightInd w:val="0"/>
              <w:spacing w:line="264" w:lineRule="auto"/>
              <w:rPr>
                <w:noProof/>
                <w:sz w:val="22"/>
                <w:szCs w:val="22"/>
                <w:lang w:val="en-GB"/>
              </w:rPr>
            </w:pPr>
            <w:r w:rsidRPr="0003451A">
              <w:rPr>
                <w:noProof/>
                <w:sz w:val="22"/>
                <w:szCs w:val="22"/>
                <w:lang w:val="en-GB"/>
              </w:rPr>
              <w:t>AS "Augstsprieguma tīkls"</w:t>
            </w:r>
          </w:p>
          <w:p w:rsidR="0003451A" w:rsidRPr="0003451A" w:rsidP="0003451A" w14:paraId="2A20A4F3" w14:textId="77777777">
            <w:pPr>
              <w:spacing w:line="264" w:lineRule="auto"/>
              <w:rPr>
                <w:noProof/>
                <w:sz w:val="22"/>
                <w:szCs w:val="22"/>
                <w:lang w:val="en-GB"/>
              </w:rPr>
            </w:pPr>
            <w:r w:rsidRPr="00C336F3">
              <w:rPr>
                <w:noProof/>
                <w:sz w:val="22"/>
                <w:szCs w:val="22"/>
                <w:lang w:val="en-US"/>
              </w:rPr>
              <w:t xml:space="preserve">Vienotais reģ. </w:t>
            </w:r>
            <w:r w:rsidRPr="0003451A">
              <w:rPr>
                <w:noProof/>
                <w:sz w:val="22"/>
                <w:szCs w:val="22"/>
                <w:lang w:val="en-GB"/>
              </w:rPr>
              <w:t>Nr./Unified reg. No 40003575567</w:t>
            </w:r>
          </w:p>
          <w:p w:rsidR="0003451A" w:rsidRPr="0003451A" w:rsidP="0003451A" w14:paraId="4164CFBA" w14:textId="77777777">
            <w:pPr>
              <w:rPr>
                <w:color w:val="000000"/>
                <w:sz w:val="22"/>
                <w:szCs w:val="22"/>
              </w:rPr>
            </w:pPr>
          </w:p>
        </w:tc>
        <w:tc>
          <w:tcPr>
            <w:tcW w:w="4885" w:type="dxa"/>
          </w:tcPr>
          <w:p w:rsidR="0003451A" w:rsidRPr="0003451A" w:rsidP="0003451A" w14:paraId="5381D70E" w14:textId="77777777">
            <w:pPr>
              <w:spacing w:line="264" w:lineRule="auto"/>
              <w:ind w:right="-158"/>
              <w:rPr>
                <w:b/>
                <w:bCs/>
                <w:noProof/>
                <w:sz w:val="22"/>
                <w:szCs w:val="22"/>
                <w:lang w:val="en-GB"/>
              </w:rPr>
            </w:pPr>
            <w:r w:rsidRPr="0003451A">
              <w:rPr>
                <w:b/>
                <w:bCs/>
                <w:noProof/>
                <w:sz w:val="22"/>
                <w:szCs w:val="22"/>
                <w:lang w:val="en-GB"/>
              </w:rPr>
              <w:t>Piegādātājs/</w:t>
            </w:r>
            <w:r w:rsidRPr="0003451A">
              <w:rPr>
                <w:b/>
                <w:noProof/>
                <w:sz w:val="22"/>
                <w:szCs w:val="22"/>
                <w:lang w:val="en-GB"/>
              </w:rPr>
              <w:t>The Supplier</w:t>
            </w:r>
            <w:r w:rsidRPr="0003451A">
              <w:rPr>
                <w:b/>
                <w:bCs/>
                <w:noProof/>
                <w:sz w:val="22"/>
                <w:szCs w:val="22"/>
                <w:lang w:val="en-GB"/>
              </w:rPr>
              <w:t>:</w:t>
            </w:r>
          </w:p>
          <w:p w:rsidR="0003451A" w:rsidRPr="0003451A" w:rsidP="0003451A" w14:paraId="37240EAD" w14:textId="77777777">
            <w:pPr>
              <w:spacing w:line="264" w:lineRule="auto"/>
              <w:ind w:right="-158"/>
              <w:rPr>
                <w:color w:val="000000"/>
                <w:sz w:val="22"/>
                <w:szCs w:val="22"/>
              </w:rPr>
            </w:pPr>
            <w:r w:rsidRPr="0003451A">
              <w:rPr>
                <w:color w:val="000000"/>
                <w:sz w:val="22"/>
                <w:szCs w:val="22"/>
                <w:highlight w:val="lightGray"/>
              </w:rPr>
              <w:t>[</w:t>
            </w:r>
            <w:r w:rsidRPr="0003451A">
              <w:rPr>
                <w:color w:val="000000"/>
                <w:sz w:val="22"/>
                <w:szCs w:val="22"/>
                <w:highlight w:val="lightGray"/>
              </w:rPr>
              <w:t>specify</w:t>
            </w:r>
            <w:r w:rsidRPr="0003451A">
              <w:rPr>
                <w:color w:val="000000"/>
                <w:sz w:val="22"/>
                <w:szCs w:val="22"/>
                <w:highlight w:val="lightGray"/>
              </w:rPr>
              <w:t>]</w:t>
            </w:r>
            <w:r w:rsidRPr="0003451A">
              <w:rPr>
                <w:color w:val="000000"/>
                <w:sz w:val="22"/>
                <w:szCs w:val="22"/>
              </w:rPr>
              <w:t xml:space="preserve"> </w:t>
            </w:r>
          </w:p>
          <w:p w:rsidR="0003451A" w:rsidRPr="0003451A" w:rsidP="0003451A" w14:paraId="7D53CD79" w14:textId="77777777">
            <w:pPr>
              <w:spacing w:line="264" w:lineRule="auto"/>
              <w:ind w:right="-158"/>
              <w:rPr>
                <w:color w:val="000000"/>
                <w:sz w:val="22"/>
                <w:szCs w:val="22"/>
              </w:rPr>
            </w:pPr>
            <w:r w:rsidRPr="0003451A">
              <w:rPr>
                <w:noProof/>
                <w:sz w:val="22"/>
                <w:szCs w:val="22"/>
              </w:rPr>
              <w:t>Reģ. Nr./Reg. No</w:t>
            </w:r>
            <w:r w:rsidRPr="0003451A">
              <w:rPr>
                <w:color w:val="000000"/>
                <w:sz w:val="22"/>
                <w:szCs w:val="22"/>
                <w:lang w:val="en-GB"/>
              </w:rPr>
              <w:t xml:space="preserve"> </w:t>
            </w:r>
            <w:r w:rsidRPr="0003451A">
              <w:rPr>
                <w:color w:val="000000"/>
                <w:sz w:val="22"/>
                <w:szCs w:val="22"/>
                <w:highlight w:val="lightGray"/>
              </w:rPr>
              <w:t>[</w:t>
            </w:r>
            <w:r w:rsidRPr="0003451A">
              <w:rPr>
                <w:color w:val="000000"/>
                <w:sz w:val="22"/>
                <w:szCs w:val="22"/>
                <w:highlight w:val="lightGray"/>
              </w:rPr>
              <w:t>specify</w:t>
            </w:r>
            <w:r w:rsidRPr="0003451A">
              <w:rPr>
                <w:color w:val="000000"/>
                <w:sz w:val="22"/>
                <w:szCs w:val="22"/>
                <w:highlight w:val="lightGray"/>
              </w:rPr>
              <w:t>]</w:t>
            </w:r>
            <w:r w:rsidRPr="0003451A">
              <w:rPr>
                <w:color w:val="000000"/>
                <w:sz w:val="22"/>
                <w:szCs w:val="22"/>
              </w:rPr>
              <w:t xml:space="preserve"> </w:t>
            </w:r>
          </w:p>
          <w:p w:rsidR="0003451A" w:rsidRPr="0003451A" w:rsidP="0003451A" w14:paraId="12FE97DE" w14:textId="77777777">
            <w:pPr>
              <w:rPr>
                <w:color w:val="000000"/>
                <w:sz w:val="22"/>
                <w:szCs w:val="22"/>
              </w:rPr>
            </w:pPr>
          </w:p>
        </w:tc>
      </w:tr>
      <w:tr w14:paraId="23B91A53" w14:textId="77777777" w:rsidTr="00204DA5">
        <w:tblPrEx>
          <w:tblW w:w="0" w:type="auto"/>
          <w:tblLook w:val="04A0"/>
        </w:tblPrEx>
        <w:tc>
          <w:tcPr>
            <w:tcW w:w="4884" w:type="dxa"/>
          </w:tcPr>
          <w:p w:rsidR="0003451A" w:rsidRPr="0003451A" w:rsidP="0003451A" w14:paraId="54C951BF" w14:textId="77777777">
            <w:pPr>
              <w:tabs>
                <w:tab w:val="left" w:pos="4678"/>
              </w:tabs>
              <w:rPr>
                <w:sz w:val="22"/>
                <w:szCs w:val="22"/>
                <w:lang w:val="en-GB"/>
              </w:rPr>
            </w:pPr>
            <w:r w:rsidRPr="0003451A">
              <w:rPr>
                <w:sz w:val="22"/>
                <w:szCs w:val="22"/>
                <w:lang w:val="en-GB"/>
              </w:rPr>
              <w:t xml:space="preserve">No </w:t>
            </w:r>
            <w:r w:rsidRPr="0003451A">
              <w:rPr>
                <w:sz w:val="22"/>
                <w:szCs w:val="22"/>
                <w:lang w:val="en-GB"/>
              </w:rPr>
              <w:t>Pasūtītāja</w:t>
            </w:r>
            <w:r w:rsidRPr="0003451A">
              <w:rPr>
                <w:sz w:val="22"/>
                <w:szCs w:val="22"/>
                <w:lang w:val="en-GB"/>
              </w:rPr>
              <w:t xml:space="preserve"> </w:t>
            </w:r>
            <w:r w:rsidRPr="0003451A">
              <w:rPr>
                <w:sz w:val="22"/>
                <w:szCs w:val="22"/>
                <w:lang w:val="en-GB"/>
              </w:rPr>
              <w:t>puses</w:t>
            </w:r>
            <w:r w:rsidRPr="0003451A">
              <w:rPr>
                <w:sz w:val="22"/>
                <w:szCs w:val="22"/>
                <w:lang w:val="en-GB"/>
              </w:rPr>
              <w:t>/ On behalf of the Purchaser</w:t>
            </w:r>
          </w:p>
          <w:p w:rsidR="0003451A" w:rsidRPr="0003451A" w:rsidP="0003451A" w14:paraId="4A51EC5F" w14:textId="77777777">
            <w:pPr>
              <w:ind w:left="353" w:hanging="6"/>
              <w:rPr>
                <w:sz w:val="22"/>
                <w:szCs w:val="22"/>
              </w:rPr>
            </w:pPr>
          </w:p>
          <w:p w:rsidR="0003451A" w:rsidRPr="0003451A" w:rsidP="0003451A" w14:paraId="43E5C623" w14:textId="77777777">
            <w:pPr>
              <w:ind w:hanging="6"/>
              <w:rPr>
                <w:i/>
                <w:iCs/>
                <w:sz w:val="22"/>
                <w:szCs w:val="22"/>
              </w:rPr>
            </w:pPr>
            <w:r w:rsidRPr="0003451A">
              <w:rPr>
                <w:i/>
                <w:iCs/>
                <w:sz w:val="22"/>
                <w:szCs w:val="22"/>
              </w:rPr>
              <w:t xml:space="preserve">Ja dokuments parakstīts ar elektronisko parakstu, parakstītāju Vārds un Uzvārds ir norādīts elektroniskajā parakstā </w:t>
            </w:r>
          </w:p>
          <w:p w:rsidR="0003451A" w:rsidRPr="0003451A" w:rsidP="0003451A" w14:paraId="60EF0D72" w14:textId="77777777">
            <w:pPr>
              <w:rPr>
                <w:color w:val="000000"/>
                <w:sz w:val="22"/>
                <w:szCs w:val="22"/>
              </w:rPr>
            </w:pPr>
            <w:r w:rsidRPr="0003451A">
              <w:rPr>
                <w:i/>
                <w:iCs/>
                <w:sz w:val="22"/>
                <w:szCs w:val="22"/>
                <w:lang w:val="en-GB"/>
              </w:rPr>
              <w:t>If the document was signed with an electronic signature, the name and surname is viewed on the electronic signature</w:t>
            </w:r>
          </w:p>
        </w:tc>
        <w:tc>
          <w:tcPr>
            <w:tcW w:w="4885" w:type="dxa"/>
          </w:tcPr>
          <w:p w:rsidR="0003451A" w:rsidRPr="0003451A" w:rsidP="0003451A" w14:paraId="4DE3BB5C" w14:textId="77777777">
            <w:pPr>
              <w:rPr>
                <w:sz w:val="22"/>
                <w:szCs w:val="22"/>
                <w:lang w:val="en-GB"/>
              </w:rPr>
            </w:pPr>
            <w:r w:rsidRPr="0003451A">
              <w:rPr>
                <w:sz w:val="22"/>
                <w:szCs w:val="22"/>
                <w:lang w:val="en-GB"/>
              </w:rPr>
              <w:t xml:space="preserve">No </w:t>
            </w:r>
            <w:r w:rsidRPr="0003451A">
              <w:rPr>
                <w:sz w:val="22"/>
                <w:szCs w:val="22"/>
                <w:lang w:val="en-GB"/>
              </w:rPr>
              <w:t>Piegādātāja</w:t>
            </w:r>
            <w:r w:rsidRPr="0003451A">
              <w:rPr>
                <w:sz w:val="22"/>
                <w:szCs w:val="22"/>
                <w:lang w:val="en-GB"/>
              </w:rPr>
              <w:t xml:space="preserve"> </w:t>
            </w:r>
            <w:r w:rsidRPr="0003451A">
              <w:rPr>
                <w:sz w:val="22"/>
                <w:szCs w:val="22"/>
                <w:lang w:val="en-GB"/>
              </w:rPr>
              <w:t>puses</w:t>
            </w:r>
            <w:r w:rsidRPr="0003451A">
              <w:rPr>
                <w:sz w:val="22"/>
                <w:szCs w:val="22"/>
                <w:lang w:val="en-GB"/>
              </w:rPr>
              <w:t xml:space="preserve"> / On behalf of the Supplier</w:t>
            </w:r>
          </w:p>
          <w:p w:rsidR="0003451A" w:rsidRPr="0003451A" w:rsidP="0003451A" w14:paraId="3497964F" w14:textId="77777777">
            <w:pPr>
              <w:tabs>
                <w:tab w:val="left" w:pos="4678"/>
              </w:tabs>
              <w:rPr>
                <w:sz w:val="22"/>
                <w:szCs w:val="22"/>
                <w:lang w:val="en-GB"/>
              </w:rPr>
            </w:pPr>
          </w:p>
          <w:p w:rsidR="0003451A" w:rsidRPr="0003451A" w:rsidP="0003451A" w14:paraId="366E1F07" w14:textId="77777777">
            <w:pPr>
              <w:tabs>
                <w:tab w:val="left" w:pos="4678"/>
              </w:tabs>
              <w:rPr>
                <w:sz w:val="22"/>
                <w:szCs w:val="22"/>
                <w:lang w:val="en-GB"/>
              </w:rPr>
            </w:pPr>
            <w:r w:rsidRPr="0003451A">
              <w:rPr>
                <w:sz w:val="22"/>
                <w:szCs w:val="22"/>
                <w:lang w:val="en-GB"/>
              </w:rPr>
              <w:t xml:space="preserve">Valdes </w:t>
            </w:r>
            <w:r w:rsidRPr="0003451A">
              <w:rPr>
                <w:sz w:val="22"/>
                <w:szCs w:val="22"/>
                <w:lang w:val="en-GB"/>
              </w:rPr>
              <w:t>loceklis</w:t>
            </w:r>
            <w:r w:rsidRPr="0003451A">
              <w:rPr>
                <w:sz w:val="22"/>
                <w:szCs w:val="22"/>
                <w:lang w:val="en-GB"/>
              </w:rPr>
              <w:t xml:space="preserve">  /</w:t>
            </w:r>
            <w:r w:rsidRPr="0003451A">
              <w:rPr>
                <w:sz w:val="22"/>
                <w:szCs w:val="22"/>
                <w:lang w:val="en-GB"/>
              </w:rPr>
              <w:t xml:space="preserve"> </w:t>
            </w:r>
            <w:r w:rsidRPr="0003451A">
              <w:rPr>
                <w:color w:val="000000"/>
                <w:sz w:val="22"/>
                <w:szCs w:val="22"/>
                <w:lang w:val="en-GB"/>
              </w:rPr>
              <w:t xml:space="preserve">Member of the Managing Board </w:t>
            </w:r>
          </w:p>
          <w:p w:rsidR="0003451A" w:rsidRPr="0003451A" w:rsidP="0003451A" w14:paraId="39A93093" w14:textId="77777777">
            <w:pPr>
              <w:spacing w:line="264" w:lineRule="auto"/>
              <w:ind w:right="-158"/>
              <w:rPr>
                <w:color w:val="000000"/>
                <w:sz w:val="22"/>
                <w:szCs w:val="22"/>
              </w:rPr>
            </w:pPr>
            <w:r w:rsidRPr="0003451A">
              <w:rPr>
                <w:color w:val="000000"/>
                <w:sz w:val="22"/>
                <w:szCs w:val="22"/>
                <w:highlight w:val="lightGray"/>
              </w:rPr>
              <w:t>[</w:t>
            </w:r>
            <w:r w:rsidRPr="0003451A">
              <w:rPr>
                <w:color w:val="000000"/>
                <w:sz w:val="22"/>
                <w:szCs w:val="22"/>
                <w:highlight w:val="lightGray"/>
              </w:rPr>
              <w:t>specify</w:t>
            </w:r>
            <w:r w:rsidRPr="0003451A">
              <w:rPr>
                <w:color w:val="000000"/>
                <w:sz w:val="22"/>
                <w:szCs w:val="22"/>
                <w:highlight w:val="lightGray"/>
              </w:rPr>
              <w:t>]</w:t>
            </w:r>
            <w:r w:rsidRPr="0003451A">
              <w:rPr>
                <w:color w:val="000000"/>
                <w:sz w:val="22"/>
                <w:szCs w:val="22"/>
              </w:rPr>
              <w:t xml:space="preserve"> </w:t>
            </w:r>
          </w:p>
          <w:p w:rsidR="0003451A" w:rsidRPr="0003451A" w:rsidP="0003451A" w14:paraId="2AB959DC" w14:textId="77777777">
            <w:pPr>
              <w:rPr>
                <w:color w:val="000000"/>
                <w:sz w:val="22"/>
                <w:szCs w:val="22"/>
              </w:rPr>
            </w:pPr>
          </w:p>
        </w:tc>
      </w:tr>
      <w:tr w14:paraId="225053C0" w14:textId="77777777" w:rsidTr="00204DA5">
        <w:tblPrEx>
          <w:tblW w:w="0" w:type="auto"/>
          <w:tblLook w:val="04A0"/>
        </w:tblPrEx>
        <w:tc>
          <w:tcPr>
            <w:tcW w:w="4884" w:type="dxa"/>
          </w:tcPr>
          <w:p w:rsidR="0003451A" w:rsidRPr="0003451A" w:rsidP="0003451A" w14:paraId="0F33ADFC" w14:textId="77777777">
            <w:pPr>
              <w:rPr>
                <w:color w:val="000000"/>
                <w:sz w:val="22"/>
                <w:szCs w:val="22"/>
              </w:rPr>
            </w:pPr>
          </w:p>
        </w:tc>
        <w:tc>
          <w:tcPr>
            <w:tcW w:w="4885" w:type="dxa"/>
          </w:tcPr>
          <w:p w:rsidR="0003451A" w:rsidRPr="0003451A" w:rsidP="0003451A" w14:paraId="4CA64921" w14:textId="77777777">
            <w:pPr>
              <w:rPr>
                <w:color w:val="000000"/>
                <w:sz w:val="22"/>
                <w:szCs w:val="22"/>
              </w:rPr>
            </w:pPr>
          </w:p>
        </w:tc>
      </w:tr>
    </w:tbl>
    <w:p w:rsidR="0003451A" w:rsidP="00CC7755" w14:paraId="77D2580C" w14:textId="77777777">
      <w:pPr>
        <w:jc w:val="center"/>
        <w:rPr>
          <w:iCs/>
          <w:color w:val="000000" w:themeColor="text1"/>
        </w:rPr>
        <w:sectPr w:rsidSect="003F2E38">
          <w:endnotePr>
            <w:numFmt w:val="decimal"/>
            <w:numRestart w:val="eachSect"/>
          </w:endnotePr>
          <w:pgSz w:w="11906" w:h="16838"/>
          <w:pgMar w:top="1418" w:right="964" w:bottom="1247" w:left="1701" w:header="708" w:footer="708" w:gutter="0"/>
          <w:cols w:space="708"/>
          <w:docGrid w:linePitch="360"/>
        </w:sectPr>
      </w:pPr>
    </w:p>
    <w:p w:rsidR="000A19EE" w:rsidP="000A19EE" w14:paraId="1C61F363" w14:textId="12C444E1">
      <w:pPr>
        <w:pStyle w:val="Heading2"/>
        <w:numPr>
          <w:ilvl w:val="0"/>
          <w:numId w:val="0"/>
        </w:numPr>
        <w:shd w:val="clear" w:color="auto" w:fill="FFFFFF" w:themeFill="background1"/>
        <w:spacing w:before="120" w:line="264" w:lineRule="auto"/>
        <w:jc w:val="right"/>
        <w:rPr>
          <w:rFonts w:cs="Times New Roman"/>
          <w:b/>
          <w:bCs/>
          <w:iCs w:val="0"/>
          <w:sz w:val="24"/>
          <w:szCs w:val="24"/>
          <w:lang w:val="lv-LV"/>
        </w:rPr>
      </w:pPr>
      <w:r>
        <w:rPr>
          <w:rFonts w:cs="Times New Roman"/>
          <w:b/>
          <w:bCs/>
          <w:iCs w:val="0"/>
          <w:sz w:val="24"/>
          <w:szCs w:val="24"/>
          <w:lang w:val="lv-LV"/>
        </w:rPr>
        <w:t>6</w:t>
      </w:r>
      <w:r w:rsidRPr="00B90D7C">
        <w:rPr>
          <w:rFonts w:cs="Times New Roman"/>
          <w:b/>
          <w:bCs/>
          <w:iCs w:val="0"/>
          <w:sz w:val="24"/>
          <w:szCs w:val="24"/>
          <w:lang w:val="lv-LV"/>
        </w:rPr>
        <w:t>. pielikums: P</w:t>
      </w:r>
      <w:r>
        <w:rPr>
          <w:rFonts w:cs="Times New Roman"/>
          <w:b/>
          <w:bCs/>
          <w:iCs w:val="0"/>
          <w:sz w:val="24"/>
          <w:szCs w:val="24"/>
          <w:lang w:val="lv-LV"/>
        </w:rPr>
        <w:t>iegādātāja deklarācija</w:t>
      </w:r>
    </w:p>
    <w:p w:rsidR="000A19EE" w:rsidRPr="00B90D7C" w:rsidP="000A19EE" w14:paraId="74C2D0BD" w14:textId="77777777">
      <w:pPr>
        <w:pStyle w:val="Heading2"/>
        <w:numPr>
          <w:ilvl w:val="0"/>
          <w:numId w:val="0"/>
        </w:numPr>
        <w:shd w:val="clear" w:color="auto" w:fill="FFFFFF" w:themeFill="background1"/>
        <w:spacing w:before="120" w:line="264" w:lineRule="auto"/>
        <w:jc w:val="right"/>
        <w:rPr>
          <w:rFonts w:cs="Times New Roman"/>
          <w:b/>
          <w:bCs/>
          <w:iCs w:val="0"/>
          <w:sz w:val="24"/>
          <w:szCs w:val="24"/>
          <w:lang w:val="lv-LV"/>
        </w:rPr>
      </w:pPr>
      <w:r w:rsidRPr="00B90D7C">
        <w:rPr>
          <w:rFonts w:cs="Times New Roman"/>
          <w:b/>
          <w:bCs/>
          <w:iCs w:val="0"/>
          <w:sz w:val="24"/>
          <w:szCs w:val="24"/>
          <w:lang w:val="lv-LV"/>
        </w:rPr>
        <w:t xml:space="preserve"> </w:t>
      </w:r>
    </w:p>
    <w:p w:rsidR="000A19EE" w:rsidRPr="008C5A4D" w:rsidP="000A19EE" w14:paraId="70CED034" w14:textId="77777777">
      <w:pPr>
        <w:keepNext/>
        <w:spacing w:line="264" w:lineRule="auto"/>
        <w:jc w:val="center"/>
        <w:outlineLvl w:val="0"/>
        <w:rPr>
          <w:b/>
          <w:caps/>
          <w:sz w:val="22"/>
          <w:szCs w:val="22"/>
        </w:rPr>
      </w:pPr>
      <w:r w:rsidRPr="008C5A4D">
        <w:rPr>
          <w:b/>
          <w:sz w:val="22"/>
          <w:szCs w:val="22"/>
        </w:rPr>
        <w:t>PIEGĀDĀTĀJA DEKLARĀCIJA</w:t>
      </w:r>
    </w:p>
    <w:p w:rsidR="000A19EE" w:rsidRPr="008C5A4D" w:rsidP="000A19EE" w14:paraId="49164A4F" w14:textId="77777777">
      <w:pPr>
        <w:spacing w:line="264" w:lineRule="auto"/>
        <w:jc w:val="right"/>
        <w:rPr>
          <w:sz w:val="22"/>
          <w:szCs w:val="22"/>
        </w:rPr>
      </w:pPr>
    </w:p>
    <w:p w:rsidR="000A19EE" w:rsidRPr="008C5A4D" w:rsidP="000A19EE" w14:paraId="772D966E" w14:textId="77777777">
      <w:pPr>
        <w:spacing w:after="120" w:line="276" w:lineRule="auto"/>
        <w:jc w:val="both"/>
        <w:rPr>
          <w:sz w:val="20"/>
          <w:szCs w:val="20"/>
        </w:rPr>
      </w:pPr>
      <w:r w:rsidRPr="008C5A4D">
        <w:rPr>
          <w:sz w:val="20"/>
          <w:szCs w:val="20"/>
        </w:rPr>
        <w:t xml:space="preserve">Mēs, _________, vienotais reģistrācijas Nr._______ apņemamies: </w:t>
      </w:r>
    </w:p>
    <w:p w:rsidR="000A19EE" w:rsidRPr="008C5A4D" w:rsidP="000A19EE" w14:paraId="2AF10315" w14:textId="77777777">
      <w:pPr>
        <w:spacing w:after="120" w:line="276" w:lineRule="auto"/>
        <w:jc w:val="both"/>
        <w:rPr>
          <w:rFonts w:eastAsia="Calibri"/>
          <w:sz w:val="20"/>
          <w:szCs w:val="20"/>
        </w:rPr>
      </w:pPr>
      <w:r w:rsidRPr="008C5A4D">
        <w:rPr>
          <w:rFonts w:eastAsia="Calibri"/>
          <w:sz w:val="20"/>
          <w:szCs w:val="20"/>
          <w:u w:val="single"/>
        </w:rPr>
        <w:t>Godīga konkurence</w:t>
      </w:r>
      <w:r w:rsidRPr="008C5A4D">
        <w:rPr>
          <w:rFonts w:eastAsia="Calibri"/>
          <w:sz w:val="20"/>
          <w:szCs w:val="20"/>
        </w:rPr>
        <w:t xml:space="preserve"> - izturēties taisnīgi, vienlīdzīgi un godīgi gan attiecībās ar darbiniekiem, gan sadarbības partneriem, sniegt patiesu un pārbaudītu informāciju. Nesadarboties ar uzņēmējiem, kas ir atzīti par vainīgiem konkurences tiesību pārkāpumā. Nepieļaut diskrimināciju, favorītismu un konkurenci ierobežojošas darbības un neatbalstām mūsu darbinieku, neatkarīgi no ieņemamā amata, tiešu vai netiešu iesaisti konkurenci ierobežojošos, </w:t>
      </w:r>
      <w:r w:rsidRPr="008C5A4D">
        <w:rPr>
          <w:rFonts w:eastAsia="Calibri"/>
          <w:sz w:val="20"/>
          <w:szCs w:val="20"/>
        </w:rPr>
        <w:t>koruptīvos</w:t>
      </w:r>
      <w:r w:rsidRPr="008C5A4D">
        <w:rPr>
          <w:rFonts w:eastAsia="Calibri"/>
          <w:sz w:val="20"/>
          <w:szCs w:val="20"/>
        </w:rPr>
        <w:t xml:space="preserve"> vai diskriminējošos darījumos.</w:t>
      </w:r>
    </w:p>
    <w:p w:rsidR="000A19EE" w:rsidRPr="008C5A4D" w:rsidP="000A19EE" w14:paraId="7B0FFFB0" w14:textId="77777777">
      <w:pPr>
        <w:spacing w:after="120" w:line="276" w:lineRule="auto"/>
        <w:jc w:val="both"/>
        <w:rPr>
          <w:rFonts w:eastAsia="Calibri"/>
          <w:sz w:val="20"/>
          <w:szCs w:val="20"/>
        </w:rPr>
      </w:pPr>
      <w:r w:rsidRPr="008C5A4D">
        <w:rPr>
          <w:rFonts w:eastAsia="Calibri"/>
          <w:sz w:val="20"/>
          <w:szCs w:val="20"/>
          <w:u w:val="single"/>
        </w:rPr>
        <w:t>Likumu un līgumu noteikumu ievērošana</w:t>
      </w:r>
      <w:r w:rsidRPr="008C5A4D">
        <w:rPr>
          <w:rFonts w:eastAsia="Calibri"/>
          <w:sz w:val="20"/>
          <w:szCs w:val="20"/>
        </w:rPr>
        <w:t xml:space="preserve"> - savā darbībā ievērot normatīvo aktu prasības, tajā skaitā, bet ne tikai cilvēktiesību jomā, fiziskas personas datu aizsardzības jomā, darba tiesību jomā, darba aizsardzības un drošības jomā, vides aizsardzības jomā, nodokļu jomā, autortiesību jomā un citās jomās. Pieņemt lēmumus tikai saskaņā ar normatīvo aktu prasībām, atbilstoši labas pārvaldības principiem, nevis pretēji tam. Slēgt līgumus ar uzņēmējiem, kas atbilst Sabiedrisko pakalpojumu sniedzēju iepirkuma likuma prasībām, kā arī citām normatīvo aktu prasībām. Pildīt saistības, ko esam uzņēmušies ar līgumu. Pušu savstarpējās attiecībās ievērot vienlīdzības principu. </w:t>
      </w:r>
    </w:p>
    <w:p w:rsidR="000A19EE" w:rsidRPr="008C5A4D" w:rsidP="000A19EE" w14:paraId="2FD0F295" w14:textId="77777777">
      <w:pPr>
        <w:spacing w:after="120" w:line="276" w:lineRule="auto"/>
        <w:jc w:val="both"/>
        <w:rPr>
          <w:rFonts w:eastAsia="Calibri"/>
          <w:sz w:val="20"/>
          <w:szCs w:val="20"/>
        </w:rPr>
      </w:pPr>
      <w:r w:rsidRPr="008C5A4D">
        <w:rPr>
          <w:rFonts w:eastAsia="Calibri"/>
          <w:sz w:val="20"/>
          <w:szCs w:val="20"/>
          <w:u w:val="single"/>
        </w:rPr>
        <w:t>Konfidencialitāte</w:t>
      </w:r>
      <w:r w:rsidRPr="008C5A4D">
        <w:rPr>
          <w:rFonts w:eastAsia="Calibri"/>
          <w:sz w:val="20"/>
          <w:szCs w:val="20"/>
        </w:rPr>
        <w:t xml:space="preserve"> - atbildīgi izturēties pret pieejamo informāciju, komercnoslēpumu</w:t>
      </w:r>
      <w:r w:rsidRPr="008C5A4D">
        <w:rPr>
          <w:rFonts w:eastAsia="Calibri"/>
          <w:sz w:val="20"/>
          <w:szCs w:val="20"/>
          <w:shd w:val="clear" w:color="auto" w:fill="FFFFFF"/>
        </w:rPr>
        <w:t xml:space="preserve"> un ievērot normatīvajos aktos noteiktās prasības fizisko personu datu un informācijas aizsardzības jomā. </w:t>
      </w:r>
      <w:r w:rsidRPr="008C5A4D">
        <w:rPr>
          <w:rFonts w:eastAsia="Calibri"/>
          <w:sz w:val="20"/>
          <w:szCs w:val="20"/>
        </w:rPr>
        <w:t xml:space="preserve">Neveikt darbības, kas varētu ietekmēt mūsu vai AST reputāciju, ja tam nav objektīvs pamats. </w:t>
      </w:r>
    </w:p>
    <w:p w:rsidR="000A19EE" w:rsidRPr="008C5A4D" w:rsidP="000A19EE" w14:paraId="7DF70A7A" w14:textId="77777777">
      <w:pPr>
        <w:spacing w:after="120" w:line="276" w:lineRule="auto"/>
        <w:jc w:val="both"/>
        <w:rPr>
          <w:rFonts w:eastAsia="Calibri"/>
          <w:sz w:val="20"/>
          <w:szCs w:val="20"/>
        </w:rPr>
      </w:pPr>
      <w:r w:rsidRPr="008C5A4D">
        <w:rPr>
          <w:rFonts w:eastAsia="Calibri"/>
          <w:sz w:val="20"/>
          <w:szCs w:val="20"/>
          <w:u w:val="single"/>
        </w:rPr>
        <w:t>Interešu konflikta situācijas, krāpšanas un korupcijas aizliegums</w:t>
      </w:r>
      <w:r w:rsidRPr="008C5A4D">
        <w:rPr>
          <w:rFonts w:eastAsia="Calibri"/>
          <w:sz w:val="20"/>
          <w:szCs w:val="20"/>
        </w:rPr>
        <w:t xml:space="preserve"> – nodrošināt, ka mūsu darbinieki nepieņem lēmumus, nepiedalās lēmuma pieņemšanā un neveic citas ar darba pienākumiem saistītas darbības</w:t>
      </w:r>
      <w:r w:rsidRPr="008C5A4D">
        <w:rPr>
          <w:rFonts w:eastAsia="Calibri"/>
          <w:sz w:val="20"/>
          <w:szCs w:val="20"/>
          <w:shd w:val="clear" w:color="auto" w:fill="FFFFFF"/>
        </w:rPr>
        <w:t>, ja tas ietekmē vai var ietekmēt attiecīgā darbinieka, viņa ģimenes locekļu, radinieku, dzīvesbiedra vai darījumu partneru personiskās vai mantiskās intereses. Jebkādu materiālu vērtību (</w:t>
      </w:r>
      <w:r w:rsidRPr="008C5A4D">
        <w:rPr>
          <w:rFonts w:eastAsia="Calibri"/>
          <w:sz w:val="20"/>
          <w:szCs w:val="20"/>
        </w:rPr>
        <w:t>izņemot – reklāmas priekšmeti, reprezentācijas dāvanas vai cits lietas, kuru vērtība ir nenozīmīga un uz kurām parasti ir attēlots attiecīgā uzņēmuma logo</w:t>
      </w:r>
      <w:r w:rsidRPr="008C5A4D">
        <w:rPr>
          <w:rFonts w:eastAsia="Calibri"/>
          <w:sz w:val="20"/>
          <w:szCs w:val="20"/>
          <w:shd w:val="clear" w:color="auto" w:fill="FFFFFF"/>
        </w:rPr>
        <w:t>) pieņemšana vai piedāvāšana nav pieļaujama. Pildot darba pienākumus, mūsu d</w:t>
      </w:r>
      <w:r w:rsidRPr="008C5A4D">
        <w:rPr>
          <w:rFonts w:eastAsia="Calibri"/>
          <w:sz w:val="20"/>
          <w:szCs w:val="20"/>
        </w:rPr>
        <w:t xml:space="preserve">arbinieki lēmumus pieņems tikai mūsu interesēs. Mēs nodrošināsim saviem darbiniekiem iespēju rīkoties neatkarīgi un profesionāli, izvairoties no nevajadzīgas ietekmes un interešu konfliktiem. </w:t>
      </w:r>
    </w:p>
    <w:p w:rsidR="000A19EE" w:rsidRPr="008C5A4D" w:rsidP="000A19EE" w14:paraId="0959EE0C" w14:textId="77777777">
      <w:pPr>
        <w:spacing w:after="120" w:line="276" w:lineRule="auto"/>
        <w:jc w:val="both"/>
        <w:rPr>
          <w:rFonts w:eastAsia="Calibri"/>
          <w:sz w:val="20"/>
          <w:szCs w:val="20"/>
        </w:rPr>
      </w:pPr>
      <w:r w:rsidRPr="008C5A4D">
        <w:rPr>
          <w:rFonts w:eastAsia="Calibri"/>
          <w:sz w:val="20"/>
          <w:szCs w:val="20"/>
          <w:u w:val="single"/>
        </w:rPr>
        <w:t>Diskriminācijas aizliegums</w:t>
      </w:r>
      <w:r w:rsidRPr="008C5A4D">
        <w:rPr>
          <w:rFonts w:eastAsia="Calibri"/>
          <w:sz w:val="20"/>
          <w:szCs w:val="20"/>
        </w:rPr>
        <w:t xml:space="preserve"> - nodrošināt, ka pret mūsu darbiniekiem netiek piemērota atšķirīga attieksme, izslēgšana vai ierobežojums, kam par pamatu ir personas rase, dzimums, vecums, invaliditāte (veselības stāvoklis), etniskā, nacionālā vai sociālā izcelsme, mantiskais vai ģimenes stāvoklis, reliģiskā, politiskā vai cita pārliecība, seksuālā orientācija vai citi apstākļi. </w:t>
      </w:r>
    </w:p>
    <w:p w:rsidR="000A19EE" w:rsidRPr="008C5A4D" w:rsidP="000A19EE" w14:paraId="5A0E026C" w14:textId="77777777">
      <w:pPr>
        <w:spacing w:after="120" w:line="276" w:lineRule="auto"/>
        <w:jc w:val="both"/>
        <w:rPr>
          <w:rFonts w:eastAsia="Calibri"/>
          <w:sz w:val="20"/>
          <w:szCs w:val="20"/>
        </w:rPr>
      </w:pPr>
      <w:r w:rsidRPr="008C5A4D">
        <w:rPr>
          <w:rFonts w:eastAsia="Calibri"/>
          <w:sz w:val="20"/>
          <w:szCs w:val="20"/>
          <w:u w:val="single"/>
        </w:rPr>
        <w:t>Ilgtspējas attīstība</w:t>
      </w:r>
      <w:r w:rsidRPr="008C5A4D">
        <w:rPr>
          <w:rFonts w:eastAsia="Calibri"/>
          <w:sz w:val="20"/>
          <w:szCs w:val="20"/>
        </w:rPr>
        <w:t xml:space="preserve"> - savu saimniecisko darbību un attīstību veikt, nodrošinot ilgtspēju un rūpējoties par vides aizsardzību. Veicot savu uzņēmējdarbību, savus mērķus mēs sasniegsim ar līdzekļiem, kas ir optimāli, rada iespējami mazāko kaitējumu videi un ir racionāli un sociāli atbildīgi. Mēs izvērtēsim savas darbības riskus, pielietosim drošas un pārbaudītas darba metodes, bet incidentu vai negadījumu situācijās būsim gatavi rīkoties operatīvi, lai iespējami mazinātu nelabvēlīgās sekas, būsim atklāti un uzņemsimies atbildību.</w:t>
      </w:r>
    </w:p>
    <w:p w:rsidR="000A19EE" w:rsidRPr="008C5A4D" w:rsidP="000A19EE" w14:paraId="667FCEAF" w14:textId="77777777">
      <w:pPr>
        <w:spacing w:after="120" w:line="276" w:lineRule="auto"/>
        <w:jc w:val="both"/>
        <w:rPr>
          <w:rFonts w:eastAsia="Calibri"/>
          <w:sz w:val="20"/>
          <w:szCs w:val="20"/>
        </w:rPr>
      </w:pPr>
      <w:r w:rsidRPr="008C5A4D">
        <w:rPr>
          <w:rFonts w:eastAsia="Calibri"/>
          <w:sz w:val="20"/>
          <w:szCs w:val="20"/>
          <w:u w:val="single"/>
        </w:rPr>
        <w:t>Sociālā atbildība</w:t>
      </w:r>
      <w:r w:rsidRPr="008C5A4D">
        <w:rPr>
          <w:rFonts w:eastAsia="Calibri"/>
          <w:sz w:val="20"/>
          <w:szCs w:val="20"/>
        </w:rPr>
        <w:t xml:space="preserve"> - īstenosim sociāli atbildīgu uzņēmējdarbību, t.i., veicot uzņēmējdarbību, ņemsim vērā gan sociālos, gan vides apsvērumus. Rīkosimies ētiski, veicināsim ekonomisko attīstību, ņemsim līdzdalību darba un dzīves kvalitātes uzlabošanā saviem darbiniekiem, viņu ģimenēm un sabiedrībai kopumā. Nodrošināsim mūsu darbiniekiem taisnīgu samaksu. Aktīvi līdzdarbosimies sabiedrības izglītošanas jautājumos un viedokļu apzināšanā par mūsu darbības jomu.</w:t>
      </w:r>
    </w:p>
    <w:p w:rsidR="000A19EE" w:rsidRPr="008C5A4D" w:rsidP="000A19EE" w14:paraId="50290D87" w14:textId="77777777">
      <w:pPr>
        <w:spacing w:after="120" w:line="276" w:lineRule="auto"/>
        <w:jc w:val="both"/>
        <w:rPr>
          <w:rFonts w:eastAsia="Calibri"/>
          <w:sz w:val="20"/>
          <w:szCs w:val="20"/>
        </w:rPr>
      </w:pPr>
      <w:r w:rsidRPr="008C5A4D">
        <w:rPr>
          <w:rFonts w:eastAsia="Calibri"/>
          <w:sz w:val="20"/>
          <w:szCs w:val="20"/>
          <w:u w:val="single"/>
        </w:rPr>
        <w:t>Darījumi un finanšu uzskaite</w:t>
      </w:r>
      <w:r w:rsidRPr="008C5A4D">
        <w:rPr>
          <w:rFonts w:eastAsia="Calibri"/>
          <w:sz w:val="20"/>
          <w:szCs w:val="20"/>
        </w:rPr>
        <w:t xml:space="preserve"> - nodrošināsim caurskatāmu, patiesu un pilnīgu finanšu uzskaiti atbilstoši starptautiskajiem finanšu pārskatu standartiem. Mēs atbildīgi un savlaicīgi maksājam nodokļus, nesadarboties ar uzņēmējiem, kas izvairās no nodokļu nomaksas. Nodrošināsim nediskriminējošu informācijas atklātību un pieejamību, iekšējās informācijas aizsardzību un korporatīvo pārvaldību atbilstoši prasībām emitentiem, kuru finanšu instrumenti ir iekļauti </w:t>
      </w:r>
      <w:r w:rsidRPr="008C5A4D">
        <w:rPr>
          <w:rFonts w:eastAsia="Calibri"/>
          <w:sz w:val="20"/>
          <w:szCs w:val="20"/>
        </w:rPr>
        <w:t>Nasdaq</w:t>
      </w:r>
      <w:r w:rsidRPr="008C5A4D">
        <w:rPr>
          <w:rFonts w:eastAsia="Calibri"/>
          <w:sz w:val="20"/>
          <w:szCs w:val="20"/>
        </w:rPr>
        <w:t xml:space="preserve"> </w:t>
      </w:r>
      <w:r w:rsidRPr="008C5A4D">
        <w:rPr>
          <w:rFonts w:eastAsia="Calibri"/>
          <w:sz w:val="20"/>
          <w:szCs w:val="20"/>
        </w:rPr>
        <w:t>Riga</w:t>
      </w:r>
      <w:r w:rsidRPr="008C5A4D">
        <w:rPr>
          <w:rFonts w:eastAsia="Calibri"/>
          <w:sz w:val="20"/>
          <w:szCs w:val="20"/>
        </w:rPr>
        <w:t xml:space="preserve"> biržas regulētajos tirgos.</w:t>
      </w:r>
    </w:p>
    <w:p w:rsidR="000A19EE" w:rsidRPr="008C5A4D" w:rsidP="000A19EE" w14:paraId="51F8DAD8" w14:textId="77777777">
      <w:pPr>
        <w:spacing w:line="264" w:lineRule="auto"/>
        <w:rPr>
          <w:sz w:val="20"/>
          <w:szCs w:val="20"/>
        </w:rPr>
      </w:pPr>
    </w:p>
    <w:p w:rsidR="000A19EE" w:rsidRPr="008C5A4D" w:rsidP="000A19EE" w14:paraId="52F07266" w14:textId="77777777">
      <w:pPr>
        <w:spacing w:line="264" w:lineRule="auto"/>
        <w:rPr>
          <w:sz w:val="20"/>
          <w:szCs w:val="20"/>
        </w:rPr>
      </w:pPr>
    </w:p>
    <w:p w:rsidR="000A19EE" w:rsidRPr="008C5A4D" w:rsidP="000A19EE" w14:paraId="6D619C67" w14:textId="77777777">
      <w:pPr>
        <w:spacing w:line="264" w:lineRule="auto"/>
        <w:rPr>
          <w:sz w:val="20"/>
          <w:szCs w:val="20"/>
        </w:rPr>
      </w:pPr>
      <w:r w:rsidRPr="008C5A4D">
        <w:rPr>
          <w:sz w:val="20"/>
          <w:szCs w:val="20"/>
        </w:rPr>
        <w:t>Pilnvarotās personas: _____________________________</w:t>
      </w:r>
    </w:p>
    <w:p w:rsidR="000A19EE" w:rsidRPr="008C5A4D" w:rsidP="000A19EE" w14:paraId="54BA0418" w14:textId="77777777">
      <w:pPr>
        <w:tabs>
          <w:tab w:val="left" w:pos="2835"/>
        </w:tabs>
        <w:spacing w:line="264" w:lineRule="auto"/>
        <w:ind w:left="11" w:right="113" w:firstLine="556"/>
        <w:rPr>
          <w:sz w:val="20"/>
          <w:szCs w:val="20"/>
        </w:rPr>
      </w:pPr>
      <w:r w:rsidRPr="008C5A4D">
        <w:rPr>
          <w:sz w:val="20"/>
          <w:szCs w:val="20"/>
        </w:rPr>
        <w:tab/>
        <w:t>(vārds, uzvārds)</w:t>
      </w:r>
    </w:p>
    <w:p w:rsidR="000A19EE" w:rsidP="000A19EE" w14:paraId="7F3BDD1D" w14:textId="77777777">
      <w:pPr>
        <w:rPr>
          <w:i/>
          <w:iCs/>
          <w:sz w:val="22"/>
          <w:szCs w:val="22"/>
          <w:lang w:val="en-US"/>
        </w:rPr>
      </w:pPr>
    </w:p>
    <w:p w:rsidR="000A19EE" w:rsidP="000A19EE" w14:paraId="369E9DEB" w14:textId="77777777">
      <w:pPr>
        <w:spacing w:after="200" w:line="264" w:lineRule="auto"/>
        <w:jc w:val="center"/>
        <w:rPr>
          <w:sz w:val="22"/>
          <w:szCs w:val="22"/>
          <w:lang w:val="en-GB" w:bidi="en-GB"/>
        </w:rPr>
      </w:pPr>
    </w:p>
    <w:p w:rsidR="000A19EE" w:rsidRPr="00541D23" w:rsidP="000A19EE" w14:paraId="7E1D07ED" w14:textId="0CDFFBC3">
      <w:pPr>
        <w:spacing w:after="200" w:line="264" w:lineRule="auto"/>
        <w:ind w:right="-284"/>
        <w:jc w:val="right"/>
        <w:rPr>
          <w:b/>
          <w:bCs/>
          <w:u w:val="single"/>
          <w:lang w:val="en-GB"/>
        </w:rPr>
      </w:pPr>
      <w:r w:rsidRPr="00541D23">
        <w:rPr>
          <w:b/>
          <w:bCs/>
          <w:u w:val="single"/>
          <w:lang w:val="en-GB" w:bidi="en-GB"/>
        </w:rPr>
        <w:t xml:space="preserve">Annex </w:t>
      </w:r>
      <w:r w:rsidRPr="00541D23" w:rsidR="00293F9C">
        <w:rPr>
          <w:b/>
          <w:bCs/>
          <w:u w:val="single"/>
          <w:lang w:val="en-GB" w:bidi="en-GB"/>
        </w:rPr>
        <w:t>6</w:t>
      </w:r>
      <w:r w:rsidRPr="00541D23">
        <w:rPr>
          <w:b/>
          <w:bCs/>
          <w:u w:val="single"/>
          <w:lang w:val="en-GB" w:bidi="en-GB"/>
        </w:rPr>
        <w:t xml:space="preserve">: Certification of declaration by the Supplier </w:t>
      </w:r>
    </w:p>
    <w:p w:rsidR="000A19EE" w:rsidRPr="008C5A4D" w:rsidP="000A19EE" w14:paraId="3AC5FAD8" w14:textId="77777777">
      <w:pPr>
        <w:spacing w:after="200" w:line="264" w:lineRule="auto"/>
        <w:ind w:right="-284"/>
        <w:jc w:val="center"/>
        <w:rPr>
          <w:i/>
          <w:sz w:val="22"/>
          <w:szCs w:val="22"/>
          <w:lang w:val="en-GB"/>
        </w:rPr>
      </w:pPr>
      <w:r w:rsidRPr="008C5A4D">
        <w:rPr>
          <w:sz w:val="22"/>
          <w:szCs w:val="22"/>
          <w:lang w:val="en-GB" w:bidi="en-GB"/>
        </w:rPr>
        <w:t>SUPPLIER DECLARATION</w:t>
      </w:r>
    </w:p>
    <w:p w:rsidR="000A19EE" w:rsidRPr="008C5A4D" w:rsidP="000A19EE" w14:paraId="58351219" w14:textId="77777777">
      <w:pPr>
        <w:spacing w:after="120" w:line="264" w:lineRule="auto"/>
        <w:ind w:right="-284"/>
        <w:rPr>
          <w:sz w:val="22"/>
          <w:szCs w:val="22"/>
          <w:lang w:val="en-GB"/>
        </w:rPr>
      </w:pPr>
      <w:r w:rsidRPr="008C5A4D">
        <w:rPr>
          <w:sz w:val="22"/>
          <w:szCs w:val="22"/>
          <w:lang w:val="en-GB" w:bidi="en-GB"/>
        </w:rPr>
        <w:t xml:space="preserve">We, _________, unified registration No. _______ undertake: </w:t>
      </w:r>
    </w:p>
    <w:p w:rsidR="000A19EE" w:rsidRPr="008C5A4D" w:rsidP="000A19EE" w14:paraId="07043CED" w14:textId="77777777">
      <w:pPr>
        <w:widowControl w:val="0"/>
        <w:autoSpaceDE w:val="0"/>
        <w:autoSpaceDN w:val="0"/>
        <w:adjustRightInd w:val="0"/>
        <w:spacing w:after="120" w:line="264" w:lineRule="auto"/>
        <w:ind w:right="-284" w:firstLine="709"/>
        <w:contextualSpacing/>
        <w:jc w:val="both"/>
        <w:rPr>
          <w:sz w:val="22"/>
          <w:szCs w:val="22"/>
          <w:lang w:val="en-US"/>
        </w:rPr>
      </w:pPr>
      <w:r w:rsidRPr="008C5A4D">
        <w:rPr>
          <w:sz w:val="22"/>
          <w:szCs w:val="22"/>
          <w:u w:val="single"/>
          <w:lang w:val="en-GB" w:bidi="en-GB"/>
        </w:rPr>
        <w:t>Fair competition</w:t>
      </w:r>
      <w:r w:rsidRPr="008C5A4D">
        <w:rPr>
          <w:sz w:val="22"/>
          <w:szCs w:val="22"/>
          <w:lang w:val="en-GB" w:bidi="en-GB"/>
        </w:rPr>
        <w:t xml:space="preserve"> – to behave fairly, </w:t>
      </w:r>
      <w:r w:rsidRPr="008C5A4D">
        <w:rPr>
          <w:sz w:val="22"/>
          <w:szCs w:val="22"/>
          <w:lang w:val="en-GB" w:bidi="en-GB"/>
        </w:rPr>
        <w:t>equally</w:t>
      </w:r>
      <w:r w:rsidRPr="008C5A4D">
        <w:rPr>
          <w:sz w:val="22"/>
          <w:szCs w:val="22"/>
          <w:lang w:val="en-GB" w:bidi="en-GB"/>
        </w:rPr>
        <w:t xml:space="preserve"> and honestly both in relations with employees and cooperation partners, to provide true and verified information. Not to cooperate with entrepreneurs who have been found guilty of violating competition law. Not to allow discrimination, favouritism and actions restricting competition and not to support the direct or indirect involvement of our employees, regardless of their position, in anti-competitive, </w:t>
      </w:r>
      <w:r w:rsidRPr="008C5A4D">
        <w:rPr>
          <w:sz w:val="22"/>
          <w:szCs w:val="22"/>
          <w:lang w:val="en-GB" w:bidi="en-GB"/>
        </w:rPr>
        <w:t>corrupt</w:t>
      </w:r>
      <w:r w:rsidRPr="008C5A4D">
        <w:rPr>
          <w:sz w:val="22"/>
          <w:szCs w:val="22"/>
          <w:lang w:val="en-GB" w:bidi="en-GB"/>
        </w:rPr>
        <w:t xml:space="preserve"> or discriminatory transactions.</w:t>
      </w:r>
    </w:p>
    <w:p w:rsidR="000A19EE" w:rsidRPr="008C5A4D" w:rsidP="000A19EE" w14:paraId="48A1FC88" w14:textId="77777777">
      <w:pPr>
        <w:widowControl w:val="0"/>
        <w:autoSpaceDE w:val="0"/>
        <w:autoSpaceDN w:val="0"/>
        <w:adjustRightInd w:val="0"/>
        <w:spacing w:after="120" w:line="264" w:lineRule="auto"/>
        <w:ind w:right="-284" w:firstLine="709"/>
        <w:contextualSpacing/>
        <w:jc w:val="both"/>
        <w:rPr>
          <w:sz w:val="22"/>
          <w:szCs w:val="22"/>
          <w:lang w:val="en-US"/>
        </w:rPr>
      </w:pPr>
      <w:r w:rsidRPr="008C5A4D">
        <w:rPr>
          <w:sz w:val="22"/>
          <w:szCs w:val="22"/>
          <w:u w:val="single"/>
          <w:lang w:val="en-GB" w:bidi="en-GB"/>
        </w:rPr>
        <w:t>Observing of laws and agreement provisions</w:t>
      </w:r>
      <w:r w:rsidRPr="008C5A4D">
        <w:rPr>
          <w:sz w:val="22"/>
          <w:szCs w:val="22"/>
          <w:lang w:val="en-GB" w:bidi="en-GB"/>
        </w:rPr>
        <w:t xml:space="preserve"> – comply with the requirements of laws and regulations in one's activities, including, but not limited to the field of human rights, the field of data protection of natural persons, the field of labour law, the field of labour protection and safety, the field of environmental protection, the field of taxation, the field of copyright and other fields. Only adopt decisions in accordance with the requirements of laws and regulations, in accordance with the principles of good governance, and not contrary to them. Conclude agreements with entrepreneurs that comply with the requirements of the Law on Procurements of Public Service Providers, as well as other requirements of laws and regulations. Fulfil the obligations we have undertaken under the agreement. Respect the principle of equality in mutual relations between the parties. </w:t>
      </w:r>
    </w:p>
    <w:p w:rsidR="000A19EE" w:rsidRPr="008C5A4D" w:rsidP="000A19EE" w14:paraId="0961BC3C" w14:textId="77777777">
      <w:pPr>
        <w:widowControl w:val="0"/>
        <w:autoSpaceDE w:val="0"/>
        <w:autoSpaceDN w:val="0"/>
        <w:adjustRightInd w:val="0"/>
        <w:spacing w:after="120" w:line="264" w:lineRule="auto"/>
        <w:ind w:right="-284" w:firstLine="709"/>
        <w:contextualSpacing/>
        <w:jc w:val="both"/>
        <w:rPr>
          <w:sz w:val="22"/>
          <w:szCs w:val="22"/>
          <w:lang w:val="en-US"/>
        </w:rPr>
      </w:pPr>
      <w:r w:rsidRPr="008C5A4D">
        <w:rPr>
          <w:sz w:val="22"/>
          <w:szCs w:val="22"/>
          <w:u w:val="single"/>
          <w:lang w:val="en-GB" w:bidi="en-GB"/>
        </w:rPr>
        <w:t>Confidentiality</w:t>
      </w:r>
      <w:r w:rsidRPr="008C5A4D">
        <w:rPr>
          <w:sz w:val="22"/>
          <w:szCs w:val="22"/>
          <w:lang w:val="en-GB" w:bidi="en-GB"/>
        </w:rPr>
        <w:t xml:space="preserve"> – treat the available information, commercial secrets responsibly </w:t>
      </w:r>
      <w:r w:rsidRPr="008C5A4D">
        <w:rPr>
          <w:sz w:val="22"/>
          <w:szCs w:val="22"/>
          <w:shd w:val="clear" w:color="auto" w:fill="FFFFFF"/>
          <w:lang w:val="en-GB" w:bidi="en-GB"/>
        </w:rPr>
        <w:t>and comply with the requirements set by the laws and regulations in the field of data and information protection of natural persons. </w:t>
      </w:r>
      <w:r w:rsidRPr="008C5A4D">
        <w:rPr>
          <w:sz w:val="22"/>
          <w:szCs w:val="22"/>
          <w:lang w:val="en-GB" w:bidi="en-GB"/>
        </w:rPr>
        <w:t xml:space="preserve">Not take actions that could affect our or AST's reputation if there is no objective basis for this. </w:t>
      </w:r>
    </w:p>
    <w:p w:rsidR="000A19EE" w:rsidRPr="008C5A4D" w:rsidP="000A19EE" w14:paraId="057F0093" w14:textId="77777777">
      <w:pPr>
        <w:widowControl w:val="0"/>
        <w:autoSpaceDE w:val="0"/>
        <w:autoSpaceDN w:val="0"/>
        <w:adjustRightInd w:val="0"/>
        <w:spacing w:after="120" w:line="264" w:lineRule="auto"/>
        <w:ind w:right="-284" w:firstLine="709"/>
        <w:contextualSpacing/>
        <w:jc w:val="both"/>
        <w:rPr>
          <w:sz w:val="22"/>
          <w:szCs w:val="22"/>
          <w:lang w:val="en-US"/>
        </w:rPr>
      </w:pPr>
      <w:r w:rsidRPr="008C5A4D">
        <w:rPr>
          <w:sz w:val="22"/>
          <w:szCs w:val="22"/>
          <w:u w:val="single"/>
          <w:lang w:val="en-GB" w:bidi="en-GB"/>
        </w:rPr>
        <w:t xml:space="preserve">Prohibition of situations of conflict of interest, </w:t>
      </w:r>
      <w:r w:rsidRPr="008C5A4D">
        <w:rPr>
          <w:sz w:val="22"/>
          <w:szCs w:val="22"/>
          <w:u w:val="single"/>
          <w:lang w:val="en-GB" w:bidi="en-GB"/>
        </w:rPr>
        <w:t>fraud</w:t>
      </w:r>
      <w:r w:rsidRPr="008C5A4D">
        <w:rPr>
          <w:sz w:val="22"/>
          <w:szCs w:val="22"/>
          <w:u w:val="single"/>
          <w:lang w:val="en-GB" w:bidi="en-GB"/>
        </w:rPr>
        <w:t xml:space="preserve"> and corruption</w:t>
      </w:r>
      <w:r w:rsidRPr="008C5A4D">
        <w:rPr>
          <w:sz w:val="22"/>
          <w:szCs w:val="22"/>
          <w:lang w:val="en-GB" w:bidi="en-GB"/>
        </w:rPr>
        <w:t xml:space="preserve"> – ensure that our employees do not make decisions, do not participate in decision-making and do not perform other activities related to work duties</w:t>
      </w:r>
      <w:r w:rsidRPr="008C5A4D">
        <w:rPr>
          <w:sz w:val="22"/>
          <w:szCs w:val="22"/>
          <w:shd w:val="clear" w:color="auto" w:fill="FFFFFF"/>
          <w:lang w:val="en-GB" w:bidi="en-GB"/>
        </w:rPr>
        <w:t xml:space="preserve">, if this affects or may affect the personal or economic interests of the respective employee, his/her family members, relatives, spouse or business partners. </w:t>
      </w:r>
      <w:r w:rsidRPr="008C5A4D">
        <w:rPr>
          <w:sz w:val="22"/>
          <w:szCs w:val="22"/>
          <w:lang w:val="en-GB" w:bidi="en-GB"/>
        </w:rPr>
        <w:t xml:space="preserve">It </w:t>
      </w:r>
      <w:r w:rsidRPr="008C5A4D">
        <w:rPr>
          <w:sz w:val="22"/>
          <w:szCs w:val="22"/>
          <w:shd w:val="clear" w:color="auto" w:fill="FFFFFF"/>
          <w:lang w:val="en-GB" w:bidi="en-GB"/>
        </w:rPr>
        <w:t>is not permissible to accept or offer</w:t>
      </w:r>
      <w:r w:rsidRPr="008C5A4D">
        <w:rPr>
          <w:sz w:val="22"/>
          <w:szCs w:val="22"/>
          <w:lang w:val="en-GB" w:bidi="en-GB"/>
        </w:rPr>
        <w:t xml:space="preserve"> </w:t>
      </w:r>
      <w:r w:rsidRPr="008C5A4D">
        <w:rPr>
          <w:sz w:val="22"/>
          <w:szCs w:val="22"/>
          <w:shd w:val="clear" w:color="auto" w:fill="FFFFFF"/>
          <w:lang w:val="en-GB" w:bidi="en-GB"/>
        </w:rPr>
        <w:t>any material values (</w:t>
      </w:r>
      <w:r w:rsidRPr="008C5A4D">
        <w:rPr>
          <w:sz w:val="22"/>
          <w:szCs w:val="22"/>
          <w:lang w:val="en-GB" w:bidi="en-GB"/>
        </w:rPr>
        <w:t>with the exception of</w:t>
      </w:r>
      <w:r w:rsidRPr="008C5A4D">
        <w:rPr>
          <w:sz w:val="22"/>
          <w:szCs w:val="22"/>
          <w:lang w:val="en-GB" w:bidi="en-GB"/>
        </w:rPr>
        <w:t xml:space="preserve"> advertising items, representative gifts or other items with insignificant value and usually having the relevant company's logo on them).</w:t>
      </w:r>
      <w:r w:rsidRPr="008C5A4D">
        <w:rPr>
          <w:sz w:val="22"/>
          <w:szCs w:val="22"/>
          <w:shd w:val="clear" w:color="auto" w:fill="FFFFFF"/>
          <w:lang w:val="en-GB" w:bidi="en-GB"/>
        </w:rPr>
        <w:t xml:space="preserve"> While performing their duties, our</w:t>
      </w:r>
      <w:r w:rsidRPr="008C5A4D">
        <w:rPr>
          <w:sz w:val="22"/>
          <w:szCs w:val="22"/>
          <w:lang w:val="en-GB" w:bidi="en-GB"/>
        </w:rPr>
        <w:t xml:space="preserve"> employees will only make decisions in our interests. We will provide our employees with the opportunity to act independently and professionally, avoiding unnecessary influence and conflicts of interest. </w:t>
      </w:r>
    </w:p>
    <w:p w:rsidR="000A19EE" w:rsidRPr="008C5A4D" w:rsidP="000A19EE" w14:paraId="7445B269" w14:textId="77777777">
      <w:pPr>
        <w:widowControl w:val="0"/>
        <w:autoSpaceDE w:val="0"/>
        <w:autoSpaceDN w:val="0"/>
        <w:adjustRightInd w:val="0"/>
        <w:spacing w:after="120" w:line="264" w:lineRule="auto"/>
        <w:ind w:right="-284" w:firstLine="709"/>
        <w:contextualSpacing/>
        <w:jc w:val="both"/>
        <w:rPr>
          <w:sz w:val="22"/>
          <w:szCs w:val="22"/>
          <w:lang w:val="en-US"/>
        </w:rPr>
      </w:pPr>
      <w:r w:rsidRPr="008C5A4D">
        <w:rPr>
          <w:sz w:val="22"/>
          <w:szCs w:val="22"/>
          <w:u w:val="single"/>
          <w:lang w:val="en-GB" w:bidi="en-GB"/>
        </w:rPr>
        <w:t>Prohibition of discrimination</w:t>
      </w:r>
      <w:r w:rsidRPr="008C5A4D">
        <w:rPr>
          <w:sz w:val="22"/>
          <w:szCs w:val="22"/>
          <w:lang w:val="en-GB" w:bidi="en-GB"/>
        </w:rPr>
        <w:t xml:space="preserve"> – ensure that no different treatment, </w:t>
      </w:r>
      <w:r w:rsidRPr="008C5A4D">
        <w:rPr>
          <w:sz w:val="22"/>
          <w:szCs w:val="22"/>
          <w:lang w:val="en-GB" w:bidi="en-GB"/>
        </w:rPr>
        <w:t>exclusion</w:t>
      </w:r>
      <w:r w:rsidRPr="008C5A4D">
        <w:rPr>
          <w:sz w:val="22"/>
          <w:szCs w:val="22"/>
          <w:lang w:val="en-GB" w:bidi="en-GB"/>
        </w:rPr>
        <w:t xml:space="preserve"> or restriction is applied to our employees based on a person's race, gender, age, disability (health condition), ethnic, national or social origin, property or family status, religious, political or other beliefs, sexual orientation or other circumstances. </w:t>
      </w:r>
    </w:p>
    <w:p w:rsidR="000A19EE" w:rsidRPr="008C5A4D" w:rsidP="000A19EE" w14:paraId="30DA4A06" w14:textId="77777777">
      <w:pPr>
        <w:widowControl w:val="0"/>
        <w:autoSpaceDE w:val="0"/>
        <w:autoSpaceDN w:val="0"/>
        <w:adjustRightInd w:val="0"/>
        <w:spacing w:after="120" w:line="264" w:lineRule="auto"/>
        <w:ind w:right="-284" w:firstLine="709"/>
        <w:contextualSpacing/>
        <w:jc w:val="both"/>
        <w:rPr>
          <w:sz w:val="22"/>
          <w:szCs w:val="22"/>
          <w:lang w:val="en-US"/>
        </w:rPr>
      </w:pPr>
      <w:r w:rsidRPr="008C5A4D">
        <w:rPr>
          <w:sz w:val="22"/>
          <w:szCs w:val="22"/>
          <w:u w:val="single"/>
          <w:lang w:val="en-GB" w:bidi="en-GB"/>
        </w:rPr>
        <w:t>Sustainable development</w:t>
      </w:r>
      <w:r w:rsidRPr="008C5A4D">
        <w:rPr>
          <w:sz w:val="22"/>
          <w:szCs w:val="22"/>
          <w:lang w:val="en-GB" w:bidi="en-GB"/>
        </w:rPr>
        <w:t xml:space="preserve"> – carry out one's economic activity and development, ensuring sustainability and taking care of environmental protection. In conducting our business, we will achieve our goals by means that are optimal, cause the least possible damage to the environment, and that are rational and socially responsible. We will evaluate the risks of our operations, apply safe and proven work methods, but in incident or accident situations, we will be ready to act promptly </w:t>
      </w:r>
      <w:r w:rsidRPr="008C5A4D">
        <w:rPr>
          <w:sz w:val="22"/>
          <w:szCs w:val="22"/>
          <w:lang w:val="en-GB" w:bidi="en-GB"/>
        </w:rPr>
        <w:t>in order to</w:t>
      </w:r>
      <w:r w:rsidRPr="008C5A4D">
        <w:rPr>
          <w:sz w:val="22"/>
          <w:szCs w:val="22"/>
          <w:lang w:val="en-GB" w:bidi="en-GB"/>
        </w:rPr>
        <w:t xml:space="preserve"> minimise the adverse consequences as much as possible, we will be open and take responsibility.</w:t>
      </w:r>
    </w:p>
    <w:p w:rsidR="000A19EE" w:rsidRPr="008C5A4D" w:rsidP="000A19EE" w14:paraId="4156A6F7" w14:textId="77777777">
      <w:pPr>
        <w:widowControl w:val="0"/>
        <w:autoSpaceDE w:val="0"/>
        <w:autoSpaceDN w:val="0"/>
        <w:adjustRightInd w:val="0"/>
        <w:spacing w:after="120" w:line="264" w:lineRule="auto"/>
        <w:ind w:right="-284" w:firstLine="709"/>
        <w:contextualSpacing/>
        <w:jc w:val="both"/>
        <w:rPr>
          <w:sz w:val="22"/>
          <w:szCs w:val="22"/>
          <w:lang w:val="en-US"/>
        </w:rPr>
      </w:pPr>
      <w:r w:rsidRPr="008C5A4D">
        <w:rPr>
          <w:sz w:val="22"/>
          <w:szCs w:val="22"/>
          <w:u w:val="single"/>
          <w:lang w:val="en-GB" w:bidi="en-GB"/>
        </w:rPr>
        <w:t>Social responsibility</w:t>
      </w:r>
      <w:r w:rsidRPr="008C5A4D">
        <w:rPr>
          <w:sz w:val="22"/>
          <w:szCs w:val="22"/>
          <w:lang w:val="en-GB" w:bidi="en-GB"/>
        </w:rPr>
        <w:t xml:space="preserve"> – we will implement socially responsible business, that is, when conducting business, we will </w:t>
      </w:r>
      <w:r w:rsidRPr="008C5A4D">
        <w:rPr>
          <w:sz w:val="22"/>
          <w:szCs w:val="22"/>
          <w:lang w:val="en-GB" w:bidi="en-GB"/>
        </w:rPr>
        <w:t>take into account</w:t>
      </w:r>
      <w:r w:rsidRPr="008C5A4D">
        <w:rPr>
          <w:sz w:val="22"/>
          <w:szCs w:val="22"/>
          <w:lang w:val="en-GB" w:bidi="en-GB"/>
        </w:rPr>
        <w:t xml:space="preserve"> both social and environmental considerations. We will act ethically, promote economic development, take part in improving the quality of work and life for our employees, their families and </w:t>
      </w:r>
      <w:r w:rsidRPr="008C5A4D">
        <w:rPr>
          <w:sz w:val="22"/>
          <w:szCs w:val="22"/>
          <w:lang w:val="en-GB" w:bidi="en-GB"/>
        </w:rPr>
        <w:t>society as a whole</w:t>
      </w:r>
      <w:r w:rsidRPr="008C5A4D">
        <w:rPr>
          <w:sz w:val="22"/>
          <w:szCs w:val="22"/>
          <w:lang w:val="en-GB" w:bidi="en-GB"/>
        </w:rPr>
        <w:t xml:space="preserve">. </w:t>
      </w:r>
      <w:bookmarkStart w:id="528" w:name="_Hlk114475987"/>
      <w:r w:rsidRPr="008C5A4D">
        <w:rPr>
          <w:sz w:val="22"/>
          <w:szCs w:val="22"/>
          <w:lang w:val="en-GB" w:bidi="en-GB"/>
        </w:rPr>
        <w:t>We will ensure our employees are paid fairly.</w:t>
      </w:r>
      <w:bookmarkEnd w:id="528"/>
      <w:r w:rsidRPr="008C5A4D">
        <w:rPr>
          <w:sz w:val="22"/>
          <w:szCs w:val="22"/>
          <w:lang w:val="en-GB" w:bidi="en-GB"/>
        </w:rPr>
        <w:t xml:space="preserve"> We will actively participate in public education issues and gathering of opinions about our field of activity.</w:t>
      </w:r>
    </w:p>
    <w:p w:rsidR="000A19EE" w:rsidRPr="008C5A4D" w:rsidP="000A19EE" w14:paraId="345022F4" w14:textId="77777777">
      <w:pPr>
        <w:widowControl w:val="0"/>
        <w:spacing w:after="200" w:line="264" w:lineRule="auto"/>
        <w:ind w:right="-284" w:firstLine="709"/>
        <w:jc w:val="both"/>
        <w:rPr>
          <w:sz w:val="22"/>
          <w:szCs w:val="22"/>
          <w:lang w:val="en-GB"/>
        </w:rPr>
      </w:pPr>
      <w:r w:rsidRPr="008C5A4D">
        <w:rPr>
          <w:sz w:val="22"/>
          <w:szCs w:val="22"/>
          <w:u w:val="single"/>
          <w:lang w:val="en-GB" w:bidi="en-GB"/>
        </w:rPr>
        <w:t>Transactions and financial accounting</w:t>
      </w:r>
      <w:r w:rsidRPr="008C5A4D">
        <w:rPr>
          <w:sz w:val="22"/>
          <w:szCs w:val="22"/>
          <w:lang w:val="en-GB" w:bidi="en-GB"/>
        </w:rPr>
        <w:t xml:space="preserve"> – we will provide transparent, </w:t>
      </w:r>
      <w:r w:rsidRPr="008C5A4D">
        <w:rPr>
          <w:sz w:val="22"/>
          <w:szCs w:val="22"/>
          <w:lang w:val="en-GB" w:bidi="en-GB"/>
        </w:rPr>
        <w:t>true</w:t>
      </w:r>
      <w:r w:rsidRPr="008C5A4D">
        <w:rPr>
          <w:sz w:val="22"/>
          <w:szCs w:val="22"/>
          <w:lang w:val="en-GB" w:bidi="en-GB"/>
        </w:rPr>
        <w:t xml:space="preserve"> and complete financial accounting in accordance with international financial reporting standards. We pay taxes responsibly and on time, not cooperating with entrepreneurs who avoid paying taxes. We will ensure the non-discriminatory disclosure and availability of information, protection of internal information and corporate governance in accordance with the requirements for issuers whose financial instruments are included in the regulated markets of Nasdaq Riga.</w:t>
      </w:r>
    </w:p>
    <w:p w:rsidR="000A19EE" w:rsidP="000A19EE" w14:paraId="0159C096" w14:textId="77777777">
      <w:pPr>
        <w:rPr>
          <w:i/>
          <w:iCs/>
          <w:sz w:val="22"/>
          <w:szCs w:val="22"/>
          <w:lang w:val="en-US"/>
        </w:rPr>
      </w:pPr>
    </w:p>
    <w:p w:rsidR="000A19EE" w:rsidP="000A19EE" w14:paraId="6B3DFB14" w14:textId="77777777">
      <w:pPr>
        <w:rPr>
          <w:sz w:val="22"/>
          <w:szCs w:val="22"/>
          <w:lang w:val="en-US"/>
        </w:rPr>
      </w:pPr>
    </w:p>
    <w:p w:rsidR="000A19EE" w:rsidRPr="00C8068D" w:rsidP="000A19EE" w14:paraId="43D61E23" w14:textId="77777777">
      <w:pPr>
        <w:shd w:val="clear" w:color="auto" w:fill="FFFFFF" w:themeFill="background1"/>
        <w:spacing w:line="264" w:lineRule="auto"/>
        <w:rPr>
          <w:sz w:val="22"/>
          <w:szCs w:val="22"/>
          <w:lang w:val="en-GB"/>
        </w:rPr>
      </w:pPr>
      <w:r w:rsidRPr="00C8068D">
        <w:rPr>
          <w:sz w:val="22"/>
          <w:szCs w:val="22"/>
          <w:lang w:val="en-GB"/>
        </w:rPr>
        <w:t>Name, surname of the representative or authorized person _____________________________</w:t>
      </w:r>
    </w:p>
    <w:p w:rsidR="000A19EE" w:rsidRPr="004400DF" w:rsidP="000A19EE" w14:paraId="084EEB14" w14:textId="77777777">
      <w:pPr>
        <w:rPr>
          <w:lang w:val="en-US"/>
        </w:rPr>
        <w:sectPr w:rsidSect="004400DF">
          <w:headerReference w:type="default" r:id="rId30"/>
          <w:pgSz w:w="11906" w:h="16838"/>
          <w:pgMar w:top="1134" w:right="849" w:bottom="1077" w:left="993" w:header="709" w:footer="709" w:gutter="0"/>
          <w:cols w:space="708"/>
          <w:docGrid w:linePitch="360"/>
        </w:sectPr>
      </w:pPr>
    </w:p>
    <w:p w:rsidR="000A19EE" w:rsidRPr="00C92096" w:rsidP="000A19EE" w14:paraId="569D00E2" w14:textId="7C3E98B5">
      <w:pPr>
        <w:pStyle w:val="Heading2"/>
        <w:numPr>
          <w:ilvl w:val="0"/>
          <w:numId w:val="0"/>
        </w:numPr>
        <w:shd w:val="clear" w:color="auto" w:fill="FFFFFF" w:themeFill="background1"/>
        <w:jc w:val="right"/>
        <w:rPr>
          <w:rFonts w:cs="Times New Roman"/>
          <w:b/>
          <w:bCs/>
          <w:iCs w:val="0"/>
          <w:sz w:val="24"/>
          <w:szCs w:val="24"/>
          <w:lang w:val="lv-LV"/>
        </w:rPr>
      </w:pPr>
      <w:bookmarkStart w:id="529" w:name="_Toc256000077"/>
      <w:bookmarkStart w:id="530" w:name="_Toc388515178"/>
      <w:bookmarkStart w:id="531" w:name="_Toc37348886"/>
      <w:r>
        <w:rPr>
          <w:rFonts w:cs="Times New Roman"/>
          <w:b/>
          <w:bCs/>
          <w:iCs w:val="0"/>
          <w:sz w:val="24"/>
          <w:szCs w:val="24"/>
          <w:lang w:val="lv-LV"/>
        </w:rPr>
        <w:t>7</w:t>
      </w:r>
      <w:r w:rsidRPr="00C92096">
        <w:rPr>
          <w:rFonts w:cs="Times New Roman"/>
          <w:b/>
          <w:bCs/>
          <w:iCs w:val="0"/>
          <w:sz w:val="24"/>
          <w:szCs w:val="24"/>
          <w:lang w:val="lv-LV"/>
        </w:rPr>
        <w:t>. pielikums: Piedāvājuma nodrošinājuma forma</w:t>
      </w:r>
      <w:bookmarkEnd w:id="529"/>
      <w:bookmarkEnd w:id="530"/>
      <w:bookmarkEnd w:id="531"/>
    </w:p>
    <w:p w:rsidR="000A19EE" w:rsidRPr="00C92096" w:rsidP="000A19EE" w14:paraId="6037B4CB" w14:textId="77777777">
      <w:pPr>
        <w:pStyle w:val="Date"/>
        <w:shd w:val="clear" w:color="auto" w:fill="FFFFFF" w:themeFill="background1"/>
        <w:rPr>
          <w:rFonts w:ascii="Times New Roman" w:hAnsi="Times New Roman"/>
          <w:szCs w:val="24"/>
          <w:lang w:val="lv-LV"/>
        </w:rPr>
      </w:pPr>
    </w:p>
    <w:tbl>
      <w:tblPr>
        <w:tblW w:w="9176" w:type="dxa"/>
        <w:tblInd w:w="288" w:type="dxa"/>
        <w:tblLayout w:type="fixed"/>
        <w:tblLook w:val="0000"/>
      </w:tblPr>
      <w:tblGrid>
        <w:gridCol w:w="9176"/>
      </w:tblGrid>
      <w:tr w14:paraId="320D410C" w14:textId="77777777" w:rsidTr="00B9168D">
        <w:tblPrEx>
          <w:tblW w:w="9176" w:type="dxa"/>
          <w:tblInd w:w="288" w:type="dxa"/>
          <w:tblLayout w:type="fixed"/>
          <w:tblLook w:val="0000"/>
        </w:tblPrEx>
        <w:tc>
          <w:tcPr>
            <w:tcW w:w="9176" w:type="dxa"/>
          </w:tcPr>
          <w:p w:rsidR="000A19EE" w:rsidRPr="00C92096" w:rsidP="00B9168D" w14:paraId="541FAFA7" w14:textId="77777777">
            <w:pPr>
              <w:shd w:val="clear" w:color="auto" w:fill="FFFFFF" w:themeFill="background1"/>
              <w:ind w:left="176"/>
              <w:rPr>
                <w:sz w:val="22"/>
                <w:szCs w:val="22"/>
              </w:rPr>
            </w:pPr>
            <w:r w:rsidRPr="00C92096">
              <w:rPr>
                <w:sz w:val="22"/>
                <w:szCs w:val="22"/>
              </w:rPr>
              <w:t>______, 202</w:t>
            </w:r>
            <w:r>
              <w:rPr>
                <w:sz w:val="22"/>
                <w:szCs w:val="22"/>
              </w:rPr>
              <w:t>3</w:t>
            </w:r>
            <w:r w:rsidRPr="00C92096">
              <w:rPr>
                <w:sz w:val="22"/>
                <w:szCs w:val="22"/>
              </w:rPr>
              <w:t>. gada ___. _______</w:t>
            </w:r>
            <w:r w:rsidRPr="00C92096">
              <w:rPr>
                <w:sz w:val="22"/>
                <w:szCs w:val="22"/>
              </w:rPr>
              <w:tab/>
            </w:r>
            <w:r w:rsidRPr="00C92096">
              <w:rPr>
                <w:sz w:val="22"/>
                <w:szCs w:val="22"/>
              </w:rPr>
              <w:tab/>
              <w:t>Akciju sabiedrībai "Augstsprieguma tīkls",</w:t>
            </w:r>
          </w:p>
          <w:p w:rsidR="000A19EE" w:rsidRPr="00C92096" w:rsidP="00B9168D" w14:paraId="5EA286B0" w14:textId="77777777">
            <w:pPr>
              <w:shd w:val="clear" w:color="auto" w:fill="FFFFFF" w:themeFill="background1"/>
              <w:rPr>
                <w:sz w:val="22"/>
                <w:szCs w:val="22"/>
              </w:rPr>
            </w:pPr>
            <w:r w:rsidRPr="00C92096">
              <w:rPr>
                <w:sz w:val="22"/>
                <w:szCs w:val="22"/>
              </w:rPr>
              <w:tab/>
            </w:r>
            <w:r w:rsidRPr="00C92096">
              <w:rPr>
                <w:sz w:val="22"/>
                <w:szCs w:val="22"/>
              </w:rPr>
              <w:tab/>
            </w:r>
            <w:r w:rsidRPr="00C92096">
              <w:rPr>
                <w:sz w:val="22"/>
                <w:szCs w:val="22"/>
              </w:rPr>
              <w:tab/>
            </w:r>
            <w:r w:rsidRPr="00C92096">
              <w:rPr>
                <w:sz w:val="22"/>
                <w:szCs w:val="22"/>
              </w:rPr>
              <w:tab/>
            </w:r>
            <w:r w:rsidRPr="00C92096">
              <w:rPr>
                <w:sz w:val="22"/>
                <w:szCs w:val="22"/>
              </w:rPr>
              <w:tab/>
            </w:r>
            <w:r w:rsidRPr="00C92096">
              <w:rPr>
                <w:sz w:val="22"/>
                <w:szCs w:val="22"/>
              </w:rPr>
              <w:tab/>
              <w:t xml:space="preserve">Dārzciema ielā 86, </w:t>
            </w:r>
          </w:p>
          <w:p w:rsidR="000A19EE" w:rsidRPr="00C92096" w:rsidP="00B9168D" w14:paraId="1C15F2CB" w14:textId="77777777">
            <w:pPr>
              <w:shd w:val="clear" w:color="auto" w:fill="FFFFFF" w:themeFill="background1"/>
              <w:rPr>
                <w:sz w:val="22"/>
                <w:szCs w:val="22"/>
              </w:rPr>
            </w:pPr>
            <w:r w:rsidRPr="00C92096">
              <w:rPr>
                <w:sz w:val="22"/>
                <w:szCs w:val="22"/>
              </w:rPr>
              <w:tab/>
            </w:r>
            <w:r w:rsidRPr="00C92096">
              <w:rPr>
                <w:sz w:val="22"/>
                <w:szCs w:val="22"/>
              </w:rPr>
              <w:tab/>
            </w:r>
            <w:r w:rsidRPr="00C92096">
              <w:rPr>
                <w:sz w:val="22"/>
                <w:szCs w:val="22"/>
              </w:rPr>
              <w:tab/>
            </w:r>
            <w:r w:rsidRPr="00C92096">
              <w:rPr>
                <w:sz w:val="22"/>
                <w:szCs w:val="22"/>
              </w:rPr>
              <w:tab/>
            </w:r>
            <w:r w:rsidRPr="00C92096">
              <w:rPr>
                <w:sz w:val="22"/>
                <w:szCs w:val="22"/>
              </w:rPr>
              <w:tab/>
            </w:r>
            <w:r w:rsidRPr="00C92096">
              <w:rPr>
                <w:sz w:val="22"/>
                <w:szCs w:val="22"/>
              </w:rPr>
              <w:tab/>
              <w:t>Rīgā, LV – 1073, Latvija,</w:t>
            </w:r>
          </w:p>
          <w:p w:rsidR="000A19EE" w:rsidRPr="00C92096" w:rsidP="00B9168D" w14:paraId="11101BF5" w14:textId="77777777">
            <w:pPr>
              <w:shd w:val="clear" w:color="auto" w:fill="FFFFFF" w:themeFill="background1"/>
              <w:rPr>
                <w:sz w:val="22"/>
                <w:szCs w:val="22"/>
              </w:rPr>
            </w:pPr>
            <w:r w:rsidRPr="00C92096">
              <w:rPr>
                <w:sz w:val="22"/>
                <w:szCs w:val="22"/>
              </w:rPr>
              <w:tab/>
            </w:r>
            <w:r w:rsidRPr="00C92096">
              <w:rPr>
                <w:sz w:val="22"/>
                <w:szCs w:val="22"/>
              </w:rPr>
              <w:tab/>
            </w:r>
            <w:r w:rsidRPr="00C92096">
              <w:rPr>
                <w:sz w:val="22"/>
                <w:szCs w:val="22"/>
              </w:rPr>
              <w:tab/>
            </w:r>
            <w:r w:rsidRPr="00C92096">
              <w:rPr>
                <w:sz w:val="22"/>
                <w:szCs w:val="22"/>
              </w:rPr>
              <w:tab/>
            </w:r>
            <w:r w:rsidRPr="00C92096">
              <w:rPr>
                <w:sz w:val="22"/>
                <w:szCs w:val="22"/>
              </w:rPr>
              <w:tab/>
            </w:r>
            <w:r w:rsidRPr="00C92096">
              <w:rPr>
                <w:sz w:val="22"/>
                <w:szCs w:val="22"/>
              </w:rPr>
              <w:tab/>
            </w:r>
            <w:r w:rsidRPr="00C92096">
              <w:rPr>
                <w:sz w:val="22"/>
                <w:szCs w:val="22"/>
              </w:rPr>
              <w:t>Reģ</w:t>
            </w:r>
            <w:r w:rsidRPr="00C92096">
              <w:rPr>
                <w:sz w:val="22"/>
                <w:szCs w:val="22"/>
              </w:rPr>
              <w:t>. Nr.40003575567</w:t>
            </w:r>
          </w:p>
        </w:tc>
      </w:tr>
      <w:tr w14:paraId="31334468" w14:textId="77777777" w:rsidTr="00B9168D">
        <w:tblPrEx>
          <w:tblW w:w="9176" w:type="dxa"/>
          <w:tblInd w:w="288" w:type="dxa"/>
          <w:tblLayout w:type="fixed"/>
          <w:tblLook w:val="0000"/>
        </w:tblPrEx>
        <w:tc>
          <w:tcPr>
            <w:tcW w:w="9176" w:type="dxa"/>
          </w:tcPr>
          <w:p w:rsidR="000A19EE" w:rsidRPr="00C92096" w:rsidP="00B9168D" w14:paraId="4185484B" w14:textId="77777777">
            <w:pPr>
              <w:shd w:val="clear" w:color="auto" w:fill="FFFFFF" w:themeFill="background1"/>
              <w:rPr>
                <w:sz w:val="22"/>
                <w:szCs w:val="22"/>
              </w:rPr>
            </w:pPr>
          </w:p>
        </w:tc>
      </w:tr>
      <w:tr w14:paraId="6195B162" w14:textId="77777777" w:rsidTr="00B9168D">
        <w:tblPrEx>
          <w:tblW w:w="9176" w:type="dxa"/>
          <w:tblInd w:w="288" w:type="dxa"/>
          <w:tblLayout w:type="fixed"/>
          <w:tblLook w:val="0000"/>
        </w:tblPrEx>
        <w:tc>
          <w:tcPr>
            <w:tcW w:w="9176" w:type="dxa"/>
          </w:tcPr>
          <w:p w:rsidR="000A19EE" w:rsidRPr="00C92096" w:rsidP="00B9168D" w14:paraId="16D4177C" w14:textId="39BE2F8B">
            <w:pPr>
              <w:pStyle w:val="Header"/>
              <w:shd w:val="clear" w:color="auto" w:fill="FFFFFF" w:themeFill="background1"/>
              <w:spacing w:after="120"/>
              <w:rPr>
                <w:sz w:val="22"/>
                <w:szCs w:val="22"/>
              </w:rPr>
            </w:pPr>
            <w:r w:rsidRPr="00C92096">
              <w:rPr>
                <w:sz w:val="22"/>
                <w:szCs w:val="22"/>
              </w:rPr>
              <w:t>Pasūtījums: ID Nr.</w:t>
            </w:r>
            <w:r w:rsidR="003C0974">
              <w:rPr>
                <w:color w:val="000000" w:themeColor="text1"/>
              </w:rPr>
              <w:t xml:space="preserve"> AST2023/149-ES</w:t>
            </w:r>
            <w:r w:rsidRPr="009C55CF" w:rsidR="003C0974">
              <w:rPr>
                <w:color w:val="000000" w:themeColor="text1"/>
                <w:lang w:eastAsia="lv-LV"/>
              </w:rPr>
              <w:t xml:space="preserve"> "</w:t>
            </w:r>
            <w:r w:rsidR="003C0974">
              <w:rPr>
                <w:color w:val="000000" w:themeColor="text1"/>
                <w:lang w:eastAsia="lv-LV"/>
              </w:rPr>
              <w:t xml:space="preserve">110/21/10.5 </w:t>
            </w:r>
            <w:r w:rsidR="003C0974">
              <w:rPr>
                <w:color w:val="000000" w:themeColor="text1"/>
                <w:lang w:eastAsia="lv-LV"/>
              </w:rPr>
              <w:t>kV</w:t>
            </w:r>
            <w:r w:rsidR="003C0974">
              <w:rPr>
                <w:color w:val="000000" w:themeColor="text1"/>
                <w:lang w:eastAsia="lv-LV"/>
              </w:rPr>
              <w:t xml:space="preserve"> 25 MVA transformatora piegāde apakšstacijai "TEC-2"</w:t>
            </w:r>
            <w:r w:rsidRPr="009C55CF" w:rsidR="003C0974">
              <w:rPr>
                <w:color w:val="000000" w:themeColor="text1"/>
              </w:rPr>
              <w:t xml:space="preserve"> </w:t>
            </w:r>
          </w:p>
        </w:tc>
      </w:tr>
      <w:tr w14:paraId="3DE864DC" w14:textId="77777777" w:rsidTr="00B9168D">
        <w:tblPrEx>
          <w:tblW w:w="9176" w:type="dxa"/>
          <w:tblInd w:w="288" w:type="dxa"/>
          <w:tblLayout w:type="fixed"/>
          <w:tblLook w:val="0000"/>
        </w:tblPrEx>
        <w:tc>
          <w:tcPr>
            <w:tcW w:w="9176" w:type="dxa"/>
          </w:tcPr>
          <w:p w:rsidR="000A19EE" w:rsidRPr="00C92096" w:rsidP="00B9168D" w14:paraId="46C2E56D" w14:textId="77777777">
            <w:pPr>
              <w:shd w:val="clear" w:color="auto" w:fill="FFFFFF" w:themeFill="background1"/>
              <w:spacing w:after="120"/>
              <w:jc w:val="both"/>
              <w:rPr>
                <w:sz w:val="22"/>
                <w:szCs w:val="22"/>
              </w:rPr>
            </w:pPr>
            <w:r w:rsidRPr="00C92096">
              <w:rPr>
                <w:sz w:val="22"/>
                <w:szCs w:val="22"/>
              </w:rPr>
              <w:t xml:space="preserve">________________ (Pretendenta nosaukums)____________, reģistrēta </w:t>
            </w:r>
            <w:r w:rsidRPr="00C92096">
              <w:rPr>
                <w:i/>
                <w:sz w:val="22"/>
                <w:szCs w:val="22"/>
              </w:rPr>
              <w:t>[valsts nosaukums]</w:t>
            </w:r>
            <w:r w:rsidRPr="00C92096">
              <w:rPr>
                <w:sz w:val="22"/>
                <w:szCs w:val="22"/>
              </w:rPr>
              <w:t xml:space="preserve"> Uzņēmumu Reģistrā ar Nr.________________, adrese ________ (turpmāk tekstā saukts – Pretendents) ir iesniegusi savu piedāvājumu ___. _________ augstākminētā Pasūtījuma izpildei.</w:t>
            </w:r>
          </w:p>
        </w:tc>
      </w:tr>
      <w:tr w14:paraId="0E455C5D" w14:textId="77777777" w:rsidTr="00B9168D">
        <w:tblPrEx>
          <w:tblW w:w="9176" w:type="dxa"/>
          <w:tblInd w:w="288" w:type="dxa"/>
          <w:tblLayout w:type="fixed"/>
          <w:tblLook w:val="0000"/>
        </w:tblPrEx>
        <w:tc>
          <w:tcPr>
            <w:tcW w:w="9176" w:type="dxa"/>
          </w:tcPr>
          <w:p w:rsidR="000A19EE" w:rsidRPr="00C92096" w:rsidP="00B9168D" w14:paraId="177212BB" w14:textId="77777777">
            <w:pPr>
              <w:shd w:val="clear" w:color="auto" w:fill="FFFFFF" w:themeFill="background1"/>
              <w:spacing w:after="120"/>
              <w:jc w:val="both"/>
              <w:rPr>
                <w:sz w:val="22"/>
                <w:szCs w:val="22"/>
              </w:rPr>
            </w:pPr>
            <w:r w:rsidRPr="00C92096">
              <w:rPr>
                <w:sz w:val="22"/>
                <w:szCs w:val="22"/>
              </w:rPr>
              <w:tab/>
              <w:t>Ar šo Mēs, _____ (</w:t>
            </w:r>
            <w:r w:rsidRPr="00C92096">
              <w:rPr>
                <w:noProof/>
                <w:sz w:val="22"/>
                <w:szCs w:val="22"/>
                <w:lang w:eastAsia="fr-FR"/>
              </w:rPr>
              <w:t>Kredītiestāde/ Apdrošināšanas sabiedrība</w:t>
            </w:r>
            <w:r w:rsidRPr="00C92096">
              <w:rPr>
                <w:sz w:val="22"/>
                <w:szCs w:val="22"/>
              </w:rPr>
              <w:t xml:space="preserve">)__________, reģistrēta </w:t>
            </w:r>
            <w:r w:rsidRPr="00C92096">
              <w:rPr>
                <w:i/>
                <w:sz w:val="22"/>
                <w:szCs w:val="22"/>
              </w:rPr>
              <w:t>[valsts nosaukums]</w:t>
            </w:r>
            <w:r w:rsidRPr="00C92096">
              <w:rPr>
                <w:sz w:val="22"/>
                <w:szCs w:val="22"/>
              </w:rPr>
              <w:t xml:space="preserve"> Uzņēmumu reģistrā ar Nr._________, adrese: _________________ (turpmāk tekstā saukta Kredītiestāde</w:t>
            </w:r>
            <w:r w:rsidRPr="00C92096">
              <w:rPr>
                <w:noProof/>
                <w:sz w:val="22"/>
                <w:szCs w:val="22"/>
                <w:lang w:eastAsia="fr-FR"/>
              </w:rPr>
              <w:t>/ Apdrošināšanas sabiedrība</w:t>
            </w:r>
            <w:r w:rsidRPr="00C92096">
              <w:rPr>
                <w:sz w:val="22"/>
                <w:szCs w:val="22"/>
              </w:rPr>
              <w:t>) apliecinām, ka mums ir saistības pret AS "Augstsprieguma tīkls" (turpmāk saukta Pasūtītājs) par summu __________ (_________________), no kuras ir jāizdara maksājumi augstākminētā Pasūtītāja labā.</w:t>
            </w:r>
          </w:p>
        </w:tc>
      </w:tr>
      <w:tr w14:paraId="76E9BCE7" w14:textId="77777777" w:rsidTr="00B9168D">
        <w:tblPrEx>
          <w:tblW w:w="9176" w:type="dxa"/>
          <w:tblInd w:w="288" w:type="dxa"/>
          <w:tblLayout w:type="fixed"/>
          <w:tblLook w:val="0000"/>
        </w:tblPrEx>
        <w:trPr>
          <w:trHeight w:val="528"/>
        </w:trPr>
        <w:tc>
          <w:tcPr>
            <w:tcW w:w="9176" w:type="dxa"/>
          </w:tcPr>
          <w:p w:rsidR="000A19EE" w:rsidRPr="00C92096" w:rsidP="00B9168D" w14:paraId="15F519C1" w14:textId="77777777">
            <w:pPr>
              <w:pStyle w:val="Header"/>
              <w:shd w:val="clear" w:color="auto" w:fill="FFFFFF" w:themeFill="background1"/>
              <w:spacing w:after="120"/>
              <w:rPr>
                <w:sz w:val="22"/>
                <w:szCs w:val="22"/>
              </w:rPr>
            </w:pPr>
          </w:p>
        </w:tc>
      </w:tr>
      <w:tr w14:paraId="186260EE" w14:textId="77777777" w:rsidTr="00B9168D">
        <w:tblPrEx>
          <w:tblW w:w="9176" w:type="dxa"/>
          <w:tblInd w:w="288" w:type="dxa"/>
          <w:tblLayout w:type="fixed"/>
          <w:tblLook w:val="0000"/>
        </w:tblPrEx>
        <w:tc>
          <w:tcPr>
            <w:tcW w:w="9176" w:type="dxa"/>
          </w:tcPr>
          <w:p w:rsidR="000A19EE" w:rsidRPr="00C92096" w:rsidP="00B9168D" w14:paraId="0000E82D" w14:textId="77777777">
            <w:pPr>
              <w:shd w:val="clear" w:color="auto" w:fill="FFFFFF" w:themeFill="background1"/>
              <w:rPr>
                <w:sz w:val="22"/>
                <w:szCs w:val="22"/>
              </w:rPr>
            </w:pPr>
            <w:r w:rsidRPr="00C92096">
              <w:rPr>
                <w:sz w:val="22"/>
                <w:szCs w:val="22"/>
              </w:rPr>
              <w:t>Šīs saistības nosacījumi ir sekojoši:</w:t>
            </w:r>
          </w:p>
          <w:p w:rsidR="000A19EE" w:rsidRPr="00C92096" w:rsidP="00B9168D" w14:paraId="3DD7BC5F" w14:textId="77777777">
            <w:pPr>
              <w:shd w:val="clear" w:color="auto" w:fill="FFFFFF" w:themeFill="background1"/>
              <w:rPr>
                <w:sz w:val="22"/>
                <w:szCs w:val="22"/>
              </w:rPr>
            </w:pPr>
            <w:r w:rsidRPr="00C92096">
              <w:rPr>
                <w:sz w:val="22"/>
                <w:szCs w:val="22"/>
              </w:rPr>
              <w:t>Pretendents zaudē piedāvājuma nodrošinājumu ja;</w:t>
            </w:r>
          </w:p>
        </w:tc>
      </w:tr>
      <w:tr w14:paraId="13AD43D3" w14:textId="77777777" w:rsidTr="00B9168D">
        <w:tblPrEx>
          <w:tblW w:w="9176" w:type="dxa"/>
          <w:tblInd w:w="288" w:type="dxa"/>
          <w:tblLayout w:type="fixed"/>
          <w:tblLook w:val="0000"/>
        </w:tblPrEx>
        <w:tc>
          <w:tcPr>
            <w:tcW w:w="9176" w:type="dxa"/>
          </w:tcPr>
          <w:p w:rsidR="000A19EE" w:rsidRPr="00C92096" w:rsidP="000A19EE" w14:paraId="112D589D" w14:textId="77777777">
            <w:pPr>
              <w:widowControl w:val="0"/>
              <w:numPr>
                <w:ilvl w:val="0"/>
                <w:numId w:val="130"/>
              </w:numPr>
              <w:shd w:val="clear" w:color="auto" w:fill="FFFFFF" w:themeFill="background1"/>
              <w:tabs>
                <w:tab w:val="num" w:pos="754"/>
                <w:tab w:val="clear" w:pos="7380"/>
              </w:tabs>
              <w:spacing w:before="120"/>
              <w:ind w:left="754" w:hanging="180"/>
              <w:jc w:val="both"/>
              <w:rPr>
                <w:snapToGrid w:val="0"/>
                <w:sz w:val="22"/>
                <w:szCs w:val="22"/>
              </w:rPr>
            </w:pPr>
            <w:r w:rsidRPr="00C92096">
              <w:rPr>
                <w:snapToGrid w:val="0"/>
                <w:sz w:val="22"/>
                <w:szCs w:val="22"/>
              </w:rPr>
              <w:t xml:space="preserve"> Atsauc savu piedāvājumu pēc piedāvājumu atvēršanas piedāvājuma derīguma termiņa laikā;</w:t>
            </w:r>
          </w:p>
        </w:tc>
      </w:tr>
      <w:tr w14:paraId="67627978" w14:textId="77777777" w:rsidTr="00B9168D">
        <w:tblPrEx>
          <w:tblW w:w="9176" w:type="dxa"/>
          <w:tblInd w:w="288" w:type="dxa"/>
          <w:tblLayout w:type="fixed"/>
          <w:tblLook w:val="0000"/>
        </w:tblPrEx>
        <w:tc>
          <w:tcPr>
            <w:tcW w:w="9176" w:type="dxa"/>
          </w:tcPr>
          <w:p w:rsidR="000A19EE" w:rsidRPr="00C92096" w:rsidP="000A19EE" w14:paraId="790F9F62" w14:textId="77777777">
            <w:pPr>
              <w:widowControl w:val="0"/>
              <w:numPr>
                <w:ilvl w:val="0"/>
                <w:numId w:val="130"/>
              </w:numPr>
              <w:shd w:val="clear" w:color="auto" w:fill="FFFFFF" w:themeFill="background1"/>
              <w:tabs>
                <w:tab w:val="num" w:pos="754"/>
                <w:tab w:val="clear" w:pos="7380"/>
              </w:tabs>
              <w:spacing w:before="120"/>
              <w:ind w:left="754" w:hanging="180"/>
              <w:jc w:val="both"/>
              <w:rPr>
                <w:snapToGrid w:val="0"/>
                <w:sz w:val="22"/>
                <w:szCs w:val="22"/>
              </w:rPr>
            </w:pPr>
            <w:r w:rsidRPr="00C92096">
              <w:rPr>
                <w:snapToGrid w:val="0"/>
                <w:sz w:val="22"/>
                <w:szCs w:val="22"/>
              </w:rPr>
              <w:t xml:space="preserve"> Ir atzīts par Sarunu uzvarētāju un noteiktajā laika periodā:</w:t>
            </w:r>
          </w:p>
        </w:tc>
      </w:tr>
      <w:tr w14:paraId="350F96E3" w14:textId="77777777" w:rsidTr="00B9168D">
        <w:tblPrEx>
          <w:tblW w:w="9176" w:type="dxa"/>
          <w:tblInd w:w="288" w:type="dxa"/>
          <w:tblLayout w:type="fixed"/>
          <w:tblLook w:val="0000"/>
        </w:tblPrEx>
        <w:tc>
          <w:tcPr>
            <w:tcW w:w="9176" w:type="dxa"/>
          </w:tcPr>
          <w:p w:rsidR="000A19EE" w:rsidRPr="00C92096" w:rsidP="000A19EE" w14:paraId="47DAEEFF" w14:textId="77777777">
            <w:pPr>
              <w:pStyle w:val="appakspunkts"/>
              <w:widowControl w:val="0"/>
              <w:numPr>
                <w:ilvl w:val="1"/>
                <w:numId w:val="130"/>
              </w:numPr>
              <w:shd w:val="clear" w:color="auto" w:fill="FFFFFF" w:themeFill="background1"/>
              <w:tabs>
                <w:tab w:val="clear" w:pos="720"/>
                <w:tab w:val="num" w:pos="1310"/>
              </w:tabs>
              <w:spacing w:after="0"/>
              <w:ind w:left="1654" w:right="0" w:firstLine="23"/>
              <w:rPr>
                <w:rFonts w:ascii="Times New Roman" w:hAnsi="Times New Roman"/>
                <w:snapToGrid w:val="0"/>
                <w:sz w:val="22"/>
                <w:szCs w:val="22"/>
              </w:rPr>
            </w:pPr>
            <w:r w:rsidRPr="00C92096">
              <w:rPr>
                <w:rFonts w:ascii="Times New Roman" w:hAnsi="Times New Roman"/>
                <w:snapToGrid w:val="0"/>
                <w:sz w:val="22"/>
                <w:szCs w:val="22"/>
              </w:rPr>
              <w:t>neparaksta līgumu vai</w:t>
            </w:r>
          </w:p>
        </w:tc>
      </w:tr>
      <w:tr w14:paraId="028FCAB9" w14:textId="77777777" w:rsidTr="00B9168D">
        <w:tblPrEx>
          <w:tblW w:w="9176" w:type="dxa"/>
          <w:tblInd w:w="288" w:type="dxa"/>
          <w:tblLayout w:type="fixed"/>
          <w:tblLook w:val="0000"/>
        </w:tblPrEx>
        <w:tc>
          <w:tcPr>
            <w:tcW w:w="9176" w:type="dxa"/>
          </w:tcPr>
          <w:p w:rsidR="000A19EE" w:rsidRPr="00C92096" w:rsidP="000A19EE" w14:paraId="321C4BAC" w14:textId="77777777">
            <w:pPr>
              <w:pStyle w:val="appakspunkts"/>
              <w:widowControl w:val="0"/>
              <w:numPr>
                <w:ilvl w:val="1"/>
                <w:numId w:val="130"/>
              </w:numPr>
              <w:shd w:val="clear" w:color="auto" w:fill="FFFFFF" w:themeFill="background1"/>
              <w:tabs>
                <w:tab w:val="clear" w:pos="720"/>
                <w:tab w:val="num" w:pos="1310"/>
              </w:tabs>
              <w:spacing w:after="0"/>
              <w:ind w:left="1654" w:right="0" w:firstLine="23"/>
              <w:rPr>
                <w:rFonts w:ascii="Times New Roman" w:hAnsi="Times New Roman"/>
                <w:snapToGrid w:val="0"/>
                <w:sz w:val="22"/>
                <w:szCs w:val="22"/>
              </w:rPr>
            </w:pPr>
            <w:r w:rsidRPr="00C92096">
              <w:rPr>
                <w:rFonts w:ascii="Times New Roman" w:hAnsi="Times New Roman"/>
                <w:snapToGrid w:val="0"/>
                <w:sz w:val="22"/>
                <w:szCs w:val="22"/>
              </w:rPr>
              <w:t>neiesniedz prasīto līguma izpildes nodrošinājumu.</w:t>
            </w:r>
          </w:p>
        </w:tc>
      </w:tr>
      <w:tr w14:paraId="58F46C1C" w14:textId="77777777" w:rsidTr="00B9168D">
        <w:tblPrEx>
          <w:tblW w:w="9176" w:type="dxa"/>
          <w:tblInd w:w="288" w:type="dxa"/>
          <w:tblLayout w:type="fixed"/>
          <w:tblLook w:val="0000"/>
        </w:tblPrEx>
        <w:tc>
          <w:tcPr>
            <w:tcW w:w="9176" w:type="dxa"/>
          </w:tcPr>
          <w:p w:rsidR="000A19EE" w:rsidRPr="00C92096" w:rsidP="00B9168D" w14:paraId="6160C863" w14:textId="77777777">
            <w:pPr>
              <w:shd w:val="clear" w:color="auto" w:fill="FFFFFF" w:themeFill="background1"/>
              <w:spacing w:before="120"/>
              <w:jc w:val="both"/>
              <w:rPr>
                <w:sz w:val="22"/>
                <w:szCs w:val="22"/>
              </w:rPr>
            </w:pPr>
            <w:r w:rsidRPr="00C92096">
              <w:rPr>
                <w:sz w:val="22"/>
                <w:szCs w:val="22"/>
              </w:rPr>
              <w:tab/>
              <w:t>Mēs apņemamies samaksāt minēto summu pēc pirmā Pasūtītāja pieprasījuma, neprasot Pasūtītājam pamatot savu prasību, ar nosacījumu, ka Pasūtītājs norāda, ka viņa pieprasījums attiecas uz viena vai vairāku augstākminēto nosacījumu spēkā stāšanos.</w:t>
            </w:r>
          </w:p>
        </w:tc>
      </w:tr>
      <w:tr w14:paraId="2C755269" w14:textId="77777777" w:rsidTr="00B9168D">
        <w:tblPrEx>
          <w:tblW w:w="9176" w:type="dxa"/>
          <w:tblInd w:w="288" w:type="dxa"/>
          <w:tblLayout w:type="fixed"/>
          <w:tblLook w:val="0000"/>
        </w:tblPrEx>
        <w:tc>
          <w:tcPr>
            <w:tcW w:w="9176" w:type="dxa"/>
          </w:tcPr>
          <w:p w:rsidR="000A19EE" w:rsidRPr="00C92096" w:rsidP="00B9168D" w14:paraId="33E45F77" w14:textId="77777777">
            <w:pPr>
              <w:shd w:val="clear" w:color="auto" w:fill="FFFFFF" w:themeFill="background1"/>
              <w:jc w:val="both"/>
              <w:rPr>
                <w:sz w:val="22"/>
                <w:szCs w:val="22"/>
              </w:rPr>
            </w:pPr>
          </w:p>
          <w:p w:rsidR="000A19EE" w:rsidRPr="00C92096" w:rsidP="00B9168D" w14:paraId="5B2F2448" w14:textId="77777777">
            <w:pPr>
              <w:shd w:val="clear" w:color="auto" w:fill="FFFFFF" w:themeFill="background1"/>
              <w:jc w:val="both"/>
              <w:rPr>
                <w:sz w:val="22"/>
                <w:szCs w:val="22"/>
              </w:rPr>
            </w:pPr>
            <w:r w:rsidRPr="00C92096">
              <w:rPr>
                <w:sz w:val="22"/>
                <w:szCs w:val="22"/>
              </w:rPr>
              <w:t>Šī garantija ir spēkā no ____. gada ___. _________ līdz ____. gada ___. _________ (tajā skaitā, ja līdz minētās dienas beigām Kredītiestāde</w:t>
            </w:r>
            <w:r w:rsidRPr="00C92096">
              <w:rPr>
                <w:noProof/>
                <w:sz w:val="22"/>
                <w:szCs w:val="22"/>
                <w:lang w:eastAsia="fr-FR"/>
              </w:rPr>
              <w:t>/ Apdrošināšanas sabiedrība</w:t>
            </w:r>
            <w:r w:rsidRPr="00C92096">
              <w:rPr>
                <w:sz w:val="22"/>
                <w:szCs w:val="22"/>
              </w:rPr>
              <w:t xml:space="preserve"> ir saņēmusi no Pasūtītāja rakstisku samaksas pieprasījumu), un jebkura prasība sakarā ar to jāiesniedz Kredītiestādei</w:t>
            </w:r>
            <w:r w:rsidRPr="00C92096">
              <w:rPr>
                <w:noProof/>
                <w:sz w:val="22"/>
                <w:szCs w:val="22"/>
                <w:lang w:eastAsia="fr-FR"/>
              </w:rPr>
              <w:t>/ Apdrošināšanas</w:t>
            </w:r>
            <w:r w:rsidRPr="00C92096">
              <w:rPr>
                <w:sz w:val="22"/>
                <w:szCs w:val="22"/>
              </w:rPr>
              <w:t xml:space="preserve"> sabiedrībai ne vēlāk kā minētajā laika posmā.</w:t>
            </w:r>
          </w:p>
          <w:p w:rsidR="000A19EE" w:rsidRPr="00C92096" w:rsidP="00B9168D" w14:paraId="3A8FC602" w14:textId="77777777">
            <w:pPr>
              <w:shd w:val="clear" w:color="auto" w:fill="FFFFFF" w:themeFill="background1"/>
              <w:jc w:val="both"/>
              <w:rPr>
                <w:sz w:val="22"/>
                <w:szCs w:val="22"/>
              </w:rPr>
            </w:pPr>
          </w:p>
          <w:p w:rsidR="000A19EE" w:rsidRPr="00C92096" w:rsidP="00B9168D" w14:paraId="38AC0B20" w14:textId="77777777">
            <w:pPr>
              <w:shd w:val="clear" w:color="auto" w:fill="FFFFFF" w:themeFill="background1"/>
              <w:jc w:val="both"/>
              <w:rPr>
                <w:noProof/>
                <w:sz w:val="22"/>
                <w:szCs w:val="22"/>
                <w:lang w:eastAsia="fr-FR"/>
              </w:rPr>
            </w:pPr>
            <w:r w:rsidRPr="00C92096">
              <w:rPr>
                <w:noProof/>
                <w:sz w:val="22"/>
                <w:szCs w:val="22"/>
                <w:lang w:eastAsia="fr-FR"/>
              </w:rPr>
              <w:t>Šai garantijai ir piemērojami Starptautiskās Tirdzniecības un rūpniecības kameras Vienotie noteikumi par pieprasījuma garantijām Nr.758, 2010 (the ICC Uniform Rules for Demand Guarantees (URDG) 2010, ICC Publication No.758). Visus jautājumus, ko neregulē minētie noteikumi, regulē Latvijas Republikas likums. Jebkurš strīds, kas saistīts ar šo Kredītiestādes/ Apdrošināšanas sabiedrības izsniegto garantiju, izšķirams Latvijas Republikas tiesā saskaņā ar Latvijas Republikas normatīvo aktu procesuālajām tiesību normām.</w:t>
            </w:r>
          </w:p>
          <w:p w:rsidR="000A19EE" w:rsidRPr="00C92096" w:rsidP="00B9168D" w14:paraId="3B33A0A5" w14:textId="77777777">
            <w:pPr>
              <w:shd w:val="clear" w:color="auto" w:fill="FFFFFF" w:themeFill="background1"/>
              <w:rPr>
                <w:noProof/>
                <w:sz w:val="22"/>
                <w:szCs w:val="22"/>
                <w:lang w:eastAsia="fr-FR"/>
              </w:rPr>
            </w:pPr>
          </w:p>
          <w:p w:rsidR="000A19EE" w:rsidRPr="00C92096" w:rsidP="00B9168D" w14:paraId="46A6A17F" w14:textId="77777777">
            <w:pPr>
              <w:shd w:val="clear" w:color="auto" w:fill="FFFFFF" w:themeFill="background1"/>
              <w:jc w:val="right"/>
              <w:rPr>
                <w:b/>
                <w:noProof/>
                <w:sz w:val="22"/>
                <w:szCs w:val="22"/>
                <w:lang w:eastAsia="fr-FR"/>
              </w:rPr>
            </w:pPr>
            <w:r w:rsidRPr="00C92096">
              <w:rPr>
                <w:noProof/>
                <w:sz w:val="22"/>
                <w:szCs w:val="22"/>
                <w:lang w:eastAsia="fr-FR"/>
              </w:rPr>
              <w:t>___________________________________</w:t>
            </w:r>
          </w:p>
          <w:p w:rsidR="000A19EE" w:rsidRPr="00C92096" w:rsidP="00B9168D" w14:paraId="018E70E3" w14:textId="77777777">
            <w:pPr>
              <w:shd w:val="clear" w:color="auto" w:fill="FFFFFF" w:themeFill="background1"/>
              <w:tabs>
                <w:tab w:val="right" w:pos="3686"/>
              </w:tabs>
              <w:jc w:val="right"/>
              <w:rPr>
                <w:noProof/>
                <w:sz w:val="22"/>
                <w:szCs w:val="22"/>
                <w:lang w:eastAsia="fr-FR"/>
              </w:rPr>
            </w:pPr>
            <w:r w:rsidRPr="00C92096">
              <w:rPr>
                <w:noProof/>
                <w:sz w:val="22"/>
                <w:szCs w:val="22"/>
                <w:lang w:eastAsia="fr-FR"/>
              </w:rPr>
              <w:t>(Kredītiestādes/ Apdrošināšanas sabiedrības</w:t>
            </w:r>
          </w:p>
          <w:p w:rsidR="000A19EE" w:rsidRPr="00C92096" w:rsidP="00B9168D" w14:paraId="508D6F95" w14:textId="77777777">
            <w:pPr>
              <w:shd w:val="clear" w:color="auto" w:fill="FFFFFF" w:themeFill="background1"/>
              <w:tabs>
                <w:tab w:val="right" w:pos="3686"/>
              </w:tabs>
              <w:jc w:val="right"/>
              <w:rPr>
                <w:noProof/>
                <w:sz w:val="22"/>
                <w:szCs w:val="22"/>
                <w:lang w:eastAsia="fr-FR"/>
              </w:rPr>
            </w:pPr>
            <w:r w:rsidRPr="00C92096">
              <w:rPr>
                <w:noProof/>
                <w:sz w:val="22"/>
                <w:szCs w:val="22"/>
                <w:lang w:eastAsia="fr-FR"/>
              </w:rPr>
              <w:t>pārstāvja vārds, uzvārds, paraksts)</w:t>
            </w:r>
          </w:p>
          <w:p w:rsidR="000A19EE" w:rsidRPr="00C92096" w:rsidP="00B9168D" w14:paraId="5CFE8D08" w14:textId="77777777">
            <w:pPr>
              <w:shd w:val="clear" w:color="auto" w:fill="FFFFFF" w:themeFill="background1"/>
              <w:jc w:val="both"/>
            </w:pPr>
          </w:p>
        </w:tc>
      </w:tr>
      <w:tr w14:paraId="63633A5C" w14:textId="77777777" w:rsidTr="00B9168D">
        <w:tblPrEx>
          <w:tblW w:w="9176" w:type="dxa"/>
          <w:tblInd w:w="288" w:type="dxa"/>
          <w:tblLayout w:type="fixed"/>
          <w:tblLook w:val="0000"/>
        </w:tblPrEx>
        <w:tc>
          <w:tcPr>
            <w:tcW w:w="9176" w:type="dxa"/>
          </w:tcPr>
          <w:p w:rsidR="000A19EE" w:rsidRPr="00C92096" w:rsidP="00B9168D" w14:paraId="2BE74C34" w14:textId="77777777">
            <w:pPr>
              <w:shd w:val="clear" w:color="auto" w:fill="FFFFFF" w:themeFill="background1"/>
              <w:jc w:val="both"/>
            </w:pPr>
          </w:p>
        </w:tc>
      </w:tr>
    </w:tbl>
    <w:p w:rsidR="000A19EE" w:rsidRPr="00C92096" w:rsidP="000A19EE" w14:paraId="70C2C298" w14:textId="77777777">
      <w:pPr>
        <w:shd w:val="clear" w:color="auto" w:fill="FFFFFF" w:themeFill="background1"/>
        <w:jc w:val="both"/>
      </w:pPr>
    </w:p>
    <w:p w:rsidR="000A19EE" w:rsidRPr="00C92096" w:rsidP="000A19EE" w14:paraId="7AB045FD" w14:textId="77777777">
      <w:pPr>
        <w:shd w:val="clear" w:color="auto" w:fill="FFFFFF" w:themeFill="background1"/>
        <w:jc w:val="both"/>
      </w:pPr>
    </w:p>
    <w:p w:rsidR="000A19EE" w:rsidRPr="00C92096" w:rsidP="000A19EE" w14:paraId="5779F604" w14:textId="77777777">
      <w:pPr>
        <w:shd w:val="clear" w:color="auto" w:fill="FFFFFF" w:themeFill="background1"/>
        <w:jc w:val="both"/>
      </w:pPr>
    </w:p>
    <w:p w:rsidR="000A19EE" w:rsidRPr="00C92096" w:rsidP="000A19EE" w14:paraId="7CDFE213" w14:textId="77777777">
      <w:pPr>
        <w:shd w:val="clear" w:color="auto" w:fill="FFFFFF" w:themeFill="background1"/>
        <w:jc w:val="both"/>
      </w:pPr>
    </w:p>
    <w:p w:rsidR="000A19EE" w:rsidRPr="00C92096" w:rsidP="000A19EE" w14:paraId="3AA5E76B" w14:textId="142F301F">
      <w:pPr>
        <w:pStyle w:val="Heading2"/>
        <w:numPr>
          <w:ilvl w:val="0"/>
          <w:numId w:val="0"/>
        </w:numPr>
        <w:shd w:val="clear" w:color="auto" w:fill="FFFFFF" w:themeFill="background1"/>
        <w:spacing w:before="120"/>
        <w:jc w:val="right"/>
        <w:rPr>
          <w:rFonts w:cs="Times New Roman"/>
          <w:b/>
          <w:bCs/>
          <w:iCs w:val="0"/>
          <w:sz w:val="24"/>
          <w:szCs w:val="24"/>
          <w:lang w:val="en-GB"/>
        </w:rPr>
      </w:pPr>
      <w:bookmarkStart w:id="532" w:name="_Annex_7:_Tender"/>
      <w:bookmarkStart w:id="533" w:name="_Annex_9:_Tender"/>
      <w:bookmarkStart w:id="534" w:name="_Toc237938595"/>
      <w:bookmarkStart w:id="535" w:name="_Toc256000078"/>
      <w:bookmarkStart w:id="536" w:name="_Toc388515179"/>
      <w:bookmarkStart w:id="537" w:name="_Toc37348887"/>
      <w:bookmarkEnd w:id="532"/>
      <w:bookmarkEnd w:id="533"/>
      <w:r w:rsidRPr="00C92096">
        <w:rPr>
          <w:rFonts w:cs="Times New Roman"/>
          <w:b/>
          <w:bCs/>
          <w:iCs w:val="0"/>
          <w:sz w:val="24"/>
          <w:szCs w:val="24"/>
          <w:lang w:val="en-GB"/>
        </w:rPr>
        <w:t xml:space="preserve">Annex </w:t>
      </w:r>
      <w:r w:rsidR="00293F9C">
        <w:rPr>
          <w:rFonts w:cs="Times New Roman"/>
          <w:b/>
          <w:bCs/>
          <w:iCs w:val="0"/>
          <w:sz w:val="24"/>
          <w:szCs w:val="24"/>
          <w:lang w:val="en-GB"/>
        </w:rPr>
        <w:t>7</w:t>
      </w:r>
      <w:r w:rsidRPr="00C92096">
        <w:rPr>
          <w:rFonts w:cs="Times New Roman"/>
          <w:b/>
          <w:bCs/>
          <w:iCs w:val="0"/>
          <w:sz w:val="24"/>
          <w:szCs w:val="24"/>
          <w:lang w:val="en-GB"/>
        </w:rPr>
        <w:t>: Tender security template</w:t>
      </w:r>
      <w:bookmarkEnd w:id="534"/>
      <w:bookmarkEnd w:id="535"/>
      <w:bookmarkEnd w:id="536"/>
      <w:bookmarkEnd w:id="537"/>
    </w:p>
    <w:p w:rsidR="000A19EE" w:rsidRPr="00C92096" w:rsidP="000A19EE" w14:paraId="09ABD73B" w14:textId="77777777">
      <w:pPr>
        <w:pStyle w:val="Date"/>
        <w:shd w:val="clear" w:color="auto" w:fill="FFFFFF" w:themeFill="background1"/>
        <w:rPr>
          <w:rFonts w:ascii="Times New Roman" w:hAnsi="Times New Roman"/>
          <w:szCs w:val="24"/>
        </w:rPr>
      </w:pPr>
    </w:p>
    <w:tbl>
      <w:tblPr>
        <w:tblW w:w="9639" w:type="dxa"/>
        <w:tblInd w:w="108" w:type="dxa"/>
        <w:tblLayout w:type="fixed"/>
        <w:tblLook w:val="0000"/>
      </w:tblPr>
      <w:tblGrid>
        <w:gridCol w:w="9639"/>
      </w:tblGrid>
      <w:tr w14:paraId="6EEA56B1" w14:textId="77777777" w:rsidTr="00B9168D">
        <w:tblPrEx>
          <w:tblW w:w="9639" w:type="dxa"/>
          <w:tblInd w:w="108" w:type="dxa"/>
          <w:tblLayout w:type="fixed"/>
          <w:tblLook w:val="0000"/>
        </w:tblPrEx>
        <w:tc>
          <w:tcPr>
            <w:tcW w:w="9639" w:type="dxa"/>
          </w:tcPr>
          <w:p w:rsidR="000A19EE" w:rsidRPr="00C92096" w:rsidP="00B9168D" w14:paraId="206CA05E" w14:textId="77777777">
            <w:pPr>
              <w:shd w:val="clear" w:color="auto" w:fill="FFFFFF" w:themeFill="background1"/>
              <w:ind w:left="176"/>
              <w:rPr>
                <w:sz w:val="22"/>
                <w:szCs w:val="22"/>
                <w:lang w:val="en-GB"/>
              </w:rPr>
            </w:pPr>
            <w:r w:rsidRPr="00C92096">
              <w:rPr>
                <w:sz w:val="22"/>
                <w:szCs w:val="22"/>
                <w:lang w:val="en-GB"/>
              </w:rPr>
              <w:t>______, __ ___202</w:t>
            </w:r>
            <w:r w:rsidRPr="00C92096">
              <w:rPr>
                <w:sz w:val="22"/>
                <w:szCs w:val="22"/>
                <w:lang w:val="en-GB"/>
              </w:rPr>
              <w:tab/>
            </w:r>
            <w:r>
              <w:rPr>
                <w:sz w:val="22"/>
                <w:szCs w:val="22"/>
                <w:lang w:val="en-GB"/>
              </w:rPr>
              <w:t xml:space="preserve">                                      </w:t>
            </w:r>
            <w:r w:rsidRPr="00C92096">
              <w:rPr>
                <w:sz w:val="22"/>
                <w:szCs w:val="22"/>
                <w:lang w:val="en-GB"/>
              </w:rPr>
              <w:t>To Joint Stock Company "</w:t>
            </w:r>
            <w:r w:rsidRPr="00C92096">
              <w:rPr>
                <w:sz w:val="22"/>
                <w:szCs w:val="22"/>
                <w:lang w:val="en-GB"/>
              </w:rPr>
              <w:t>Augstsprieguma</w:t>
            </w:r>
            <w:r w:rsidRPr="00C92096">
              <w:rPr>
                <w:sz w:val="22"/>
                <w:szCs w:val="22"/>
                <w:lang w:val="en-GB"/>
              </w:rPr>
              <w:t xml:space="preserve"> </w:t>
            </w:r>
            <w:r w:rsidRPr="00C92096">
              <w:rPr>
                <w:sz w:val="22"/>
                <w:szCs w:val="22"/>
                <w:lang w:val="en-GB"/>
              </w:rPr>
              <w:t>tīkls</w:t>
            </w:r>
            <w:r w:rsidRPr="00C92096">
              <w:rPr>
                <w:sz w:val="22"/>
                <w:szCs w:val="22"/>
                <w:lang w:val="en-GB"/>
              </w:rPr>
              <w:t>",</w:t>
            </w:r>
          </w:p>
          <w:p w:rsidR="000A19EE" w:rsidRPr="00C92096" w:rsidP="00B9168D" w14:paraId="0250F6E4" w14:textId="77777777">
            <w:pPr>
              <w:shd w:val="clear" w:color="auto" w:fill="FFFFFF" w:themeFill="background1"/>
              <w:rPr>
                <w:sz w:val="22"/>
                <w:szCs w:val="22"/>
                <w:lang w:val="en-GB"/>
              </w:rPr>
            </w:pPr>
            <w:r w:rsidRPr="00C92096">
              <w:rPr>
                <w:sz w:val="22"/>
                <w:szCs w:val="22"/>
                <w:lang w:val="en-GB"/>
              </w:rPr>
              <w:tab/>
            </w:r>
            <w:r w:rsidRPr="00C92096">
              <w:rPr>
                <w:sz w:val="22"/>
                <w:szCs w:val="22"/>
                <w:lang w:val="en-GB"/>
              </w:rPr>
              <w:tab/>
            </w:r>
            <w:r w:rsidRPr="00C92096">
              <w:rPr>
                <w:sz w:val="22"/>
                <w:szCs w:val="22"/>
                <w:lang w:val="en-GB"/>
              </w:rPr>
              <w:tab/>
            </w:r>
            <w:r w:rsidRPr="00C92096">
              <w:rPr>
                <w:sz w:val="22"/>
                <w:szCs w:val="22"/>
                <w:lang w:val="en-GB"/>
              </w:rPr>
              <w:tab/>
            </w:r>
            <w:r w:rsidRPr="00C92096">
              <w:rPr>
                <w:sz w:val="22"/>
                <w:szCs w:val="22"/>
                <w:lang w:val="en-GB"/>
              </w:rPr>
              <w:tab/>
            </w:r>
            <w:r w:rsidRPr="00C92096">
              <w:rPr>
                <w:sz w:val="22"/>
                <w:szCs w:val="22"/>
                <w:lang w:val="en-GB"/>
              </w:rPr>
              <w:tab/>
            </w:r>
            <w:r w:rsidRPr="00C92096">
              <w:rPr>
                <w:sz w:val="22"/>
                <w:szCs w:val="22"/>
                <w:lang w:val="en-GB"/>
              </w:rPr>
              <w:t>Darzciema</w:t>
            </w:r>
            <w:r w:rsidRPr="00C92096">
              <w:rPr>
                <w:sz w:val="22"/>
                <w:szCs w:val="22"/>
                <w:lang w:val="en-GB"/>
              </w:rPr>
              <w:t xml:space="preserve"> street 86, </w:t>
            </w:r>
          </w:p>
          <w:p w:rsidR="000A19EE" w:rsidRPr="00C92096" w:rsidP="00B9168D" w14:paraId="771C39E7" w14:textId="77777777">
            <w:pPr>
              <w:shd w:val="clear" w:color="auto" w:fill="FFFFFF" w:themeFill="background1"/>
              <w:rPr>
                <w:sz w:val="22"/>
                <w:szCs w:val="22"/>
                <w:lang w:val="en-GB"/>
              </w:rPr>
            </w:pPr>
            <w:r w:rsidRPr="00C92096">
              <w:rPr>
                <w:sz w:val="22"/>
                <w:szCs w:val="22"/>
                <w:lang w:val="en-GB"/>
              </w:rPr>
              <w:tab/>
            </w:r>
            <w:r w:rsidRPr="00C92096">
              <w:rPr>
                <w:sz w:val="22"/>
                <w:szCs w:val="22"/>
                <w:lang w:val="en-GB"/>
              </w:rPr>
              <w:tab/>
            </w:r>
            <w:r w:rsidRPr="00C92096">
              <w:rPr>
                <w:sz w:val="22"/>
                <w:szCs w:val="22"/>
                <w:lang w:val="en-GB"/>
              </w:rPr>
              <w:tab/>
            </w:r>
            <w:r w:rsidRPr="00C92096">
              <w:rPr>
                <w:sz w:val="22"/>
                <w:szCs w:val="22"/>
                <w:lang w:val="en-GB"/>
              </w:rPr>
              <w:tab/>
            </w:r>
            <w:r w:rsidRPr="00C92096">
              <w:rPr>
                <w:sz w:val="22"/>
                <w:szCs w:val="22"/>
                <w:lang w:val="en-GB"/>
              </w:rPr>
              <w:tab/>
            </w:r>
            <w:r w:rsidRPr="00C92096">
              <w:rPr>
                <w:sz w:val="22"/>
                <w:szCs w:val="22"/>
                <w:lang w:val="en-GB"/>
              </w:rPr>
              <w:tab/>
              <w:t>Riga, LV – 1073, Latvia,</w:t>
            </w:r>
          </w:p>
          <w:p w:rsidR="000A19EE" w:rsidRPr="00C92096" w:rsidP="00B9168D" w14:paraId="10E65227" w14:textId="77777777">
            <w:pPr>
              <w:shd w:val="clear" w:color="auto" w:fill="FFFFFF" w:themeFill="background1"/>
              <w:rPr>
                <w:sz w:val="22"/>
                <w:szCs w:val="22"/>
                <w:lang w:val="en-GB"/>
              </w:rPr>
            </w:pPr>
            <w:r w:rsidRPr="00C92096">
              <w:rPr>
                <w:sz w:val="22"/>
                <w:szCs w:val="22"/>
                <w:lang w:val="en-GB"/>
              </w:rPr>
              <w:tab/>
            </w:r>
            <w:r w:rsidRPr="00C92096">
              <w:rPr>
                <w:sz w:val="22"/>
                <w:szCs w:val="22"/>
                <w:lang w:val="en-GB"/>
              </w:rPr>
              <w:tab/>
            </w:r>
            <w:r w:rsidRPr="00C92096">
              <w:rPr>
                <w:sz w:val="22"/>
                <w:szCs w:val="22"/>
                <w:lang w:val="en-GB"/>
              </w:rPr>
              <w:tab/>
            </w:r>
            <w:r w:rsidRPr="00C92096">
              <w:rPr>
                <w:sz w:val="22"/>
                <w:szCs w:val="22"/>
                <w:lang w:val="en-GB"/>
              </w:rPr>
              <w:tab/>
            </w:r>
            <w:r w:rsidRPr="00C92096">
              <w:rPr>
                <w:sz w:val="22"/>
                <w:szCs w:val="22"/>
                <w:lang w:val="en-GB"/>
              </w:rPr>
              <w:tab/>
            </w:r>
            <w:r w:rsidRPr="00C92096">
              <w:rPr>
                <w:sz w:val="22"/>
                <w:szCs w:val="22"/>
                <w:lang w:val="en-GB"/>
              </w:rPr>
              <w:tab/>
              <w:t>Reg. No.</w:t>
            </w:r>
            <w:r w:rsidRPr="00C92096">
              <w:rPr>
                <w:sz w:val="22"/>
                <w:szCs w:val="22"/>
              </w:rPr>
              <w:t>40003575567</w:t>
            </w:r>
          </w:p>
        </w:tc>
      </w:tr>
      <w:tr w14:paraId="140166E6" w14:textId="77777777" w:rsidTr="00B9168D">
        <w:tblPrEx>
          <w:tblW w:w="9639" w:type="dxa"/>
          <w:tblInd w:w="108" w:type="dxa"/>
          <w:tblLayout w:type="fixed"/>
          <w:tblLook w:val="0000"/>
        </w:tblPrEx>
        <w:tc>
          <w:tcPr>
            <w:tcW w:w="9639" w:type="dxa"/>
          </w:tcPr>
          <w:p w:rsidR="000A19EE" w:rsidRPr="00C92096" w:rsidP="00B9168D" w14:paraId="2F0CAACE" w14:textId="77777777">
            <w:pPr>
              <w:shd w:val="clear" w:color="auto" w:fill="FFFFFF" w:themeFill="background1"/>
              <w:rPr>
                <w:sz w:val="22"/>
                <w:szCs w:val="22"/>
                <w:lang w:val="en-GB"/>
              </w:rPr>
            </w:pPr>
          </w:p>
        </w:tc>
      </w:tr>
      <w:tr w14:paraId="33F01373" w14:textId="77777777" w:rsidTr="00B9168D">
        <w:tblPrEx>
          <w:tblW w:w="9639" w:type="dxa"/>
          <w:tblInd w:w="108" w:type="dxa"/>
          <w:tblLayout w:type="fixed"/>
          <w:tblLook w:val="0000"/>
        </w:tblPrEx>
        <w:tc>
          <w:tcPr>
            <w:tcW w:w="9639" w:type="dxa"/>
          </w:tcPr>
          <w:p w:rsidR="000A19EE" w:rsidRPr="00C92096" w:rsidP="00B9168D" w14:paraId="14D532AA" w14:textId="07B2BE36">
            <w:pPr>
              <w:shd w:val="clear" w:color="auto" w:fill="FFFFFF" w:themeFill="background1"/>
              <w:rPr>
                <w:sz w:val="22"/>
                <w:szCs w:val="22"/>
              </w:rPr>
            </w:pPr>
            <w:r w:rsidRPr="00C92096">
              <w:rPr>
                <w:sz w:val="22"/>
                <w:szCs w:val="22"/>
                <w:lang w:val="en-GB"/>
              </w:rPr>
              <w:t>Order: ID No</w:t>
            </w:r>
            <w:r>
              <w:rPr>
                <w:sz w:val="22"/>
                <w:szCs w:val="22"/>
                <w:lang w:val="en-GB"/>
              </w:rPr>
              <w:t xml:space="preserve"> </w:t>
            </w:r>
            <w:r w:rsidR="003C0974">
              <w:rPr>
                <w:color w:val="000000" w:themeColor="text1"/>
              </w:rPr>
              <w:t>AST2023/149-ES</w:t>
            </w:r>
            <w:r w:rsidRPr="00C92096" w:rsidR="003C0974">
              <w:rPr>
                <w:sz w:val="22"/>
                <w:szCs w:val="22"/>
                <w:lang w:val="en-GB"/>
              </w:rPr>
              <w:t xml:space="preserve"> </w:t>
            </w:r>
            <w:r w:rsidR="003C0974">
              <w:rPr>
                <w:sz w:val="22"/>
                <w:szCs w:val="22"/>
                <w:lang w:val="en-GB"/>
              </w:rPr>
              <w:t>"</w:t>
            </w:r>
            <w:r w:rsidR="003C0974">
              <w:rPr>
                <w:snapToGrid w:val="0"/>
                <w:color w:val="000000" w:themeColor="text1"/>
                <w:lang w:eastAsia="ru-RU"/>
              </w:rPr>
              <w:t>Supply</w:t>
            </w:r>
            <w:r w:rsidR="003C0974">
              <w:rPr>
                <w:snapToGrid w:val="0"/>
                <w:color w:val="000000" w:themeColor="text1"/>
                <w:lang w:eastAsia="ru-RU"/>
              </w:rPr>
              <w:t xml:space="preserve"> </w:t>
            </w:r>
            <w:r w:rsidR="003C0974">
              <w:rPr>
                <w:snapToGrid w:val="0"/>
                <w:color w:val="000000" w:themeColor="text1"/>
                <w:lang w:eastAsia="ru-RU"/>
              </w:rPr>
              <w:t>of</w:t>
            </w:r>
            <w:r w:rsidR="003C0974">
              <w:rPr>
                <w:snapToGrid w:val="0"/>
                <w:color w:val="000000" w:themeColor="text1"/>
                <w:lang w:eastAsia="ru-RU"/>
              </w:rPr>
              <w:t xml:space="preserve"> 110/21/10.5 </w:t>
            </w:r>
            <w:r w:rsidR="003C0974">
              <w:rPr>
                <w:snapToGrid w:val="0"/>
                <w:color w:val="000000" w:themeColor="text1"/>
                <w:lang w:eastAsia="ru-RU"/>
              </w:rPr>
              <w:t>kV</w:t>
            </w:r>
            <w:r w:rsidR="003C0974">
              <w:rPr>
                <w:snapToGrid w:val="0"/>
                <w:color w:val="000000" w:themeColor="text1"/>
                <w:lang w:eastAsia="ru-RU"/>
              </w:rPr>
              <w:t xml:space="preserve"> 25 MVA </w:t>
            </w:r>
            <w:r w:rsidR="003C0974">
              <w:rPr>
                <w:snapToGrid w:val="0"/>
                <w:color w:val="000000" w:themeColor="text1"/>
                <w:lang w:eastAsia="ru-RU"/>
              </w:rPr>
              <w:t>transformer</w:t>
            </w:r>
            <w:r w:rsidR="003C0974">
              <w:rPr>
                <w:snapToGrid w:val="0"/>
                <w:color w:val="000000" w:themeColor="text1"/>
                <w:lang w:eastAsia="ru-RU"/>
              </w:rPr>
              <w:t xml:space="preserve"> to </w:t>
            </w:r>
            <w:r w:rsidR="003C0974">
              <w:rPr>
                <w:snapToGrid w:val="0"/>
                <w:color w:val="000000" w:themeColor="text1"/>
                <w:lang w:eastAsia="ru-RU"/>
              </w:rPr>
              <w:t>the</w:t>
            </w:r>
            <w:r w:rsidR="003C0974">
              <w:rPr>
                <w:snapToGrid w:val="0"/>
                <w:color w:val="000000" w:themeColor="text1"/>
                <w:lang w:eastAsia="ru-RU"/>
              </w:rPr>
              <w:t xml:space="preserve"> </w:t>
            </w:r>
            <w:r w:rsidR="003C0974">
              <w:rPr>
                <w:snapToGrid w:val="0"/>
                <w:color w:val="000000" w:themeColor="text1"/>
                <w:lang w:eastAsia="ru-RU"/>
              </w:rPr>
              <w:t>substation</w:t>
            </w:r>
            <w:r w:rsidR="003C0974">
              <w:rPr>
                <w:snapToGrid w:val="0"/>
                <w:color w:val="000000" w:themeColor="text1"/>
                <w:lang w:eastAsia="ru-RU"/>
              </w:rPr>
              <w:t xml:space="preserve"> "TEC-2"",</w:t>
            </w:r>
          </w:p>
          <w:p w:rsidR="000A19EE" w:rsidRPr="00C92096" w:rsidP="00B9168D" w14:paraId="52056492" w14:textId="77777777">
            <w:pPr>
              <w:shd w:val="clear" w:color="auto" w:fill="FFFFFF" w:themeFill="background1"/>
              <w:rPr>
                <w:sz w:val="22"/>
                <w:szCs w:val="22"/>
              </w:rPr>
            </w:pPr>
          </w:p>
        </w:tc>
      </w:tr>
      <w:tr w14:paraId="1DF293DE" w14:textId="77777777" w:rsidTr="00B9168D">
        <w:tblPrEx>
          <w:tblW w:w="9639" w:type="dxa"/>
          <w:tblInd w:w="108" w:type="dxa"/>
          <w:tblLayout w:type="fixed"/>
          <w:tblLook w:val="0000"/>
        </w:tblPrEx>
        <w:tc>
          <w:tcPr>
            <w:tcW w:w="9639" w:type="dxa"/>
          </w:tcPr>
          <w:p w:rsidR="000A19EE" w:rsidRPr="00C92096" w:rsidP="00B9168D" w14:paraId="1C26F786" w14:textId="77777777">
            <w:pPr>
              <w:shd w:val="clear" w:color="auto" w:fill="FFFFFF" w:themeFill="background1"/>
              <w:spacing w:after="120"/>
              <w:jc w:val="both"/>
              <w:rPr>
                <w:sz w:val="22"/>
                <w:szCs w:val="22"/>
                <w:lang w:val="en-GB"/>
              </w:rPr>
            </w:pPr>
            <w:r w:rsidRPr="00C92096">
              <w:rPr>
                <w:sz w:val="22"/>
                <w:szCs w:val="22"/>
                <w:lang w:val="en-GB"/>
              </w:rPr>
              <w:t xml:space="preserve">________________ (name of the </w:t>
            </w:r>
            <w:r w:rsidRPr="00C92096">
              <w:rPr>
                <w:sz w:val="22"/>
                <w:szCs w:val="22"/>
                <w:lang w:val="en-GB"/>
              </w:rPr>
              <w:t>Applicant)_</w:t>
            </w:r>
            <w:r w:rsidRPr="00C92096">
              <w:rPr>
                <w:sz w:val="22"/>
                <w:szCs w:val="22"/>
                <w:lang w:val="en-GB"/>
              </w:rPr>
              <w:t xml:space="preserve">___________, registered </w:t>
            </w:r>
            <w:r w:rsidRPr="00C92096">
              <w:rPr>
                <w:i/>
                <w:sz w:val="22"/>
                <w:szCs w:val="22"/>
                <w:lang w:val="en-GB"/>
              </w:rPr>
              <w:t>[name of the country]</w:t>
            </w:r>
            <w:r w:rsidRPr="00C92096">
              <w:rPr>
                <w:sz w:val="22"/>
                <w:szCs w:val="22"/>
                <w:lang w:val="en-GB"/>
              </w:rPr>
              <w:t xml:space="preserve"> in the Enterprise Register with No.________________, address ________ (hereinafter in the text called – Applicant) has submitted its tender ___. _________ for execution of the </w:t>
            </w:r>
            <w:r w:rsidRPr="00C92096">
              <w:rPr>
                <w:sz w:val="22"/>
                <w:szCs w:val="22"/>
                <w:lang w:val="en-GB"/>
              </w:rPr>
              <w:t>above mentioned</w:t>
            </w:r>
            <w:r w:rsidRPr="00C92096">
              <w:rPr>
                <w:sz w:val="22"/>
                <w:szCs w:val="22"/>
                <w:lang w:val="en-GB"/>
              </w:rPr>
              <w:t xml:space="preserve"> Order.</w:t>
            </w:r>
          </w:p>
        </w:tc>
      </w:tr>
      <w:tr w14:paraId="16404CE7" w14:textId="77777777" w:rsidTr="00B9168D">
        <w:tblPrEx>
          <w:tblW w:w="9639" w:type="dxa"/>
          <w:tblInd w:w="108" w:type="dxa"/>
          <w:tblLayout w:type="fixed"/>
          <w:tblLook w:val="0000"/>
        </w:tblPrEx>
        <w:tc>
          <w:tcPr>
            <w:tcW w:w="9639" w:type="dxa"/>
          </w:tcPr>
          <w:p w:rsidR="000A19EE" w:rsidRPr="00C92096" w:rsidP="00B9168D" w14:paraId="7E1F6A5C" w14:textId="77777777">
            <w:pPr>
              <w:shd w:val="clear" w:color="auto" w:fill="FFFFFF" w:themeFill="background1"/>
              <w:spacing w:after="120"/>
              <w:jc w:val="both"/>
              <w:rPr>
                <w:sz w:val="22"/>
                <w:szCs w:val="22"/>
                <w:lang w:val="en-GB"/>
              </w:rPr>
            </w:pPr>
            <w:r w:rsidRPr="00C92096">
              <w:rPr>
                <w:sz w:val="22"/>
                <w:szCs w:val="22"/>
                <w:lang w:val="en-GB"/>
              </w:rPr>
              <w:tab/>
              <w:t xml:space="preserve">This is to certify that We _____ (name of the Credit institution/ </w:t>
            </w:r>
            <w:r w:rsidRPr="00C92096">
              <w:rPr>
                <w:sz w:val="22"/>
                <w:szCs w:val="22"/>
                <w:lang w:val="en-GB"/>
              </w:rPr>
              <w:t>Insuarance</w:t>
            </w:r>
            <w:r w:rsidRPr="00C92096">
              <w:rPr>
                <w:sz w:val="22"/>
                <w:szCs w:val="22"/>
                <w:lang w:val="en-GB"/>
              </w:rPr>
              <w:t xml:space="preserve"> company)__________, registered </w:t>
            </w:r>
            <w:r w:rsidRPr="00C92096">
              <w:rPr>
                <w:i/>
                <w:sz w:val="22"/>
                <w:szCs w:val="22"/>
                <w:lang w:val="en-GB"/>
              </w:rPr>
              <w:t>[name of the country]</w:t>
            </w:r>
            <w:r w:rsidRPr="00C92096">
              <w:rPr>
                <w:sz w:val="22"/>
                <w:szCs w:val="22"/>
                <w:lang w:val="en-GB"/>
              </w:rPr>
              <w:t xml:space="preserve"> in the Enterprise Register with No.________________, address ________ (hereinafter in the text called Credit institution/ </w:t>
            </w:r>
            <w:r w:rsidRPr="00C92096">
              <w:rPr>
                <w:sz w:val="22"/>
                <w:szCs w:val="22"/>
                <w:lang w:val="en-GB"/>
              </w:rPr>
              <w:t>Insuarance</w:t>
            </w:r>
            <w:r w:rsidRPr="00C92096">
              <w:rPr>
                <w:sz w:val="22"/>
                <w:szCs w:val="22"/>
                <w:lang w:val="en-GB"/>
              </w:rPr>
              <w:t xml:space="preserve"> company) confirm that we have obligations towards AS "</w:t>
            </w:r>
            <w:r w:rsidRPr="00C92096">
              <w:rPr>
                <w:sz w:val="22"/>
                <w:szCs w:val="22"/>
                <w:lang w:val="en-GB"/>
              </w:rPr>
              <w:t>Augstsprieguma</w:t>
            </w:r>
            <w:r w:rsidRPr="00C92096">
              <w:rPr>
                <w:sz w:val="22"/>
                <w:szCs w:val="22"/>
                <w:lang w:val="en-GB"/>
              </w:rPr>
              <w:t xml:space="preserve"> </w:t>
            </w:r>
            <w:r w:rsidRPr="00C92096">
              <w:rPr>
                <w:sz w:val="22"/>
                <w:szCs w:val="22"/>
                <w:lang w:val="en-GB"/>
              </w:rPr>
              <w:t>tīkls</w:t>
            </w:r>
            <w:r w:rsidRPr="00C92096">
              <w:rPr>
                <w:sz w:val="22"/>
                <w:szCs w:val="22"/>
                <w:lang w:val="en-GB"/>
              </w:rPr>
              <w:t>" (hereinafter in the text called Customer) for the amount __________ (_________________), from which we shall make payments in favour of the above mentioned Customer.</w:t>
            </w:r>
          </w:p>
        </w:tc>
      </w:tr>
      <w:tr w14:paraId="253215A4" w14:textId="77777777" w:rsidTr="00B9168D">
        <w:tblPrEx>
          <w:tblW w:w="9639" w:type="dxa"/>
          <w:tblInd w:w="108" w:type="dxa"/>
          <w:tblLayout w:type="fixed"/>
          <w:tblLook w:val="0000"/>
        </w:tblPrEx>
        <w:trPr>
          <w:trHeight w:val="528"/>
        </w:trPr>
        <w:tc>
          <w:tcPr>
            <w:tcW w:w="9639" w:type="dxa"/>
          </w:tcPr>
          <w:p w:rsidR="000A19EE" w:rsidRPr="00C92096" w:rsidP="00B9168D" w14:paraId="3BD2E899" w14:textId="77777777">
            <w:pPr>
              <w:pStyle w:val="Header"/>
              <w:shd w:val="clear" w:color="auto" w:fill="FFFFFF" w:themeFill="background1"/>
              <w:spacing w:after="120"/>
              <w:rPr>
                <w:sz w:val="22"/>
                <w:szCs w:val="22"/>
                <w:lang w:val="en-GB"/>
              </w:rPr>
            </w:pPr>
          </w:p>
        </w:tc>
      </w:tr>
      <w:tr w14:paraId="03F5E98B" w14:textId="77777777" w:rsidTr="00B9168D">
        <w:tblPrEx>
          <w:tblW w:w="9639" w:type="dxa"/>
          <w:tblInd w:w="108" w:type="dxa"/>
          <w:tblLayout w:type="fixed"/>
          <w:tblLook w:val="0000"/>
        </w:tblPrEx>
        <w:tc>
          <w:tcPr>
            <w:tcW w:w="9639" w:type="dxa"/>
          </w:tcPr>
          <w:p w:rsidR="000A19EE" w:rsidRPr="00C92096" w:rsidP="00B9168D" w14:paraId="0D75092D" w14:textId="77777777">
            <w:pPr>
              <w:shd w:val="clear" w:color="auto" w:fill="FFFFFF" w:themeFill="background1"/>
              <w:rPr>
                <w:sz w:val="22"/>
                <w:szCs w:val="22"/>
                <w:lang w:val="en-GB"/>
              </w:rPr>
            </w:pPr>
            <w:r w:rsidRPr="00C92096">
              <w:rPr>
                <w:sz w:val="22"/>
                <w:szCs w:val="22"/>
                <w:lang w:val="en-GB"/>
              </w:rPr>
              <w:t>The conditions of this obligation are the following:</w:t>
            </w:r>
          </w:p>
          <w:p w:rsidR="000A19EE" w:rsidRPr="00C92096" w:rsidP="00B9168D" w14:paraId="5DEDB998" w14:textId="77777777">
            <w:pPr>
              <w:shd w:val="clear" w:color="auto" w:fill="FFFFFF" w:themeFill="background1"/>
              <w:rPr>
                <w:sz w:val="22"/>
                <w:szCs w:val="22"/>
                <w:lang w:val="en-GB"/>
              </w:rPr>
            </w:pPr>
            <w:r w:rsidRPr="00C92096">
              <w:rPr>
                <w:sz w:val="22"/>
                <w:szCs w:val="22"/>
                <w:lang w:val="en-GB"/>
              </w:rPr>
              <w:t>The Applicant loses its security if:</w:t>
            </w:r>
          </w:p>
        </w:tc>
      </w:tr>
      <w:tr w14:paraId="70973D39" w14:textId="77777777" w:rsidTr="00B9168D">
        <w:tblPrEx>
          <w:tblW w:w="9639" w:type="dxa"/>
          <w:tblInd w:w="108" w:type="dxa"/>
          <w:tblLayout w:type="fixed"/>
          <w:tblLook w:val="0000"/>
        </w:tblPrEx>
        <w:tc>
          <w:tcPr>
            <w:tcW w:w="9639" w:type="dxa"/>
          </w:tcPr>
          <w:p w:rsidR="000A19EE" w:rsidRPr="00C92096" w:rsidP="00B9168D" w14:paraId="0C0D2D80" w14:textId="77777777">
            <w:pPr>
              <w:widowControl w:val="0"/>
              <w:shd w:val="clear" w:color="auto" w:fill="FFFFFF" w:themeFill="background1"/>
              <w:spacing w:before="120"/>
              <w:ind w:left="574"/>
              <w:jc w:val="both"/>
              <w:rPr>
                <w:snapToGrid w:val="0"/>
                <w:sz w:val="22"/>
                <w:szCs w:val="22"/>
                <w:lang w:val="en-GB"/>
              </w:rPr>
            </w:pPr>
            <w:r w:rsidRPr="00C92096">
              <w:rPr>
                <w:snapToGrid w:val="0"/>
                <w:sz w:val="22"/>
                <w:szCs w:val="22"/>
                <w:lang w:val="en-GB"/>
              </w:rPr>
              <w:t>1. W</w:t>
            </w:r>
            <w:r w:rsidRPr="00C92096">
              <w:rPr>
                <w:sz w:val="22"/>
                <w:szCs w:val="22"/>
                <w:lang w:val="en-GB"/>
              </w:rPr>
              <w:t>ithdraws its tender during the validity term of the tender</w:t>
            </w:r>
            <w:r w:rsidRPr="00C92096">
              <w:rPr>
                <w:snapToGrid w:val="0"/>
                <w:sz w:val="22"/>
                <w:szCs w:val="22"/>
                <w:lang w:val="en-GB"/>
              </w:rPr>
              <w:t xml:space="preserve"> after opening of the tender;</w:t>
            </w:r>
          </w:p>
        </w:tc>
      </w:tr>
      <w:tr w14:paraId="31E2D5E2" w14:textId="77777777" w:rsidTr="00B9168D">
        <w:tblPrEx>
          <w:tblW w:w="9639" w:type="dxa"/>
          <w:tblInd w:w="108" w:type="dxa"/>
          <w:tblLayout w:type="fixed"/>
          <w:tblLook w:val="0000"/>
        </w:tblPrEx>
        <w:tc>
          <w:tcPr>
            <w:tcW w:w="9639" w:type="dxa"/>
          </w:tcPr>
          <w:p w:rsidR="000A19EE" w:rsidRPr="00C92096" w:rsidP="00B9168D" w14:paraId="7514969C" w14:textId="77777777">
            <w:pPr>
              <w:widowControl w:val="0"/>
              <w:shd w:val="clear" w:color="auto" w:fill="FFFFFF" w:themeFill="background1"/>
              <w:spacing w:before="120"/>
              <w:ind w:left="574"/>
              <w:jc w:val="both"/>
              <w:rPr>
                <w:snapToGrid w:val="0"/>
                <w:sz w:val="22"/>
                <w:szCs w:val="22"/>
                <w:lang w:val="en-GB"/>
              </w:rPr>
            </w:pPr>
            <w:r w:rsidRPr="00C92096">
              <w:rPr>
                <w:snapToGrid w:val="0"/>
                <w:sz w:val="22"/>
                <w:szCs w:val="22"/>
                <w:lang w:val="en-GB"/>
              </w:rPr>
              <w:t xml:space="preserve">2. Is </w:t>
            </w:r>
            <w:r w:rsidRPr="00C92096">
              <w:rPr>
                <w:sz w:val="22"/>
                <w:szCs w:val="22"/>
                <w:lang w:val="en-GB"/>
              </w:rPr>
              <w:t xml:space="preserve">admitted as the winner of the negotiations and within the fixed </w:t>
            </w:r>
            <w:r w:rsidRPr="00C92096">
              <w:rPr>
                <w:sz w:val="22"/>
                <w:szCs w:val="22"/>
                <w:lang w:val="en-GB"/>
              </w:rPr>
              <w:t>period of time</w:t>
            </w:r>
            <w:r w:rsidRPr="00C92096">
              <w:rPr>
                <w:snapToGrid w:val="0"/>
                <w:sz w:val="22"/>
                <w:szCs w:val="22"/>
                <w:lang w:val="en-GB"/>
              </w:rPr>
              <w:t>:</w:t>
            </w:r>
          </w:p>
        </w:tc>
      </w:tr>
      <w:tr w14:paraId="77A227BD" w14:textId="77777777" w:rsidTr="00B9168D">
        <w:tblPrEx>
          <w:tblW w:w="9639" w:type="dxa"/>
          <w:tblInd w:w="108" w:type="dxa"/>
          <w:tblLayout w:type="fixed"/>
          <w:tblLook w:val="0000"/>
        </w:tblPrEx>
        <w:tc>
          <w:tcPr>
            <w:tcW w:w="9639" w:type="dxa"/>
          </w:tcPr>
          <w:p w:rsidR="000A19EE" w:rsidRPr="00C92096" w:rsidP="00B9168D" w14:paraId="663418A4" w14:textId="77777777">
            <w:pPr>
              <w:pStyle w:val="appakspunkts"/>
              <w:widowControl w:val="0"/>
              <w:shd w:val="clear" w:color="auto" w:fill="FFFFFF" w:themeFill="background1"/>
              <w:ind w:left="1654" w:firstLine="0"/>
              <w:rPr>
                <w:rFonts w:ascii="Times New Roman" w:hAnsi="Times New Roman"/>
                <w:snapToGrid w:val="0"/>
                <w:sz w:val="22"/>
                <w:szCs w:val="22"/>
                <w:lang w:val="en-GB"/>
              </w:rPr>
            </w:pPr>
            <w:r w:rsidRPr="00C92096">
              <w:rPr>
                <w:rFonts w:ascii="Times New Roman" w:hAnsi="Times New Roman"/>
                <w:snapToGrid w:val="0"/>
                <w:sz w:val="22"/>
                <w:szCs w:val="22"/>
                <w:lang w:val="en-GB"/>
              </w:rPr>
              <w:t>2.1. does not sign the general agreement or</w:t>
            </w:r>
          </w:p>
        </w:tc>
      </w:tr>
      <w:tr w14:paraId="561FBF92" w14:textId="77777777" w:rsidTr="00B9168D">
        <w:tblPrEx>
          <w:tblW w:w="9639" w:type="dxa"/>
          <w:tblInd w:w="108" w:type="dxa"/>
          <w:tblLayout w:type="fixed"/>
          <w:tblLook w:val="0000"/>
        </w:tblPrEx>
        <w:tc>
          <w:tcPr>
            <w:tcW w:w="9639" w:type="dxa"/>
          </w:tcPr>
          <w:p w:rsidR="000A19EE" w:rsidRPr="00C92096" w:rsidP="00B9168D" w14:paraId="22DB6789" w14:textId="77777777">
            <w:pPr>
              <w:pStyle w:val="appakspunkts"/>
              <w:widowControl w:val="0"/>
              <w:shd w:val="clear" w:color="auto" w:fill="FFFFFF" w:themeFill="background1"/>
              <w:ind w:left="1654" w:firstLine="0"/>
              <w:rPr>
                <w:rFonts w:ascii="Times New Roman" w:hAnsi="Times New Roman"/>
                <w:snapToGrid w:val="0"/>
                <w:sz w:val="22"/>
                <w:szCs w:val="22"/>
                <w:lang w:val="en-GB"/>
              </w:rPr>
            </w:pPr>
            <w:r w:rsidRPr="00C92096">
              <w:rPr>
                <w:rFonts w:ascii="Times New Roman" w:hAnsi="Times New Roman"/>
                <w:snapToGrid w:val="0"/>
                <w:sz w:val="22"/>
                <w:szCs w:val="22"/>
                <w:lang w:val="en-GB"/>
              </w:rPr>
              <w:t>2.2. does not submit the requested performance security of general agreement.</w:t>
            </w:r>
          </w:p>
        </w:tc>
      </w:tr>
      <w:tr w14:paraId="2F636662" w14:textId="77777777" w:rsidTr="00B9168D">
        <w:tblPrEx>
          <w:tblW w:w="9639" w:type="dxa"/>
          <w:tblInd w:w="108" w:type="dxa"/>
          <w:tblLayout w:type="fixed"/>
          <w:tblLook w:val="0000"/>
        </w:tblPrEx>
        <w:tc>
          <w:tcPr>
            <w:tcW w:w="9639" w:type="dxa"/>
          </w:tcPr>
          <w:p w:rsidR="000A19EE" w:rsidRPr="00C92096" w:rsidP="00B9168D" w14:paraId="1B0524D9" w14:textId="77777777">
            <w:pPr>
              <w:shd w:val="clear" w:color="auto" w:fill="FFFFFF" w:themeFill="background1"/>
              <w:spacing w:before="120"/>
              <w:jc w:val="both"/>
              <w:rPr>
                <w:sz w:val="22"/>
                <w:szCs w:val="22"/>
                <w:lang w:val="en-GB"/>
              </w:rPr>
            </w:pPr>
            <w:r w:rsidRPr="00C92096">
              <w:rPr>
                <w:sz w:val="22"/>
                <w:szCs w:val="22"/>
                <w:lang w:val="en-GB"/>
              </w:rPr>
              <w:tab/>
              <w:t xml:space="preserve">We undertake to pay the mentioned amount upon first request of the Customer without requesting the Customer to substantiate its request with the condition that the Customer shall indicate that its request concerns coming into force of one or more of the </w:t>
            </w:r>
            <w:r w:rsidRPr="00C92096">
              <w:rPr>
                <w:sz w:val="22"/>
                <w:szCs w:val="22"/>
                <w:lang w:val="en-GB"/>
              </w:rPr>
              <w:t>above mentioned</w:t>
            </w:r>
            <w:r w:rsidRPr="00C92096">
              <w:rPr>
                <w:sz w:val="22"/>
                <w:szCs w:val="22"/>
                <w:lang w:val="en-GB"/>
              </w:rPr>
              <w:t xml:space="preserve"> conditions.</w:t>
            </w:r>
          </w:p>
        </w:tc>
      </w:tr>
      <w:tr w14:paraId="6B9577B4" w14:textId="77777777" w:rsidTr="00B9168D">
        <w:tblPrEx>
          <w:tblW w:w="9639" w:type="dxa"/>
          <w:tblInd w:w="108" w:type="dxa"/>
          <w:tblLayout w:type="fixed"/>
          <w:tblLook w:val="0000"/>
        </w:tblPrEx>
        <w:tc>
          <w:tcPr>
            <w:tcW w:w="9639" w:type="dxa"/>
          </w:tcPr>
          <w:p w:rsidR="000A19EE" w:rsidRPr="00C92096" w:rsidP="00B9168D" w14:paraId="135B975E" w14:textId="77777777">
            <w:pPr>
              <w:shd w:val="clear" w:color="auto" w:fill="FFFFFF" w:themeFill="background1"/>
              <w:jc w:val="both"/>
              <w:rPr>
                <w:sz w:val="22"/>
                <w:szCs w:val="22"/>
              </w:rPr>
            </w:pPr>
          </w:p>
          <w:p w:rsidR="000A19EE" w:rsidRPr="00C92096" w:rsidP="00B9168D" w14:paraId="3BCABBDA" w14:textId="77777777">
            <w:pPr>
              <w:shd w:val="clear" w:color="auto" w:fill="FFFFFF" w:themeFill="background1"/>
              <w:jc w:val="both"/>
              <w:rPr>
                <w:sz w:val="22"/>
                <w:szCs w:val="22"/>
              </w:rPr>
            </w:pPr>
            <w:r w:rsidRPr="00C92096">
              <w:rPr>
                <w:sz w:val="22"/>
                <w:szCs w:val="22"/>
              </w:rPr>
              <w:t>This</w:t>
            </w:r>
            <w:r w:rsidRPr="00C92096">
              <w:rPr>
                <w:sz w:val="22"/>
                <w:szCs w:val="22"/>
              </w:rPr>
              <w:t xml:space="preserve"> </w:t>
            </w:r>
            <w:r w:rsidRPr="00C92096">
              <w:rPr>
                <w:sz w:val="22"/>
                <w:szCs w:val="22"/>
              </w:rPr>
              <w:t>guarantee</w:t>
            </w:r>
            <w:r w:rsidRPr="00C92096">
              <w:rPr>
                <w:sz w:val="22"/>
                <w:szCs w:val="22"/>
              </w:rPr>
              <w:t xml:space="preserve"> </w:t>
            </w:r>
            <w:r w:rsidRPr="00C92096">
              <w:rPr>
                <w:sz w:val="22"/>
                <w:szCs w:val="22"/>
              </w:rPr>
              <w:t>shall</w:t>
            </w:r>
            <w:r w:rsidRPr="00C92096">
              <w:rPr>
                <w:sz w:val="22"/>
                <w:szCs w:val="22"/>
              </w:rPr>
              <w:t xml:space="preserve"> </w:t>
            </w:r>
            <w:r w:rsidRPr="00C92096">
              <w:rPr>
                <w:sz w:val="22"/>
                <w:szCs w:val="22"/>
              </w:rPr>
              <w:t>be</w:t>
            </w:r>
            <w:r w:rsidRPr="00C92096">
              <w:rPr>
                <w:sz w:val="22"/>
                <w:szCs w:val="22"/>
              </w:rPr>
              <w:t xml:space="preserve"> </w:t>
            </w:r>
            <w:r w:rsidRPr="00C92096">
              <w:rPr>
                <w:sz w:val="22"/>
                <w:szCs w:val="22"/>
              </w:rPr>
              <w:t>valid</w:t>
            </w:r>
            <w:r w:rsidRPr="00C92096">
              <w:rPr>
                <w:sz w:val="22"/>
                <w:szCs w:val="22"/>
              </w:rPr>
              <w:t xml:space="preserve"> </w:t>
            </w:r>
            <w:r w:rsidRPr="00C92096">
              <w:rPr>
                <w:sz w:val="22"/>
                <w:szCs w:val="22"/>
              </w:rPr>
              <w:t>from</w:t>
            </w:r>
            <w:r w:rsidRPr="00C92096">
              <w:rPr>
                <w:sz w:val="22"/>
                <w:szCs w:val="22"/>
              </w:rPr>
              <w:t xml:space="preserve"> __ _______ ____ </w:t>
            </w:r>
            <w:r w:rsidRPr="00C92096">
              <w:rPr>
                <w:sz w:val="22"/>
                <w:szCs w:val="22"/>
              </w:rPr>
              <w:t>until</w:t>
            </w:r>
            <w:r w:rsidRPr="00C92096">
              <w:rPr>
                <w:sz w:val="22"/>
                <w:szCs w:val="22"/>
              </w:rPr>
              <w:t xml:space="preserve"> __ _______ ____ (</w:t>
            </w:r>
            <w:r w:rsidRPr="00C92096">
              <w:rPr>
                <w:sz w:val="22"/>
                <w:szCs w:val="22"/>
              </w:rPr>
              <w:t>including</w:t>
            </w:r>
            <w:r w:rsidRPr="00C92096">
              <w:rPr>
                <w:sz w:val="22"/>
                <w:szCs w:val="22"/>
              </w:rPr>
              <w:t xml:space="preserve"> in </w:t>
            </w:r>
            <w:r w:rsidRPr="00C92096">
              <w:rPr>
                <w:sz w:val="22"/>
                <w:szCs w:val="22"/>
              </w:rPr>
              <w:t>the</w:t>
            </w:r>
            <w:r w:rsidRPr="00C92096">
              <w:rPr>
                <w:sz w:val="22"/>
                <w:szCs w:val="22"/>
              </w:rPr>
              <w:t xml:space="preserve"> </w:t>
            </w:r>
            <w:r w:rsidRPr="00C92096">
              <w:rPr>
                <w:sz w:val="22"/>
                <w:szCs w:val="22"/>
              </w:rPr>
              <w:t>event</w:t>
            </w:r>
            <w:r w:rsidRPr="00C92096">
              <w:rPr>
                <w:sz w:val="22"/>
                <w:szCs w:val="22"/>
              </w:rPr>
              <w:t xml:space="preserve"> </w:t>
            </w:r>
            <w:r w:rsidRPr="00C92096">
              <w:rPr>
                <w:sz w:val="22"/>
                <w:szCs w:val="22"/>
              </w:rPr>
              <w:t>that</w:t>
            </w:r>
            <w:r w:rsidRPr="00C92096">
              <w:rPr>
                <w:sz w:val="22"/>
                <w:szCs w:val="22"/>
              </w:rPr>
              <w:t xml:space="preserve"> </w:t>
            </w:r>
            <w:r w:rsidRPr="00C92096">
              <w:rPr>
                <w:sz w:val="22"/>
                <w:szCs w:val="22"/>
              </w:rPr>
              <w:t>the</w:t>
            </w:r>
            <w:r w:rsidRPr="00C92096">
              <w:rPr>
                <w:sz w:val="22"/>
                <w:szCs w:val="22"/>
              </w:rPr>
              <w:t xml:space="preserve"> </w:t>
            </w:r>
            <w:r w:rsidRPr="00C92096">
              <w:rPr>
                <w:sz w:val="22"/>
                <w:szCs w:val="22"/>
                <w:lang w:val="en-GB"/>
              </w:rPr>
              <w:t xml:space="preserve">Credit institution/ </w:t>
            </w:r>
            <w:r w:rsidRPr="00C92096">
              <w:rPr>
                <w:sz w:val="22"/>
                <w:szCs w:val="22"/>
                <w:lang w:val="en-GB"/>
              </w:rPr>
              <w:t>Insuarance</w:t>
            </w:r>
            <w:r w:rsidRPr="00C92096">
              <w:rPr>
                <w:sz w:val="22"/>
                <w:szCs w:val="22"/>
                <w:lang w:val="en-GB"/>
              </w:rPr>
              <w:t xml:space="preserve"> company</w:t>
            </w:r>
            <w:r w:rsidRPr="00C92096">
              <w:rPr>
                <w:sz w:val="22"/>
                <w:szCs w:val="22"/>
              </w:rPr>
              <w:t xml:space="preserve"> </w:t>
            </w:r>
            <w:r w:rsidRPr="00C92096">
              <w:rPr>
                <w:sz w:val="22"/>
                <w:szCs w:val="22"/>
              </w:rPr>
              <w:t>receives</w:t>
            </w:r>
            <w:r w:rsidRPr="00C92096">
              <w:rPr>
                <w:sz w:val="22"/>
                <w:szCs w:val="22"/>
              </w:rPr>
              <w:t xml:space="preserve"> a </w:t>
            </w:r>
            <w:r w:rsidRPr="00C92096">
              <w:rPr>
                <w:sz w:val="22"/>
                <w:szCs w:val="22"/>
              </w:rPr>
              <w:t>request</w:t>
            </w:r>
            <w:r w:rsidRPr="00C92096">
              <w:rPr>
                <w:sz w:val="22"/>
                <w:szCs w:val="22"/>
              </w:rPr>
              <w:t xml:space="preserve"> </w:t>
            </w:r>
            <w:r w:rsidRPr="00C92096">
              <w:rPr>
                <w:sz w:val="22"/>
                <w:szCs w:val="22"/>
              </w:rPr>
              <w:t>from</w:t>
            </w:r>
            <w:r w:rsidRPr="00C92096">
              <w:rPr>
                <w:sz w:val="22"/>
                <w:szCs w:val="22"/>
              </w:rPr>
              <w:t xml:space="preserve"> </w:t>
            </w:r>
            <w:r w:rsidRPr="00C92096">
              <w:rPr>
                <w:sz w:val="22"/>
                <w:szCs w:val="22"/>
              </w:rPr>
              <w:t>the</w:t>
            </w:r>
            <w:r w:rsidRPr="00C92096">
              <w:rPr>
                <w:sz w:val="22"/>
                <w:szCs w:val="22"/>
              </w:rPr>
              <w:t xml:space="preserve"> </w:t>
            </w:r>
            <w:r w:rsidRPr="00C92096">
              <w:rPr>
                <w:sz w:val="22"/>
                <w:szCs w:val="22"/>
              </w:rPr>
              <w:t>Customer</w:t>
            </w:r>
            <w:r w:rsidRPr="00C92096">
              <w:rPr>
                <w:sz w:val="22"/>
                <w:szCs w:val="22"/>
              </w:rPr>
              <w:t xml:space="preserve"> </w:t>
            </w:r>
            <w:r w:rsidRPr="00C92096">
              <w:rPr>
                <w:sz w:val="22"/>
                <w:szCs w:val="22"/>
              </w:rPr>
              <w:t>given</w:t>
            </w:r>
            <w:r w:rsidRPr="00C92096">
              <w:rPr>
                <w:sz w:val="22"/>
                <w:szCs w:val="22"/>
              </w:rPr>
              <w:t xml:space="preserve"> in </w:t>
            </w:r>
            <w:r w:rsidRPr="00C92096">
              <w:rPr>
                <w:sz w:val="22"/>
                <w:szCs w:val="22"/>
              </w:rPr>
              <w:t>writing</w:t>
            </w:r>
            <w:r w:rsidRPr="00C92096">
              <w:rPr>
                <w:sz w:val="22"/>
                <w:szCs w:val="22"/>
              </w:rPr>
              <w:t xml:space="preserve"> </w:t>
            </w:r>
            <w:r w:rsidRPr="00C92096">
              <w:rPr>
                <w:sz w:val="22"/>
                <w:szCs w:val="22"/>
              </w:rPr>
              <w:t>until</w:t>
            </w:r>
            <w:r w:rsidRPr="00C92096">
              <w:rPr>
                <w:sz w:val="22"/>
                <w:szCs w:val="22"/>
              </w:rPr>
              <w:t xml:space="preserve"> </w:t>
            </w:r>
            <w:r w:rsidRPr="00C92096">
              <w:rPr>
                <w:sz w:val="22"/>
                <w:szCs w:val="22"/>
              </w:rPr>
              <w:t>the</w:t>
            </w:r>
            <w:r w:rsidRPr="00C92096">
              <w:rPr>
                <w:sz w:val="22"/>
                <w:szCs w:val="22"/>
              </w:rPr>
              <w:t xml:space="preserve"> </w:t>
            </w:r>
            <w:r w:rsidRPr="00C92096">
              <w:rPr>
                <w:sz w:val="22"/>
                <w:szCs w:val="22"/>
              </w:rPr>
              <w:t>end</w:t>
            </w:r>
            <w:r w:rsidRPr="00C92096">
              <w:rPr>
                <w:sz w:val="22"/>
                <w:szCs w:val="22"/>
              </w:rPr>
              <w:t xml:space="preserve"> </w:t>
            </w:r>
            <w:r w:rsidRPr="00C92096">
              <w:rPr>
                <w:sz w:val="22"/>
                <w:szCs w:val="22"/>
              </w:rPr>
              <w:t>of</w:t>
            </w:r>
            <w:r w:rsidRPr="00C92096">
              <w:rPr>
                <w:sz w:val="22"/>
                <w:szCs w:val="22"/>
              </w:rPr>
              <w:t xml:space="preserve"> </w:t>
            </w:r>
            <w:r w:rsidRPr="00C92096">
              <w:rPr>
                <w:sz w:val="22"/>
                <w:szCs w:val="22"/>
              </w:rPr>
              <w:t>this</w:t>
            </w:r>
            <w:r w:rsidRPr="00C92096">
              <w:rPr>
                <w:sz w:val="22"/>
                <w:szCs w:val="22"/>
              </w:rPr>
              <w:t xml:space="preserve"> </w:t>
            </w:r>
            <w:r w:rsidRPr="00C92096">
              <w:rPr>
                <w:sz w:val="22"/>
                <w:szCs w:val="22"/>
              </w:rPr>
              <w:t>day</w:t>
            </w:r>
            <w:r w:rsidRPr="00C92096">
              <w:rPr>
                <w:sz w:val="22"/>
                <w:szCs w:val="22"/>
              </w:rPr>
              <w:t xml:space="preserve">), </w:t>
            </w:r>
            <w:r w:rsidRPr="00C92096">
              <w:rPr>
                <w:sz w:val="22"/>
                <w:szCs w:val="22"/>
              </w:rPr>
              <w:t>and</w:t>
            </w:r>
            <w:r w:rsidRPr="00C92096">
              <w:rPr>
                <w:sz w:val="22"/>
                <w:szCs w:val="22"/>
              </w:rPr>
              <w:t xml:space="preserve"> </w:t>
            </w:r>
            <w:r w:rsidRPr="00C92096">
              <w:rPr>
                <w:sz w:val="22"/>
                <w:szCs w:val="22"/>
              </w:rPr>
              <w:t>any</w:t>
            </w:r>
            <w:r w:rsidRPr="00C92096">
              <w:rPr>
                <w:sz w:val="22"/>
                <w:szCs w:val="22"/>
              </w:rPr>
              <w:t xml:space="preserve"> </w:t>
            </w:r>
            <w:r w:rsidRPr="00C92096">
              <w:rPr>
                <w:sz w:val="22"/>
                <w:szCs w:val="22"/>
              </w:rPr>
              <w:t>claim</w:t>
            </w:r>
            <w:r w:rsidRPr="00C92096">
              <w:rPr>
                <w:sz w:val="22"/>
                <w:szCs w:val="22"/>
              </w:rPr>
              <w:t xml:space="preserve"> </w:t>
            </w:r>
            <w:r w:rsidRPr="00C92096">
              <w:rPr>
                <w:sz w:val="22"/>
                <w:szCs w:val="22"/>
              </w:rPr>
              <w:t>relating</w:t>
            </w:r>
            <w:r w:rsidRPr="00C92096">
              <w:rPr>
                <w:sz w:val="22"/>
                <w:szCs w:val="22"/>
              </w:rPr>
              <w:t xml:space="preserve"> </w:t>
            </w:r>
            <w:r w:rsidRPr="00C92096">
              <w:rPr>
                <w:sz w:val="22"/>
                <w:szCs w:val="22"/>
              </w:rPr>
              <w:t>thereto</w:t>
            </w:r>
            <w:r w:rsidRPr="00C92096">
              <w:rPr>
                <w:sz w:val="22"/>
                <w:szCs w:val="22"/>
              </w:rPr>
              <w:t xml:space="preserve"> </w:t>
            </w:r>
            <w:r w:rsidRPr="00C92096">
              <w:rPr>
                <w:sz w:val="22"/>
                <w:szCs w:val="22"/>
              </w:rPr>
              <w:t>shall</w:t>
            </w:r>
            <w:r w:rsidRPr="00C92096">
              <w:rPr>
                <w:sz w:val="22"/>
                <w:szCs w:val="22"/>
              </w:rPr>
              <w:t xml:space="preserve"> </w:t>
            </w:r>
            <w:r w:rsidRPr="00C92096">
              <w:rPr>
                <w:sz w:val="22"/>
                <w:szCs w:val="22"/>
              </w:rPr>
              <w:t>be</w:t>
            </w:r>
            <w:r w:rsidRPr="00C92096">
              <w:rPr>
                <w:sz w:val="22"/>
                <w:szCs w:val="22"/>
              </w:rPr>
              <w:t xml:space="preserve"> </w:t>
            </w:r>
            <w:r w:rsidRPr="00C92096">
              <w:rPr>
                <w:sz w:val="22"/>
                <w:szCs w:val="22"/>
              </w:rPr>
              <w:t>submitted</w:t>
            </w:r>
            <w:r w:rsidRPr="00C92096">
              <w:rPr>
                <w:sz w:val="22"/>
                <w:szCs w:val="22"/>
              </w:rPr>
              <w:t xml:space="preserve"> to </w:t>
            </w:r>
            <w:r w:rsidRPr="00C92096">
              <w:rPr>
                <w:sz w:val="22"/>
                <w:szCs w:val="22"/>
              </w:rPr>
              <w:t>the</w:t>
            </w:r>
            <w:r w:rsidRPr="00C92096">
              <w:rPr>
                <w:sz w:val="22"/>
                <w:szCs w:val="22"/>
              </w:rPr>
              <w:t xml:space="preserve"> </w:t>
            </w:r>
            <w:r w:rsidRPr="00C92096">
              <w:rPr>
                <w:sz w:val="22"/>
                <w:szCs w:val="22"/>
                <w:lang w:val="en-GB"/>
              </w:rPr>
              <w:t xml:space="preserve">Credit institution/ </w:t>
            </w:r>
            <w:r w:rsidRPr="00C92096">
              <w:rPr>
                <w:sz w:val="22"/>
                <w:szCs w:val="22"/>
                <w:lang w:val="en-GB"/>
              </w:rPr>
              <w:t>Insuarance</w:t>
            </w:r>
            <w:r w:rsidRPr="00C92096">
              <w:rPr>
                <w:sz w:val="22"/>
                <w:szCs w:val="22"/>
                <w:lang w:val="en-GB"/>
              </w:rPr>
              <w:t xml:space="preserve"> company</w:t>
            </w:r>
            <w:r w:rsidRPr="00C92096">
              <w:rPr>
                <w:sz w:val="22"/>
                <w:szCs w:val="22"/>
              </w:rPr>
              <w:t xml:space="preserve"> no </w:t>
            </w:r>
            <w:r w:rsidRPr="00C92096">
              <w:rPr>
                <w:sz w:val="22"/>
                <w:szCs w:val="22"/>
              </w:rPr>
              <w:t>later</w:t>
            </w:r>
            <w:r w:rsidRPr="00C92096">
              <w:rPr>
                <w:sz w:val="22"/>
                <w:szCs w:val="22"/>
              </w:rPr>
              <w:t xml:space="preserve"> </w:t>
            </w:r>
            <w:r w:rsidRPr="00C92096">
              <w:rPr>
                <w:sz w:val="22"/>
                <w:szCs w:val="22"/>
              </w:rPr>
              <w:t>than</w:t>
            </w:r>
            <w:r w:rsidRPr="00C92096">
              <w:rPr>
                <w:sz w:val="22"/>
                <w:szCs w:val="22"/>
              </w:rPr>
              <w:t xml:space="preserve"> </w:t>
            </w:r>
            <w:r w:rsidRPr="00C92096">
              <w:rPr>
                <w:sz w:val="22"/>
                <w:szCs w:val="22"/>
              </w:rPr>
              <w:t>within</w:t>
            </w:r>
            <w:r w:rsidRPr="00C92096">
              <w:rPr>
                <w:sz w:val="22"/>
                <w:szCs w:val="22"/>
              </w:rPr>
              <w:t xml:space="preserve"> </w:t>
            </w:r>
            <w:r w:rsidRPr="00C92096">
              <w:rPr>
                <w:sz w:val="22"/>
                <w:szCs w:val="22"/>
              </w:rPr>
              <w:t>this</w:t>
            </w:r>
            <w:r w:rsidRPr="00C92096">
              <w:rPr>
                <w:sz w:val="22"/>
                <w:szCs w:val="22"/>
              </w:rPr>
              <w:t xml:space="preserve"> period </w:t>
            </w:r>
            <w:r w:rsidRPr="00C92096">
              <w:rPr>
                <w:sz w:val="22"/>
                <w:szCs w:val="22"/>
              </w:rPr>
              <w:t>of</w:t>
            </w:r>
            <w:r w:rsidRPr="00C92096">
              <w:rPr>
                <w:sz w:val="22"/>
                <w:szCs w:val="22"/>
              </w:rPr>
              <w:t xml:space="preserve"> </w:t>
            </w:r>
            <w:r w:rsidRPr="00C92096">
              <w:rPr>
                <w:sz w:val="22"/>
                <w:szCs w:val="22"/>
              </w:rPr>
              <w:t>time</w:t>
            </w:r>
            <w:r w:rsidRPr="00C92096">
              <w:rPr>
                <w:sz w:val="22"/>
                <w:szCs w:val="22"/>
              </w:rPr>
              <w:t>.</w:t>
            </w:r>
          </w:p>
        </w:tc>
      </w:tr>
      <w:tr w14:paraId="1C2F173D" w14:textId="77777777" w:rsidTr="00B9168D">
        <w:tblPrEx>
          <w:tblW w:w="9639" w:type="dxa"/>
          <w:tblInd w:w="108" w:type="dxa"/>
          <w:tblLayout w:type="fixed"/>
          <w:tblLook w:val="0000"/>
        </w:tblPrEx>
        <w:trPr>
          <w:trHeight w:val="70"/>
        </w:trPr>
        <w:tc>
          <w:tcPr>
            <w:tcW w:w="9639" w:type="dxa"/>
          </w:tcPr>
          <w:p w:rsidR="000A19EE" w:rsidRPr="00C92096" w:rsidP="00B9168D" w14:paraId="601E289A" w14:textId="77777777">
            <w:pPr>
              <w:shd w:val="clear" w:color="auto" w:fill="FFFFFF" w:themeFill="background1"/>
              <w:jc w:val="both"/>
              <w:rPr>
                <w:noProof/>
                <w:sz w:val="22"/>
                <w:szCs w:val="22"/>
                <w:lang w:val="en-US" w:eastAsia="fr-FR"/>
              </w:rPr>
            </w:pPr>
          </w:p>
          <w:p w:rsidR="000A19EE" w:rsidRPr="00C92096" w:rsidP="00B9168D" w14:paraId="000891A9" w14:textId="77777777">
            <w:pPr>
              <w:shd w:val="clear" w:color="auto" w:fill="FFFFFF" w:themeFill="background1"/>
              <w:jc w:val="both"/>
              <w:rPr>
                <w:noProof/>
                <w:sz w:val="22"/>
                <w:szCs w:val="22"/>
                <w:lang w:val="en-US" w:eastAsia="fr-FR"/>
              </w:rPr>
            </w:pPr>
            <w:r w:rsidRPr="00C92096">
              <w:rPr>
                <w:noProof/>
                <w:sz w:val="22"/>
                <w:szCs w:val="22"/>
                <w:lang w:val="en-US" w:eastAsia="fr-FR"/>
              </w:rPr>
              <w:t xml:space="preserve">This guarantee is subject to the ICC Uniform Rules for Demand Guarantees (URDG) 2010, ICC Publication No.758. All matters not regulated by these rules shall be governed by the law of the Republic of Latvia. Any dispute associated with this guarantee that has been issued by the </w:t>
            </w:r>
            <w:r w:rsidRPr="00C92096">
              <w:rPr>
                <w:sz w:val="22"/>
                <w:szCs w:val="22"/>
                <w:lang w:val="en-GB"/>
              </w:rPr>
              <w:t xml:space="preserve">Credit institution/ </w:t>
            </w:r>
            <w:r w:rsidRPr="00C92096">
              <w:rPr>
                <w:sz w:val="22"/>
                <w:szCs w:val="22"/>
                <w:lang w:val="en-GB"/>
              </w:rPr>
              <w:t>Insuarance</w:t>
            </w:r>
            <w:r w:rsidRPr="00C92096">
              <w:rPr>
                <w:sz w:val="22"/>
                <w:szCs w:val="22"/>
                <w:lang w:val="en-GB"/>
              </w:rPr>
              <w:t xml:space="preserve"> company</w:t>
            </w:r>
            <w:r w:rsidRPr="00C92096">
              <w:rPr>
                <w:noProof/>
                <w:sz w:val="22"/>
                <w:szCs w:val="22"/>
                <w:lang w:val="en-US" w:eastAsia="fr-FR"/>
              </w:rPr>
              <w:t xml:space="preserve"> shall be resolved in the courts of the Republic of Latvia in accordance with the procedural provisions of the Latvian law.</w:t>
            </w:r>
          </w:p>
          <w:p w:rsidR="000A19EE" w:rsidRPr="00C92096" w:rsidP="00B9168D" w14:paraId="63C8C195" w14:textId="77777777">
            <w:pPr>
              <w:shd w:val="clear" w:color="auto" w:fill="FFFFFF" w:themeFill="background1"/>
              <w:rPr>
                <w:noProof/>
                <w:sz w:val="22"/>
                <w:szCs w:val="22"/>
                <w:lang w:val="en-US" w:eastAsia="fr-FR"/>
              </w:rPr>
            </w:pPr>
          </w:p>
          <w:p w:rsidR="000A19EE" w:rsidRPr="00C92096" w:rsidP="00B9168D" w14:paraId="27B74C05" w14:textId="77777777">
            <w:pPr>
              <w:shd w:val="clear" w:color="auto" w:fill="FFFFFF" w:themeFill="background1"/>
              <w:jc w:val="right"/>
              <w:rPr>
                <w:b/>
                <w:noProof/>
                <w:sz w:val="22"/>
                <w:szCs w:val="22"/>
                <w:lang w:val="en-US" w:eastAsia="fr-FR"/>
              </w:rPr>
            </w:pPr>
            <w:r w:rsidRPr="00C92096">
              <w:rPr>
                <w:noProof/>
                <w:sz w:val="22"/>
                <w:szCs w:val="22"/>
                <w:lang w:val="en-US" w:eastAsia="fr-FR"/>
              </w:rPr>
              <w:t>___________________________________</w:t>
            </w:r>
          </w:p>
          <w:p w:rsidR="000A19EE" w:rsidRPr="00C92096" w:rsidP="00B9168D" w14:paraId="3DEC2998" w14:textId="77777777">
            <w:pPr>
              <w:shd w:val="clear" w:color="auto" w:fill="FFFFFF" w:themeFill="background1"/>
              <w:tabs>
                <w:tab w:val="right" w:pos="3686"/>
              </w:tabs>
              <w:jc w:val="right"/>
              <w:rPr>
                <w:noProof/>
                <w:sz w:val="22"/>
                <w:szCs w:val="22"/>
                <w:lang w:val="en-US" w:eastAsia="fr-FR"/>
              </w:rPr>
            </w:pPr>
            <w:r w:rsidRPr="00C92096">
              <w:rPr>
                <w:noProof/>
                <w:sz w:val="22"/>
                <w:szCs w:val="22"/>
                <w:lang w:val="en-US" w:eastAsia="fr-FR"/>
              </w:rPr>
              <w:t>(First name, surname, signature</w:t>
            </w:r>
          </w:p>
          <w:p w:rsidR="000A19EE" w:rsidRPr="00C92096" w:rsidP="00B9168D" w14:paraId="28047487" w14:textId="77777777">
            <w:pPr>
              <w:shd w:val="clear" w:color="auto" w:fill="FFFFFF" w:themeFill="background1"/>
              <w:tabs>
                <w:tab w:val="right" w:pos="3686"/>
              </w:tabs>
              <w:jc w:val="right"/>
              <w:rPr>
                <w:noProof/>
                <w:sz w:val="22"/>
                <w:szCs w:val="22"/>
                <w:lang w:val="en-US" w:eastAsia="fr-FR"/>
              </w:rPr>
            </w:pPr>
            <w:r w:rsidRPr="00C92096">
              <w:rPr>
                <w:noProof/>
                <w:sz w:val="22"/>
                <w:szCs w:val="22"/>
                <w:lang w:val="en-US" w:eastAsia="fr-FR"/>
              </w:rPr>
              <w:t>of the Credit institution's/Insurance Company's representative)</w:t>
            </w:r>
          </w:p>
          <w:p w:rsidR="000A19EE" w:rsidRPr="00C92096" w:rsidP="00B9168D" w14:paraId="4DF71D62" w14:textId="77777777">
            <w:pPr>
              <w:shd w:val="clear" w:color="auto" w:fill="FFFFFF" w:themeFill="background1"/>
              <w:jc w:val="both"/>
              <w:rPr>
                <w:sz w:val="22"/>
                <w:szCs w:val="22"/>
                <w:lang w:val="en-US"/>
              </w:rPr>
            </w:pPr>
          </w:p>
        </w:tc>
      </w:tr>
    </w:tbl>
    <w:p w:rsidR="00737CAF" w:rsidP="0055351E" w14:paraId="7D0AD7EA" w14:textId="77777777">
      <w:pPr>
        <w:rPr>
          <w:b/>
          <w:bCs/>
          <w:color w:val="FF0000"/>
        </w:rPr>
        <w:sectPr w:rsidSect="003F2E38">
          <w:endnotePr>
            <w:numFmt w:val="decimal"/>
            <w:numRestart w:val="eachSect"/>
          </w:endnotePr>
          <w:pgSz w:w="11906" w:h="16838"/>
          <w:pgMar w:top="1418" w:right="964" w:bottom="1247" w:left="1701" w:header="708" w:footer="708" w:gutter="0"/>
          <w:cols w:space="708"/>
          <w:docGrid w:linePitch="360"/>
        </w:sectPr>
      </w:pPr>
    </w:p>
    <w:p w:rsidR="00737CAF" w:rsidRPr="00E97637" w:rsidP="00737CAF" w14:paraId="5B40AEC6" w14:textId="29ED9D42">
      <w:pPr>
        <w:pStyle w:val="Heading2"/>
        <w:keepNext w:val="0"/>
        <w:widowControl w:val="0"/>
        <w:numPr>
          <w:ilvl w:val="0"/>
          <w:numId w:val="0"/>
        </w:numPr>
        <w:spacing w:before="120" w:after="0"/>
        <w:jc w:val="right"/>
        <w:rPr>
          <w:rFonts w:cs="Times New Roman"/>
          <w:b/>
          <w:bCs/>
          <w:iCs w:val="0"/>
          <w:sz w:val="24"/>
          <w:szCs w:val="24"/>
          <w:lang w:val="lv-LV"/>
        </w:rPr>
      </w:pPr>
      <w:bookmarkStart w:id="538" w:name="_Toc147488698"/>
      <w:r w:rsidRPr="00E97637">
        <w:rPr>
          <w:rFonts w:cs="Times New Roman"/>
          <w:b/>
          <w:bCs/>
          <w:iCs w:val="0"/>
          <w:sz w:val="24"/>
          <w:szCs w:val="24"/>
          <w:lang w:val="lv-LV"/>
        </w:rPr>
        <w:t>Pielikums Nr.</w:t>
      </w:r>
      <w:r w:rsidR="00634C42">
        <w:rPr>
          <w:rFonts w:cs="Times New Roman"/>
          <w:b/>
          <w:bCs/>
          <w:iCs w:val="0"/>
          <w:sz w:val="24"/>
          <w:szCs w:val="24"/>
          <w:lang w:val="lv-LV"/>
        </w:rPr>
        <w:t>8</w:t>
      </w:r>
      <w:r w:rsidRPr="00E97637">
        <w:rPr>
          <w:rFonts w:cs="Times New Roman"/>
          <w:b/>
          <w:bCs/>
          <w:iCs w:val="0"/>
          <w:sz w:val="24"/>
          <w:szCs w:val="24"/>
          <w:lang w:val="lv-LV"/>
        </w:rPr>
        <w:t xml:space="preserve">: </w:t>
      </w:r>
      <w:r>
        <w:rPr>
          <w:rFonts w:cs="Times New Roman"/>
          <w:b/>
          <w:bCs/>
          <w:iCs w:val="0"/>
          <w:sz w:val="24"/>
          <w:szCs w:val="24"/>
          <w:lang w:val="lv-LV"/>
        </w:rPr>
        <w:t xml:space="preserve">Saistību izpildes </w:t>
      </w:r>
      <w:r w:rsidRPr="0008599D">
        <w:rPr>
          <w:rFonts w:cs="Times New Roman"/>
          <w:b/>
          <w:bCs/>
          <w:iCs w:val="0"/>
          <w:sz w:val="24"/>
          <w:szCs w:val="24"/>
          <w:lang w:val="lv-LV"/>
        </w:rPr>
        <w:t>nodrošinājuma forma</w:t>
      </w:r>
      <w:bookmarkEnd w:id="538"/>
    </w:p>
    <w:p w:rsidR="00737CAF" w:rsidP="00737CAF" w14:paraId="5B7DC5E2" w14:textId="77777777">
      <w:pPr>
        <w:rPr>
          <w:b/>
          <w:bCs/>
        </w:rPr>
      </w:pPr>
    </w:p>
    <w:tbl>
      <w:tblPr>
        <w:tblW w:w="9608" w:type="dxa"/>
        <w:tblInd w:w="-252" w:type="dxa"/>
        <w:tblLayout w:type="fixed"/>
        <w:tblLook w:val="0000"/>
      </w:tblPr>
      <w:tblGrid>
        <w:gridCol w:w="9608"/>
      </w:tblGrid>
      <w:tr w14:paraId="16F119D4" w14:textId="77777777" w:rsidTr="005C05D8">
        <w:tblPrEx>
          <w:tblW w:w="9608" w:type="dxa"/>
          <w:tblInd w:w="-252" w:type="dxa"/>
          <w:tblLayout w:type="fixed"/>
          <w:tblLook w:val="0000"/>
        </w:tblPrEx>
        <w:tc>
          <w:tcPr>
            <w:tcW w:w="9608" w:type="dxa"/>
          </w:tcPr>
          <w:p w:rsidR="00737CAF" w:rsidRPr="003260F5" w:rsidP="005C05D8" w14:paraId="031D54C9" w14:textId="77777777">
            <w:pPr>
              <w:keepNext/>
              <w:keepLines/>
              <w:jc w:val="both"/>
              <w:rPr>
                <w:b/>
              </w:rPr>
            </w:pPr>
            <w:r w:rsidRPr="003260F5">
              <w:rPr>
                <w:b/>
              </w:rPr>
              <w:t>Līguma saistību izpildes garantija</w:t>
            </w:r>
          </w:p>
          <w:p w:rsidR="00737CAF" w:rsidRPr="003260F5" w:rsidP="005C05D8" w14:paraId="174A42CB" w14:textId="77777777">
            <w:pPr>
              <w:keepNext/>
              <w:keepLines/>
              <w:jc w:val="both"/>
            </w:pPr>
          </w:p>
        </w:tc>
      </w:tr>
      <w:tr w14:paraId="7365BFC4" w14:textId="77777777" w:rsidTr="005C05D8">
        <w:tblPrEx>
          <w:tblW w:w="9608" w:type="dxa"/>
          <w:tblInd w:w="-252" w:type="dxa"/>
          <w:tblLayout w:type="fixed"/>
          <w:tblLook w:val="0000"/>
        </w:tblPrEx>
        <w:tc>
          <w:tcPr>
            <w:tcW w:w="9608" w:type="dxa"/>
          </w:tcPr>
          <w:p w:rsidR="00737CAF" w:rsidRPr="003260F5" w:rsidP="005C05D8" w14:paraId="3A788759" w14:textId="77777777">
            <w:pPr>
              <w:keepNext/>
              <w:keepLines/>
              <w:autoSpaceDE w:val="0"/>
              <w:autoSpaceDN w:val="0"/>
              <w:adjustRightInd w:val="0"/>
              <w:jc w:val="both"/>
              <w:rPr>
                <w:rFonts w:eastAsiaTheme="minorHAnsi"/>
                <w:color w:val="000000"/>
              </w:rPr>
            </w:pPr>
            <w:r w:rsidRPr="003260F5">
              <w:rPr>
                <w:rFonts w:eastAsiaTheme="minorHAnsi"/>
                <w:color w:val="000000"/>
              </w:rPr>
              <w:t xml:space="preserve">Mēs – </w:t>
            </w:r>
            <w:r w:rsidRPr="003260F5">
              <w:rPr>
                <w:rFonts w:eastAsiaTheme="minorHAnsi"/>
                <w:b/>
                <w:bCs/>
                <w:color w:val="000000"/>
              </w:rPr>
              <w:t xml:space="preserve">_______________ </w:t>
            </w:r>
            <w:r w:rsidRPr="003260F5">
              <w:rPr>
                <w:rFonts w:eastAsiaTheme="minorHAnsi"/>
                <w:color w:val="000000"/>
              </w:rPr>
              <w:t xml:space="preserve">(vienotais reģistrācijas numurs: _______________; juridiskā adrese: _______________) (turpmāk – Kredītiestāde) – esam informēti par to, ka _______. gada ___. _______________ starp mūsu klientu – </w:t>
            </w:r>
            <w:r w:rsidRPr="003260F5">
              <w:rPr>
                <w:rFonts w:eastAsiaTheme="minorHAnsi"/>
                <w:b/>
                <w:bCs/>
                <w:color w:val="000000"/>
              </w:rPr>
              <w:t xml:space="preserve">_______________ </w:t>
            </w:r>
            <w:r w:rsidRPr="003260F5">
              <w:rPr>
                <w:rFonts w:eastAsiaTheme="minorHAnsi"/>
                <w:color w:val="000000"/>
              </w:rPr>
              <w:t xml:space="preserve">(vienotais reģistrācijas numurs: _______________; juridiskā adrese: _______________) (turpmāk – Uzņēmējs) – un Jums – </w:t>
            </w:r>
            <w:r w:rsidRPr="003260F5">
              <w:rPr>
                <w:rFonts w:eastAsiaTheme="minorHAnsi"/>
                <w:b/>
                <w:bCs/>
                <w:color w:val="000000"/>
              </w:rPr>
              <w:t xml:space="preserve">_______________ </w:t>
            </w:r>
            <w:r w:rsidRPr="003260F5">
              <w:rPr>
                <w:rFonts w:eastAsiaTheme="minorHAnsi"/>
                <w:color w:val="000000"/>
              </w:rPr>
              <w:t xml:space="preserve">(vienotais reģistrācijas numurs (nodokļu maksātāja reģistrācijas numurs): _______________; juridiskā adrese (adrese): _______________) (turpmāk – Pasūtītājs) – ir noslēgts Līgums Nr. _____ par _______________ (turpmāk – Līgums). Saskaņā ar Līguma noteikumiem Uzņēmējam jāiesniedz Pasūtītājam Līguma saistību izpildes garantija. </w:t>
            </w:r>
          </w:p>
          <w:p w:rsidR="00737CAF" w:rsidRPr="003260F5" w:rsidP="005C05D8" w14:paraId="3CED370D" w14:textId="77777777">
            <w:pPr>
              <w:keepNext/>
              <w:keepLines/>
              <w:jc w:val="both"/>
            </w:pPr>
            <w:r w:rsidRPr="003260F5">
              <w:rPr>
                <w:rFonts w:eastAsiaTheme="minorHAnsi"/>
                <w:color w:val="000000"/>
              </w:rPr>
              <w:t xml:space="preserve">Ņemot vērā iepriekš minēto, ar šo Kredītiestāde neatsaucami uzņemas pienākumu </w:t>
            </w:r>
            <w:r w:rsidRPr="003260F5">
              <w:t>pēc Pasūtītāja pirmā pieprasījuma</w:t>
            </w:r>
            <w:r w:rsidRPr="003260F5">
              <w:rPr>
                <w:rFonts w:eastAsiaTheme="minorHAnsi"/>
                <w:color w:val="000000"/>
              </w:rPr>
              <w:t xml:space="preserve"> samaksāt Pasūtītājam jebkuru tā pieprasīto naudas summu, nepārsniedzot [valūta] </w:t>
            </w:r>
            <w:r w:rsidRPr="003260F5">
              <w:rPr>
                <w:rFonts w:eastAsiaTheme="minorHAnsi"/>
                <w:b/>
                <w:bCs/>
                <w:color w:val="000000"/>
              </w:rPr>
              <w:t xml:space="preserve">_______________ </w:t>
            </w:r>
            <w:r w:rsidRPr="003260F5">
              <w:rPr>
                <w:rFonts w:eastAsiaTheme="minorHAnsi"/>
                <w:color w:val="000000"/>
              </w:rPr>
              <w:t xml:space="preserve">(_______________), ja, ievērojot šajā garantijā noteiktās prasības, Kredītiestādei ir iesniegts atbilstošs Pasūtītāja parakstīts dokuments (turpmāk – Pieprasījums), ar kuru Pasūtītājs pieprasa Kredītiestādei veikt maksājumu uz šīs garantijas pamata un kurā ietverts Pasūtītāja apgalvojums, ka Uzņēmējs nav izpildījis savas saistības saskaņā ar Līgumu, </w:t>
            </w:r>
            <w:r w:rsidRPr="003260F5">
              <w:t>neprasot Pasūtītājam pamatot savu prasību</w:t>
            </w:r>
            <w:r w:rsidRPr="003260F5">
              <w:rPr>
                <w:rFonts w:eastAsiaTheme="minorHAnsi"/>
                <w:color w:val="000000"/>
              </w:rPr>
              <w:t>.</w:t>
            </w:r>
          </w:p>
        </w:tc>
      </w:tr>
      <w:tr w14:paraId="79C21077" w14:textId="77777777" w:rsidTr="005C05D8">
        <w:tblPrEx>
          <w:tblW w:w="9608" w:type="dxa"/>
          <w:tblInd w:w="-252" w:type="dxa"/>
          <w:tblLayout w:type="fixed"/>
          <w:tblLook w:val="0000"/>
        </w:tblPrEx>
        <w:tc>
          <w:tcPr>
            <w:tcW w:w="9608" w:type="dxa"/>
          </w:tcPr>
          <w:p w:rsidR="00737CAF" w:rsidRPr="003260F5" w:rsidP="005C05D8" w14:paraId="217ABE70" w14:textId="77777777">
            <w:pPr>
              <w:pStyle w:val="Header"/>
              <w:keepNext/>
              <w:keepLines/>
              <w:jc w:val="both"/>
            </w:pPr>
          </w:p>
          <w:p w:rsidR="00737CAF" w:rsidRPr="003260F5" w:rsidP="005C05D8" w14:paraId="7CE88874" w14:textId="77777777">
            <w:pPr>
              <w:keepNext/>
              <w:keepLines/>
              <w:tabs>
                <w:tab w:val="left" w:pos="939"/>
              </w:tabs>
              <w:jc w:val="both"/>
            </w:pPr>
            <w:r w:rsidRPr="003260F5">
              <w:t>Pieprasījums iesniedzams papīra dokumenta formā vai elektroniski. Elektroniski iesniegšana veicama autentificēta ziņojuma veidā, izmantojot SWIFT. Identifikācijas nolūkā Pieprasījuma parakstītāju paraksti uz Pieprasījuma apliecināmi notariāli vai arī Pieprasījums iesniedzams ar Pasūtītāju apkalpojošās kredītiestādes starpniecību, kura apliecina Pieprasījuma parakstītāju identitāti un tiesības parakstīt Pieprasījumu Pasūtītāja vārdā.</w:t>
            </w:r>
          </w:p>
          <w:p w:rsidR="00737CAF" w:rsidRPr="003260F5" w:rsidP="005C05D8" w14:paraId="7FC7CC10" w14:textId="77777777">
            <w:pPr>
              <w:keepNext/>
              <w:keepLines/>
              <w:tabs>
                <w:tab w:val="left" w:pos="939"/>
              </w:tabs>
              <w:jc w:val="both"/>
            </w:pPr>
          </w:p>
          <w:p w:rsidR="00737CAF" w:rsidRPr="003260F5" w:rsidP="005C05D8" w14:paraId="2EEC80D1" w14:textId="77777777">
            <w:pPr>
              <w:pStyle w:val="Default"/>
              <w:keepNext/>
              <w:keepLines/>
              <w:jc w:val="both"/>
              <w:rPr>
                <w:rFonts w:ascii="Times New Roman" w:hAnsi="Times New Roman" w:cs="Times New Roman"/>
              </w:rPr>
            </w:pPr>
            <w:r w:rsidRPr="003260F5">
              <w:rPr>
                <w:rFonts w:ascii="Times New Roman" w:hAnsi="Times New Roman" w:cs="Times New Roman"/>
              </w:rPr>
              <w:t xml:space="preserve">Šī garantija ir spēkā līdz _______. gada ___. _______________ (turpmāk – Beigu datums). Kredītiestādei jāsaņem Pieprasījums ne vēlāk kā Beigu datumā Kredītiestādē (adrese: _______________) vai – gadījumā, ja Pieprasījuma iesniegšana tiek veikta elektroniski, – _______________ (Kredītiestādes SWIFT adrese). </w:t>
            </w:r>
          </w:p>
          <w:p w:rsidR="00737CAF" w:rsidRPr="003260F5" w:rsidP="005C05D8" w14:paraId="4216A745" w14:textId="77777777">
            <w:pPr>
              <w:pStyle w:val="Default"/>
              <w:keepNext/>
              <w:keepLines/>
              <w:jc w:val="both"/>
              <w:rPr>
                <w:rFonts w:ascii="Times New Roman" w:hAnsi="Times New Roman" w:cs="Times New Roman"/>
              </w:rPr>
            </w:pPr>
          </w:p>
          <w:p w:rsidR="00737CAF" w:rsidRPr="003260F5" w:rsidP="005C05D8" w14:paraId="7A1BD7A2" w14:textId="77777777">
            <w:pPr>
              <w:pStyle w:val="Default"/>
              <w:keepNext/>
              <w:keepLines/>
              <w:jc w:val="both"/>
              <w:rPr>
                <w:rFonts w:ascii="Times New Roman" w:hAnsi="Times New Roman" w:cs="Times New Roman"/>
              </w:rPr>
            </w:pPr>
            <w:r w:rsidRPr="003260F5">
              <w:rPr>
                <w:rFonts w:ascii="Times New Roman" w:hAnsi="Times New Roman" w:cs="Times New Roman"/>
              </w:rPr>
              <w:t xml:space="preserve">Šī garantija zaudēs spēku pirms garantijā noteiktā termiņa beigām, ja Pasūtītājs </w:t>
            </w:r>
            <w:r w:rsidRPr="003260F5">
              <w:rPr>
                <w:rFonts w:ascii="Times New Roman" w:hAnsi="Times New Roman" w:cs="Times New Roman"/>
              </w:rPr>
              <w:t>rakstveidā</w:t>
            </w:r>
            <w:r w:rsidRPr="003260F5">
              <w:rPr>
                <w:rFonts w:ascii="Times New Roman" w:hAnsi="Times New Roman" w:cs="Times New Roman"/>
              </w:rPr>
              <w:t xml:space="preserve"> atbrīvos Kredītiestādi no tās saistībām saskaņā ar šo garantiju.</w:t>
            </w:r>
          </w:p>
          <w:p w:rsidR="00737CAF" w:rsidRPr="003260F5" w:rsidP="005C05D8" w14:paraId="192C4C54" w14:textId="77777777">
            <w:pPr>
              <w:pStyle w:val="Default"/>
              <w:keepNext/>
              <w:keepLines/>
              <w:jc w:val="both"/>
              <w:rPr>
                <w:rFonts w:ascii="Times New Roman" w:hAnsi="Times New Roman" w:cs="Times New Roman"/>
              </w:rPr>
            </w:pPr>
          </w:p>
          <w:p w:rsidR="00737CAF" w:rsidRPr="003260F5" w:rsidP="005C05D8" w14:paraId="5378EA56" w14:textId="77777777">
            <w:pPr>
              <w:keepNext/>
              <w:keepLines/>
              <w:tabs>
                <w:tab w:val="left" w:pos="939"/>
              </w:tabs>
              <w:jc w:val="both"/>
            </w:pPr>
            <w:r w:rsidRPr="003260F5">
              <w:t>Šī garantija ir pakļauta Vienotajiem pieprasījuma garantiju noteikumiem (</w:t>
            </w:r>
            <w:r w:rsidRPr="003260F5">
              <w:rPr>
                <w:i/>
                <w:iCs/>
              </w:rPr>
              <w:t>the</w:t>
            </w:r>
            <w:r w:rsidRPr="003260F5">
              <w:rPr>
                <w:i/>
                <w:iCs/>
              </w:rPr>
              <w:t xml:space="preserve"> </w:t>
            </w:r>
            <w:r w:rsidRPr="003260F5">
              <w:rPr>
                <w:i/>
                <w:iCs/>
              </w:rPr>
              <w:t>Uniform</w:t>
            </w:r>
            <w:r w:rsidRPr="003260F5">
              <w:rPr>
                <w:i/>
                <w:iCs/>
              </w:rPr>
              <w:t xml:space="preserve"> </w:t>
            </w:r>
            <w:r w:rsidRPr="003260F5">
              <w:rPr>
                <w:i/>
                <w:iCs/>
              </w:rPr>
              <w:t>Rules</w:t>
            </w:r>
            <w:r w:rsidRPr="003260F5">
              <w:rPr>
                <w:i/>
                <w:iCs/>
              </w:rPr>
              <w:t xml:space="preserve"> </w:t>
            </w:r>
            <w:r w:rsidRPr="003260F5">
              <w:rPr>
                <w:i/>
                <w:iCs/>
              </w:rPr>
              <w:t>for</w:t>
            </w:r>
            <w:r w:rsidRPr="003260F5">
              <w:rPr>
                <w:i/>
                <w:iCs/>
              </w:rPr>
              <w:t xml:space="preserve"> </w:t>
            </w:r>
            <w:r w:rsidRPr="003260F5">
              <w:rPr>
                <w:i/>
                <w:iCs/>
              </w:rPr>
              <w:t>Demand</w:t>
            </w:r>
            <w:r w:rsidRPr="003260F5">
              <w:rPr>
                <w:i/>
                <w:iCs/>
              </w:rPr>
              <w:t xml:space="preserve"> </w:t>
            </w:r>
            <w:r w:rsidRPr="003260F5">
              <w:rPr>
                <w:i/>
                <w:iCs/>
              </w:rPr>
              <w:t>Guarantees</w:t>
            </w:r>
            <w:r w:rsidRPr="003260F5">
              <w:t>) (2010. gada redakcija, Starptautiskās Tirdzniecības palātas publikācija Nr. 758). Šai garantijai un ar to saistītajām tiesiskajām attiecībām, ciktāl attiecīgos jautājumus neregulē minētie Vienotie pieprasījuma garantiju noteikumi, piemērojami Latvijas Republikas normatīvie akti. Jebkurš strīds, kas rodas starp Kredītiestādi un Pasūtītāju saistībā ar šo garantiju, izšķirams Latvijas Republikas tiesā.</w:t>
            </w:r>
          </w:p>
          <w:p w:rsidR="00737CAF" w:rsidRPr="003260F5" w:rsidP="005C05D8" w14:paraId="60C2CB71" w14:textId="77777777">
            <w:pPr>
              <w:keepNext/>
              <w:keepLines/>
              <w:tabs>
                <w:tab w:val="left" w:pos="939"/>
              </w:tabs>
            </w:pPr>
          </w:p>
          <w:p w:rsidR="00737CAF" w:rsidRPr="003260F5" w:rsidP="005C05D8" w14:paraId="2C03A4F7" w14:textId="77777777">
            <w:pPr>
              <w:pStyle w:val="Header"/>
              <w:keepNext/>
              <w:keepLines/>
              <w:jc w:val="both"/>
            </w:pPr>
            <w:r w:rsidRPr="003260F5">
              <w:t>[parakstītāja amata nosaukums] [ personiskais paraksts] [parakstītāja vārds un uzvārds]</w:t>
            </w:r>
          </w:p>
          <w:p w:rsidR="00737CAF" w:rsidRPr="003260F5" w:rsidP="005C05D8" w14:paraId="22DC5553" w14:textId="77777777">
            <w:pPr>
              <w:pStyle w:val="Header"/>
              <w:keepNext/>
              <w:keepLines/>
              <w:jc w:val="both"/>
            </w:pPr>
          </w:p>
        </w:tc>
      </w:tr>
    </w:tbl>
    <w:p w:rsidR="00737CAF" w:rsidP="00737CAF" w14:paraId="24FE91BB" w14:textId="77777777">
      <w:pPr>
        <w:rPr>
          <w:b/>
          <w:bCs/>
        </w:rPr>
      </w:pPr>
    </w:p>
    <w:p w:rsidR="00737CAF" w:rsidP="00737CAF" w14:paraId="55296702" w14:textId="5ED72297">
      <w:pPr>
        <w:pStyle w:val="Heading2"/>
        <w:keepNext w:val="0"/>
        <w:widowControl w:val="0"/>
        <w:numPr>
          <w:ilvl w:val="0"/>
          <w:numId w:val="0"/>
        </w:numPr>
        <w:spacing w:before="0"/>
        <w:jc w:val="right"/>
        <w:rPr>
          <w:rFonts w:cs="Times New Roman"/>
          <w:b/>
          <w:bCs/>
          <w:iCs w:val="0"/>
          <w:sz w:val="24"/>
          <w:szCs w:val="24"/>
          <w:lang w:val="lv-LV"/>
        </w:rPr>
      </w:pPr>
      <w:r>
        <w:rPr>
          <w:rFonts w:cs="Times New Roman"/>
          <w:b/>
          <w:bCs/>
          <w:iCs w:val="0"/>
          <w:sz w:val="24"/>
          <w:szCs w:val="24"/>
          <w:lang w:val="lv-LV"/>
        </w:rPr>
        <w:br w:type="column"/>
      </w:r>
      <w:bookmarkStart w:id="539" w:name="_Toc147488699"/>
      <w:r w:rsidRPr="00E97637">
        <w:rPr>
          <w:rFonts w:cs="Times New Roman"/>
          <w:b/>
          <w:bCs/>
          <w:iCs w:val="0"/>
          <w:sz w:val="24"/>
          <w:szCs w:val="24"/>
          <w:lang w:val="lv-LV"/>
        </w:rPr>
        <w:t>Annex</w:t>
      </w:r>
      <w:r w:rsidRPr="00E97637">
        <w:rPr>
          <w:rFonts w:cs="Times New Roman"/>
          <w:b/>
          <w:bCs/>
          <w:iCs w:val="0"/>
          <w:sz w:val="24"/>
          <w:szCs w:val="24"/>
          <w:lang w:val="lv-LV"/>
        </w:rPr>
        <w:t xml:space="preserve"> </w:t>
      </w:r>
      <w:r>
        <w:rPr>
          <w:rFonts w:cs="Times New Roman"/>
          <w:b/>
          <w:bCs/>
          <w:iCs w:val="0"/>
          <w:sz w:val="24"/>
          <w:szCs w:val="24"/>
          <w:lang w:val="lv-LV"/>
        </w:rPr>
        <w:t>No.8</w:t>
      </w:r>
      <w:r w:rsidRPr="00E97637">
        <w:rPr>
          <w:rFonts w:cs="Times New Roman"/>
          <w:b/>
          <w:bCs/>
          <w:iCs w:val="0"/>
          <w:sz w:val="24"/>
          <w:szCs w:val="24"/>
          <w:lang w:val="lv-LV"/>
        </w:rPr>
        <w:t>:</w:t>
      </w:r>
      <w:r>
        <w:rPr>
          <w:rFonts w:cs="Times New Roman"/>
          <w:b/>
          <w:bCs/>
          <w:iCs w:val="0"/>
          <w:sz w:val="24"/>
          <w:szCs w:val="24"/>
          <w:lang w:val="lv-LV"/>
        </w:rPr>
        <w:t xml:space="preserve"> </w:t>
      </w:r>
      <w:r>
        <w:rPr>
          <w:b/>
          <w:bCs/>
          <w:iCs w:val="0"/>
          <w:sz w:val="24"/>
          <w:szCs w:val="24"/>
          <w:lang w:val="en-GB"/>
        </w:rPr>
        <w:t>Performance of obligations s</w:t>
      </w:r>
      <w:r w:rsidRPr="001254A0">
        <w:rPr>
          <w:b/>
          <w:bCs/>
          <w:iCs w:val="0"/>
          <w:sz w:val="24"/>
          <w:szCs w:val="24"/>
          <w:lang w:val="en-GB"/>
        </w:rPr>
        <w:t>ecurity</w:t>
      </w:r>
      <w:r>
        <w:rPr>
          <w:b/>
          <w:bCs/>
          <w:iCs w:val="0"/>
          <w:sz w:val="24"/>
          <w:szCs w:val="24"/>
          <w:lang w:val="en-GB"/>
        </w:rPr>
        <w:t xml:space="preserve"> </w:t>
      </w:r>
      <w:r w:rsidRPr="001254A0">
        <w:rPr>
          <w:b/>
          <w:bCs/>
          <w:iCs w:val="0"/>
          <w:sz w:val="24"/>
          <w:szCs w:val="24"/>
          <w:lang w:val="en-GB"/>
        </w:rPr>
        <w:t>template</w:t>
      </w:r>
      <w:bookmarkEnd w:id="539"/>
    </w:p>
    <w:p w:rsidR="00737CAF" w:rsidRPr="009C5A86" w:rsidP="00737CAF" w14:paraId="30619AC8" w14:textId="77777777"/>
    <w:tbl>
      <w:tblPr>
        <w:tblW w:w="9149" w:type="dxa"/>
        <w:tblInd w:w="-252" w:type="dxa"/>
        <w:tblLayout w:type="fixed"/>
        <w:tblLook w:val="0000"/>
      </w:tblPr>
      <w:tblGrid>
        <w:gridCol w:w="9149"/>
      </w:tblGrid>
      <w:tr w14:paraId="5DFBE45F" w14:textId="77777777" w:rsidTr="005C05D8">
        <w:tblPrEx>
          <w:tblW w:w="9149" w:type="dxa"/>
          <w:tblInd w:w="-252" w:type="dxa"/>
          <w:tblLayout w:type="fixed"/>
          <w:tblLook w:val="0000"/>
        </w:tblPrEx>
        <w:tc>
          <w:tcPr>
            <w:tcW w:w="9149" w:type="dxa"/>
          </w:tcPr>
          <w:p w:rsidR="00737CAF" w:rsidRPr="009C5A86" w:rsidP="005C05D8" w14:paraId="2B7BC971" w14:textId="77777777">
            <w:pPr>
              <w:keepNext/>
              <w:keepLines/>
              <w:jc w:val="both"/>
              <w:rPr>
                <w:b/>
                <w:lang w:val="en-GB"/>
              </w:rPr>
            </w:pPr>
            <w:r w:rsidRPr="009C5A86">
              <w:rPr>
                <w:b/>
                <w:bCs/>
                <w:lang w:val="en-GB"/>
              </w:rPr>
              <w:t>Contract performance security</w:t>
            </w:r>
          </w:p>
          <w:p w:rsidR="00737CAF" w:rsidRPr="009C5A86" w:rsidP="005C05D8" w14:paraId="46EBC546" w14:textId="77777777">
            <w:pPr>
              <w:keepNext/>
              <w:keepLines/>
              <w:jc w:val="both"/>
              <w:rPr>
                <w:lang w:val="en-GB"/>
              </w:rPr>
            </w:pPr>
          </w:p>
        </w:tc>
      </w:tr>
      <w:tr w14:paraId="7AED6267" w14:textId="77777777" w:rsidTr="005C05D8">
        <w:tblPrEx>
          <w:tblW w:w="9149" w:type="dxa"/>
          <w:tblInd w:w="-252" w:type="dxa"/>
          <w:tblLayout w:type="fixed"/>
          <w:tblLook w:val="0000"/>
        </w:tblPrEx>
        <w:tc>
          <w:tcPr>
            <w:tcW w:w="9149" w:type="dxa"/>
          </w:tcPr>
          <w:p w:rsidR="00737CAF" w:rsidRPr="009C5A86" w:rsidP="005C05D8" w14:paraId="2374F777" w14:textId="77777777">
            <w:pPr>
              <w:keepNext/>
              <w:keepLines/>
              <w:autoSpaceDE w:val="0"/>
              <w:autoSpaceDN w:val="0"/>
              <w:adjustRightInd w:val="0"/>
              <w:jc w:val="both"/>
              <w:rPr>
                <w:rFonts w:eastAsiaTheme="minorHAnsi"/>
                <w:color w:val="000000"/>
                <w:lang w:val="en-GB"/>
              </w:rPr>
            </w:pPr>
            <w:r w:rsidRPr="009C5A86">
              <w:rPr>
                <w:rFonts w:eastAsiaTheme="minorHAnsi"/>
                <w:color w:val="000000"/>
                <w:lang w:val="en-GB"/>
              </w:rPr>
              <w:t xml:space="preserve">We,   </w:t>
            </w:r>
            <w:r w:rsidRPr="009C5A86">
              <w:rPr>
                <w:rFonts w:eastAsiaTheme="minorHAnsi"/>
                <w:b/>
                <w:bCs/>
                <w:color w:val="000000"/>
                <w:lang w:val="en-GB"/>
              </w:rPr>
              <w:t xml:space="preserve">_______________ </w:t>
            </w:r>
            <w:r w:rsidRPr="009C5A86">
              <w:rPr>
                <w:rFonts w:eastAsiaTheme="minorHAnsi"/>
                <w:color w:val="000000"/>
                <w:lang w:val="en-GB"/>
              </w:rPr>
              <w:t>(</w:t>
            </w:r>
            <w:r w:rsidRPr="009C5A86">
              <w:rPr>
                <w:lang w:val="en-GB"/>
              </w:rPr>
              <w:t xml:space="preserve">Unified </w:t>
            </w:r>
            <w:r w:rsidRPr="009C5A86">
              <w:rPr>
                <w:rFonts w:eastAsiaTheme="minorHAnsi"/>
                <w:color w:val="000000"/>
                <w:lang w:val="en-GB"/>
              </w:rPr>
              <w:t xml:space="preserve">Registration Number: _______________; Registered Address: _______________) (hereinafter referred to as the "Credit institution"), are informed that on ___ _________, 20___ our client </w:t>
            </w:r>
            <w:r w:rsidRPr="009C5A86">
              <w:rPr>
                <w:rFonts w:eastAsiaTheme="minorHAnsi"/>
                <w:b/>
                <w:bCs/>
                <w:color w:val="000000"/>
                <w:lang w:val="en-GB"/>
              </w:rPr>
              <w:t xml:space="preserve">_______________ </w:t>
            </w:r>
            <w:r w:rsidRPr="009C5A86">
              <w:rPr>
                <w:rFonts w:eastAsiaTheme="minorHAnsi"/>
                <w:color w:val="000000"/>
                <w:lang w:val="en-GB"/>
              </w:rPr>
              <w:t>(</w:t>
            </w:r>
            <w:r w:rsidRPr="009C5A86">
              <w:rPr>
                <w:lang w:val="en-GB"/>
              </w:rPr>
              <w:t xml:space="preserve">Unified </w:t>
            </w:r>
            <w:r w:rsidRPr="009C5A86">
              <w:rPr>
                <w:rFonts w:eastAsiaTheme="minorHAnsi"/>
                <w:color w:val="000000"/>
                <w:lang w:val="en-GB"/>
              </w:rPr>
              <w:t xml:space="preserve">Registration Number: _______________; Registered Address: _______________) (hereinafter referred to as the "Contractor") and you </w:t>
            </w:r>
            <w:r w:rsidRPr="009C5A86">
              <w:rPr>
                <w:rFonts w:eastAsiaTheme="minorHAnsi"/>
                <w:b/>
                <w:bCs/>
                <w:color w:val="000000"/>
                <w:lang w:val="en-GB"/>
              </w:rPr>
              <w:t xml:space="preserve">_______________ </w:t>
            </w:r>
            <w:r w:rsidRPr="009C5A86">
              <w:rPr>
                <w:rFonts w:eastAsiaTheme="minorHAnsi"/>
                <w:color w:val="000000"/>
                <w:lang w:val="en-GB"/>
              </w:rPr>
              <w:t>(</w:t>
            </w:r>
            <w:r w:rsidRPr="009C5A86">
              <w:rPr>
                <w:lang w:val="en-GB"/>
              </w:rPr>
              <w:t xml:space="preserve">Unified </w:t>
            </w:r>
            <w:r w:rsidRPr="009C5A86">
              <w:rPr>
                <w:rFonts w:eastAsiaTheme="minorHAnsi"/>
                <w:color w:val="000000"/>
                <w:lang w:val="en-GB"/>
              </w:rPr>
              <w:t xml:space="preserve">Registration Number (Taxpayer's Registration Number): _______________; Registered Address (Address): _______________) (hereinafter referred to as the "Employer") have concluded Contract No. _____ regarding _______________ (hereinafter referred to as the "Contract"). In compliance with the Contract provisions, the Contractor shall submit the Contract Performance Security to the Employer. </w:t>
            </w:r>
          </w:p>
          <w:p w:rsidR="00737CAF" w:rsidRPr="009C5A86" w:rsidP="005C05D8" w14:paraId="594659BC" w14:textId="77777777">
            <w:pPr>
              <w:keepNext/>
              <w:keepLines/>
              <w:jc w:val="both"/>
              <w:rPr>
                <w:lang w:val="en-GB"/>
              </w:rPr>
            </w:pPr>
            <w:r w:rsidRPr="009C5A86">
              <w:rPr>
                <w:rFonts w:eastAsiaTheme="minorHAnsi"/>
                <w:color w:val="000000"/>
                <w:lang w:val="en-GB"/>
              </w:rPr>
              <w:t xml:space="preserve">Considering the above, the Credit institution hereby irrevocably pledge, upon receiving the Employer's first request, to pay any amount to the Employer as requested by it not exceeding [currency] </w:t>
            </w:r>
            <w:r w:rsidRPr="009C5A86">
              <w:rPr>
                <w:rFonts w:eastAsiaTheme="minorHAnsi"/>
                <w:b/>
                <w:bCs/>
                <w:color w:val="000000"/>
                <w:lang w:val="en-GB"/>
              </w:rPr>
              <w:t xml:space="preserve">_______________ </w:t>
            </w:r>
            <w:r w:rsidRPr="009C5A86">
              <w:rPr>
                <w:rFonts w:eastAsiaTheme="minorHAnsi"/>
                <w:color w:val="000000"/>
                <w:lang w:val="en-GB"/>
              </w:rPr>
              <w:t>(_______________), if, in compliance with the requirements defined by the present guarantee, a compliant document signed by the Employer (hereinafter referred to as the " "Request") has been submitted to the Credit institution according to which the Employer requests the Credit institution to make a payment based on the present guarantee and which contains the Employer's statement that the Contractor has not fulfilled its liabilities in compliance with the Contract, without asking the Employer to justify its claim.</w:t>
            </w:r>
          </w:p>
        </w:tc>
      </w:tr>
      <w:tr w14:paraId="1C605484" w14:textId="77777777" w:rsidTr="005C05D8">
        <w:tblPrEx>
          <w:tblW w:w="9149" w:type="dxa"/>
          <w:tblInd w:w="-252" w:type="dxa"/>
          <w:tblLayout w:type="fixed"/>
          <w:tblLook w:val="0000"/>
        </w:tblPrEx>
        <w:tc>
          <w:tcPr>
            <w:tcW w:w="9149" w:type="dxa"/>
          </w:tcPr>
          <w:p w:rsidR="00737CAF" w:rsidRPr="009C5A86" w:rsidP="005C05D8" w14:paraId="7FE4F2D7" w14:textId="77777777">
            <w:pPr>
              <w:pStyle w:val="Header"/>
              <w:keepNext/>
              <w:keepLines/>
              <w:jc w:val="both"/>
              <w:rPr>
                <w:lang w:val="en-GB"/>
              </w:rPr>
            </w:pPr>
          </w:p>
          <w:p w:rsidR="00737CAF" w:rsidRPr="009C5A86" w:rsidP="005C05D8" w14:paraId="0D4511D4" w14:textId="77777777">
            <w:pPr>
              <w:keepNext/>
              <w:keepLines/>
              <w:tabs>
                <w:tab w:val="left" w:pos="939"/>
              </w:tabs>
              <w:jc w:val="both"/>
              <w:rPr>
                <w:lang w:val="en-GB"/>
              </w:rPr>
            </w:pPr>
            <w:r w:rsidRPr="009C5A86">
              <w:rPr>
                <w:lang w:val="en-GB"/>
              </w:rPr>
              <w:t>The request shall be submitted as a printed document or electronically. Electronic submission shall be in the form of an authenticated notice by using SWIFT. For the purpose of</w:t>
            </w:r>
            <w:r>
              <w:rPr>
                <w:lang w:val="en-GB"/>
              </w:rPr>
              <w:t xml:space="preserve"> </w:t>
            </w:r>
            <w:r w:rsidRPr="009C5A86">
              <w:rPr>
                <w:lang w:val="en-GB"/>
              </w:rPr>
              <w:t>identification</w:t>
            </w:r>
            <w:r w:rsidRPr="009C5A86">
              <w:rPr>
                <w:lang w:val="en-GB"/>
              </w:rPr>
              <w:t xml:space="preserve"> the signatures of the signatories on the Request shall be certified by a notary or the Request shall be submitted with the mediation of the Employer's servicing credit institution confirming the identity of the signatories of the Request and their authority to sign the Request on the Employer's behalf.</w:t>
            </w:r>
          </w:p>
          <w:p w:rsidR="00737CAF" w:rsidRPr="009C5A86" w:rsidP="005C05D8" w14:paraId="2DC99EE6" w14:textId="77777777">
            <w:pPr>
              <w:keepNext/>
              <w:keepLines/>
              <w:tabs>
                <w:tab w:val="left" w:pos="939"/>
              </w:tabs>
              <w:jc w:val="both"/>
              <w:rPr>
                <w:lang w:val="en-GB"/>
              </w:rPr>
            </w:pPr>
          </w:p>
          <w:p w:rsidR="00737CAF" w:rsidRPr="009C5A86" w:rsidP="005C05D8" w14:paraId="2AE1AFD4" w14:textId="77777777">
            <w:pPr>
              <w:pStyle w:val="Default"/>
              <w:keepNext/>
              <w:keepLines/>
              <w:jc w:val="both"/>
              <w:rPr>
                <w:rFonts w:ascii="Times New Roman" w:hAnsi="Times New Roman" w:cs="Times New Roman"/>
                <w:lang w:val="en-GB"/>
              </w:rPr>
            </w:pPr>
            <w:r w:rsidRPr="009C5A86">
              <w:rPr>
                <w:rFonts w:ascii="Times New Roman" w:hAnsi="Times New Roman" w:cs="Times New Roman"/>
                <w:lang w:val="en-GB"/>
              </w:rPr>
              <w:t xml:space="preserve">The present guarantee remains valid until ____________, 20___ (hereinafter referred to as the "End Date"). Any Request shall be received by the Credit institution latest on the End Date at the Credit institution (address: _______________) or, if the Request is submitted electronically, at _______________ (the Credit institution's SWIFT address). </w:t>
            </w:r>
          </w:p>
          <w:p w:rsidR="00737CAF" w:rsidRPr="009C5A86" w:rsidP="005C05D8" w14:paraId="2F231C6D" w14:textId="77777777">
            <w:pPr>
              <w:pStyle w:val="Default"/>
              <w:keepNext/>
              <w:keepLines/>
              <w:jc w:val="both"/>
              <w:rPr>
                <w:rFonts w:ascii="Times New Roman" w:hAnsi="Times New Roman" w:cs="Times New Roman"/>
                <w:lang w:val="en-GB"/>
              </w:rPr>
            </w:pPr>
          </w:p>
          <w:p w:rsidR="00737CAF" w:rsidRPr="009C5A86" w:rsidP="005C05D8" w14:paraId="71065537" w14:textId="77777777">
            <w:pPr>
              <w:pStyle w:val="Default"/>
              <w:keepNext/>
              <w:keepLines/>
              <w:jc w:val="both"/>
              <w:rPr>
                <w:rFonts w:ascii="Times New Roman" w:hAnsi="Times New Roman" w:cs="Times New Roman"/>
                <w:lang w:val="en-GB"/>
              </w:rPr>
            </w:pPr>
            <w:r w:rsidRPr="009C5A86">
              <w:rPr>
                <w:rFonts w:ascii="Times New Roman" w:hAnsi="Times New Roman" w:cs="Times New Roman"/>
                <w:lang w:val="en-GB"/>
              </w:rPr>
              <w:t>The present guarantee shall lose its validity prior to the defined term if the Employer releases the Credit institution from its liabilities based on the present guarantee in writing.</w:t>
            </w:r>
          </w:p>
          <w:p w:rsidR="00737CAF" w:rsidRPr="009C5A86" w:rsidP="005C05D8" w14:paraId="1B001419" w14:textId="77777777">
            <w:pPr>
              <w:pStyle w:val="Default"/>
              <w:keepNext/>
              <w:keepLines/>
              <w:jc w:val="both"/>
              <w:rPr>
                <w:rFonts w:ascii="Times New Roman" w:hAnsi="Times New Roman" w:cs="Times New Roman"/>
                <w:lang w:val="en-GB"/>
              </w:rPr>
            </w:pPr>
          </w:p>
          <w:p w:rsidR="00737CAF" w:rsidRPr="009C5A86" w:rsidP="005C05D8" w14:paraId="6D0FB2F5" w14:textId="77777777">
            <w:pPr>
              <w:keepNext/>
              <w:keepLines/>
              <w:tabs>
                <w:tab w:val="left" w:pos="939"/>
              </w:tabs>
              <w:jc w:val="both"/>
              <w:rPr>
                <w:lang w:val="en-GB"/>
              </w:rPr>
            </w:pPr>
            <w:r w:rsidRPr="009C5A86">
              <w:rPr>
                <w:lang w:val="en-GB"/>
              </w:rPr>
              <w:t xml:space="preserve">This guarantee is subject to the ICC </w:t>
            </w:r>
            <w:r w:rsidRPr="009C5A86">
              <w:rPr>
                <w:iCs/>
                <w:lang w:val="en-GB"/>
              </w:rPr>
              <w:t>Uniform Rules for Demand Guarantees</w:t>
            </w:r>
            <w:r w:rsidRPr="009C5A86">
              <w:rPr>
                <w:lang w:val="en-GB"/>
              </w:rPr>
              <w:t xml:space="preserve"> (version of year 2010, International Chamber of Commerce publication No. 758). The regulatory enactments of the Republic of Latvia shall be applicable to the present guarantee and the legal relationship related to it as far as the relevant matters are not regulated by the above referred </w:t>
            </w:r>
            <w:r w:rsidRPr="009C5A86">
              <w:rPr>
                <w:iCs/>
                <w:lang w:val="en-GB"/>
              </w:rPr>
              <w:t>Uniform Rules for Demand Guarantees</w:t>
            </w:r>
            <w:r w:rsidRPr="009C5A86">
              <w:rPr>
                <w:lang w:val="en-GB"/>
              </w:rPr>
              <w:t>. Any dispute arising between the Credit institution and the Employer in relation to the present guarantee shall be resolved at a court of the Republic of Latvia.</w:t>
            </w:r>
          </w:p>
          <w:p w:rsidR="00737CAF" w:rsidRPr="009C5A86" w:rsidP="005C05D8" w14:paraId="0E5163D5" w14:textId="77777777">
            <w:pPr>
              <w:keepNext/>
              <w:keepLines/>
              <w:tabs>
                <w:tab w:val="left" w:pos="939"/>
              </w:tabs>
              <w:rPr>
                <w:lang w:val="en-GB"/>
              </w:rPr>
            </w:pPr>
          </w:p>
          <w:p w:rsidR="00737CAF" w:rsidRPr="009C5A86" w:rsidP="005C05D8" w14:paraId="636F9B8C" w14:textId="77777777">
            <w:pPr>
              <w:pStyle w:val="Header"/>
              <w:keepNext/>
              <w:keepLines/>
              <w:jc w:val="both"/>
              <w:rPr>
                <w:lang w:val="en-GB"/>
              </w:rPr>
            </w:pPr>
            <w:r w:rsidRPr="009C5A86">
              <w:rPr>
                <w:lang w:val="en-GB"/>
              </w:rPr>
              <w:t>[the signatory's position] [personal signature] [the signatory's name and surname]</w:t>
            </w:r>
          </w:p>
          <w:p w:rsidR="00737CAF" w:rsidRPr="009C5A86" w:rsidP="005C05D8" w14:paraId="4BAF3A67" w14:textId="77777777">
            <w:pPr>
              <w:pStyle w:val="Header"/>
              <w:keepNext/>
              <w:keepLines/>
              <w:jc w:val="both"/>
              <w:rPr>
                <w:lang w:val="en-GB"/>
              </w:rPr>
            </w:pPr>
          </w:p>
        </w:tc>
      </w:tr>
    </w:tbl>
    <w:p w:rsidR="003C10CA" w:rsidRPr="001726F8" w:rsidP="0055351E" w14:paraId="413541AD" w14:textId="4BC7565F">
      <w:pPr>
        <w:rPr>
          <w:b/>
          <w:bCs/>
          <w:color w:val="FF0000"/>
        </w:rPr>
      </w:pPr>
    </w:p>
    <w:sectPr w:rsidSect="003F2E38">
      <w:endnotePr>
        <w:numFmt w:val="decimal"/>
        <w:numRestart w:val="eachSect"/>
      </w:endnotePr>
      <w:pgSz w:w="11906" w:h="16838"/>
      <w:pgMar w:top="1418" w:right="964" w:bottom="124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Cambria"/>
    <w:charset w:val="BA"/>
    <w:family w:val="roman"/>
    <w:pitch w:val="variable"/>
    <w:sig w:usb0="800002AF" w:usb1="5000204A" w:usb2="00000000" w:usb3="00000000" w:csb0="0000009F" w:csb1="00000000"/>
  </w:font>
  <w:font w:name="RimHelvetica">
    <w:altName w:val="Calibri"/>
    <w:charset w:val="00"/>
    <w:family w:val="auto"/>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Calibri"/>
    <w:charset w:val="BA"/>
    <w:family w:val="swiss"/>
    <w:pitch w:val="variable"/>
    <w:sig w:usb0="800002AF"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charset w:val="00"/>
    <w:family w:val="auto"/>
    <w:pitch w:val="variable"/>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FuturaA Bk B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Tms Rmn">
    <w:altName w:val="Times New Roman"/>
    <w:panose1 w:val="020206030405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BB Neue Helvetica Light">
    <w:altName w:val="ABB Neue Helvetica Light"/>
    <w:panose1 w:val="00000000000000000000"/>
    <w:charset w:val="00"/>
    <w:family w:val="roman"/>
    <w:notTrueType/>
    <w:pitch w:val="default"/>
  </w:font>
  <w:font w:name="Cambria Math">
    <w:panose1 w:val="02040503050406030204"/>
    <w:charset w:val="BA"/>
    <w:family w:val="roman"/>
    <w:pitch w:val="variable"/>
    <w:sig w:usb0="E00006FF" w:usb1="420024FF" w:usb2="02000000" w:usb3="00000000" w:csb0="0000019F" w:csb1="00000000"/>
  </w:font>
  <w:font w:name="Apercu Pr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7AA0" w14:paraId="712CAA3C" w14:textId="77777777">
    <w:pPr>
      <w:pStyle w:val="Footer"/>
      <w:jc w:val="center"/>
    </w:pPr>
    <w:r>
      <w:fldChar w:fldCharType="begin"/>
    </w:r>
    <w:r>
      <w:instrText>PAGE   \* MERGEFORMAT</w:instrText>
    </w:r>
    <w:r>
      <w:fldChar w:fldCharType="separate"/>
    </w:r>
    <w:r w:rsidR="009909E8">
      <w:rPr>
        <w:noProof/>
      </w:rPr>
      <w:t>5</w:t>
    </w:r>
    <w:r>
      <w:fldChar w:fldCharType="end"/>
    </w:r>
  </w:p>
  <w:p w:rsidR="009D7AA0" w14:paraId="598BAB18" w14:textId="77777777">
    <w:pPr>
      <w:pStyle w:val="Footer"/>
    </w:pPr>
  </w:p>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38220"/>
      <w:docPartObj>
        <w:docPartGallery w:val="Page Numbers (Bottom of Page)"/>
        <w:docPartUnique/>
      </w:docPartObj>
    </w:sdtPr>
    <w:sdtEndPr>
      <w:rPr>
        <w:noProof/>
      </w:rPr>
    </w:sdtEndPr>
    <w:sdtContent>
      <w:p w:rsidR="00EB7844" w14:paraId="77A17F2F" w14:textId="2985D1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EB7844" w14:paraId="793B6BBF" w14:textId="77777777">
    <w:pPr>
      <w:pStyle w:val="Footer"/>
    </w:pPr>
  </w:p>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451A" w14:paraId="2AD961F3"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03451A" w14:paraId="708F6E75" w14:textId="77777777">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0860535"/>
      <w:docPartObj>
        <w:docPartGallery w:val="Page Numbers (Bottom of Page)"/>
        <w:docPartUnique/>
      </w:docPartObj>
    </w:sdtPr>
    <w:sdtEndPr>
      <w:rPr>
        <w:noProof/>
      </w:rPr>
    </w:sdtEndPr>
    <w:sdtContent>
      <w:p w:rsidR="00F5258F" w14:paraId="21AC7CAF" w14:textId="30E7C6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03451A" w14:paraId="445D0E91" w14:textId="77777777">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451A" w14:paraId="01B5180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7AA0" w14:paraId="04917804" w14:textId="77777777">
    <w:pPr>
      <w:pStyle w:val="Footer"/>
      <w:jc w:val="center"/>
    </w:pPr>
    <w:r>
      <w:fldChar w:fldCharType="begin"/>
    </w:r>
    <w:r>
      <w:instrText>PAGE   \* MERGEFORMAT</w:instrText>
    </w:r>
    <w:r>
      <w:fldChar w:fldCharType="separate"/>
    </w:r>
    <w:r w:rsidR="009909E8">
      <w:rPr>
        <w:noProof/>
      </w:rPr>
      <w:t>8</w:t>
    </w:r>
    <w:r w:rsidR="009909E8">
      <w:rPr>
        <w:noProof/>
      </w:rPr>
      <w:t>0</w:t>
    </w:r>
    <w:r>
      <w:fldChar w:fldCharType="end"/>
    </w:r>
  </w:p>
  <w:p w:rsidR="009D7AA0" w14:paraId="5BB5D292" w14:textId="77777777">
    <w:pPr>
      <w:pStyle w:val="Footer"/>
    </w:pPr>
  </w:p>
  <w:p w:rsidR="00717E58" w14:paraId="1D74D5E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D1A57" w14:paraId="277B3307" w14:textId="77777777">
      <w:r>
        <w:separator/>
      </w:r>
    </w:p>
  </w:footnote>
  <w:footnote w:type="continuationSeparator" w:id="1">
    <w:p w:rsidR="002D1A57" w14:paraId="7FE7C331" w14:textId="77777777">
      <w:r>
        <w:continuationSeparator/>
      </w:r>
    </w:p>
  </w:footnote>
  <w:footnote w:id="2">
    <w:p w:rsidR="008371DE" w:rsidRPr="006B0D3F" w:rsidP="008371DE" w14:paraId="1971456D" w14:textId="722C5FCD">
      <w:pPr>
        <w:pStyle w:val="FootnoteText"/>
      </w:pPr>
      <w:r w:rsidRPr="006B0D3F">
        <w:rPr>
          <w:rStyle w:val="FootnoteReference"/>
        </w:rPr>
        <w:footnoteRef/>
      </w:r>
      <w:r w:rsidRPr="006B0D3F">
        <w:t xml:space="preserve"> Patiesā labuma guvējs ir persona, kurai ir vismaz 10% līdzdalība uzņēmuma kapitālā vai kurai ir vismaz 10% balstiesību lēmumu pieņemšanā, vai vismaz 10% no uzņēmuma kapitāla.</w:t>
      </w:r>
    </w:p>
  </w:footnote>
  <w:footnote w:id="3">
    <w:p w:rsidR="00DE54B6" w14:paraId="0D5A4CE3" w14:textId="4411CD1B">
      <w:pPr>
        <w:pStyle w:val="FootnoteText"/>
      </w:pPr>
      <w:r>
        <w:rPr>
          <w:rStyle w:val="FootnoteReference"/>
        </w:rPr>
        <w:t>2</w:t>
      </w:r>
      <w:r>
        <w:t xml:space="preserve"> </w:t>
      </w:r>
      <w:r w:rsidRPr="00556031">
        <w:rPr>
          <w:sz w:val="16"/>
          <w:szCs w:val="16"/>
          <w:lang w:val="en-US"/>
        </w:rPr>
        <w:t>A</w:t>
      </w:r>
      <w:r>
        <w:rPr>
          <w:sz w:val="16"/>
          <w:szCs w:val="16"/>
          <w:lang w:val="en-US"/>
        </w:rPr>
        <w:t>n</w:t>
      </w:r>
      <w:r w:rsidRPr="00556031">
        <w:rPr>
          <w:sz w:val="16"/>
          <w:szCs w:val="16"/>
          <w:lang w:val="en-US"/>
        </w:rPr>
        <w:t xml:space="preserve"> UBO is a natural person or persons who hold an interest of at least 10% in the legal entity’s </w:t>
      </w:r>
      <w:r w:rsidRPr="00556031">
        <w:rPr>
          <w:sz w:val="16"/>
          <w:szCs w:val="16"/>
          <w:lang w:val="en-US"/>
        </w:rPr>
        <w:t>capital</w:t>
      </w:r>
      <w:r>
        <w:rPr>
          <w:sz w:val="16"/>
          <w:szCs w:val="16"/>
          <w:lang w:val="en-US"/>
        </w:rPr>
        <w:t>,</w:t>
      </w:r>
      <w:r w:rsidRPr="00556031">
        <w:rPr>
          <w:sz w:val="16"/>
          <w:szCs w:val="16"/>
          <w:lang w:val="en-US"/>
        </w:rPr>
        <w:t xml:space="preserve"> or</w:t>
      </w:r>
      <w:r w:rsidRPr="00556031">
        <w:rPr>
          <w:sz w:val="16"/>
          <w:szCs w:val="16"/>
          <w:lang w:val="en-US"/>
        </w:rPr>
        <w:t xml:space="preserve"> can exercise at least 10% of the voting rights at the general meeting of shareholders</w:t>
      </w:r>
      <w:r>
        <w:rPr>
          <w:sz w:val="16"/>
          <w:szCs w:val="16"/>
          <w:lang w:val="en-US"/>
        </w:rPr>
        <w:t>,</w:t>
      </w:r>
      <w:r w:rsidRPr="00556031">
        <w:rPr>
          <w:sz w:val="16"/>
          <w:szCs w:val="16"/>
          <w:lang w:val="en-US"/>
        </w:rPr>
        <w:t xml:space="preserve"> or </w:t>
      </w:r>
      <w:r>
        <w:rPr>
          <w:sz w:val="16"/>
          <w:szCs w:val="16"/>
          <w:lang w:val="en-US"/>
        </w:rPr>
        <w:t>are</w:t>
      </w:r>
      <w:r w:rsidRPr="00556031">
        <w:rPr>
          <w:sz w:val="16"/>
          <w:szCs w:val="16"/>
          <w:lang w:val="en-US"/>
        </w:rPr>
        <w:t xml:space="preserve"> the beneficiar</w:t>
      </w:r>
      <w:r>
        <w:rPr>
          <w:sz w:val="16"/>
          <w:szCs w:val="16"/>
          <w:lang w:val="en-US"/>
        </w:rPr>
        <w:t>ies</w:t>
      </w:r>
      <w:r w:rsidRPr="00556031">
        <w:rPr>
          <w:sz w:val="16"/>
          <w:szCs w:val="16"/>
          <w:lang w:val="en-US"/>
        </w:rPr>
        <w:t xml:space="preserve"> of at least 10% of the legal entity’s capital.</w:t>
      </w:r>
    </w:p>
  </w:footnote>
  <w:footnote w:id="4">
    <w:p w:rsidR="00CF15A0" w:rsidRPr="00CF15A0" w:rsidP="00CF15A0" w14:paraId="375CF7BC" w14:textId="567D576E">
      <w:pPr>
        <w:pStyle w:val="Default"/>
        <w:tabs>
          <w:tab w:val="left" w:pos="2282"/>
        </w:tabs>
        <w:jc w:val="both"/>
        <w:rPr>
          <w:rFonts w:ascii="Times New Roman" w:hAnsi="Times New Roman" w:cs="Times New Roman"/>
          <w:b/>
          <w:bCs/>
          <w:sz w:val="20"/>
          <w:szCs w:val="20"/>
          <w:lang w:eastAsia="lv-LV"/>
        </w:rPr>
      </w:pPr>
      <w:r w:rsidRPr="00CF15A0">
        <w:rPr>
          <w:rStyle w:val="FootnoteReference"/>
          <w:rFonts w:ascii="Times New Roman" w:hAnsi="Times New Roman" w:cs="Times New Roman"/>
          <w:b/>
          <w:bCs/>
          <w:sz w:val="20"/>
          <w:szCs w:val="20"/>
        </w:rPr>
        <w:footnoteRef/>
      </w:r>
      <w:r w:rsidRPr="00CF15A0">
        <w:rPr>
          <w:rFonts w:ascii="Times New Roman" w:hAnsi="Times New Roman" w:cs="Times New Roman"/>
          <w:b/>
          <w:bCs/>
          <w:sz w:val="20"/>
          <w:szCs w:val="20"/>
        </w:rPr>
        <w:t xml:space="preserve"> </w:t>
      </w:r>
      <w:bookmarkStart w:id="207" w:name="_Hlk132912911"/>
      <w:r w:rsidRPr="00CF15A0">
        <w:rPr>
          <w:rFonts w:ascii="Times New Roman" w:hAnsi="Times New Roman" w:cs="Times New Roman"/>
          <w:b/>
          <w:bCs/>
          <w:sz w:val="20"/>
          <w:szCs w:val="20"/>
        </w:rPr>
        <w:t>Skaidrojums:</w:t>
      </w:r>
      <w:r>
        <w:rPr>
          <w:rFonts w:ascii="Times New Roman" w:hAnsi="Times New Roman" w:cs="Times New Roman"/>
          <w:b/>
          <w:bCs/>
          <w:sz w:val="20"/>
          <w:szCs w:val="20"/>
        </w:rPr>
        <w:t xml:space="preserve"> </w:t>
      </w:r>
      <w:r w:rsidR="00D77E3D">
        <w:rPr>
          <w:rFonts w:ascii="Times New Roman" w:hAnsi="Times New Roman" w:cs="Times New Roman"/>
          <w:b/>
          <w:bCs/>
          <w:sz w:val="20"/>
          <w:szCs w:val="20"/>
        </w:rPr>
        <w:t>P</w:t>
      </w:r>
      <w:r>
        <w:rPr>
          <w:rFonts w:ascii="Times New Roman" w:hAnsi="Times New Roman" w:cs="Times New Roman"/>
          <w:b/>
          <w:bCs/>
          <w:sz w:val="20"/>
          <w:szCs w:val="20"/>
        </w:rPr>
        <w:t>reces ražotājs</w:t>
      </w:r>
      <w:r w:rsidRPr="00CF15A0">
        <w:rPr>
          <w:rFonts w:ascii="Times New Roman" w:hAnsi="Times New Roman" w:cs="Times New Roman"/>
          <w:b/>
          <w:bCs/>
          <w:sz w:val="20"/>
          <w:szCs w:val="20"/>
        </w:rPr>
        <w:t xml:space="preserve"> piegādes līgumā </w:t>
      </w:r>
      <w:r>
        <w:rPr>
          <w:rFonts w:ascii="Times New Roman" w:hAnsi="Times New Roman" w:cs="Times New Roman"/>
          <w:b/>
          <w:bCs/>
          <w:sz w:val="20"/>
          <w:szCs w:val="20"/>
          <w:u w:val="single"/>
        </w:rPr>
        <w:t xml:space="preserve">NAV </w:t>
      </w:r>
      <w:r w:rsidRPr="00CF15A0">
        <w:rPr>
          <w:rFonts w:ascii="Times New Roman" w:hAnsi="Times New Roman" w:cs="Times New Roman"/>
          <w:b/>
          <w:bCs/>
          <w:sz w:val="20"/>
          <w:szCs w:val="20"/>
          <w:u w:val="single"/>
        </w:rPr>
        <w:t>apakšuzņēmēj</w:t>
      </w:r>
      <w:r>
        <w:rPr>
          <w:rFonts w:ascii="Times New Roman" w:hAnsi="Times New Roman" w:cs="Times New Roman"/>
          <w:b/>
          <w:bCs/>
          <w:sz w:val="20"/>
          <w:szCs w:val="20"/>
          <w:u w:val="single"/>
        </w:rPr>
        <w:t>s</w:t>
      </w:r>
      <w:r w:rsidRPr="00CF15A0">
        <w:rPr>
          <w:rFonts w:ascii="Times New Roman" w:hAnsi="Times New Roman" w:cs="Times New Roman"/>
          <w:b/>
          <w:bCs/>
          <w:sz w:val="20"/>
          <w:szCs w:val="20"/>
        </w:rPr>
        <w:t xml:space="preserve"> (</w:t>
      </w:r>
      <w:r w:rsidRPr="00CF15A0">
        <w:rPr>
          <w:rFonts w:ascii="Times New Roman" w:hAnsi="Times New Roman" w:cs="Times New Roman"/>
          <w:b/>
          <w:bCs/>
          <w:sz w:val="20"/>
          <w:szCs w:val="20"/>
          <w:lang w:eastAsia="lv-LV"/>
        </w:rPr>
        <w:t>AT</w:t>
      </w:r>
      <w:r w:rsidR="00463B5B">
        <w:rPr>
          <w:rFonts w:ascii="Times New Roman" w:hAnsi="Times New Roman" w:cs="Times New Roman"/>
          <w:b/>
          <w:bCs/>
          <w:sz w:val="20"/>
          <w:szCs w:val="20"/>
          <w:lang w:eastAsia="lv-LV"/>
        </w:rPr>
        <w:t xml:space="preserve"> </w:t>
      </w:r>
      <w:r w:rsidRPr="00CF15A0">
        <w:rPr>
          <w:rFonts w:ascii="Times New Roman" w:hAnsi="Times New Roman" w:cs="Times New Roman"/>
          <w:b/>
          <w:bCs/>
          <w:sz w:val="20"/>
          <w:szCs w:val="20"/>
          <w:lang w:eastAsia="lv-LV"/>
        </w:rPr>
        <w:t>10.11.2021.rīcības sēdes lēmums lietā SKA-384/2021)</w:t>
      </w:r>
      <w:bookmarkEnd w:id="207"/>
      <w:r w:rsidR="00AC18D8">
        <w:rPr>
          <w:rFonts w:ascii="Times New Roman" w:hAnsi="Times New Roman" w:cs="Times New Roman"/>
          <w:b/>
          <w:bCs/>
          <w:sz w:val="20"/>
          <w:szCs w:val="20"/>
          <w:lang w:eastAsia="lv-LV"/>
        </w:rPr>
        <w:t xml:space="preserve"> un </w:t>
      </w:r>
      <w:r w:rsidRPr="00AC18D8" w:rsidR="00AC18D8">
        <w:rPr>
          <w:rFonts w:ascii="Times New Roman" w:hAnsi="Times New Roman" w:cs="Times New Roman"/>
          <w:b/>
          <w:bCs/>
          <w:sz w:val="20"/>
          <w:szCs w:val="20"/>
          <w:u w:val="single"/>
          <w:lang w:eastAsia="lv-LV"/>
        </w:rPr>
        <w:t>NAV norādāms tabulā</w:t>
      </w:r>
      <w:r w:rsidR="00AC18D8">
        <w:rPr>
          <w:rFonts w:ascii="Times New Roman" w:hAnsi="Times New Roman" w:cs="Times New Roman"/>
          <w:b/>
          <w:bCs/>
          <w:sz w:val="20"/>
          <w:szCs w:val="20"/>
          <w:lang w:eastAsia="lv-LV"/>
        </w:rPr>
        <w:t>.</w:t>
      </w:r>
    </w:p>
    <w:p w:rsidR="00CF15A0" w14:paraId="3050889A" w14:textId="0498B826">
      <w:pPr>
        <w:pStyle w:val="FootnoteText"/>
      </w:pPr>
    </w:p>
  </w:footnote>
  <w:footnote w:id="5">
    <w:p w:rsidR="00CF15A0" w:rsidRPr="00CF15A0" w:rsidP="00CF15A0" w14:paraId="2F194FEC" w14:textId="21900721">
      <w:pPr>
        <w:jc w:val="both"/>
        <w:rPr>
          <w:sz w:val="20"/>
          <w:szCs w:val="20"/>
        </w:rPr>
      </w:pPr>
      <w:r w:rsidRPr="00CF15A0">
        <w:rPr>
          <w:rStyle w:val="FootnoteReference"/>
          <w:sz w:val="20"/>
          <w:szCs w:val="20"/>
        </w:rPr>
        <w:footnoteRef/>
      </w:r>
      <w:r w:rsidRPr="00CF15A0">
        <w:rPr>
          <w:sz w:val="20"/>
          <w:szCs w:val="20"/>
        </w:rPr>
        <w:t xml:space="preserve"> </w:t>
      </w:r>
      <w:r w:rsidRPr="00CF15A0">
        <w:rPr>
          <w:b/>
          <w:bCs/>
          <w:sz w:val="20"/>
          <w:szCs w:val="20"/>
          <w:lang w:val="en"/>
        </w:rPr>
        <w:t xml:space="preserve">Explanation: the manufacturer of </w:t>
      </w:r>
      <w:r w:rsidR="00D77E3D">
        <w:rPr>
          <w:b/>
          <w:bCs/>
          <w:sz w:val="20"/>
          <w:szCs w:val="20"/>
          <w:lang w:val="en"/>
        </w:rPr>
        <w:t>Goods</w:t>
      </w:r>
      <w:r w:rsidRPr="00CF15A0">
        <w:rPr>
          <w:sz w:val="20"/>
          <w:szCs w:val="20"/>
          <w:lang w:val="en"/>
        </w:rPr>
        <w:t xml:space="preserve"> </w:t>
      </w:r>
      <w:r w:rsidRPr="00CF15A0">
        <w:rPr>
          <w:b/>
          <w:bCs/>
          <w:sz w:val="20"/>
          <w:szCs w:val="20"/>
          <w:u w:val="single"/>
          <w:lang w:val="en"/>
        </w:rPr>
        <w:t xml:space="preserve">is NOT </w:t>
      </w:r>
      <w:r w:rsidRPr="00CF15A0">
        <w:rPr>
          <w:b/>
          <w:bCs/>
          <w:sz w:val="20"/>
          <w:szCs w:val="20"/>
          <w:u w:val="single"/>
          <w:lang w:val="en"/>
        </w:rPr>
        <w:t>a  subcontractor</w:t>
      </w:r>
      <w:r w:rsidRPr="00CF15A0">
        <w:rPr>
          <w:b/>
          <w:bCs/>
          <w:sz w:val="20"/>
          <w:szCs w:val="20"/>
          <w:lang w:val="en"/>
        </w:rPr>
        <w:t xml:space="preserve"> in the supply contract  (</w:t>
      </w:r>
      <w:r w:rsidRPr="00CF15A0">
        <w:rPr>
          <w:b/>
          <w:bCs/>
          <w:color w:val="000000"/>
          <w:sz w:val="20"/>
          <w:szCs w:val="20"/>
          <w:lang w:val="en" w:eastAsia="lv-LV"/>
        </w:rPr>
        <w:t>AT</w:t>
      </w:r>
      <w:r w:rsidR="00463B5B">
        <w:rPr>
          <w:b/>
          <w:bCs/>
          <w:color w:val="000000"/>
          <w:sz w:val="20"/>
          <w:szCs w:val="20"/>
          <w:lang w:val="en" w:eastAsia="lv-LV"/>
        </w:rPr>
        <w:t xml:space="preserve"> </w:t>
      </w:r>
      <w:r w:rsidRPr="00CF15A0">
        <w:rPr>
          <w:b/>
          <w:bCs/>
          <w:color w:val="000000"/>
          <w:sz w:val="20"/>
          <w:szCs w:val="20"/>
          <w:lang w:val="en" w:eastAsia="lv-LV"/>
        </w:rPr>
        <w:t>10.11.2021.decision of the action meeting in case SKA-384/2021</w:t>
      </w:r>
      <w:r w:rsidRPr="00CF15A0">
        <w:rPr>
          <w:b/>
          <w:bCs/>
          <w:sz w:val="20"/>
          <w:szCs w:val="20"/>
          <w:lang w:val="en" w:eastAsia="lv-LV"/>
        </w:rPr>
        <w:t>)</w:t>
      </w:r>
      <w:r w:rsidR="00AC18D8">
        <w:rPr>
          <w:b/>
          <w:bCs/>
          <w:sz w:val="20"/>
          <w:szCs w:val="20"/>
          <w:lang w:val="en" w:eastAsia="lv-LV"/>
        </w:rPr>
        <w:t xml:space="preserve"> and </w:t>
      </w:r>
      <w:r w:rsidRPr="00AC18D8" w:rsidR="00AC18D8">
        <w:rPr>
          <w:b/>
          <w:bCs/>
          <w:sz w:val="20"/>
          <w:szCs w:val="20"/>
          <w:lang w:val="en" w:eastAsia="lv-LV"/>
        </w:rPr>
        <w:t>NOT listed in the table</w:t>
      </w:r>
      <w:r w:rsidR="00AC18D8">
        <w:rPr>
          <w:b/>
          <w:bCs/>
          <w:sz w:val="20"/>
          <w:szCs w:val="20"/>
          <w:lang w:val="en" w:eastAsia="lv-LV"/>
        </w:rPr>
        <w:t>.</w:t>
      </w:r>
    </w:p>
  </w:footnote>
  <w:footnote w:id="6">
    <w:p w:rsidR="005B16B2" w:rsidP="005B16B2" w14:paraId="39FC2028" w14:textId="77777777">
      <w:pPr>
        <w:pStyle w:val="FootnoteText"/>
      </w:pPr>
      <w:r>
        <w:rPr>
          <w:rStyle w:val="FootnoteReference"/>
        </w:rPr>
        <w:footnoteRef/>
      </w:r>
      <w:r>
        <w:t xml:space="preserve"> </w:t>
      </w:r>
      <w:r>
        <w:t>"A"- garantijas laiks mēnešos/ "A"- the warranty period in months.</w:t>
      </w:r>
    </w:p>
  </w:footnote>
  <w:footnote w:id="7">
    <w:p w:rsidR="005B16B2" w:rsidP="005B16B2" w14:paraId="186A7DC5" w14:textId="77777777">
      <w:pPr>
        <w:pStyle w:val="FootnoteText"/>
      </w:pPr>
      <w:r>
        <w:rPr>
          <w:rStyle w:val="FootnoteReference"/>
        </w:rPr>
        <w:footnoteRef/>
      </w:r>
      <w:r>
        <w:t xml:space="preserve"> </w:t>
      </w:r>
      <w:r>
        <w:t>"A+6" – garantijas laiks mēnešos+6 mēneši / "A+6" – the warranty period in months+6 months.</w:t>
      </w:r>
    </w:p>
  </w:footnote>
  <w:footnote w:id="8">
    <w:p w:rsidR="005B16B2" w:rsidP="005B16B2" w14:paraId="48679CDF" w14:textId="77777777">
      <w:pPr>
        <w:pStyle w:val="FootnoteText"/>
      </w:pPr>
      <w:r>
        <w:rPr>
          <w:rStyle w:val="FootnoteReference"/>
        </w:rPr>
        <w:footnoteRef/>
      </w:r>
      <w:r>
        <w:t xml:space="preserve"> </w:t>
      </w:r>
      <w:r>
        <w:t>"A"- garantijas laiks mēnešos/ "A"- the warranty period in months.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451A" w14:paraId="497A494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451A" w14:paraId="74EC57A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451A" w14:paraId="6D41C24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19EE" w:rsidRPr="00996B87" w:rsidP="00B918C8" w14:paraId="559B427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nsid w:val="00000002"/>
    <w:multiLevelType w:val="multilevel"/>
    <w:tmpl w:val="00000002"/>
    <w:lvl w:ilvl="0">
      <w:start w:val="1"/>
      <w:numFmt w:val="none"/>
      <w:suff w:val="nothing"/>
      <w:lvlJc w:val="left"/>
      <w:pPr>
        <w:tabs>
          <w:tab w:val="num" w:pos="3600"/>
        </w:tabs>
      </w:pPr>
    </w:lvl>
    <w:lvl w:ilvl="1">
      <w:start w:val="1"/>
      <w:numFmt w:val="none"/>
      <w:suff w:val="nothing"/>
      <w:lvlJc w:val="left"/>
      <w:pPr>
        <w:tabs>
          <w:tab w:val="num" w:pos="3600"/>
        </w:tabs>
      </w:pPr>
    </w:lvl>
    <w:lvl w:ilvl="2">
      <w:start w:val="1"/>
      <w:numFmt w:val="none"/>
      <w:suff w:val="nothing"/>
      <w:lvlJc w:val="left"/>
      <w:pPr>
        <w:tabs>
          <w:tab w:val="num" w:pos="3600"/>
        </w:tabs>
      </w:pPr>
    </w:lvl>
    <w:lvl w:ilvl="3">
      <w:start w:val="1"/>
      <w:numFmt w:val="none"/>
      <w:suff w:val="nothing"/>
      <w:lvlJc w:val="left"/>
      <w:pPr>
        <w:tabs>
          <w:tab w:val="num" w:pos="3600"/>
        </w:tabs>
      </w:pPr>
    </w:lvl>
    <w:lvl w:ilvl="4">
      <w:start w:val="1"/>
      <w:numFmt w:val="none"/>
      <w:suff w:val="nothing"/>
      <w:lvlJc w:val="left"/>
      <w:pPr>
        <w:tabs>
          <w:tab w:val="num" w:pos="3600"/>
        </w:tabs>
      </w:pPr>
    </w:lvl>
    <w:lvl w:ilvl="5">
      <w:start w:val="1"/>
      <w:numFmt w:val="none"/>
      <w:suff w:val="nothing"/>
      <w:lvlJc w:val="left"/>
      <w:pPr>
        <w:tabs>
          <w:tab w:val="num" w:pos="3600"/>
        </w:tabs>
      </w:pPr>
    </w:lvl>
    <w:lvl w:ilvl="6">
      <w:start w:val="1"/>
      <w:numFmt w:val="none"/>
      <w:suff w:val="nothing"/>
      <w:lvlJc w:val="left"/>
      <w:pPr>
        <w:tabs>
          <w:tab w:val="num" w:pos="3600"/>
        </w:tabs>
      </w:pPr>
    </w:lvl>
    <w:lvl w:ilvl="7">
      <w:start w:val="1"/>
      <w:numFmt w:val="none"/>
      <w:suff w:val="nothing"/>
      <w:lvlJc w:val="left"/>
      <w:pPr>
        <w:tabs>
          <w:tab w:val="num" w:pos="3600"/>
        </w:tabs>
      </w:pPr>
    </w:lvl>
    <w:lvl w:ilvl="8">
      <w:start w:val="1"/>
      <w:numFmt w:val="none"/>
      <w:suff w:val="nothing"/>
      <w:lvlJc w:val="left"/>
      <w:pPr>
        <w:tabs>
          <w:tab w:val="num" w:pos="3600"/>
        </w:tabs>
      </w:pPr>
    </w:lvl>
  </w:abstractNum>
  <w:abstractNum w:abstractNumId="9">
    <w:nsid w:val="009D2CE2"/>
    <w:multiLevelType w:val="hybridMultilevel"/>
    <w:tmpl w:val="0CE4E7CA"/>
    <w:lvl w:ilvl="0">
      <w:start w:val="1"/>
      <w:numFmt w:val="decimal"/>
      <w:lvlText w:val="9.%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00CA6446"/>
    <w:multiLevelType w:val="multilevel"/>
    <w:tmpl w:val="EBE4328A"/>
    <w:lvl w:ilvl="0">
      <w:start w:val="22"/>
      <w:numFmt w:val="decimal"/>
      <w:lvlText w:val="%1."/>
      <w:lvlJc w:val="left"/>
      <w:pPr>
        <w:ind w:left="480" w:hanging="480"/>
      </w:pPr>
      <w:rPr>
        <w:rFonts w:hint="default"/>
      </w:rPr>
    </w:lvl>
    <w:lvl w:ilvl="1">
      <w:start w:val="1"/>
      <w:numFmt w:val="decimal"/>
      <w:lvlText w:val="21.%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1">
    <w:nsid w:val="01971B3F"/>
    <w:multiLevelType w:val="multilevel"/>
    <w:tmpl w:val="E0585268"/>
    <w:lvl w:ilvl="0">
      <w:start w:val="5"/>
      <w:numFmt w:val="decimal"/>
      <w:lvlText w:val="%1."/>
      <w:lvlJc w:val="left"/>
      <w:pPr>
        <w:ind w:left="360" w:hanging="360"/>
      </w:pPr>
      <w:rPr>
        <w:rFonts w:hint="default"/>
      </w:rPr>
    </w:lvl>
    <w:lvl w:ilvl="1">
      <w:start w:val="1"/>
      <w:numFmt w:val="decimal"/>
      <w:lvlText w:val="%1.%2."/>
      <w:lvlJc w:val="left"/>
      <w:pPr>
        <w:ind w:left="371" w:hanging="360"/>
      </w:pPr>
      <w:rPr>
        <w:rFonts w:hint="default"/>
        <w:b/>
        <w:bCs/>
      </w:rPr>
    </w:lvl>
    <w:lvl w:ilvl="2">
      <w:start w:val="1"/>
      <w:numFmt w:val="decimal"/>
      <w:lvlText w:val="%1.%2.%3."/>
      <w:lvlJc w:val="left"/>
      <w:pPr>
        <w:ind w:left="742" w:hanging="720"/>
      </w:pPr>
      <w:rPr>
        <w:rFonts w:hint="default"/>
        <w:b/>
        <w:bCs w:val="0"/>
      </w:rPr>
    </w:lvl>
    <w:lvl w:ilvl="3">
      <w:start w:val="1"/>
      <w:numFmt w:val="decimal"/>
      <w:lvlText w:val="%1.%2.%3.%4."/>
      <w:lvlJc w:val="left"/>
      <w:pPr>
        <w:ind w:left="753" w:hanging="72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135"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17" w:hanging="1440"/>
      </w:pPr>
      <w:rPr>
        <w:rFonts w:hint="default"/>
      </w:rPr>
    </w:lvl>
    <w:lvl w:ilvl="8">
      <w:start w:val="1"/>
      <w:numFmt w:val="decimal"/>
      <w:lvlText w:val="%1.%2.%3.%4.%5.%6.%7.%8.%9."/>
      <w:lvlJc w:val="left"/>
      <w:pPr>
        <w:ind w:left="1888" w:hanging="1800"/>
      </w:pPr>
      <w:rPr>
        <w:rFonts w:hint="default"/>
      </w:rPr>
    </w:lvl>
  </w:abstractNum>
  <w:abstractNum w:abstractNumId="12">
    <w:nsid w:val="024B2D20"/>
    <w:multiLevelType w:val="multilevel"/>
    <w:tmpl w:val="823A7A0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04D57EF3"/>
    <w:multiLevelType w:val="multilevel"/>
    <w:tmpl w:val="B2A0587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06756874"/>
    <w:multiLevelType w:val="hybridMultilevel"/>
    <w:tmpl w:val="C4E88BD2"/>
    <w:lvl w:ilvl="0">
      <w:start w:val="1"/>
      <w:numFmt w:val="decimal"/>
      <w:lvlText w:val="(%1)"/>
      <w:lvlJc w:val="left"/>
      <w:pPr>
        <w:ind w:left="720" w:hanging="360"/>
      </w:pPr>
      <w:rPr>
        <w:rFonts w:hint="default"/>
        <w:sz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07172C0C"/>
    <w:multiLevelType w:val="hybridMultilevel"/>
    <w:tmpl w:val="492A3AC8"/>
    <w:lvl w:ilvl="0">
      <w:start w:val="1"/>
      <w:numFmt w:val="lowerRoman"/>
      <w:lvlText w:val="%1."/>
      <w:lvlJc w:val="left"/>
      <w:pPr>
        <w:ind w:left="1789" w:hanging="360"/>
      </w:pPr>
      <w:rPr>
        <w:rFonts w:ascii="Times New Roman" w:eastAsia="Times New Roman" w:hAnsi="Times New Roman" w:cs="Times New Roman"/>
        <w:b/>
      </w:rPr>
    </w:lvl>
    <w:lvl w:ilvl="1" w:tentative="1">
      <w:start w:val="1"/>
      <w:numFmt w:val="bullet"/>
      <w:lvlText w:val="o"/>
      <w:lvlJc w:val="left"/>
      <w:pPr>
        <w:ind w:left="2509" w:hanging="360"/>
      </w:pPr>
      <w:rPr>
        <w:rFonts w:ascii="Courier New" w:hAnsi="Courier New" w:cs="Courier New" w:hint="default"/>
      </w:rPr>
    </w:lvl>
    <w:lvl w:ilvl="2" w:tentative="1">
      <w:start w:val="1"/>
      <w:numFmt w:val="bullet"/>
      <w:lvlText w:val=""/>
      <w:lvlJc w:val="left"/>
      <w:pPr>
        <w:ind w:left="3229" w:hanging="360"/>
      </w:pPr>
      <w:rPr>
        <w:rFonts w:ascii="Wingdings" w:hAnsi="Wingdings" w:hint="default"/>
      </w:rPr>
    </w:lvl>
    <w:lvl w:ilvl="3" w:tentative="1">
      <w:start w:val="1"/>
      <w:numFmt w:val="bullet"/>
      <w:lvlText w:val=""/>
      <w:lvlJc w:val="left"/>
      <w:pPr>
        <w:ind w:left="3949" w:hanging="360"/>
      </w:pPr>
      <w:rPr>
        <w:rFonts w:ascii="Symbol" w:hAnsi="Symbol" w:hint="default"/>
      </w:rPr>
    </w:lvl>
    <w:lvl w:ilvl="4" w:tentative="1">
      <w:start w:val="1"/>
      <w:numFmt w:val="bullet"/>
      <w:lvlText w:val="o"/>
      <w:lvlJc w:val="left"/>
      <w:pPr>
        <w:ind w:left="4669" w:hanging="360"/>
      </w:pPr>
      <w:rPr>
        <w:rFonts w:ascii="Courier New" w:hAnsi="Courier New" w:cs="Courier New" w:hint="default"/>
      </w:rPr>
    </w:lvl>
    <w:lvl w:ilvl="5" w:tentative="1">
      <w:start w:val="1"/>
      <w:numFmt w:val="bullet"/>
      <w:lvlText w:val=""/>
      <w:lvlJc w:val="left"/>
      <w:pPr>
        <w:ind w:left="5389" w:hanging="360"/>
      </w:pPr>
      <w:rPr>
        <w:rFonts w:ascii="Wingdings" w:hAnsi="Wingdings" w:hint="default"/>
      </w:rPr>
    </w:lvl>
    <w:lvl w:ilvl="6" w:tentative="1">
      <w:start w:val="1"/>
      <w:numFmt w:val="bullet"/>
      <w:lvlText w:val=""/>
      <w:lvlJc w:val="left"/>
      <w:pPr>
        <w:ind w:left="6109" w:hanging="360"/>
      </w:pPr>
      <w:rPr>
        <w:rFonts w:ascii="Symbol" w:hAnsi="Symbol" w:hint="default"/>
      </w:rPr>
    </w:lvl>
    <w:lvl w:ilvl="7" w:tentative="1">
      <w:start w:val="1"/>
      <w:numFmt w:val="bullet"/>
      <w:lvlText w:val="o"/>
      <w:lvlJc w:val="left"/>
      <w:pPr>
        <w:ind w:left="6829" w:hanging="360"/>
      </w:pPr>
      <w:rPr>
        <w:rFonts w:ascii="Courier New" w:hAnsi="Courier New" w:cs="Courier New" w:hint="default"/>
      </w:rPr>
    </w:lvl>
    <w:lvl w:ilvl="8" w:tentative="1">
      <w:start w:val="1"/>
      <w:numFmt w:val="bullet"/>
      <w:lvlText w:val=""/>
      <w:lvlJc w:val="left"/>
      <w:pPr>
        <w:ind w:left="7549" w:hanging="360"/>
      </w:pPr>
      <w:rPr>
        <w:rFonts w:ascii="Wingdings" w:hAnsi="Wingdings" w:hint="default"/>
      </w:rPr>
    </w:lvl>
  </w:abstractNum>
  <w:abstractNum w:abstractNumId="16">
    <w:nsid w:val="07201937"/>
    <w:multiLevelType w:val="multilevel"/>
    <w:tmpl w:val="2864DE3E"/>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07632258"/>
    <w:multiLevelType w:val="multilevel"/>
    <w:tmpl w:val="C062E7E2"/>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1"/>
      <w:numFmt w:val="decimal"/>
      <w:lvlText w:val="9.4.%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18">
    <w:nsid w:val="08084C00"/>
    <w:multiLevelType w:val="multilevel"/>
    <w:tmpl w:val="68062C62"/>
    <w:lvl w:ilvl="0">
      <w:start w:val="11"/>
      <w:numFmt w:val="decimal"/>
      <w:lvlText w:val="%1."/>
      <w:lvlJc w:val="left"/>
      <w:pPr>
        <w:ind w:left="480" w:hanging="480"/>
      </w:pPr>
      <w:rPr>
        <w:rFonts w:hint="default"/>
      </w:rPr>
    </w:lvl>
    <w:lvl w:ilvl="1">
      <w:start w:val="4"/>
      <w:numFmt w:val="decimal"/>
      <w:lvlText w:val="9.%2."/>
      <w:lvlJc w:val="left"/>
      <w:pPr>
        <w:ind w:left="1089" w:hanging="480"/>
      </w:pPr>
      <w:rPr>
        <w:rFonts w:hint="default"/>
        <w:color w:val="000000" w:themeColor="text1"/>
      </w:rPr>
    </w:lvl>
    <w:lvl w:ilvl="2">
      <w:start w:val="1"/>
      <w:numFmt w:val="decimal"/>
      <w:lvlText w:val="9.2.%3."/>
      <w:lvlJc w:val="left"/>
      <w:pPr>
        <w:ind w:left="1938" w:hanging="720"/>
      </w:pPr>
      <w:rPr>
        <w:rFonts w:hint="default"/>
        <w:color w:val="000000" w:themeColor="text1"/>
      </w:rPr>
    </w:lvl>
    <w:lvl w:ilvl="3">
      <w:start w:val="1"/>
      <w:numFmt w:val="decimal"/>
      <w:lvlText w:val="%1.%2.%3.%4."/>
      <w:lvlJc w:val="left"/>
      <w:pPr>
        <w:ind w:left="2547" w:hanging="720"/>
      </w:pPr>
      <w:rPr>
        <w:rFonts w:hint="default"/>
      </w:rPr>
    </w:lvl>
    <w:lvl w:ilvl="4">
      <w:start w:val="1"/>
      <w:numFmt w:val="decimal"/>
      <w:lvlText w:val="%1.%2.%3.%4.%5."/>
      <w:lvlJc w:val="left"/>
      <w:pPr>
        <w:ind w:left="3516" w:hanging="1080"/>
      </w:pPr>
      <w:rPr>
        <w:rFonts w:hint="default"/>
      </w:rPr>
    </w:lvl>
    <w:lvl w:ilvl="5">
      <w:start w:val="1"/>
      <w:numFmt w:val="decimal"/>
      <w:lvlText w:val="%1.%2.%3.%4.%5.%6."/>
      <w:lvlJc w:val="left"/>
      <w:pPr>
        <w:ind w:left="4125" w:hanging="1080"/>
      </w:pPr>
      <w:rPr>
        <w:rFonts w:hint="default"/>
      </w:rPr>
    </w:lvl>
    <w:lvl w:ilvl="6">
      <w:start w:val="1"/>
      <w:numFmt w:val="decimal"/>
      <w:lvlText w:val="%1.%2.%3.%4.%5.%6.%7."/>
      <w:lvlJc w:val="left"/>
      <w:pPr>
        <w:ind w:left="5094" w:hanging="1440"/>
      </w:pPr>
      <w:rPr>
        <w:rFonts w:hint="default"/>
      </w:rPr>
    </w:lvl>
    <w:lvl w:ilvl="7">
      <w:start w:val="1"/>
      <w:numFmt w:val="decimal"/>
      <w:lvlText w:val="%1.%2.%3.%4.%5.%6.%7.%8."/>
      <w:lvlJc w:val="left"/>
      <w:pPr>
        <w:ind w:left="5703" w:hanging="1440"/>
      </w:pPr>
      <w:rPr>
        <w:rFonts w:hint="default"/>
      </w:rPr>
    </w:lvl>
    <w:lvl w:ilvl="8">
      <w:start w:val="1"/>
      <w:numFmt w:val="decimal"/>
      <w:lvlText w:val="%1.%2.%3.%4.%5.%6.%7.%8.%9."/>
      <w:lvlJc w:val="left"/>
      <w:pPr>
        <w:ind w:left="6672" w:hanging="1800"/>
      </w:pPr>
      <w:rPr>
        <w:rFonts w:hint="default"/>
      </w:rPr>
    </w:lvl>
  </w:abstractNum>
  <w:abstractNum w:abstractNumId="19">
    <w:nsid w:val="09BA5D1F"/>
    <w:multiLevelType w:val="multilevel"/>
    <w:tmpl w:val="B29452DA"/>
    <w:lvl w:ilvl="0">
      <w:start w:val="14"/>
      <w:numFmt w:val="decimal"/>
      <w:lvlText w:val="%1."/>
      <w:lvlJc w:val="left"/>
      <w:pPr>
        <w:ind w:left="480" w:hanging="480"/>
      </w:pPr>
      <w:rPr>
        <w:rFonts w:hint="default"/>
      </w:rPr>
    </w:lvl>
    <w:lvl w:ilvl="1">
      <w:start w:val="1"/>
      <w:numFmt w:val="decimal"/>
      <w:lvlText w:val="13.%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0">
    <w:nsid w:val="0BF8509D"/>
    <w:multiLevelType w:val="multilevel"/>
    <w:tmpl w:val="FD2E5C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0E5C1189"/>
    <w:multiLevelType w:val="multilevel"/>
    <w:tmpl w:val="6BC84DFA"/>
    <w:lvl w:ilvl="0">
      <w:start w:val="1"/>
      <w:numFmt w:val="decimal"/>
      <w:pStyle w:val="Punkts0"/>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2">
    <w:nsid w:val="106B17C6"/>
    <w:multiLevelType w:val="hybridMultilevel"/>
    <w:tmpl w:val="BC64BE3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12550A03"/>
    <w:multiLevelType w:val="hybridMultilevel"/>
    <w:tmpl w:val="45227440"/>
    <w:lvl w:ilvl="0">
      <w:start w:val="1"/>
      <w:numFmt w:val="decimal"/>
      <w:lvlText w:val="%1)"/>
      <w:lvlJc w:val="left"/>
      <w:pPr>
        <w:ind w:left="1820" w:hanging="360"/>
      </w:pPr>
      <w:rPr>
        <w:rFonts w:hint="default"/>
      </w:rPr>
    </w:lvl>
    <w:lvl w:ilvl="1" w:tentative="1">
      <w:start w:val="1"/>
      <w:numFmt w:val="lowerLetter"/>
      <w:lvlText w:val="%2."/>
      <w:lvlJc w:val="left"/>
      <w:pPr>
        <w:ind w:left="2540" w:hanging="360"/>
      </w:pPr>
    </w:lvl>
    <w:lvl w:ilvl="2" w:tentative="1">
      <w:start w:val="1"/>
      <w:numFmt w:val="lowerRoman"/>
      <w:lvlText w:val="%3."/>
      <w:lvlJc w:val="right"/>
      <w:pPr>
        <w:ind w:left="3260" w:hanging="180"/>
      </w:pPr>
    </w:lvl>
    <w:lvl w:ilvl="3" w:tentative="1">
      <w:start w:val="1"/>
      <w:numFmt w:val="decimal"/>
      <w:lvlText w:val="%4."/>
      <w:lvlJc w:val="left"/>
      <w:pPr>
        <w:ind w:left="3980" w:hanging="360"/>
      </w:pPr>
    </w:lvl>
    <w:lvl w:ilvl="4" w:tentative="1">
      <w:start w:val="1"/>
      <w:numFmt w:val="lowerLetter"/>
      <w:lvlText w:val="%5."/>
      <w:lvlJc w:val="left"/>
      <w:pPr>
        <w:ind w:left="4700" w:hanging="360"/>
      </w:pPr>
    </w:lvl>
    <w:lvl w:ilvl="5" w:tentative="1">
      <w:start w:val="1"/>
      <w:numFmt w:val="lowerRoman"/>
      <w:lvlText w:val="%6."/>
      <w:lvlJc w:val="right"/>
      <w:pPr>
        <w:ind w:left="5420" w:hanging="180"/>
      </w:pPr>
    </w:lvl>
    <w:lvl w:ilvl="6" w:tentative="1">
      <w:start w:val="1"/>
      <w:numFmt w:val="decimal"/>
      <w:lvlText w:val="%7."/>
      <w:lvlJc w:val="left"/>
      <w:pPr>
        <w:ind w:left="6140" w:hanging="360"/>
      </w:pPr>
    </w:lvl>
    <w:lvl w:ilvl="7" w:tentative="1">
      <w:start w:val="1"/>
      <w:numFmt w:val="lowerLetter"/>
      <w:lvlText w:val="%8."/>
      <w:lvlJc w:val="left"/>
      <w:pPr>
        <w:ind w:left="6860" w:hanging="360"/>
      </w:pPr>
    </w:lvl>
    <w:lvl w:ilvl="8" w:tentative="1">
      <w:start w:val="1"/>
      <w:numFmt w:val="lowerRoman"/>
      <w:lvlText w:val="%9."/>
      <w:lvlJc w:val="right"/>
      <w:pPr>
        <w:ind w:left="7580" w:hanging="180"/>
      </w:pPr>
    </w:lvl>
  </w:abstractNum>
  <w:abstractNum w:abstractNumId="24">
    <w:nsid w:val="12F149AC"/>
    <w:multiLevelType w:val="multilevel"/>
    <w:tmpl w:val="83AAA0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1478692C"/>
    <w:multiLevelType w:val="multilevel"/>
    <w:tmpl w:val="89A063D0"/>
    <w:lvl w:ilvl="0">
      <w:start w:val="1"/>
      <w:numFmt w:val="decimal"/>
      <w:lvlText w:val="%1."/>
      <w:lvlJc w:val="left"/>
      <w:pPr>
        <w:ind w:left="360" w:hanging="360"/>
      </w:pPr>
      <w:rPr>
        <w:rFonts w:hint="default"/>
      </w:rPr>
    </w:lvl>
    <w:lvl w:ilvl="1">
      <w:start w:val="1"/>
      <w:numFmt w:val="decimal"/>
      <w:lvlText w:val="%1.%2."/>
      <w:lvlJc w:val="left"/>
      <w:pPr>
        <w:ind w:left="371" w:hanging="360"/>
      </w:pPr>
      <w:rPr>
        <w:rFonts w:hint="default"/>
        <w:b/>
        <w:bCs/>
      </w:rPr>
    </w:lvl>
    <w:lvl w:ilvl="2">
      <w:start w:val="1"/>
      <w:numFmt w:val="decimal"/>
      <w:lvlText w:val="%1.%2.%3."/>
      <w:lvlJc w:val="left"/>
      <w:pPr>
        <w:ind w:left="742" w:hanging="720"/>
      </w:pPr>
      <w:rPr>
        <w:rFonts w:hint="default"/>
        <w:b/>
        <w:bCs/>
      </w:rPr>
    </w:lvl>
    <w:lvl w:ilvl="3">
      <w:start w:val="1"/>
      <w:numFmt w:val="decimal"/>
      <w:lvlText w:val="%1.%2.%3.%4."/>
      <w:lvlJc w:val="left"/>
      <w:pPr>
        <w:ind w:left="753" w:hanging="72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135"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17" w:hanging="1440"/>
      </w:pPr>
      <w:rPr>
        <w:rFonts w:hint="default"/>
      </w:rPr>
    </w:lvl>
    <w:lvl w:ilvl="8">
      <w:start w:val="1"/>
      <w:numFmt w:val="decimal"/>
      <w:lvlText w:val="%1.%2.%3.%4.%5.%6.%7.%8.%9."/>
      <w:lvlJc w:val="left"/>
      <w:pPr>
        <w:ind w:left="1888" w:hanging="1800"/>
      </w:pPr>
      <w:rPr>
        <w:rFonts w:hint="default"/>
      </w:rPr>
    </w:lvl>
  </w:abstractNum>
  <w:abstractNum w:abstractNumId="26">
    <w:nsid w:val="18A7020F"/>
    <w:multiLevelType w:val="multilevel"/>
    <w:tmpl w:val="73E20B54"/>
    <w:lvl w:ilvl="0">
      <w:start w:val="1"/>
      <w:numFmt w:val="decimal"/>
      <w:lvlText w:val="%1."/>
      <w:lvlJc w:val="left"/>
      <w:pPr>
        <w:ind w:left="360" w:hanging="360"/>
      </w:pPr>
      <w:rPr>
        <w:rFonts w:hint="default"/>
        <w:color w:val="000000"/>
      </w:rPr>
    </w:lvl>
    <w:lvl w:ilvl="1">
      <w:start w:val="1"/>
      <w:numFmt w:val="decimal"/>
      <w:lvlText w:val="%1.%2."/>
      <w:lvlJc w:val="left"/>
      <w:pPr>
        <w:ind w:left="1210" w:hanging="360"/>
      </w:pPr>
      <w:rPr>
        <w:rFonts w:ascii="Times New Roman" w:hAnsi="Times New Roman" w:cs="Times New Roman" w:hint="default"/>
        <w:color w:val="000000"/>
        <w:sz w:val="20"/>
        <w:szCs w:val="20"/>
      </w:rPr>
    </w:lvl>
    <w:lvl w:ilvl="2">
      <w:start w:val="1"/>
      <w:numFmt w:val="decimal"/>
      <w:lvlText w:val="%1.%2.%3."/>
      <w:lvlJc w:val="left"/>
      <w:pPr>
        <w:ind w:left="1570" w:hanging="720"/>
      </w:pPr>
      <w:rPr>
        <w:rFonts w:hint="default"/>
        <w:b w:val="0"/>
        <w:bCs/>
        <w:color w:val="000000"/>
      </w:rPr>
    </w:lvl>
    <w:lvl w:ilvl="3">
      <w:start w:val="1"/>
      <w:numFmt w:val="decimal"/>
      <w:lvlText w:val="%1.%2.%3.%4."/>
      <w:lvlJc w:val="left"/>
      <w:pPr>
        <w:ind w:left="1569" w:hanging="72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495" w:hanging="1080"/>
      </w:pPr>
      <w:rPr>
        <w:rFonts w:hint="default"/>
        <w:color w:val="000000"/>
      </w:rPr>
    </w:lvl>
    <w:lvl w:ilvl="6">
      <w:start w:val="1"/>
      <w:numFmt w:val="decimal"/>
      <w:lvlText w:val="%1.%2.%3.%4.%5.%6.%7."/>
      <w:lvlJc w:val="left"/>
      <w:pPr>
        <w:ind w:left="2778" w:hanging="1080"/>
      </w:pPr>
      <w:rPr>
        <w:rFonts w:hint="default"/>
        <w:color w:val="000000"/>
      </w:rPr>
    </w:lvl>
    <w:lvl w:ilvl="7">
      <w:start w:val="1"/>
      <w:numFmt w:val="decimal"/>
      <w:lvlText w:val="%1.%2.%3.%4.%5.%6.%7.%8."/>
      <w:lvlJc w:val="left"/>
      <w:pPr>
        <w:ind w:left="3421" w:hanging="1440"/>
      </w:pPr>
      <w:rPr>
        <w:rFonts w:hint="default"/>
        <w:color w:val="000000"/>
      </w:rPr>
    </w:lvl>
    <w:lvl w:ilvl="8">
      <w:start w:val="1"/>
      <w:numFmt w:val="decimal"/>
      <w:lvlText w:val="%1.%2.%3.%4.%5.%6.%7.%8.%9."/>
      <w:lvlJc w:val="left"/>
      <w:pPr>
        <w:ind w:left="3704" w:hanging="1440"/>
      </w:pPr>
      <w:rPr>
        <w:rFonts w:hint="default"/>
        <w:color w:val="000000"/>
      </w:rPr>
    </w:lvl>
  </w:abstractNum>
  <w:abstractNum w:abstractNumId="27">
    <w:nsid w:val="194806DF"/>
    <w:multiLevelType w:val="multilevel"/>
    <w:tmpl w:val="D730F720"/>
    <w:lvl w:ilvl="0">
      <w:start w:val="21"/>
      <w:numFmt w:val="none"/>
      <w:lvlText w:val="22."/>
      <w:lvlJc w:val="left"/>
      <w:pPr>
        <w:ind w:left="480" w:hanging="480"/>
      </w:pPr>
      <w:rPr>
        <w:rFonts w:hint="default"/>
      </w:rPr>
    </w:lvl>
    <w:lvl w:ilvl="1">
      <w:start w:val="1"/>
      <w:numFmt w:val="decimal"/>
      <w:lvlText w:val="20.%2."/>
      <w:lvlJc w:val="left"/>
      <w:pPr>
        <w:ind w:left="1080" w:hanging="480"/>
      </w:pPr>
      <w:rPr>
        <w:rFonts w:hint="default"/>
        <w:color w:val="000000" w:themeColor="text1"/>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8">
    <w:nsid w:val="194E736C"/>
    <w:multiLevelType w:val="hybridMultilevel"/>
    <w:tmpl w:val="007E30AA"/>
    <w:lvl w:ilvl="0">
      <w:start w:val="1"/>
      <w:numFmt w:val="bullet"/>
      <w:lvlText w:val="-"/>
      <w:lvlJc w:val="left"/>
      <w:pPr>
        <w:ind w:left="720" w:hanging="360"/>
      </w:pPr>
      <w:rPr>
        <w:rFonts w:ascii="Times New Roman" w:eastAsia="Times New Roman" w:hAnsi="Times New Roman" w:cs="Times New Roman"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1AAE406D"/>
    <w:multiLevelType w:val="multilevel"/>
    <w:tmpl w:val="8E46A250"/>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1BE3784E"/>
    <w:multiLevelType w:val="multilevel"/>
    <w:tmpl w:val="F1DE7C1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1CE81797"/>
    <w:multiLevelType w:val="hybridMultilevel"/>
    <w:tmpl w:val="7348141C"/>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1D8E15E1"/>
    <w:multiLevelType w:val="hybridMultilevel"/>
    <w:tmpl w:val="AB021DB2"/>
    <w:lvl w:ilvl="0">
      <w:start w:val="1"/>
      <w:numFmt w:val="decimal"/>
      <w:lvlText w:val="%1)"/>
      <w:lvlJc w:val="left"/>
      <w:pPr>
        <w:ind w:left="1668" w:hanging="360"/>
      </w:pPr>
      <w:rPr>
        <w:rFonts w:hint="default"/>
        <w:color w:val="auto"/>
      </w:rPr>
    </w:lvl>
    <w:lvl w:ilvl="1" w:tentative="1">
      <w:start w:val="1"/>
      <w:numFmt w:val="lowerLetter"/>
      <w:lvlText w:val="%2."/>
      <w:lvlJc w:val="left"/>
      <w:pPr>
        <w:ind w:left="2388" w:hanging="360"/>
      </w:pPr>
    </w:lvl>
    <w:lvl w:ilvl="2" w:tentative="1">
      <w:start w:val="1"/>
      <w:numFmt w:val="lowerRoman"/>
      <w:lvlText w:val="%3."/>
      <w:lvlJc w:val="right"/>
      <w:pPr>
        <w:ind w:left="3108" w:hanging="180"/>
      </w:pPr>
    </w:lvl>
    <w:lvl w:ilvl="3" w:tentative="1">
      <w:start w:val="1"/>
      <w:numFmt w:val="decimal"/>
      <w:lvlText w:val="%4."/>
      <w:lvlJc w:val="left"/>
      <w:pPr>
        <w:ind w:left="3828" w:hanging="360"/>
      </w:pPr>
    </w:lvl>
    <w:lvl w:ilvl="4" w:tentative="1">
      <w:start w:val="1"/>
      <w:numFmt w:val="lowerLetter"/>
      <w:lvlText w:val="%5."/>
      <w:lvlJc w:val="left"/>
      <w:pPr>
        <w:ind w:left="4548" w:hanging="360"/>
      </w:pPr>
    </w:lvl>
    <w:lvl w:ilvl="5" w:tentative="1">
      <w:start w:val="1"/>
      <w:numFmt w:val="lowerRoman"/>
      <w:lvlText w:val="%6."/>
      <w:lvlJc w:val="right"/>
      <w:pPr>
        <w:ind w:left="5268" w:hanging="180"/>
      </w:pPr>
    </w:lvl>
    <w:lvl w:ilvl="6" w:tentative="1">
      <w:start w:val="1"/>
      <w:numFmt w:val="decimal"/>
      <w:lvlText w:val="%7."/>
      <w:lvlJc w:val="left"/>
      <w:pPr>
        <w:ind w:left="5988" w:hanging="360"/>
      </w:pPr>
    </w:lvl>
    <w:lvl w:ilvl="7" w:tentative="1">
      <w:start w:val="1"/>
      <w:numFmt w:val="lowerLetter"/>
      <w:lvlText w:val="%8."/>
      <w:lvlJc w:val="left"/>
      <w:pPr>
        <w:ind w:left="6708" w:hanging="360"/>
      </w:pPr>
    </w:lvl>
    <w:lvl w:ilvl="8" w:tentative="1">
      <w:start w:val="1"/>
      <w:numFmt w:val="lowerRoman"/>
      <w:lvlText w:val="%9."/>
      <w:lvlJc w:val="right"/>
      <w:pPr>
        <w:ind w:left="7428" w:hanging="180"/>
      </w:pPr>
    </w:lvl>
  </w:abstractNum>
  <w:abstractNum w:abstractNumId="33">
    <w:nsid w:val="20DB2D5B"/>
    <w:multiLevelType w:val="multilevel"/>
    <w:tmpl w:val="6B68EB84"/>
    <w:lvl w:ilvl="0">
      <w:start w:val="8"/>
      <w:numFmt w:val="decimal"/>
      <w:lvlText w:val="%1."/>
      <w:lvlJc w:val="left"/>
      <w:pPr>
        <w:ind w:left="720" w:hanging="720"/>
      </w:pPr>
      <w:rPr>
        <w:rFonts w:hint="default"/>
      </w:rPr>
    </w:lvl>
    <w:lvl w:ilvl="1">
      <w:start w:val="1"/>
      <w:numFmt w:val="decimal"/>
      <w:lvlText w:val="%1.%2."/>
      <w:lvlJc w:val="left"/>
      <w:pPr>
        <w:ind w:left="1441" w:hanging="720"/>
      </w:pPr>
      <w:rPr>
        <w:rFonts w:hint="default"/>
      </w:rPr>
    </w:lvl>
    <w:lvl w:ilvl="2">
      <w:start w:val="7"/>
      <w:numFmt w:val="decimal"/>
      <w:lvlText w:val="%1.%2.%3."/>
      <w:lvlJc w:val="left"/>
      <w:pPr>
        <w:ind w:left="2162" w:hanging="720"/>
      </w:pPr>
      <w:rPr>
        <w:rFonts w:hint="default"/>
      </w:rPr>
    </w:lvl>
    <w:lvl w:ilvl="3">
      <w:start w:val="2"/>
      <w:numFmt w:val="decimal"/>
      <w:lvlText w:val="%1.%2.%3.%4."/>
      <w:lvlJc w:val="left"/>
      <w:pPr>
        <w:ind w:left="2883" w:hanging="720"/>
      </w:pPr>
      <w:rPr>
        <w:rFonts w:hint="default"/>
      </w:rPr>
    </w:lvl>
    <w:lvl w:ilvl="4">
      <w:start w:val="1"/>
      <w:numFmt w:val="decimal"/>
      <w:lvlText w:val="%1.%2.%3.%4.%5."/>
      <w:lvlJc w:val="left"/>
      <w:pPr>
        <w:ind w:left="3964" w:hanging="1080"/>
      </w:pPr>
      <w:rPr>
        <w:rFonts w:hint="default"/>
      </w:rPr>
    </w:lvl>
    <w:lvl w:ilvl="5">
      <w:start w:val="1"/>
      <w:numFmt w:val="decimal"/>
      <w:lvlText w:val="%1.%2.%3.%4.%5.%6."/>
      <w:lvlJc w:val="left"/>
      <w:pPr>
        <w:ind w:left="4685" w:hanging="1080"/>
      </w:pPr>
      <w:rPr>
        <w:rFonts w:hint="default"/>
      </w:rPr>
    </w:lvl>
    <w:lvl w:ilvl="6">
      <w:start w:val="1"/>
      <w:numFmt w:val="decimal"/>
      <w:lvlText w:val="%1.%2.%3.%4.%5.%6.%7."/>
      <w:lvlJc w:val="left"/>
      <w:pPr>
        <w:ind w:left="5766" w:hanging="1440"/>
      </w:pPr>
      <w:rPr>
        <w:rFonts w:hint="default"/>
      </w:rPr>
    </w:lvl>
    <w:lvl w:ilvl="7">
      <w:start w:val="1"/>
      <w:numFmt w:val="decimal"/>
      <w:lvlText w:val="%1.%2.%3.%4.%5.%6.%7.%8."/>
      <w:lvlJc w:val="left"/>
      <w:pPr>
        <w:ind w:left="6487" w:hanging="1440"/>
      </w:pPr>
      <w:rPr>
        <w:rFonts w:hint="default"/>
      </w:rPr>
    </w:lvl>
    <w:lvl w:ilvl="8">
      <w:start w:val="1"/>
      <w:numFmt w:val="decimal"/>
      <w:lvlText w:val="%1.%2.%3.%4.%5.%6.%7.%8.%9."/>
      <w:lvlJc w:val="left"/>
      <w:pPr>
        <w:ind w:left="7568" w:hanging="1800"/>
      </w:pPr>
      <w:rPr>
        <w:rFonts w:hint="default"/>
      </w:rPr>
    </w:lvl>
  </w:abstractNum>
  <w:abstractNum w:abstractNumId="34">
    <w:nsid w:val="215031CC"/>
    <w:multiLevelType w:val="multilevel"/>
    <w:tmpl w:val="408EF4D6"/>
    <w:lvl w:ilvl="0">
      <w:start w:val="21"/>
      <w:numFmt w:val="decimal"/>
      <w:lvlText w:val="%1."/>
      <w:lvlJc w:val="left"/>
      <w:pPr>
        <w:ind w:left="480" w:hanging="480"/>
      </w:pPr>
      <w:rPr>
        <w:rFonts w:hint="default"/>
      </w:rPr>
    </w:lvl>
    <w:lvl w:ilvl="1">
      <w:start w:val="1"/>
      <w:numFmt w:val="decimal"/>
      <w:lvlText w:val="20.%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5">
    <w:nsid w:val="21950D72"/>
    <w:multiLevelType w:val="multilevel"/>
    <w:tmpl w:val="E9169382"/>
    <w:lvl w:ilvl="0">
      <w:start w:val="0"/>
      <w:numFmt w:val="bullet"/>
      <w:lvlText w:val="-"/>
      <w:lvlJc w:val="left"/>
      <w:pPr>
        <w:tabs>
          <w:tab w:val="num" w:pos="709"/>
        </w:tabs>
        <w:ind w:left="709" w:hanging="709"/>
      </w:pPr>
      <w:rPr>
        <w:rFonts w:ascii="Times New Roman" w:eastAsia="Times New Roman" w:hAnsi="Times New Roman" w:cs="Times New Roman" w:hint="default"/>
        <w:b/>
        <w:color w:val="auto"/>
      </w:rPr>
    </w:lvl>
    <w:lvl w:ilvl="1">
      <w:start w:val="1"/>
      <w:numFmt w:val="decimal"/>
      <w:lvlText w:val="%1.%2"/>
      <w:lvlJc w:val="left"/>
      <w:pPr>
        <w:tabs>
          <w:tab w:val="num" w:pos="709"/>
        </w:tabs>
        <w:ind w:left="709" w:hanging="709"/>
      </w:pPr>
      <w:rPr>
        <w:rFonts w:hint="default"/>
        <w:b/>
        <w:i w:val="0"/>
        <w:color w:val="auto"/>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nsid w:val="21DE6D47"/>
    <w:multiLevelType w:val="multilevel"/>
    <w:tmpl w:val="6CE881A8"/>
    <w:lvl w:ilvl="0">
      <w:start w:val="14"/>
      <w:numFmt w:val="decimal"/>
      <w:lvlText w:val="%1."/>
      <w:lvlJc w:val="left"/>
      <w:pPr>
        <w:ind w:left="480" w:hanging="480"/>
      </w:pPr>
      <w:rPr>
        <w:rFonts w:hint="default"/>
      </w:rPr>
    </w:lvl>
    <w:lvl w:ilvl="1">
      <w:start w:val="1"/>
      <w:numFmt w:val="decimal"/>
      <w:lvlText w:val="13.%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nsid w:val="226D6E12"/>
    <w:multiLevelType w:val="multilevel"/>
    <w:tmpl w:val="DF266D20"/>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2"/>
      <w:numFmt w:val="decimal"/>
      <w:lvlText w:val="9.2.%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38">
    <w:nsid w:val="23150C25"/>
    <w:multiLevelType w:val="multilevel"/>
    <w:tmpl w:val="719E33D2"/>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8.%2.%3."/>
      <w:lvlJc w:val="left"/>
      <w:pPr>
        <w:ind w:left="1920" w:hanging="720"/>
      </w:pPr>
      <w:rPr>
        <w:rFonts w:hint="default"/>
        <w:color w:val="000000" w:themeColor="text1"/>
        <w:sz w:val="24"/>
        <w:szCs w:val="24"/>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9">
    <w:nsid w:val="299616E5"/>
    <w:multiLevelType w:val="multilevel"/>
    <w:tmpl w:val="BACA5CC2"/>
    <w:lvl w:ilvl="0">
      <w:start w:val="12"/>
      <w:numFmt w:val="decimal"/>
      <w:lvlText w:val="%1."/>
      <w:lvlJc w:val="left"/>
      <w:pPr>
        <w:ind w:left="480" w:hanging="480"/>
      </w:pPr>
      <w:rPr>
        <w:rFonts w:hint="default"/>
      </w:rPr>
    </w:lvl>
    <w:lvl w:ilvl="1">
      <w:start w:val="1"/>
      <w:numFmt w:val="decimal"/>
      <w:lvlText w:val="11.%2."/>
      <w:lvlJc w:val="left"/>
      <w:pPr>
        <w:ind w:left="947" w:hanging="360"/>
      </w:pPr>
      <w:rPr>
        <w:rFonts w:hint="default"/>
      </w:rPr>
    </w:lvl>
    <w:lvl w:ilvl="2">
      <w:start w:val="1"/>
      <w:numFmt w:val="decimal"/>
      <w:lvlText w:val="11.%2.%3."/>
      <w:lvlJc w:val="left"/>
      <w:pPr>
        <w:ind w:left="1894" w:hanging="720"/>
      </w:pPr>
      <w:rPr>
        <w:rFonts w:hint="default"/>
        <w:color w:val="000000" w:themeColor="text1"/>
      </w:rPr>
    </w:lvl>
    <w:lvl w:ilvl="3">
      <w:start w:val="1"/>
      <w:numFmt w:val="decimal"/>
      <w:lvlText w:val="%1.%2.%3.%4."/>
      <w:lvlJc w:val="left"/>
      <w:pPr>
        <w:ind w:left="2481" w:hanging="72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015" w:hanging="1080"/>
      </w:pPr>
      <w:rPr>
        <w:rFonts w:hint="default"/>
      </w:rPr>
    </w:lvl>
    <w:lvl w:ilvl="6">
      <w:start w:val="1"/>
      <w:numFmt w:val="decimal"/>
      <w:lvlText w:val="%1.%2.%3.%4.%5.%6.%7."/>
      <w:lvlJc w:val="left"/>
      <w:pPr>
        <w:ind w:left="4962" w:hanging="1440"/>
      </w:pPr>
      <w:rPr>
        <w:rFonts w:hint="default"/>
      </w:rPr>
    </w:lvl>
    <w:lvl w:ilvl="7">
      <w:start w:val="1"/>
      <w:numFmt w:val="decimal"/>
      <w:lvlText w:val="%1.%2.%3.%4.%5.%6.%7.%8."/>
      <w:lvlJc w:val="left"/>
      <w:pPr>
        <w:ind w:left="5549" w:hanging="1440"/>
      </w:pPr>
      <w:rPr>
        <w:rFonts w:hint="default"/>
      </w:rPr>
    </w:lvl>
    <w:lvl w:ilvl="8">
      <w:start w:val="1"/>
      <w:numFmt w:val="decimal"/>
      <w:lvlText w:val="%1.%2.%3.%4.%5.%6.%7.%8.%9."/>
      <w:lvlJc w:val="left"/>
      <w:pPr>
        <w:ind w:left="6496" w:hanging="1800"/>
      </w:pPr>
      <w:rPr>
        <w:rFonts w:hint="default"/>
      </w:rPr>
    </w:lvl>
  </w:abstractNum>
  <w:abstractNum w:abstractNumId="40">
    <w:nsid w:val="299C75C0"/>
    <w:multiLevelType w:val="hybridMultilevel"/>
    <w:tmpl w:val="1F766338"/>
    <w:lvl w:ilvl="0">
      <w:start w:val="1"/>
      <w:numFmt w:val="decimal"/>
      <w:lvlText w:val="%1)"/>
      <w:lvlJc w:val="left"/>
      <w:pPr>
        <w:ind w:left="1668" w:hanging="360"/>
      </w:pPr>
      <w:rPr>
        <w:rFonts w:hint="default"/>
      </w:rPr>
    </w:lvl>
    <w:lvl w:ilvl="1" w:tentative="1">
      <w:start w:val="1"/>
      <w:numFmt w:val="lowerLetter"/>
      <w:lvlText w:val="%2."/>
      <w:lvlJc w:val="left"/>
      <w:pPr>
        <w:ind w:left="2388" w:hanging="360"/>
      </w:pPr>
    </w:lvl>
    <w:lvl w:ilvl="2" w:tentative="1">
      <w:start w:val="1"/>
      <w:numFmt w:val="lowerRoman"/>
      <w:lvlText w:val="%3."/>
      <w:lvlJc w:val="right"/>
      <w:pPr>
        <w:ind w:left="3108" w:hanging="180"/>
      </w:pPr>
    </w:lvl>
    <w:lvl w:ilvl="3" w:tentative="1">
      <w:start w:val="1"/>
      <w:numFmt w:val="decimal"/>
      <w:lvlText w:val="%4."/>
      <w:lvlJc w:val="left"/>
      <w:pPr>
        <w:ind w:left="3828" w:hanging="360"/>
      </w:pPr>
    </w:lvl>
    <w:lvl w:ilvl="4" w:tentative="1">
      <w:start w:val="1"/>
      <w:numFmt w:val="lowerLetter"/>
      <w:lvlText w:val="%5."/>
      <w:lvlJc w:val="left"/>
      <w:pPr>
        <w:ind w:left="4548" w:hanging="360"/>
      </w:pPr>
    </w:lvl>
    <w:lvl w:ilvl="5" w:tentative="1">
      <w:start w:val="1"/>
      <w:numFmt w:val="lowerRoman"/>
      <w:lvlText w:val="%6."/>
      <w:lvlJc w:val="right"/>
      <w:pPr>
        <w:ind w:left="5268" w:hanging="180"/>
      </w:pPr>
    </w:lvl>
    <w:lvl w:ilvl="6" w:tentative="1">
      <w:start w:val="1"/>
      <w:numFmt w:val="decimal"/>
      <w:lvlText w:val="%7."/>
      <w:lvlJc w:val="left"/>
      <w:pPr>
        <w:ind w:left="5988" w:hanging="360"/>
      </w:pPr>
    </w:lvl>
    <w:lvl w:ilvl="7" w:tentative="1">
      <w:start w:val="1"/>
      <w:numFmt w:val="lowerLetter"/>
      <w:lvlText w:val="%8."/>
      <w:lvlJc w:val="left"/>
      <w:pPr>
        <w:ind w:left="6708" w:hanging="360"/>
      </w:pPr>
    </w:lvl>
    <w:lvl w:ilvl="8" w:tentative="1">
      <w:start w:val="1"/>
      <w:numFmt w:val="lowerRoman"/>
      <w:lvlText w:val="%9."/>
      <w:lvlJc w:val="right"/>
      <w:pPr>
        <w:ind w:left="7428" w:hanging="180"/>
      </w:pPr>
    </w:lvl>
  </w:abstractNum>
  <w:abstractNum w:abstractNumId="41">
    <w:nsid w:val="2A5D6389"/>
    <w:multiLevelType w:val="multilevel"/>
    <w:tmpl w:val="D0D04BDE"/>
    <w:lvl w:ilvl="0">
      <w:start w:val="4"/>
      <w:numFmt w:val="decimal"/>
      <w:lvlText w:val="%1."/>
      <w:lvlJc w:val="left"/>
      <w:pPr>
        <w:ind w:left="360" w:hanging="360"/>
      </w:pPr>
      <w:rPr>
        <w:rFonts w:hint="default"/>
      </w:rPr>
    </w:lvl>
    <w:lvl w:ilvl="1">
      <w:start w:val="1"/>
      <w:numFmt w:val="decimal"/>
      <w:lvlText w:val="%1.%2."/>
      <w:lvlJc w:val="left"/>
      <w:pPr>
        <w:ind w:left="840" w:hanging="36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2">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2AF81E56"/>
    <w:multiLevelType w:val="multilevel"/>
    <w:tmpl w:val="3956287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2C090519"/>
    <w:multiLevelType w:val="multilevel"/>
    <w:tmpl w:val="8D44DDAA"/>
    <w:lvl w:ilvl="0">
      <w:start w:val="18"/>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2C131369"/>
    <w:multiLevelType w:val="multilevel"/>
    <w:tmpl w:val="209A1FC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nsid w:val="2C1E253D"/>
    <w:multiLevelType w:val="multilevel"/>
    <w:tmpl w:val="8F2AE35A"/>
    <w:lvl w:ilvl="0">
      <w:start w:val="19"/>
      <w:numFmt w:val="decimal"/>
      <w:lvlText w:val="%1."/>
      <w:lvlJc w:val="left"/>
      <w:pPr>
        <w:ind w:left="660" w:hanging="660"/>
      </w:pPr>
      <w:rPr>
        <w:rFonts w:hint="default"/>
      </w:rPr>
    </w:lvl>
    <w:lvl w:ilvl="1">
      <w:start w:val="2"/>
      <w:numFmt w:val="decimal"/>
      <w:lvlText w:val="%1.%2."/>
      <w:lvlJc w:val="left"/>
      <w:pPr>
        <w:ind w:left="1500" w:hanging="66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47">
    <w:nsid w:val="2CB5548C"/>
    <w:multiLevelType w:val="hybridMultilevel"/>
    <w:tmpl w:val="85988B4E"/>
    <w:lvl w:ilvl="0">
      <w:start w:val="1"/>
      <w:numFmt w:val="bullet"/>
      <w:lvlText w:val="-"/>
      <w:lvlJc w:val="left"/>
      <w:pPr>
        <w:ind w:left="1037" w:hanging="360"/>
      </w:pPr>
      <w:rPr>
        <w:rFonts w:ascii="Times New Roman" w:hAnsi="Times New Roman" w:cs="Times New Roman" w:hint="default"/>
      </w:rPr>
    </w:lvl>
    <w:lvl w:ilvl="1" w:tentative="1">
      <w:start w:val="1"/>
      <w:numFmt w:val="bullet"/>
      <w:lvlText w:val="o"/>
      <w:lvlJc w:val="left"/>
      <w:pPr>
        <w:ind w:left="1757" w:hanging="360"/>
      </w:pPr>
      <w:rPr>
        <w:rFonts w:ascii="Courier New" w:hAnsi="Courier New" w:cs="Courier New" w:hint="default"/>
      </w:rPr>
    </w:lvl>
    <w:lvl w:ilvl="2" w:tentative="1">
      <w:start w:val="1"/>
      <w:numFmt w:val="bullet"/>
      <w:lvlText w:val=""/>
      <w:lvlJc w:val="left"/>
      <w:pPr>
        <w:ind w:left="2477" w:hanging="360"/>
      </w:pPr>
      <w:rPr>
        <w:rFonts w:ascii="Wingdings" w:hAnsi="Wingdings" w:hint="default"/>
      </w:rPr>
    </w:lvl>
    <w:lvl w:ilvl="3" w:tentative="1">
      <w:start w:val="1"/>
      <w:numFmt w:val="bullet"/>
      <w:lvlText w:val=""/>
      <w:lvlJc w:val="left"/>
      <w:pPr>
        <w:ind w:left="3197" w:hanging="360"/>
      </w:pPr>
      <w:rPr>
        <w:rFonts w:ascii="Symbol" w:hAnsi="Symbol" w:hint="default"/>
      </w:rPr>
    </w:lvl>
    <w:lvl w:ilvl="4" w:tentative="1">
      <w:start w:val="1"/>
      <w:numFmt w:val="bullet"/>
      <w:lvlText w:val="o"/>
      <w:lvlJc w:val="left"/>
      <w:pPr>
        <w:ind w:left="3917" w:hanging="360"/>
      </w:pPr>
      <w:rPr>
        <w:rFonts w:ascii="Courier New" w:hAnsi="Courier New" w:cs="Courier New" w:hint="default"/>
      </w:rPr>
    </w:lvl>
    <w:lvl w:ilvl="5" w:tentative="1">
      <w:start w:val="1"/>
      <w:numFmt w:val="bullet"/>
      <w:lvlText w:val=""/>
      <w:lvlJc w:val="left"/>
      <w:pPr>
        <w:ind w:left="4637" w:hanging="360"/>
      </w:pPr>
      <w:rPr>
        <w:rFonts w:ascii="Wingdings" w:hAnsi="Wingdings" w:hint="default"/>
      </w:rPr>
    </w:lvl>
    <w:lvl w:ilvl="6" w:tentative="1">
      <w:start w:val="1"/>
      <w:numFmt w:val="bullet"/>
      <w:lvlText w:val=""/>
      <w:lvlJc w:val="left"/>
      <w:pPr>
        <w:ind w:left="5357" w:hanging="360"/>
      </w:pPr>
      <w:rPr>
        <w:rFonts w:ascii="Symbol" w:hAnsi="Symbol" w:hint="default"/>
      </w:rPr>
    </w:lvl>
    <w:lvl w:ilvl="7" w:tentative="1">
      <w:start w:val="1"/>
      <w:numFmt w:val="bullet"/>
      <w:lvlText w:val="o"/>
      <w:lvlJc w:val="left"/>
      <w:pPr>
        <w:ind w:left="6077" w:hanging="360"/>
      </w:pPr>
      <w:rPr>
        <w:rFonts w:ascii="Courier New" w:hAnsi="Courier New" w:cs="Courier New" w:hint="default"/>
      </w:rPr>
    </w:lvl>
    <w:lvl w:ilvl="8" w:tentative="1">
      <w:start w:val="1"/>
      <w:numFmt w:val="bullet"/>
      <w:lvlText w:val=""/>
      <w:lvlJc w:val="left"/>
      <w:pPr>
        <w:ind w:left="6797" w:hanging="360"/>
      </w:pPr>
      <w:rPr>
        <w:rFonts w:ascii="Wingdings" w:hAnsi="Wingdings" w:hint="default"/>
      </w:rPr>
    </w:lvl>
  </w:abstractNum>
  <w:abstractNum w:abstractNumId="48">
    <w:nsid w:val="2CDE6C93"/>
    <w:multiLevelType w:val="multilevel"/>
    <w:tmpl w:val="4E28EA9E"/>
    <w:lvl w:ilvl="0">
      <w:start w:val="11"/>
      <w:numFmt w:val="decimal"/>
      <w:lvlText w:val="%1."/>
      <w:lvlJc w:val="left"/>
      <w:pPr>
        <w:ind w:left="480" w:hanging="480"/>
      </w:pPr>
      <w:rPr>
        <w:rFonts w:hint="default"/>
      </w:rPr>
    </w:lvl>
    <w:lvl w:ilvl="1">
      <w:start w:val="3"/>
      <w:numFmt w:val="decimal"/>
      <w:lvlText w:val="9.%2."/>
      <w:lvlJc w:val="left"/>
      <w:pPr>
        <w:ind w:left="840" w:hanging="480"/>
      </w:pPr>
      <w:rPr>
        <w:rFonts w:hint="default"/>
      </w:rPr>
    </w:lvl>
    <w:lvl w:ilvl="2">
      <w:start w:val="1"/>
      <w:numFmt w:val="decimal"/>
      <w:lvlText w:val="9.%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nsid w:val="2D426800"/>
    <w:multiLevelType w:val="hybridMultilevel"/>
    <w:tmpl w:val="BB9E560A"/>
    <w:lvl w:ilvl="0">
      <w:start w:val="1"/>
      <w:numFmt w:val="lowerLetter"/>
      <w:lvlText w:val="(%1)"/>
      <w:lvlJc w:val="left"/>
      <w:pPr>
        <w:ind w:left="397" w:hanging="360"/>
      </w:pPr>
      <w:rPr>
        <w:rFonts w:hint="default"/>
      </w:rPr>
    </w:lvl>
    <w:lvl w:ilvl="1" w:tentative="1">
      <w:start w:val="1"/>
      <w:numFmt w:val="lowerLetter"/>
      <w:lvlText w:val="%2."/>
      <w:lvlJc w:val="left"/>
      <w:pPr>
        <w:ind w:left="1117" w:hanging="360"/>
      </w:pPr>
    </w:lvl>
    <w:lvl w:ilvl="2" w:tentative="1">
      <w:start w:val="1"/>
      <w:numFmt w:val="lowerRoman"/>
      <w:lvlText w:val="%3."/>
      <w:lvlJc w:val="right"/>
      <w:pPr>
        <w:ind w:left="1837" w:hanging="180"/>
      </w:pPr>
    </w:lvl>
    <w:lvl w:ilvl="3" w:tentative="1">
      <w:start w:val="1"/>
      <w:numFmt w:val="decimal"/>
      <w:lvlText w:val="%4."/>
      <w:lvlJc w:val="left"/>
      <w:pPr>
        <w:ind w:left="2557" w:hanging="360"/>
      </w:pPr>
    </w:lvl>
    <w:lvl w:ilvl="4" w:tentative="1">
      <w:start w:val="1"/>
      <w:numFmt w:val="lowerLetter"/>
      <w:lvlText w:val="%5."/>
      <w:lvlJc w:val="left"/>
      <w:pPr>
        <w:ind w:left="3277" w:hanging="360"/>
      </w:pPr>
    </w:lvl>
    <w:lvl w:ilvl="5" w:tentative="1">
      <w:start w:val="1"/>
      <w:numFmt w:val="lowerRoman"/>
      <w:lvlText w:val="%6."/>
      <w:lvlJc w:val="right"/>
      <w:pPr>
        <w:ind w:left="3997" w:hanging="180"/>
      </w:pPr>
    </w:lvl>
    <w:lvl w:ilvl="6" w:tentative="1">
      <w:start w:val="1"/>
      <w:numFmt w:val="decimal"/>
      <w:lvlText w:val="%7."/>
      <w:lvlJc w:val="left"/>
      <w:pPr>
        <w:ind w:left="4717" w:hanging="360"/>
      </w:pPr>
    </w:lvl>
    <w:lvl w:ilvl="7" w:tentative="1">
      <w:start w:val="1"/>
      <w:numFmt w:val="lowerLetter"/>
      <w:lvlText w:val="%8."/>
      <w:lvlJc w:val="left"/>
      <w:pPr>
        <w:ind w:left="5437" w:hanging="360"/>
      </w:pPr>
    </w:lvl>
    <w:lvl w:ilvl="8" w:tentative="1">
      <w:start w:val="1"/>
      <w:numFmt w:val="lowerRoman"/>
      <w:lvlText w:val="%9."/>
      <w:lvlJc w:val="right"/>
      <w:pPr>
        <w:ind w:left="6157" w:hanging="180"/>
      </w:pPr>
    </w:lvl>
  </w:abstractNum>
  <w:abstractNum w:abstractNumId="50">
    <w:nsid w:val="2DDE57E9"/>
    <w:multiLevelType w:val="multilevel"/>
    <w:tmpl w:val="3A8A442C"/>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52">
    <w:nsid w:val="32400A81"/>
    <w:multiLevelType w:val="multilevel"/>
    <w:tmpl w:val="E068ADBC"/>
    <w:lvl w:ilvl="0">
      <w:start w:val="18"/>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nsid w:val="32470478"/>
    <w:multiLevelType w:val="multilevel"/>
    <w:tmpl w:val="593CD502"/>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2"/>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nsid w:val="32D852B0"/>
    <w:multiLevelType w:val="hybridMultilevel"/>
    <w:tmpl w:val="2116D0CC"/>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5">
    <w:nsid w:val="356A5F74"/>
    <w:multiLevelType w:val="multilevel"/>
    <w:tmpl w:val="30601C6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3.%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nsid w:val="36A34628"/>
    <w:multiLevelType w:val="hybridMultilevel"/>
    <w:tmpl w:val="8918FAC0"/>
    <w:lvl w:ilvl="0">
      <w:start w:val="4"/>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7">
    <w:nsid w:val="36F477F6"/>
    <w:multiLevelType w:val="multilevel"/>
    <w:tmpl w:val="38FC8B5E"/>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8">
    <w:nsid w:val="38EF6741"/>
    <w:multiLevelType w:val="hybridMultilevel"/>
    <w:tmpl w:val="BC9409A8"/>
    <w:lvl w:ilvl="0">
      <w:start w:val="0"/>
      <w:numFmt w:val="bullet"/>
      <w:lvlText w:val="-"/>
      <w:lvlJc w:val="left"/>
      <w:pPr>
        <w:ind w:left="720" w:hanging="360"/>
      </w:pPr>
      <w:rPr>
        <w:rFonts w:ascii="Times New Roman" w:eastAsia="Times New Roman" w:hAnsi="Times New Roman" w:cs="Times New Roman" w:hint="default"/>
      </w:rPr>
    </w:lvl>
    <w:lvl w:ilvl="1">
      <w:start w:val="0"/>
      <w:numFmt w:val="bullet"/>
      <w:lvlText w:val="-"/>
      <w:lvlJc w:val="left"/>
      <w:pPr>
        <w:ind w:left="1800" w:hanging="360"/>
      </w:pPr>
      <w:rPr>
        <w:rFonts w:ascii="Times New Roman" w:eastAsia="Times New Roman" w:hAnsi="Times New Roman" w:cs="Times New Roman"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9">
    <w:nsid w:val="3A9B1CBF"/>
    <w:multiLevelType w:val="multilevel"/>
    <w:tmpl w:val="A03CC19E"/>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nsid w:val="3E6F5ECA"/>
    <w:multiLevelType w:val="multilevel"/>
    <w:tmpl w:val="6690202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nsid w:val="3EA20537"/>
    <w:multiLevelType w:val="multilevel"/>
    <w:tmpl w:val="73E20B54"/>
    <w:lvl w:ilvl="0">
      <w:start w:val="1"/>
      <w:numFmt w:val="decimal"/>
      <w:lvlText w:val="%1."/>
      <w:lvlJc w:val="left"/>
      <w:pPr>
        <w:ind w:left="360" w:hanging="360"/>
      </w:pPr>
      <w:rPr>
        <w:rFonts w:hint="default"/>
        <w:color w:val="000000"/>
      </w:rPr>
    </w:lvl>
    <w:lvl w:ilvl="1">
      <w:start w:val="1"/>
      <w:numFmt w:val="decimal"/>
      <w:lvlText w:val="%1.%2."/>
      <w:lvlJc w:val="left"/>
      <w:pPr>
        <w:ind w:left="1210" w:hanging="360"/>
      </w:pPr>
      <w:rPr>
        <w:rFonts w:ascii="Times New Roman" w:hAnsi="Times New Roman" w:cs="Times New Roman" w:hint="default"/>
        <w:color w:val="000000"/>
        <w:sz w:val="20"/>
        <w:szCs w:val="20"/>
      </w:rPr>
    </w:lvl>
    <w:lvl w:ilvl="2">
      <w:start w:val="1"/>
      <w:numFmt w:val="decimal"/>
      <w:lvlText w:val="%1.%2.%3."/>
      <w:lvlJc w:val="left"/>
      <w:pPr>
        <w:ind w:left="1570" w:hanging="720"/>
      </w:pPr>
      <w:rPr>
        <w:rFonts w:hint="default"/>
        <w:b w:val="0"/>
        <w:bCs/>
        <w:color w:val="000000"/>
      </w:rPr>
    </w:lvl>
    <w:lvl w:ilvl="3">
      <w:start w:val="1"/>
      <w:numFmt w:val="decimal"/>
      <w:lvlText w:val="%1.%2.%3.%4."/>
      <w:lvlJc w:val="left"/>
      <w:pPr>
        <w:ind w:left="1569" w:hanging="72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495" w:hanging="1080"/>
      </w:pPr>
      <w:rPr>
        <w:rFonts w:hint="default"/>
        <w:color w:val="000000"/>
      </w:rPr>
    </w:lvl>
    <w:lvl w:ilvl="6">
      <w:start w:val="1"/>
      <w:numFmt w:val="decimal"/>
      <w:lvlText w:val="%1.%2.%3.%4.%5.%6.%7."/>
      <w:lvlJc w:val="left"/>
      <w:pPr>
        <w:ind w:left="2778" w:hanging="1080"/>
      </w:pPr>
      <w:rPr>
        <w:rFonts w:hint="default"/>
        <w:color w:val="000000"/>
      </w:rPr>
    </w:lvl>
    <w:lvl w:ilvl="7">
      <w:start w:val="1"/>
      <w:numFmt w:val="decimal"/>
      <w:lvlText w:val="%1.%2.%3.%4.%5.%6.%7.%8."/>
      <w:lvlJc w:val="left"/>
      <w:pPr>
        <w:ind w:left="3421" w:hanging="1440"/>
      </w:pPr>
      <w:rPr>
        <w:rFonts w:hint="default"/>
        <w:color w:val="000000"/>
      </w:rPr>
    </w:lvl>
    <w:lvl w:ilvl="8">
      <w:start w:val="1"/>
      <w:numFmt w:val="decimal"/>
      <w:lvlText w:val="%1.%2.%3.%4.%5.%6.%7.%8.%9."/>
      <w:lvlJc w:val="left"/>
      <w:pPr>
        <w:ind w:left="3704" w:hanging="1440"/>
      </w:pPr>
      <w:rPr>
        <w:rFonts w:hint="default"/>
        <w:color w:val="000000"/>
      </w:rPr>
    </w:lvl>
  </w:abstractNum>
  <w:abstractNum w:abstractNumId="62">
    <w:nsid w:val="3EA46006"/>
    <w:multiLevelType w:val="multilevel"/>
    <w:tmpl w:val="7B5847AA"/>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3">
    <w:nsid w:val="3EF90DC6"/>
    <w:multiLevelType w:val="multilevel"/>
    <w:tmpl w:val="57F4809E"/>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8.%2.%3."/>
      <w:lvlJc w:val="left"/>
      <w:pPr>
        <w:ind w:left="1676" w:hanging="720"/>
      </w:pPr>
      <w:rPr>
        <w:rFonts w:hint="default"/>
        <w:color w:val="000000" w:themeColor="text1"/>
      </w:rPr>
    </w:lvl>
    <w:lvl w:ilvl="3">
      <w:start w:val="1"/>
      <w:numFmt w:val="decimal"/>
      <w:lvlText w:val="8.%2.7.%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64">
    <w:nsid w:val="3FF9055A"/>
    <w:multiLevelType w:val="multilevel"/>
    <w:tmpl w:val="594AF39C"/>
    <w:lvl w:ilvl="0">
      <w:start w:val="15"/>
      <w:numFmt w:val="decimal"/>
      <w:lvlText w:val="%1."/>
      <w:lvlJc w:val="left"/>
      <w:pPr>
        <w:ind w:left="480" w:hanging="480"/>
      </w:pPr>
      <w:rPr>
        <w:rFonts w:hint="default"/>
      </w:rPr>
    </w:lvl>
    <w:lvl w:ilvl="1">
      <w:start w:val="4"/>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5">
    <w:nsid w:val="417A2C40"/>
    <w:multiLevelType w:val="multilevel"/>
    <w:tmpl w:val="3C2498D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6">
    <w:nsid w:val="43A012A6"/>
    <w:multiLevelType w:val="multilevel"/>
    <w:tmpl w:val="58F8A82C"/>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8">
    <w:nsid w:val="45F50E7C"/>
    <w:multiLevelType w:val="hybridMultilevel"/>
    <w:tmpl w:val="BAFCFA72"/>
    <w:lvl w:ilvl="0">
      <w:start w:val="1"/>
      <w:numFmt w:val="bullet"/>
      <w:lvlText w:val="-"/>
      <w:lvlJc w:val="left"/>
      <w:pPr>
        <w:ind w:left="1179" w:hanging="360"/>
      </w:pPr>
      <w:rPr>
        <w:rFonts w:ascii="Times New Roman" w:hAnsi="Times New Roman" w:cs="Times New Roman" w:hint="default"/>
      </w:rPr>
    </w:lvl>
    <w:lvl w:ilvl="1" w:tentative="1">
      <w:start w:val="1"/>
      <w:numFmt w:val="bullet"/>
      <w:lvlText w:val="o"/>
      <w:lvlJc w:val="left"/>
      <w:pPr>
        <w:ind w:left="1899" w:hanging="360"/>
      </w:pPr>
      <w:rPr>
        <w:rFonts w:ascii="Courier New" w:hAnsi="Courier New" w:cs="Courier New" w:hint="default"/>
      </w:rPr>
    </w:lvl>
    <w:lvl w:ilvl="2" w:tentative="1">
      <w:start w:val="1"/>
      <w:numFmt w:val="bullet"/>
      <w:lvlText w:val=""/>
      <w:lvlJc w:val="left"/>
      <w:pPr>
        <w:ind w:left="2619" w:hanging="360"/>
      </w:pPr>
      <w:rPr>
        <w:rFonts w:ascii="Wingdings" w:hAnsi="Wingdings" w:hint="default"/>
      </w:rPr>
    </w:lvl>
    <w:lvl w:ilvl="3" w:tentative="1">
      <w:start w:val="1"/>
      <w:numFmt w:val="bullet"/>
      <w:lvlText w:val=""/>
      <w:lvlJc w:val="left"/>
      <w:pPr>
        <w:ind w:left="3339" w:hanging="360"/>
      </w:pPr>
      <w:rPr>
        <w:rFonts w:ascii="Symbol" w:hAnsi="Symbol" w:hint="default"/>
      </w:rPr>
    </w:lvl>
    <w:lvl w:ilvl="4" w:tentative="1">
      <w:start w:val="1"/>
      <w:numFmt w:val="bullet"/>
      <w:lvlText w:val="o"/>
      <w:lvlJc w:val="left"/>
      <w:pPr>
        <w:ind w:left="4059" w:hanging="360"/>
      </w:pPr>
      <w:rPr>
        <w:rFonts w:ascii="Courier New" w:hAnsi="Courier New" w:cs="Courier New" w:hint="default"/>
      </w:rPr>
    </w:lvl>
    <w:lvl w:ilvl="5" w:tentative="1">
      <w:start w:val="1"/>
      <w:numFmt w:val="bullet"/>
      <w:lvlText w:val=""/>
      <w:lvlJc w:val="left"/>
      <w:pPr>
        <w:ind w:left="4779" w:hanging="360"/>
      </w:pPr>
      <w:rPr>
        <w:rFonts w:ascii="Wingdings" w:hAnsi="Wingdings" w:hint="default"/>
      </w:rPr>
    </w:lvl>
    <w:lvl w:ilvl="6" w:tentative="1">
      <w:start w:val="1"/>
      <w:numFmt w:val="bullet"/>
      <w:lvlText w:val=""/>
      <w:lvlJc w:val="left"/>
      <w:pPr>
        <w:ind w:left="5499" w:hanging="360"/>
      </w:pPr>
      <w:rPr>
        <w:rFonts w:ascii="Symbol" w:hAnsi="Symbol" w:hint="default"/>
      </w:rPr>
    </w:lvl>
    <w:lvl w:ilvl="7" w:tentative="1">
      <w:start w:val="1"/>
      <w:numFmt w:val="bullet"/>
      <w:lvlText w:val="o"/>
      <w:lvlJc w:val="left"/>
      <w:pPr>
        <w:ind w:left="6219" w:hanging="360"/>
      </w:pPr>
      <w:rPr>
        <w:rFonts w:ascii="Courier New" w:hAnsi="Courier New" w:cs="Courier New" w:hint="default"/>
      </w:rPr>
    </w:lvl>
    <w:lvl w:ilvl="8" w:tentative="1">
      <w:start w:val="1"/>
      <w:numFmt w:val="bullet"/>
      <w:lvlText w:val=""/>
      <w:lvlJc w:val="left"/>
      <w:pPr>
        <w:ind w:left="6939" w:hanging="360"/>
      </w:pPr>
      <w:rPr>
        <w:rFonts w:ascii="Wingdings" w:hAnsi="Wingdings" w:hint="default"/>
      </w:rPr>
    </w:lvl>
  </w:abstractNum>
  <w:abstractNum w:abstractNumId="69">
    <w:nsid w:val="460159FF"/>
    <w:multiLevelType w:val="multilevel"/>
    <w:tmpl w:val="24BA7202"/>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nsid w:val="49767B09"/>
    <w:multiLevelType w:val="multilevel"/>
    <w:tmpl w:val="8ECEFE1E"/>
    <w:lvl w:ilvl="0">
      <w:start w:val="18"/>
      <w:numFmt w:val="decimal"/>
      <w:lvlText w:val="%1."/>
      <w:lvlJc w:val="left"/>
      <w:pPr>
        <w:ind w:left="480" w:hanging="480"/>
      </w:pPr>
      <w:rPr>
        <w:rFonts w:hint="default"/>
      </w:rPr>
    </w:lvl>
    <w:lvl w:ilvl="1">
      <w:start w:val="6"/>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71">
    <w:nsid w:val="4A4873A1"/>
    <w:multiLevelType w:val="multilevel"/>
    <w:tmpl w:val="5644C236"/>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2">
    <w:nsid w:val="4B3C0B7D"/>
    <w:multiLevelType w:val="hybridMultilevel"/>
    <w:tmpl w:val="7F44BB5A"/>
    <w:lvl w:ilvl="0">
      <w:start w:val="3"/>
      <w:numFmt w:val="low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3">
    <w:nsid w:val="4C260D4A"/>
    <w:multiLevelType w:val="multilevel"/>
    <w:tmpl w:val="5D68FA74"/>
    <w:lvl w:ilvl="0">
      <w:start w:val="15"/>
      <w:numFmt w:val="decimal"/>
      <w:lvlText w:val="%1."/>
      <w:lvlJc w:val="left"/>
      <w:pPr>
        <w:ind w:left="480" w:hanging="480"/>
      </w:pPr>
      <w:rPr>
        <w:rFonts w:hint="default"/>
        <w:color w:val="auto"/>
      </w:rPr>
    </w:lvl>
    <w:lvl w:ilvl="1">
      <w:start w:val="1"/>
      <w:numFmt w:val="decimal"/>
      <w:lvlText w:val="14.%2."/>
      <w:lvlJc w:val="left"/>
      <w:pPr>
        <w:ind w:left="960" w:hanging="480"/>
      </w:pPr>
      <w:rPr>
        <w:rFonts w:hint="default"/>
        <w:color w:val="auto"/>
      </w:rPr>
    </w:lvl>
    <w:lvl w:ilvl="2">
      <w:start w:val="1"/>
      <w:numFmt w:val="decimal"/>
      <w:lvlText w:val="14.%2.%3."/>
      <w:lvlJc w:val="left"/>
      <w:pPr>
        <w:ind w:left="1680" w:hanging="720"/>
      </w:pPr>
      <w:rPr>
        <w:rFonts w:hint="default"/>
        <w:color w:val="auto"/>
      </w:rPr>
    </w:lvl>
    <w:lvl w:ilvl="3">
      <w:start w:val="1"/>
      <w:numFmt w:val="decimal"/>
      <w:lvlText w:val="%1.%2.%3.%4."/>
      <w:lvlJc w:val="left"/>
      <w:pPr>
        <w:ind w:left="2160" w:hanging="720"/>
      </w:pPr>
      <w:rPr>
        <w:rFonts w:hint="default"/>
        <w:color w:val="auto"/>
      </w:rPr>
    </w:lvl>
    <w:lvl w:ilvl="4">
      <w:start w:val="1"/>
      <w:numFmt w:val="decimal"/>
      <w:lvlText w:val="%1.%2.%3.%4.%5."/>
      <w:lvlJc w:val="left"/>
      <w:pPr>
        <w:ind w:left="3000" w:hanging="1080"/>
      </w:pPr>
      <w:rPr>
        <w:rFonts w:hint="default"/>
        <w:color w:val="auto"/>
      </w:rPr>
    </w:lvl>
    <w:lvl w:ilvl="5">
      <w:start w:val="1"/>
      <w:numFmt w:val="decimal"/>
      <w:lvlText w:val="%1.%2.%3.%4.%5.%6."/>
      <w:lvlJc w:val="left"/>
      <w:pPr>
        <w:ind w:left="3480" w:hanging="1080"/>
      </w:pPr>
      <w:rPr>
        <w:rFonts w:hint="default"/>
        <w:color w:val="auto"/>
      </w:rPr>
    </w:lvl>
    <w:lvl w:ilvl="6">
      <w:start w:val="1"/>
      <w:numFmt w:val="decimal"/>
      <w:lvlText w:val="%1.%2.%3.%4.%5.%6.%7."/>
      <w:lvlJc w:val="left"/>
      <w:pPr>
        <w:ind w:left="4320" w:hanging="1440"/>
      </w:pPr>
      <w:rPr>
        <w:rFonts w:hint="default"/>
        <w:color w:val="auto"/>
      </w:rPr>
    </w:lvl>
    <w:lvl w:ilvl="7">
      <w:start w:val="1"/>
      <w:numFmt w:val="decimal"/>
      <w:lvlText w:val="%1.%2.%3.%4.%5.%6.%7.%8."/>
      <w:lvlJc w:val="left"/>
      <w:pPr>
        <w:ind w:left="4800" w:hanging="1440"/>
      </w:pPr>
      <w:rPr>
        <w:rFonts w:hint="default"/>
        <w:color w:val="auto"/>
      </w:rPr>
    </w:lvl>
    <w:lvl w:ilvl="8">
      <w:start w:val="1"/>
      <w:numFmt w:val="decimal"/>
      <w:lvlText w:val="%1.%2.%3.%4.%5.%6.%7.%8.%9."/>
      <w:lvlJc w:val="left"/>
      <w:pPr>
        <w:ind w:left="5640" w:hanging="1800"/>
      </w:pPr>
      <w:rPr>
        <w:rFonts w:hint="default"/>
        <w:color w:val="auto"/>
      </w:rPr>
    </w:lvl>
  </w:abstractNum>
  <w:abstractNum w:abstractNumId="74">
    <w:nsid w:val="5223550A"/>
    <w:multiLevelType w:val="hybridMultilevel"/>
    <w:tmpl w:val="3FCCF144"/>
    <w:lvl w:ilvl="0">
      <w:start w:val="1"/>
      <w:numFmt w:val="decimal"/>
      <w:lvlText w:val="9.%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5">
    <w:nsid w:val="52B248A1"/>
    <w:multiLevelType w:val="hybridMultilevel"/>
    <w:tmpl w:val="0BCABF86"/>
    <w:lvl w:ilvl="0">
      <w:start w:val="0"/>
      <w:numFmt w:val="bullet"/>
      <w:lvlText w:val="-"/>
      <w:lvlJc w:val="left"/>
      <w:pPr>
        <w:ind w:left="2149" w:hanging="360"/>
      </w:pPr>
      <w:rPr>
        <w:rFonts w:ascii="Times New Roman" w:eastAsia="Times New Roman" w:hAnsi="Times New Roman" w:hint="default"/>
        <w:color w:val="auto"/>
      </w:rPr>
    </w:lvl>
    <w:lvl w:ilvl="1">
      <w:start w:val="1"/>
      <w:numFmt w:val="bullet"/>
      <w:lvlText w:val="o"/>
      <w:lvlJc w:val="left"/>
      <w:pPr>
        <w:ind w:left="2869" w:hanging="360"/>
      </w:pPr>
      <w:rPr>
        <w:rFonts w:ascii="Courier New" w:hAnsi="Courier New" w:cs="Courier New" w:hint="default"/>
      </w:rPr>
    </w:lvl>
    <w:lvl w:ilvl="2" w:tentative="1">
      <w:start w:val="1"/>
      <w:numFmt w:val="bullet"/>
      <w:lvlText w:val=""/>
      <w:lvlJc w:val="left"/>
      <w:pPr>
        <w:ind w:left="3589" w:hanging="360"/>
      </w:pPr>
      <w:rPr>
        <w:rFonts w:ascii="Wingdings" w:hAnsi="Wingdings" w:hint="default"/>
      </w:rPr>
    </w:lvl>
    <w:lvl w:ilvl="3" w:tentative="1">
      <w:start w:val="1"/>
      <w:numFmt w:val="bullet"/>
      <w:lvlText w:val=""/>
      <w:lvlJc w:val="left"/>
      <w:pPr>
        <w:ind w:left="4309" w:hanging="360"/>
      </w:pPr>
      <w:rPr>
        <w:rFonts w:ascii="Symbol" w:hAnsi="Symbol" w:hint="default"/>
      </w:rPr>
    </w:lvl>
    <w:lvl w:ilvl="4" w:tentative="1">
      <w:start w:val="1"/>
      <w:numFmt w:val="bullet"/>
      <w:lvlText w:val="o"/>
      <w:lvlJc w:val="left"/>
      <w:pPr>
        <w:ind w:left="5029" w:hanging="360"/>
      </w:pPr>
      <w:rPr>
        <w:rFonts w:ascii="Courier New" w:hAnsi="Courier New" w:cs="Courier New" w:hint="default"/>
      </w:rPr>
    </w:lvl>
    <w:lvl w:ilvl="5" w:tentative="1">
      <w:start w:val="1"/>
      <w:numFmt w:val="bullet"/>
      <w:lvlText w:val=""/>
      <w:lvlJc w:val="left"/>
      <w:pPr>
        <w:ind w:left="5749" w:hanging="360"/>
      </w:pPr>
      <w:rPr>
        <w:rFonts w:ascii="Wingdings" w:hAnsi="Wingdings" w:hint="default"/>
      </w:rPr>
    </w:lvl>
    <w:lvl w:ilvl="6" w:tentative="1">
      <w:start w:val="1"/>
      <w:numFmt w:val="bullet"/>
      <w:lvlText w:val=""/>
      <w:lvlJc w:val="left"/>
      <w:pPr>
        <w:ind w:left="6469" w:hanging="360"/>
      </w:pPr>
      <w:rPr>
        <w:rFonts w:ascii="Symbol" w:hAnsi="Symbol" w:hint="default"/>
      </w:rPr>
    </w:lvl>
    <w:lvl w:ilvl="7" w:tentative="1">
      <w:start w:val="1"/>
      <w:numFmt w:val="bullet"/>
      <w:lvlText w:val="o"/>
      <w:lvlJc w:val="left"/>
      <w:pPr>
        <w:ind w:left="7189" w:hanging="360"/>
      </w:pPr>
      <w:rPr>
        <w:rFonts w:ascii="Courier New" w:hAnsi="Courier New" w:cs="Courier New" w:hint="default"/>
      </w:rPr>
    </w:lvl>
    <w:lvl w:ilvl="8" w:tentative="1">
      <w:start w:val="1"/>
      <w:numFmt w:val="bullet"/>
      <w:lvlText w:val=""/>
      <w:lvlJc w:val="left"/>
      <w:pPr>
        <w:ind w:left="7909" w:hanging="360"/>
      </w:pPr>
      <w:rPr>
        <w:rFonts w:ascii="Wingdings" w:hAnsi="Wingdings" w:hint="default"/>
      </w:rPr>
    </w:lvl>
  </w:abstractNum>
  <w:abstractNum w:abstractNumId="76">
    <w:nsid w:val="533C5DBB"/>
    <w:multiLevelType w:val="multilevel"/>
    <w:tmpl w:val="ED04722E"/>
    <w:lvl w:ilvl="0">
      <w:start w:val="22"/>
      <w:numFmt w:val="decimal"/>
      <w:lvlText w:val="%1."/>
      <w:lvlJc w:val="left"/>
      <w:pPr>
        <w:ind w:left="480" w:hanging="480"/>
      </w:pPr>
      <w:rPr>
        <w:rFonts w:hint="default"/>
      </w:rPr>
    </w:lvl>
    <w:lvl w:ilvl="1">
      <w:start w:val="1"/>
      <w:numFmt w:val="decimal"/>
      <w:lvlText w:val="21.%2."/>
      <w:lvlJc w:val="left"/>
      <w:pPr>
        <w:ind w:left="1140" w:hanging="480"/>
      </w:pPr>
      <w:rPr>
        <w:rFonts w:hint="default"/>
        <w:color w:val="000000" w:themeColor="text1"/>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77">
    <w:nsid w:val="53471F4D"/>
    <w:multiLevelType w:val="hybridMultilevel"/>
    <w:tmpl w:val="D38AD74A"/>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8">
    <w:nsid w:val="54121117"/>
    <w:multiLevelType w:val="multilevel"/>
    <w:tmpl w:val="F43AEB76"/>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9">
    <w:nsid w:val="544405FE"/>
    <w:multiLevelType w:val="hybridMultilevel"/>
    <w:tmpl w:val="93B88B74"/>
    <w:lvl w:ilvl="0">
      <w:start w:val="3"/>
      <w:numFmt w:val="low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0">
    <w:nsid w:val="55A56A1B"/>
    <w:multiLevelType w:val="hybridMultilevel"/>
    <w:tmpl w:val="31608CCC"/>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1">
    <w:nsid w:val="56E83A95"/>
    <w:multiLevelType w:val="multilevel"/>
    <w:tmpl w:val="86CE3464"/>
    <w:lvl w:ilvl="0">
      <w:start w:val="18"/>
      <w:numFmt w:val="decimal"/>
      <w:lvlText w:val="%1."/>
      <w:lvlJc w:val="left"/>
      <w:pPr>
        <w:ind w:left="480" w:hanging="480"/>
      </w:pPr>
      <w:rPr>
        <w:rFonts w:hint="default"/>
      </w:rPr>
    </w:lvl>
    <w:lvl w:ilvl="1">
      <w:start w:val="1"/>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2">
    <w:nsid w:val="56F94705"/>
    <w:multiLevelType w:val="multilevel"/>
    <w:tmpl w:val="F436626C"/>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3">
    <w:nsid w:val="59B13460"/>
    <w:multiLevelType w:val="multilevel"/>
    <w:tmpl w:val="FB720372"/>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1.%2.%3."/>
      <w:lvlJc w:val="left"/>
      <w:pPr>
        <w:ind w:left="1676" w:hanging="720"/>
      </w:pPr>
      <w:rPr>
        <w:rFonts w:hint="default"/>
      </w:rPr>
    </w:lvl>
    <w:lvl w:ilvl="3">
      <w:start w:val="1"/>
      <w:numFmt w:val="decimal"/>
      <w:lvlText w:val="8.%2.3.%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84">
    <w:nsid w:val="5AB808C5"/>
    <w:multiLevelType w:val="multilevel"/>
    <w:tmpl w:val="5386B4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nsid w:val="5C060B45"/>
    <w:multiLevelType w:val="multilevel"/>
    <w:tmpl w:val="7070F87C"/>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nsid w:val="5C7B347E"/>
    <w:multiLevelType w:val="hybridMultilevel"/>
    <w:tmpl w:val="6F60234E"/>
    <w:lvl w:ilvl="0">
      <w:start w:val="1"/>
      <w:numFmt w:val="decimal"/>
      <w:lvlText w:val="%1."/>
      <w:lvlJc w:val="left"/>
      <w:pPr>
        <w:tabs>
          <w:tab w:val="num" w:pos="1080"/>
        </w:tabs>
        <w:ind w:left="1080" w:hanging="360"/>
      </w:pPr>
      <w:rPr>
        <w:rFonts w:hint="default"/>
      </w:rPr>
    </w:lvl>
    <w:lvl w:ilvl="1">
      <w:start w:val="0"/>
      <w:numFmt w:val="bullet"/>
      <w:lvlText w:val="-"/>
      <w:lvlJc w:val="left"/>
      <w:pPr>
        <w:tabs>
          <w:tab w:val="num" w:pos="1800"/>
        </w:tabs>
        <w:ind w:left="1800" w:hanging="360"/>
      </w:pPr>
      <w:rPr>
        <w:rFonts w:ascii="Times New Roman" w:eastAsia="Times New Roman" w:hAnsi="Times New Roman" w:cs="Times New Roman" w:hint="default"/>
      </w:rPr>
    </w:lvl>
    <w:lvl w:ilvl="2">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87">
    <w:nsid w:val="5CB71803"/>
    <w:multiLevelType w:val="multilevel"/>
    <w:tmpl w:val="C79A04E8"/>
    <w:lvl w:ilvl="0">
      <w:start w:val="1"/>
      <w:numFmt w:val="decimal"/>
      <w:lvlText w:val="%1."/>
      <w:lvlJc w:val="left"/>
      <w:pPr>
        <w:ind w:left="360" w:hanging="360"/>
      </w:pPr>
      <w:rPr>
        <w:rFonts w:hint="default"/>
        <w:b w:val="0"/>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8">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9">
    <w:nsid w:val="5D7D4277"/>
    <w:multiLevelType w:val="multilevel"/>
    <w:tmpl w:val="1068B876"/>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91">
    <w:nsid w:val="5EDE3908"/>
    <w:multiLevelType w:val="multilevel"/>
    <w:tmpl w:val="DD3A921C"/>
    <w:lvl w:ilvl="0">
      <w:start w:val="1"/>
      <w:numFmt w:val="decimal"/>
      <w:lvlText w:val="%1."/>
      <w:lvlJc w:val="left"/>
      <w:pPr>
        <w:tabs>
          <w:tab w:val="num" w:pos="7380"/>
        </w:tabs>
        <w:ind w:left="7380" w:hanging="36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92">
    <w:nsid w:val="60642E7E"/>
    <w:multiLevelType w:val="hybridMultilevel"/>
    <w:tmpl w:val="238C1F3A"/>
    <w:lvl w:ilvl="0">
      <w:start w:val="1"/>
      <w:numFmt w:val="decimal"/>
      <w:lvlText w:val="%1)"/>
      <w:lvlJc w:val="left"/>
      <w:pPr>
        <w:ind w:left="1820" w:hanging="360"/>
      </w:pPr>
      <w:rPr>
        <w:rFonts w:hint="default"/>
      </w:rPr>
    </w:lvl>
    <w:lvl w:ilvl="1" w:tentative="1">
      <w:start w:val="1"/>
      <w:numFmt w:val="lowerLetter"/>
      <w:lvlText w:val="%2."/>
      <w:lvlJc w:val="left"/>
      <w:pPr>
        <w:ind w:left="2540" w:hanging="360"/>
      </w:pPr>
    </w:lvl>
    <w:lvl w:ilvl="2" w:tentative="1">
      <w:start w:val="1"/>
      <w:numFmt w:val="lowerRoman"/>
      <w:lvlText w:val="%3."/>
      <w:lvlJc w:val="right"/>
      <w:pPr>
        <w:ind w:left="3260" w:hanging="180"/>
      </w:pPr>
    </w:lvl>
    <w:lvl w:ilvl="3" w:tentative="1">
      <w:start w:val="1"/>
      <w:numFmt w:val="decimal"/>
      <w:lvlText w:val="%4."/>
      <w:lvlJc w:val="left"/>
      <w:pPr>
        <w:ind w:left="3980" w:hanging="360"/>
      </w:pPr>
    </w:lvl>
    <w:lvl w:ilvl="4" w:tentative="1">
      <w:start w:val="1"/>
      <w:numFmt w:val="lowerLetter"/>
      <w:lvlText w:val="%5."/>
      <w:lvlJc w:val="left"/>
      <w:pPr>
        <w:ind w:left="4700" w:hanging="360"/>
      </w:pPr>
    </w:lvl>
    <w:lvl w:ilvl="5" w:tentative="1">
      <w:start w:val="1"/>
      <w:numFmt w:val="lowerRoman"/>
      <w:lvlText w:val="%6."/>
      <w:lvlJc w:val="right"/>
      <w:pPr>
        <w:ind w:left="5420" w:hanging="180"/>
      </w:pPr>
    </w:lvl>
    <w:lvl w:ilvl="6" w:tentative="1">
      <w:start w:val="1"/>
      <w:numFmt w:val="decimal"/>
      <w:lvlText w:val="%7."/>
      <w:lvlJc w:val="left"/>
      <w:pPr>
        <w:ind w:left="6140" w:hanging="360"/>
      </w:pPr>
    </w:lvl>
    <w:lvl w:ilvl="7" w:tentative="1">
      <w:start w:val="1"/>
      <w:numFmt w:val="lowerLetter"/>
      <w:lvlText w:val="%8."/>
      <w:lvlJc w:val="left"/>
      <w:pPr>
        <w:ind w:left="6860" w:hanging="360"/>
      </w:pPr>
    </w:lvl>
    <w:lvl w:ilvl="8" w:tentative="1">
      <w:start w:val="1"/>
      <w:numFmt w:val="lowerRoman"/>
      <w:lvlText w:val="%9."/>
      <w:lvlJc w:val="right"/>
      <w:pPr>
        <w:ind w:left="7580" w:hanging="180"/>
      </w:pPr>
    </w:lvl>
  </w:abstractNum>
  <w:abstractNum w:abstractNumId="93">
    <w:nsid w:val="628C50C3"/>
    <w:multiLevelType w:val="multilevel"/>
    <w:tmpl w:val="6F3AA1D8"/>
    <w:lvl w:ilvl="0">
      <w:start w:val="1"/>
      <w:numFmt w:val="lowerRoman"/>
      <w:lvlText w:val="%1."/>
      <w:lvlJc w:val="left"/>
      <w:pPr>
        <w:tabs>
          <w:tab w:val="num" w:pos="709"/>
        </w:tabs>
        <w:ind w:left="709" w:hanging="709"/>
      </w:pPr>
      <w:rPr>
        <w:rFonts w:ascii="Times New Roman" w:eastAsia="Times New Roman" w:hAnsi="Times New Roman" w:cs="Times New Roman"/>
        <w:b/>
      </w:rPr>
    </w:lvl>
    <w:lvl w:ilvl="1">
      <w:start w:val="1"/>
      <w:numFmt w:val="decimal"/>
      <w:lvlText w:val="%1.%2"/>
      <w:lvlJc w:val="left"/>
      <w:pPr>
        <w:tabs>
          <w:tab w:val="num" w:pos="709"/>
        </w:tabs>
        <w:ind w:left="709" w:hanging="709"/>
      </w:pPr>
      <w:rPr>
        <w:rFonts w:hint="default"/>
        <w:b/>
        <w:i w:val="0"/>
        <w:color w:val="auto"/>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nsid w:val="636E3B4E"/>
    <w:multiLevelType w:val="multilevel"/>
    <w:tmpl w:val="0A5854FC"/>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21.3.%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95">
    <w:nsid w:val="63F27FFB"/>
    <w:multiLevelType w:val="hybridMultilevel"/>
    <w:tmpl w:val="38EC2EC6"/>
    <w:lvl w:ilvl="0">
      <w:start w:val="1"/>
      <w:numFmt w:val="lowerLetter"/>
      <w:lvlText w:val="%1)"/>
      <w:lvlJc w:val="left"/>
      <w:pPr>
        <w:tabs>
          <w:tab w:val="num" w:pos="360"/>
        </w:tabs>
        <w:ind w:left="283" w:hanging="283"/>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6">
    <w:nsid w:val="65257EDA"/>
    <w:multiLevelType w:val="multilevel"/>
    <w:tmpl w:val="74C41062"/>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97">
    <w:nsid w:val="66435391"/>
    <w:multiLevelType w:val="multilevel"/>
    <w:tmpl w:val="DF4AC670"/>
    <w:lvl w:ilvl="0">
      <w:start w:val="1"/>
      <w:numFmt w:val="bullet"/>
      <w:lvlText w:val="-"/>
      <w:lvlJc w:val="left"/>
      <w:pPr>
        <w:tabs>
          <w:tab w:val="num" w:pos="915"/>
        </w:tabs>
        <w:ind w:left="915" w:hanging="360"/>
      </w:pPr>
      <w:rPr>
        <w:rFonts w:ascii="Times New Roman" w:hAnsi="Times New Roman" w:cs="Times New Roman" w:hint="default"/>
      </w:rPr>
    </w:lvl>
    <w:lvl w:ilvl="1">
      <w:start w:val="1"/>
      <w:numFmt w:val="decimal"/>
      <w:lvlText w:val="%1.%2"/>
      <w:lvlJc w:val="left"/>
      <w:pPr>
        <w:tabs>
          <w:tab w:val="num" w:pos="1110"/>
        </w:tabs>
        <w:ind w:left="1110" w:hanging="555"/>
      </w:pPr>
      <w:rPr>
        <w:rFonts w:hint="default"/>
      </w:rPr>
    </w:lvl>
    <w:lvl w:ilvl="2">
      <w:start w:val="1"/>
      <w:numFmt w:val="decimal"/>
      <w:lvlText w:val="%1.%2.%3"/>
      <w:lvlJc w:val="left"/>
      <w:pPr>
        <w:tabs>
          <w:tab w:val="num" w:pos="1275"/>
        </w:tabs>
        <w:ind w:left="1275" w:hanging="720"/>
      </w:pPr>
      <w:rPr>
        <w:rFonts w:hint="default"/>
      </w:rPr>
    </w:lvl>
    <w:lvl w:ilvl="3">
      <w:start w:val="1"/>
      <w:numFmt w:val="decimal"/>
      <w:lvlText w:val="%1.%2.%3.%4"/>
      <w:lvlJc w:val="left"/>
      <w:pPr>
        <w:tabs>
          <w:tab w:val="num" w:pos="1275"/>
        </w:tabs>
        <w:ind w:left="1275" w:hanging="720"/>
      </w:pPr>
      <w:rPr>
        <w:rFonts w:hint="default"/>
      </w:rPr>
    </w:lvl>
    <w:lvl w:ilvl="4">
      <w:start w:val="1"/>
      <w:numFmt w:val="decimal"/>
      <w:lvlText w:val="%1.%2.%3.%4.%5"/>
      <w:lvlJc w:val="left"/>
      <w:pPr>
        <w:tabs>
          <w:tab w:val="num" w:pos="1275"/>
        </w:tabs>
        <w:ind w:left="1275" w:hanging="720"/>
      </w:pPr>
      <w:rPr>
        <w:rFonts w:hint="default"/>
      </w:rPr>
    </w:lvl>
    <w:lvl w:ilvl="5">
      <w:start w:val="1"/>
      <w:numFmt w:val="decimal"/>
      <w:lvlText w:val="%1.%2.%3.%4.%5.%6"/>
      <w:lvlJc w:val="left"/>
      <w:pPr>
        <w:tabs>
          <w:tab w:val="num" w:pos="1635"/>
        </w:tabs>
        <w:ind w:left="1635" w:hanging="1080"/>
      </w:pPr>
      <w:rPr>
        <w:rFonts w:hint="default"/>
      </w:rPr>
    </w:lvl>
    <w:lvl w:ilvl="6">
      <w:start w:val="1"/>
      <w:numFmt w:val="decimal"/>
      <w:lvlText w:val="%1.%2.%3.%4.%5.%6.%7"/>
      <w:lvlJc w:val="left"/>
      <w:pPr>
        <w:tabs>
          <w:tab w:val="num" w:pos="1635"/>
        </w:tabs>
        <w:ind w:left="1635" w:hanging="1080"/>
      </w:pPr>
      <w:rPr>
        <w:rFonts w:hint="default"/>
      </w:rPr>
    </w:lvl>
    <w:lvl w:ilvl="7">
      <w:start w:val="1"/>
      <w:numFmt w:val="decimal"/>
      <w:lvlText w:val="%1.%2.%3.%4.%5.%6.%7.%8"/>
      <w:lvlJc w:val="left"/>
      <w:pPr>
        <w:tabs>
          <w:tab w:val="num" w:pos="1995"/>
        </w:tabs>
        <w:ind w:left="1995" w:hanging="1440"/>
      </w:pPr>
      <w:rPr>
        <w:rFonts w:hint="default"/>
      </w:rPr>
    </w:lvl>
    <w:lvl w:ilvl="8">
      <w:start w:val="1"/>
      <w:numFmt w:val="decimal"/>
      <w:lvlText w:val="%1.%2.%3.%4.%5.%6.%7.%8.%9"/>
      <w:lvlJc w:val="left"/>
      <w:pPr>
        <w:tabs>
          <w:tab w:val="num" w:pos="1995"/>
        </w:tabs>
        <w:ind w:left="1995" w:hanging="1440"/>
      </w:pPr>
      <w:rPr>
        <w:rFonts w:hint="default"/>
      </w:rPr>
    </w:lvl>
  </w:abstractNum>
  <w:abstractNum w:abstractNumId="98">
    <w:nsid w:val="668C45C2"/>
    <w:multiLevelType w:val="multilevel"/>
    <w:tmpl w:val="954CFB48"/>
    <w:lvl w:ilvl="0">
      <w:start w:val="15"/>
      <w:numFmt w:val="decimal"/>
      <w:lvlText w:val="%1."/>
      <w:lvlJc w:val="left"/>
      <w:pPr>
        <w:ind w:left="480" w:hanging="480"/>
      </w:pPr>
      <w:rPr>
        <w:rFonts w:hint="default"/>
      </w:rPr>
    </w:lvl>
    <w:lvl w:ilvl="1">
      <w:start w:val="1"/>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99">
    <w:nsid w:val="67091302"/>
    <w:multiLevelType w:val="multilevel"/>
    <w:tmpl w:val="08DAFC64"/>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2"/>
      <w:numFmt w:val="decimal"/>
      <w:lvlText w:val="8.%2.%3."/>
      <w:lvlJc w:val="left"/>
      <w:pPr>
        <w:ind w:left="1920" w:hanging="720"/>
      </w:pPr>
      <w:rPr>
        <w:rFonts w:hint="default"/>
        <w:color w:val="000000" w:themeColor="text1"/>
        <w:sz w:val="24"/>
        <w:szCs w:val="24"/>
      </w:rPr>
    </w:lvl>
    <w:lvl w:ilvl="3">
      <w:start w:val="1"/>
      <w:numFmt w:val="decimal"/>
      <w:lvlText w:val="8.%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00">
    <w:nsid w:val="69F113B4"/>
    <w:multiLevelType w:val="multilevel"/>
    <w:tmpl w:val="E99E0356"/>
    <w:lvl w:ilvl="0">
      <w:start w:val="12"/>
      <w:numFmt w:val="decimal"/>
      <w:lvlText w:val="%1."/>
      <w:lvlJc w:val="left"/>
      <w:pPr>
        <w:ind w:left="480" w:hanging="480"/>
      </w:pPr>
      <w:rPr>
        <w:rFonts w:hint="default"/>
      </w:rPr>
    </w:lvl>
    <w:lvl w:ilvl="1">
      <w:start w:val="1"/>
      <w:numFmt w:val="decimal"/>
      <w:lvlText w:val="11.%2."/>
      <w:lvlJc w:val="left"/>
      <w:pPr>
        <w:ind w:left="958" w:hanging="360"/>
      </w:pPr>
      <w:rPr>
        <w:rFonts w:hint="default"/>
      </w:rPr>
    </w:lvl>
    <w:lvl w:ilvl="2">
      <w:start w:val="1"/>
      <w:numFmt w:val="decimal"/>
      <w:lvlText w:val="11.%2.%3."/>
      <w:lvlJc w:val="left"/>
      <w:pPr>
        <w:ind w:left="1916" w:hanging="720"/>
      </w:pPr>
      <w:rPr>
        <w:rFonts w:hint="default"/>
      </w:rPr>
    </w:lvl>
    <w:lvl w:ilvl="3">
      <w:start w:val="1"/>
      <w:numFmt w:val="decimal"/>
      <w:lvlText w:val="%1.%2.%3.%4."/>
      <w:lvlJc w:val="left"/>
      <w:pPr>
        <w:ind w:left="2514" w:hanging="720"/>
      </w:pPr>
      <w:rPr>
        <w:rFonts w:hint="default"/>
      </w:rPr>
    </w:lvl>
    <w:lvl w:ilvl="4">
      <w:start w:val="1"/>
      <w:numFmt w:val="decimal"/>
      <w:lvlText w:val="%1.%2.%3.%4.%5."/>
      <w:lvlJc w:val="left"/>
      <w:pPr>
        <w:ind w:left="3472" w:hanging="1080"/>
      </w:pPr>
      <w:rPr>
        <w:rFonts w:hint="default"/>
      </w:rPr>
    </w:lvl>
    <w:lvl w:ilvl="5">
      <w:start w:val="1"/>
      <w:numFmt w:val="decimal"/>
      <w:lvlText w:val="%1.%2.%3.%4.%5.%6."/>
      <w:lvlJc w:val="left"/>
      <w:pPr>
        <w:ind w:left="4070" w:hanging="1080"/>
      </w:pPr>
      <w:rPr>
        <w:rFonts w:hint="default"/>
      </w:rPr>
    </w:lvl>
    <w:lvl w:ilvl="6">
      <w:start w:val="1"/>
      <w:numFmt w:val="decimal"/>
      <w:lvlText w:val="%1.%2.%3.%4.%5.%6.%7."/>
      <w:lvlJc w:val="left"/>
      <w:pPr>
        <w:ind w:left="5028" w:hanging="1440"/>
      </w:pPr>
      <w:rPr>
        <w:rFonts w:hint="default"/>
      </w:rPr>
    </w:lvl>
    <w:lvl w:ilvl="7">
      <w:start w:val="1"/>
      <w:numFmt w:val="decimal"/>
      <w:lvlText w:val="%1.%2.%3.%4.%5.%6.%7.%8."/>
      <w:lvlJc w:val="left"/>
      <w:pPr>
        <w:ind w:left="5626" w:hanging="1440"/>
      </w:pPr>
      <w:rPr>
        <w:rFonts w:hint="default"/>
      </w:rPr>
    </w:lvl>
    <w:lvl w:ilvl="8">
      <w:start w:val="1"/>
      <w:numFmt w:val="decimal"/>
      <w:lvlText w:val="%1.%2.%3.%4.%5.%6.%7.%8.%9."/>
      <w:lvlJc w:val="left"/>
      <w:pPr>
        <w:ind w:left="6584" w:hanging="1800"/>
      </w:pPr>
      <w:rPr>
        <w:rFonts w:hint="default"/>
      </w:rPr>
    </w:lvl>
  </w:abstractNum>
  <w:abstractNum w:abstractNumId="101">
    <w:nsid w:val="6ADE21E9"/>
    <w:multiLevelType w:val="multilevel"/>
    <w:tmpl w:val="5040266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nsid w:val="6AE94433"/>
    <w:multiLevelType w:val="multilevel"/>
    <w:tmpl w:val="2DA4736C"/>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nsid w:val="6B160820"/>
    <w:multiLevelType w:val="multilevel"/>
    <w:tmpl w:val="3B76AC62"/>
    <w:lvl w:ilvl="0">
      <w:start w:val="18"/>
      <w:numFmt w:val="decimal"/>
      <w:lvlText w:val="%1."/>
      <w:lvlJc w:val="left"/>
      <w:pPr>
        <w:ind w:left="480" w:hanging="480"/>
      </w:pPr>
      <w:rPr>
        <w:rFonts w:hint="default"/>
      </w:rPr>
    </w:lvl>
    <w:lvl w:ilvl="1">
      <w:start w:val="1"/>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04">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nsid w:val="6C42689A"/>
    <w:multiLevelType w:val="multilevel"/>
    <w:tmpl w:val="3E965B2C"/>
    <w:lvl w:ilvl="0">
      <w:start w:val="19"/>
      <w:numFmt w:val="decimal"/>
      <w:lvlText w:val="%1."/>
      <w:lvlJc w:val="left"/>
      <w:pPr>
        <w:ind w:left="480" w:hanging="480"/>
      </w:pPr>
      <w:rPr>
        <w:rFonts w:hint="default"/>
      </w:rPr>
    </w:lvl>
    <w:lvl w:ilvl="1">
      <w:start w:val="1"/>
      <w:numFmt w:val="decimal"/>
      <w:lvlText w:val="18.%2."/>
      <w:lvlJc w:val="left"/>
      <w:pPr>
        <w:ind w:left="960" w:hanging="480"/>
      </w:pPr>
      <w:rPr>
        <w:rFonts w:ascii="Times New Roman" w:hAnsi="Times New Roman" w:cs="Times New Roman" w:hint="default"/>
        <w:b w:val="0"/>
        <w:bCs/>
        <w:sz w:val="24"/>
        <w:szCs w:val="24"/>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6">
    <w:nsid w:val="6C7D3C29"/>
    <w:multiLevelType w:val="multilevel"/>
    <w:tmpl w:val="53D8F636"/>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7">
    <w:nsid w:val="6CA426E7"/>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8">
    <w:nsid w:val="6D8F4E99"/>
    <w:multiLevelType w:val="hybridMultilevel"/>
    <w:tmpl w:val="EE5033FC"/>
    <w:lvl w:ilvl="0">
      <w:start w:val="4"/>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9">
    <w:nsid w:val="6D953A4A"/>
    <w:multiLevelType w:val="multilevel"/>
    <w:tmpl w:val="DED2C1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0">
    <w:nsid w:val="6DD26DD4"/>
    <w:multiLevelType w:val="hybridMultilevel"/>
    <w:tmpl w:val="648A8CD4"/>
    <w:lvl w:ilvl="0">
      <w:start w:val="1"/>
      <w:numFmt w:val="decimal"/>
      <w:pStyle w:val="ListNumber3"/>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1">
    <w:nsid w:val="6E9220E7"/>
    <w:multiLevelType w:val="hybridMultilevel"/>
    <w:tmpl w:val="74DEEFD6"/>
    <w:lvl w:ilvl="0">
      <w:start w:val="1"/>
      <w:numFmt w:val="decimal"/>
      <w:lvlText w:val="%1."/>
      <w:lvlJc w:val="left"/>
      <w:pPr>
        <w:ind w:left="371" w:hanging="360"/>
      </w:pPr>
      <w:rPr>
        <w:rFonts w:hint="default"/>
      </w:rPr>
    </w:lvl>
    <w:lvl w:ilvl="1" w:tentative="1">
      <w:start w:val="1"/>
      <w:numFmt w:val="lowerLetter"/>
      <w:lvlText w:val="%2."/>
      <w:lvlJc w:val="left"/>
      <w:pPr>
        <w:ind w:left="1091" w:hanging="360"/>
      </w:pPr>
    </w:lvl>
    <w:lvl w:ilvl="2" w:tentative="1">
      <w:start w:val="1"/>
      <w:numFmt w:val="lowerRoman"/>
      <w:lvlText w:val="%3."/>
      <w:lvlJc w:val="right"/>
      <w:pPr>
        <w:ind w:left="1811" w:hanging="180"/>
      </w:pPr>
    </w:lvl>
    <w:lvl w:ilvl="3" w:tentative="1">
      <w:start w:val="1"/>
      <w:numFmt w:val="decimal"/>
      <w:lvlText w:val="%4."/>
      <w:lvlJc w:val="left"/>
      <w:pPr>
        <w:ind w:left="2531" w:hanging="360"/>
      </w:pPr>
    </w:lvl>
    <w:lvl w:ilvl="4" w:tentative="1">
      <w:start w:val="1"/>
      <w:numFmt w:val="lowerLetter"/>
      <w:lvlText w:val="%5."/>
      <w:lvlJc w:val="left"/>
      <w:pPr>
        <w:ind w:left="3251" w:hanging="360"/>
      </w:pPr>
    </w:lvl>
    <w:lvl w:ilvl="5" w:tentative="1">
      <w:start w:val="1"/>
      <w:numFmt w:val="lowerRoman"/>
      <w:lvlText w:val="%6."/>
      <w:lvlJc w:val="right"/>
      <w:pPr>
        <w:ind w:left="3971" w:hanging="180"/>
      </w:pPr>
    </w:lvl>
    <w:lvl w:ilvl="6" w:tentative="1">
      <w:start w:val="1"/>
      <w:numFmt w:val="decimal"/>
      <w:lvlText w:val="%7."/>
      <w:lvlJc w:val="left"/>
      <w:pPr>
        <w:ind w:left="4691" w:hanging="360"/>
      </w:pPr>
    </w:lvl>
    <w:lvl w:ilvl="7" w:tentative="1">
      <w:start w:val="1"/>
      <w:numFmt w:val="lowerLetter"/>
      <w:lvlText w:val="%8."/>
      <w:lvlJc w:val="left"/>
      <w:pPr>
        <w:ind w:left="5411" w:hanging="360"/>
      </w:pPr>
    </w:lvl>
    <w:lvl w:ilvl="8" w:tentative="1">
      <w:start w:val="1"/>
      <w:numFmt w:val="lowerRoman"/>
      <w:lvlText w:val="%9."/>
      <w:lvlJc w:val="right"/>
      <w:pPr>
        <w:ind w:left="6131" w:hanging="180"/>
      </w:pPr>
    </w:lvl>
  </w:abstractNum>
  <w:abstractNum w:abstractNumId="112">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3">
    <w:nsid w:val="6FBF30F4"/>
    <w:multiLevelType w:val="multilevel"/>
    <w:tmpl w:val="928EEC6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4">
    <w:nsid w:val="72DF17FA"/>
    <w:multiLevelType w:val="hybridMultilevel"/>
    <w:tmpl w:val="0D9A0ACE"/>
    <w:lvl w:ilvl="0">
      <w:start w:val="1"/>
      <w:numFmt w:val="bullet"/>
      <w:lvlText w:val="-"/>
      <w:lvlJc w:val="left"/>
      <w:pPr>
        <w:tabs>
          <w:tab w:val="num" w:pos="961"/>
        </w:tabs>
        <w:ind w:left="961" w:hanging="360"/>
      </w:pPr>
      <w:rPr>
        <w:rFonts w:ascii="Times New Roman" w:hAnsi="Times New Roman" w:cs="Times New Roman" w:hint="default"/>
      </w:rPr>
    </w:lvl>
    <w:lvl w:ilvl="1" w:tentative="1">
      <w:start w:val="1"/>
      <w:numFmt w:val="bullet"/>
      <w:lvlText w:val="o"/>
      <w:lvlJc w:val="left"/>
      <w:pPr>
        <w:tabs>
          <w:tab w:val="num" w:pos="-479"/>
        </w:tabs>
        <w:ind w:left="-479" w:hanging="360"/>
      </w:pPr>
      <w:rPr>
        <w:rFonts w:ascii="Courier New" w:hAnsi="Courier New" w:hint="default"/>
      </w:rPr>
    </w:lvl>
    <w:lvl w:ilvl="2" w:tentative="1">
      <w:start w:val="1"/>
      <w:numFmt w:val="bullet"/>
      <w:lvlText w:val=""/>
      <w:lvlJc w:val="left"/>
      <w:pPr>
        <w:tabs>
          <w:tab w:val="num" w:pos="241"/>
        </w:tabs>
        <w:ind w:left="241" w:hanging="360"/>
      </w:pPr>
      <w:rPr>
        <w:rFonts w:ascii="Wingdings" w:hAnsi="Wingdings" w:hint="default"/>
      </w:rPr>
    </w:lvl>
    <w:lvl w:ilvl="3" w:tentative="1">
      <w:start w:val="1"/>
      <w:numFmt w:val="bullet"/>
      <w:lvlText w:val=""/>
      <w:lvlJc w:val="left"/>
      <w:pPr>
        <w:tabs>
          <w:tab w:val="num" w:pos="961"/>
        </w:tabs>
        <w:ind w:left="961" w:hanging="360"/>
      </w:pPr>
      <w:rPr>
        <w:rFonts w:ascii="Symbol" w:hAnsi="Symbol" w:hint="default"/>
      </w:rPr>
    </w:lvl>
    <w:lvl w:ilvl="4" w:tentative="1">
      <w:start w:val="1"/>
      <w:numFmt w:val="bullet"/>
      <w:lvlText w:val="o"/>
      <w:lvlJc w:val="left"/>
      <w:pPr>
        <w:tabs>
          <w:tab w:val="num" w:pos="1681"/>
        </w:tabs>
        <w:ind w:left="1681" w:hanging="360"/>
      </w:pPr>
      <w:rPr>
        <w:rFonts w:ascii="Courier New" w:hAnsi="Courier New" w:hint="default"/>
      </w:rPr>
    </w:lvl>
    <w:lvl w:ilvl="5" w:tentative="1">
      <w:start w:val="1"/>
      <w:numFmt w:val="bullet"/>
      <w:lvlText w:val=""/>
      <w:lvlJc w:val="left"/>
      <w:pPr>
        <w:tabs>
          <w:tab w:val="num" w:pos="2401"/>
        </w:tabs>
        <w:ind w:left="2401" w:hanging="360"/>
      </w:pPr>
      <w:rPr>
        <w:rFonts w:ascii="Wingdings" w:hAnsi="Wingdings" w:hint="default"/>
      </w:rPr>
    </w:lvl>
    <w:lvl w:ilvl="6" w:tentative="1">
      <w:start w:val="1"/>
      <w:numFmt w:val="bullet"/>
      <w:lvlText w:val=""/>
      <w:lvlJc w:val="left"/>
      <w:pPr>
        <w:tabs>
          <w:tab w:val="num" w:pos="3121"/>
        </w:tabs>
        <w:ind w:left="3121" w:hanging="360"/>
      </w:pPr>
      <w:rPr>
        <w:rFonts w:ascii="Symbol" w:hAnsi="Symbol" w:hint="default"/>
      </w:rPr>
    </w:lvl>
    <w:lvl w:ilvl="7" w:tentative="1">
      <w:start w:val="1"/>
      <w:numFmt w:val="bullet"/>
      <w:lvlText w:val="o"/>
      <w:lvlJc w:val="left"/>
      <w:pPr>
        <w:tabs>
          <w:tab w:val="num" w:pos="3841"/>
        </w:tabs>
        <w:ind w:left="3841" w:hanging="360"/>
      </w:pPr>
      <w:rPr>
        <w:rFonts w:ascii="Courier New" w:hAnsi="Courier New" w:hint="default"/>
      </w:rPr>
    </w:lvl>
    <w:lvl w:ilvl="8" w:tentative="1">
      <w:start w:val="1"/>
      <w:numFmt w:val="bullet"/>
      <w:lvlText w:val=""/>
      <w:lvlJc w:val="left"/>
      <w:pPr>
        <w:tabs>
          <w:tab w:val="num" w:pos="4561"/>
        </w:tabs>
        <w:ind w:left="4561" w:hanging="360"/>
      </w:pPr>
      <w:rPr>
        <w:rFonts w:ascii="Wingdings" w:hAnsi="Wingdings" w:hint="default"/>
      </w:rPr>
    </w:lvl>
  </w:abstractNum>
  <w:abstractNum w:abstractNumId="115">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116">
    <w:nsid w:val="74774530"/>
    <w:multiLevelType w:val="multilevel"/>
    <w:tmpl w:val="2910B142"/>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17">
    <w:nsid w:val="755B66DD"/>
    <w:multiLevelType w:val="hybridMultilevel"/>
    <w:tmpl w:val="DF26359A"/>
    <w:lvl w:ilvl="0">
      <w:start w:val="1"/>
      <w:numFmt w:val="bullet"/>
      <w:pStyle w:val="ListBullet3"/>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8">
    <w:nsid w:val="75EC3C0C"/>
    <w:multiLevelType w:val="hybridMultilevel"/>
    <w:tmpl w:val="A3C2E3FE"/>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9">
    <w:nsid w:val="770B3A88"/>
    <w:multiLevelType w:val="multilevel"/>
    <w:tmpl w:val="476433E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0">
    <w:nsid w:val="77776A68"/>
    <w:multiLevelType w:val="hybridMultilevel"/>
    <w:tmpl w:val="B6985B44"/>
    <w:lvl w:ilvl="0">
      <w:start w:val="1"/>
      <w:numFmt w:val="decimal"/>
      <w:pStyle w:val="ListNumber2"/>
      <w:lvlText w:val="%1."/>
      <w:lvlJc w:val="left"/>
      <w:pPr>
        <w:tabs>
          <w:tab w:val="num" w:pos="607"/>
        </w:tabs>
        <w:ind w:left="607"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1">
    <w:nsid w:val="7800642E"/>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2">
    <w:nsid w:val="78064555"/>
    <w:multiLevelType w:val="multilevel"/>
    <w:tmpl w:val="0F1CEFB4"/>
    <w:lvl w:ilvl="0">
      <w:start w:val="18"/>
      <w:numFmt w:val="decimal"/>
      <w:lvlText w:val="%1."/>
      <w:lvlJc w:val="left"/>
      <w:pPr>
        <w:ind w:left="480" w:hanging="480"/>
      </w:pPr>
      <w:rPr>
        <w:rFonts w:hint="default"/>
      </w:rPr>
    </w:lvl>
    <w:lvl w:ilvl="1">
      <w:start w:val="5"/>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3">
    <w:nsid w:val="792E3AD8"/>
    <w:multiLevelType w:val="hybridMultilevel"/>
    <w:tmpl w:val="63D45622"/>
    <w:lvl w:ilvl="0">
      <w:start w:val="1"/>
      <w:numFmt w:val="bullet"/>
      <w:lvlText w:val="-"/>
      <w:lvlJc w:val="left"/>
      <w:pPr>
        <w:ind w:left="1037" w:hanging="360"/>
      </w:pPr>
      <w:rPr>
        <w:rFonts w:ascii="Times New Roman" w:eastAsia="Times New Roman" w:hAnsi="Times New Roman" w:cs="Times New Roman" w:hint="default"/>
        <w:color w:val="auto"/>
      </w:rPr>
    </w:lvl>
    <w:lvl w:ilvl="1" w:tentative="1">
      <w:start w:val="1"/>
      <w:numFmt w:val="bullet"/>
      <w:lvlText w:val="o"/>
      <w:lvlJc w:val="left"/>
      <w:pPr>
        <w:ind w:left="1757" w:hanging="360"/>
      </w:pPr>
      <w:rPr>
        <w:rFonts w:ascii="Courier New" w:hAnsi="Courier New" w:cs="Courier New" w:hint="default"/>
      </w:rPr>
    </w:lvl>
    <w:lvl w:ilvl="2" w:tentative="1">
      <w:start w:val="1"/>
      <w:numFmt w:val="bullet"/>
      <w:lvlText w:val=""/>
      <w:lvlJc w:val="left"/>
      <w:pPr>
        <w:ind w:left="2477" w:hanging="360"/>
      </w:pPr>
      <w:rPr>
        <w:rFonts w:ascii="Wingdings" w:hAnsi="Wingdings" w:hint="default"/>
      </w:rPr>
    </w:lvl>
    <w:lvl w:ilvl="3" w:tentative="1">
      <w:start w:val="1"/>
      <w:numFmt w:val="bullet"/>
      <w:lvlText w:val=""/>
      <w:lvlJc w:val="left"/>
      <w:pPr>
        <w:ind w:left="3197" w:hanging="360"/>
      </w:pPr>
      <w:rPr>
        <w:rFonts w:ascii="Symbol" w:hAnsi="Symbol" w:hint="default"/>
      </w:rPr>
    </w:lvl>
    <w:lvl w:ilvl="4" w:tentative="1">
      <w:start w:val="1"/>
      <w:numFmt w:val="bullet"/>
      <w:lvlText w:val="o"/>
      <w:lvlJc w:val="left"/>
      <w:pPr>
        <w:ind w:left="3917" w:hanging="360"/>
      </w:pPr>
      <w:rPr>
        <w:rFonts w:ascii="Courier New" w:hAnsi="Courier New" w:cs="Courier New" w:hint="default"/>
      </w:rPr>
    </w:lvl>
    <w:lvl w:ilvl="5" w:tentative="1">
      <w:start w:val="1"/>
      <w:numFmt w:val="bullet"/>
      <w:lvlText w:val=""/>
      <w:lvlJc w:val="left"/>
      <w:pPr>
        <w:ind w:left="4637" w:hanging="360"/>
      </w:pPr>
      <w:rPr>
        <w:rFonts w:ascii="Wingdings" w:hAnsi="Wingdings" w:hint="default"/>
      </w:rPr>
    </w:lvl>
    <w:lvl w:ilvl="6" w:tentative="1">
      <w:start w:val="1"/>
      <w:numFmt w:val="bullet"/>
      <w:lvlText w:val=""/>
      <w:lvlJc w:val="left"/>
      <w:pPr>
        <w:ind w:left="5357" w:hanging="360"/>
      </w:pPr>
      <w:rPr>
        <w:rFonts w:ascii="Symbol" w:hAnsi="Symbol" w:hint="default"/>
      </w:rPr>
    </w:lvl>
    <w:lvl w:ilvl="7" w:tentative="1">
      <w:start w:val="1"/>
      <w:numFmt w:val="bullet"/>
      <w:lvlText w:val="o"/>
      <w:lvlJc w:val="left"/>
      <w:pPr>
        <w:ind w:left="6077" w:hanging="360"/>
      </w:pPr>
      <w:rPr>
        <w:rFonts w:ascii="Courier New" w:hAnsi="Courier New" w:cs="Courier New" w:hint="default"/>
      </w:rPr>
    </w:lvl>
    <w:lvl w:ilvl="8" w:tentative="1">
      <w:start w:val="1"/>
      <w:numFmt w:val="bullet"/>
      <w:lvlText w:val=""/>
      <w:lvlJc w:val="left"/>
      <w:pPr>
        <w:ind w:left="6797" w:hanging="360"/>
      </w:pPr>
      <w:rPr>
        <w:rFonts w:ascii="Wingdings" w:hAnsi="Wingdings" w:hint="default"/>
      </w:rPr>
    </w:lvl>
  </w:abstractNum>
  <w:abstractNum w:abstractNumId="124">
    <w:nsid w:val="7A4463A8"/>
    <w:multiLevelType w:val="multilevel"/>
    <w:tmpl w:val="88908F84"/>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5">
    <w:nsid w:val="7AD80007"/>
    <w:multiLevelType w:val="multilevel"/>
    <w:tmpl w:val="73C2595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6">
    <w:nsid w:val="7B140C4F"/>
    <w:multiLevelType w:val="multilevel"/>
    <w:tmpl w:val="32D0BA5E"/>
    <w:lvl w:ilvl="0">
      <w:start w:val="3"/>
      <w:numFmt w:val="decimal"/>
      <w:lvlText w:val="%1."/>
      <w:lvlJc w:val="left"/>
      <w:pPr>
        <w:ind w:left="360" w:hanging="360"/>
      </w:pPr>
      <w:rPr>
        <w:rFonts w:hint="default"/>
        <w:b/>
        <w:bCs/>
        <w:color w:val="auto"/>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7">
    <w:nsid w:val="7B177448"/>
    <w:multiLevelType w:val="multilevel"/>
    <w:tmpl w:val="86DE6BE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8">
    <w:nsid w:val="7B6C3989"/>
    <w:multiLevelType w:val="multilevel"/>
    <w:tmpl w:val="FC48E522"/>
    <w:lvl w:ilvl="0">
      <w:start w:val="9"/>
      <w:numFmt w:val="decimal"/>
      <w:lvlText w:val="%1."/>
      <w:lvlJc w:val="left"/>
      <w:pPr>
        <w:ind w:left="360" w:hanging="360"/>
      </w:pPr>
      <w:rPr>
        <w:rFonts w:hint="default"/>
      </w:rPr>
    </w:lvl>
    <w:lvl w:ilvl="1">
      <w:start w:val="1"/>
      <w:numFmt w:val="decimal"/>
      <w:lvlText w:val="8.%2."/>
      <w:lvlJc w:val="left"/>
      <w:pPr>
        <w:ind w:left="960" w:hanging="360"/>
      </w:pPr>
      <w:rPr>
        <w:rFonts w:hint="default"/>
      </w:rPr>
    </w:lvl>
    <w:lvl w:ilvl="2">
      <w:start w:val="1"/>
      <w:numFmt w:val="decimal"/>
      <w:lvlText w:val="8.%2.%3."/>
      <w:lvlJc w:val="left"/>
      <w:pPr>
        <w:ind w:left="1920" w:hanging="720"/>
      </w:pPr>
      <w:rPr>
        <w:rFonts w:hint="default"/>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29">
    <w:nsid w:val="7C6A4DCC"/>
    <w:multiLevelType w:val="multilevel"/>
    <w:tmpl w:val="264227E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0">
    <w:nsid w:val="7CCA1287"/>
    <w:multiLevelType w:val="hybridMultilevel"/>
    <w:tmpl w:val="C38C5116"/>
    <w:lvl w:ilvl="0">
      <w:start w:val="1"/>
      <w:numFmt w:val="decimal"/>
      <w:pStyle w:val="ListNumber4"/>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1">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2">
    <w:nsid w:val="7D1D1F6C"/>
    <w:multiLevelType w:val="multilevel"/>
    <w:tmpl w:val="06E60E6E"/>
    <w:lvl w:ilvl="0">
      <w:start w:val="11"/>
      <w:numFmt w:val="decimal"/>
      <w:lvlText w:val="%1."/>
      <w:lvlJc w:val="left"/>
      <w:pPr>
        <w:ind w:left="480" w:hanging="480"/>
      </w:pPr>
      <w:rPr>
        <w:rFonts w:hint="default"/>
      </w:rPr>
    </w:lvl>
    <w:lvl w:ilvl="1">
      <w:start w:val="3"/>
      <w:numFmt w:val="none"/>
      <w:lvlText w:val="9.3."/>
      <w:lvlJc w:val="left"/>
      <w:pPr>
        <w:ind w:left="840" w:hanging="480"/>
      </w:pPr>
      <w:rPr>
        <w:rFonts w:hint="default"/>
      </w:rPr>
    </w:lvl>
    <w:lvl w:ilvl="2">
      <w:start w:val="1"/>
      <w:numFmt w:val="decimal"/>
      <w:lvlText w:val="9.4%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3">
    <w:nsid w:val="7ECE7CC3"/>
    <w:multiLevelType w:val="hybridMultilevel"/>
    <w:tmpl w:val="B04AAA94"/>
    <w:lvl w:ilvl="0">
      <w:start w:val="3"/>
      <w:numFmt w:val="lowerRoman"/>
      <w:lvlText w:val="%1."/>
      <w:lvlJc w:val="left"/>
      <w:pPr>
        <w:ind w:left="1080" w:hanging="72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4">
    <w:nsid w:val="7ED326BB"/>
    <w:multiLevelType w:val="hybridMultilevel"/>
    <w:tmpl w:val="9B38522C"/>
    <w:lvl w:ilvl="0">
      <w:start w:val="3"/>
      <w:numFmt w:val="lowerRoman"/>
      <w:lvlText w:val="%1."/>
      <w:lvlJc w:val="left"/>
      <w:pPr>
        <w:ind w:left="1037" w:hanging="720"/>
      </w:pPr>
      <w:rPr>
        <w:rFonts w:hint="default"/>
        <w:b/>
      </w:rPr>
    </w:lvl>
    <w:lvl w:ilvl="1" w:tentative="1">
      <w:start w:val="1"/>
      <w:numFmt w:val="lowerLetter"/>
      <w:lvlText w:val="%2."/>
      <w:lvlJc w:val="left"/>
      <w:pPr>
        <w:ind w:left="1397" w:hanging="360"/>
      </w:pPr>
    </w:lvl>
    <w:lvl w:ilvl="2" w:tentative="1">
      <w:start w:val="1"/>
      <w:numFmt w:val="lowerRoman"/>
      <w:lvlText w:val="%3."/>
      <w:lvlJc w:val="right"/>
      <w:pPr>
        <w:ind w:left="2117" w:hanging="180"/>
      </w:pPr>
    </w:lvl>
    <w:lvl w:ilvl="3" w:tentative="1">
      <w:start w:val="1"/>
      <w:numFmt w:val="decimal"/>
      <w:lvlText w:val="%4."/>
      <w:lvlJc w:val="left"/>
      <w:pPr>
        <w:ind w:left="2837" w:hanging="360"/>
      </w:pPr>
    </w:lvl>
    <w:lvl w:ilvl="4" w:tentative="1">
      <w:start w:val="1"/>
      <w:numFmt w:val="lowerLetter"/>
      <w:lvlText w:val="%5."/>
      <w:lvlJc w:val="left"/>
      <w:pPr>
        <w:ind w:left="3557" w:hanging="360"/>
      </w:pPr>
    </w:lvl>
    <w:lvl w:ilvl="5" w:tentative="1">
      <w:start w:val="1"/>
      <w:numFmt w:val="lowerRoman"/>
      <w:lvlText w:val="%6."/>
      <w:lvlJc w:val="right"/>
      <w:pPr>
        <w:ind w:left="4277" w:hanging="180"/>
      </w:pPr>
    </w:lvl>
    <w:lvl w:ilvl="6" w:tentative="1">
      <w:start w:val="1"/>
      <w:numFmt w:val="decimal"/>
      <w:lvlText w:val="%7."/>
      <w:lvlJc w:val="left"/>
      <w:pPr>
        <w:ind w:left="4997" w:hanging="360"/>
      </w:pPr>
    </w:lvl>
    <w:lvl w:ilvl="7" w:tentative="1">
      <w:start w:val="1"/>
      <w:numFmt w:val="lowerLetter"/>
      <w:lvlText w:val="%8."/>
      <w:lvlJc w:val="left"/>
      <w:pPr>
        <w:ind w:left="5717" w:hanging="360"/>
      </w:pPr>
    </w:lvl>
    <w:lvl w:ilvl="8" w:tentative="1">
      <w:start w:val="1"/>
      <w:numFmt w:val="lowerRoman"/>
      <w:lvlText w:val="%9."/>
      <w:lvlJc w:val="right"/>
      <w:pPr>
        <w:ind w:left="6437" w:hanging="180"/>
      </w:pPr>
    </w:lvl>
  </w:abstractNum>
  <w:abstractNum w:abstractNumId="135">
    <w:nsid w:val="7EF01C5D"/>
    <w:multiLevelType w:val="multilevel"/>
    <w:tmpl w:val="429A5A7C"/>
    <w:lvl w:ilvl="0">
      <w:start w:val="19"/>
      <w:numFmt w:val="decimal"/>
      <w:lvlText w:val="%1."/>
      <w:lvlJc w:val="left"/>
      <w:pPr>
        <w:ind w:left="480" w:hanging="480"/>
      </w:pPr>
      <w:rPr>
        <w:rFonts w:hint="default"/>
      </w:rPr>
    </w:lvl>
    <w:lvl w:ilvl="1">
      <w:start w:val="1"/>
      <w:numFmt w:val="decimal"/>
      <w:lvlText w:val="18.%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num w:numId="1" w16cid:durableId="1392532361">
    <w:abstractNumId w:val="131"/>
  </w:num>
  <w:num w:numId="2" w16cid:durableId="330911234">
    <w:abstractNumId w:val="86"/>
  </w:num>
  <w:num w:numId="3" w16cid:durableId="4402522">
    <w:abstractNumId w:val="117"/>
  </w:num>
  <w:num w:numId="4" w16cid:durableId="880243801">
    <w:abstractNumId w:val="42"/>
  </w:num>
  <w:num w:numId="5" w16cid:durableId="1824157112">
    <w:abstractNumId w:val="67"/>
  </w:num>
  <w:num w:numId="6" w16cid:durableId="194510946">
    <w:abstractNumId w:val="120"/>
  </w:num>
  <w:num w:numId="7" w16cid:durableId="1732844047">
    <w:abstractNumId w:val="110"/>
  </w:num>
  <w:num w:numId="8" w16cid:durableId="320742972">
    <w:abstractNumId w:val="130"/>
  </w:num>
  <w:num w:numId="9" w16cid:durableId="1894152530">
    <w:abstractNumId w:val="90"/>
  </w:num>
  <w:num w:numId="10" w16cid:durableId="17045631">
    <w:abstractNumId w:val="51"/>
  </w:num>
  <w:num w:numId="11" w16cid:durableId="1383362242">
    <w:abstractNumId w:val="88"/>
  </w:num>
  <w:num w:numId="12" w16cid:durableId="167986817">
    <w:abstractNumId w:val="115"/>
  </w:num>
  <w:num w:numId="13" w16cid:durableId="1764841137">
    <w:abstractNumId w:val="7"/>
  </w:num>
  <w:num w:numId="14" w16cid:durableId="752320324">
    <w:abstractNumId w:val="6"/>
  </w:num>
  <w:num w:numId="15" w16cid:durableId="125970711">
    <w:abstractNumId w:val="5"/>
  </w:num>
  <w:num w:numId="16" w16cid:durableId="1615020789">
    <w:abstractNumId w:val="4"/>
  </w:num>
  <w:num w:numId="17" w16cid:durableId="361177936">
    <w:abstractNumId w:val="3"/>
  </w:num>
  <w:num w:numId="18" w16cid:durableId="2100910342">
    <w:abstractNumId w:val="2"/>
  </w:num>
  <w:num w:numId="19" w16cid:durableId="1111825716">
    <w:abstractNumId w:val="1"/>
  </w:num>
  <w:num w:numId="20" w16cid:durableId="869143558">
    <w:abstractNumId w:val="0"/>
  </w:num>
  <w:num w:numId="21" w16cid:durableId="661274548">
    <w:abstractNumId w:val="112"/>
  </w:num>
  <w:num w:numId="22" w16cid:durableId="164974972">
    <w:abstractNumId w:val="84"/>
  </w:num>
  <w:num w:numId="23" w16cid:durableId="250772098">
    <w:abstractNumId w:val="87"/>
  </w:num>
  <w:num w:numId="24" w16cid:durableId="852959986">
    <w:abstractNumId w:val="12"/>
  </w:num>
  <w:num w:numId="25" w16cid:durableId="198780826">
    <w:abstractNumId w:val="126"/>
  </w:num>
  <w:num w:numId="26" w16cid:durableId="2012560111">
    <w:abstractNumId w:val="13"/>
  </w:num>
  <w:num w:numId="27" w16cid:durableId="743114044">
    <w:abstractNumId w:val="65"/>
  </w:num>
  <w:num w:numId="28" w16cid:durableId="1676767476">
    <w:abstractNumId w:val="107"/>
  </w:num>
  <w:num w:numId="29" w16cid:durableId="45421420">
    <w:abstractNumId w:val="121"/>
  </w:num>
  <w:num w:numId="30" w16cid:durableId="497118981">
    <w:abstractNumId w:val="129"/>
  </w:num>
  <w:num w:numId="31" w16cid:durableId="745806877">
    <w:abstractNumId w:val="45"/>
  </w:num>
  <w:num w:numId="32" w16cid:durableId="1009872979">
    <w:abstractNumId w:val="62"/>
  </w:num>
  <w:num w:numId="33" w16cid:durableId="1791362143">
    <w:abstractNumId w:val="128"/>
  </w:num>
  <w:num w:numId="34" w16cid:durableId="64189876">
    <w:abstractNumId w:val="38"/>
  </w:num>
  <w:num w:numId="35" w16cid:durableId="420025024">
    <w:abstractNumId w:val="132"/>
  </w:num>
  <w:num w:numId="36" w16cid:durableId="984552564">
    <w:abstractNumId w:val="39"/>
  </w:num>
  <w:num w:numId="37" w16cid:durableId="234432773">
    <w:abstractNumId w:val="100"/>
  </w:num>
  <w:num w:numId="38" w16cid:durableId="1879663382">
    <w:abstractNumId w:val="76"/>
  </w:num>
  <w:num w:numId="39" w16cid:durableId="1097412026">
    <w:abstractNumId w:val="10"/>
  </w:num>
  <w:num w:numId="40" w16cid:durableId="554512523">
    <w:abstractNumId w:val="34"/>
  </w:num>
  <w:num w:numId="41" w16cid:durableId="2104178349">
    <w:abstractNumId w:val="27"/>
  </w:num>
  <w:num w:numId="42" w16cid:durableId="745421747">
    <w:abstractNumId w:val="57"/>
  </w:num>
  <w:num w:numId="43" w16cid:durableId="1531991526">
    <w:abstractNumId w:val="116"/>
  </w:num>
  <w:num w:numId="44" w16cid:durableId="747117829">
    <w:abstractNumId w:val="105"/>
  </w:num>
  <w:num w:numId="45" w16cid:durableId="1729258474">
    <w:abstractNumId w:val="135"/>
  </w:num>
  <w:num w:numId="46" w16cid:durableId="2036153068">
    <w:abstractNumId w:val="82"/>
  </w:num>
  <w:num w:numId="47" w16cid:durableId="1879775760">
    <w:abstractNumId w:val="71"/>
  </w:num>
  <w:num w:numId="48" w16cid:durableId="1610354228">
    <w:abstractNumId w:val="41"/>
  </w:num>
  <w:num w:numId="49" w16cid:durableId="693191889">
    <w:abstractNumId w:val="24"/>
  </w:num>
  <w:num w:numId="50" w16cid:durableId="768737401">
    <w:abstractNumId w:val="18"/>
  </w:num>
  <w:num w:numId="51" w16cid:durableId="247930601">
    <w:abstractNumId w:val="17"/>
  </w:num>
  <w:num w:numId="52" w16cid:durableId="423645617">
    <w:abstractNumId w:val="36"/>
  </w:num>
  <w:num w:numId="53" w16cid:durableId="1711494023">
    <w:abstractNumId w:val="19"/>
  </w:num>
  <w:num w:numId="54" w16cid:durableId="1586648256">
    <w:abstractNumId w:val="98"/>
  </w:num>
  <w:num w:numId="55" w16cid:durableId="1133795731">
    <w:abstractNumId w:val="73"/>
  </w:num>
  <w:num w:numId="56" w16cid:durableId="1889101281">
    <w:abstractNumId w:val="103"/>
  </w:num>
  <w:num w:numId="57" w16cid:durableId="1252814604">
    <w:abstractNumId w:val="81"/>
  </w:num>
  <w:num w:numId="58" w16cid:durableId="1828665329">
    <w:abstractNumId w:val="78"/>
  </w:num>
  <w:num w:numId="59" w16cid:durableId="35591002">
    <w:abstractNumId w:val="66"/>
  </w:num>
  <w:num w:numId="60" w16cid:durableId="1112895875">
    <w:abstractNumId w:val="58"/>
  </w:num>
  <w:num w:numId="61" w16cid:durableId="80414438">
    <w:abstractNumId w:val="83"/>
  </w:num>
  <w:num w:numId="62" w16cid:durableId="522479360">
    <w:abstractNumId w:val="63"/>
  </w:num>
  <w:num w:numId="63" w16cid:durableId="1515923153">
    <w:abstractNumId w:val="96"/>
  </w:num>
  <w:num w:numId="64" w16cid:durableId="483083339">
    <w:abstractNumId w:val="64"/>
  </w:num>
  <w:num w:numId="65" w16cid:durableId="1672948492">
    <w:abstractNumId w:val="48"/>
  </w:num>
  <w:num w:numId="66" w16cid:durableId="957373851">
    <w:abstractNumId w:val="94"/>
  </w:num>
  <w:num w:numId="67" w16cid:durableId="1839495843">
    <w:abstractNumId w:val="104"/>
  </w:num>
  <w:num w:numId="68" w16cid:durableId="1018890998">
    <w:abstractNumId w:val="21"/>
  </w:num>
  <w:num w:numId="69" w16cid:durableId="1582836094">
    <w:abstractNumId w:val="122"/>
  </w:num>
  <w:num w:numId="70" w16cid:durableId="484662601">
    <w:abstractNumId w:val="113"/>
  </w:num>
  <w:num w:numId="71" w16cid:durableId="223370547">
    <w:abstractNumId w:val="89"/>
  </w:num>
  <w:num w:numId="72" w16cid:durableId="1487743670">
    <w:abstractNumId w:val="59"/>
  </w:num>
  <w:num w:numId="73" w16cid:durableId="1894348321">
    <w:abstractNumId w:val="50"/>
  </w:num>
  <w:num w:numId="74" w16cid:durableId="211424392">
    <w:abstractNumId w:val="99"/>
  </w:num>
  <w:num w:numId="75" w16cid:durableId="719788219">
    <w:abstractNumId w:val="60"/>
  </w:num>
  <w:num w:numId="76" w16cid:durableId="970399034">
    <w:abstractNumId w:val="125"/>
  </w:num>
  <w:num w:numId="77" w16cid:durableId="597710739">
    <w:abstractNumId w:val="85"/>
  </w:num>
  <w:num w:numId="78" w16cid:durableId="1259027148">
    <w:abstractNumId w:val="119"/>
  </w:num>
  <w:num w:numId="79" w16cid:durableId="428044303">
    <w:abstractNumId w:val="69"/>
  </w:num>
  <w:num w:numId="80" w16cid:durableId="535582406">
    <w:abstractNumId w:val="55"/>
  </w:num>
  <w:num w:numId="81" w16cid:durableId="1771851383">
    <w:abstractNumId w:val="127"/>
  </w:num>
  <w:num w:numId="82" w16cid:durableId="293484076">
    <w:abstractNumId w:val="102"/>
  </w:num>
  <w:num w:numId="83" w16cid:durableId="806512621">
    <w:abstractNumId w:val="53"/>
  </w:num>
  <w:num w:numId="84" w16cid:durableId="1984775162">
    <w:abstractNumId w:val="37"/>
  </w:num>
  <w:num w:numId="85" w16cid:durableId="2087604310">
    <w:abstractNumId w:val="106"/>
  </w:num>
  <w:num w:numId="86" w16cid:durableId="666790972">
    <w:abstractNumId w:val="124"/>
  </w:num>
  <w:num w:numId="87" w16cid:durableId="1195314720">
    <w:abstractNumId w:val="16"/>
  </w:num>
  <w:num w:numId="88" w16cid:durableId="1824660661">
    <w:abstractNumId w:val="20"/>
  </w:num>
  <w:num w:numId="89" w16cid:durableId="1226144757">
    <w:abstractNumId w:val="70"/>
  </w:num>
  <w:num w:numId="90" w16cid:durableId="1258368619">
    <w:abstractNumId w:val="109"/>
  </w:num>
  <w:num w:numId="91" w16cid:durableId="682363607">
    <w:abstractNumId w:val="29"/>
  </w:num>
  <w:num w:numId="92" w16cid:durableId="2058700673">
    <w:abstractNumId w:val="101"/>
  </w:num>
  <w:num w:numId="93" w16cid:durableId="48001429">
    <w:abstractNumId w:val="43"/>
  </w:num>
  <w:num w:numId="94" w16cid:durableId="352925983">
    <w:abstractNumId w:val="30"/>
  </w:num>
  <w:num w:numId="95" w16cid:durableId="1033191355">
    <w:abstractNumId w:val="52"/>
  </w:num>
  <w:num w:numId="96" w16cid:durableId="99617357">
    <w:abstractNumId w:val="74"/>
  </w:num>
  <w:num w:numId="97" w16cid:durableId="1369720589">
    <w:abstractNumId w:val="9"/>
  </w:num>
  <w:num w:numId="98" w16cid:durableId="1493642048">
    <w:abstractNumId w:val="92"/>
  </w:num>
  <w:num w:numId="99" w16cid:durableId="68308794">
    <w:abstractNumId w:val="23"/>
  </w:num>
  <w:num w:numId="100" w16cid:durableId="1893760642">
    <w:abstractNumId w:val="40"/>
  </w:num>
  <w:num w:numId="101" w16cid:durableId="1819416497">
    <w:abstractNumId w:val="32"/>
  </w:num>
  <w:num w:numId="102" w16cid:durableId="985161568">
    <w:abstractNumId w:val="46"/>
  </w:num>
  <w:num w:numId="103" w16cid:durableId="2011983445">
    <w:abstractNumId w:val="33"/>
  </w:num>
  <w:num w:numId="104" w16cid:durableId="2089961075">
    <w:abstractNumId w:val="95"/>
  </w:num>
  <w:num w:numId="105" w16cid:durableId="1999915392">
    <w:abstractNumId w:val="77"/>
  </w:num>
  <w:num w:numId="106" w16cid:durableId="40717563">
    <w:abstractNumId w:val="14"/>
  </w:num>
  <w:num w:numId="107" w16cid:durableId="134762060">
    <w:abstractNumId w:val="54"/>
  </w:num>
  <w:num w:numId="108" w16cid:durableId="2081520940">
    <w:abstractNumId w:val="15"/>
  </w:num>
  <w:num w:numId="109" w16cid:durableId="1535071576">
    <w:abstractNumId w:val="93"/>
  </w:num>
  <w:num w:numId="110" w16cid:durableId="1550334145">
    <w:abstractNumId w:val="35"/>
  </w:num>
  <w:num w:numId="111" w16cid:durableId="303436760">
    <w:abstractNumId w:val="28"/>
  </w:num>
  <w:num w:numId="112" w16cid:durableId="2003582086">
    <w:abstractNumId w:val="75"/>
  </w:num>
  <w:num w:numId="113" w16cid:durableId="566770420">
    <w:abstractNumId w:val="123"/>
  </w:num>
  <w:num w:numId="114" w16cid:durableId="1544517059">
    <w:abstractNumId w:val="68"/>
  </w:num>
  <w:num w:numId="115" w16cid:durableId="144786397">
    <w:abstractNumId w:val="47"/>
  </w:num>
  <w:num w:numId="116" w16cid:durableId="821653493">
    <w:abstractNumId w:val="31"/>
  </w:num>
  <w:num w:numId="117" w16cid:durableId="1668628417">
    <w:abstractNumId w:val="118"/>
  </w:num>
  <w:num w:numId="118" w16cid:durableId="1541896787">
    <w:abstractNumId w:val="134"/>
  </w:num>
  <w:num w:numId="119" w16cid:durableId="364138595">
    <w:abstractNumId w:val="133"/>
  </w:num>
  <w:num w:numId="120" w16cid:durableId="968976399">
    <w:abstractNumId w:val="80"/>
  </w:num>
  <w:num w:numId="121" w16cid:durableId="1338774174">
    <w:abstractNumId w:val="8"/>
  </w:num>
  <w:num w:numId="122" w16cid:durableId="2075662666">
    <w:abstractNumId w:val="108"/>
  </w:num>
  <w:num w:numId="123" w16cid:durableId="1756366178">
    <w:abstractNumId w:val="56"/>
  </w:num>
  <w:num w:numId="124" w16cid:durableId="469251883">
    <w:abstractNumId w:val="61"/>
  </w:num>
  <w:num w:numId="125" w16cid:durableId="1049650454">
    <w:abstractNumId w:val="26"/>
  </w:num>
  <w:num w:numId="126" w16cid:durableId="1226796388">
    <w:abstractNumId w:val="49"/>
  </w:num>
  <w:num w:numId="127" w16cid:durableId="925500571">
    <w:abstractNumId w:val="22"/>
  </w:num>
  <w:num w:numId="128" w16cid:durableId="1980651264">
    <w:abstractNumId w:val="114"/>
  </w:num>
  <w:num w:numId="129" w16cid:durableId="2038310505">
    <w:abstractNumId w:val="97"/>
  </w:num>
  <w:num w:numId="130" w16cid:durableId="2068065438">
    <w:abstractNumId w:val="91"/>
  </w:num>
  <w:num w:numId="131" w16cid:durableId="841505980">
    <w:abstractNumId w:val="25"/>
  </w:num>
  <w:num w:numId="132" w16cid:durableId="619342337">
    <w:abstractNumId w:val="11"/>
  </w:num>
  <w:num w:numId="133" w16cid:durableId="507063598">
    <w:abstractNumId w:val="111"/>
  </w:num>
  <w:num w:numId="134" w16cid:durableId="2094936314">
    <w:abstractNumId w:val="72"/>
  </w:num>
  <w:num w:numId="135" w16cid:durableId="964192603">
    <w:abstractNumId w:val="79"/>
  </w:num>
  <w:num w:numId="136" w16cid:durableId="1123690737">
    <w:abstractNumId w:val="44"/>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zoom w:percent="9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footnotePr>
    <w:numFmt w:val="lowerLetter"/>
    <w:footnote w:id="0"/>
    <w:footnote w:id="1"/>
  </w:footnotePr>
  <w:endnotePr>
    <w:numFmt w:val="decimal"/>
    <w:numRestart w:val="eachSect"/>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E97"/>
    <w:rsid w:val="0000109F"/>
    <w:rsid w:val="0000170B"/>
    <w:rsid w:val="00001926"/>
    <w:rsid w:val="00001A45"/>
    <w:rsid w:val="00002349"/>
    <w:rsid w:val="00002693"/>
    <w:rsid w:val="00002C87"/>
    <w:rsid w:val="00002F62"/>
    <w:rsid w:val="0000317E"/>
    <w:rsid w:val="000033A1"/>
    <w:rsid w:val="0000346D"/>
    <w:rsid w:val="00003628"/>
    <w:rsid w:val="00003675"/>
    <w:rsid w:val="00004753"/>
    <w:rsid w:val="00004D3C"/>
    <w:rsid w:val="00007294"/>
    <w:rsid w:val="00007494"/>
    <w:rsid w:val="000074E8"/>
    <w:rsid w:val="00007674"/>
    <w:rsid w:val="00007BD1"/>
    <w:rsid w:val="000102A6"/>
    <w:rsid w:val="0001077F"/>
    <w:rsid w:val="000107C6"/>
    <w:rsid w:val="000109F3"/>
    <w:rsid w:val="00010BBE"/>
    <w:rsid w:val="00011042"/>
    <w:rsid w:val="000111C4"/>
    <w:rsid w:val="00011DB9"/>
    <w:rsid w:val="00012B2F"/>
    <w:rsid w:val="00012C4B"/>
    <w:rsid w:val="00012C9B"/>
    <w:rsid w:val="00013542"/>
    <w:rsid w:val="00013789"/>
    <w:rsid w:val="00013B9C"/>
    <w:rsid w:val="00014C11"/>
    <w:rsid w:val="00014D4C"/>
    <w:rsid w:val="00014D60"/>
    <w:rsid w:val="000155A2"/>
    <w:rsid w:val="00015ACC"/>
    <w:rsid w:val="00015D92"/>
    <w:rsid w:val="00017271"/>
    <w:rsid w:val="0001769D"/>
    <w:rsid w:val="0001785B"/>
    <w:rsid w:val="000201D2"/>
    <w:rsid w:val="000202D7"/>
    <w:rsid w:val="00020513"/>
    <w:rsid w:val="000224DD"/>
    <w:rsid w:val="00022A1A"/>
    <w:rsid w:val="00022D22"/>
    <w:rsid w:val="00023174"/>
    <w:rsid w:val="0002370C"/>
    <w:rsid w:val="00023AE2"/>
    <w:rsid w:val="00023F6A"/>
    <w:rsid w:val="0002465C"/>
    <w:rsid w:val="000250D1"/>
    <w:rsid w:val="00025A91"/>
    <w:rsid w:val="00025D83"/>
    <w:rsid w:val="000264F1"/>
    <w:rsid w:val="000266BC"/>
    <w:rsid w:val="00026D1C"/>
    <w:rsid w:val="00026D54"/>
    <w:rsid w:val="00026F68"/>
    <w:rsid w:val="000272E3"/>
    <w:rsid w:val="00027DD3"/>
    <w:rsid w:val="00030783"/>
    <w:rsid w:val="00030D5A"/>
    <w:rsid w:val="00031013"/>
    <w:rsid w:val="0003124D"/>
    <w:rsid w:val="000313CD"/>
    <w:rsid w:val="000318E5"/>
    <w:rsid w:val="0003190D"/>
    <w:rsid w:val="00031A17"/>
    <w:rsid w:val="00031E7F"/>
    <w:rsid w:val="00032412"/>
    <w:rsid w:val="00032799"/>
    <w:rsid w:val="000341F3"/>
    <w:rsid w:val="0003451A"/>
    <w:rsid w:val="00034942"/>
    <w:rsid w:val="00034B51"/>
    <w:rsid w:val="00034DFC"/>
    <w:rsid w:val="00035134"/>
    <w:rsid w:val="00035E06"/>
    <w:rsid w:val="000367E8"/>
    <w:rsid w:val="000370BF"/>
    <w:rsid w:val="000372DC"/>
    <w:rsid w:val="000376DE"/>
    <w:rsid w:val="00037844"/>
    <w:rsid w:val="000379F4"/>
    <w:rsid w:val="00037E1B"/>
    <w:rsid w:val="00040083"/>
    <w:rsid w:val="000404FF"/>
    <w:rsid w:val="00040A58"/>
    <w:rsid w:val="00041BAE"/>
    <w:rsid w:val="000420E8"/>
    <w:rsid w:val="00042324"/>
    <w:rsid w:val="0004244A"/>
    <w:rsid w:val="000424CF"/>
    <w:rsid w:val="00042BA9"/>
    <w:rsid w:val="00042D13"/>
    <w:rsid w:val="00042D48"/>
    <w:rsid w:val="00043629"/>
    <w:rsid w:val="000436B4"/>
    <w:rsid w:val="00043EDD"/>
    <w:rsid w:val="00044379"/>
    <w:rsid w:val="0004491F"/>
    <w:rsid w:val="000449C2"/>
    <w:rsid w:val="00044D02"/>
    <w:rsid w:val="000450EC"/>
    <w:rsid w:val="0005020E"/>
    <w:rsid w:val="00050569"/>
    <w:rsid w:val="0005066C"/>
    <w:rsid w:val="00050B93"/>
    <w:rsid w:val="00050D82"/>
    <w:rsid w:val="00051257"/>
    <w:rsid w:val="00051817"/>
    <w:rsid w:val="000519FF"/>
    <w:rsid w:val="00052A21"/>
    <w:rsid w:val="0005335B"/>
    <w:rsid w:val="00053609"/>
    <w:rsid w:val="000539FE"/>
    <w:rsid w:val="00053EC4"/>
    <w:rsid w:val="0005426A"/>
    <w:rsid w:val="00054906"/>
    <w:rsid w:val="0005509D"/>
    <w:rsid w:val="000554F3"/>
    <w:rsid w:val="00055644"/>
    <w:rsid w:val="0005569E"/>
    <w:rsid w:val="0005577D"/>
    <w:rsid w:val="00055F74"/>
    <w:rsid w:val="0005628E"/>
    <w:rsid w:val="00056D97"/>
    <w:rsid w:val="00056DE8"/>
    <w:rsid w:val="000571F5"/>
    <w:rsid w:val="000574BF"/>
    <w:rsid w:val="000579B7"/>
    <w:rsid w:val="00057C7B"/>
    <w:rsid w:val="00060D5E"/>
    <w:rsid w:val="00061776"/>
    <w:rsid w:val="0006200F"/>
    <w:rsid w:val="00062115"/>
    <w:rsid w:val="0006319F"/>
    <w:rsid w:val="000631C4"/>
    <w:rsid w:val="000631C6"/>
    <w:rsid w:val="0006353C"/>
    <w:rsid w:val="000638A2"/>
    <w:rsid w:val="00063AFE"/>
    <w:rsid w:val="00063CAD"/>
    <w:rsid w:val="00064042"/>
    <w:rsid w:val="00064270"/>
    <w:rsid w:val="000646D5"/>
    <w:rsid w:val="00064E9E"/>
    <w:rsid w:val="000651D7"/>
    <w:rsid w:val="00065667"/>
    <w:rsid w:val="00065B22"/>
    <w:rsid w:val="0006693C"/>
    <w:rsid w:val="00066D0C"/>
    <w:rsid w:val="00067BDB"/>
    <w:rsid w:val="000700DA"/>
    <w:rsid w:val="000702FA"/>
    <w:rsid w:val="000703FA"/>
    <w:rsid w:val="00070469"/>
    <w:rsid w:val="000706FD"/>
    <w:rsid w:val="0007081F"/>
    <w:rsid w:val="0007096E"/>
    <w:rsid w:val="00070BB2"/>
    <w:rsid w:val="00070C41"/>
    <w:rsid w:val="00071011"/>
    <w:rsid w:val="0007120E"/>
    <w:rsid w:val="0007175E"/>
    <w:rsid w:val="00071C96"/>
    <w:rsid w:val="00072107"/>
    <w:rsid w:val="00072819"/>
    <w:rsid w:val="00072CCE"/>
    <w:rsid w:val="000734FA"/>
    <w:rsid w:val="000746E3"/>
    <w:rsid w:val="00074814"/>
    <w:rsid w:val="00074C3B"/>
    <w:rsid w:val="00075179"/>
    <w:rsid w:val="000752E8"/>
    <w:rsid w:val="000758EA"/>
    <w:rsid w:val="0007590E"/>
    <w:rsid w:val="000762BA"/>
    <w:rsid w:val="000764AC"/>
    <w:rsid w:val="0007657E"/>
    <w:rsid w:val="00076DDF"/>
    <w:rsid w:val="000779F1"/>
    <w:rsid w:val="00080362"/>
    <w:rsid w:val="000803E6"/>
    <w:rsid w:val="0008098D"/>
    <w:rsid w:val="00080A2F"/>
    <w:rsid w:val="0008182F"/>
    <w:rsid w:val="00081BF5"/>
    <w:rsid w:val="00082FE1"/>
    <w:rsid w:val="00082FF0"/>
    <w:rsid w:val="000839D1"/>
    <w:rsid w:val="00083B60"/>
    <w:rsid w:val="00085894"/>
    <w:rsid w:val="0008589E"/>
    <w:rsid w:val="0008599D"/>
    <w:rsid w:val="000865B4"/>
    <w:rsid w:val="000867D4"/>
    <w:rsid w:val="00087235"/>
    <w:rsid w:val="00087739"/>
    <w:rsid w:val="000878C3"/>
    <w:rsid w:val="00087A29"/>
    <w:rsid w:val="00087EC6"/>
    <w:rsid w:val="00090073"/>
    <w:rsid w:val="0009090D"/>
    <w:rsid w:val="00090C4E"/>
    <w:rsid w:val="00090E21"/>
    <w:rsid w:val="000911BF"/>
    <w:rsid w:val="00091D4C"/>
    <w:rsid w:val="00092037"/>
    <w:rsid w:val="00094164"/>
    <w:rsid w:val="00094281"/>
    <w:rsid w:val="000947B0"/>
    <w:rsid w:val="00094E1D"/>
    <w:rsid w:val="00095385"/>
    <w:rsid w:val="00096148"/>
    <w:rsid w:val="000973F0"/>
    <w:rsid w:val="0009751E"/>
    <w:rsid w:val="000975FA"/>
    <w:rsid w:val="00097D7B"/>
    <w:rsid w:val="000A05FA"/>
    <w:rsid w:val="000A0AF4"/>
    <w:rsid w:val="000A19EE"/>
    <w:rsid w:val="000A19F8"/>
    <w:rsid w:val="000A26BC"/>
    <w:rsid w:val="000A2729"/>
    <w:rsid w:val="000A2929"/>
    <w:rsid w:val="000A293B"/>
    <w:rsid w:val="000A2F68"/>
    <w:rsid w:val="000A3630"/>
    <w:rsid w:val="000A3CAB"/>
    <w:rsid w:val="000A4744"/>
    <w:rsid w:val="000A4D1A"/>
    <w:rsid w:val="000A5B3D"/>
    <w:rsid w:val="000A5B95"/>
    <w:rsid w:val="000A5BA0"/>
    <w:rsid w:val="000A5BCD"/>
    <w:rsid w:val="000A5CF2"/>
    <w:rsid w:val="000A6874"/>
    <w:rsid w:val="000A7150"/>
    <w:rsid w:val="000A726F"/>
    <w:rsid w:val="000A7D83"/>
    <w:rsid w:val="000B0939"/>
    <w:rsid w:val="000B1BC3"/>
    <w:rsid w:val="000B1C6B"/>
    <w:rsid w:val="000B1F73"/>
    <w:rsid w:val="000B2626"/>
    <w:rsid w:val="000B26CE"/>
    <w:rsid w:val="000B2780"/>
    <w:rsid w:val="000B3014"/>
    <w:rsid w:val="000B3027"/>
    <w:rsid w:val="000B3B39"/>
    <w:rsid w:val="000B3BFA"/>
    <w:rsid w:val="000B3C19"/>
    <w:rsid w:val="000B3C85"/>
    <w:rsid w:val="000B3FD3"/>
    <w:rsid w:val="000B4086"/>
    <w:rsid w:val="000B4AA3"/>
    <w:rsid w:val="000B4EF6"/>
    <w:rsid w:val="000B4FB8"/>
    <w:rsid w:val="000B52D2"/>
    <w:rsid w:val="000B5D52"/>
    <w:rsid w:val="000B5EF6"/>
    <w:rsid w:val="000B6016"/>
    <w:rsid w:val="000B68CA"/>
    <w:rsid w:val="000B6D56"/>
    <w:rsid w:val="000B6E94"/>
    <w:rsid w:val="000B7567"/>
    <w:rsid w:val="000B7D16"/>
    <w:rsid w:val="000C02B2"/>
    <w:rsid w:val="000C047B"/>
    <w:rsid w:val="000C058B"/>
    <w:rsid w:val="000C0A09"/>
    <w:rsid w:val="000C0E41"/>
    <w:rsid w:val="000C0E87"/>
    <w:rsid w:val="000C1243"/>
    <w:rsid w:val="000C1693"/>
    <w:rsid w:val="000C19A2"/>
    <w:rsid w:val="000C2271"/>
    <w:rsid w:val="000C2634"/>
    <w:rsid w:val="000C2771"/>
    <w:rsid w:val="000C2E85"/>
    <w:rsid w:val="000C3240"/>
    <w:rsid w:val="000C3770"/>
    <w:rsid w:val="000C38FC"/>
    <w:rsid w:val="000C3F2A"/>
    <w:rsid w:val="000C4050"/>
    <w:rsid w:val="000C4F8B"/>
    <w:rsid w:val="000C5AC3"/>
    <w:rsid w:val="000C5D4A"/>
    <w:rsid w:val="000C60D1"/>
    <w:rsid w:val="000C6657"/>
    <w:rsid w:val="000C742C"/>
    <w:rsid w:val="000D004E"/>
    <w:rsid w:val="000D011F"/>
    <w:rsid w:val="000D1218"/>
    <w:rsid w:val="000D161A"/>
    <w:rsid w:val="000D19C9"/>
    <w:rsid w:val="000D247A"/>
    <w:rsid w:val="000D24E3"/>
    <w:rsid w:val="000D2BDA"/>
    <w:rsid w:val="000D2BEE"/>
    <w:rsid w:val="000D3A2F"/>
    <w:rsid w:val="000D3B02"/>
    <w:rsid w:val="000D3B9D"/>
    <w:rsid w:val="000D3D4B"/>
    <w:rsid w:val="000D42B6"/>
    <w:rsid w:val="000D4713"/>
    <w:rsid w:val="000D48E2"/>
    <w:rsid w:val="000D4AF7"/>
    <w:rsid w:val="000D4B4D"/>
    <w:rsid w:val="000D5650"/>
    <w:rsid w:val="000D5F75"/>
    <w:rsid w:val="000D60CF"/>
    <w:rsid w:val="000D6AD7"/>
    <w:rsid w:val="000D6B2E"/>
    <w:rsid w:val="000D7242"/>
    <w:rsid w:val="000D7A82"/>
    <w:rsid w:val="000D7BCA"/>
    <w:rsid w:val="000E038C"/>
    <w:rsid w:val="000E0A72"/>
    <w:rsid w:val="000E139B"/>
    <w:rsid w:val="000E13DF"/>
    <w:rsid w:val="000E1401"/>
    <w:rsid w:val="000E1543"/>
    <w:rsid w:val="000E1866"/>
    <w:rsid w:val="000E200B"/>
    <w:rsid w:val="000E202B"/>
    <w:rsid w:val="000E21AD"/>
    <w:rsid w:val="000E24A2"/>
    <w:rsid w:val="000E2892"/>
    <w:rsid w:val="000E2B99"/>
    <w:rsid w:val="000E40FF"/>
    <w:rsid w:val="000E4453"/>
    <w:rsid w:val="000E4735"/>
    <w:rsid w:val="000E52FF"/>
    <w:rsid w:val="000E5E58"/>
    <w:rsid w:val="000E6388"/>
    <w:rsid w:val="000E6448"/>
    <w:rsid w:val="000E66D9"/>
    <w:rsid w:val="000E6DCA"/>
    <w:rsid w:val="000E7569"/>
    <w:rsid w:val="000E7841"/>
    <w:rsid w:val="000E7D3F"/>
    <w:rsid w:val="000F0052"/>
    <w:rsid w:val="000F0184"/>
    <w:rsid w:val="000F03D0"/>
    <w:rsid w:val="000F041A"/>
    <w:rsid w:val="000F0A35"/>
    <w:rsid w:val="000F1070"/>
    <w:rsid w:val="000F16AC"/>
    <w:rsid w:val="000F1906"/>
    <w:rsid w:val="000F193B"/>
    <w:rsid w:val="000F1A2E"/>
    <w:rsid w:val="000F1DA2"/>
    <w:rsid w:val="000F2277"/>
    <w:rsid w:val="000F2950"/>
    <w:rsid w:val="000F2A9C"/>
    <w:rsid w:val="000F368B"/>
    <w:rsid w:val="000F43E4"/>
    <w:rsid w:val="000F47A6"/>
    <w:rsid w:val="000F4D99"/>
    <w:rsid w:val="000F55C1"/>
    <w:rsid w:val="000F587A"/>
    <w:rsid w:val="000F5985"/>
    <w:rsid w:val="000F5BFF"/>
    <w:rsid w:val="000F5D8B"/>
    <w:rsid w:val="000F5DA7"/>
    <w:rsid w:val="000F60AF"/>
    <w:rsid w:val="000F63FD"/>
    <w:rsid w:val="000F6D8C"/>
    <w:rsid w:val="000F7795"/>
    <w:rsid w:val="000F7CEA"/>
    <w:rsid w:val="001010EA"/>
    <w:rsid w:val="001016A6"/>
    <w:rsid w:val="00101897"/>
    <w:rsid w:val="00102798"/>
    <w:rsid w:val="001029E5"/>
    <w:rsid w:val="00102BEC"/>
    <w:rsid w:val="0010320F"/>
    <w:rsid w:val="00103362"/>
    <w:rsid w:val="001044EF"/>
    <w:rsid w:val="00105004"/>
    <w:rsid w:val="0010518D"/>
    <w:rsid w:val="001052D1"/>
    <w:rsid w:val="0010535D"/>
    <w:rsid w:val="0010575C"/>
    <w:rsid w:val="001060A1"/>
    <w:rsid w:val="0010659C"/>
    <w:rsid w:val="00106947"/>
    <w:rsid w:val="0010752B"/>
    <w:rsid w:val="00107813"/>
    <w:rsid w:val="00107B79"/>
    <w:rsid w:val="00107D46"/>
    <w:rsid w:val="00110696"/>
    <w:rsid w:val="00110AC6"/>
    <w:rsid w:val="00110C74"/>
    <w:rsid w:val="001121AB"/>
    <w:rsid w:val="001121EF"/>
    <w:rsid w:val="00112B9D"/>
    <w:rsid w:val="00112C5B"/>
    <w:rsid w:val="00112E32"/>
    <w:rsid w:val="001130AB"/>
    <w:rsid w:val="00113402"/>
    <w:rsid w:val="0011381A"/>
    <w:rsid w:val="001139BB"/>
    <w:rsid w:val="00113CAD"/>
    <w:rsid w:val="00113E7B"/>
    <w:rsid w:val="001145F1"/>
    <w:rsid w:val="0011529A"/>
    <w:rsid w:val="00115804"/>
    <w:rsid w:val="00115D28"/>
    <w:rsid w:val="00116B50"/>
    <w:rsid w:val="00117642"/>
    <w:rsid w:val="00117B6B"/>
    <w:rsid w:val="00117C92"/>
    <w:rsid w:val="00117EA0"/>
    <w:rsid w:val="001204F9"/>
    <w:rsid w:val="00121362"/>
    <w:rsid w:val="001214D6"/>
    <w:rsid w:val="001218B7"/>
    <w:rsid w:val="0012233B"/>
    <w:rsid w:val="0012246F"/>
    <w:rsid w:val="001227A4"/>
    <w:rsid w:val="00122B12"/>
    <w:rsid w:val="00122E1C"/>
    <w:rsid w:val="00122EC2"/>
    <w:rsid w:val="001234D2"/>
    <w:rsid w:val="00123713"/>
    <w:rsid w:val="00123734"/>
    <w:rsid w:val="00123774"/>
    <w:rsid w:val="0012391F"/>
    <w:rsid w:val="001240E3"/>
    <w:rsid w:val="001242D2"/>
    <w:rsid w:val="001247A2"/>
    <w:rsid w:val="00124E19"/>
    <w:rsid w:val="00124FA3"/>
    <w:rsid w:val="001254A0"/>
    <w:rsid w:val="00125B44"/>
    <w:rsid w:val="00126AC5"/>
    <w:rsid w:val="00126CF9"/>
    <w:rsid w:val="00126E50"/>
    <w:rsid w:val="0012756C"/>
    <w:rsid w:val="00127C13"/>
    <w:rsid w:val="00130B51"/>
    <w:rsid w:val="00130F63"/>
    <w:rsid w:val="00131DDB"/>
    <w:rsid w:val="00132CEB"/>
    <w:rsid w:val="00133268"/>
    <w:rsid w:val="0013337B"/>
    <w:rsid w:val="001345CA"/>
    <w:rsid w:val="00134877"/>
    <w:rsid w:val="00134A75"/>
    <w:rsid w:val="001350FE"/>
    <w:rsid w:val="00135758"/>
    <w:rsid w:val="00135F47"/>
    <w:rsid w:val="0013616C"/>
    <w:rsid w:val="00140E6E"/>
    <w:rsid w:val="0014102A"/>
    <w:rsid w:val="00141330"/>
    <w:rsid w:val="00141763"/>
    <w:rsid w:val="00141FF8"/>
    <w:rsid w:val="00142BE5"/>
    <w:rsid w:val="00143622"/>
    <w:rsid w:val="00144B42"/>
    <w:rsid w:val="00144E0C"/>
    <w:rsid w:val="00144E50"/>
    <w:rsid w:val="0014531C"/>
    <w:rsid w:val="0014567F"/>
    <w:rsid w:val="001456A6"/>
    <w:rsid w:val="00145AB1"/>
    <w:rsid w:val="00145AD7"/>
    <w:rsid w:val="001471FD"/>
    <w:rsid w:val="00147670"/>
    <w:rsid w:val="001477F5"/>
    <w:rsid w:val="001479F8"/>
    <w:rsid w:val="00147B88"/>
    <w:rsid w:val="00147C6D"/>
    <w:rsid w:val="00150158"/>
    <w:rsid w:val="00150280"/>
    <w:rsid w:val="0015075B"/>
    <w:rsid w:val="001509A5"/>
    <w:rsid w:val="00150C77"/>
    <w:rsid w:val="0015165E"/>
    <w:rsid w:val="0015208E"/>
    <w:rsid w:val="00152951"/>
    <w:rsid w:val="00152997"/>
    <w:rsid w:val="00153189"/>
    <w:rsid w:val="0015342F"/>
    <w:rsid w:val="00153440"/>
    <w:rsid w:val="001537D1"/>
    <w:rsid w:val="00153ACE"/>
    <w:rsid w:val="00153BF4"/>
    <w:rsid w:val="001540A1"/>
    <w:rsid w:val="0015416F"/>
    <w:rsid w:val="0015517C"/>
    <w:rsid w:val="001554AA"/>
    <w:rsid w:val="00155504"/>
    <w:rsid w:val="00155908"/>
    <w:rsid w:val="00155B87"/>
    <w:rsid w:val="001563A3"/>
    <w:rsid w:val="0015658E"/>
    <w:rsid w:val="00157223"/>
    <w:rsid w:val="00157E9B"/>
    <w:rsid w:val="001602DB"/>
    <w:rsid w:val="001606F6"/>
    <w:rsid w:val="00161628"/>
    <w:rsid w:val="00161698"/>
    <w:rsid w:val="00161EB7"/>
    <w:rsid w:val="00162B07"/>
    <w:rsid w:val="00162D24"/>
    <w:rsid w:val="00162D82"/>
    <w:rsid w:val="00162DC0"/>
    <w:rsid w:val="00162FE9"/>
    <w:rsid w:val="0016301F"/>
    <w:rsid w:val="00163022"/>
    <w:rsid w:val="001632CD"/>
    <w:rsid w:val="00163F45"/>
    <w:rsid w:val="00164179"/>
    <w:rsid w:val="001649A2"/>
    <w:rsid w:val="00164DDD"/>
    <w:rsid w:val="00165E77"/>
    <w:rsid w:val="00165F39"/>
    <w:rsid w:val="00166570"/>
    <w:rsid w:val="00166B34"/>
    <w:rsid w:val="00166D03"/>
    <w:rsid w:val="00166D87"/>
    <w:rsid w:val="001674D7"/>
    <w:rsid w:val="0016770E"/>
    <w:rsid w:val="00167CAE"/>
    <w:rsid w:val="00170577"/>
    <w:rsid w:val="001705DC"/>
    <w:rsid w:val="00170C69"/>
    <w:rsid w:val="001719FC"/>
    <w:rsid w:val="00171ED2"/>
    <w:rsid w:val="0017265F"/>
    <w:rsid w:val="001726F8"/>
    <w:rsid w:val="001728B1"/>
    <w:rsid w:val="00172CCD"/>
    <w:rsid w:val="00173382"/>
    <w:rsid w:val="0017367F"/>
    <w:rsid w:val="001738ED"/>
    <w:rsid w:val="00173ACD"/>
    <w:rsid w:val="00173BF2"/>
    <w:rsid w:val="0017468E"/>
    <w:rsid w:val="00174BD2"/>
    <w:rsid w:val="00174DB1"/>
    <w:rsid w:val="00174EDE"/>
    <w:rsid w:val="00175643"/>
    <w:rsid w:val="00175D06"/>
    <w:rsid w:val="00175EE1"/>
    <w:rsid w:val="0017611E"/>
    <w:rsid w:val="00177D86"/>
    <w:rsid w:val="00180015"/>
    <w:rsid w:val="00180085"/>
    <w:rsid w:val="00180549"/>
    <w:rsid w:val="001814C0"/>
    <w:rsid w:val="001816A7"/>
    <w:rsid w:val="00181DBC"/>
    <w:rsid w:val="00182210"/>
    <w:rsid w:val="00182776"/>
    <w:rsid w:val="00182892"/>
    <w:rsid w:val="00182E65"/>
    <w:rsid w:val="0018330B"/>
    <w:rsid w:val="00183475"/>
    <w:rsid w:val="001837B2"/>
    <w:rsid w:val="0018386C"/>
    <w:rsid w:val="00183FBC"/>
    <w:rsid w:val="0018419B"/>
    <w:rsid w:val="001841F3"/>
    <w:rsid w:val="001842E4"/>
    <w:rsid w:val="001845DA"/>
    <w:rsid w:val="00185051"/>
    <w:rsid w:val="00185184"/>
    <w:rsid w:val="0018533E"/>
    <w:rsid w:val="001854C4"/>
    <w:rsid w:val="00185634"/>
    <w:rsid w:val="00185F65"/>
    <w:rsid w:val="001863DB"/>
    <w:rsid w:val="00186965"/>
    <w:rsid w:val="00186A06"/>
    <w:rsid w:val="00186A24"/>
    <w:rsid w:val="00186BB7"/>
    <w:rsid w:val="00186BD7"/>
    <w:rsid w:val="00186C45"/>
    <w:rsid w:val="00187AC8"/>
    <w:rsid w:val="00190724"/>
    <w:rsid w:val="00190CD7"/>
    <w:rsid w:val="0019134F"/>
    <w:rsid w:val="0019204D"/>
    <w:rsid w:val="00192DE4"/>
    <w:rsid w:val="0019361F"/>
    <w:rsid w:val="00193B73"/>
    <w:rsid w:val="0019536F"/>
    <w:rsid w:val="0019589C"/>
    <w:rsid w:val="00195BB0"/>
    <w:rsid w:val="0019683E"/>
    <w:rsid w:val="00196B3A"/>
    <w:rsid w:val="00196B44"/>
    <w:rsid w:val="00197377"/>
    <w:rsid w:val="00197748"/>
    <w:rsid w:val="00197BB5"/>
    <w:rsid w:val="00197F51"/>
    <w:rsid w:val="001A0F8A"/>
    <w:rsid w:val="001A1A0A"/>
    <w:rsid w:val="001A21E7"/>
    <w:rsid w:val="001A22A2"/>
    <w:rsid w:val="001A263F"/>
    <w:rsid w:val="001A2A6A"/>
    <w:rsid w:val="001A3A53"/>
    <w:rsid w:val="001A3C72"/>
    <w:rsid w:val="001A4179"/>
    <w:rsid w:val="001A46CE"/>
    <w:rsid w:val="001A53C0"/>
    <w:rsid w:val="001A5F59"/>
    <w:rsid w:val="001A618E"/>
    <w:rsid w:val="001A6E14"/>
    <w:rsid w:val="001B063A"/>
    <w:rsid w:val="001B0DC7"/>
    <w:rsid w:val="001B14D6"/>
    <w:rsid w:val="001B168C"/>
    <w:rsid w:val="001B1A60"/>
    <w:rsid w:val="001B1CC1"/>
    <w:rsid w:val="001B1DF3"/>
    <w:rsid w:val="001B2A64"/>
    <w:rsid w:val="001B3B1A"/>
    <w:rsid w:val="001B4D44"/>
    <w:rsid w:val="001B50E5"/>
    <w:rsid w:val="001B5BB2"/>
    <w:rsid w:val="001B712D"/>
    <w:rsid w:val="001B72EE"/>
    <w:rsid w:val="001B7E36"/>
    <w:rsid w:val="001B7F73"/>
    <w:rsid w:val="001C0260"/>
    <w:rsid w:val="001C063B"/>
    <w:rsid w:val="001C08E5"/>
    <w:rsid w:val="001C0C46"/>
    <w:rsid w:val="001C0C67"/>
    <w:rsid w:val="001C1553"/>
    <w:rsid w:val="001C2101"/>
    <w:rsid w:val="001C23D2"/>
    <w:rsid w:val="001C3096"/>
    <w:rsid w:val="001C32B2"/>
    <w:rsid w:val="001C33EE"/>
    <w:rsid w:val="001C4926"/>
    <w:rsid w:val="001C4A05"/>
    <w:rsid w:val="001C4CB5"/>
    <w:rsid w:val="001C52E2"/>
    <w:rsid w:val="001C54BE"/>
    <w:rsid w:val="001C57AA"/>
    <w:rsid w:val="001C6943"/>
    <w:rsid w:val="001C71B5"/>
    <w:rsid w:val="001D04B7"/>
    <w:rsid w:val="001D0573"/>
    <w:rsid w:val="001D10E6"/>
    <w:rsid w:val="001D1275"/>
    <w:rsid w:val="001D1AE1"/>
    <w:rsid w:val="001D328C"/>
    <w:rsid w:val="001D35C5"/>
    <w:rsid w:val="001D3A8C"/>
    <w:rsid w:val="001D45E2"/>
    <w:rsid w:val="001D46C4"/>
    <w:rsid w:val="001D4DA7"/>
    <w:rsid w:val="001D509A"/>
    <w:rsid w:val="001D5A52"/>
    <w:rsid w:val="001D647F"/>
    <w:rsid w:val="001D6D7C"/>
    <w:rsid w:val="001D6DBB"/>
    <w:rsid w:val="001D79F4"/>
    <w:rsid w:val="001D7B5D"/>
    <w:rsid w:val="001E04AC"/>
    <w:rsid w:val="001E0726"/>
    <w:rsid w:val="001E0BFE"/>
    <w:rsid w:val="001E0DEB"/>
    <w:rsid w:val="001E0E89"/>
    <w:rsid w:val="001E0F27"/>
    <w:rsid w:val="001E1133"/>
    <w:rsid w:val="001E1212"/>
    <w:rsid w:val="001E16E0"/>
    <w:rsid w:val="001E1C8F"/>
    <w:rsid w:val="001E2835"/>
    <w:rsid w:val="001E2CE4"/>
    <w:rsid w:val="001E320A"/>
    <w:rsid w:val="001E3611"/>
    <w:rsid w:val="001E3CD1"/>
    <w:rsid w:val="001E3EC9"/>
    <w:rsid w:val="001E4610"/>
    <w:rsid w:val="001E4C9B"/>
    <w:rsid w:val="001E5686"/>
    <w:rsid w:val="001E5D79"/>
    <w:rsid w:val="001E63B9"/>
    <w:rsid w:val="001E78B4"/>
    <w:rsid w:val="001F0393"/>
    <w:rsid w:val="001F09F4"/>
    <w:rsid w:val="001F0D15"/>
    <w:rsid w:val="001F1182"/>
    <w:rsid w:val="001F1B49"/>
    <w:rsid w:val="001F1D45"/>
    <w:rsid w:val="001F2C84"/>
    <w:rsid w:val="001F346E"/>
    <w:rsid w:val="001F3940"/>
    <w:rsid w:val="001F49A4"/>
    <w:rsid w:val="001F51FA"/>
    <w:rsid w:val="001F5747"/>
    <w:rsid w:val="001F5B4E"/>
    <w:rsid w:val="001F5D0A"/>
    <w:rsid w:val="001F6532"/>
    <w:rsid w:val="001F68AF"/>
    <w:rsid w:val="001F7030"/>
    <w:rsid w:val="001F70E0"/>
    <w:rsid w:val="001F7A05"/>
    <w:rsid w:val="001F7A6A"/>
    <w:rsid w:val="001F7A94"/>
    <w:rsid w:val="002006CF"/>
    <w:rsid w:val="002013CF"/>
    <w:rsid w:val="00201C1F"/>
    <w:rsid w:val="002020A8"/>
    <w:rsid w:val="0020274B"/>
    <w:rsid w:val="00202978"/>
    <w:rsid w:val="00202BD2"/>
    <w:rsid w:val="00203126"/>
    <w:rsid w:val="00203EEA"/>
    <w:rsid w:val="0020421C"/>
    <w:rsid w:val="00204526"/>
    <w:rsid w:val="0020462E"/>
    <w:rsid w:val="00204DA5"/>
    <w:rsid w:val="00204EF5"/>
    <w:rsid w:val="0020523D"/>
    <w:rsid w:val="0020558A"/>
    <w:rsid w:val="002055C3"/>
    <w:rsid w:val="00205B29"/>
    <w:rsid w:val="00205D3B"/>
    <w:rsid w:val="0020628E"/>
    <w:rsid w:val="00206A26"/>
    <w:rsid w:val="00207492"/>
    <w:rsid w:val="00207A9D"/>
    <w:rsid w:val="00207B1E"/>
    <w:rsid w:val="00210135"/>
    <w:rsid w:val="002111D3"/>
    <w:rsid w:val="002118B8"/>
    <w:rsid w:val="00211C46"/>
    <w:rsid w:val="00211FD0"/>
    <w:rsid w:val="0021268D"/>
    <w:rsid w:val="0021272E"/>
    <w:rsid w:val="002129D0"/>
    <w:rsid w:val="00212A85"/>
    <w:rsid w:val="002134FC"/>
    <w:rsid w:val="00213990"/>
    <w:rsid w:val="002144C4"/>
    <w:rsid w:val="00214BF2"/>
    <w:rsid w:val="00214C6C"/>
    <w:rsid w:val="00215A2D"/>
    <w:rsid w:val="00215A7C"/>
    <w:rsid w:val="00215E2D"/>
    <w:rsid w:val="00215F4E"/>
    <w:rsid w:val="002162D9"/>
    <w:rsid w:val="002166C3"/>
    <w:rsid w:val="0021746C"/>
    <w:rsid w:val="00217B25"/>
    <w:rsid w:val="002205AA"/>
    <w:rsid w:val="002207F9"/>
    <w:rsid w:val="00220918"/>
    <w:rsid w:val="002209CA"/>
    <w:rsid w:val="00220C78"/>
    <w:rsid w:val="00221333"/>
    <w:rsid w:val="002219DB"/>
    <w:rsid w:val="00221ACB"/>
    <w:rsid w:val="00221F8B"/>
    <w:rsid w:val="002226FC"/>
    <w:rsid w:val="00222855"/>
    <w:rsid w:val="002229E0"/>
    <w:rsid w:val="00222A1E"/>
    <w:rsid w:val="00222AA2"/>
    <w:rsid w:val="002234A1"/>
    <w:rsid w:val="00223B93"/>
    <w:rsid w:val="00224322"/>
    <w:rsid w:val="00224938"/>
    <w:rsid w:val="00224BAE"/>
    <w:rsid w:val="00224F6F"/>
    <w:rsid w:val="002251D3"/>
    <w:rsid w:val="002260F2"/>
    <w:rsid w:val="002272C3"/>
    <w:rsid w:val="002272DF"/>
    <w:rsid w:val="00227DA0"/>
    <w:rsid w:val="00230677"/>
    <w:rsid w:val="00230AF6"/>
    <w:rsid w:val="00230BCC"/>
    <w:rsid w:val="00230FFA"/>
    <w:rsid w:val="0023116B"/>
    <w:rsid w:val="002316F2"/>
    <w:rsid w:val="0023174B"/>
    <w:rsid w:val="00233097"/>
    <w:rsid w:val="002334E0"/>
    <w:rsid w:val="00233844"/>
    <w:rsid w:val="00233874"/>
    <w:rsid w:val="00233F68"/>
    <w:rsid w:val="002342DB"/>
    <w:rsid w:val="0023475C"/>
    <w:rsid w:val="0023495C"/>
    <w:rsid w:val="00234CC1"/>
    <w:rsid w:val="002351EE"/>
    <w:rsid w:val="002362F2"/>
    <w:rsid w:val="002364C4"/>
    <w:rsid w:val="00236963"/>
    <w:rsid w:val="00236F02"/>
    <w:rsid w:val="002370B8"/>
    <w:rsid w:val="00237311"/>
    <w:rsid w:val="00237945"/>
    <w:rsid w:val="00237E5F"/>
    <w:rsid w:val="00237EE6"/>
    <w:rsid w:val="00237F58"/>
    <w:rsid w:val="00240103"/>
    <w:rsid w:val="0024063D"/>
    <w:rsid w:val="002406BF"/>
    <w:rsid w:val="002414EE"/>
    <w:rsid w:val="00242549"/>
    <w:rsid w:val="002425B7"/>
    <w:rsid w:val="0024272C"/>
    <w:rsid w:val="00243594"/>
    <w:rsid w:val="0024469C"/>
    <w:rsid w:val="002447DF"/>
    <w:rsid w:val="00244A42"/>
    <w:rsid w:val="00245193"/>
    <w:rsid w:val="002452CD"/>
    <w:rsid w:val="002459CA"/>
    <w:rsid w:val="0024696F"/>
    <w:rsid w:val="00247320"/>
    <w:rsid w:val="00247EB6"/>
    <w:rsid w:val="00250341"/>
    <w:rsid w:val="0025056D"/>
    <w:rsid w:val="00250A3B"/>
    <w:rsid w:val="00250A53"/>
    <w:rsid w:val="00250B8F"/>
    <w:rsid w:val="00250ECC"/>
    <w:rsid w:val="00251047"/>
    <w:rsid w:val="00251934"/>
    <w:rsid w:val="00251B0D"/>
    <w:rsid w:val="002521FA"/>
    <w:rsid w:val="0025252A"/>
    <w:rsid w:val="00252A0A"/>
    <w:rsid w:val="00252C16"/>
    <w:rsid w:val="002535C8"/>
    <w:rsid w:val="002548E7"/>
    <w:rsid w:val="00254968"/>
    <w:rsid w:val="00254C31"/>
    <w:rsid w:val="00255A76"/>
    <w:rsid w:val="00255D0B"/>
    <w:rsid w:val="00255D2C"/>
    <w:rsid w:val="00256E1A"/>
    <w:rsid w:val="0025706B"/>
    <w:rsid w:val="002573A8"/>
    <w:rsid w:val="00257B0E"/>
    <w:rsid w:val="0026007D"/>
    <w:rsid w:val="002608F3"/>
    <w:rsid w:val="00260BC6"/>
    <w:rsid w:val="00260F19"/>
    <w:rsid w:val="00262365"/>
    <w:rsid w:val="00262CD7"/>
    <w:rsid w:val="00263041"/>
    <w:rsid w:val="0026315D"/>
    <w:rsid w:val="0026342A"/>
    <w:rsid w:val="002641F1"/>
    <w:rsid w:val="0026465F"/>
    <w:rsid w:val="00264D0F"/>
    <w:rsid w:val="00264E77"/>
    <w:rsid w:val="00266845"/>
    <w:rsid w:val="0026734E"/>
    <w:rsid w:val="002675DF"/>
    <w:rsid w:val="00267CF8"/>
    <w:rsid w:val="0027056A"/>
    <w:rsid w:val="00271BCD"/>
    <w:rsid w:val="00271F80"/>
    <w:rsid w:val="002723FE"/>
    <w:rsid w:val="00273B28"/>
    <w:rsid w:val="00274443"/>
    <w:rsid w:val="00274474"/>
    <w:rsid w:val="00274BA0"/>
    <w:rsid w:val="00274F31"/>
    <w:rsid w:val="002757D7"/>
    <w:rsid w:val="00276308"/>
    <w:rsid w:val="0027646A"/>
    <w:rsid w:val="00276A3C"/>
    <w:rsid w:val="00276FA8"/>
    <w:rsid w:val="00276FCE"/>
    <w:rsid w:val="00277971"/>
    <w:rsid w:val="00280018"/>
    <w:rsid w:val="002804AB"/>
    <w:rsid w:val="002805E2"/>
    <w:rsid w:val="00280957"/>
    <w:rsid w:val="00280C81"/>
    <w:rsid w:val="00280CCA"/>
    <w:rsid w:val="00280CE0"/>
    <w:rsid w:val="002810AF"/>
    <w:rsid w:val="002812C7"/>
    <w:rsid w:val="002819AF"/>
    <w:rsid w:val="00282092"/>
    <w:rsid w:val="00282390"/>
    <w:rsid w:val="002824B2"/>
    <w:rsid w:val="00283515"/>
    <w:rsid w:val="00283618"/>
    <w:rsid w:val="00283685"/>
    <w:rsid w:val="002837DD"/>
    <w:rsid w:val="002857B8"/>
    <w:rsid w:val="002859A4"/>
    <w:rsid w:val="00285CC2"/>
    <w:rsid w:val="00285DAE"/>
    <w:rsid w:val="00285E5E"/>
    <w:rsid w:val="00286593"/>
    <w:rsid w:val="002865BB"/>
    <w:rsid w:val="002865D4"/>
    <w:rsid w:val="00286605"/>
    <w:rsid w:val="00287434"/>
    <w:rsid w:val="00287FD5"/>
    <w:rsid w:val="002904B7"/>
    <w:rsid w:val="00290DAA"/>
    <w:rsid w:val="002911B9"/>
    <w:rsid w:val="002916A7"/>
    <w:rsid w:val="00292127"/>
    <w:rsid w:val="002921E1"/>
    <w:rsid w:val="002921FD"/>
    <w:rsid w:val="00292CE7"/>
    <w:rsid w:val="00292E7A"/>
    <w:rsid w:val="00293503"/>
    <w:rsid w:val="00293ED0"/>
    <w:rsid w:val="00293F9C"/>
    <w:rsid w:val="002940CA"/>
    <w:rsid w:val="00294268"/>
    <w:rsid w:val="0029431F"/>
    <w:rsid w:val="002944D3"/>
    <w:rsid w:val="00295291"/>
    <w:rsid w:val="0029662C"/>
    <w:rsid w:val="00296808"/>
    <w:rsid w:val="00296BF2"/>
    <w:rsid w:val="00296CA3"/>
    <w:rsid w:val="00296FAD"/>
    <w:rsid w:val="002976F8"/>
    <w:rsid w:val="00297DDD"/>
    <w:rsid w:val="002A062A"/>
    <w:rsid w:val="002A0A53"/>
    <w:rsid w:val="002A1A2B"/>
    <w:rsid w:val="002A2F29"/>
    <w:rsid w:val="002A31F1"/>
    <w:rsid w:val="002A3B1F"/>
    <w:rsid w:val="002A3DB5"/>
    <w:rsid w:val="002A3E1D"/>
    <w:rsid w:val="002A4047"/>
    <w:rsid w:val="002A4195"/>
    <w:rsid w:val="002A41A7"/>
    <w:rsid w:val="002A475A"/>
    <w:rsid w:val="002A48D6"/>
    <w:rsid w:val="002A4971"/>
    <w:rsid w:val="002A4B08"/>
    <w:rsid w:val="002A4D7B"/>
    <w:rsid w:val="002A5C96"/>
    <w:rsid w:val="002A5D79"/>
    <w:rsid w:val="002A639F"/>
    <w:rsid w:val="002A65A2"/>
    <w:rsid w:val="002A6F4B"/>
    <w:rsid w:val="002A74CB"/>
    <w:rsid w:val="002A75FE"/>
    <w:rsid w:val="002A777B"/>
    <w:rsid w:val="002B089D"/>
    <w:rsid w:val="002B16A4"/>
    <w:rsid w:val="002B21CA"/>
    <w:rsid w:val="002B2563"/>
    <w:rsid w:val="002B26DC"/>
    <w:rsid w:val="002B2990"/>
    <w:rsid w:val="002B37DE"/>
    <w:rsid w:val="002B3FF6"/>
    <w:rsid w:val="002B44D5"/>
    <w:rsid w:val="002B4971"/>
    <w:rsid w:val="002B4C15"/>
    <w:rsid w:val="002B4C78"/>
    <w:rsid w:val="002B4D5A"/>
    <w:rsid w:val="002B4F86"/>
    <w:rsid w:val="002B6B32"/>
    <w:rsid w:val="002B6F8A"/>
    <w:rsid w:val="002B785C"/>
    <w:rsid w:val="002C0083"/>
    <w:rsid w:val="002C00E7"/>
    <w:rsid w:val="002C0253"/>
    <w:rsid w:val="002C0958"/>
    <w:rsid w:val="002C1042"/>
    <w:rsid w:val="002C12DA"/>
    <w:rsid w:val="002C2220"/>
    <w:rsid w:val="002C2809"/>
    <w:rsid w:val="002C2956"/>
    <w:rsid w:val="002C2DC2"/>
    <w:rsid w:val="002C3CAB"/>
    <w:rsid w:val="002C3DDC"/>
    <w:rsid w:val="002C493B"/>
    <w:rsid w:val="002C5A5E"/>
    <w:rsid w:val="002C65E1"/>
    <w:rsid w:val="002C7046"/>
    <w:rsid w:val="002C76A9"/>
    <w:rsid w:val="002C7DCF"/>
    <w:rsid w:val="002D0062"/>
    <w:rsid w:val="002D01CC"/>
    <w:rsid w:val="002D0244"/>
    <w:rsid w:val="002D0674"/>
    <w:rsid w:val="002D0CBE"/>
    <w:rsid w:val="002D184D"/>
    <w:rsid w:val="002D19DD"/>
    <w:rsid w:val="002D1A57"/>
    <w:rsid w:val="002D1B0C"/>
    <w:rsid w:val="002D1B12"/>
    <w:rsid w:val="002D1D5F"/>
    <w:rsid w:val="002D20E9"/>
    <w:rsid w:val="002D29B9"/>
    <w:rsid w:val="002D2A46"/>
    <w:rsid w:val="002D2DA6"/>
    <w:rsid w:val="002D35B4"/>
    <w:rsid w:val="002D3910"/>
    <w:rsid w:val="002D3B9E"/>
    <w:rsid w:val="002D3F56"/>
    <w:rsid w:val="002D44AE"/>
    <w:rsid w:val="002D4C39"/>
    <w:rsid w:val="002D53C4"/>
    <w:rsid w:val="002D5C5F"/>
    <w:rsid w:val="002D6035"/>
    <w:rsid w:val="002D6DD2"/>
    <w:rsid w:val="002E002D"/>
    <w:rsid w:val="002E08C2"/>
    <w:rsid w:val="002E18DC"/>
    <w:rsid w:val="002E1E97"/>
    <w:rsid w:val="002E2638"/>
    <w:rsid w:val="002E2772"/>
    <w:rsid w:val="002E3597"/>
    <w:rsid w:val="002E3CBC"/>
    <w:rsid w:val="002E4481"/>
    <w:rsid w:val="002E455C"/>
    <w:rsid w:val="002E4744"/>
    <w:rsid w:val="002E5059"/>
    <w:rsid w:val="002E5324"/>
    <w:rsid w:val="002E61E5"/>
    <w:rsid w:val="002E66C7"/>
    <w:rsid w:val="002E6BA1"/>
    <w:rsid w:val="002E6F88"/>
    <w:rsid w:val="002E732D"/>
    <w:rsid w:val="002E7400"/>
    <w:rsid w:val="002E76C8"/>
    <w:rsid w:val="002F064B"/>
    <w:rsid w:val="002F169B"/>
    <w:rsid w:val="002F1B35"/>
    <w:rsid w:val="002F1FE1"/>
    <w:rsid w:val="002F21E2"/>
    <w:rsid w:val="002F2374"/>
    <w:rsid w:val="002F2B79"/>
    <w:rsid w:val="002F3D30"/>
    <w:rsid w:val="002F3EBE"/>
    <w:rsid w:val="002F406C"/>
    <w:rsid w:val="002F4311"/>
    <w:rsid w:val="002F4589"/>
    <w:rsid w:val="002F4742"/>
    <w:rsid w:val="002F59DB"/>
    <w:rsid w:val="002F5BA5"/>
    <w:rsid w:val="002F6206"/>
    <w:rsid w:val="002F6804"/>
    <w:rsid w:val="002F6E6C"/>
    <w:rsid w:val="002F6EB1"/>
    <w:rsid w:val="002F7798"/>
    <w:rsid w:val="002F798F"/>
    <w:rsid w:val="002F7C2C"/>
    <w:rsid w:val="00300C89"/>
    <w:rsid w:val="00301D94"/>
    <w:rsid w:val="00302504"/>
    <w:rsid w:val="003025B7"/>
    <w:rsid w:val="00302728"/>
    <w:rsid w:val="0030317B"/>
    <w:rsid w:val="003038AB"/>
    <w:rsid w:val="00303C99"/>
    <w:rsid w:val="00303EC2"/>
    <w:rsid w:val="00304B39"/>
    <w:rsid w:val="00304BAE"/>
    <w:rsid w:val="00304C18"/>
    <w:rsid w:val="00305261"/>
    <w:rsid w:val="003055EE"/>
    <w:rsid w:val="00306528"/>
    <w:rsid w:val="003065BA"/>
    <w:rsid w:val="00306738"/>
    <w:rsid w:val="00306D65"/>
    <w:rsid w:val="00307477"/>
    <w:rsid w:val="003078DD"/>
    <w:rsid w:val="003079EC"/>
    <w:rsid w:val="00307A40"/>
    <w:rsid w:val="00307D5A"/>
    <w:rsid w:val="00307DF5"/>
    <w:rsid w:val="00311ACB"/>
    <w:rsid w:val="00312558"/>
    <w:rsid w:val="003128D4"/>
    <w:rsid w:val="00312DB2"/>
    <w:rsid w:val="00312F4D"/>
    <w:rsid w:val="00313543"/>
    <w:rsid w:val="003135DE"/>
    <w:rsid w:val="00313678"/>
    <w:rsid w:val="00313AE0"/>
    <w:rsid w:val="00313D1B"/>
    <w:rsid w:val="00314801"/>
    <w:rsid w:val="00314808"/>
    <w:rsid w:val="00314E00"/>
    <w:rsid w:val="003150E5"/>
    <w:rsid w:val="003159F2"/>
    <w:rsid w:val="00315DB6"/>
    <w:rsid w:val="0031606F"/>
    <w:rsid w:val="00316181"/>
    <w:rsid w:val="00316B3E"/>
    <w:rsid w:val="00316E0B"/>
    <w:rsid w:val="00317173"/>
    <w:rsid w:val="00317234"/>
    <w:rsid w:val="003173CB"/>
    <w:rsid w:val="003176D3"/>
    <w:rsid w:val="00320320"/>
    <w:rsid w:val="00320602"/>
    <w:rsid w:val="003213A6"/>
    <w:rsid w:val="00321FFC"/>
    <w:rsid w:val="00323043"/>
    <w:rsid w:val="003233BA"/>
    <w:rsid w:val="0032355C"/>
    <w:rsid w:val="00324061"/>
    <w:rsid w:val="00324845"/>
    <w:rsid w:val="00324AE8"/>
    <w:rsid w:val="00324D1B"/>
    <w:rsid w:val="00325203"/>
    <w:rsid w:val="00325A53"/>
    <w:rsid w:val="00325BA7"/>
    <w:rsid w:val="00325E78"/>
    <w:rsid w:val="00325EF8"/>
    <w:rsid w:val="003260F5"/>
    <w:rsid w:val="0032634F"/>
    <w:rsid w:val="00326F6A"/>
    <w:rsid w:val="003272DE"/>
    <w:rsid w:val="00327752"/>
    <w:rsid w:val="00330592"/>
    <w:rsid w:val="00330B37"/>
    <w:rsid w:val="00330F9E"/>
    <w:rsid w:val="003313D4"/>
    <w:rsid w:val="00331621"/>
    <w:rsid w:val="003321B6"/>
    <w:rsid w:val="0033246D"/>
    <w:rsid w:val="0033359F"/>
    <w:rsid w:val="003337D0"/>
    <w:rsid w:val="00334064"/>
    <w:rsid w:val="00334675"/>
    <w:rsid w:val="00334BD5"/>
    <w:rsid w:val="00334DC6"/>
    <w:rsid w:val="0033502E"/>
    <w:rsid w:val="003352B6"/>
    <w:rsid w:val="0033533B"/>
    <w:rsid w:val="0033566A"/>
    <w:rsid w:val="00335AA5"/>
    <w:rsid w:val="003361C8"/>
    <w:rsid w:val="003362A7"/>
    <w:rsid w:val="00336581"/>
    <w:rsid w:val="00337708"/>
    <w:rsid w:val="0033778D"/>
    <w:rsid w:val="00337A54"/>
    <w:rsid w:val="00337BA9"/>
    <w:rsid w:val="00340055"/>
    <w:rsid w:val="003402E4"/>
    <w:rsid w:val="00340C09"/>
    <w:rsid w:val="0034138A"/>
    <w:rsid w:val="0034156E"/>
    <w:rsid w:val="0034182F"/>
    <w:rsid w:val="00342CB2"/>
    <w:rsid w:val="00342F2E"/>
    <w:rsid w:val="00344005"/>
    <w:rsid w:val="003444CA"/>
    <w:rsid w:val="003444FA"/>
    <w:rsid w:val="003448F8"/>
    <w:rsid w:val="0034520D"/>
    <w:rsid w:val="00345404"/>
    <w:rsid w:val="0034608F"/>
    <w:rsid w:val="003464D8"/>
    <w:rsid w:val="0034655A"/>
    <w:rsid w:val="00346922"/>
    <w:rsid w:val="00346972"/>
    <w:rsid w:val="00346ADF"/>
    <w:rsid w:val="003477D7"/>
    <w:rsid w:val="00347B73"/>
    <w:rsid w:val="00347C56"/>
    <w:rsid w:val="00350213"/>
    <w:rsid w:val="003506DE"/>
    <w:rsid w:val="0035174C"/>
    <w:rsid w:val="00351C9B"/>
    <w:rsid w:val="00351D7C"/>
    <w:rsid w:val="0035223F"/>
    <w:rsid w:val="003529E2"/>
    <w:rsid w:val="003532B8"/>
    <w:rsid w:val="00353836"/>
    <w:rsid w:val="00353C74"/>
    <w:rsid w:val="00353C8A"/>
    <w:rsid w:val="00353F7C"/>
    <w:rsid w:val="003540A4"/>
    <w:rsid w:val="00354519"/>
    <w:rsid w:val="00354BF4"/>
    <w:rsid w:val="00354FF1"/>
    <w:rsid w:val="00355980"/>
    <w:rsid w:val="00355A74"/>
    <w:rsid w:val="00355D80"/>
    <w:rsid w:val="00355E54"/>
    <w:rsid w:val="003561CF"/>
    <w:rsid w:val="003562BB"/>
    <w:rsid w:val="00356A34"/>
    <w:rsid w:val="00357276"/>
    <w:rsid w:val="003572E6"/>
    <w:rsid w:val="00357A7A"/>
    <w:rsid w:val="00360F14"/>
    <w:rsid w:val="00361007"/>
    <w:rsid w:val="003614F2"/>
    <w:rsid w:val="00361657"/>
    <w:rsid w:val="003617DA"/>
    <w:rsid w:val="00361B07"/>
    <w:rsid w:val="00361F82"/>
    <w:rsid w:val="00362A7F"/>
    <w:rsid w:val="00362B0A"/>
    <w:rsid w:val="00362D59"/>
    <w:rsid w:val="00363007"/>
    <w:rsid w:val="00364351"/>
    <w:rsid w:val="00364790"/>
    <w:rsid w:val="0036481C"/>
    <w:rsid w:val="00366751"/>
    <w:rsid w:val="003667A9"/>
    <w:rsid w:val="00366DFD"/>
    <w:rsid w:val="00367615"/>
    <w:rsid w:val="00367E4A"/>
    <w:rsid w:val="00367F72"/>
    <w:rsid w:val="0037036C"/>
    <w:rsid w:val="003706A5"/>
    <w:rsid w:val="00370C9F"/>
    <w:rsid w:val="00370FB9"/>
    <w:rsid w:val="00371FBC"/>
    <w:rsid w:val="0037290B"/>
    <w:rsid w:val="003730F8"/>
    <w:rsid w:val="003733C3"/>
    <w:rsid w:val="003734DE"/>
    <w:rsid w:val="0037356F"/>
    <w:rsid w:val="00373673"/>
    <w:rsid w:val="00373A4B"/>
    <w:rsid w:val="00373C0B"/>
    <w:rsid w:val="00373F70"/>
    <w:rsid w:val="00374959"/>
    <w:rsid w:val="0037570D"/>
    <w:rsid w:val="00375C58"/>
    <w:rsid w:val="00375E2D"/>
    <w:rsid w:val="00375EA7"/>
    <w:rsid w:val="00376704"/>
    <w:rsid w:val="0037677E"/>
    <w:rsid w:val="00376804"/>
    <w:rsid w:val="003769E6"/>
    <w:rsid w:val="00376A42"/>
    <w:rsid w:val="00376AE2"/>
    <w:rsid w:val="00376C57"/>
    <w:rsid w:val="00376DA5"/>
    <w:rsid w:val="00377A9B"/>
    <w:rsid w:val="003805A7"/>
    <w:rsid w:val="00380615"/>
    <w:rsid w:val="00381008"/>
    <w:rsid w:val="00381494"/>
    <w:rsid w:val="003815B4"/>
    <w:rsid w:val="0038236D"/>
    <w:rsid w:val="00382B5B"/>
    <w:rsid w:val="00383660"/>
    <w:rsid w:val="003836F5"/>
    <w:rsid w:val="00383BA9"/>
    <w:rsid w:val="00383E96"/>
    <w:rsid w:val="003841AC"/>
    <w:rsid w:val="00384B8F"/>
    <w:rsid w:val="00384F4C"/>
    <w:rsid w:val="00384F95"/>
    <w:rsid w:val="00385666"/>
    <w:rsid w:val="0038581F"/>
    <w:rsid w:val="00385C99"/>
    <w:rsid w:val="00385E63"/>
    <w:rsid w:val="003862BF"/>
    <w:rsid w:val="00386E34"/>
    <w:rsid w:val="00386E96"/>
    <w:rsid w:val="00386F7B"/>
    <w:rsid w:val="003879E2"/>
    <w:rsid w:val="003903C3"/>
    <w:rsid w:val="0039066F"/>
    <w:rsid w:val="003914EC"/>
    <w:rsid w:val="00391C6A"/>
    <w:rsid w:val="00391FE7"/>
    <w:rsid w:val="00392674"/>
    <w:rsid w:val="00392C4D"/>
    <w:rsid w:val="00393849"/>
    <w:rsid w:val="00393DF1"/>
    <w:rsid w:val="003947CE"/>
    <w:rsid w:val="003947DA"/>
    <w:rsid w:val="00394B54"/>
    <w:rsid w:val="00394DFC"/>
    <w:rsid w:val="00395366"/>
    <w:rsid w:val="003959C1"/>
    <w:rsid w:val="00395EE0"/>
    <w:rsid w:val="0039609F"/>
    <w:rsid w:val="003966CE"/>
    <w:rsid w:val="00396A4C"/>
    <w:rsid w:val="00396AFB"/>
    <w:rsid w:val="003972C7"/>
    <w:rsid w:val="00397437"/>
    <w:rsid w:val="00397776"/>
    <w:rsid w:val="00397A6C"/>
    <w:rsid w:val="003A04F5"/>
    <w:rsid w:val="003A07AD"/>
    <w:rsid w:val="003A082E"/>
    <w:rsid w:val="003A0C9C"/>
    <w:rsid w:val="003A14E6"/>
    <w:rsid w:val="003A1BE5"/>
    <w:rsid w:val="003A31FC"/>
    <w:rsid w:val="003A3226"/>
    <w:rsid w:val="003A3C1F"/>
    <w:rsid w:val="003A45B9"/>
    <w:rsid w:val="003A48E9"/>
    <w:rsid w:val="003A4BA6"/>
    <w:rsid w:val="003A4C05"/>
    <w:rsid w:val="003A5408"/>
    <w:rsid w:val="003A5606"/>
    <w:rsid w:val="003A5951"/>
    <w:rsid w:val="003A5C3F"/>
    <w:rsid w:val="003A5D11"/>
    <w:rsid w:val="003A5EC3"/>
    <w:rsid w:val="003A61A2"/>
    <w:rsid w:val="003A67C0"/>
    <w:rsid w:val="003A6859"/>
    <w:rsid w:val="003A6F47"/>
    <w:rsid w:val="003A6F77"/>
    <w:rsid w:val="003A75F3"/>
    <w:rsid w:val="003A7768"/>
    <w:rsid w:val="003A7EC0"/>
    <w:rsid w:val="003B031D"/>
    <w:rsid w:val="003B0976"/>
    <w:rsid w:val="003B12AD"/>
    <w:rsid w:val="003B180E"/>
    <w:rsid w:val="003B18A3"/>
    <w:rsid w:val="003B2023"/>
    <w:rsid w:val="003B31C9"/>
    <w:rsid w:val="003B400D"/>
    <w:rsid w:val="003B40D5"/>
    <w:rsid w:val="003B4B8F"/>
    <w:rsid w:val="003B4BFE"/>
    <w:rsid w:val="003B502E"/>
    <w:rsid w:val="003B5295"/>
    <w:rsid w:val="003B58FE"/>
    <w:rsid w:val="003B5E18"/>
    <w:rsid w:val="003B5FB7"/>
    <w:rsid w:val="003B602A"/>
    <w:rsid w:val="003B611A"/>
    <w:rsid w:val="003B6816"/>
    <w:rsid w:val="003B6821"/>
    <w:rsid w:val="003B6909"/>
    <w:rsid w:val="003B6ED0"/>
    <w:rsid w:val="003B70B3"/>
    <w:rsid w:val="003B766F"/>
    <w:rsid w:val="003B76CE"/>
    <w:rsid w:val="003C013D"/>
    <w:rsid w:val="003C0974"/>
    <w:rsid w:val="003C10CA"/>
    <w:rsid w:val="003C112E"/>
    <w:rsid w:val="003C137E"/>
    <w:rsid w:val="003C19C9"/>
    <w:rsid w:val="003C1D87"/>
    <w:rsid w:val="003C1F13"/>
    <w:rsid w:val="003C22C1"/>
    <w:rsid w:val="003C22D7"/>
    <w:rsid w:val="003C25DB"/>
    <w:rsid w:val="003C3BBA"/>
    <w:rsid w:val="003C3EC5"/>
    <w:rsid w:val="003C41A1"/>
    <w:rsid w:val="003C4348"/>
    <w:rsid w:val="003C4935"/>
    <w:rsid w:val="003C4C59"/>
    <w:rsid w:val="003C4EF9"/>
    <w:rsid w:val="003C5602"/>
    <w:rsid w:val="003C5F61"/>
    <w:rsid w:val="003C638E"/>
    <w:rsid w:val="003C65AF"/>
    <w:rsid w:val="003C6EE6"/>
    <w:rsid w:val="003C73E5"/>
    <w:rsid w:val="003C7528"/>
    <w:rsid w:val="003C7CD7"/>
    <w:rsid w:val="003D01FC"/>
    <w:rsid w:val="003D06DD"/>
    <w:rsid w:val="003D0702"/>
    <w:rsid w:val="003D0F8B"/>
    <w:rsid w:val="003D1178"/>
    <w:rsid w:val="003D1A3A"/>
    <w:rsid w:val="003D1AB9"/>
    <w:rsid w:val="003D3164"/>
    <w:rsid w:val="003D31DD"/>
    <w:rsid w:val="003D4469"/>
    <w:rsid w:val="003D4635"/>
    <w:rsid w:val="003D521B"/>
    <w:rsid w:val="003D5226"/>
    <w:rsid w:val="003D531D"/>
    <w:rsid w:val="003D5322"/>
    <w:rsid w:val="003D53D3"/>
    <w:rsid w:val="003D5946"/>
    <w:rsid w:val="003D5961"/>
    <w:rsid w:val="003D5997"/>
    <w:rsid w:val="003D5CC4"/>
    <w:rsid w:val="003D5E0D"/>
    <w:rsid w:val="003D646B"/>
    <w:rsid w:val="003D68F0"/>
    <w:rsid w:val="003D6CCE"/>
    <w:rsid w:val="003D6D58"/>
    <w:rsid w:val="003D6EDB"/>
    <w:rsid w:val="003D79D2"/>
    <w:rsid w:val="003E008A"/>
    <w:rsid w:val="003E0285"/>
    <w:rsid w:val="003E1929"/>
    <w:rsid w:val="003E19D3"/>
    <w:rsid w:val="003E1F30"/>
    <w:rsid w:val="003E228D"/>
    <w:rsid w:val="003E291C"/>
    <w:rsid w:val="003E2E3C"/>
    <w:rsid w:val="003E3540"/>
    <w:rsid w:val="003E3FBD"/>
    <w:rsid w:val="003E41D0"/>
    <w:rsid w:val="003E4732"/>
    <w:rsid w:val="003E5475"/>
    <w:rsid w:val="003E5F86"/>
    <w:rsid w:val="003E6660"/>
    <w:rsid w:val="003E6CCA"/>
    <w:rsid w:val="003E6D80"/>
    <w:rsid w:val="003E7210"/>
    <w:rsid w:val="003E7578"/>
    <w:rsid w:val="003E782E"/>
    <w:rsid w:val="003E790E"/>
    <w:rsid w:val="003E7EF2"/>
    <w:rsid w:val="003F009E"/>
    <w:rsid w:val="003F19D3"/>
    <w:rsid w:val="003F1B3A"/>
    <w:rsid w:val="003F1F09"/>
    <w:rsid w:val="003F2357"/>
    <w:rsid w:val="003F25A0"/>
    <w:rsid w:val="003F2C54"/>
    <w:rsid w:val="003F2E38"/>
    <w:rsid w:val="003F3246"/>
    <w:rsid w:val="003F3914"/>
    <w:rsid w:val="003F456D"/>
    <w:rsid w:val="003F5068"/>
    <w:rsid w:val="003F5C49"/>
    <w:rsid w:val="003F5F1D"/>
    <w:rsid w:val="003F77E6"/>
    <w:rsid w:val="003F78AD"/>
    <w:rsid w:val="003F7AEB"/>
    <w:rsid w:val="00400211"/>
    <w:rsid w:val="0040025F"/>
    <w:rsid w:val="0040051E"/>
    <w:rsid w:val="0040080D"/>
    <w:rsid w:val="004011ED"/>
    <w:rsid w:val="004015E8"/>
    <w:rsid w:val="00401843"/>
    <w:rsid w:val="00402035"/>
    <w:rsid w:val="00402255"/>
    <w:rsid w:val="00402572"/>
    <w:rsid w:val="004038D0"/>
    <w:rsid w:val="004042AB"/>
    <w:rsid w:val="00404DB1"/>
    <w:rsid w:val="00405283"/>
    <w:rsid w:val="004058E5"/>
    <w:rsid w:val="004058FC"/>
    <w:rsid w:val="004065AE"/>
    <w:rsid w:val="00406C10"/>
    <w:rsid w:val="004070BA"/>
    <w:rsid w:val="004072C1"/>
    <w:rsid w:val="004073BC"/>
    <w:rsid w:val="00407802"/>
    <w:rsid w:val="00407EB0"/>
    <w:rsid w:val="004104AB"/>
    <w:rsid w:val="004104EF"/>
    <w:rsid w:val="0041053E"/>
    <w:rsid w:val="00410788"/>
    <w:rsid w:val="00410B77"/>
    <w:rsid w:val="00410D22"/>
    <w:rsid w:val="00411028"/>
    <w:rsid w:val="0041211D"/>
    <w:rsid w:val="00413343"/>
    <w:rsid w:val="0041370A"/>
    <w:rsid w:val="00413904"/>
    <w:rsid w:val="00413A27"/>
    <w:rsid w:val="00413CE2"/>
    <w:rsid w:val="0041472A"/>
    <w:rsid w:val="00414959"/>
    <w:rsid w:val="004151CA"/>
    <w:rsid w:val="004158C7"/>
    <w:rsid w:val="00416422"/>
    <w:rsid w:val="00416AED"/>
    <w:rsid w:val="00416C2F"/>
    <w:rsid w:val="0041753F"/>
    <w:rsid w:val="0041757C"/>
    <w:rsid w:val="00417593"/>
    <w:rsid w:val="00417838"/>
    <w:rsid w:val="004205E9"/>
    <w:rsid w:val="004208D1"/>
    <w:rsid w:val="00420A66"/>
    <w:rsid w:val="00420C58"/>
    <w:rsid w:val="00420C65"/>
    <w:rsid w:val="00420D21"/>
    <w:rsid w:val="00420F9F"/>
    <w:rsid w:val="0042246A"/>
    <w:rsid w:val="0042282D"/>
    <w:rsid w:val="00422CCC"/>
    <w:rsid w:val="00423217"/>
    <w:rsid w:val="00423A52"/>
    <w:rsid w:val="004241A7"/>
    <w:rsid w:val="004243F4"/>
    <w:rsid w:val="00424466"/>
    <w:rsid w:val="00425426"/>
    <w:rsid w:val="00425646"/>
    <w:rsid w:val="00425E6A"/>
    <w:rsid w:val="004273EB"/>
    <w:rsid w:val="00427A68"/>
    <w:rsid w:val="00430BAE"/>
    <w:rsid w:val="004313F9"/>
    <w:rsid w:val="00431FDE"/>
    <w:rsid w:val="00433103"/>
    <w:rsid w:val="004337D5"/>
    <w:rsid w:val="0043479A"/>
    <w:rsid w:val="00434DB3"/>
    <w:rsid w:val="0043561A"/>
    <w:rsid w:val="00435779"/>
    <w:rsid w:val="00435C71"/>
    <w:rsid w:val="00435DE6"/>
    <w:rsid w:val="0043618F"/>
    <w:rsid w:val="0043695A"/>
    <w:rsid w:val="00436AC3"/>
    <w:rsid w:val="00436C0A"/>
    <w:rsid w:val="00437186"/>
    <w:rsid w:val="004374B8"/>
    <w:rsid w:val="00437F80"/>
    <w:rsid w:val="004400DF"/>
    <w:rsid w:val="0044042F"/>
    <w:rsid w:val="00440430"/>
    <w:rsid w:val="00440A14"/>
    <w:rsid w:val="00440CA7"/>
    <w:rsid w:val="00440E79"/>
    <w:rsid w:val="00441F55"/>
    <w:rsid w:val="00441F89"/>
    <w:rsid w:val="0044216C"/>
    <w:rsid w:val="0044270E"/>
    <w:rsid w:val="00442C3C"/>
    <w:rsid w:val="00442C62"/>
    <w:rsid w:val="00443550"/>
    <w:rsid w:val="00444C1C"/>
    <w:rsid w:val="00444C3B"/>
    <w:rsid w:val="00444EF6"/>
    <w:rsid w:val="00444FCB"/>
    <w:rsid w:val="00445343"/>
    <w:rsid w:val="0044557E"/>
    <w:rsid w:val="00446FBF"/>
    <w:rsid w:val="00447352"/>
    <w:rsid w:val="00450072"/>
    <w:rsid w:val="00450929"/>
    <w:rsid w:val="00450B3D"/>
    <w:rsid w:val="00450F66"/>
    <w:rsid w:val="00451134"/>
    <w:rsid w:val="0045157A"/>
    <w:rsid w:val="00451B68"/>
    <w:rsid w:val="00451B87"/>
    <w:rsid w:val="004522D5"/>
    <w:rsid w:val="00452CC2"/>
    <w:rsid w:val="00452E91"/>
    <w:rsid w:val="00453184"/>
    <w:rsid w:val="00453248"/>
    <w:rsid w:val="00453CFB"/>
    <w:rsid w:val="004543AD"/>
    <w:rsid w:val="00454430"/>
    <w:rsid w:val="004545BD"/>
    <w:rsid w:val="004546D6"/>
    <w:rsid w:val="00455339"/>
    <w:rsid w:val="00455433"/>
    <w:rsid w:val="00456887"/>
    <w:rsid w:val="00456C65"/>
    <w:rsid w:val="00456F7D"/>
    <w:rsid w:val="00456FC6"/>
    <w:rsid w:val="004573E5"/>
    <w:rsid w:val="0046057E"/>
    <w:rsid w:val="00460788"/>
    <w:rsid w:val="004609FE"/>
    <w:rsid w:val="004613AE"/>
    <w:rsid w:val="00461474"/>
    <w:rsid w:val="00461DC4"/>
    <w:rsid w:val="00462383"/>
    <w:rsid w:val="004624FC"/>
    <w:rsid w:val="0046270D"/>
    <w:rsid w:val="004629ED"/>
    <w:rsid w:val="00463486"/>
    <w:rsid w:val="00463B5B"/>
    <w:rsid w:val="00463E6F"/>
    <w:rsid w:val="0046449E"/>
    <w:rsid w:val="004647C7"/>
    <w:rsid w:val="0046499B"/>
    <w:rsid w:val="00464F54"/>
    <w:rsid w:val="0046502E"/>
    <w:rsid w:val="004667A7"/>
    <w:rsid w:val="00466B51"/>
    <w:rsid w:val="00467AD5"/>
    <w:rsid w:val="00471003"/>
    <w:rsid w:val="0047108E"/>
    <w:rsid w:val="0047193E"/>
    <w:rsid w:val="00471BE9"/>
    <w:rsid w:val="004721DF"/>
    <w:rsid w:val="004723DC"/>
    <w:rsid w:val="004726BB"/>
    <w:rsid w:val="004733CC"/>
    <w:rsid w:val="00473604"/>
    <w:rsid w:val="00474DDB"/>
    <w:rsid w:val="00474E2E"/>
    <w:rsid w:val="004750A4"/>
    <w:rsid w:val="00475B01"/>
    <w:rsid w:val="00475DF0"/>
    <w:rsid w:val="00477598"/>
    <w:rsid w:val="00477B65"/>
    <w:rsid w:val="004801FB"/>
    <w:rsid w:val="004802E5"/>
    <w:rsid w:val="00480852"/>
    <w:rsid w:val="00480916"/>
    <w:rsid w:val="00480C49"/>
    <w:rsid w:val="00481016"/>
    <w:rsid w:val="004826BF"/>
    <w:rsid w:val="004835CC"/>
    <w:rsid w:val="00483CC6"/>
    <w:rsid w:val="0048445A"/>
    <w:rsid w:val="004845C6"/>
    <w:rsid w:val="00484693"/>
    <w:rsid w:val="00484699"/>
    <w:rsid w:val="0048469F"/>
    <w:rsid w:val="00484B10"/>
    <w:rsid w:val="00484FB7"/>
    <w:rsid w:val="00485727"/>
    <w:rsid w:val="00486165"/>
    <w:rsid w:val="00486270"/>
    <w:rsid w:val="00486622"/>
    <w:rsid w:val="00486DD3"/>
    <w:rsid w:val="0048708E"/>
    <w:rsid w:val="00487776"/>
    <w:rsid w:val="00487E0C"/>
    <w:rsid w:val="00487F8D"/>
    <w:rsid w:val="00490232"/>
    <w:rsid w:val="004903C0"/>
    <w:rsid w:val="004906F6"/>
    <w:rsid w:val="00490B0C"/>
    <w:rsid w:val="00490E55"/>
    <w:rsid w:val="0049113B"/>
    <w:rsid w:val="004913A2"/>
    <w:rsid w:val="004916E9"/>
    <w:rsid w:val="00491AE3"/>
    <w:rsid w:val="00492F0E"/>
    <w:rsid w:val="00493044"/>
    <w:rsid w:val="004936F7"/>
    <w:rsid w:val="00493778"/>
    <w:rsid w:val="00493DD8"/>
    <w:rsid w:val="00493E14"/>
    <w:rsid w:val="00493F6F"/>
    <w:rsid w:val="00494322"/>
    <w:rsid w:val="004946A1"/>
    <w:rsid w:val="00494716"/>
    <w:rsid w:val="00495410"/>
    <w:rsid w:val="004958C4"/>
    <w:rsid w:val="00495A8C"/>
    <w:rsid w:val="00496153"/>
    <w:rsid w:val="00496514"/>
    <w:rsid w:val="00496527"/>
    <w:rsid w:val="0049659F"/>
    <w:rsid w:val="00496C74"/>
    <w:rsid w:val="00496D94"/>
    <w:rsid w:val="004971EB"/>
    <w:rsid w:val="00497862"/>
    <w:rsid w:val="004A0567"/>
    <w:rsid w:val="004A09EE"/>
    <w:rsid w:val="004A15D7"/>
    <w:rsid w:val="004A1823"/>
    <w:rsid w:val="004A182D"/>
    <w:rsid w:val="004A1832"/>
    <w:rsid w:val="004A1A83"/>
    <w:rsid w:val="004A1CCE"/>
    <w:rsid w:val="004A1F95"/>
    <w:rsid w:val="004A2023"/>
    <w:rsid w:val="004A23AD"/>
    <w:rsid w:val="004A3342"/>
    <w:rsid w:val="004A41E3"/>
    <w:rsid w:val="004A4BA8"/>
    <w:rsid w:val="004A4D9A"/>
    <w:rsid w:val="004A5015"/>
    <w:rsid w:val="004A5F7C"/>
    <w:rsid w:val="004A5FD6"/>
    <w:rsid w:val="004A66A3"/>
    <w:rsid w:val="004A684E"/>
    <w:rsid w:val="004A74CB"/>
    <w:rsid w:val="004A7E03"/>
    <w:rsid w:val="004B03AF"/>
    <w:rsid w:val="004B091A"/>
    <w:rsid w:val="004B0B5E"/>
    <w:rsid w:val="004B11F0"/>
    <w:rsid w:val="004B1552"/>
    <w:rsid w:val="004B1649"/>
    <w:rsid w:val="004B1BAE"/>
    <w:rsid w:val="004B301A"/>
    <w:rsid w:val="004B321E"/>
    <w:rsid w:val="004B34A3"/>
    <w:rsid w:val="004B34FF"/>
    <w:rsid w:val="004B35C2"/>
    <w:rsid w:val="004B35EA"/>
    <w:rsid w:val="004B3924"/>
    <w:rsid w:val="004B3E4A"/>
    <w:rsid w:val="004B482F"/>
    <w:rsid w:val="004B483C"/>
    <w:rsid w:val="004B4EC7"/>
    <w:rsid w:val="004B4F7A"/>
    <w:rsid w:val="004B53B2"/>
    <w:rsid w:val="004B5DA5"/>
    <w:rsid w:val="004B6378"/>
    <w:rsid w:val="004B6624"/>
    <w:rsid w:val="004B6D16"/>
    <w:rsid w:val="004B7057"/>
    <w:rsid w:val="004B71E2"/>
    <w:rsid w:val="004B733C"/>
    <w:rsid w:val="004B7B6A"/>
    <w:rsid w:val="004C0349"/>
    <w:rsid w:val="004C0613"/>
    <w:rsid w:val="004C1090"/>
    <w:rsid w:val="004C1919"/>
    <w:rsid w:val="004C1FD8"/>
    <w:rsid w:val="004C2080"/>
    <w:rsid w:val="004C20D9"/>
    <w:rsid w:val="004C242C"/>
    <w:rsid w:val="004C2B59"/>
    <w:rsid w:val="004C2D97"/>
    <w:rsid w:val="004C3C90"/>
    <w:rsid w:val="004C496D"/>
    <w:rsid w:val="004C4C03"/>
    <w:rsid w:val="004C4E54"/>
    <w:rsid w:val="004C536F"/>
    <w:rsid w:val="004C5598"/>
    <w:rsid w:val="004C5F10"/>
    <w:rsid w:val="004C6876"/>
    <w:rsid w:val="004C7CC4"/>
    <w:rsid w:val="004C7DE0"/>
    <w:rsid w:val="004D0008"/>
    <w:rsid w:val="004D04BF"/>
    <w:rsid w:val="004D0FAF"/>
    <w:rsid w:val="004D1107"/>
    <w:rsid w:val="004D1205"/>
    <w:rsid w:val="004D1C17"/>
    <w:rsid w:val="004D22A9"/>
    <w:rsid w:val="004D2307"/>
    <w:rsid w:val="004D3E6E"/>
    <w:rsid w:val="004D44B7"/>
    <w:rsid w:val="004D4651"/>
    <w:rsid w:val="004D4B5C"/>
    <w:rsid w:val="004D4BA9"/>
    <w:rsid w:val="004D4FD6"/>
    <w:rsid w:val="004D56E4"/>
    <w:rsid w:val="004D5861"/>
    <w:rsid w:val="004D58A8"/>
    <w:rsid w:val="004D6CC6"/>
    <w:rsid w:val="004D6DFF"/>
    <w:rsid w:val="004D75CD"/>
    <w:rsid w:val="004D762C"/>
    <w:rsid w:val="004D7F05"/>
    <w:rsid w:val="004E08D3"/>
    <w:rsid w:val="004E0AE2"/>
    <w:rsid w:val="004E0B40"/>
    <w:rsid w:val="004E0C8A"/>
    <w:rsid w:val="004E1225"/>
    <w:rsid w:val="004E1A62"/>
    <w:rsid w:val="004E1A8B"/>
    <w:rsid w:val="004E1AF6"/>
    <w:rsid w:val="004E256E"/>
    <w:rsid w:val="004E2640"/>
    <w:rsid w:val="004E2A47"/>
    <w:rsid w:val="004E2DC5"/>
    <w:rsid w:val="004E3B94"/>
    <w:rsid w:val="004E3FA9"/>
    <w:rsid w:val="004E3FFA"/>
    <w:rsid w:val="004E4E10"/>
    <w:rsid w:val="004E50F6"/>
    <w:rsid w:val="004E513C"/>
    <w:rsid w:val="004E5343"/>
    <w:rsid w:val="004E5F17"/>
    <w:rsid w:val="004E65A1"/>
    <w:rsid w:val="004E6C33"/>
    <w:rsid w:val="004E7254"/>
    <w:rsid w:val="004E7379"/>
    <w:rsid w:val="004E7478"/>
    <w:rsid w:val="004F02B5"/>
    <w:rsid w:val="004F040C"/>
    <w:rsid w:val="004F0872"/>
    <w:rsid w:val="004F1CCF"/>
    <w:rsid w:val="004F277E"/>
    <w:rsid w:val="004F31D5"/>
    <w:rsid w:val="004F3212"/>
    <w:rsid w:val="004F35CA"/>
    <w:rsid w:val="004F3FF9"/>
    <w:rsid w:val="004F4D0E"/>
    <w:rsid w:val="004F5696"/>
    <w:rsid w:val="004F5A94"/>
    <w:rsid w:val="004F6740"/>
    <w:rsid w:val="004F674B"/>
    <w:rsid w:val="004F67F1"/>
    <w:rsid w:val="004F6965"/>
    <w:rsid w:val="004F6A16"/>
    <w:rsid w:val="004F6F28"/>
    <w:rsid w:val="004F7408"/>
    <w:rsid w:val="004F775A"/>
    <w:rsid w:val="004F79B1"/>
    <w:rsid w:val="004F7ADD"/>
    <w:rsid w:val="0050004C"/>
    <w:rsid w:val="005003D7"/>
    <w:rsid w:val="00502640"/>
    <w:rsid w:val="005029FB"/>
    <w:rsid w:val="00503D1A"/>
    <w:rsid w:val="00503FAC"/>
    <w:rsid w:val="005040BD"/>
    <w:rsid w:val="00504104"/>
    <w:rsid w:val="00504782"/>
    <w:rsid w:val="00504F3F"/>
    <w:rsid w:val="00505559"/>
    <w:rsid w:val="0050581C"/>
    <w:rsid w:val="0050687D"/>
    <w:rsid w:val="00506D17"/>
    <w:rsid w:val="00507876"/>
    <w:rsid w:val="00510101"/>
    <w:rsid w:val="00510583"/>
    <w:rsid w:val="005105A7"/>
    <w:rsid w:val="00510963"/>
    <w:rsid w:val="00510DD5"/>
    <w:rsid w:val="0051113D"/>
    <w:rsid w:val="0051118E"/>
    <w:rsid w:val="00511374"/>
    <w:rsid w:val="0051165C"/>
    <w:rsid w:val="0051170C"/>
    <w:rsid w:val="00514504"/>
    <w:rsid w:val="00514BA6"/>
    <w:rsid w:val="005152C8"/>
    <w:rsid w:val="00515546"/>
    <w:rsid w:val="00515783"/>
    <w:rsid w:val="0051578E"/>
    <w:rsid w:val="00515E74"/>
    <w:rsid w:val="005161ED"/>
    <w:rsid w:val="00516CDF"/>
    <w:rsid w:val="00517416"/>
    <w:rsid w:val="005209D2"/>
    <w:rsid w:val="00520D38"/>
    <w:rsid w:val="00520D71"/>
    <w:rsid w:val="00520EB5"/>
    <w:rsid w:val="00520F69"/>
    <w:rsid w:val="00522494"/>
    <w:rsid w:val="0052299F"/>
    <w:rsid w:val="00522BC9"/>
    <w:rsid w:val="00522F04"/>
    <w:rsid w:val="005237E6"/>
    <w:rsid w:val="00523BD2"/>
    <w:rsid w:val="00523F57"/>
    <w:rsid w:val="00523FB8"/>
    <w:rsid w:val="005241DF"/>
    <w:rsid w:val="00524D4F"/>
    <w:rsid w:val="0052505A"/>
    <w:rsid w:val="0052555B"/>
    <w:rsid w:val="00525650"/>
    <w:rsid w:val="0052583E"/>
    <w:rsid w:val="00526105"/>
    <w:rsid w:val="00526B87"/>
    <w:rsid w:val="0052708A"/>
    <w:rsid w:val="005270F3"/>
    <w:rsid w:val="005301EA"/>
    <w:rsid w:val="005312C8"/>
    <w:rsid w:val="0053290E"/>
    <w:rsid w:val="0053315B"/>
    <w:rsid w:val="00533DA5"/>
    <w:rsid w:val="00534D33"/>
    <w:rsid w:val="00535003"/>
    <w:rsid w:val="00535DC3"/>
    <w:rsid w:val="00535E80"/>
    <w:rsid w:val="005361C1"/>
    <w:rsid w:val="00536326"/>
    <w:rsid w:val="00536772"/>
    <w:rsid w:val="00536C7C"/>
    <w:rsid w:val="00536EA5"/>
    <w:rsid w:val="00537BA7"/>
    <w:rsid w:val="00537BCF"/>
    <w:rsid w:val="00537F03"/>
    <w:rsid w:val="00540DA2"/>
    <w:rsid w:val="005412FD"/>
    <w:rsid w:val="00541AFE"/>
    <w:rsid w:val="00541D23"/>
    <w:rsid w:val="005429CA"/>
    <w:rsid w:val="00542C5D"/>
    <w:rsid w:val="00542CA0"/>
    <w:rsid w:val="00542DDB"/>
    <w:rsid w:val="00542EF8"/>
    <w:rsid w:val="00542F71"/>
    <w:rsid w:val="0054332A"/>
    <w:rsid w:val="005436EB"/>
    <w:rsid w:val="0054380D"/>
    <w:rsid w:val="00543DD2"/>
    <w:rsid w:val="00544C1B"/>
    <w:rsid w:val="00544C5D"/>
    <w:rsid w:val="005452A8"/>
    <w:rsid w:val="00545339"/>
    <w:rsid w:val="0054589A"/>
    <w:rsid w:val="00545FB5"/>
    <w:rsid w:val="005469F2"/>
    <w:rsid w:val="005469FA"/>
    <w:rsid w:val="005479F3"/>
    <w:rsid w:val="00547A4C"/>
    <w:rsid w:val="00547AB4"/>
    <w:rsid w:val="005500FF"/>
    <w:rsid w:val="0055082E"/>
    <w:rsid w:val="0055100A"/>
    <w:rsid w:val="005512C8"/>
    <w:rsid w:val="00551684"/>
    <w:rsid w:val="00551C75"/>
    <w:rsid w:val="00551EBD"/>
    <w:rsid w:val="00551FDF"/>
    <w:rsid w:val="005527FA"/>
    <w:rsid w:val="00552F19"/>
    <w:rsid w:val="00553056"/>
    <w:rsid w:val="005532EA"/>
    <w:rsid w:val="0055351E"/>
    <w:rsid w:val="0055366D"/>
    <w:rsid w:val="00553C38"/>
    <w:rsid w:val="0055468D"/>
    <w:rsid w:val="00554789"/>
    <w:rsid w:val="00554953"/>
    <w:rsid w:val="005554C0"/>
    <w:rsid w:val="00555AA1"/>
    <w:rsid w:val="00556031"/>
    <w:rsid w:val="005565B4"/>
    <w:rsid w:val="00556E38"/>
    <w:rsid w:val="0055708E"/>
    <w:rsid w:val="005572FF"/>
    <w:rsid w:val="0055734B"/>
    <w:rsid w:val="005574DF"/>
    <w:rsid w:val="00560299"/>
    <w:rsid w:val="005603B1"/>
    <w:rsid w:val="005606BD"/>
    <w:rsid w:val="005607C3"/>
    <w:rsid w:val="00560C85"/>
    <w:rsid w:val="005617C3"/>
    <w:rsid w:val="00561918"/>
    <w:rsid w:val="00562060"/>
    <w:rsid w:val="005623DB"/>
    <w:rsid w:val="0056300F"/>
    <w:rsid w:val="0056325F"/>
    <w:rsid w:val="00563BFE"/>
    <w:rsid w:val="00563CD9"/>
    <w:rsid w:val="005643CC"/>
    <w:rsid w:val="005661D6"/>
    <w:rsid w:val="00566619"/>
    <w:rsid w:val="00566E47"/>
    <w:rsid w:val="00567357"/>
    <w:rsid w:val="00567AE8"/>
    <w:rsid w:val="005703BD"/>
    <w:rsid w:val="005704E2"/>
    <w:rsid w:val="005707F1"/>
    <w:rsid w:val="00570ACB"/>
    <w:rsid w:val="00571B9B"/>
    <w:rsid w:val="00571C5E"/>
    <w:rsid w:val="0057261E"/>
    <w:rsid w:val="00573035"/>
    <w:rsid w:val="005737D8"/>
    <w:rsid w:val="005738DC"/>
    <w:rsid w:val="0057501C"/>
    <w:rsid w:val="0057579B"/>
    <w:rsid w:val="00575975"/>
    <w:rsid w:val="00575DEA"/>
    <w:rsid w:val="0057651F"/>
    <w:rsid w:val="0057676F"/>
    <w:rsid w:val="00576F2F"/>
    <w:rsid w:val="0057710E"/>
    <w:rsid w:val="00577A41"/>
    <w:rsid w:val="005802F6"/>
    <w:rsid w:val="00581328"/>
    <w:rsid w:val="00581356"/>
    <w:rsid w:val="00581DDE"/>
    <w:rsid w:val="0058336C"/>
    <w:rsid w:val="00583BBF"/>
    <w:rsid w:val="00583E83"/>
    <w:rsid w:val="005843EA"/>
    <w:rsid w:val="005845A5"/>
    <w:rsid w:val="005845F7"/>
    <w:rsid w:val="005849DF"/>
    <w:rsid w:val="00585743"/>
    <w:rsid w:val="00585F79"/>
    <w:rsid w:val="005863EB"/>
    <w:rsid w:val="00586514"/>
    <w:rsid w:val="00586524"/>
    <w:rsid w:val="00586551"/>
    <w:rsid w:val="00587DA1"/>
    <w:rsid w:val="00587FE4"/>
    <w:rsid w:val="005900F0"/>
    <w:rsid w:val="005905B0"/>
    <w:rsid w:val="0059074A"/>
    <w:rsid w:val="00590CE6"/>
    <w:rsid w:val="00591A15"/>
    <w:rsid w:val="00591DD3"/>
    <w:rsid w:val="00591DD5"/>
    <w:rsid w:val="005922F4"/>
    <w:rsid w:val="0059252F"/>
    <w:rsid w:val="00592F8F"/>
    <w:rsid w:val="00593F09"/>
    <w:rsid w:val="005943CE"/>
    <w:rsid w:val="005943F1"/>
    <w:rsid w:val="0059440D"/>
    <w:rsid w:val="00594544"/>
    <w:rsid w:val="005949F2"/>
    <w:rsid w:val="00594A5E"/>
    <w:rsid w:val="00595E88"/>
    <w:rsid w:val="005961D3"/>
    <w:rsid w:val="0059631B"/>
    <w:rsid w:val="00596F14"/>
    <w:rsid w:val="00597F11"/>
    <w:rsid w:val="00597FD5"/>
    <w:rsid w:val="005A0574"/>
    <w:rsid w:val="005A0605"/>
    <w:rsid w:val="005A0A11"/>
    <w:rsid w:val="005A2769"/>
    <w:rsid w:val="005A2BC1"/>
    <w:rsid w:val="005A31CE"/>
    <w:rsid w:val="005A3707"/>
    <w:rsid w:val="005A37A0"/>
    <w:rsid w:val="005A48BD"/>
    <w:rsid w:val="005A4BDA"/>
    <w:rsid w:val="005A530A"/>
    <w:rsid w:val="005A5537"/>
    <w:rsid w:val="005A5892"/>
    <w:rsid w:val="005A7729"/>
    <w:rsid w:val="005B092E"/>
    <w:rsid w:val="005B14B8"/>
    <w:rsid w:val="005B15EC"/>
    <w:rsid w:val="005B16B2"/>
    <w:rsid w:val="005B23D3"/>
    <w:rsid w:val="005B2606"/>
    <w:rsid w:val="005B2873"/>
    <w:rsid w:val="005B2FD1"/>
    <w:rsid w:val="005B30D4"/>
    <w:rsid w:val="005B3697"/>
    <w:rsid w:val="005B3D11"/>
    <w:rsid w:val="005B4318"/>
    <w:rsid w:val="005B499C"/>
    <w:rsid w:val="005B4CE6"/>
    <w:rsid w:val="005B4E79"/>
    <w:rsid w:val="005B55A7"/>
    <w:rsid w:val="005B5621"/>
    <w:rsid w:val="005B5EE5"/>
    <w:rsid w:val="005B60D4"/>
    <w:rsid w:val="005B63A7"/>
    <w:rsid w:val="005B6CA2"/>
    <w:rsid w:val="005B6CBD"/>
    <w:rsid w:val="005B7B62"/>
    <w:rsid w:val="005C0242"/>
    <w:rsid w:val="005C05D8"/>
    <w:rsid w:val="005C08C4"/>
    <w:rsid w:val="005C0B86"/>
    <w:rsid w:val="005C0E50"/>
    <w:rsid w:val="005C10B3"/>
    <w:rsid w:val="005C2121"/>
    <w:rsid w:val="005C2762"/>
    <w:rsid w:val="005C286F"/>
    <w:rsid w:val="005C34ED"/>
    <w:rsid w:val="005C3BC5"/>
    <w:rsid w:val="005C40D9"/>
    <w:rsid w:val="005C4E6A"/>
    <w:rsid w:val="005C50D7"/>
    <w:rsid w:val="005C532D"/>
    <w:rsid w:val="005C5368"/>
    <w:rsid w:val="005C62FE"/>
    <w:rsid w:val="005C647E"/>
    <w:rsid w:val="005C69FE"/>
    <w:rsid w:val="005C6C80"/>
    <w:rsid w:val="005C71D6"/>
    <w:rsid w:val="005D0234"/>
    <w:rsid w:val="005D026F"/>
    <w:rsid w:val="005D0406"/>
    <w:rsid w:val="005D09C4"/>
    <w:rsid w:val="005D1035"/>
    <w:rsid w:val="005D124A"/>
    <w:rsid w:val="005D15B8"/>
    <w:rsid w:val="005D1DA6"/>
    <w:rsid w:val="005D2324"/>
    <w:rsid w:val="005D2C15"/>
    <w:rsid w:val="005D3521"/>
    <w:rsid w:val="005D4647"/>
    <w:rsid w:val="005D4C0D"/>
    <w:rsid w:val="005D4DC2"/>
    <w:rsid w:val="005D61D1"/>
    <w:rsid w:val="005D625E"/>
    <w:rsid w:val="005D641C"/>
    <w:rsid w:val="005D69D9"/>
    <w:rsid w:val="005D6A9B"/>
    <w:rsid w:val="005D6D51"/>
    <w:rsid w:val="005D6DF2"/>
    <w:rsid w:val="005D70C8"/>
    <w:rsid w:val="005D77F2"/>
    <w:rsid w:val="005D7F08"/>
    <w:rsid w:val="005E02D2"/>
    <w:rsid w:val="005E06CB"/>
    <w:rsid w:val="005E0B1D"/>
    <w:rsid w:val="005E0C06"/>
    <w:rsid w:val="005E200E"/>
    <w:rsid w:val="005E22F9"/>
    <w:rsid w:val="005E3071"/>
    <w:rsid w:val="005E3323"/>
    <w:rsid w:val="005E3348"/>
    <w:rsid w:val="005E3B81"/>
    <w:rsid w:val="005E3C4E"/>
    <w:rsid w:val="005E494C"/>
    <w:rsid w:val="005E499C"/>
    <w:rsid w:val="005E55A9"/>
    <w:rsid w:val="005E5D06"/>
    <w:rsid w:val="005E6DE3"/>
    <w:rsid w:val="005E6F17"/>
    <w:rsid w:val="005E71F3"/>
    <w:rsid w:val="005E72C0"/>
    <w:rsid w:val="005E7975"/>
    <w:rsid w:val="005E7AF2"/>
    <w:rsid w:val="005F02CD"/>
    <w:rsid w:val="005F05A3"/>
    <w:rsid w:val="005F192F"/>
    <w:rsid w:val="005F1D06"/>
    <w:rsid w:val="005F1DCF"/>
    <w:rsid w:val="005F2966"/>
    <w:rsid w:val="005F3562"/>
    <w:rsid w:val="005F3566"/>
    <w:rsid w:val="005F367D"/>
    <w:rsid w:val="005F37E2"/>
    <w:rsid w:val="005F4481"/>
    <w:rsid w:val="005F4D17"/>
    <w:rsid w:val="005F4FF1"/>
    <w:rsid w:val="005F5183"/>
    <w:rsid w:val="005F51B8"/>
    <w:rsid w:val="005F5358"/>
    <w:rsid w:val="005F57E3"/>
    <w:rsid w:val="005F5C16"/>
    <w:rsid w:val="005F5F54"/>
    <w:rsid w:val="005F5F77"/>
    <w:rsid w:val="005F5F9F"/>
    <w:rsid w:val="005F61ED"/>
    <w:rsid w:val="005F63D1"/>
    <w:rsid w:val="005F673C"/>
    <w:rsid w:val="005F7260"/>
    <w:rsid w:val="005F7314"/>
    <w:rsid w:val="005F7AE5"/>
    <w:rsid w:val="005F7C06"/>
    <w:rsid w:val="005F7D70"/>
    <w:rsid w:val="006004EF"/>
    <w:rsid w:val="00601615"/>
    <w:rsid w:val="006019A3"/>
    <w:rsid w:val="00601C22"/>
    <w:rsid w:val="00601C6C"/>
    <w:rsid w:val="0060220F"/>
    <w:rsid w:val="00602585"/>
    <w:rsid w:val="0060281A"/>
    <w:rsid w:val="00602D43"/>
    <w:rsid w:val="00602FF3"/>
    <w:rsid w:val="006032B7"/>
    <w:rsid w:val="00603E5C"/>
    <w:rsid w:val="00604D9D"/>
    <w:rsid w:val="006051BD"/>
    <w:rsid w:val="00606B9B"/>
    <w:rsid w:val="00606C14"/>
    <w:rsid w:val="0060728C"/>
    <w:rsid w:val="00607334"/>
    <w:rsid w:val="00607E32"/>
    <w:rsid w:val="00610443"/>
    <w:rsid w:val="00610470"/>
    <w:rsid w:val="006105E1"/>
    <w:rsid w:val="00610A44"/>
    <w:rsid w:val="0061106A"/>
    <w:rsid w:val="00611163"/>
    <w:rsid w:val="00611503"/>
    <w:rsid w:val="00611D89"/>
    <w:rsid w:val="00611E2C"/>
    <w:rsid w:val="00612BA0"/>
    <w:rsid w:val="0061302B"/>
    <w:rsid w:val="006132C6"/>
    <w:rsid w:val="006134D5"/>
    <w:rsid w:val="00613AF5"/>
    <w:rsid w:val="00613FC3"/>
    <w:rsid w:val="00613FF5"/>
    <w:rsid w:val="006142BE"/>
    <w:rsid w:val="0061470A"/>
    <w:rsid w:val="006156C4"/>
    <w:rsid w:val="006158F2"/>
    <w:rsid w:val="0061623A"/>
    <w:rsid w:val="00616996"/>
    <w:rsid w:val="00617A58"/>
    <w:rsid w:val="00617C64"/>
    <w:rsid w:val="00617EAC"/>
    <w:rsid w:val="00620511"/>
    <w:rsid w:val="006208F9"/>
    <w:rsid w:val="00620F69"/>
    <w:rsid w:val="006210CB"/>
    <w:rsid w:val="006217CD"/>
    <w:rsid w:val="00621BE5"/>
    <w:rsid w:val="00621C28"/>
    <w:rsid w:val="006220F9"/>
    <w:rsid w:val="00622B09"/>
    <w:rsid w:val="00622EEA"/>
    <w:rsid w:val="0062316E"/>
    <w:rsid w:val="00623347"/>
    <w:rsid w:val="00623472"/>
    <w:rsid w:val="00623AA1"/>
    <w:rsid w:val="00623D83"/>
    <w:rsid w:val="006246E7"/>
    <w:rsid w:val="00624A13"/>
    <w:rsid w:val="00624CA6"/>
    <w:rsid w:val="00624D02"/>
    <w:rsid w:val="00625133"/>
    <w:rsid w:val="00625168"/>
    <w:rsid w:val="006251A2"/>
    <w:rsid w:val="00625491"/>
    <w:rsid w:val="00625A8F"/>
    <w:rsid w:val="00625B11"/>
    <w:rsid w:val="00625EEA"/>
    <w:rsid w:val="0062607C"/>
    <w:rsid w:val="00627936"/>
    <w:rsid w:val="00627BBD"/>
    <w:rsid w:val="00630E52"/>
    <w:rsid w:val="00630E7E"/>
    <w:rsid w:val="00631A52"/>
    <w:rsid w:val="00631CAE"/>
    <w:rsid w:val="00631EEB"/>
    <w:rsid w:val="006322ED"/>
    <w:rsid w:val="00633DA8"/>
    <w:rsid w:val="00633F18"/>
    <w:rsid w:val="006343D0"/>
    <w:rsid w:val="0063455C"/>
    <w:rsid w:val="006347C3"/>
    <w:rsid w:val="00634C42"/>
    <w:rsid w:val="00634D2C"/>
    <w:rsid w:val="00635114"/>
    <w:rsid w:val="0063578A"/>
    <w:rsid w:val="00635E4D"/>
    <w:rsid w:val="006365EA"/>
    <w:rsid w:val="00636DC1"/>
    <w:rsid w:val="00637796"/>
    <w:rsid w:val="0063797D"/>
    <w:rsid w:val="00637A42"/>
    <w:rsid w:val="00637B07"/>
    <w:rsid w:val="00637B15"/>
    <w:rsid w:val="006402C4"/>
    <w:rsid w:val="0064033A"/>
    <w:rsid w:val="00640363"/>
    <w:rsid w:val="0064036F"/>
    <w:rsid w:val="006406B2"/>
    <w:rsid w:val="00640C08"/>
    <w:rsid w:val="00642B0A"/>
    <w:rsid w:val="00642D48"/>
    <w:rsid w:val="006430EC"/>
    <w:rsid w:val="0064323F"/>
    <w:rsid w:val="006436AB"/>
    <w:rsid w:val="006441F5"/>
    <w:rsid w:val="006449C1"/>
    <w:rsid w:val="00644D9E"/>
    <w:rsid w:val="00644E5E"/>
    <w:rsid w:val="0064593E"/>
    <w:rsid w:val="00646D72"/>
    <w:rsid w:val="00647367"/>
    <w:rsid w:val="00647616"/>
    <w:rsid w:val="00647B65"/>
    <w:rsid w:val="00647B8E"/>
    <w:rsid w:val="00647F2B"/>
    <w:rsid w:val="006503CE"/>
    <w:rsid w:val="006504B4"/>
    <w:rsid w:val="00650658"/>
    <w:rsid w:val="00651A5C"/>
    <w:rsid w:val="00652282"/>
    <w:rsid w:val="00652B0C"/>
    <w:rsid w:val="00653056"/>
    <w:rsid w:val="006531F6"/>
    <w:rsid w:val="00653221"/>
    <w:rsid w:val="006533CF"/>
    <w:rsid w:val="006538F1"/>
    <w:rsid w:val="00653AD9"/>
    <w:rsid w:val="00653D4C"/>
    <w:rsid w:val="00653E4C"/>
    <w:rsid w:val="00653FEC"/>
    <w:rsid w:val="00654107"/>
    <w:rsid w:val="006544FF"/>
    <w:rsid w:val="006548FA"/>
    <w:rsid w:val="0065492C"/>
    <w:rsid w:val="0065570C"/>
    <w:rsid w:val="00655731"/>
    <w:rsid w:val="00656A1B"/>
    <w:rsid w:val="00657D8D"/>
    <w:rsid w:val="0066097C"/>
    <w:rsid w:val="006609D7"/>
    <w:rsid w:val="00660BBE"/>
    <w:rsid w:val="006619DF"/>
    <w:rsid w:val="00662047"/>
    <w:rsid w:val="00662534"/>
    <w:rsid w:val="00662D38"/>
    <w:rsid w:val="00662E7C"/>
    <w:rsid w:val="006630EF"/>
    <w:rsid w:val="0066313B"/>
    <w:rsid w:val="006631CE"/>
    <w:rsid w:val="00663570"/>
    <w:rsid w:val="0066518E"/>
    <w:rsid w:val="0066586E"/>
    <w:rsid w:val="00665AF0"/>
    <w:rsid w:val="00666F5F"/>
    <w:rsid w:val="00667199"/>
    <w:rsid w:val="0067046C"/>
    <w:rsid w:val="00671292"/>
    <w:rsid w:val="00671899"/>
    <w:rsid w:val="00671D27"/>
    <w:rsid w:val="006720B8"/>
    <w:rsid w:val="00672CA3"/>
    <w:rsid w:val="00672F47"/>
    <w:rsid w:val="006732BB"/>
    <w:rsid w:val="00673439"/>
    <w:rsid w:val="006736FB"/>
    <w:rsid w:val="0067429B"/>
    <w:rsid w:val="00674CB5"/>
    <w:rsid w:val="00674DB7"/>
    <w:rsid w:val="006753E5"/>
    <w:rsid w:val="00675CA4"/>
    <w:rsid w:val="006760CA"/>
    <w:rsid w:val="00676B27"/>
    <w:rsid w:val="006773B3"/>
    <w:rsid w:val="0067745C"/>
    <w:rsid w:val="0067778B"/>
    <w:rsid w:val="00677827"/>
    <w:rsid w:val="00677E2E"/>
    <w:rsid w:val="00677EDA"/>
    <w:rsid w:val="0068050E"/>
    <w:rsid w:val="00680718"/>
    <w:rsid w:val="00681239"/>
    <w:rsid w:val="00681361"/>
    <w:rsid w:val="00681B23"/>
    <w:rsid w:val="00681C4F"/>
    <w:rsid w:val="00681E4B"/>
    <w:rsid w:val="0068219E"/>
    <w:rsid w:val="006825E0"/>
    <w:rsid w:val="00682E3A"/>
    <w:rsid w:val="00683052"/>
    <w:rsid w:val="00683211"/>
    <w:rsid w:val="00683967"/>
    <w:rsid w:val="00683A2C"/>
    <w:rsid w:val="00683F3B"/>
    <w:rsid w:val="00683F45"/>
    <w:rsid w:val="0068490E"/>
    <w:rsid w:val="00684A01"/>
    <w:rsid w:val="00684A1F"/>
    <w:rsid w:val="00685108"/>
    <w:rsid w:val="00685E1B"/>
    <w:rsid w:val="0068651D"/>
    <w:rsid w:val="00686A34"/>
    <w:rsid w:val="00686B29"/>
    <w:rsid w:val="00687044"/>
    <w:rsid w:val="006870BC"/>
    <w:rsid w:val="00690317"/>
    <w:rsid w:val="00690328"/>
    <w:rsid w:val="00690600"/>
    <w:rsid w:val="0069088F"/>
    <w:rsid w:val="006909AF"/>
    <w:rsid w:val="00691EAA"/>
    <w:rsid w:val="0069254B"/>
    <w:rsid w:val="006925C6"/>
    <w:rsid w:val="006927AC"/>
    <w:rsid w:val="00692EF5"/>
    <w:rsid w:val="0069359A"/>
    <w:rsid w:val="00693E17"/>
    <w:rsid w:val="00695091"/>
    <w:rsid w:val="006957BF"/>
    <w:rsid w:val="00695AA8"/>
    <w:rsid w:val="00696C31"/>
    <w:rsid w:val="00696FFB"/>
    <w:rsid w:val="006971D0"/>
    <w:rsid w:val="006976F8"/>
    <w:rsid w:val="00697733"/>
    <w:rsid w:val="00697AD1"/>
    <w:rsid w:val="00697E44"/>
    <w:rsid w:val="00697E78"/>
    <w:rsid w:val="006A03F9"/>
    <w:rsid w:val="006A0619"/>
    <w:rsid w:val="006A07CF"/>
    <w:rsid w:val="006A09CF"/>
    <w:rsid w:val="006A1154"/>
    <w:rsid w:val="006A1296"/>
    <w:rsid w:val="006A1B96"/>
    <w:rsid w:val="006A2030"/>
    <w:rsid w:val="006A21FB"/>
    <w:rsid w:val="006A306F"/>
    <w:rsid w:val="006A3136"/>
    <w:rsid w:val="006A332F"/>
    <w:rsid w:val="006A4379"/>
    <w:rsid w:val="006A4588"/>
    <w:rsid w:val="006A4B15"/>
    <w:rsid w:val="006A5896"/>
    <w:rsid w:val="006A5B0D"/>
    <w:rsid w:val="006A5B21"/>
    <w:rsid w:val="006A60B9"/>
    <w:rsid w:val="006A6AE6"/>
    <w:rsid w:val="006A6F39"/>
    <w:rsid w:val="006A6FC9"/>
    <w:rsid w:val="006A7145"/>
    <w:rsid w:val="006A7220"/>
    <w:rsid w:val="006A7433"/>
    <w:rsid w:val="006A7541"/>
    <w:rsid w:val="006A7D6B"/>
    <w:rsid w:val="006A7DC1"/>
    <w:rsid w:val="006B0D3F"/>
    <w:rsid w:val="006B0DEE"/>
    <w:rsid w:val="006B1356"/>
    <w:rsid w:val="006B1A82"/>
    <w:rsid w:val="006B208B"/>
    <w:rsid w:val="006B2450"/>
    <w:rsid w:val="006B2779"/>
    <w:rsid w:val="006B291C"/>
    <w:rsid w:val="006B2B9C"/>
    <w:rsid w:val="006B2C43"/>
    <w:rsid w:val="006B32BD"/>
    <w:rsid w:val="006B3A25"/>
    <w:rsid w:val="006B3F46"/>
    <w:rsid w:val="006B5D69"/>
    <w:rsid w:val="006B6006"/>
    <w:rsid w:val="006B6174"/>
    <w:rsid w:val="006B6299"/>
    <w:rsid w:val="006B66C0"/>
    <w:rsid w:val="006C04D0"/>
    <w:rsid w:val="006C059B"/>
    <w:rsid w:val="006C06A3"/>
    <w:rsid w:val="006C0CDA"/>
    <w:rsid w:val="006C16AD"/>
    <w:rsid w:val="006C183A"/>
    <w:rsid w:val="006C2166"/>
    <w:rsid w:val="006C2A20"/>
    <w:rsid w:val="006C2A50"/>
    <w:rsid w:val="006C30D7"/>
    <w:rsid w:val="006C4271"/>
    <w:rsid w:val="006C4694"/>
    <w:rsid w:val="006C52E7"/>
    <w:rsid w:val="006C5CD0"/>
    <w:rsid w:val="006C5E67"/>
    <w:rsid w:val="006C5F70"/>
    <w:rsid w:val="006C6650"/>
    <w:rsid w:val="006C68A9"/>
    <w:rsid w:val="006C74B1"/>
    <w:rsid w:val="006C7645"/>
    <w:rsid w:val="006C7B2F"/>
    <w:rsid w:val="006C7D7F"/>
    <w:rsid w:val="006D037C"/>
    <w:rsid w:val="006D0770"/>
    <w:rsid w:val="006D0983"/>
    <w:rsid w:val="006D0A25"/>
    <w:rsid w:val="006D0C59"/>
    <w:rsid w:val="006D2604"/>
    <w:rsid w:val="006D33B5"/>
    <w:rsid w:val="006D3743"/>
    <w:rsid w:val="006D5161"/>
    <w:rsid w:val="006D5DE0"/>
    <w:rsid w:val="006D5F65"/>
    <w:rsid w:val="006D6116"/>
    <w:rsid w:val="006D6DA3"/>
    <w:rsid w:val="006D6DD8"/>
    <w:rsid w:val="006D7229"/>
    <w:rsid w:val="006D7301"/>
    <w:rsid w:val="006D734E"/>
    <w:rsid w:val="006D745B"/>
    <w:rsid w:val="006D7A03"/>
    <w:rsid w:val="006D7F27"/>
    <w:rsid w:val="006E04F1"/>
    <w:rsid w:val="006E091B"/>
    <w:rsid w:val="006E1CE4"/>
    <w:rsid w:val="006E1E6B"/>
    <w:rsid w:val="006E201E"/>
    <w:rsid w:val="006E21BE"/>
    <w:rsid w:val="006E2942"/>
    <w:rsid w:val="006E2A3C"/>
    <w:rsid w:val="006E3265"/>
    <w:rsid w:val="006E32F6"/>
    <w:rsid w:val="006E3586"/>
    <w:rsid w:val="006E3BA7"/>
    <w:rsid w:val="006E3FE4"/>
    <w:rsid w:val="006E49E1"/>
    <w:rsid w:val="006E55E1"/>
    <w:rsid w:val="006E5E87"/>
    <w:rsid w:val="006E60AB"/>
    <w:rsid w:val="006E672F"/>
    <w:rsid w:val="006E6C58"/>
    <w:rsid w:val="006E7055"/>
    <w:rsid w:val="006E71B2"/>
    <w:rsid w:val="006E759A"/>
    <w:rsid w:val="006E7A98"/>
    <w:rsid w:val="006E7A99"/>
    <w:rsid w:val="006F040A"/>
    <w:rsid w:val="006F08CC"/>
    <w:rsid w:val="006F19DA"/>
    <w:rsid w:val="006F1A8B"/>
    <w:rsid w:val="006F2F6C"/>
    <w:rsid w:val="006F3119"/>
    <w:rsid w:val="006F352F"/>
    <w:rsid w:val="006F372E"/>
    <w:rsid w:val="006F372F"/>
    <w:rsid w:val="006F3B78"/>
    <w:rsid w:val="006F469E"/>
    <w:rsid w:val="006F473C"/>
    <w:rsid w:val="006F4F65"/>
    <w:rsid w:val="006F575D"/>
    <w:rsid w:val="006F655B"/>
    <w:rsid w:val="006F666E"/>
    <w:rsid w:val="006F6C6C"/>
    <w:rsid w:val="006F72BC"/>
    <w:rsid w:val="006F7620"/>
    <w:rsid w:val="006F76FC"/>
    <w:rsid w:val="0070088E"/>
    <w:rsid w:val="00700948"/>
    <w:rsid w:val="00700E37"/>
    <w:rsid w:val="00700F41"/>
    <w:rsid w:val="00700F62"/>
    <w:rsid w:val="00701209"/>
    <w:rsid w:val="0070167D"/>
    <w:rsid w:val="007020AF"/>
    <w:rsid w:val="00702666"/>
    <w:rsid w:val="00702E35"/>
    <w:rsid w:val="00702E83"/>
    <w:rsid w:val="007030BE"/>
    <w:rsid w:val="00703137"/>
    <w:rsid w:val="0070347A"/>
    <w:rsid w:val="007041A2"/>
    <w:rsid w:val="007049B2"/>
    <w:rsid w:val="00704D8B"/>
    <w:rsid w:val="00705039"/>
    <w:rsid w:val="00705474"/>
    <w:rsid w:val="00706759"/>
    <w:rsid w:val="007067A9"/>
    <w:rsid w:val="00706C69"/>
    <w:rsid w:val="00707916"/>
    <w:rsid w:val="00707EB0"/>
    <w:rsid w:val="007100A5"/>
    <w:rsid w:val="00710623"/>
    <w:rsid w:val="0071105D"/>
    <w:rsid w:val="007110A7"/>
    <w:rsid w:val="00711258"/>
    <w:rsid w:val="00711706"/>
    <w:rsid w:val="007118C1"/>
    <w:rsid w:val="00711BDB"/>
    <w:rsid w:val="0071218A"/>
    <w:rsid w:val="00712439"/>
    <w:rsid w:val="0071361A"/>
    <w:rsid w:val="0071371B"/>
    <w:rsid w:val="00713758"/>
    <w:rsid w:val="0071392E"/>
    <w:rsid w:val="007143F1"/>
    <w:rsid w:val="00714813"/>
    <w:rsid w:val="00714951"/>
    <w:rsid w:val="00714BC9"/>
    <w:rsid w:val="00714C8B"/>
    <w:rsid w:val="00715FB5"/>
    <w:rsid w:val="00716323"/>
    <w:rsid w:val="00716718"/>
    <w:rsid w:val="00716C81"/>
    <w:rsid w:val="00717142"/>
    <w:rsid w:val="00717324"/>
    <w:rsid w:val="00717BB0"/>
    <w:rsid w:val="00717E58"/>
    <w:rsid w:val="00717F59"/>
    <w:rsid w:val="00720085"/>
    <w:rsid w:val="00720850"/>
    <w:rsid w:val="00720ACA"/>
    <w:rsid w:val="00721760"/>
    <w:rsid w:val="00721941"/>
    <w:rsid w:val="00723281"/>
    <w:rsid w:val="007233D6"/>
    <w:rsid w:val="0072499C"/>
    <w:rsid w:val="0072510A"/>
    <w:rsid w:val="007252DD"/>
    <w:rsid w:val="007252F7"/>
    <w:rsid w:val="007253BE"/>
    <w:rsid w:val="00725634"/>
    <w:rsid w:val="00725A0A"/>
    <w:rsid w:val="00726585"/>
    <w:rsid w:val="00726C10"/>
    <w:rsid w:val="00726CF2"/>
    <w:rsid w:val="00727101"/>
    <w:rsid w:val="007271B2"/>
    <w:rsid w:val="007276B3"/>
    <w:rsid w:val="007301B7"/>
    <w:rsid w:val="00730211"/>
    <w:rsid w:val="007307BF"/>
    <w:rsid w:val="00730F1B"/>
    <w:rsid w:val="007316C4"/>
    <w:rsid w:val="007319CA"/>
    <w:rsid w:val="00731E9B"/>
    <w:rsid w:val="00732B52"/>
    <w:rsid w:val="00732FB6"/>
    <w:rsid w:val="007333D2"/>
    <w:rsid w:val="00733720"/>
    <w:rsid w:val="00733D52"/>
    <w:rsid w:val="007343E4"/>
    <w:rsid w:val="007345FA"/>
    <w:rsid w:val="00734724"/>
    <w:rsid w:val="00734819"/>
    <w:rsid w:val="007351B9"/>
    <w:rsid w:val="007352C1"/>
    <w:rsid w:val="007357D9"/>
    <w:rsid w:val="00735AC4"/>
    <w:rsid w:val="00735BE6"/>
    <w:rsid w:val="00735CA5"/>
    <w:rsid w:val="007368F1"/>
    <w:rsid w:val="00736C32"/>
    <w:rsid w:val="00736D34"/>
    <w:rsid w:val="00737123"/>
    <w:rsid w:val="007376D4"/>
    <w:rsid w:val="00737A4A"/>
    <w:rsid w:val="00737CAF"/>
    <w:rsid w:val="00737CCE"/>
    <w:rsid w:val="00740034"/>
    <w:rsid w:val="00740840"/>
    <w:rsid w:val="00740AB4"/>
    <w:rsid w:val="00740C27"/>
    <w:rsid w:val="0074111B"/>
    <w:rsid w:val="007412B6"/>
    <w:rsid w:val="0074142F"/>
    <w:rsid w:val="00741760"/>
    <w:rsid w:val="007417DF"/>
    <w:rsid w:val="00741D36"/>
    <w:rsid w:val="00741D5E"/>
    <w:rsid w:val="00742159"/>
    <w:rsid w:val="007422EE"/>
    <w:rsid w:val="007427B6"/>
    <w:rsid w:val="00742A2E"/>
    <w:rsid w:val="00743495"/>
    <w:rsid w:val="007436A2"/>
    <w:rsid w:val="00743700"/>
    <w:rsid w:val="0074374F"/>
    <w:rsid w:val="007438EF"/>
    <w:rsid w:val="00743BBA"/>
    <w:rsid w:val="00744132"/>
    <w:rsid w:val="00744CB2"/>
    <w:rsid w:val="00744FA5"/>
    <w:rsid w:val="00745196"/>
    <w:rsid w:val="007453B0"/>
    <w:rsid w:val="007454E8"/>
    <w:rsid w:val="00745AB0"/>
    <w:rsid w:val="00745C3B"/>
    <w:rsid w:val="00745F9B"/>
    <w:rsid w:val="007461DC"/>
    <w:rsid w:val="00746375"/>
    <w:rsid w:val="007477FA"/>
    <w:rsid w:val="00750704"/>
    <w:rsid w:val="00750A70"/>
    <w:rsid w:val="0075100D"/>
    <w:rsid w:val="007513D7"/>
    <w:rsid w:val="00751464"/>
    <w:rsid w:val="00751607"/>
    <w:rsid w:val="00751CB1"/>
    <w:rsid w:val="00751D7B"/>
    <w:rsid w:val="00751E2A"/>
    <w:rsid w:val="00752032"/>
    <w:rsid w:val="0075252F"/>
    <w:rsid w:val="007525B4"/>
    <w:rsid w:val="0075309A"/>
    <w:rsid w:val="00753B6E"/>
    <w:rsid w:val="00753FB7"/>
    <w:rsid w:val="0075462A"/>
    <w:rsid w:val="00755ACC"/>
    <w:rsid w:val="00755B47"/>
    <w:rsid w:val="0075603F"/>
    <w:rsid w:val="00756375"/>
    <w:rsid w:val="007563B7"/>
    <w:rsid w:val="00757557"/>
    <w:rsid w:val="007601BC"/>
    <w:rsid w:val="0076058B"/>
    <w:rsid w:val="00760624"/>
    <w:rsid w:val="00760AE2"/>
    <w:rsid w:val="00760F94"/>
    <w:rsid w:val="00761F71"/>
    <w:rsid w:val="00762201"/>
    <w:rsid w:val="00762B3D"/>
    <w:rsid w:val="00763166"/>
    <w:rsid w:val="00763FDB"/>
    <w:rsid w:val="0076494C"/>
    <w:rsid w:val="00764A4C"/>
    <w:rsid w:val="00764DE2"/>
    <w:rsid w:val="00764ECB"/>
    <w:rsid w:val="00765043"/>
    <w:rsid w:val="0076550F"/>
    <w:rsid w:val="00765892"/>
    <w:rsid w:val="00765DF7"/>
    <w:rsid w:val="007661A1"/>
    <w:rsid w:val="00766A7B"/>
    <w:rsid w:val="00766C5E"/>
    <w:rsid w:val="00766DE4"/>
    <w:rsid w:val="0076784A"/>
    <w:rsid w:val="00770094"/>
    <w:rsid w:val="00770375"/>
    <w:rsid w:val="007705C0"/>
    <w:rsid w:val="00770C72"/>
    <w:rsid w:val="007718A1"/>
    <w:rsid w:val="007718FE"/>
    <w:rsid w:val="00771B6A"/>
    <w:rsid w:val="007724E1"/>
    <w:rsid w:val="00772EEF"/>
    <w:rsid w:val="00774113"/>
    <w:rsid w:val="0077442A"/>
    <w:rsid w:val="00776393"/>
    <w:rsid w:val="0077650D"/>
    <w:rsid w:val="00776579"/>
    <w:rsid w:val="00777153"/>
    <w:rsid w:val="00777ADB"/>
    <w:rsid w:val="0078198A"/>
    <w:rsid w:val="00781B24"/>
    <w:rsid w:val="00781CD4"/>
    <w:rsid w:val="007820E0"/>
    <w:rsid w:val="00782BAD"/>
    <w:rsid w:val="00783192"/>
    <w:rsid w:val="00784176"/>
    <w:rsid w:val="00784243"/>
    <w:rsid w:val="0078435B"/>
    <w:rsid w:val="0078452C"/>
    <w:rsid w:val="00784921"/>
    <w:rsid w:val="007851A7"/>
    <w:rsid w:val="00785241"/>
    <w:rsid w:val="00785E60"/>
    <w:rsid w:val="00785ED9"/>
    <w:rsid w:val="00785FEA"/>
    <w:rsid w:val="00786207"/>
    <w:rsid w:val="0078624C"/>
    <w:rsid w:val="007867DF"/>
    <w:rsid w:val="007873D0"/>
    <w:rsid w:val="007875F0"/>
    <w:rsid w:val="00787B40"/>
    <w:rsid w:val="007908DC"/>
    <w:rsid w:val="00790C3E"/>
    <w:rsid w:val="0079123F"/>
    <w:rsid w:val="007916C2"/>
    <w:rsid w:val="00791FDD"/>
    <w:rsid w:val="00792088"/>
    <w:rsid w:val="00792585"/>
    <w:rsid w:val="007926F7"/>
    <w:rsid w:val="00792E64"/>
    <w:rsid w:val="007932B0"/>
    <w:rsid w:val="00793AA3"/>
    <w:rsid w:val="00793E9D"/>
    <w:rsid w:val="00793F7B"/>
    <w:rsid w:val="007948BC"/>
    <w:rsid w:val="00794A6B"/>
    <w:rsid w:val="00794DBE"/>
    <w:rsid w:val="007950FC"/>
    <w:rsid w:val="00795A6C"/>
    <w:rsid w:val="00795C69"/>
    <w:rsid w:val="00795D35"/>
    <w:rsid w:val="00795D3B"/>
    <w:rsid w:val="00795F75"/>
    <w:rsid w:val="007960D7"/>
    <w:rsid w:val="007962E6"/>
    <w:rsid w:val="007963BB"/>
    <w:rsid w:val="0079640D"/>
    <w:rsid w:val="007967C1"/>
    <w:rsid w:val="00796C00"/>
    <w:rsid w:val="00797586"/>
    <w:rsid w:val="0079770C"/>
    <w:rsid w:val="00797C09"/>
    <w:rsid w:val="007A055B"/>
    <w:rsid w:val="007A0B5C"/>
    <w:rsid w:val="007A1181"/>
    <w:rsid w:val="007A12E3"/>
    <w:rsid w:val="007A13CD"/>
    <w:rsid w:val="007A17C4"/>
    <w:rsid w:val="007A19E4"/>
    <w:rsid w:val="007A1DCB"/>
    <w:rsid w:val="007A1FBA"/>
    <w:rsid w:val="007A22B2"/>
    <w:rsid w:val="007A22ED"/>
    <w:rsid w:val="007A25EA"/>
    <w:rsid w:val="007A2DA4"/>
    <w:rsid w:val="007A3ACA"/>
    <w:rsid w:val="007A41E0"/>
    <w:rsid w:val="007A4F9C"/>
    <w:rsid w:val="007A6D5F"/>
    <w:rsid w:val="007A7937"/>
    <w:rsid w:val="007A7E97"/>
    <w:rsid w:val="007B105E"/>
    <w:rsid w:val="007B1D3D"/>
    <w:rsid w:val="007B2051"/>
    <w:rsid w:val="007B25C7"/>
    <w:rsid w:val="007B271F"/>
    <w:rsid w:val="007B27CC"/>
    <w:rsid w:val="007B3966"/>
    <w:rsid w:val="007B3CAB"/>
    <w:rsid w:val="007B4713"/>
    <w:rsid w:val="007B4AA6"/>
    <w:rsid w:val="007B5016"/>
    <w:rsid w:val="007B5266"/>
    <w:rsid w:val="007B5A4B"/>
    <w:rsid w:val="007B63A7"/>
    <w:rsid w:val="007B63BD"/>
    <w:rsid w:val="007B674A"/>
    <w:rsid w:val="007B6DC3"/>
    <w:rsid w:val="007B7B67"/>
    <w:rsid w:val="007B7D0D"/>
    <w:rsid w:val="007C00E8"/>
    <w:rsid w:val="007C014F"/>
    <w:rsid w:val="007C0CE4"/>
    <w:rsid w:val="007C14DC"/>
    <w:rsid w:val="007C150F"/>
    <w:rsid w:val="007C1EB6"/>
    <w:rsid w:val="007C248C"/>
    <w:rsid w:val="007C391F"/>
    <w:rsid w:val="007C3B6A"/>
    <w:rsid w:val="007C41FC"/>
    <w:rsid w:val="007C44B5"/>
    <w:rsid w:val="007C481E"/>
    <w:rsid w:val="007C4CF7"/>
    <w:rsid w:val="007C4D2A"/>
    <w:rsid w:val="007C502C"/>
    <w:rsid w:val="007C53C1"/>
    <w:rsid w:val="007C593C"/>
    <w:rsid w:val="007C5A11"/>
    <w:rsid w:val="007C5D70"/>
    <w:rsid w:val="007C5DD9"/>
    <w:rsid w:val="007C60E8"/>
    <w:rsid w:val="007C63C6"/>
    <w:rsid w:val="007C653D"/>
    <w:rsid w:val="007C6780"/>
    <w:rsid w:val="007C6849"/>
    <w:rsid w:val="007C6B60"/>
    <w:rsid w:val="007C6CD6"/>
    <w:rsid w:val="007C7539"/>
    <w:rsid w:val="007D0C27"/>
    <w:rsid w:val="007D0EA2"/>
    <w:rsid w:val="007D14AC"/>
    <w:rsid w:val="007D1651"/>
    <w:rsid w:val="007D17C6"/>
    <w:rsid w:val="007D1F4A"/>
    <w:rsid w:val="007D227B"/>
    <w:rsid w:val="007D235B"/>
    <w:rsid w:val="007D24A5"/>
    <w:rsid w:val="007D2B0E"/>
    <w:rsid w:val="007D3FAA"/>
    <w:rsid w:val="007D41ED"/>
    <w:rsid w:val="007D49E7"/>
    <w:rsid w:val="007D4B86"/>
    <w:rsid w:val="007D5262"/>
    <w:rsid w:val="007D5632"/>
    <w:rsid w:val="007D576E"/>
    <w:rsid w:val="007D57A6"/>
    <w:rsid w:val="007D59AD"/>
    <w:rsid w:val="007D5DE5"/>
    <w:rsid w:val="007D6127"/>
    <w:rsid w:val="007D6441"/>
    <w:rsid w:val="007D648D"/>
    <w:rsid w:val="007D6765"/>
    <w:rsid w:val="007D68D5"/>
    <w:rsid w:val="007D6EBF"/>
    <w:rsid w:val="007D74C7"/>
    <w:rsid w:val="007D7926"/>
    <w:rsid w:val="007E0028"/>
    <w:rsid w:val="007E075E"/>
    <w:rsid w:val="007E0C01"/>
    <w:rsid w:val="007E14F2"/>
    <w:rsid w:val="007E15F7"/>
    <w:rsid w:val="007E1942"/>
    <w:rsid w:val="007E1F05"/>
    <w:rsid w:val="007E2D13"/>
    <w:rsid w:val="007E2D49"/>
    <w:rsid w:val="007E3549"/>
    <w:rsid w:val="007E39FF"/>
    <w:rsid w:val="007E3AF8"/>
    <w:rsid w:val="007E3B2D"/>
    <w:rsid w:val="007E46F3"/>
    <w:rsid w:val="007E48AE"/>
    <w:rsid w:val="007E4E20"/>
    <w:rsid w:val="007E51F1"/>
    <w:rsid w:val="007E55BB"/>
    <w:rsid w:val="007E55FA"/>
    <w:rsid w:val="007E6281"/>
    <w:rsid w:val="007E6499"/>
    <w:rsid w:val="007E67BD"/>
    <w:rsid w:val="007E68D0"/>
    <w:rsid w:val="007E6A06"/>
    <w:rsid w:val="007E6F70"/>
    <w:rsid w:val="007E784F"/>
    <w:rsid w:val="007E79DA"/>
    <w:rsid w:val="007E7BB2"/>
    <w:rsid w:val="007E7BE0"/>
    <w:rsid w:val="007E7C2F"/>
    <w:rsid w:val="007E7CCC"/>
    <w:rsid w:val="007F01B4"/>
    <w:rsid w:val="007F02EF"/>
    <w:rsid w:val="007F0731"/>
    <w:rsid w:val="007F0FF6"/>
    <w:rsid w:val="007F1CFE"/>
    <w:rsid w:val="007F2351"/>
    <w:rsid w:val="007F2A90"/>
    <w:rsid w:val="007F2F10"/>
    <w:rsid w:val="007F2F1F"/>
    <w:rsid w:val="007F31C2"/>
    <w:rsid w:val="007F3A3D"/>
    <w:rsid w:val="007F3E0E"/>
    <w:rsid w:val="007F3FFE"/>
    <w:rsid w:val="007F42FE"/>
    <w:rsid w:val="007F49BE"/>
    <w:rsid w:val="007F5350"/>
    <w:rsid w:val="007F54E1"/>
    <w:rsid w:val="007F5A9D"/>
    <w:rsid w:val="007F6470"/>
    <w:rsid w:val="007F64E9"/>
    <w:rsid w:val="007F74C8"/>
    <w:rsid w:val="008000B4"/>
    <w:rsid w:val="00800B65"/>
    <w:rsid w:val="008014AF"/>
    <w:rsid w:val="008021E4"/>
    <w:rsid w:val="00802AFA"/>
    <w:rsid w:val="008037C8"/>
    <w:rsid w:val="00803A8B"/>
    <w:rsid w:val="00803E52"/>
    <w:rsid w:val="00803F24"/>
    <w:rsid w:val="00804717"/>
    <w:rsid w:val="00804932"/>
    <w:rsid w:val="00805260"/>
    <w:rsid w:val="00805391"/>
    <w:rsid w:val="00805728"/>
    <w:rsid w:val="0080585F"/>
    <w:rsid w:val="00805B55"/>
    <w:rsid w:val="00805B78"/>
    <w:rsid w:val="00805EDF"/>
    <w:rsid w:val="0080650D"/>
    <w:rsid w:val="0080692B"/>
    <w:rsid w:val="00807274"/>
    <w:rsid w:val="008073CD"/>
    <w:rsid w:val="00810125"/>
    <w:rsid w:val="00810E7F"/>
    <w:rsid w:val="008113C2"/>
    <w:rsid w:val="0081168C"/>
    <w:rsid w:val="00811CFB"/>
    <w:rsid w:val="00812364"/>
    <w:rsid w:val="0081309D"/>
    <w:rsid w:val="008135B6"/>
    <w:rsid w:val="00813F7E"/>
    <w:rsid w:val="0081429C"/>
    <w:rsid w:val="008149A8"/>
    <w:rsid w:val="00814C1C"/>
    <w:rsid w:val="008166DD"/>
    <w:rsid w:val="008166E9"/>
    <w:rsid w:val="00817B15"/>
    <w:rsid w:val="00817BDB"/>
    <w:rsid w:val="00820C2B"/>
    <w:rsid w:val="008219DC"/>
    <w:rsid w:val="0082324F"/>
    <w:rsid w:val="008237A2"/>
    <w:rsid w:val="00823F6F"/>
    <w:rsid w:val="00824862"/>
    <w:rsid w:val="008249CD"/>
    <w:rsid w:val="00824D17"/>
    <w:rsid w:val="00824E0F"/>
    <w:rsid w:val="00824FE1"/>
    <w:rsid w:val="0082514D"/>
    <w:rsid w:val="008264A8"/>
    <w:rsid w:val="008266B9"/>
    <w:rsid w:val="00827227"/>
    <w:rsid w:val="008276EC"/>
    <w:rsid w:val="00827738"/>
    <w:rsid w:val="00827DEC"/>
    <w:rsid w:val="00831692"/>
    <w:rsid w:val="0083180C"/>
    <w:rsid w:val="00831A06"/>
    <w:rsid w:val="00831B7D"/>
    <w:rsid w:val="00832EF0"/>
    <w:rsid w:val="008339C9"/>
    <w:rsid w:val="00834D9F"/>
    <w:rsid w:val="00834EEC"/>
    <w:rsid w:val="0083518F"/>
    <w:rsid w:val="00835252"/>
    <w:rsid w:val="00835416"/>
    <w:rsid w:val="00835488"/>
    <w:rsid w:val="00835C38"/>
    <w:rsid w:val="00835FA8"/>
    <w:rsid w:val="0083626C"/>
    <w:rsid w:val="008363D3"/>
    <w:rsid w:val="00836C22"/>
    <w:rsid w:val="00836C7F"/>
    <w:rsid w:val="008371DE"/>
    <w:rsid w:val="008379C4"/>
    <w:rsid w:val="008404D9"/>
    <w:rsid w:val="00840A00"/>
    <w:rsid w:val="0084115C"/>
    <w:rsid w:val="008411BA"/>
    <w:rsid w:val="00841CB1"/>
    <w:rsid w:val="008422C5"/>
    <w:rsid w:val="00842869"/>
    <w:rsid w:val="00843132"/>
    <w:rsid w:val="00843427"/>
    <w:rsid w:val="008438B9"/>
    <w:rsid w:val="008439D3"/>
    <w:rsid w:val="008442AF"/>
    <w:rsid w:val="00844362"/>
    <w:rsid w:val="0084436D"/>
    <w:rsid w:val="008445A8"/>
    <w:rsid w:val="00844A81"/>
    <w:rsid w:val="00845434"/>
    <w:rsid w:val="00846A26"/>
    <w:rsid w:val="00850E6A"/>
    <w:rsid w:val="00851554"/>
    <w:rsid w:val="0085182B"/>
    <w:rsid w:val="00851D9B"/>
    <w:rsid w:val="00852284"/>
    <w:rsid w:val="008525BF"/>
    <w:rsid w:val="0085272C"/>
    <w:rsid w:val="008528B7"/>
    <w:rsid w:val="00852E7D"/>
    <w:rsid w:val="00852F83"/>
    <w:rsid w:val="0085372F"/>
    <w:rsid w:val="00853AD0"/>
    <w:rsid w:val="00853ED9"/>
    <w:rsid w:val="00853F17"/>
    <w:rsid w:val="008541AF"/>
    <w:rsid w:val="00854614"/>
    <w:rsid w:val="00854E5C"/>
    <w:rsid w:val="008555E5"/>
    <w:rsid w:val="00855680"/>
    <w:rsid w:val="00855D78"/>
    <w:rsid w:val="008560AA"/>
    <w:rsid w:val="008563F3"/>
    <w:rsid w:val="00856B5A"/>
    <w:rsid w:val="00856EF4"/>
    <w:rsid w:val="008579B5"/>
    <w:rsid w:val="00857C37"/>
    <w:rsid w:val="00857D91"/>
    <w:rsid w:val="00857DEB"/>
    <w:rsid w:val="0086041C"/>
    <w:rsid w:val="0086065A"/>
    <w:rsid w:val="00860E7E"/>
    <w:rsid w:val="00860F42"/>
    <w:rsid w:val="00861964"/>
    <w:rsid w:val="00862557"/>
    <w:rsid w:val="0086256E"/>
    <w:rsid w:val="008629A7"/>
    <w:rsid w:val="00863089"/>
    <w:rsid w:val="008632F5"/>
    <w:rsid w:val="00864477"/>
    <w:rsid w:val="00864824"/>
    <w:rsid w:val="00865637"/>
    <w:rsid w:val="008659D4"/>
    <w:rsid w:val="00865A2C"/>
    <w:rsid w:val="00865A31"/>
    <w:rsid w:val="00865DFE"/>
    <w:rsid w:val="00865FFE"/>
    <w:rsid w:val="008663FA"/>
    <w:rsid w:val="0086675F"/>
    <w:rsid w:val="00866A6D"/>
    <w:rsid w:val="0086744F"/>
    <w:rsid w:val="00867BC1"/>
    <w:rsid w:val="00867C5B"/>
    <w:rsid w:val="008707F7"/>
    <w:rsid w:val="00871180"/>
    <w:rsid w:val="0087165D"/>
    <w:rsid w:val="00871678"/>
    <w:rsid w:val="00871BA5"/>
    <w:rsid w:val="00871DFE"/>
    <w:rsid w:val="00872A57"/>
    <w:rsid w:val="0087322B"/>
    <w:rsid w:val="00873321"/>
    <w:rsid w:val="00873BAA"/>
    <w:rsid w:val="00873C6C"/>
    <w:rsid w:val="00873E96"/>
    <w:rsid w:val="008740A0"/>
    <w:rsid w:val="00875400"/>
    <w:rsid w:val="008755AA"/>
    <w:rsid w:val="00875821"/>
    <w:rsid w:val="00875A29"/>
    <w:rsid w:val="00875AC0"/>
    <w:rsid w:val="00875E56"/>
    <w:rsid w:val="00876AC7"/>
    <w:rsid w:val="008777AD"/>
    <w:rsid w:val="00877D36"/>
    <w:rsid w:val="008802D7"/>
    <w:rsid w:val="00880550"/>
    <w:rsid w:val="00880C87"/>
    <w:rsid w:val="00880E57"/>
    <w:rsid w:val="00880E9F"/>
    <w:rsid w:val="00881996"/>
    <w:rsid w:val="00881A3A"/>
    <w:rsid w:val="0088232D"/>
    <w:rsid w:val="0088299A"/>
    <w:rsid w:val="00882A69"/>
    <w:rsid w:val="00882BD7"/>
    <w:rsid w:val="00882E36"/>
    <w:rsid w:val="008833F8"/>
    <w:rsid w:val="00883637"/>
    <w:rsid w:val="00883663"/>
    <w:rsid w:val="00883BFE"/>
    <w:rsid w:val="00883D47"/>
    <w:rsid w:val="008853FB"/>
    <w:rsid w:val="00885CD3"/>
    <w:rsid w:val="00885D3A"/>
    <w:rsid w:val="008862B7"/>
    <w:rsid w:val="00890D62"/>
    <w:rsid w:val="00891112"/>
    <w:rsid w:val="00891BA0"/>
    <w:rsid w:val="00892209"/>
    <w:rsid w:val="00892CE2"/>
    <w:rsid w:val="00892E10"/>
    <w:rsid w:val="0089334E"/>
    <w:rsid w:val="00893E66"/>
    <w:rsid w:val="00894962"/>
    <w:rsid w:val="00894BB7"/>
    <w:rsid w:val="00894BCF"/>
    <w:rsid w:val="00894CB1"/>
    <w:rsid w:val="0089542B"/>
    <w:rsid w:val="00895750"/>
    <w:rsid w:val="00895C23"/>
    <w:rsid w:val="00895C73"/>
    <w:rsid w:val="00895DFE"/>
    <w:rsid w:val="00895F4F"/>
    <w:rsid w:val="00896016"/>
    <w:rsid w:val="008961A2"/>
    <w:rsid w:val="008972B8"/>
    <w:rsid w:val="00897584"/>
    <w:rsid w:val="00897C10"/>
    <w:rsid w:val="008A011D"/>
    <w:rsid w:val="008A0286"/>
    <w:rsid w:val="008A06EC"/>
    <w:rsid w:val="008A1476"/>
    <w:rsid w:val="008A1AF3"/>
    <w:rsid w:val="008A1B8F"/>
    <w:rsid w:val="008A2511"/>
    <w:rsid w:val="008A285B"/>
    <w:rsid w:val="008A2C13"/>
    <w:rsid w:val="008A38F9"/>
    <w:rsid w:val="008A400F"/>
    <w:rsid w:val="008A411F"/>
    <w:rsid w:val="008A4608"/>
    <w:rsid w:val="008A4732"/>
    <w:rsid w:val="008A479B"/>
    <w:rsid w:val="008A4BB5"/>
    <w:rsid w:val="008A4D5D"/>
    <w:rsid w:val="008A5195"/>
    <w:rsid w:val="008A53F9"/>
    <w:rsid w:val="008A552F"/>
    <w:rsid w:val="008A5FDE"/>
    <w:rsid w:val="008A607D"/>
    <w:rsid w:val="008A6087"/>
    <w:rsid w:val="008A61DF"/>
    <w:rsid w:val="008A6A69"/>
    <w:rsid w:val="008A6B54"/>
    <w:rsid w:val="008A7075"/>
    <w:rsid w:val="008A7355"/>
    <w:rsid w:val="008A7A57"/>
    <w:rsid w:val="008B0010"/>
    <w:rsid w:val="008B0364"/>
    <w:rsid w:val="008B048C"/>
    <w:rsid w:val="008B1D39"/>
    <w:rsid w:val="008B1E0C"/>
    <w:rsid w:val="008B1F7D"/>
    <w:rsid w:val="008B2822"/>
    <w:rsid w:val="008B2AEC"/>
    <w:rsid w:val="008B2DC5"/>
    <w:rsid w:val="008B32AD"/>
    <w:rsid w:val="008B3423"/>
    <w:rsid w:val="008B3B60"/>
    <w:rsid w:val="008B3CD8"/>
    <w:rsid w:val="008B3D0E"/>
    <w:rsid w:val="008B43C4"/>
    <w:rsid w:val="008B518A"/>
    <w:rsid w:val="008B59CE"/>
    <w:rsid w:val="008B5A5A"/>
    <w:rsid w:val="008B5C79"/>
    <w:rsid w:val="008B5D57"/>
    <w:rsid w:val="008B6245"/>
    <w:rsid w:val="008B6AA9"/>
    <w:rsid w:val="008B711D"/>
    <w:rsid w:val="008B761E"/>
    <w:rsid w:val="008B7650"/>
    <w:rsid w:val="008B7BA0"/>
    <w:rsid w:val="008B7EB2"/>
    <w:rsid w:val="008B7EFA"/>
    <w:rsid w:val="008C0451"/>
    <w:rsid w:val="008C0668"/>
    <w:rsid w:val="008C0DE3"/>
    <w:rsid w:val="008C0E03"/>
    <w:rsid w:val="008C0E30"/>
    <w:rsid w:val="008C0EB6"/>
    <w:rsid w:val="008C1E1B"/>
    <w:rsid w:val="008C1ECC"/>
    <w:rsid w:val="008C2F22"/>
    <w:rsid w:val="008C2FCD"/>
    <w:rsid w:val="008C34D9"/>
    <w:rsid w:val="008C356B"/>
    <w:rsid w:val="008C4661"/>
    <w:rsid w:val="008C52D3"/>
    <w:rsid w:val="008C5725"/>
    <w:rsid w:val="008C5A16"/>
    <w:rsid w:val="008C5A4D"/>
    <w:rsid w:val="008C5B05"/>
    <w:rsid w:val="008C5DDC"/>
    <w:rsid w:val="008C615C"/>
    <w:rsid w:val="008C686E"/>
    <w:rsid w:val="008C6CBF"/>
    <w:rsid w:val="008C6D30"/>
    <w:rsid w:val="008C780A"/>
    <w:rsid w:val="008C79D8"/>
    <w:rsid w:val="008C7E4C"/>
    <w:rsid w:val="008D0658"/>
    <w:rsid w:val="008D0691"/>
    <w:rsid w:val="008D0728"/>
    <w:rsid w:val="008D0DF6"/>
    <w:rsid w:val="008D0FEC"/>
    <w:rsid w:val="008D14C4"/>
    <w:rsid w:val="008D1D13"/>
    <w:rsid w:val="008D286E"/>
    <w:rsid w:val="008D2ED8"/>
    <w:rsid w:val="008D304B"/>
    <w:rsid w:val="008D30A5"/>
    <w:rsid w:val="008D323D"/>
    <w:rsid w:val="008D33D6"/>
    <w:rsid w:val="008D3AC6"/>
    <w:rsid w:val="008D3B9E"/>
    <w:rsid w:val="008D407D"/>
    <w:rsid w:val="008D4B4B"/>
    <w:rsid w:val="008D50BE"/>
    <w:rsid w:val="008D533F"/>
    <w:rsid w:val="008D5434"/>
    <w:rsid w:val="008D5A36"/>
    <w:rsid w:val="008D5DD0"/>
    <w:rsid w:val="008D5F2D"/>
    <w:rsid w:val="008D5F6B"/>
    <w:rsid w:val="008D6696"/>
    <w:rsid w:val="008D6700"/>
    <w:rsid w:val="008D73CD"/>
    <w:rsid w:val="008D75EB"/>
    <w:rsid w:val="008D7AB5"/>
    <w:rsid w:val="008E0E13"/>
    <w:rsid w:val="008E0FE4"/>
    <w:rsid w:val="008E12DF"/>
    <w:rsid w:val="008E1FFA"/>
    <w:rsid w:val="008E2088"/>
    <w:rsid w:val="008E2372"/>
    <w:rsid w:val="008E2D25"/>
    <w:rsid w:val="008E2D8C"/>
    <w:rsid w:val="008E31A9"/>
    <w:rsid w:val="008E3E7A"/>
    <w:rsid w:val="008E4F1C"/>
    <w:rsid w:val="008E4FE3"/>
    <w:rsid w:val="008E561E"/>
    <w:rsid w:val="008E56D4"/>
    <w:rsid w:val="008E692F"/>
    <w:rsid w:val="008E73F2"/>
    <w:rsid w:val="008E7473"/>
    <w:rsid w:val="008E7545"/>
    <w:rsid w:val="008E76C7"/>
    <w:rsid w:val="008E79CF"/>
    <w:rsid w:val="008F06A2"/>
    <w:rsid w:val="008F0903"/>
    <w:rsid w:val="008F0DB4"/>
    <w:rsid w:val="008F133F"/>
    <w:rsid w:val="008F1706"/>
    <w:rsid w:val="008F2307"/>
    <w:rsid w:val="008F2566"/>
    <w:rsid w:val="008F32AA"/>
    <w:rsid w:val="008F34F4"/>
    <w:rsid w:val="008F38EB"/>
    <w:rsid w:val="008F4A42"/>
    <w:rsid w:val="008F5451"/>
    <w:rsid w:val="008F6A50"/>
    <w:rsid w:val="008F6B07"/>
    <w:rsid w:val="008F6FC8"/>
    <w:rsid w:val="008F7085"/>
    <w:rsid w:val="008F70F5"/>
    <w:rsid w:val="008F7138"/>
    <w:rsid w:val="008F74D9"/>
    <w:rsid w:val="008F7637"/>
    <w:rsid w:val="00900729"/>
    <w:rsid w:val="00900D32"/>
    <w:rsid w:val="00900E52"/>
    <w:rsid w:val="009012D6"/>
    <w:rsid w:val="00901C68"/>
    <w:rsid w:val="009020C4"/>
    <w:rsid w:val="009021E3"/>
    <w:rsid w:val="00902314"/>
    <w:rsid w:val="00902438"/>
    <w:rsid w:val="009027C9"/>
    <w:rsid w:val="00902E95"/>
    <w:rsid w:val="009036B3"/>
    <w:rsid w:val="00903B85"/>
    <w:rsid w:val="009050ED"/>
    <w:rsid w:val="009059C0"/>
    <w:rsid w:val="00905E4F"/>
    <w:rsid w:val="009063CB"/>
    <w:rsid w:val="00907051"/>
    <w:rsid w:val="00907388"/>
    <w:rsid w:val="00907F4C"/>
    <w:rsid w:val="009105F6"/>
    <w:rsid w:val="0091069A"/>
    <w:rsid w:val="00910FE4"/>
    <w:rsid w:val="009111D8"/>
    <w:rsid w:val="009116C9"/>
    <w:rsid w:val="00911ED3"/>
    <w:rsid w:val="00912004"/>
    <w:rsid w:val="009123CB"/>
    <w:rsid w:val="00912ECE"/>
    <w:rsid w:val="00913602"/>
    <w:rsid w:val="00913DEA"/>
    <w:rsid w:val="00915471"/>
    <w:rsid w:val="009154C6"/>
    <w:rsid w:val="009155E2"/>
    <w:rsid w:val="00915714"/>
    <w:rsid w:val="009162D6"/>
    <w:rsid w:val="009168EB"/>
    <w:rsid w:val="009175ED"/>
    <w:rsid w:val="00920394"/>
    <w:rsid w:val="00920899"/>
    <w:rsid w:val="00920D8D"/>
    <w:rsid w:val="0092103A"/>
    <w:rsid w:val="009210C9"/>
    <w:rsid w:val="009213A1"/>
    <w:rsid w:val="009216FD"/>
    <w:rsid w:val="0092229D"/>
    <w:rsid w:val="0092267F"/>
    <w:rsid w:val="0092287A"/>
    <w:rsid w:val="00922CD9"/>
    <w:rsid w:val="00923023"/>
    <w:rsid w:val="00924178"/>
    <w:rsid w:val="00926048"/>
    <w:rsid w:val="00927355"/>
    <w:rsid w:val="00927E8D"/>
    <w:rsid w:val="00927EC5"/>
    <w:rsid w:val="00930205"/>
    <w:rsid w:val="009305D8"/>
    <w:rsid w:val="00930ACC"/>
    <w:rsid w:val="0093237B"/>
    <w:rsid w:val="00932415"/>
    <w:rsid w:val="00932958"/>
    <w:rsid w:val="0093324C"/>
    <w:rsid w:val="00933A04"/>
    <w:rsid w:val="00933CCD"/>
    <w:rsid w:val="00934118"/>
    <w:rsid w:val="00934699"/>
    <w:rsid w:val="00935260"/>
    <w:rsid w:val="0093526E"/>
    <w:rsid w:val="00935689"/>
    <w:rsid w:val="0093595B"/>
    <w:rsid w:val="0093621A"/>
    <w:rsid w:val="0093655D"/>
    <w:rsid w:val="00937CC4"/>
    <w:rsid w:val="009400CF"/>
    <w:rsid w:val="0094057C"/>
    <w:rsid w:val="009406DD"/>
    <w:rsid w:val="009408C7"/>
    <w:rsid w:val="009414A9"/>
    <w:rsid w:val="00941A58"/>
    <w:rsid w:val="009421D8"/>
    <w:rsid w:val="00942EA5"/>
    <w:rsid w:val="0094353C"/>
    <w:rsid w:val="0094379F"/>
    <w:rsid w:val="00943931"/>
    <w:rsid w:val="0094487C"/>
    <w:rsid w:val="009448B2"/>
    <w:rsid w:val="00944ACC"/>
    <w:rsid w:val="009462CC"/>
    <w:rsid w:val="00946B82"/>
    <w:rsid w:val="00946D24"/>
    <w:rsid w:val="00946FAC"/>
    <w:rsid w:val="00947F5C"/>
    <w:rsid w:val="009502F1"/>
    <w:rsid w:val="00950898"/>
    <w:rsid w:val="00950CF5"/>
    <w:rsid w:val="00950F08"/>
    <w:rsid w:val="0095114C"/>
    <w:rsid w:val="0095121A"/>
    <w:rsid w:val="00951368"/>
    <w:rsid w:val="009518B8"/>
    <w:rsid w:val="00951B24"/>
    <w:rsid w:val="0095246C"/>
    <w:rsid w:val="00952525"/>
    <w:rsid w:val="00952692"/>
    <w:rsid w:val="00953CBB"/>
    <w:rsid w:val="00954197"/>
    <w:rsid w:val="009541F6"/>
    <w:rsid w:val="009542FE"/>
    <w:rsid w:val="009550DA"/>
    <w:rsid w:val="009554AB"/>
    <w:rsid w:val="009559BF"/>
    <w:rsid w:val="00955CBE"/>
    <w:rsid w:val="00955F67"/>
    <w:rsid w:val="00956182"/>
    <w:rsid w:val="009564AE"/>
    <w:rsid w:val="00956E90"/>
    <w:rsid w:val="00956F25"/>
    <w:rsid w:val="00957015"/>
    <w:rsid w:val="0095722E"/>
    <w:rsid w:val="00961051"/>
    <w:rsid w:val="00961094"/>
    <w:rsid w:val="0096109C"/>
    <w:rsid w:val="00961185"/>
    <w:rsid w:val="009618E2"/>
    <w:rsid w:val="00961A0F"/>
    <w:rsid w:val="009623E2"/>
    <w:rsid w:val="009631B1"/>
    <w:rsid w:val="0096369F"/>
    <w:rsid w:val="00963756"/>
    <w:rsid w:val="00963C8F"/>
    <w:rsid w:val="00963CD8"/>
    <w:rsid w:val="00964166"/>
    <w:rsid w:val="00964304"/>
    <w:rsid w:val="009644AB"/>
    <w:rsid w:val="0096456E"/>
    <w:rsid w:val="009645DA"/>
    <w:rsid w:val="00964745"/>
    <w:rsid w:val="00965511"/>
    <w:rsid w:val="00966185"/>
    <w:rsid w:val="0096655C"/>
    <w:rsid w:val="00966CE8"/>
    <w:rsid w:val="00966D11"/>
    <w:rsid w:val="00967970"/>
    <w:rsid w:val="00967C2B"/>
    <w:rsid w:val="009702B1"/>
    <w:rsid w:val="00970325"/>
    <w:rsid w:val="0097081E"/>
    <w:rsid w:val="00970832"/>
    <w:rsid w:val="0097218B"/>
    <w:rsid w:val="009727EB"/>
    <w:rsid w:val="0097336B"/>
    <w:rsid w:val="00973607"/>
    <w:rsid w:val="009736F6"/>
    <w:rsid w:val="0097393A"/>
    <w:rsid w:val="00973D93"/>
    <w:rsid w:val="00975E7F"/>
    <w:rsid w:val="0097667D"/>
    <w:rsid w:val="00977C75"/>
    <w:rsid w:val="00977D32"/>
    <w:rsid w:val="009809EB"/>
    <w:rsid w:val="0098137F"/>
    <w:rsid w:val="00981546"/>
    <w:rsid w:val="00981BE9"/>
    <w:rsid w:val="009829C4"/>
    <w:rsid w:val="00982B84"/>
    <w:rsid w:val="00982D27"/>
    <w:rsid w:val="00982FE8"/>
    <w:rsid w:val="009832E1"/>
    <w:rsid w:val="00983541"/>
    <w:rsid w:val="00983626"/>
    <w:rsid w:val="00983663"/>
    <w:rsid w:val="009836A7"/>
    <w:rsid w:val="00983D85"/>
    <w:rsid w:val="009845FA"/>
    <w:rsid w:val="00985769"/>
    <w:rsid w:val="00985898"/>
    <w:rsid w:val="009859E9"/>
    <w:rsid w:val="0098604C"/>
    <w:rsid w:val="00986DA8"/>
    <w:rsid w:val="009872AA"/>
    <w:rsid w:val="009877C5"/>
    <w:rsid w:val="00987E85"/>
    <w:rsid w:val="009903B3"/>
    <w:rsid w:val="009909E8"/>
    <w:rsid w:val="00990D55"/>
    <w:rsid w:val="00991183"/>
    <w:rsid w:val="0099171F"/>
    <w:rsid w:val="00992404"/>
    <w:rsid w:val="00992E9C"/>
    <w:rsid w:val="00993BAE"/>
    <w:rsid w:val="00993E4E"/>
    <w:rsid w:val="00993F09"/>
    <w:rsid w:val="0099423D"/>
    <w:rsid w:val="00994621"/>
    <w:rsid w:val="009947C7"/>
    <w:rsid w:val="00994E18"/>
    <w:rsid w:val="009951D6"/>
    <w:rsid w:val="0099569E"/>
    <w:rsid w:val="0099581A"/>
    <w:rsid w:val="00995CA1"/>
    <w:rsid w:val="00995FA6"/>
    <w:rsid w:val="00996613"/>
    <w:rsid w:val="009967F9"/>
    <w:rsid w:val="009969F5"/>
    <w:rsid w:val="00996AF3"/>
    <w:rsid w:val="00996B87"/>
    <w:rsid w:val="00996DBC"/>
    <w:rsid w:val="009A0E90"/>
    <w:rsid w:val="009A11E1"/>
    <w:rsid w:val="009A1987"/>
    <w:rsid w:val="009A1F6F"/>
    <w:rsid w:val="009A2331"/>
    <w:rsid w:val="009A246D"/>
    <w:rsid w:val="009A27D6"/>
    <w:rsid w:val="009A3273"/>
    <w:rsid w:val="009A3A55"/>
    <w:rsid w:val="009A3C9D"/>
    <w:rsid w:val="009A3CA3"/>
    <w:rsid w:val="009A4376"/>
    <w:rsid w:val="009A4692"/>
    <w:rsid w:val="009A5226"/>
    <w:rsid w:val="009A5418"/>
    <w:rsid w:val="009A593C"/>
    <w:rsid w:val="009A5972"/>
    <w:rsid w:val="009A5CB2"/>
    <w:rsid w:val="009A5D78"/>
    <w:rsid w:val="009A6BF1"/>
    <w:rsid w:val="009A6D91"/>
    <w:rsid w:val="009B0E6F"/>
    <w:rsid w:val="009B1F00"/>
    <w:rsid w:val="009B1F4A"/>
    <w:rsid w:val="009B2738"/>
    <w:rsid w:val="009B2992"/>
    <w:rsid w:val="009B2B56"/>
    <w:rsid w:val="009B2EF8"/>
    <w:rsid w:val="009B30AF"/>
    <w:rsid w:val="009B34A1"/>
    <w:rsid w:val="009B4417"/>
    <w:rsid w:val="009B4E0E"/>
    <w:rsid w:val="009B5028"/>
    <w:rsid w:val="009B519D"/>
    <w:rsid w:val="009B546D"/>
    <w:rsid w:val="009B56A8"/>
    <w:rsid w:val="009B5761"/>
    <w:rsid w:val="009B5903"/>
    <w:rsid w:val="009B6F0C"/>
    <w:rsid w:val="009B7F07"/>
    <w:rsid w:val="009B7F22"/>
    <w:rsid w:val="009C07BF"/>
    <w:rsid w:val="009C217F"/>
    <w:rsid w:val="009C222D"/>
    <w:rsid w:val="009C2554"/>
    <w:rsid w:val="009C2743"/>
    <w:rsid w:val="009C4664"/>
    <w:rsid w:val="009C4B63"/>
    <w:rsid w:val="009C55CF"/>
    <w:rsid w:val="009C583C"/>
    <w:rsid w:val="009C5A3E"/>
    <w:rsid w:val="009C5A86"/>
    <w:rsid w:val="009C5D8D"/>
    <w:rsid w:val="009C6D65"/>
    <w:rsid w:val="009C6DE0"/>
    <w:rsid w:val="009C6E33"/>
    <w:rsid w:val="009C7CE7"/>
    <w:rsid w:val="009C7F1F"/>
    <w:rsid w:val="009C7F4B"/>
    <w:rsid w:val="009D05DC"/>
    <w:rsid w:val="009D113D"/>
    <w:rsid w:val="009D1A4B"/>
    <w:rsid w:val="009D2AF6"/>
    <w:rsid w:val="009D3427"/>
    <w:rsid w:val="009D377E"/>
    <w:rsid w:val="009D3831"/>
    <w:rsid w:val="009D3AF3"/>
    <w:rsid w:val="009D41D5"/>
    <w:rsid w:val="009D44E4"/>
    <w:rsid w:val="009D4952"/>
    <w:rsid w:val="009D4F6C"/>
    <w:rsid w:val="009D52AD"/>
    <w:rsid w:val="009D55F7"/>
    <w:rsid w:val="009D5872"/>
    <w:rsid w:val="009D5878"/>
    <w:rsid w:val="009D617B"/>
    <w:rsid w:val="009D6185"/>
    <w:rsid w:val="009D6278"/>
    <w:rsid w:val="009D6AA2"/>
    <w:rsid w:val="009D6D7C"/>
    <w:rsid w:val="009D748F"/>
    <w:rsid w:val="009D7AA0"/>
    <w:rsid w:val="009D7BDB"/>
    <w:rsid w:val="009E0022"/>
    <w:rsid w:val="009E0855"/>
    <w:rsid w:val="009E09BE"/>
    <w:rsid w:val="009E15CA"/>
    <w:rsid w:val="009E162B"/>
    <w:rsid w:val="009E2B8B"/>
    <w:rsid w:val="009E2D08"/>
    <w:rsid w:val="009E3361"/>
    <w:rsid w:val="009E3405"/>
    <w:rsid w:val="009E3562"/>
    <w:rsid w:val="009E3FDA"/>
    <w:rsid w:val="009E40CA"/>
    <w:rsid w:val="009E4264"/>
    <w:rsid w:val="009E43C5"/>
    <w:rsid w:val="009E43C7"/>
    <w:rsid w:val="009E43E6"/>
    <w:rsid w:val="009E4B3D"/>
    <w:rsid w:val="009E4E48"/>
    <w:rsid w:val="009E4FF8"/>
    <w:rsid w:val="009E5387"/>
    <w:rsid w:val="009E5637"/>
    <w:rsid w:val="009E5642"/>
    <w:rsid w:val="009E5780"/>
    <w:rsid w:val="009E5CB9"/>
    <w:rsid w:val="009E5F8C"/>
    <w:rsid w:val="009E62AC"/>
    <w:rsid w:val="009E6695"/>
    <w:rsid w:val="009E6D27"/>
    <w:rsid w:val="009E700B"/>
    <w:rsid w:val="009E7C19"/>
    <w:rsid w:val="009E7C5D"/>
    <w:rsid w:val="009F1913"/>
    <w:rsid w:val="009F1947"/>
    <w:rsid w:val="009F218F"/>
    <w:rsid w:val="009F228A"/>
    <w:rsid w:val="009F27BC"/>
    <w:rsid w:val="009F2850"/>
    <w:rsid w:val="009F2D2B"/>
    <w:rsid w:val="009F347B"/>
    <w:rsid w:val="009F354E"/>
    <w:rsid w:val="009F35BD"/>
    <w:rsid w:val="009F3AB1"/>
    <w:rsid w:val="009F4948"/>
    <w:rsid w:val="009F54C1"/>
    <w:rsid w:val="009F556E"/>
    <w:rsid w:val="009F5A0F"/>
    <w:rsid w:val="009F5BF6"/>
    <w:rsid w:val="009F6302"/>
    <w:rsid w:val="009F661B"/>
    <w:rsid w:val="009F67E4"/>
    <w:rsid w:val="009F683C"/>
    <w:rsid w:val="009F714E"/>
    <w:rsid w:val="009F7556"/>
    <w:rsid w:val="009F78BB"/>
    <w:rsid w:val="009F79B4"/>
    <w:rsid w:val="009F7A76"/>
    <w:rsid w:val="00A0004C"/>
    <w:rsid w:val="00A00828"/>
    <w:rsid w:val="00A00A88"/>
    <w:rsid w:val="00A00DF8"/>
    <w:rsid w:val="00A012AD"/>
    <w:rsid w:val="00A01994"/>
    <w:rsid w:val="00A01D54"/>
    <w:rsid w:val="00A023EA"/>
    <w:rsid w:val="00A0262A"/>
    <w:rsid w:val="00A03274"/>
    <w:rsid w:val="00A03476"/>
    <w:rsid w:val="00A03492"/>
    <w:rsid w:val="00A0462D"/>
    <w:rsid w:val="00A0477A"/>
    <w:rsid w:val="00A06663"/>
    <w:rsid w:val="00A066E3"/>
    <w:rsid w:val="00A105EA"/>
    <w:rsid w:val="00A1086D"/>
    <w:rsid w:val="00A10BC3"/>
    <w:rsid w:val="00A118C3"/>
    <w:rsid w:val="00A12488"/>
    <w:rsid w:val="00A130BD"/>
    <w:rsid w:val="00A139AF"/>
    <w:rsid w:val="00A13D00"/>
    <w:rsid w:val="00A13E86"/>
    <w:rsid w:val="00A141E9"/>
    <w:rsid w:val="00A15124"/>
    <w:rsid w:val="00A158F7"/>
    <w:rsid w:val="00A16103"/>
    <w:rsid w:val="00A16C5A"/>
    <w:rsid w:val="00A17FEC"/>
    <w:rsid w:val="00A201AF"/>
    <w:rsid w:val="00A21430"/>
    <w:rsid w:val="00A217F3"/>
    <w:rsid w:val="00A2181A"/>
    <w:rsid w:val="00A21963"/>
    <w:rsid w:val="00A22156"/>
    <w:rsid w:val="00A22B43"/>
    <w:rsid w:val="00A22E30"/>
    <w:rsid w:val="00A231F4"/>
    <w:rsid w:val="00A2341F"/>
    <w:rsid w:val="00A239FC"/>
    <w:rsid w:val="00A23A12"/>
    <w:rsid w:val="00A23CC0"/>
    <w:rsid w:val="00A23DF7"/>
    <w:rsid w:val="00A24004"/>
    <w:rsid w:val="00A24D08"/>
    <w:rsid w:val="00A2579B"/>
    <w:rsid w:val="00A258DE"/>
    <w:rsid w:val="00A25C4C"/>
    <w:rsid w:val="00A260BD"/>
    <w:rsid w:val="00A26C6A"/>
    <w:rsid w:val="00A26D73"/>
    <w:rsid w:val="00A277EA"/>
    <w:rsid w:val="00A30B3E"/>
    <w:rsid w:val="00A30FB7"/>
    <w:rsid w:val="00A317F4"/>
    <w:rsid w:val="00A31CAA"/>
    <w:rsid w:val="00A32056"/>
    <w:rsid w:val="00A32AF2"/>
    <w:rsid w:val="00A32DB9"/>
    <w:rsid w:val="00A339F3"/>
    <w:rsid w:val="00A33EA6"/>
    <w:rsid w:val="00A34270"/>
    <w:rsid w:val="00A34550"/>
    <w:rsid w:val="00A34C68"/>
    <w:rsid w:val="00A34EFB"/>
    <w:rsid w:val="00A3592F"/>
    <w:rsid w:val="00A35CC8"/>
    <w:rsid w:val="00A3614E"/>
    <w:rsid w:val="00A3637E"/>
    <w:rsid w:val="00A365C5"/>
    <w:rsid w:val="00A36B2D"/>
    <w:rsid w:val="00A375FB"/>
    <w:rsid w:val="00A3768F"/>
    <w:rsid w:val="00A37BFB"/>
    <w:rsid w:val="00A4000B"/>
    <w:rsid w:val="00A40607"/>
    <w:rsid w:val="00A40748"/>
    <w:rsid w:val="00A40DE2"/>
    <w:rsid w:val="00A4103D"/>
    <w:rsid w:val="00A41411"/>
    <w:rsid w:val="00A416F7"/>
    <w:rsid w:val="00A41C9A"/>
    <w:rsid w:val="00A42425"/>
    <w:rsid w:val="00A42C40"/>
    <w:rsid w:val="00A42E90"/>
    <w:rsid w:val="00A42FC1"/>
    <w:rsid w:val="00A431AF"/>
    <w:rsid w:val="00A43CB7"/>
    <w:rsid w:val="00A44974"/>
    <w:rsid w:val="00A44CD1"/>
    <w:rsid w:val="00A44F5B"/>
    <w:rsid w:val="00A45554"/>
    <w:rsid w:val="00A4597B"/>
    <w:rsid w:val="00A460C5"/>
    <w:rsid w:val="00A46434"/>
    <w:rsid w:val="00A464F9"/>
    <w:rsid w:val="00A46602"/>
    <w:rsid w:val="00A46CAD"/>
    <w:rsid w:val="00A46FC3"/>
    <w:rsid w:val="00A475F8"/>
    <w:rsid w:val="00A50086"/>
    <w:rsid w:val="00A50185"/>
    <w:rsid w:val="00A50259"/>
    <w:rsid w:val="00A508AC"/>
    <w:rsid w:val="00A50D50"/>
    <w:rsid w:val="00A50E92"/>
    <w:rsid w:val="00A50EC2"/>
    <w:rsid w:val="00A51111"/>
    <w:rsid w:val="00A51425"/>
    <w:rsid w:val="00A5148F"/>
    <w:rsid w:val="00A51633"/>
    <w:rsid w:val="00A52017"/>
    <w:rsid w:val="00A521A8"/>
    <w:rsid w:val="00A5230C"/>
    <w:rsid w:val="00A52824"/>
    <w:rsid w:val="00A53098"/>
    <w:rsid w:val="00A5359F"/>
    <w:rsid w:val="00A53730"/>
    <w:rsid w:val="00A53A94"/>
    <w:rsid w:val="00A53ED0"/>
    <w:rsid w:val="00A544D7"/>
    <w:rsid w:val="00A54838"/>
    <w:rsid w:val="00A55212"/>
    <w:rsid w:val="00A5599A"/>
    <w:rsid w:val="00A55F02"/>
    <w:rsid w:val="00A562CD"/>
    <w:rsid w:val="00A56471"/>
    <w:rsid w:val="00A56DBC"/>
    <w:rsid w:val="00A57085"/>
    <w:rsid w:val="00A57A24"/>
    <w:rsid w:val="00A57BDA"/>
    <w:rsid w:val="00A57CF6"/>
    <w:rsid w:val="00A600C3"/>
    <w:rsid w:val="00A60360"/>
    <w:rsid w:val="00A60EFA"/>
    <w:rsid w:val="00A60F52"/>
    <w:rsid w:val="00A6122B"/>
    <w:rsid w:val="00A61263"/>
    <w:rsid w:val="00A62449"/>
    <w:rsid w:val="00A62AE6"/>
    <w:rsid w:val="00A6396E"/>
    <w:rsid w:val="00A64265"/>
    <w:rsid w:val="00A65C9D"/>
    <w:rsid w:val="00A65DEB"/>
    <w:rsid w:val="00A65F39"/>
    <w:rsid w:val="00A66162"/>
    <w:rsid w:val="00A66D51"/>
    <w:rsid w:val="00A66FED"/>
    <w:rsid w:val="00A67F0D"/>
    <w:rsid w:val="00A67FDC"/>
    <w:rsid w:val="00A700F9"/>
    <w:rsid w:val="00A70895"/>
    <w:rsid w:val="00A710F5"/>
    <w:rsid w:val="00A7136C"/>
    <w:rsid w:val="00A71BF0"/>
    <w:rsid w:val="00A720A2"/>
    <w:rsid w:val="00A728A2"/>
    <w:rsid w:val="00A73E09"/>
    <w:rsid w:val="00A746D6"/>
    <w:rsid w:val="00A74D13"/>
    <w:rsid w:val="00A75278"/>
    <w:rsid w:val="00A752C0"/>
    <w:rsid w:val="00A75618"/>
    <w:rsid w:val="00A75D71"/>
    <w:rsid w:val="00A75FA4"/>
    <w:rsid w:val="00A764B4"/>
    <w:rsid w:val="00A76950"/>
    <w:rsid w:val="00A76D67"/>
    <w:rsid w:val="00A777F2"/>
    <w:rsid w:val="00A77987"/>
    <w:rsid w:val="00A77993"/>
    <w:rsid w:val="00A8018F"/>
    <w:rsid w:val="00A807C5"/>
    <w:rsid w:val="00A8088C"/>
    <w:rsid w:val="00A809CB"/>
    <w:rsid w:val="00A80AC2"/>
    <w:rsid w:val="00A81F9A"/>
    <w:rsid w:val="00A8252D"/>
    <w:rsid w:val="00A82994"/>
    <w:rsid w:val="00A82EFB"/>
    <w:rsid w:val="00A82FC0"/>
    <w:rsid w:val="00A83AE7"/>
    <w:rsid w:val="00A84381"/>
    <w:rsid w:val="00A849BA"/>
    <w:rsid w:val="00A84F92"/>
    <w:rsid w:val="00A8519B"/>
    <w:rsid w:val="00A852C2"/>
    <w:rsid w:val="00A856DF"/>
    <w:rsid w:val="00A85C41"/>
    <w:rsid w:val="00A86305"/>
    <w:rsid w:val="00A86587"/>
    <w:rsid w:val="00A866E4"/>
    <w:rsid w:val="00A86A86"/>
    <w:rsid w:val="00A86FFF"/>
    <w:rsid w:val="00A87550"/>
    <w:rsid w:val="00A875C1"/>
    <w:rsid w:val="00A875FC"/>
    <w:rsid w:val="00A8764A"/>
    <w:rsid w:val="00A87B75"/>
    <w:rsid w:val="00A87BCE"/>
    <w:rsid w:val="00A87D3A"/>
    <w:rsid w:val="00A87DA3"/>
    <w:rsid w:val="00A87DB7"/>
    <w:rsid w:val="00A87F34"/>
    <w:rsid w:val="00A900AD"/>
    <w:rsid w:val="00A90600"/>
    <w:rsid w:val="00A906E8"/>
    <w:rsid w:val="00A909D0"/>
    <w:rsid w:val="00A90A7B"/>
    <w:rsid w:val="00A90E11"/>
    <w:rsid w:val="00A91168"/>
    <w:rsid w:val="00A91C17"/>
    <w:rsid w:val="00A91D5E"/>
    <w:rsid w:val="00A92451"/>
    <w:rsid w:val="00A92885"/>
    <w:rsid w:val="00A93822"/>
    <w:rsid w:val="00A939D6"/>
    <w:rsid w:val="00A93BCF"/>
    <w:rsid w:val="00A9409D"/>
    <w:rsid w:val="00A94119"/>
    <w:rsid w:val="00A946CF"/>
    <w:rsid w:val="00A948EB"/>
    <w:rsid w:val="00A94E9F"/>
    <w:rsid w:val="00A95184"/>
    <w:rsid w:val="00A95420"/>
    <w:rsid w:val="00A9554F"/>
    <w:rsid w:val="00A9627F"/>
    <w:rsid w:val="00A96284"/>
    <w:rsid w:val="00A963DE"/>
    <w:rsid w:val="00A966EC"/>
    <w:rsid w:val="00A967D7"/>
    <w:rsid w:val="00A9719F"/>
    <w:rsid w:val="00A97773"/>
    <w:rsid w:val="00AA04DB"/>
    <w:rsid w:val="00AA0CAD"/>
    <w:rsid w:val="00AA122C"/>
    <w:rsid w:val="00AA1287"/>
    <w:rsid w:val="00AA140E"/>
    <w:rsid w:val="00AA17F4"/>
    <w:rsid w:val="00AA1C6C"/>
    <w:rsid w:val="00AA1CA2"/>
    <w:rsid w:val="00AA1F62"/>
    <w:rsid w:val="00AA22F4"/>
    <w:rsid w:val="00AA2D4F"/>
    <w:rsid w:val="00AA2E3B"/>
    <w:rsid w:val="00AA2EE6"/>
    <w:rsid w:val="00AA3095"/>
    <w:rsid w:val="00AA38A4"/>
    <w:rsid w:val="00AA3AFC"/>
    <w:rsid w:val="00AA3E35"/>
    <w:rsid w:val="00AA45C5"/>
    <w:rsid w:val="00AA6055"/>
    <w:rsid w:val="00AA6111"/>
    <w:rsid w:val="00AB0081"/>
    <w:rsid w:val="00AB0349"/>
    <w:rsid w:val="00AB0497"/>
    <w:rsid w:val="00AB064F"/>
    <w:rsid w:val="00AB09A8"/>
    <w:rsid w:val="00AB0D14"/>
    <w:rsid w:val="00AB129C"/>
    <w:rsid w:val="00AB142F"/>
    <w:rsid w:val="00AB1C50"/>
    <w:rsid w:val="00AB1E14"/>
    <w:rsid w:val="00AB2168"/>
    <w:rsid w:val="00AB2984"/>
    <w:rsid w:val="00AB2AA2"/>
    <w:rsid w:val="00AB2B5D"/>
    <w:rsid w:val="00AB2BE5"/>
    <w:rsid w:val="00AB2C2C"/>
    <w:rsid w:val="00AB2E51"/>
    <w:rsid w:val="00AB3056"/>
    <w:rsid w:val="00AB32EB"/>
    <w:rsid w:val="00AB47C0"/>
    <w:rsid w:val="00AB4886"/>
    <w:rsid w:val="00AB4EE2"/>
    <w:rsid w:val="00AB50D3"/>
    <w:rsid w:val="00AB5A92"/>
    <w:rsid w:val="00AB5C96"/>
    <w:rsid w:val="00AB610F"/>
    <w:rsid w:val="00AB6658"/>
    <w:rsid w:val="00AB678B"/>
    <w:rsid w:val="00AB6A1F"/>
    <w:rsid w:val="00AB7F1E"/>
    <w:rsid w:val="00AC0A12"/>
    <w:rsid w:val="00AC118C"/>
    <w:rsid w:val="00AC11AF"/>
    <w:rsid w:val="00AC1279"/>
    <w:rsid w:val="00AC1433"/>
    <w:rsid w:val="00AC18D8"/>
    <w:rsid w:val="00AC1C3F"/>
    <w:rsid w:val="00AC2196"/>
    <w:rsid w:val="00AC22C3"/>
    <w:rsid w:val="00AC271D"/>
    <w:rsid w:val="00AC2B00"/>
    <w:rsid w:val="00AC2CF2"/>
    <w:rsid w:val="00AC2D0B"/>
    <w:rsid w:val="00AC2E80"/>
    <w:rsid w:val="00AC3097"/>
    <w:rsid w:val="00AC31E9"/>
    <w:rsid w:val="00AC331F"/>
    <w:rsid w:val="00AC349B"/>
    <w:rsid w:val="00AC405F"/>
    <w:rsid w:val="00AC4092"/>
    <w:rsid w:val="00AC44C6"/>
    <w:rsid w:val="00AC53AC"/>
    <w:rsid w:val="00AC55BA"/>
    <w:rsid w:val="00AC59C4"/>
    <w:rsid w:val="00AC5AC0"/>
    <w:rsid w:val="00AC5C72"/>
    <w:rsid w:val="00AC5DCF"/>
    <w:rsid w:val="00AC689F"/>
    <w:rsid w:val="00AC693E"/>
    <w:rsid w:val="00AC6A57"/>
    <w:rsid w:val="00AC7358"/>
    <w:rsid w:val="00AC77B6"/>
    <w:rsid w:val="00AC79C4"/>
    <w:rsid w:val="00AC7A95"/>
    <w:rsid w:val="00AC7B7F"/>
    <w:rsid w:val="00AD02BB"/>
    <w:rsid w:val="00AD086F"/>
    <w:rsid w:val="00AD0AC5"/>
    <w:rsid w:val="00AD1A23"/>
    <w:rsid w:val="00AD23CE"/>
    <w:rsid w:val="00AD2FD8"/>
    <w:rsid w:val="00AD344C"/>
    <w:rsid w:val="00AD4F75"/>
    <w:rsid w:val="00AD50E4"/>
    <w:rsid w:val="00AD5114"/>
    <w:rsid w:val="00AD51DF"/>
    <w:rsid w:val="00AD62EC"/>
    <w:rsid w:val="00AD671F"/>
    <w:rsid w:val="00AD6CDF"/>
    <w:rsid w:val="00AD7140"/>
    <w:rsid w:val="00AE091F"/>
    <w:rsid w:val="00AE1455"/>
    <w:rsid w:val="00AE1838"/>
    <w:rsid w:val="00AE2100"/>
    <w:rsid w:val="00AE237E"/>
    <w:rsid w:val="00AE2481"/>
    <w:rsid w:val="00AE2903"/>
    <w:rsid w:val="00AE2971"/>
    <w:rsid w:val="00AE2D08"/>
    <w:rsid w:val="00AE3412"/>
    <w:rsid w:val="00AE3927"/>
    <w:rsid w:val="00AE39F0"/>
    <w:rsid w:val="00AE3D0E"/>
    <w:rsid w:val="00AE424D"/>
    <w:rsid w:val="00AE4D1A"/>
    <w:rsid w:val="00AE5BB4"/>
    <w:rsid w:val="00AE6733"/>
    <w:rsid w:val="00AE6786"/>
    <w:rsid w:val="00AE680D"/>
    <w:rsid w:val="00AE6820"/>
    <w:rsid w:val="00AE6868"/>
    <w:rsid w:val="00AE755D"/>
    <w:rsid w:val="00AE76D2"/>
    <w:rsid w:val="00AE7884"/>
    <w:rsid w:val="00AE7EF8"/>
    <w:rsid w:val="00AF01B3"/>
    <w:rsid w:val="00AF0F24"/>
    <w:rsid w:val="00AF17AA"/>
    <w:rsid w:val="00AF1EFF"/>
    <w:rsid w:val="00AF1F29"/>
    <w:rsid w:val="00AF2288"/>
    <w:rsid w:val="00AF25CC"/>
    <w:rsid w:val="00AF2787"/>
    <w:rsid w:val="00AF2D81"/>
    <w:rsid w:val="00AF2E5F"/>
    <w:rsid w:val="00AF2F9C"/>
    <w:rsid w:val="00AF2FD7"/>
    <w:rsid w:val="00AF371A"/>
    <w:rsid w:val="00AF3A94"/>
    <w:rsid w:val="00AF4089"/>
    <w:rsid w:val="00AF45FC"/>
    <w:rsid w:val="00AF4BBA"/>
    <w:rsid w:val="00AF4BC2"/>
    <w:rsid w:val="00AF4DC7"/>
    <w:rsid w:val="00AF671C"/>
    <w:rsid w:val="00AF68FD"/>
    <w:rsid w:val="00AF6E9B"/>
    <w:rsid w:val="00AF702F"/>
    <w:rsid w:val="00AF74C1"/>
    <w:rsid w:val="00B00453"/>
    <w:rsid w:val="00B0122C"/>
    <w:rsid w:val="00B02426"/>
    <w:rsid w:val="00B028B9"/>
    <w:rsid w:val="00B030EB"/>
    <w:rsid w:val="00B03539"/>
    <w:rsid w:val="00B038D8"/>
    <w:rsid w:val="00B03BD8"/>
    <w:rsid w:val="00B03BE0"/>
    <w:rsid w:val="00B03D54"/>
    <w:rsid w:val="00B03D90"/>
    <w:rsid w:val="00B03F5A"/>
    <w:rsid w:val="00B05B54"/>
    <w:rsid w:val="00B05E64"/>
    <w:rsid w:val="00B05FF8"/>
    <w:rsid w:val="00B06A8C"/>
    <w:rsid w:val="00B07255"/>
    <w:rsid w:val="00B07653"/>
    <w:rsid w:val="00B1043B"/>
    <w:rsid w:val="00B10564"/>
    <w:rsid w:val="00B10934"/>
    <w:rsid w:val="00B11996"/>
    <w:rsid w:val="00B11E34"/>
    <w:rsid w:val="00B120F8"/>
    <w:rsid w:val="00B12353"/>
    <w:rsid w:val="00B124F9"/>
    <w:rsid w:val="00B12CC5"/>
    <w:rsid w:val="00B12E77"/>
    <w:rsid w:val="00B136D2"/>
    <w:rsid w:val="00B13B86"/>
    <w:rsid w:val="00B13BDE"/>
    <w:rsid w:val="00B14301"/>
    <w:rsid w:val="00B14A43"/>
    <w:rsid w:val="00B15C36"/>
    <w:rsid w:val="00B1658D"/>
    <w:rsid w:val="00B16853"/>
    <w:rsid w:val="00B16D37"/>
    <w:rsid w:val="00B17847"/>
    <w:rsid w:val="00B17956"/>
    <w:rsid w:val="00B20718"/>
    <w:rsid w:val="00B2227E"/>
    <w:rsid w:val="00B2291B"/>
    <w:rsid w:val="00B22B4E"/>
    <w:rsid w:val="00B23A96"/>
    <w:rsid w:val="00B2504B"/>
    <w:rsid w:val="00B25191"/>
    <w:rsid w:val="00B25534"/>
    <w:rsid w:val="00B26185"/>
    <w:rsid w:val="00B2647C"/>
    <w:rsid w:val="00B2661A"/>
    <w:rsid w:val="00B266C8"/>
    <w:rsid w:val="00B268AD"/>
    <w:rsid w:val="00B26D66"/>
    <w:rsid w:val="00B27171"/>
    <w:rsid w:val="00B275DE"/>
    <w:rsid w:val="00B276FB"/>
    <w:rsid w:val="00B3079A"/>
    <w:rsid w:val="00B30A52"/>
    <w:rsid w:val="00B31C92"/>
    <w:rsid w:val="00B31D90"/>
    <w:rsid w:val="00B32214"/>
    <w:rsid w:val="00B32D20"/>
    <w:rsid w:val="00B32F76"/>
    <w:rsid w:val="00B338F5"/>
    <w:rsid w:val="00B33E4A"/>
    <w:rsid w:val="00B3416D"/>
    <w:rsid w:val="00B346A6"/>
    <w:rsid w:val="00B349B3"/>
    <w:rsid w:val="00B34F4A"/>
    <w:rsid w:val="00B351E6"/>
    <w:rsid w:val="00B36A3A"/>
    <w:rsid w:val="00B402CC"/>
    <w:rsid w:val="00B40CB3"/>
    <w:rsid w:val="00B4133B"/>
    <w:rsid w:val="00B41AAA"/>
    <w:rsid w:val="00B42863"/>
    <w:rsid w:val="00B42883"/>
    <w:rsid w:val="00B42A56"/>
    <w:rsid w:val="00B42AA1"/>
    <w:rsid w:val="00B43188"/>
    <w:rsid w:val="00B43266"/>
    <w:rsid w:val="00B436D3"/>
    <w:rsid w:val="00B440A9"/>
    <w:rsid w:val="00B44477"/>
    <w:rsid w:val="00B44790"/>
    <w:rsid w:val="00B44C44"/>
    <w:rsid w:val="00B44EA9"/>
    <w:rsid w:val="00B4624F"/>
    <w:rsid w:val="00B4626C"/>
    <w:rsid w:val="00B4669C"/>
    <w:rsid w:val="00B4699F"/>
    <w:rsid w:val="00B47B9C"/>
    <w:rsid w:val="00B47CF9"/>
    <w:rsid w:val="00B50AB8"/>
    <w:rsid w:val="00B512D2"/>
    <w:rsid w:val="00B51517"/>
    <w:rsid w:val="00B518C9"/>
    <w:rsid w:val="00B525A7"/>
    <w:rsid w:val="00B5293F"/>
    <w:rsid w:val="00B52CF8"/>
    <w:rsid w:val="00B52DB7"/>
    <w:rsid w:val="00B53270"/>
    <w:rsid w:val="00B5341A"/>
    <w:rsid w:val="00B53CDB"/>
    <w:rsid w:val="00B54505"/>
    <w:rsid w:val="00B54EA8"/>
    <w:rsid w:val="00B554B3"/>
    <w:rsid w:val="00B556E9"/>
    <w:rsid w:val="00B56386"/>
    <w:rsid w:val="00B577F5"/>
    <w:rsid w:val="00B600CE"/>
    <w:rsid w:val="00B60C6B"/>
    <w:rsid w:val="00B60FBD"/>
    <w:rsid w:val="00B61461"/>
    <w:rsid w:val="00B61777"/>
    <w:rsid w:val="00B61987"/>
    <w:rsid w:val="00B619F2"/>
    <w:rsid w:val="00B61EBA"/>
    <w:rsid w:val="00B623F7"/>
    <w:rsid w:val="00B62CB6"/>
    <w:rsid w:val="00B62E79"/>
    <w:rsid w:val="00B63E60"/>
    <w:rsid w:val="00B63FC9"/>
    <w:rsid w:val="00B64B80"/>
    <w:rsid w:val="00B64D31"/>
    <w:rsid w:val="00B6529F"/>
    <w:rsid w:val="00B6542C"/>
    <w:rsid w:val="00B65BFD"/>
    <w:rsid w:val="00B660A4"/>
    <w:rsid w:val="00B66A86"/>
    <w:rsid w:val="00B67A35"/>
    <w:rsid w:val="00B67D53"/>
    <w:rsid w:val="00B707D1"/>
    <w:rsid w:val="00B70B75"/>
    <w:rsid w:val="00B70B91"/>
    <w:rsid w:val="00B7108E"/>
    <w:rsid w:val="00B71DC2"/>
    <w:rsid w:val="00B72333"/>
    <w:rsid w:val="00B7242E"/>
    <w:rsid w:val="00B728BA"/>
    <w:rsid w:val="00B728F9"/>
    <w:rsid w:val="00B72AC4"/>
    <w:rsid w:val="00B72F39"/>
    <w:rsid w:val="00B7367F"/>
    <w:rsid w:val="00B73802"/>
    <w:rsid w:val="00B740E2"/>
    <w:rsid w:val="00B7444F"/>
    <w:rsid w:val="00B745E8"/>
    <w:rsid w:val="00B75524"/>
    <w:rsid w:val="00B756FA"/>
    <w:rsid w:val="00B7622C"/>
    <w:rsid w:val="00B76A47"/>
    <w:rsid w:val="00B76E93"/>
    <w:rsid w:val="00B80A32"/>
    <w:rsid w:val="00B80AE8"/>
    <w:rsid w:val="00B80F18"/>
    <w:rsid w:val="00B81AE3"/>
    <w:rsid w:val="00B81BFA"/>
    <w:rsid w:val="00B8225D"/>
    <w:rsid w:val="00B8264E"/>
    <w:rsid w:val="00B82852"/>
    <w:rsid w:val="00B83F4E"/>
    <w:rsid w:val="00B844AC"/>
    <w:rsid w:val="00B85108"/>
    <w:rsid w:val="00B853C0"/>
    <w:rsid w:val="00B8591B"/>
    <w:rsid w:val="00B85C85"/>
    <w:rsid w:val="00B85E7D"/>
    <w:rsid w:val="00B8626F"/>
    <w:rsid w:val="00B8654D"/>
    <w:rsid w:val="00B86C57"/>
    <w:rsid w:val="00B87484"/>
    <w:rsid w:val="00B87B15"/>
    <w:rsid w:val="00B90176"/>
    <w:rsid w:val="00B902B3"/>
    <w:rsid w:val="00B90618"/>
    <w:rsid w:val="00B90D7C"/>
    <w:rsid w:val="00B9168D"/>
    <w:rsid w:val="00B918C8"/>
    <w:rsid w:val="00B91AA9"/>
    <w:rsid w:val="00B91E8E"/>
    <w:rsid w:val="00B92023"/>
    <w:rsid w:val="00B9204A"/>
    <w:rsid w:val="00B927C3"/>
    <w:rsid w:val="00B9289F"/>
    <w:rsid w:val="00B928A6"/>
    <w:rsid w:val="00B9301C"/>
    <w:rsid w:val="00B93826"/>
    <w:rsid w:val="00B93D93"/>
    <w:rsid w:val="00B93EFE"/>
    <w:rsid w:val="00B94057"/>
    <w:rsid w:val="00B944DE"/>
    <w:rsid w:val="00B94678"/>
    <w:rsid w:val="00B95A8A"/>
    <w:rsid w:val="00B95AFC"/>
    <w:rsid w:val="00B967D9"/>
    <w:rsid w:val="00B96DC6"/>
    <w:rsid w:val="00B96E9B"/>
    <w:rsid w:val="00B96F6F"/>
    <w:rsid w:val="00B96FCD"/>
    <w:rsid w:val="00B96FFF"/>
    <w:rsid w:val="00B973B4"/>
    <w:rsid w:val="00B97DA6"/>
    <w:rsid w:val="00B97EB6"/>
    <w:rsid w:val="00BA057E"/>
    <w:rsid w:val="00BA0ACE"/>
    <w:rsid w:val="00BA0D7B"/>
    <w:rsid w:val="00BA0DE0"/>
    <w:rsid w:val="00BA10DB"/>
    <w:rsid w:val="00BA1113"/>
    <w:rsid w:val="00BA11F3"/>
    <w:rsid w:val="00BA11FD"/>
    <w:rsid w:val="00BA1C9D"/>
    <w:rsid w:val="00BA28D0"/>
    <w:rsid w:val="00BA2AD2"/>
    <w:rsid w:val="00BA301C"/>
    <w:rsid w:val="00BA30DE"/>
    <w:rsid w:val="00BA330A"/>
    <w:rsid w:val="00BA33F8"/>
    <w:rsid w:val="00BA36E1"/>
    <w:rsid w:val="00BA3844"/>
    <w:rsid w:val="00BA3F2E"/>
    <w:rsid w:val="00BA3F70"/>
    <w:rsid w:val="00BA455A"/>
    <w:rsid w:val="00BA5776"/>
    <w:rsid w:val="00BA58D8"/>
    <w:rsid w:val="00BA5CEB"/>
    <w:rsid w:val="00BA65EB"/>
    <w:rsid w:val="00BA6DBD"/>
    <w:rsid w:val="00BA705B"/>
    <w:rsid w:val="00BA726E"/>
    <w:rsid w:val="00BB03F9"/>
    <w:rsid w:val="00BB06E2"/>
    <w:rsid w:val="00BB124E"/>
    <w:rsid w:val="00BB15B4"/>
    <w:rsid w:val="00BB1850"/>
    <w:rsid w:val="00BB1D34"/>
    <w:rsid w:val="00BB20E0"/>
    <w:rsid w:val="00BB228A"/>
    <w:rsid w:val="00BB22EF"/>
    <w:rsid w:val="00BB26B1"/>
    <w:rsid w:val="00BB328D"/>
    <w:rsid w:val="00BB33BE"/>
    <w:rsid w:val="00BB35FF"/>
    <w:rsid w:val="00BB3B9E"/>
    <w:rsid w:val="00BB3E86"/>
    <w:rsid w:val="00BB45AA"/>
    <w:rsid w:val="00BB47B6"/>
    <w:rsid w:val="00BB47CA"/>
    <w:rsid w:val="00BB49B7"/>
    <w:rsid w:val="00BB576B"/>
    <w:rsid w:val="00BB5C51"/>
    <w:rsid w:val="00BB5D1A"/>
    <w:rsid w:val="00BB65CC"/>
    <w:rsid w:val="00BB6A5F"/>
    <w:rsid w:val="00BB6C22"/>
    <w:rsid w:val="00BB6CEB"/>
    <w:rsid w:val="00BB7C96"/>
    <w:rsid w:val="00BB7E81"/>
    <w:rsid w:val="00BB7FD7"/>
    <w:rsid w:val="00BC0755"/>
    <w:rsid w:val="00BC0F13"/>
    <w:rsid w:val="00BC1DA1"/>
    <w:rsid w:val="00BC2069"/>
    <w:rsid w:val="00BC2E4B"/>
    <w:rsid w:val="00BC3583"/>
    <w:rsid w:val="00BC3B22"/>
    <w:rsid w:val="00BC486F"/>
    <w:rsid w:val="00BC5C2C"/>
    <w:rsid w:val="00BC5C52"/>
    <w:rsid w:val="00BC5CCC"/>
    <w:rsid w:val="00BC60AB"/>
    <w:rsid w:val="00BC666A"/>
    <w:rsid w:val="00BC6BA2"/>
    <w:rsid w:val="00BC6F8C"/>
    <w:rsid w:val="00BC7284"/>
    <w:rsid w:val="00BC740E"/>
    <w:rsid w:val="00BC79A0"/>
    <w:rsid w:val="00BC7AAC"/>
    <w:rsid w:val="00BC7CFD"/>
    <w:rsid w:val="00BC7D79"/>
    <w:rsid w:val="00BD016D"/>
    <w:rsid w:val="00BD0A82"/>
    <w:rsid w:val="00BD107D"/>
    <w:rsid w:val="00BD2892"/>
    <w:rsid w:val="00BD2A91"/>
    <w:rsid w:val="00BD2AE4"/>
    <w:rsid w:val="00BD3C59"/>
    <w:rsid w:val="00BD47EE"/>
    <w:rsid w:val="00BD4ED8"/>
    <w:rsid w:val="00BD619D"/>
    <w:rsid w:val="00BD652C"/>
    <w:rsid w:val="00BD6ACA"/>
    <w:rsid w:val="00BD6D3E"/>
    <w:rsid w:val="00BD7314"/>
    <w:rsid w:val="00BD7536"/>
    <w:rsid w:val="00BD7605"/>
    <w:rsid w:val="00BD77B5"/>
    <w:rsid w:val="00BE00D0"/>
    <w:rsid w:val="00BE0995"/>
    <w:rsid w:val="00BE0BB4"/>
    <w:rsid w:val="00BE0CE4"/>
    <w:rsid w:val="00BE1948"/>
    <w:rsid w:val="00BE39F7"/>
    <w:rsid w:val="00BE3A30"/>
    <w:rsid w:val="00BE3A74"/>
    <w:rsid w:val="00BE3AAD"/>
    <w:rsid w:val="00BE4133"/>
    <w:rsid w:val="00BE4254"/>
    <w:rsid w:val="00BE454B"/>
    <w:rsid w:val="00BE4966"/>
    <w:rsid w:val="00BE4B1C"/>
    <w:rsid w:val="00BE4DB0"/>
    <w:rsid w:val="00BE5D53"/>
    <w:rsid w:val="00BE5F03"/>
    <w:rsid w:val="00BE64A5"/>
    <w:rsid w:val="00BE6DB9"/>
    <w:rsid w:val="00BF0114"/>
    <w:rsid w:val="00BF094A"/>
    <w:rsid w:val="00BF0950"/>
    <w:rsid w:val="00BF0CA9"/>
    <w:rsid w:val="00BF183D"/>
    <w:rsid w:val="00BF1854"/>
    <w:rsid w:val="00BF308C"/>
    <w:rsid w:val="00BF39DF"/>
    <w:rsid w:val="00BF3E33"/>
    <w:rsid w:val="00BF4023"/>
    <w:rsid w:val="00BF454C"/>
    <w:rsid w:val="00BF4BB9"/>
    <w:rsid w:val="00BF5234"/>
    <w:rsid w:val="00BF5326"/>
    <w:rsid w:val="00BF559F"/>
    <w:rsid w:val="00BF5CBA"/>
    <w:rsid w:val="00BF60E0"/>
    <w:rsid w:val="00BF6162"/>
    <w:rsid w:val="00BF6411"/>
    <w:rsid w:val="00BF6497"/>
    <w:rsid w:val="00BF7A67"/>
    <w:rsid w:val="00BF7ECC"/>
    <w:rsid w:val="00C0074B"/>
    <w:rsid w:val="00C00AF9"/>
    <w:rsid w:val="00C00E4A"/>
    <w:rsid w:val="00C00F5E"/>
    <w:rsid w:val="00C0212A"/>
    <w:rsid w:val="00C023EB"/>
    <w:rsid w:val="00C0250A"/>
    <w:rsid w:val="00C027A0"/>
    <w:rsid w:val="00C02DF1"/>
    <w:rsid w:val="00C030AD"/>
    <w:rsid w:val="00C0386E"/>
    <w:rsid w:val="00C054F1"/>
    <w:rsid w:val="00C0597A"/>
    <w:rsid w:val="00C067AF"/>
    <w:rsid w:val="00C06A73"/>
    <w:rsid w:val="00C06B18"/>
    <w:rsid w:val="00C06D57"/>
    <w:rsid w:val="00C06E82"/>
    <w:rsid w:val="00C0709F"/>
    <w:rsid w:val="00C07571"/>
    <w:rsid w:val="00C10FD8"/>
    <w:rsid w:val="00C11886"/>
    <w:rsid w:val="00C11AB7"/>
    <w:rsid w:val="00C11B78"/>
    <w:rsid w:val="00C11C9A"/>
    <w:rsid w:val="00C12990"/>
    <w:rsid w:val="00C12D06"/>
    <w:rsid w:val="00C13115"/>
    <w:rsid w:val="00C1311E"/>
    <w:rsid w:val="00C132A3"/>
    <w:rsid w:val="00C13938"/>
    <w:rsid w:val="00C13C22"/>
    <w:rsid w:val="00C13D1E"/>
    <w:rsid w:val="00C15157"/>
    <w:rsid w:val="00C15336"/>
    <w:rsid w:val="00C153E0"/>
    <w:rsid w:val="00C154ED"/>
    <w:rsid w:val="00C15F7E"/>
    <w:rsid w:val="00C162BA"/>
    <w:rsid w:val="00C167AA"/>
    <w:rsid w:val="00C16A78"/>
    <w:rsid w:val="00C16BBF"/>
    <w:rsid w:val="00C17143"/>
    <w:rsid w:val="00C175DE"/>
    <w:rsid w:val="00C200CD"/>
    <w:rsid w:val="00C20814"/>
    <w:rsid w:val="00C21751"/>
    <w:rsid w:val="00C21ADC"/>
    <w:rsid w:val="00C21B41"/>
    <w:rsid w:val="00C21F4F"/>
    <w:rsid w:val="00C21F6E"/>
    <w:rsid w:val="00C221A1"/>
    <w:rsid w:val="00C23561"/>
    <w:rsid w:val="00C23632"/>
    <w:rsid w:val="00C238F5"/>
    <w:rsid w:val="00C23A6D"/>
    <w:rsid w:val="00C23A9F"/>
    <w:rsid w:val="00C23E3A"/>
    <w:rsid w:val="00C2467A"/>
    <w:rsid w:val="00C24807"/>
    <w:rsid w:val="00C248BB"/>
    <w:rsid w:val="00C258DE"/>
    <w:rsid w:val="00C26749"/>
    <w:rsid w:val="00C2676F"/>
    <w:rsid w:val="00C27023"/>
    <w:rsid w:val="00C2704A"/>
    <w:rsid w:val="00C2723E"/>
    <w:rsid w:val="00C27737"/>
    <w:rsid w:val="00C2791C"/>
    <w:rsid w:val="00C27AB9"/>
    <w:rsid w:val="00C27FDF"/>
    <w:rsid w:val="00C3052D"/>
    <w:rsid w:val="00C3141D"/>
    <w:rsid w:val="00C314FE"/>
    <w:rsid w:val="00C317DF"/>
    <w:rsid w:val="00C31EA5"/>
    <w:rsid w:val="00C3252B"/>
    <w:rsid w:val="00C32D4D"/>
    <w:rsid w:val="00C32FF6"/>
    <w:rsid w:val="00C3310B"/>
    <w:rsid w:val="00C336F3"/>
    <w:rsid w:val="00C337AF"/>
    <w:rsid w:val="00C3397C"/>
    <w:rsid w:val="00C34194"/>
    <w:rsid w:val="00C346F2"/>
    <w:rsid w:val="00C346FD"/>
    <w:rsid w:val="00C34ADC"/>
    <w:rsid w:val="00C35549"/>
    <w:rsid w:val="00C35AEE"/>
    <w:rsid w:val="00C35EB7"/>
    <w:rsid w:val="00C35ED6"/>
    <w:rsid w:val="00C36013"/>
    <w:rsid w:val="00C36D06"/>
    <w:rsid w:val="00C36F0E"/>
    <w:rsid w:val="00C378DD"/>
    <w:rsid w:val="00C37BBB"/>
    <w:rsid w:val="00C37DB4"/>
    <w:rsid w:val="00C40208"/>
    <w:rsid w:val="00C4023F"/>
    <w:rsid w:val="00C4038D"/>
    <w:rsid w:val="00C4067E"/>
    <w:rsid w:val="00C40DFC"/>
    <w:rsid w:val="00C41588"/>
    <w:rsid w:val="00C41600"/>
    <w:rsid w:val="00C4180D"/>
    <w:rsid w:val="00C41B96"/>
    <w:rsid w:val="00C41EDB"/>
    <w:rsid w:val="00C426FA"/>
    <w:rsid w:val="00C43039"/>
    <w:rsid w:val="00C4314B"/>
    <w:rsid w:val="00C4323D"/>
    <w:rsid w:val="00C43BD4"/>
    <w:rsid w:val="00C4417B"/>
    <w:rsid w:val="00C450A8"/>
    <w:rsid w:val="00C455B5"/>
    <w:rsid w:val="00C45CD1"/>
    <w:rsid w:val="00C46718"/>
    <w:rsid w:val="00C47088"/>
    <w:rsid w:val="00C4718C"/>
    <w:rsid w:val="00C50AA0"/>
    <w:rsid w:val="00C51648"/>
    <w:rsid w:val="00C51B5B"/>
    <w:rsid w:val="00C51BB1"/>
    <w:rsid w:val="00C529AE"/>
    <w:rsid w:val="00C53255"/>
    <w:rsid w:val="00C53343"/>
    <w:rsid w:val="00C534DD"/>
    <w:rsid w:val="00C54071"/>
    <w:rsid w:val="00C542DF"/>
    <w:rsid w:val="00C55188"/>
    <w:rsid w:val="00C552C2"/>
    <w:rsid w:val="00C55520"/>
    <w:rsid w:val="00C5620D"/>
    <w:rsid w:val="00C5697D"/>
    <w:rsid w:val="00C56B0A"/>
    <w:rsid w:val="00C56E15"/>
    <w:rsid w:val="00C57800"/>
    <w:rsid w:val="00C57BA8"/>
    <w:rsid w:val="00C6078C"/>
    <w:rsid w:val="00C60BE3"/>
    <w:rsid w:val="00C60E64"/>
    <w:rsid w:val="00C61179"/>
    <w:rsid w:val="00C61D9A"/>
    <w:rsid w:val="00C62813"/>
    <w:rsid w:val="00C62AD0"/>
    <w:rsid w:val="00C63729"/>
    <w:rsid w:val="00C63F2F"/>
    <w:rsid w:val="00C6402A"/>
    <w:rsid w:val="00C64607"/>
    <w:rsid w:val="00C64EDC"/>
    <w:rsid w:val="00C65435"/>
    <w:rsid w:val="00C65D4F"/>
    <w:rsid w:val="00C65F30"/>
    <w:rsid w:val="00C6613A"/>
    <w:rsid w:val="00C661CE"/>
    <w:rsid w:val="00C66451"/>
    <w:rsid w:val="00C6648E"/>
    <w:rsid w:val="00C6697F"/>
    <w:rsid w:val="00C66A5C"/>
    <w:rsid w:val="00C67943"/>
    <w:rsid w:val="00C70042"/>
    <w:rsid w:val="00C701EC"/>
    <w:rsid w:val="00C70ED0"/>
    <w:rsid w:val="00C7111F"/>
    <w:rsid w:val="00C71485"/>
    <w:rsid w:val="00C71AEE"/>
    <w:rsid w:val="00C724FE"/>
    <w:rsid w:val="00C7269B"/>
    <w:rsid w:val="00C72E36"/>
    <w:rsid w:val="00C736F5"/>
    <w:rsid w:val="00C737D7"/>
    <w:rsid w:val="00C73945"/>
    <w:rsid w:val="00C73E33"/>
    <w:rsid w:val="00C74247"/>
    <w:rsid w:val="00C742B8"/>
    <w:rsid w:val="00C751F4"/>
    <w:rsid w:val="00C75C85"/>
    <w:rsid w:val="00C76803"/>
    <w:rsid w:val="00C76A29"/>
    <w:rsid w:val="00C76C58"/>
    <w:rsid w:val="00C77076"/>
    <w:rsid w:val="00C7732C"/>
    <w:rsid w:val="00C7776B"/>
    <w:rsid w:val="00C77C75"/>
    <w:rsid w:val="00C77E20"/>
    <w:rsid w:val="00C80664"/>
    <w:rsid w:val="00C8068D"/>
    <w:rsid w:val="00C817A0"/>
    <w:rsid w:val="00C81850"/>
    <w:rsid w:val="00C81D83"/>
    <w:rsid w:val="00C81E7E"/>
    <w:rsid w:val="00C82157"/>
    <w:rsid w:val="00C8236D"/>
    <w:rsid w:val="00C8244E"/>
    <w:rsid w:val="00C8348F"/>
    <w:rsid w:val="00C83DA9"/>
    <w:rsid w:val="00C847D2"/>
    <w:rsid w:val="00C84B5A"/>
    <w:rsid w:val="00C84E23"/>
    <w:rsid w:val="00C85267"/>
    <w:rsid w:val="00C85ADA"/>
    <w:rsid w:val="00C85C87"/>
    <w:rsid w:val="00C867DA"/>
    <w:rsid w:val="00C86BAF"/>
    <w:rsid w:val="00C86C58"/>
    <w:rsid w:val="00C87095"/>
    <w:rsid w:val="00C878B8"/>
    <w:rsid w:val="00C878CC"/>
    <w:rsid w:val="00C90692"/>
    <w:rsid w:val="00C90A10"/>
    <w:rsid w:val="00C9199C"/>
    <w:rsid w:val="00C92096"/>
    <w:rsid w:val="00C920F0"/>
    <w:rsid w:val="00C9329B"/>
    <w:rsid w:val="00C93712"/>
    <w:rsid w:val="00C93A39"/>
    <w:rsid w:val="00C93BCE"/>
    <w:rsid w:val="00C93DE5"/>
    <w:rsid w:val="00C94BA6"/>
    <w:rsid w:val="00C95FAB"/>
    <w:rsid w:val="00C968D1"/>
    <w:rsid w:val="00C96D74"/>
    <w:rsid w:val="00C96F0C"/>
    <w:rsid w:val="00C97012"/>
    <w:rsid w:val="00C972D2"/>
    <w:rsid w:val="00C97885"/>
    <w:rsid w:val="00C9788F"/>
    <w:rsid w:val="00CA0369"/>
    <w:rsid w:val="00CA0715"/>
    <w:rsid w:val="00CA077C"/>
    <w:rsid w:val="00CA0B22"/>
    <w:rsid w:val="00CA0CE3"/>
    <w:rsid w:val="00CA0CFC"/>
    <w:rsid w:val="00CA0FCB"/>
    <w:rsid w:val="00CA106A"/>
    <w:rsid w:val="00CA1493"/>
    <w:rsid w:val="00CA1763"/>
    <w:rsid w:val="00CA1BA3"/>
    <w:rsid w:val="00CA1C7C"/>
    <w:rsid w:val="00CA238D"/>
    <w:rsid w:val="00CA302A"/>
    <w:rsid w:val="00CA349C"/>
    <w:rsid w:val="00CA3798"/>
    <w:rsid w:val="00CA383B"/>
    <w:rsid w:val="00CA3B3F"/>
    <w:rsid w:val="00CA3F49"/>
    <w:rsid w:val="00CA451E"/>
    <w:rsid w:val="00CA53DF"/>
    <w:rsid w:val="00CA55FC"/>
    <w:rsid w:val="00CA61D9"/>
    <w:rsid w:val="00CA677B"/>
    <w:rsid w:val="00CA681F"/>
    <w:rsid w:val="00CA7750"/>
    <w:rsid w:val="00CB135F"/>
    <w:rsid w:val="00CB1975"/>
    <w:rsid w:val="00CB29E8"/>
    <w:rsid w:val="00CB2C87"/>
    <w:rsid w:val="00CB35D2"/>
    <w:rsid w:val="00CB3C8B"/>
    <w:rsid w:val="00CB406F"/>
    <w:rsid w:val="00CB407B"/>
    <w:rsid w:val="00CB412B"/>
    <w:rsid w:val="00CB41C3"/>
    <w:rsid w:val="00CB4C53"/>
    <w:rsid w:val="00CB58D8"/>
    <w:rsid w:val="00CB5B53"/>
    <w:rsid w:val="00CB6335"/>
    <w:rsid w:val="00CB6970"/>
    <w:rsid w:val="00CB6C51"/>
    <w:rsid w:val="00CB6C90"/>
    <w:rsid w:val="00CB77C0"/>
    <w:rsid w:val="00CC014A"/>
    <w:rsid w:val="00CC031E"/>
    <w:rsid w:val="00CC0518"/>
    <w:rsid w:val="00CC054A"/>
    <w:rsid w:val="00CC092E"/>
    <w:rsid w:val="00CC0C4F"/>
    <w:rsid w:val="00CC11BC"/>
    <w:rsid w:val="00CC12DC"/>
    <w:rsid w:val="00CC17F2"/>
    <w:rsid w:val="00CC1E78"/>
    <w:rsid w:val="00CC2076"/>
    <w:rsid w:val="00CC248A"/>
    <w:rsid w:val="00CC30A7"/>
    <w:rsid w:val="00CC32A8"/>
    <w:rsid w:val="00CC40CA"/>
    <w:rsid w:val="00CC44A7"/>
    <w:rsid w:val="00CC4526"/>
    <w:rsid w:val="00CC4D7A"/>
    <w:rsid w:val="00CC5134"/>
    <w:rsid w:val="00CC5548"/>
    <w:rsid w:val="00CC562F"/>
    <w:rsid w:val="00CC5809"/>
    <w:rsid w:val="00CC5B15"/>
    <w:rsid w:val="00CC6E85"/>
    <w:rsid w:val="00CC7203"/>
    <w:rsid w:val="00CC7755"/>
    <w:rsid w:val="00CD071E"/>
    <w:rsid w:val="00CD08F8"/>
    <w:rsid w:val="00CD126C"/>
    <w:rsid w:val="00CD18B8"/>
    <w:rsid w:val="00CD1E8B"/>
    <w:rsid w:val="00CD26FF"/>
    <w:rsid w:val="00CD2726"/>
    <w:rsid w:val="00CD2D5B"/>
    <w:rsid w:val="00CD3678"/>
    <w:rsid w:val="00CD39B1"/>
    <w:rsid w:val="00CD43A8"/>
    <w:rsid w:val="00CD4F01"/>
    <w:rsid w:val="00CD4FCC"/>
    <w:rsid w:val="00CD5033"/>
    <w:rsid w:val="00CD57D7"/>
    <w:rsid w:val="00CD5A66"/>
    <w:rsid w:val="00CD6CC5"/>
    <w:rsid w:val="00CD7CD5"/>
    <w:rsid w:val="00CD7EC4"/>
    <w:rsid w:val="00CE04D2"/>
    <w:rsid w:val="00CE06F3"/>
    <w:rsid w:val="00CE0C76"/>
    <w:rsid w:val="00CE2141"/>
    <w:rsid w:val="00CE242E"/>
    <w:rsid w:val="00CE2FDA"/>
    <w:rsid w:val="00CE319A"/>
    <w:rsid w:val="00CE3C50"/>
    <w:rsid w:val="00CE3F36"/>
    <w:rsid w:val="00CE423E"/>
    <w:rsid w:val="00CE433F"/>
    <w:rsid w:val="00CE4379"/>
    <w:rsid w:val="00CE4955"/>
    <w:rsid w:val="00CE4F2A"/>
    <w:rsid w:val="00CE4FF6"/>
    <w:rsid w:val="00CE537F"/>
    <w:rsid w:val="00CE5963"/>
    <w:rsid w:val="00CE5F81"/>
    <w:rsid w:val="00CE6445"/>
    <w:rsid w:val="00CE662F"/>
    <w:rsid w:val="00CE690A"/>
    <w:rsid w:val="00CE693F"/>
    <w:rsid w:val="00CE7018"/>
    <w:rsid w:val="00CE7020"/>
    <w:rsid w:val="00CF0323"/>
    <w:rsid w:val="00CF05BC"/>
    <w:rsid w:val="00CF05C3"/>
    <w:rsid w:val="00CF089B"/>
    <w:rsid w:val="00CF1214"/>
    <w:rsid w:val="00CF15A0"/>
    <w:rsid w:val="00CF1A75"/>
    <w:rsid w:val="00CF29E5"/>
    <w:rsid w:val="00CF2EB1"/>
    <w:rsid w:val="00CF3D5F"/>
    <w:rsid w:val="00CF3F15"/>
    <w:rsid w:val="00CF4047"/>
    <w:rsid w:val="00CF454B"/>
    <w:rsid w:val="00CF4CE7"/>
    <w:rsid w:val="00CF5026"/>
    <w:rsid w:val="00CF5876"/>
    <w:rsid w:val="00CF60A1"/>
    <w:rsid w:val="00CF6AC1"/>
    <w:rsid w:val="00CF7988"/>
    <w:rsid w:val="00CF7A25"/>
    <w:rsid w:val="00CF7A76"/>
    <w:rsid w:val="00CF7AC1"/>
    <w:rsid w:val="00CF7B03"/>
    <w:rsid w:val="00D00897"/>
    <w:rsid w:val="00D008FE"/>
    <w:rsid w:val="00D00B46"/>
    <w:rsid w:val="00D00C47"/>
    <w:rsid w:val="00D0170A"/>
    <w:rsid w:val="00D017AA"/>
    <w:rsid w:val="00D0264F"/>
    <w:rsid w:val="00D027A7"/>
    <w:rsid w:val="00D03313"/>
    <w:rsid w:val="00D034FA"/>
    <w:rsid w:val="00D03591"/>
    <w:rsid w:val="00D04517"/>
    <w:rsid w:val="00D04E1E"/>
    <w:rsid w:val="00D05310"/>
    <w:rsid w:val="00D0569C"/>
    <w:rsid w:val="00D05E24"/>
    <w:rsid w:val="00D06798"/>
    <w:rsid w:val="00D06AED"/>
    <w:rsid w:val="00D06CB4"/>
    <w:rsid w:val="00D06E20"/>
    <w:rsid w:val="00D1165A"/>
    <w:rsid w:val="00D116B6"/>
    <w:rsid w:val="00D11A7E"/>
    <w:rsid w:val="00D12390"/>
    <w:rsid w:val="00D12887"/>
    <w:rsid w:val="00D14059"/>
    <w:rsid w:val="00D149B4"/>
    <w:rsid w:val="00D150C0"/>
    <w:rsid w:val="00D151FA"/>
    <w:rsid w:val="00D152CB"/>
    <w:rsid w:val="00D153BE"/>
    <w:rsid w:val="00D15491"/>
    <w:rsid w:val="00D156BB"/>
    <w:rsid w:val="00D15A00"/>
    <w:rsid w:val="00D16158"/>
    <w:rsid w:val="00D16CF9"/>
    <w:rsid w:val="00D17476"/>
    <w:rsid w:val="00D17C82"/>
    <w:rsid w:val="00D17F09"/>
    <w:rsid w:val="00D20372"/>
    <w:rsid w:val="00D20B26"/>
    <w:rsid w:val="00D215D9"/>
    <w:rsid w:val="00D21E8B"/>
    <w:rsid w:val="00D2259F"/>
    <w:rsid w:val="00D225EB"/>
    <w:rsid w:val="00D22E33"/>
    <w:rsid w:val="00D234C0"/>
    <w:rsid w:val="00D23FB3"/>
    <w:rsid w:val="00D25074"/>
    <w:rsid w:val="00D25767"/>
    <w:rsid w:val="00D26434"/>
    <w:rsid w:val="00D26741"/>
    <w:rsid w:val="00D267B9"/>
    <w:rsid w:val="00D26DA3"/>
    <w:rsid w:val="00D277A5"/>
    <w:rsid w:val="00D278AA"/>
    <w:rsid w:val="00D27AA7"/>
    <w:rsid w:val="00D27AFB"/>
    <w:rsid w:val="00D27FCB"/>
    <w:rsid w:val="00D30282"/>
    <w:rsid w:val="00D31534"/>
    <w:rsid w:val="00D3162E"/>
    <w:rsid w:val="00D326E8"/>
    <w:rsid w:val="00D32F54"/>
    <w:rsid w:val="00D331E1"/>
    <w:rsid w:val="00D3369F"/>
    <w:rsid w:val="00D338A4"/>
    <w:rsid w:val="00D33EA3"/>
    <w:rsid w:val="00D347B4"/>
    <w:rsid w:val="00D34A06"/>
    <w:rsid w:val="00D34B63"/>
    <w:rsid w:val="00D34DAE"/>
    <w:rsid w:val="00D34E4E"/>
    <w:rsid w:val="00D350E1"/>
    <w:rsid w:val="00D359EF"/>
    <w:rsid w:val="00D35B1D"/>
    <w:rsid w:val="00D3677D"/>
    <w:rsid w:val="00D36800"/>
    <w:rsid w:val="00D3722D"/>
    <w:rsid w:val="00D37B86"/>
    <w:rsid w:val="00D37D38"/>
    <w:rsid w:val="00D37DCE"/>
    <w:rsid w:val="00D406E3"/>
    <w:rsid w:val="00D4123C"/>
    <w:rsid w:val="00D412B2"/>
    <w:rsid w:val="00D41971"/>
    <w:rsid w:val="00D41C82"/>
    <w:rsid w:val="00D41E1D"/>
    <w:rsid w:val="00D42F0F"/>
    <w:rsid w:val="00D43188"/>
    <w:rsid w:val="00D4367D"/>
    <w:rsid w:val="00D43AE7"/>
    <w:rsid w:val="00D441CD"/>
    <w:rsid w:val="00D442D8"/>
    <w:rsid w:val="00D44AAF"/>
    <w:rsid w:val="00D451EB"/>
    <w:rsid w:val="00D45210"/>
    <w:rsid w:val="00D45311"/>
    <w:rsid w:val="00D45C4B"/>
    <w:rsid w:val="00D45DC1"/>
    <w:rsid w:val="00D46333"/>
    <w:rsid w:val="00D466F0"/>
    <w:rsid w:val="00D472EC"/>
    <w:rsid w:val="00D474E7"/>
    <w:rsid w:val="00D475E3"/>
    <w:rsid w:val="00D47B69"/>
    <w:rsid w:val="00D47EB5"/>
    <w:rsid w:val="00D501C3"/>
    <w:rsid w:val="00D502DD"/>
    <w:rsid w:val="00D503E7"/>
    <w:rsid w:val="00D5066D"/>
    <w:rsid w:val="00D50991"/>
    <w:rsid w:val="00D5101A"/>
    <w:rsid w:val="00D51303"/>
    <w:rsid w:val="00D52062"/>
    <w:rsid w:val="00D52341"/>
    <w:rsid w:val="00D5272D"/>
    <w:rsid w:val="00D528C9"/>
    <w:rsid w:val="00D52BE9"/>
    <w:rsid w:val="00D5304B"/>
    <w:rsid w:val="00D5361C"/>
    <w:rsid w:val="00D54013"/>
    <w:rsid w:val="00D5408E"/>
    <w:rsid w:val="00D548BC"/>
    <w:rsid w:val="00D556DD"/>
    <w:rsid w:val="00D557D7"/>
    <w:rsid w:val="00D557E9"/>
    <w:rsid w:val="00D558DC"/>
    <w:rsid w:val="00D57545"/>
    <w:rsid w:val="00D5780B"/>
    <w:rsid w:val="00D6007B"/>
    <w:rsid w:val="00D60113"/>
    <w:rsid w:val="00D6018B"/>
    <w:rsid w:val="00D6076C"/>
    <w:rsid w:val="00D60776"/>
    <w:rsid w:val="00D608D0"/>
    <w:rsid w:val="00D60D51"/>
    <w:rsid w:val="00D60F42"/>
    <w:rsid w:val="00D612F1"/>
    <w:rsid w:val="00D62279"/>
    <w:rsid w:val="00D6273B"/>
    <w:rsid w:val="00D62793"/>
    <w:rsid w:val="00D62B06"/>
    <w:rsid w:val="00D62D96"/>
    <w:rsid w:val="00D653C8"/>
    <w:rsid w:val="00D657F4"/>
    <w:rsid w:val="00D65AC4"/>
    <w:rsid w:val="00D6659A"/>
    <w:rsid w:val="00D66611"/>
    <w:rsid w:val="00D6687D"/>
    <w:rsid w:val="00D67A13"/>
    <w:rsid w:val="00D70F32"/>
    <w:rsid w:val="00D711E3"/>
    <w:rsid w:val="00D719AC"/>
    <w:rsid w:val="00D71F72"/>
    <w:rsid w:val="00D723E5"/>
    <w:rsid w:val="00D72FD4"/>
    <w:rsid w:val="00D73332"/>
    <w:rsid w:val="00D7338E"/>
    <w:rsid w:val="00D73F2A"/>
    <w:rsid w:val="00D75DB0"/>
    <w:rsid w:val="00D76A61"/>
    <w:rsid w:val="00D76B3E"/>
    <w:rsid w:val="00D76B55"/>
    <w:rsid w:val="00D76E2B"/>
    <w:rsid w:val="00D76EA8"/>
    <w:rsid w:val="00D76F88"/>
    <w:rsid w:val="00D7759E"/>
    <w:rsid w:val="00D779F7"/>
    <w:rsid w:val="00D77A07"/>
    <w:rsid w:val="00D77E3D"/>
    <w:rsid w:val="00D77EED"/>
    <w:rsid w:val="00D80E9A"/>
    <w:rsid w:val="00D81897"/>
    <w:rsid w:val="00D82573"/>
    <w:rsid w:val="00D826DD"/>
    <w:rsid w:val="00D827FE"/>
    <w:rsid w:val="00D82E65"/>
    <w:rsid w:val="00D82F1F"/>
    <w:rsid w:val="00D83553"/>
    <w:rsid w:val="00D838D9"/>
    <w:rsid w:val="00D83F27"/>
    <w:rsid w:val="00D85613"/>
    <w:rsid w:val="00D85C17"/>
    <w:rsid w:val="00D85EFD"/>
    <w:rsid w:val="00D870F1"/>
    <w:rsid w:val="00D874D3"/>
    <w:rsid w:val="00D901AE"/>
    <w:rsid w:val="00D9040E"/>
    <w:rsid w:val="00D90626"/>
    <w:rsid w:val="00D90704"/>
    <w:rsid w:val="00D912B3"/>
    <w:rsid w:val="00D9140A"/>
    <w:rsid w:val="00D917E0"/>
    <w:rsid w:val="00D9184A"/>
    <w:rsid w:val="00D91A12"/>
    <w:rsid w:val="00D91BF3"/>
    <w:rsid w:val="00D92578"/>
    <w:rsid w:val="00D92967"/>
    <w:rsid w:val="00D92A99"/>
    <w:rsid w:val="00D92BD1"/>
    <w:rsid w:val="00D92F93"/>
    <w:rsid w:val="00D931AF"/>
    <w:rsid w:val="00D942F8"/>
    <w:rsid w:val="00D949CB"/>
    <w:rsid w:val="00D949CD"/>
    <w:rsid w:val="00D94AFA"/>
    <w:rsid w:val="00D94D36"/>
    <w:rsid w:val="00D9594E"/>
    <w:rsid w:val="00D95B3A"/>
    <w:rsid w:val="00D95CFC"/>
    <w:rsid w:val="00D96AC8"/>
    <w:rsid w:val="00D97332"/>
    <w:rsid w:val="00D9785B"/>
    <w:rsid w:val="00DA03A5"/>
    <w:rsid w:val="00DA03DD"/>
    <w:rsid w:val="00DA0947"/>
    <w:rsid w:val="00DA0AD1"/>
    <w:rsid w:val="00DA0D57"/>
    <w:rsid w:val="00DA123D"/>
    <w:rsid w:val="00DA1EE1"/>
    <w:rsid w:val="00DA1EE9"/>
    <w:rsid w:val="00DA24BD"/>
    <w:rsid w:val="00DA28B1"/>
    <w:rsid w:val="00DA321E"/>
    <w:rsid w:val="00DA3395"/>
    <w:rsid w:val="00DA3863"/>
    <w:rsid w:val="00DA3899"/>
    <w:rsid w:val="00DA3F1E"/>
    <w:rsid w:val="00DA595E"/>
    <w:rsid w:val="00DA5A19"/>
    <w:rsid w:val="00DA5D57"/>
    <w:rsid w:val="00DA6064"/>
    <w:rsid w:val="00DA6ACE"/>
    <w:rsid w:val="00DA73DE"/>
    <w:rsid w:val="00DA7A76"/>
    <w:rsid w:val="00DA7C09"/>
    <w:rsid w:val="00DB05CC"/>
    <w:rsid w:val="00DB08F5"/>
    <w:rsid w:val="00DB0F00"/>
    <w:rsid w:val="00DB1987"/>
    <w:rsid w:val="00DB1DE4"/>
    <w:rsid w:val="00DB23EE"/>
    <w:rsid w:val="00DB2B6F"/>
    <w:rsid w:val="00DB2E51"/>
    <w:rsid w:val="00DB30AD"/>
    <w:rsid w:val="00DB34BE"/>
    <w:rsid w:val="00DB37F8"/>
    <w:rsid w:val="00DB3A23"/>
    <w:rsid w:val="00DB3BB5"/>
    <w:rsid w:val="00DB59CF"/>
    <w:rsid w:val="00DB5E14"/>
    <w:rsid w:val="00DB623C"/>
    <w:rsid w:val="00DB6788"/>
    <w:rsid w:val="00DB729B"/>
    <w:rsid w:val="00DB73CB"/>
    <w:rsid w:val="00DB75CC"/>
    <w:rsid w:val="00DB7739"/>
    <w:rsid w:val="00DB7E94"/>
    <w:rsid w:val="00DB7F74"/>
    <w:rsid w:val="00DC0004"/>
    <w:rsid w:val="00DC086A"/>
    <w:rsid w:val="00DC13BC"/>
    <w:rsid w:val="00DC1B82"/>
    <w:rsid w:val="00DC1BFC"/>
    <w:rsid w:val="00DC28EF"/>
    <w:rsid w:val="00DC2913"/>
    <w:rsid w:val="00DC3768"/>
    <w:rsid w:val="00DC3F58"/>
    <w:rsid w:val="00DC4145"/>
    <w:rsid w:val="00DC4DE1"/>
    <w:rsid w:val="00DC52CD"/>
    <w:rsid w:val="00DC559C"/>
    <w:rsid w:val="00DC55D7"/>
    <w:rsid w:val="00DC55EA"/>
    <w:rsid w:val="00DC606D"/>
    <w:rsid w:val="00DC62DA"/>
    <w:rsid w:val="00DC6B8F"/>
    <w:rsid w:val="00DC6EF3"/>
    <w:rsid w:val="00DC6F4F"/>
    <w:rsid w:val="00DC73BB"/>
    <w:rsid w:val="00DC7402"/>
    <w:rsid w:val="00DC74C3"/>
    <w:rsid w:val="00DC7B4E"/>
    <w:rsid w:val="00DD05E4"/>
    <w:rsid w:val="00DD0AE2"/>
    <w:rsid w:val="00DD0DA5"/>
    <w:rsid w:val="00DD11F5"/>
    <w:rsid w:val="00DD26BD"/>
    <w:rsid w:val="00DD293D"/>
    <w:rsid w:val="00DD32AB"/>
    <w:rsid w:val="00DD3937"/>
    <w:rsid w:val="00DD3F46"/>
    <w:rsid w:val="00DD40C8"/>
    <w:rsid w:val="00DD4507"/>
    <w:rsid w:val="00DD4DDC"/>
    <w:rsid w:val="00DD50C6"/>
    <w:rsid w:val="00DD5460"/>
    <w:rsid w:val="00DD5511"/>
    <w:rsid w:val="00DD5BB4"/>
    <w:rsid w:val="00DD5D91"/>
    <w:rsid w:val="00DD5DFD"/>
    <w:rsid w:val="00DD638E"/>
    <w:rsid w:val="00DD645E"/>
    <w:rsid w:val="00DD65A8"/>
    <w:rsid w:val="00DD6BEE"/>
    <w:rsid w:val="00DD6C45"/>
    <w:rsid w:val="00DD6D18"/>
    <w:rsid w:val="00DD7084"/>
    <w:rsid w:val="00DD71FC"/>
    <w:rsid w:val="00DD73FB"/>
    <w:rsid w:val="00DD764A"/>
    <w:rsid w:val="00DD76F9"/>
    <w:rsid w:val="00DD7790"/>
    <w:rsid w:val="00DD7B33"/>
    <w:rsid w:val="00DE05A3"/>
    <w:rsid w:val="00DE0B35"/>
    <w:rsid w:val="00DE0CBD"/>
    <w:rsid w:val="00DE1435"/>
    <w:rsid w:val="00DE39DF"/>
    <w:rsid w:val="00DE3E09"/>
    <w:rsid w:val="00DE3EC9"/>
    <w:rsid w:val="00DE460A"/>
    <w:rsid w:val="00DE4971"/>
    <w:rsid w:val="00DE4B80"/>
    <w:rsid w:val="00DE54B6"/>
    <w:rsid w:val="00DE5988"/>
    <w:rsid w:val="00DE5BD9"/>
    <w:rsid w:val="00DE64B6"/>
    <w:rsid w:val="00DE70EB"/>
    <w:rsid w:val="00DF0221"/>
    <w:rsid w:val="00DF042E"/>
    <w:rsid w:val="00DF1085"/>
    <w:rsid w:val="00DF11F1"/>
    <w:rsid w:val="00DF1DE7"/>
    <w:rsid w:val="00DF1EE4"/>
    <w:rsid w:val="00DF20C2"/>
    <w:rsid w:val="00DF28A6"/>
    <w:rsid w:val="00DF2904"/>
    <w:rsid w:val="00DF309E"/>
    <w:rsid w:val="00DF33F8"/>
    <w:rsid w:val="00DF35F1"/>
    <w:rsid w:val="00DF3B37"/>
    <w:rsid w:val="00DF4404"/>
    <w:rsid w:val="00DF4AD5"/>
    <w:rsid w:val="00DF4B6D"/>
    <w:rsid w:val="00DF5A20"/>
    <w:rsid w:val="00DF62EC"/>
    <w:rsid w:val="00DF740B"/>
    <w:rsid w:val="00DF7651"/>
    <w:rsid w:val="00DF7AA8"/>
    <w:rsid w:val="00DF7AEF"/>
    <w:rsid w:val="00E000B1"/>
    <w:rsid w:val="00E0012A"/>
    <w:rsid w:val="00E00281"/>
    <w:rsid w:val="00E00E72"/>
    <w:rsid w:val="00E0125D"/>
    <w:rsid w:val="00E01916"/>
    <w:rsid w:val="00E01975"/>
    <w:rsid w:val="00E01A62"/>
    <w:rsid w:val="00E021AC"/>
    <w:rsid w:val="00E02330"/>
    <w:rsid w:val="00E025F9"/>
    <w:rsid w:val="00E02A47"/>
    <w:rsid w:val="00E0310C"/>
    <w:rsid w:val="00E0408A"/>
    <w:rsid w:val="00E04320"/>
    <w:rsid w:val="00E04DF1"/>
    <w:rsid w:val="00E059B2"/>
    <w:rsid w:val="00E06520"/>
    <w:rsid w:val="00E06A64"/>
    <w:rsid w:val="00E0794F"/>
    <w:rsid w:val="00E07CDE"/>
    <w:rsid w:val="00E114C4"/>
    <w:rsid w:val="00E11BF8"/>
    <w:rsid w:val="00E11D2C"/>
    <w:rsid w:val="00E12E24"/>
    <w:rsid w:val="00E139FD"/>
    <w:rsid w:val="00E13B49"/>
    <w:rsid w:val="00E13B93"/>
    <w:rsid w:val="00E13EAE"/>
    <w:rsid w:val="00E13FCD"/>
    <w:rsid w:val="00E14559"/>
    <w:rsid w:val="00E14D4A"/>
    <w:rsid w:val="00E150BD"/>
    <w:rsid w:val="00E15398"/>
    <w:rsid w:val="00E15402"/>
    <w:rsid w:val="00E1569B"/>
    <w:rsid w:val="00E161D1"/>
    <w:rsid w:val="00E16631"/>
    <w:rsid w:val="00E16F3F"/>
    <w:rsid w:val="00E1760E"/>
    <w:rsid w:val="00E17B6C"/>
    <w:rsid w:val="00E17BBF"/>
    <w:rsid w:val="00E17F08"/>
    <w:rsid w:val="00E20092"/>
    <w:rsid w:val="00E2086E"/>
    <w:rsid w:val="00E20BD3"/>
    <w:rsid w:val="00E213BA"/>
    <w:rsid w:val="00E21CB5"/>
    <w:rsid w:val="00E225C2"/>
    <w:rsid w:val="00E22B44"/>
    <w:rsid w:val="00E231AA"/>
    <w:rsid w:val="00E237A1"/>
    <w:rsid w:val="00E23CB1"/>
    <w:rsid w:val="00E24AD0"/>
    <w:rsid w:val="00E25550"/>
    <w:rsid w:val="00E25571"/>
    <w:rsid w:val="00E25630"/>
    <w:rsid w:val="00E256F7"/>
    <w:rsid w:val="00E25F73"/>
    <w:rsid w:val="00E26E30"/>
    <w:rsid w:val="00E27187"/>
    <w:rsid w:val="00E27F8B"/>
    <w:rsid w:val="00E31145"/>
    <w:rsid w:val="00E3123F"/>
    <w:rsid w:val="00E3131E"/>
    <w:rsid w:val="00E31DB3"/>
    <w:rsid w:val="00E32652"/>
    <w:rsid w:val="00E32898"/>
    <w:rsid w:val="00E32C1A"/>
    <w:rsid w:val="00E330C0"/>
    <w:rsid w:val="00E3458B"/>
    <w:rsid w:val="00E35398"/>
    <w:rsid w:val="00E35C42"/>
    <w:rsid w:val="00E35D5D"/>
    <w:rsid w:val="00E3601B"/>
    <w:rsid w:val="00E365B9"/>
    <w:rsid w:val="00E36A69"/>
    <w:rsid w:val="00E36C61"/>
    <w:rsid w:val="00E37E6B"/>
    <w:rsid w:val="00E40100"/>
    <w:rsid w:val="00E40EA7"/>
    <w:rsid w:val="00E40EED"/>
    <w:rsid w:val="00E413E8"/>
    <w:rsid w:val="00E41D47"/>
    <w:rsid w:val="00E41FD6"/>
    <w:rsid w:val="00E4332F"/>
    <w:rsid w:val="00E433A9"/>
    <w:rsid w:val="00E43820"/>
    <w:rsid w:val="00E4389A"/>
    <w:rsid w:val="00E44671"/>
    <w:rsid w:val="00E449B2"/>
    <w:rsid w:val="00E44A10"/>
    <w:rsid w:val="00E44B02"/>
    <w:rsid w:val="00E45272"/>
    <w:rsid w:val="00E459F3"/>
    <w:rsid w:val="00E46197"/>
    <w:rsid w:val="00E469AF"/>
    <w:rsid w:val="00E473FD"/>
    <w:rsid w:val="00E500A9"/>
    <w:rsid w:val="00E501A9"/>
    <w:rsid w:val="00E501E0"/>
    <w:rsid w:val="00E5094E"/>
    <w:rsid w:val="00E50A19"/>
    <w:rsid w:val="00E510C7"/>
    <w:rsid w:val="00E51253"/>
    <w:rsid w:val="00E5128D"/>
    <w:rsid w:val="00E518F8"/>
    <w:rsid w:val="00E51C67"/>
    <w:rsid w:val="00E52836"/>
    <w:rsid w:val="00E528CB"/>
    <w:rsid w:val="00E52908"/>
    <w:rsid w:val="00E52ED8"/>
    <w:rsid w:val="00E53115"/>
    <w:rsid w:val="00E5344A"/>
    <w:rsid w:val="00E53F9F"/>
    <w:rsid w:val="00E54078"/>
    <w:rsid w:val="00E5424B"/>
    <w:rsid w:val="00E54833"/>
    <w:rsid w:val="00E54FC6"/>
    <w:rsid w:val="00E550DF"/>
    <w:rsid w:val="00E55487"/>
    <w:rsid w:val="00E5590C"/>
    <w:rsid w:val="00E560D8"/>
    <w:rsid w:val="00E56128"/>
    <w:rsid w:val="00E56267"/>
    <w:rsid w:val="00E56C3F"/>
    <w:rsid w:val="00E56EB2"/>
    <w:rsid w:val="00E572DC"/>
    <w:rsid w:val="00E57B5D"/>
    <w:rsid w:val="00E57C89"/>
    <w:rsid w:val="00E57DA1"/>
    <w:rsid w:val="00E57F1C"/>
    <w:rsid w:val="00E60484"/>
    <w:rsid w:val="00E60B2F"/>
    <w:rsid w:val="00E60F79"/>
    <w:rsid w:val="00E6103A"/>
    <w:rsid w:val="00E6181A"/>
    <w:rsid w:val="00E62A7B"/>
    <w:rsid w:val="00E63116"/>
    <w:rsid w:val="00E64910"/>
    <w:rsid w:val="00E64F74"/>
    <w:rsid w:val="00E654FC"/>
    <w:rsid w:val="00E655B9"/>
    <w:rsid w:val="00E65DDB"/>
    <w:rsid w:val="00E660A1"/>
    <w:rsid w:val="00E66958"/>
    <w:rsid w:val="00E66B32"/>
    <w:rsid w:val="00E707E7"/>
    <w:rsid w:val="00E70E53"/>
    <w:rsid w:val="00E70FF4"/>
    <w:rsid w:val="00E71113"/>
    <w:rsid w:val="00E71578"/>
    <w:rsid w:val="00E716FC"/>
    <w:rsid w:val="00E71C80"/>
    <w:rsid w:val="00E725D8"/>
    <w:rsid w:val="00E73879"/>
    <w:rsid w:val="00E740A5"/>
    <w:rsid w:val="00E7422F"/>
    <w:rsid w:val="00E744B3"/>
    <w:rsid w:val="00E74FF9"/>
    <w:rsid w:val="00E77A65"/>
    <w:rsid w:val="00E77EBB"/>
    <w:rsid w:val="00E77FAE"/>
    <w:rsid w:val="00E800F3"/>
    <w:rsid w:val="00E802DA"/>
    <w:rsid w:val="00E8086C"/>
    <w:rsid w:val="00E8133B"/>
    <w:rsid w:val="00E813B3"/>
    <w:rsid w:val="00E81485"/>
    <w:rsid w:val="00E81DCC"/>
    <w:rsid w:val="00E81FC5"/>
    <w:rsid w:val="00E823DF"/>
    <w:rsid w:val="00E82993"/>
    <w:rsid w:val="00E82D65"/>
    <w:rsid w:val="00E82E77"/>
    <w:rsid w:val="00E82EAC"/>
    <w:rsid w:val="00E831A2"/>
    <w:rsid w:val="00E833BD"/>
    <w:rsid w:val="00E833DC"/>
    <w:rsid w:val="00E848B1"/>
    <w:rsid w:val="00E84C35"/>
    <w:rsid w:val="00E8567A"/>
    <w:rsid w:val="00E856FB"/>
    <w:rsid w:val="00E859A3"/>
    <w:rsid w:val="00E859C1"/>
    <w:rsid w:val="00E85ACE"/>
    <w:rsid w:val="00E85DDD"/>
    <w:rsid w:val="00E85FB5"/>
    <w:rsid w:val="00E86320"/>
    <w:rsid w:val="00E86888"/>
    <w:rsid w:val="00E86B4E"/>
    <w:rsid w:val="00E86E5B"/>
    <w:rsid w:val="00E90915"/>
    <w:rsid w:val="00E9124D"/>
    <w:rsid w:val="00E91494"/>
    <w:rsid w:val="00E915FC"/>
    <w:rsid w:val="00E9161D"/>
    <w:rsid w:val="00E91AA2"/>
    <w:rsid w:val="00E92305"/>
    <w:rsid w:val="00E92478"/>
    <w:rsid w:val="00E92572"/>
    <w:rsid w:val="00E926BE"/>
    <w:rsid w:val="00E9366A"/>
    <w:rsid w:val="00E93EEA"/>
    <w:rsid w:val="00E94179"/>
    <w:rsid w:val="00E941B3"/>
    <w:rsid w:val="00E951C0"/>
    <w:rsid w:val="00E95213"/>
    <w:rsid w:val="00E957ED"/>
    <w:rsid w:val="00E95D9C"/>
    <w:rsid w:val="00E9661A"/>
    <w:rsid w:val="00E9662E"/>
    <w:rsid w:val="00E96C5F"/>
    <w:rsid w:val="00E96CA5"/>
    <w:rsid w:val="00E97637"/>
    <w:rsid w:val="00E977C5"/>
    <w:rsid w:val="00E97E45"/>
    <w:rsid w:val="00EA072D"/>
    <w:rsid w:val="00EA114B"/>
    <w:rsid w:val="00EA161D"/>
    <w:rsid w:val="00EA2080"/>
    <w:rsid w:val="00EA2C6D"/>
    <w:rsid w:val="00EA2ECB"/>
    <w:rsid w:val="00EA2FFD"/>
    <w:rsid w:val="00EA391E"/>
    <w:rsid w:val="00EA3C83"/>
    <w:rsid w:val="00EA4589"/>
    <w:rsid w:val="00EA54D3"/>
    <w:rsid w:val="00EA5AC5"/>
    <w:rsid w:val="00EA5BD4"/>
    <w:rsid w:val="00EA5C90"/>
    <w:rsid w:val="00EA6061"/>
    <w:rsid w:val="00EA6444"/>
    <w:rsid w:val="00EA684C"/>
    <w:rsid w:val="00EA6A4C"/>
    <w:rsid w:val="00EA780D"/>
    <w:rsid w:val="00EA792B"/>
    <w:rsid w:val="00EA7B73"/>
    <w:rsid w:val="00EB02AD"/>
    <w:rsid w:val="00EB091F"/>
    <w:rsid w:val="00EB0ACF"/>
    <w:rsid w:val="00EB0D5D"/>
    <w:rsid w:val="00EB0DAD"/>
    <w:rsid w:val="00EB0DCD"/>
    <w:rsid w:val="00EB271E"/>
    <w:rsid w:val="00EB2871"/>
    <w:rsid w:val="00EB3AB0"/>
    <w:rsid w:val="00EB3B48"/>
    <w:rsid w:val="00EB47F2"/>
    <w:rsid w:val="00EB492A"/>
    <w:rsid w:val="00EB4BC1"/>
    <w:rsid w:val="00EB5345"/>
    <w:rsid w:val="00EB5610"/>
    <w:rsid w:val="00EB5F94"/>
    <w:rsid w:val="00EB770D"/>
    <w:rsid w:val="00EB7844"/>
    <w:rsid w:val="00EB7ACA"/>
    <w:rsid w:val="00EB7D8E"/>
    <w:rsid w:val="00EB7E54"/>
    <w:rsid w:val="00EC00DC"/>
    <w:rsid w:val="00EC01DE"/>
    <w:rsid w:val="00EC020E"/>
    <w:rsid w:val="00EC078A"/>
    <w:rsid w:val="00EC2348"/>
    <w:rsid w:val="00EC2D03"/>
    <w:rsid w:val="00EC36B0"/>
    <w:rsid w:val="00EC4794"/>
    <w:rsid w:val="00EC4D00"/>
    <w:rsid w:val="00EC4E8A"/>
    <w:rsid w:val="00EC575E"/>
    <w:rsid w:val="00EC64C7"/>
    <w:rsid w:val="00EC683E"/>
    <w:rsid w:val="00EC6C25"/>
    <w:rsid w:val="00EC74FD"/>
    <w:rsid w:val="00EC753B"/>
    <w:rsid w:val="00EC7A63"/>
    <w:rsid w:val="00EC7F53"/>
    <w:rsid w:val="00ED08C3"/>
    <w:rsid w:val="00ED0929"/>
    <w:rsid w:val="00ED0B45"/>
    <w:rsid w:val="00ED20DF"/>
    <w:rsid w:val="00ED2C75"/>
    <w:rsid w:val="00ED2DC1"/>
    <w:rsid w:val="00ED2DF0"/>
    <w:rsid w:val="00ED3D3F"/>
    <w:rsid w:val="00ED452C"/>
    <w:rsid w:val="00ED4C11"/>
    <w:rsid w:val="00ED4ED2"/>
    <w:rsid w:val="00ED5608"/>
    <w:rsid w:val="00ED5C16"/>
    <w:rsid w:val="00ED5DE8"/>
    <w:rsid w:val="00ED6626"/>
    <w:rsid w:val="00ED6C97"/>
    <w:rsid w:val="00ED6CAD"/>
    <w:rsid w:val="00ED76C3"/>
    <w:rsid w:val="00ED77B3"/>
    <w:rsid w:val="00ED7A22"/>
    <w:rsid w:val="00ED7BA2"/>
    <w:rsid w:val="00EE048A"/>
    <w:rsid w:val="00EE058F"/>
    <w:rsid w:val="00EE0AAC"/>
    <w:rsid w:val="00EE1CA7"/>
    <w:rsid w:val="00EE2A33"/>
    <w:rsid w:val="00EE2A97"/>
    <w:rsid w:val="00EE36E9"/>
    <w:rsid w:val="00EE3C35"/>
    <w:rsid w:val="00EE3C83"/>
    <w:rsid w:val="00EE5463"/>
    <w:rsid w:val="00EE5A88"/>
    <w:rsid w:val="00EE5DEB"/>
    <w:rsid w:val="00EE616C"/>
    <w:rsid w:val="00EE62D8"/>
    <w:rsid w:val="00EE6753"/>
    <w:rsid w:val="00EE6F49"/>
    <w:rsid w:val="00EE7400"/>
    <w:rsid w:val="00EE747A"/>
    <w:rsid w:val="00EE7DD8"/>
    <w:rsid w:val="00EE7F29"/>
    <w:rsid w:val="00EF1126"/>
    <w:rsid w:val="00EF132D"/>
    <w:rsid w:val="00EF1337"/>
    <w:rsid w:val="00EF1689"/>
    <w:rsid w:val="00EF191E"/>
    <w:rsid w:val="00EF19AC"/>
    <w:rsid w:val="00EF295C"/>
    <w:rsid w:val="00EF2C5E"/>
    <w:rsid w:val="00EF3A1B"/>
    <w:rsid w:val="00EF4E30"/>
    <w:rsid w:val="00EF5110"/>
    <w:rsid w:val="00EF51EF"/>
    <w:rsid w:val="00EF5389"/>
    <w:rsid w:val="00EF553E"/>
    <w:rsid w:val="00EF5C03"/>
    <w:rsid w:val="00EF5D0B"/>
    <w:rsid w:val="00EF6016"/>
    <w:rsid w:val="00EF63AF"/>
    <w:rsid w:val="00EF64E2"/>
    <w:rsid w:val="00EF6839"/>
    <w:rsid w:val="00EF68D2"/>
    <w:rsid w:val="00EF73BC"/>
    <w:rsid w:val="00EF7BCE"/>
    <w:rsid w:val="00EF7C8D"/>
    <w:rsid w:val="00EF7FC7"/>
    <w:rsid w:val="00F00179"/>
    <w:rsid w:val="00F0049C"/>
    <w:rsid w:val="00F00CBA"/>
    <w:rsid w:val="00F00D78"/>
    <w:rsid w:val="00F00F46"/>
    <w:rsid w:val="00F020D9"/>
    <w:rsid w:val="00F030DD"/>
    <w:rsid w:val="00F033F1"/>
    <w:rsid w:val="00F04351"/>
    <w:rsid w:val="00F0501F"/>
    <w:rsid w:val="00F05868"/>
    <w:rsid w:val="00F059ED"/>
    <w:rsid w:val="00F05ECE"/>
    <w:rsid w:val="00F06024"/>
    <w:rsid w:val="00F062EE"/>
    <w:rsid w:val="00F067D5"/>
    <w:rsid w:val="00F07C6B"/>
    <w:rsid w:val="00F1103D"/>
    <w:rsid w:val="00F11322"/>
    <w:rsid w:val="00F11327"/>
    <w:rsid w:val="00F115D5"/>
    <w:rsid w:val="00F127F3"/>
    <w:rsid w:val="00F12A83"/>
    <w:rsid w:val="00F12B4D"/>
    <w:rsid w:val="00F138E8"/>
    <w:rsid w:val="00F13B1D"/>
    <w:rsid w:val="00F140F2"/>
    <w:rsid w:val="00F149FE"/>
    <w:rsid w:val="00F14D4B"/>
    <w:rsid w:val="00F1527C"/>
    <w:rsid w:val="00F155A1"/>
    <w:rsid w:val="00F156E5"/>
    <w:rsid w:val="00F15E30"/>
    <w:rsid w:val="00F15ED8"/>
    <w:rsid w:val="00F15F69"/>
    <w:rsid w:val="00F162E7"/>
    <w:rsid w:val="00F165BE"/>
    <w:rsid w:val="00F1671B"/>
    <w:rsid w:val="00F176FB"/>
    <w:rsid w:val="00F20BBE"/>
    <w:rsid w:val="00F20FBD"/>
    <w:rsid w:val="00F20FCE"/>
    <w:rsid w:val="00F210B3"/>
    <w:rsid w:val="00F21BC6"/>
    <w:rsid w:val="00F21C83"/>
    <w:rsid w:val="00F2225C"/>
    <w:rsid w:val="00F22B44"/>
    <w:rsid w:val="00F23562"/>
    <w:rsid w:val="00F23AEB"/>
    <w:rsid w:val="00F23C83"/>
    <w:rsid w:val="00F242E1"/>
    <w:rsid w:val="00F25171"/>
    <w:rsid w:val="00F2545C"/>
    <w:rsid w:val="00F2548E"/>
    <w:rsid w:val="00F2587A"/>
    <w:rsid w:val="00F25A76"/>
    <w:rsid w:val="00F25D51"/>
    <w:rsid w:val="00F26123"/>
    <w:rsid w:val="00F26802"/>
    <w:rsid w:val="00F26BC1"/>
    <w:rsid w:val="00F26F3E"/>
    <w:rsid w:val="00F271A5"/>
    <w:rsid w:val="00F27414"/>
    <w:rsid w:val="00F27701"/>
    <w:rsid w:val="00F278AA"/>
    <w:rsid w:val="00F2792E"/>
    <w:rsid w:val="00F27A5D"/>
    <w:rsid w:val="00F30184"/>
    <w:rsid w:val="00F3063F"/>
    <w:rsid w:val="00F30ED4"/>
    <w:rsid w:val="00F30F67"/>
    <w:rsid w:val="00F31BBA"/>
    <w:rsid w:val="00F3213E"/>
    <w:rsid w:val="00F32AE8"/>
    <w:rsid w:val="00F33145"/>
    <w:rsid w:val="00F33A9A"/>
    <w:rsid w:val="00F33CD4"/>
    <w:rsid w:val="00F3406A"/>
    <w:rsid w:val="00F34478"/>
    <w:rsid w:val="00F34ACD"/>
    <w:rsid w:val="00F34DF4"/>
    <w:rsid w:val="00F34EC9"/>
    <w:rsid w:val="00F34EF1"/>
    <w:rsid w:val="00F3512E"/>
    <w:rsid w:val="00F3540B"/>
    <w:rsid w:val="00F35A64"/>
    <w:rsid w:val="00F35D0B"/>
    <w:rsid w:val="00F3698A"/>
    <w:rsid w:val="00F36DF4"/>
    <w:rsid w:val="00F37AD3"/>
    <w:rsid w:val="00F37F5C"/>
    <w:rsid w:val="00F40050"/>
    <w:rsid w:val="00F401F7"/>
    <w:rsid w:val="00F4094B"/>
    <w:rsid w:val="00F40F60"/>
    <w:rsid w:val="00F41424"/>
    <w:rsid w:val="00F42008"/>
    <w:rsid w:val="00F4245C"/>
    <w:rsid w:val="00F42A88"/>
    <w:rsid w:val="00F43442"/>
    <w:rsid w:val="00F4364C"/>
    <w:rsid w:val="00F4384D"/>
    <w:rsid w:val="00F44A3C"/>
    <w:rsid w:val="00F44FBD"/>
    <w:rsid w:val="00F4527E"/>
    <w:rsid w:val="00F45350"/>
    <w:rsid w:val="00F45357"/>
    <w:rsid w:val="00F458FC"/>
    <w:rsid w:val="00F45B38"/>
    <w:rsid w:val="00F46763"/>
    <w:rsid w:val="00F46DDA"/>
    <w:rsid w:val="00F4747B"/>
    <w:rsid w:val="00F4770C"/>
    <w:rsid w:val="00F4775D"/>
    <w:rsid w:val="00F47808"/>
    <w:rsid w:val="00F47E7C"/>
    <w:rsid w:val="00F47FFA"/>
    <w:rsid w:val="00F5051E"/>
    <w:rsid w:val="00F5258F"/>
    <w:rsid w:val="00F52A62"/>
    <w:rsid w:val="00F53EA5"/>
    <w:rsid w:val="00F54C10"/>
    <w:rsid w:val="00F5510F"/>
    <w:rsid w:val="00F55C7E"/>
    <w:rsid w:val="00F56B39"/>
    <w:rsid w:val="00F56D7D"/>
    <w:rsid w:val="00F571C1"/>
    <w:rsid w:val="00F5759E"/>
    <w:rsid w:val="00F57927"/>
    <w:rsid w:val="00F57BCB"/>
    <w:rsid w:val="00F602C8"/>
    <w:rsid w:val="00F61478"/>
    <w:rsid w:val="00F619B4"/>
    <w:rsid w:val="00F62874"/>
    <w:rsid w:val="00F6289A"/>
    <w:rsid w:val="00F6301A"/>
    <w:rsid w:val="00F632F1"/>
    <w:rsid w:val="00F63961"/>
    <w:rsid w:val="00F639D5"/>
    <w:rsid w:val="00F6501F"/>
    <w:rsid w:val="00F6587A"/>
    <w:rsid w:val="00F65A7E"/>
    <w:rsid w:val="00F65EE9"/>
    <w:rsid w:val="00F67945"/>
    <w:rsid w:val="00F67A86"/>
    <w:rsid w:val="00F67B04"/>
    <w:rsid w:val="00F67F54"/>
    <w:rsid w:val="00F70400"/>
    <w:rsid w:val="00F70598"/>
    <w:rsid w:val="00F706C2"/>
    <w:rsid w:val="00F7073F"/>
    <w:rsid w:val="00F70C57"/>
    <w:rsid w:val="00F70CEF"/>
    <w:rsid w:val="00F70EBA"/>
    <w:rsid w:val="00F712B6"/>
    <w:rsid w:val="00F7156F"/>
    <w:rsid w:val="00F71692"/>
    <w:rsid w:val="00F719F6"/>
    <w:rsid w:val="00F72A31"/>
    <w:rsid w:val="00F73348"/>
    <w:rsid w:val="00F735F2"/>
    <w:rsid w:val="00F73AC4"/>
    <w:rsid w:val="00F73E2D"/>
    <w:rsid w:val="00F74283"/>
    <w:rsid w:val="00F74523"/>
    <w:rsid w:val="00F7464B"/>
    <w:rsid w:val="00F74F8C"/>
    <w:rsid w:val="00F75059"/>
    <w:rsid w:val="00F75178"/>
    <w:rsid w:val="00F7536F"/>
    <w:rsid w:val="00F75A2F"/>
    <w:rsid w:val="00F75C85"/>
    <w:rsid w:val="00F7617E"/>
    <w:rsid w:val="00F761C5"/>
    <w:rsid w:val="00F76790"/>
    <w:rsid w:val="00F769D5"/>
    <w:rsid w:val="00F76A5A"/>
    <w:rsid w:val="00F773C9"/>
    <w:rsid w:val="00F77525"/>
    <w:rsid w:val="00F7778A"/>
    <w:rsid w:val="00F7784E"/>
    <w:rsid w:val="00F77CC2"/>
    <w:rsid w:val="00F77E48"/>
    <w:rsid w:val="00F80800"/>
    <w:rsid w:val="00F80A58"/>
    <w:rsid w:val="00F823EB"/>
    <w:rsid w:val="00F826C7"/>
    <w:rsid w:val="00F82A8C"/>
    <w:rsid w:val="00F82E6F"/>
    <w:rsid w:val="00F82F05"/>
    <w:rsid w:val="00F83762"/>
    <w:rsid w:val="00F83C14"/>
    <w:rsid w:val="00F85236"/>
    <w:rsid w:val="00F85254"/>
    <w:rsid w:val="00F85884"/>
    <w:rsid w:val="00F85AE0"/>
    <w:rsid w:val="00F860C2"/>
    <w:rsid w:val="00F861A5"/>
    <w:rsid w:val="00F867A7"/>
    <w:rsid w:val="00F86925"/>
    <w:rsid w:val="00F86F54"/>
    <w:rsid w:val="00F8754D"/>
    <w:rsid w:val="00F900B8"/>
    <w:rsid w:val="00F9133B"/>
    <w:rsid w:val="00F91A0D"/>
    <w:rsid w:val="00F91B72"/>
    <w:rsid w:val="00F91EE1"/>
    <w:rsid w:val="00F922DD"/>
    <w:rsid w:val="00F9297F"/>
    <w:rsid w:val="00F92D60"/>
    <w:rsid w:val="00F92D67"/>
    <w:rsid w:val="00F93358"/>
    <w:rsid w:val="00F935D2"/>
    <w:rsid w:val="00F93C4B"/>
    <w:rsid w:val="00F94084"/>
    <w:rsid w:val="00F94430"/>
    <w:rsid w:val="00F947B1"/>
    <w:rsid w:val="00F9547E"/>
    <w:rsid w:val="00F95B78"/>
    <w:rsid w:val="00F95F46"/>
    <w:rsid w:val="00F96B53"/>
    <w:rsid w:val="00F97144"/>
    <w:rsid w:val="00F972B6"/>
    <w:rsid w:val="00F9767B"/>
    <w:rsid w:val="00F978B6"/>
    <w:rsid w:val="00F97C38"/>
    <w:rsid w:val="00F97DA4"/>
    <w:rsid w:val="00FA044B"/>
    <w:rsid w:val="00FA0BF4"/>
    <w:rsid w:val="00FA1669"/>
    <w:rsid w:val="00FA171C"/>
    <w:rsid w:val="00FA1777"/>
    <w:rsid w:val="00FA2B59"/>
    <w:rsid w:val="00FA382E"/>
    <w:rsid w:val="00FA416B"/>
    <w:rsid w:val="00FA42A4"/>
    <w:rsid w:val="00FA4793"/>
    <w:rsid w:val="00FA48A0"/>
    <w:rsid w:val="00FA4B33"/>
    <w:rsid w:val="00FA4F59"/>
    <w:rsid w:val="00FA5038"/>
    <w:rsid w:val="00FA5174"/>
    <w:rsid w:val="00FA53B4"/>
    <w:rsid w:val="00FA6144"/>
    <w:rsid w:val="00FA63D8"/>
    <w:rsid w:val="00FA77B6"/>
    <w:rsid w:val="00FA7CC7"/>
    <w:rsid w:val="00FB07B6"/>
    <w:rsid w:val="00FB087E"/>
    <w:rsid w:val="00FB0C17"/>
    <w:rsid w:val="00FB15DF"/>
    <w:rsid w:val="00FB174D"/>
    <w:rsid w:val="00FB1925"/>
    <w:rsid w:val="00FB1F35"/>
    <w:rsid w:val="00FB2141"/>
    <w:rsid w:val="00FB2204"/>
    <w:rsid w:val="00FB269E"/>
    <w:rsid w:val="00FB27B5"/>
    <w:rsid w:val="00FB2A0D"/>
    <w:rsid w:val="00FB2AD7"/>
    <w:rsid w:val="00FB32CD"/>
    <w:rsid w:val="00FB3C80"/>
    <w:rsid w:val="00FB3FE0"/>
    <w:rsid w:val="00FB4101"/>
    <w:rsid w:val="00FB5B16"/>
    <w:rsid w:val="00FB6101"/>
    <w:rsid w:val="00FB621E"/>
    <w:rsid w:val="00FB63A4"/>
    <w:rsid w:val="00FB6A64"/>
    <w:rsid w:val="00FB70FE"/>
    <w:rsid w:val="00FB73E2"/>
    <w:rsid w:val="00FB772D"/>
    <w:rsid w:val="00FB7B26"/>
    <w:rsid w:val="00FB7C2F"/>
    <w:rsid w:val="00FB7D88"/>
    <w:rsid w:val="00FC0634"/>
    <w:rsid w:val="00FC0AC4"/>
    <w:rsid w:val="00FC0C38"/>
    <w:rsid w:val="00FC1207"/>
    <w:rsid w:val="00FC142B"/>
    <w:rsid w:val="00FC1CCC"/>
    <w:rsid w:val="00FC1D78"/>
    <w:rsid w:val="00FC2468"/>
    <w:rsid w:val="00FC2708"/>
    <w:rsid w:val="00FC35E6"/>
    <w:rsid w:val="00FC3662"/>
    <w:rsid w:val="00FC3926"/>
    <w:rsid w:val="00FC3ADB"/>
    <w:rsid w:val="00FC3B7A"/>
    <w:rsid w:val="00FC3D0E"/>
    <w:rsid w:val="00FC43F1"/>
    <w:rsid w:val="00FC462B"/>
    <w:rsid w:val="00FC5162"/>
    <w:rsid w:val="00FC5347"/>
    <w:rsid w:val="00FC5523"/>
    <w:rsid w:val="00FC56C9"/>
    <w:rsid w:val="00FC5926"/>
    <w:rsid w:val="00FC5DDB"/>
    <w:rsid w:val="00FD0271"/>
    <w:rsid w:val="00FD082D"/>
    <w:rsid w:val="00FD08D0"/>
    <w:rsid w:val="00FD112D"/>
    <w:rsid w:val="00FD218A"/>
    <w:rsid w:val="00FD23D6"/>
    <w:rsid w:val="00FD2645"/>
    <w:rsid w:val="00FD2766"/>
    <w:rsid w:val="00FD27C8"/>
    <w:rsid w:val="00FD3292"/>
    <w:rsid w:val="00FD3856"/>
    <w:rsid w:val="00FD39CE"/>
    <w:rsid w:val="00FD3C7E"/>
    <w:rsid w:val="00FD3FB3"/>
    <w:rsid w:val="00FD40D4"/>
    <w:rsid w:val="00FD49D3"/>
    <w:rsid w:val="00FD5553"/>
    <w:rsid w:val="00FD587F"/>
    <w:rsid w:val="00FD58C9"/>
    <w:rsid w:val="00FD5E48"/>
    <w:rsid w:val="00FD5E62"/>
    <w:rsid w:val="00FD63DB"/>
    <w:rsid w:val="00FD6A2F"/>
    <w:rsid w:val="00FD6C1B"/>
    <w:rsid w:val="00FD6C43"/>
    <w:rsid w:val="00FE02B8"/>
    <w:rsid w:val="00FE0A33"/>
    <w:rsid w:val="00FE1428"/>
    <w:rsid w:val="00FE19D2"/>
    <w:rsid w:val="00FE1C13"/>
    <w:rsid w:val="00FE1FEC"/>
    <w:rsid w:val="00FE209C"/>
    <w:rsid w:val="00FE224B"/>
    <w:rsid w:val="00FE2A1A"/>
    <w:rsid w:val="00FE2BFE"/>
    <w:rsid w:val="00FE2C14"/>
    <w:rsid w:val="00FE35E0"/>
    <w:rsid w:val="00FE39D2"/>
    <w:rsid w:val="00FE3F1E"/>
    <w:rsid w:val="00FE4045"/>
    <w:rsid w:val="00FE488D"/>
    <w:rsid w:val="00FE4E61"/>
    <w:rsid w:val="00FE52DA"/>
    <w:rsid w:val="00FE6372"/>
    <w:rsid w:val="00FE654D"/>
    <w:rsid w:val="00FE6A6D"/>
    <w:rsid w:val="00FE6ACC"/>
    <w:rsid w:val="00FE6B3B"/>
    <w:rsid w:val="00FE6B70"/>
    <w:rsid w:val="00FE6DA3"/>
    <w:rsid w:val="00FE6F47"/>
    <w:rsid w:val="00FE6FA4"/>
    <w:rsid w:val="00FE7347"/>
    <w:rsid w:val="00FE7689"/>
    <w:rsid w:val="00FF026F"/>
    <w:rsid w:val="00FF04C6"/>
    <w:rsid w:val="00FF07DA"/>
    <w:rsid w:val="00FF10D7"/>
    <w:rsid w:val="00FF190E"/>
    <w:rsid w:val="00FF1C01"/>
    <w:rsid w:val="00FF2446"/>
    <w:rsid w:val="00FF2DC2"/>
    <w:rsid w:val="00FF2E2F"/>
    <w:rsid w:val="00FF3A16"/>
    <w:rsid w:val="00FF3C32"/>
    <w:rsid w:val="00FF3D56"/>
    <w:rsid w:val="00FF40CB"/>
    <w:rsid w:val="00FF5108"/>
    <w:rsid w:val="00FF53FE"/>
    <w:rsid w:val="00FF57BB"/>
    <w:rsid w:val="00FF5CD5"/>
    <w:rsid w:val="00FF5F4A"/>
    <w:rsid w:val="00FF66DB"/>
    <w:rsid w:val="00FF6975"/>
    <w:rsid w:val="00FF6F78"/>
    <w:rsid w:val="00FF75F8"/>
    <w:rsid w:val="00FF7CE8"/>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3BC1D999"/>
  <w15:docId w15:val="{BB091C17-FEAC-4A60-82ED-B1B8E41CE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nhideWhenUsed="1"/>
  </w:latentStyles>
  <w:style w:type="paragraph" w:default="1" w:styleId="Normal">
    <w:name w:val="Normal"/>
    <w:qFormat/>
    <w:rsid w:val="003E3FBD"/>
    <w:rPr>
      <w:sz w:val="24"/>
      <w:szCs w:val="24"/>
      <w:lang w:eastAsia="en-US"/>
    </w:rPr>
  </w:style>
  <w:style w:type="paragraph" w:styleId="Heading1">
    <w:name w:val="heading 1"/>
    <w:aliases w:val="Antraste 1,H1,Section Heading,Virsraksts 1,h1,heading1"/>
    <w:basedOn w:val="Normal"/>
    <w:next w:val="Normal"/>
    <w:link w:val="Heading1Char"/>
    <w:qFormat/>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
    <w:basedOn w:val="Normal"/>
    <w:next w:val="Normal"/>
    <w:link w:val="Heading2Char2"/>
    <w:uiPriority w:val="9"/>
    <w:qFormat/>
    <w:pPr>
      <w:keepNext/>
      <w:numPr>
        <w:ilvl w:val="1"/>
        <w:numId w:val="1"/>
      </w:numPr>
      <w:spacing w:before="240" w:after="60"/>
      <w:outlineLvl w:val="1"/>
    </w:pPr>
    <w:rPr>
      <w:rFonts w:cs="Arial"/>
      <w:iCs/>
      <w:sz w:val="22"/>
      <w:szCs w:val="28"/>
      <w:lang w:val="en-US"/>
    </w:rPr>
  </w:style>
  <w:style w:type="paragraph" w:styleId="Heading3">
    <w:name w:val="heading 3"/>
    <w:aliases w:val="3 Char,CT Char,E3 Char,H3 Char,Heading 3 Char,Heading 3 Char2,Heading 3. Char,Sub-section Title Char,h3 Char,heading 3 + Indent: Left 0.25 in Char,heading 3 Char,l3 Char,l3+toc 3 Char"/>
    <w:basedOn w:val="Normal"/>
    <w:next w:val="Normal"/>
    <w:link w:val="Heading3Char10"/>
    <w:qFormat/>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qFormat/>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pPr>
      <w:numPr>
        <w:ilvl w:val="6"/>
        <w:numId w:val="1"/>
      </w:numPr>
      <w:spacing w:before="240" w:after="60"/>
      <w:outlineLvl w:val="6"/>
    </w:pPr>
    <w:rPr>
      <w:lang w:val="en-GB"/>
    </w:rPr>
  </w:style>
  <w:style w:type="paragraph" w:styleId="Heading8">
    <w:name w:val="heading 8"/>
    <w:basedOn w:val="Normal"/>
    <w:next w:val="Normal"/>
    <w:link w:val="Heading8Char1"/>
    <w:qFormat/>
    <w:pPr>
      <w:numPr>
        <w:ilvl w:val="7"/>
        <w:numId w:val="1"/>
      </w:numPr>
      <w:spacing w:before="240" w:after="60"/>
      <w:outlineLvl w:val="7"/>
    </w:pPr>
    <w:rPr>
      <w:i/>
      <w:iCs/>
      <w:lang w:val="en-GB"/>
    </w:rPr>
  </w:style>
  <w:style w:type="paragraph" w:styleId="Heading9">
    <w:name w:val="heading 9"/>
    <w:basedOn w:val="Normal"/>
    <w:next w:val="Normal"/>
    <w:link w:val="Heading9Char1"/>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ntraste 1 Char,H1 Char,Section Heading Char,Virsraksts 1 Char,h1 Char,heading1 Char"/>
    <w:link w:val="Heading1"/>
    <w:locked/>
    <w:rsid w:val="000519FF"/>
    <w:rPr>
      <w:rFonts w:cs="Arial"/>
      <w:b/>
      <w:bCs/>
      <w:kern w:val="32"/>
      <w:sz w:val="32"/>
      <w:szCs w:val="32"/>
      <w:lang w:val="en-GB" w:eastAsia="en-US"/>
    </w:rPr>
  </w:style>
  <w:style w:type="character" w:customStyle="1" w:styleId="Heading2Char2">
    <w:name w:val="Heading 2 Char2"/>
    <w:aliases w:val="HD2 Char2,Heading 2 Char Char Char"/>
    <w:link w:val="Heading2"/>
    <w:rsid w:val="000B5D52"/>
    <w:rPr>
      <w:rFonts w:cs="Arial"/>
      <w:iCs/>
      <w:sz w:val="22"/>
      <w:szCs w:val="28"/>
      <w:lang w:val="en-US" w:eastAsia="en-US"/>
    </w:rPr>
  </w:style>
  <w:style w:type="character" w:customStyle="1" w:styleId="Heading3Char10">
    <w:name w:val="Heading 3 Char1"/>
    <w:aliases w:val="3 Char Char,CT Char Char,E3 Char Char,H3 Char Char,Heading 3 Char Char,Heading 3 Char2 Char,Heading 3. Char Char,Sub-section Title Char Char,h3 Char Char,heading 3 + Indent: Left 0.25 in Char Char,heading 3 Char Char,l3 Char Char"/>
    <w:link w:val="Heading3"/>
    <w:locked/>
    <w:rsid w:val="00F73E2D"/>
    <w:rPr>
      <w:rFonts w:cs="Arial"/>
      <w:b/>
      <w:bCs/>
      <w:sz w:val="26"/>
      <w:szCs w:val="26"/>
      <w:lang w:val="en-GB" w:eastAsia="en-US"/>
    </w:rPr>
  </w:style>
  <w:style w:type="character" w:customStyle="1" w:styleId="Heading4Char1">
    <w:name w:val="Heading 4 Char1"/>
    <w:link w:val="Heading4"/>
    <w:locked/>
    <w:rsid w:val="001D79F4"/>
    <w:rPr>
      <w:b/>
      <w:bCs/>
      <w:sz w:val="28"/>
      <w:szCs w:val="28"/>
      <w:lang w:val="en-GB" w:eastAsia="en-US"/>
    </w:rPr>
  </w:style>
  <w:style w:type="character" w:customStyle="1" w:styleId="Heading5Char1">
    <w:name w:val="Heading 5 Char1"/>
    <w:link w:val="Heading5"/>
    <w:locked/>
    <w:rsid w:val="001D79F4"/>
    <w:rPr>
      <w:b/>
      <w:bCs/>
      <w:i/>
      <w:iCs/>
      <w:sz w:val="26"/>
      <w:szCs w:val="26"/>
      <w:lang w:val="en-GB" w:eastAsia="en-US"/>
    </w:rPr>
  </w:style>
  <w:style w:type="character" w:customStyle="1" w:styleId="Heading6Char1">
    <w:name w:val="Heading 6 Char1"/>
    <w:link w:val="Heading6"/>
    <w:locked/>
    <w:rsid w:val="001D79F4"/>
    <w:rPr>
      <w:b/>
      <w:bCs/>
      <w:sz w:val="22"/>
      <w:szCs w:val="22"/>
      <w:lang w:val="en-GB" w:eastAsia="en-US"/>
    </w:rPr>
  </w:style>
  <w:style w:type="character" w:customStyle="1" w:styleId="Heading7Char1">
    <w:name w:val="Heading 7 Char1"/>
    <w:link w:val="Heading7"/>
    <w:locked/>
    <w:rsid w:val="001D79F4"/>
    <w:rPr>
      <w:sz w:val="24"/>
      <w:szCs w:val="24"/>
      <w:lang w:val="en-GB" w:eastAsia="en-US"/>
    </w:rPr>
  </w:style>
  <w:style w:type="character" w:customStyle="1" w:styleId="Heading8Char1">
    <w:name w:val="Heading 8 Char1"/>
    <w:link w:val="Heading8"/>
    <w:locked/>
    <w:rsid w:val="001D79F4"/>
    <w:rPr>
      <w:i/>
      <w:iCs/>
      <w:sz w:val="24"/>
      <w:szCs w:val="24"/>
      <w:lang w:val="en-GB" w:eastAsia="en-US"/>
    </w:rPr>
  </w:style>
  <w:style w:type="character" w:customStyle="1" w:styleId="Heading9Char1">
    <w:name w:val="Heading 9 Char1"/>
    <w:link w:val="Heading9"/>
    <w:locked/>
    <w:rsid w:val="001D79F4"/>
    <w:rPr>
      <w:rFonts w:ascii="Arial" w:hAnsi="Arial" w:cs="Arial"/>
      <w:sz w:val="22"/>
      <w:szCs w:val="22"/>
      <w:lang w:val="en-GB" w:eastAsia="en-US"/>
    </w:rPr>
  </w:style>
  <w:style w:type="paragraph" w:styleId="ListNumber">
    <w:name w:val="List Number"/>
    <w:basedOn w:val="Normal"/>
    <w:pPr>
      <w:tabs>
        <w:tab w:val="num" w:pos="540"/>
      </w:tabs>
      <w:ind w:left="540" w:hanging="360"/>
    </w:pPr>
  </w:style>
  <w:style w:type="paragraph" w:styleId="FootnoteText">
    <w:name w:val="footnote text"/>
    <w:aliases w:val="-E Fußnotentext,F,FOOTNOTES,Footnote,Footnote Text Char Char1 Char,Footnote Text Char2 Char,Fußnote,Fußnote Char,Fußnote Char Char,Fußnote Char Char Char Char Char Char,Fußnotentext Ursprung,Schriftart: 9 pt,f,fn,footnote text,single space"/>
    <w:basedOn w:val="Normal"/>
    <w:link w:val="FootnoteTextChar"/>
    <w:rPr>
      <w:sz w:val="20"/>
      <w:szCs w:val="20"/>
    </w:rPr>
  </w:style>
  <w:style w:type="character" w:customStyle="1" w:styleId="FootnoteTextChar">
    <w:name w:val="Footnote Text Char"/>
    <w:aliases w:val="-E Fußnotentext Char,F Char,FOOTNOTES Char,Footnote Char,Footnote Text Char Char1 Char Char,Footnote Text Char2 Char Char,Fußnote Char Char Char,Fußnote Char Char Char Char Char Char Char,Fußnote Char Char1,Fußnote Char1,f Char"/>
    <w:link w:val="FootnoteText"/>
    <w:locked/>
    <w:rsid w:val="001D79F4"/>
    <w:rPr>
      <w:lang w:val="lv-LV" w:eastAsia="en-US" w:bidi="ar-SA"/>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link w:val="Char2"/>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FD49D3"/>
    <w:pPr>
      <w:tabs>
        <w:tab w:val="left" w:pos="9072"/>
        <w:tab w:val="right" w:leader="dot" w:pos="9639"/>
      </w:tabs>
      <w:spacing w:before="120" w:after="120"/>
    </w:pPr>
    <w:rPr>
      <w:b/>
      <w:bCs/>
      <w:caps/>
      <w:noProof/>
      <w:color w:val="000000" w:themeColor="text1"/>
      <w:sz w:val="20"/>
      <w:szCs w:val="20"/>
    </w:rPr>
  </w:style>
  <w:style w:type="paragraph" w:styleId="Header">
    <w:name w:val="header"/>
    <w:aliases w:val="18pt Bold,Char,Header Char Char,Header Char Char Char,Header Char Char Char Char,Header Char Char Char Char1,Header Char1 Char,Header pirma lapa"/>
    <w:basedOn w:val="Normal"/>
    <w:link w:val="HeaderChar"/>
    <w:uiPriority w:val="99"/>
    <w:pPr>
      <w:tabs>
        <w:tab w:val="center" w:pos="4153"/>
        <w:tab w:val="right" w:pos="8306"/>
      </w:tabs>
    </w:pPr>
  </w:style>
  <w:style w:type="character" w:customStyle="1" w:styleId="HeaderChar">
    <w:name w:val="Header Char"/>
    <w:aliases w:val="18pt Bold Char,Char Char8,Header Char Char Char Char Char,Header Char Char Char Char1 Char,Header Char Char Char Char2,Header Char Char Char1,Header Char1 Char Char,Header pirma lapa Char"/>
    <w:link w:val="Header"/>
    <w:uiPriority w:val="99"/>
    <w:locked/>
    <w:rsid w:val="001D79F4"/>
    <w:rPr>
      <w:sz w:val="24"/>
      <w:szCs w:val="24"/>
      <w:lang w:val="lv-LV" w:eastAsia="en-US" w:bidi="ar-SA"/>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sid w:val="001D79F4"/>
    <w:rPr>
      <w:lang w:val="lv-LV" w:eastAsia="en-US" w:bidi="ar-SA"/>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sz w:val="20"/>
      <w:szCs w:val="20"/>
      <w:lang w:val="en-US"/>
    </w:rPr>
  </w:style>
  <w:style w:type="character" w:styleId="Hyperlink">
    <w:name w:val="Hyperlink"/>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num" w:pos="-739"/>
        <w:tab w:val="clear" w:pos="1620"/>
        <w:tab w:val="left" w:pos="2160"/>
      </w:tabs>
      <w:ind w:left="2160"/>
    </w:pPr>
  </w:style>
  <w:style w:type="paragraph" w:styleId="NormalWeb">
    <w:name w:val="Normal (Web)"/>
    <w:basedOn w:val="Normal"/>
    <w:uiPriority w:val="99"/>
    <w:pPr>
      <w:spacing w:before="100" w:beforeAutospacing="1" w:after="100" w:afterAutospacing="1"/>
    </w:pPr>
    <w:rPr>
      <w:lang w:val="en-US"/>
    </w:rPr>
  </w:style>
  <w:style w:type="paragraph" w:customStyle="1" w:styleId="Text">
    <w:name w:val="Text"/>
    <w:basedOn w:val="Normal"/>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pPr>
      <w:shd w:val="clear" w:color="auto" w:fill="000080"/>
    </w:pPr>
    <w:rPr>
      <w:rFonts w:ascii="Tahoma" w:hAnsi="Tahoma" w:cs="Tahoma"/>
      <w:sz w:val="20"/>
      <w:szCs w:val="20"/>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szCs w:val="20"/>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8F0903"/>
    <w:pPr>
      <w:widowControl w:val="0"/>
      <w:tabs>
        <w:tab w:val="left" w:pos="-900"/>
      </w:tabs>
      <w:autoSpaceDE w:val="0"/>
      <w:autoSpaceDN w:val="0"/>
      <w:adjustRightInd w:val="0"/>
      <w:ind w:right="-109"/>
      <w:jc w:val="center"/>
    </w:pPr>
    <w:rPr>
      <w:lang w:val="en-US"/>
    </w:rPr>
  </w:style>
  <w:style w:type="paragraph" w:customStyle="1" w:styleId="Virsraksts">
    <w:name w:val="Virsraksts"/>
    <w:basedOn w:val="Normal"/>
    <w:rsid w:val="004936F7"/>
    <w:pPr>
      <w:jc w:val="center"/>
    </w:pPr>
    <w:rPr>
      <w:rFonts w:ascii="Dutch TL" w:hAnsi="Dutch TL"/>
      <w:b/>
      <w:bCs/>
      <w:sz w:val="22"/>
      <w:szCs w:val="20"/>
    </w:rPr>
  </w:style>
  <w:style w:type="paragraph" w:styleId="List4">
    <w:name w:val="List 4"/>
    <w:basedOn w:val="Normal"/>
    <w:pPr>
      <w:ind w:left="1132" w:hanging="283"/>
    </w:pPr>
  </w:style>
  <w:style w:type="paragraph" w:styleId="List">
    <w:name w:val="List"/>
    <w:basedOn w:val="Normal"/>
    <w:pPr>
      <w:tabs>
        <w:tab w:val="num" w:pos="360"/>
      </w:tabs>
      <w:ind w:left="360" w:hanging="360"/>
    </w:pPr>
    <w:rPr>
      <w:szCs w:val="20"/>
    </w:rPr>
  </w:style>
  <w:style w:type="paragraph" w:styleId="Caption">
    <w:name w:val="caption"/>
    <w:basedOn w:val="Normal"/>
    <w:next w:val="Normal"/>
    <w:qFormat/>
    <w:pPr>
      <w:tabs>
        <w:tab w:val="num" w:pos="720"/>
      </w:tabs>
      <w:ind w:left="720" w:hanging="720"/>
      <w:jc w:val="center"/>
    </w:pPr>
    <w:rPr>
      <w:b/>
      <w:szCs w:val="20"/>
    </w:rPr>
  </w:style>
  <w:style w:type="paragraph" w:styleId="Title">
    <w:name w:val="Title"/>
    <w:basedOn w:val="Normal"/>
    <w:link w:val="TitleChar2"/>
    <w:qFormat/>
    <w:rsid w:val="009829C4"/>
    <w:pPr>
      <w:jc w:val="center"/>
    </w:pPr>
    <w:rPr>
      <w:rFonts w:ascii="Dutch TL" w:hAnsi="Dutch TL"/>
      <w:b/>
      <w:sz w:val="48"/>
      <w:szCs w:val="20"/>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sz w:val="20"/>
      <w:szCs w:val="20"/>
      <w:lang w:val="en-US"/>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szCs w:val="20"/>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rPr>
      <w:sz w:val="20"/>
      <w:szCs w:val="20"/>
      <w:lang w:val="en-US"/>
    </w:rPr>
  </w:style>
  <w:style w:type="paragraph" w:customStyle="1" w:styleId="BodyText21">
    <w:name w:val="Body Text 21"/>
    <w:basedOn w:val="Normal"/>
    <w:rsid w:val="000F1906"/>
    <w:rPr>
      <w:rFonts w:ascii="Arial" w:hAnsi="Arial"/>
      <w:sz w:val="22"/>
      <w:szCs w:val="20"/>
      <w:lang w:val="en-GB"/>
    </w:rPr>
  </w:style>
  <w:style w:type="paragraph" w:customStyle="1" w:styleId="TSPenormal">
    <w:name w:val="TSPe_normal"/>
    <w:basedOn w:val="Normal"/>
    <w:rsid w:val="000F1906"/>
    <w:rPr>
      <w:sz w:val="20"/>
      <w:szCs w:val="20"/>
      <w:lang w:val="en-US"/>
    </w:rPr>
  </w:style>
  <w:style w:type="paragraph" w:customStyle="1" w:styleId="Normal05">
    <w:name w:val="Normal05"/>
    <w:basedOn w:val="Normal"/>
    <w:link w:val="Normal05Char"/>
    <w:rsid w:val="00AB50D3"/>
    <w:pPr>
      <w:spacing w:before="120"/>
      <w:ind w:left="284"/>
      <w:jc w:val="both"/>
    </w:pPr>
    <w:rPr>
      <w:rFonts w:ascii="Dutch TL" w:hAnsi="Dutch TL"/>
      <w:sz w:val="22"/>
      <w:szCs w:val="20"/>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szCs w:val="20"/>
    </w:rPr>
  </w:style>
  <w:style w:type="paragraph" w:customStyle="1" w:styleId="a">
    <w:name w:val="Обычный"/>
    <w:basedOn w:val="Normal"/>
    <w:rsid w:val="00462383"/>
    <w:pPr>
      <w:tabs>
        <w:tab w:val="num" w:pos="360"/>
      </w:tabs>
      <w:spacing w:before="60" w:after="60"/>
      <w:ind w:left="360" w:hanging="360"/>
      <w:jc w:val="both"/>
    </w:pPr>
    <w:rPr>
      <w:sz w:val="22"/>
      <w:szCs w:val="20"/>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FD49D3"/>
    <w:pPr>
      <w:tabs>
        <w:tab w:val="left" w:pos="720"/>
        <w:tab w:val="left" w:pos="9072"/>
        <w:tab w:val="right" w:leader="dot" w:pos="9180"/>
        <w:tab w:val="right" w:leader="dot" w:pos="9639"/>
      </w:tabs>
    </w:pPr>
    <w:rPr>
      <w:b/>
      <w:bCs/>
      <w:smallCaps/>
      <w:noProof/>
      <w:sz w:val="20"/>
      <w:szCs w:val="20"/>
    </w:rPr>
  </w:style>
  <w:style w:type="paragraph" w:customStyle="1" w:styleId="Numlatv">
    <w:name w:val="Numlatv"/>
    <w:basedOn w:val="Normal"/>
    <w:rsid w:val="00462383"/>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62383"/>
    <w:pPr>
      <w:keepNext/>
      <w:ind w:left="34"/>
    </w:pPr>
    <w:rPr>
      <w:b/>
    </w:rPr>
  </w:style>
  <w:style w:type="paragraph" w:customStyle="1" w:styleId="punkts">
    <w:name w:val="punkts"/>
    <w:basedOn w:val="Normal"/>
    <w:rsid w:val="00462383"/>
    <w:pPr>
      <w:ind w:left="1152" w:hanging="1152"/>
      <w:jc w:val="both"/>
    </w:pPr>
    <w:rPr>
      <w:rFonts w:ascii="BaltArial" w:hAnsi="BaltArial"/>
      <w:sz w:val="22"/>
      <w:szCs w:val="20"/>
      <w:lang w:val="en-GB"/>
    </w:rPr>
  </w:style>
  <w:style w:type="paragraph" w:customStyle="1" w:styleId="normal-1">
    <w:name w:val="normal-1"/>
    <w:basedOn w:val="punkts"/>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szCs w:val="20"/>
      <w:lang w:val="en-GB"/>
    </w:rPr>
  </w:style>
  <w:style w:type="paragraph" w:customStyle="1" w:styleId="ppunkts">
    <w:name w:val="ppunkts"/>
    <w:basedOn w:val="Normal"/>
    <w:rsid w:val="00462383"/>
    <w:pPr>
      <w:ind w:left="1872" w:hanging="1152"/>
      <w:jc w:val="both"/>
    </w:pPr>
    <w:rPr>
      <w:rFonts w:ascii="Swiss TL" w:hAnsi="Swiss TL"/>
      <w:szCs w:val="20"/>
    </w:rPr>
  </w:style>
  <w:style w:type="paragraph" w:styleId="BlockText">
    <w:name w:val="Block Text"/>
    <w:basedOn w:val="Normal"/>
    <w:rsid w:val="00462383"/>
    <w:pPr>
      <w:ind w:left="266" w:right="286"/>
      <w:jc w:val="both"/>
    </w:pPr>
    <w:rPr>
      <w:rFonts w:cs="Arial"/>
      <w:sz w:val="22"/>
      <w:szCs w:val="20"/>
    </w:rPr>
  </w:style>
  <w:style w:type="table" w:styleId="TableGrid">
    <w:name w:val="Table Grid"/>
    <w:basedOn w:val="TableNormal"/>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Bullet 1,Bullet Points,Bullet list,Dot pt,H&amp;P List Paragraph,Indicator Text,List Paragraph Char Char Char,List Paragraph1,List Paragraph11,MAIN CONTENT,No Spacing1,Normal bullet 2,Numbered Para 1,Saraksta rindkopa1,Strip,Syle 1"/>
    <w:basedOn w:val="Normal"/>
    <w:link w:val="ListParagraphChar"/>
    <w:uiPriority w:val="34"/>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sz w:val="20"/>
      <w:szCs w:val="20"/>
    </w:rPr>
  </w:style>
  <w:style w:type="paragraph" w:styleId="TOC4">
    <w:name w:val="toc 4"/>
    <w:basedOn w:val="Normal"/>
    <w:next w:val="Normal"/>
    <w:autoRedefine/>
    <w:uiPriority w:val="39"/>
    <w:rsid w:val="00685108"/>
    <w:pPr>
      <w:ind w:left="720"/>
    </w:pPr>
    <w:rPr>
      <w:sz w:val="18"/>
      <w:szCs w:val="18"/>
    </w:rPr>
  </w:style>
  <w:style w:type="paragraph" w:styleId="TOC5">
    <w:name w:val="toc 5"/>
    <w:basedOn w:val="Normal"/>
    <w:next w:val="Normal"/>
    <w:autoRedefine/>
    <w:uiPriority w:val="39"/>
    <w:rsid w:val="00685108"/>
    <w:pPr>
      <w:ind w:left="960"/>
    </w:pPr>
    <w:rPr>
      <w:sz w:val="18"/>
      <w:szCs w:val="18"/>
    </w:rPr>
  </w:style>
  <w:style w:type="paragraph" w:styleId="TOC6">
    <w:name w:val="toc 6"/>
    <w:basedOn w:val="Normal"/>
    <w:next w:val="Normal"/>
    <w:autoRedefine/>
    <w:uiPriority w:val="39"/>
    <w:rsid w:val="00685108"/>
    <w:pPr>
      <w:ind w:left="1200"/>
    </w:pPr>
    <w:rPr>
      <w:sz w:val="18"/>
      <w:szCs w:val="18"/>
    </w:rPr>
  </w:style>
  <w:style w:type="paragraph" w:styleId="TOC7">
    <w:name w:val="toc 7"/>
    <w:basedOn w:val="Normal"/>
    <w:next w:val="Normal"/>
    <w:autoRedefine/>
    <w:uiPriority w:val="39"/>
    <w:rsid w:val="00685108"/>
    <w:pPr>
      <w:ind w:left="1440"/>
    </w:pPr>
    <w:rPr>
      <w:sz w:val="18"/>
      <w:szCs w:val="18"/>
    </w:rPr>
  </w:style>
  <w:style w:type="paragraph" w:styleId="TOC8">
    <w:name w:val="toc 8"/>
    <w:basedOn w:val="Normal"/>
    <w:next w:val="Normal"/>
    <w:autoRedefine/>
    <w:uiPriority w:val="39"/>
    <w:rsid w:val="00685108"/>
    <w:pPr>
      <w:ind w:left="1680"/>
    </w:pPr>
    <w:rPr>
      <w:sz w:val="18"/>
      <w:szCs w:val="18"/>
    </w:rPr>
  </w:style>
  <w:style w:type="paragraph" w:styleId="TOC9">
    <w:name w:val="toc 9"/>
    <w:basedOn w:val="Normal"/>
    <w:next w:val="Normal"/>
    <w:autoRedefine/>
    <w:uiPriority w:val="39"/>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aliases w:val="18pt Bold Char1,Header Char Char Char Char Char1,Header Char Char Char Char1 Char1,Header Char Char Char Char3,Header Char Char Char2,Header Char1 Char Char1,Header pirma lapa Char1"/>
    <w:uiPriority w:val="99"/>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3">
    <w:name w:val="Char Char Rakstz. Rakstz. Char Char Rakstz. Rakstz. Char Char Rakstz. Rakstz.3"/>
    <w:basedOn w:val="Normal"/>
    <w:rsid w:val="00520D71"/>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520D71"/>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520D71"/>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Heading 2 Char1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eastAsia="en-US"/>
    </w:rPr>
  </w:style>
  <w:style w:type="paragraph" w:customStyle="1" w:styleId="Style1">
    <w:name w:val="Style1"/>
    <w:basedOn w:val="Normal"/>
    <w:rsid w:val="0045157A"/>
    <w:pPr>
      <w:widowControl w:val="0"/>
      <w:numPr>
        <w:ilvl w:val="2"/>
        <w:numId w:val="11"/>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5157A"/>
    <w:pPr>
      <w:numPr>
        <w:numId w:val="12"/>
      </w:numPr>
      <w:jc w:val="both"/>
    </w:pPr>
    <w:rPr>
      <w:sz w:val="26"/>
      <w:szCs w:val="20"/>
    </w:rPr>
  </w:style>
  <w:style w:type="character" w:customStyle="1" w:styleId="SubtitleChar">
    <w:name w:val="Subtitle Char"/>
    <w:link w:val="Subtitle"/>
    <w:rsid w:val="0045157A"/>
    <w:rPr>
      <w:sz w:val="26"/>
      <w:lang w:eastAsia="en-US"/>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3"/>
      </w:numPr>
      <w:tabs>
        <w:tab w:val="clear" w:pos="643"/>
      </w:tabs>
      <w:ind w:left="2160" w:firstLine="0"/>
    </w:pPr>
  </w:style>
  <w:style w:type="paragraph" w:customStyle="1" w:styleId="AODocTxtL4">
    <w:name w:val="AODocTxtL4"/>
    <w:basedOn w:val="AODocTxtCharChar"/>
    <w:rsid w:val="0045157A"/>
    <w:pPr>
      <w:numPr>
        <w:numId w:val="14"/>
      </w:numPr>
      <w:tabs>
        <w:tab w:val="clear" w:pos="926"/>
      </w:tabs>
      <w:ind w:left="2880" w:firstLine="0"/>
    </w:pPr>
  </w:style>
  <w:style w:type="paragraph" w:customStyle="1" w:styleId="AODocTxtL5">
    <w:name w:val="AODocTxtL5"/>
    <w:basedOn w:val="AODocTxtCharChar"/>
    <w:rsid w:val="0045157A"/>
    <w:pPr>
      <w:numPr>
        <w:numId w:val="15"/>
      </w:numPr>
      <w:tabs>
        <w:tab w:val="clear" w:pos="1209"/>
      </w:tabs>
      <w:ind w:left="3600" w:firstLine="0"/>
    </w:pPr>
  </w:style>
  <w:style w:type="paragraph" w:customStyle="1" w:styleId="AODocTxtL6">
    <w:name w:val="AODocTxtL6"/>
    <w:basedOn w:val="AODocTxtCharChar"/>
    <w:rsid w:val="0045157A"/>
    <w:pPr>
      <w:numPr>
        <w:numId w:val="16"/>
      </w:numPr>
      <w:tabs>
        <w:tab w:val="clear" w:pos="1492"/>
      </w:tabs>
      <w:ind w:left="4320" w:firstLine="0"/>
    </w:pPr>
  </w:style>
  <w:style w:type="paragraph" w:customStyle="1" w:styleId="AODocTxtL7">
    <w:name w:val="AODocTxtL7"/>
    <w:basedOn w:val="AODocTxtCharChar"/>
    <w:rsid w:val="0045157A"/>
    <w:pPr>
      <w:numPr>
        <w:numId w:val="17"/>
      </w:numPr>
      <w:ind w:left="5040" w:firstLine="0"/>
    </w:pPr>
  </w:style>
  <w:style w:type="paragraph" w:customStyle="1" w:styleId="AODocTxtL8">
    <w:name w:val="AODocTxtL8"/>
    <w:basedOn w:val="AODocTxtCharChar"/>
    <w:rsid w:val="0045157A"/>
    <w:pPr>
      <w:numPr>
        <w:numId w:val="18"/>
      </w:numPr>
      <w:tabs>
        <w:tab w:val="num" w:pos="643"/>
        <w:tab w:val="clear" w:pos="926"/>
      </w:tabs>
      <w:ind w:left="643"/>
    </w:pPr>
  </w:style>
  <w:style w:type="paragraph" w:styleId="ListBullet">
    <w:name w:val="List Bullet"/>
    <w:basedOn w:val="Normal"/>
    <w:autoRedefine/>
    <w:rsid w:val="0045157A"/>
    <w:pPr>
      <w:numPr>
        <w:numId w:val="19"/>
      </w:numPr>
      <w:tabs>
        <w:tab w:val="num" w:pos="360"/>
        <w:tab w:val="clear" w:pos="1209"/>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5157A"/>
    <w:pPr>
      <w:numPr>
        <w:numId w:val="20"/>
      </w:numPr>
      <w:tabs>
        <w:tab w:val="num" w:pos="643"/>
        <w:tab w:val="clear" w:pos="1492"/>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5157A"/>
    <w:pPr>
      <w:numPr>
        <w:numId w:val="3"/>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5157A"/>
    <w:pPr>
      <w:numPr>
        <w:numId w:val="4"/>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5157A"/>
    <w:pPr>
      <w:numPr>
        <w:numId w:val="5"/>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5157A"/>
    <w:pPr>
      <w:numPr>
        <w:numId w:val="6"/>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5157A"/>
    <w:pPr>
      <w:numPr>
        <w:numId w:val="7"/>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5157A"/>
    <w:pPr>
      <w:numPr>
        <w:numId w:val="8"/>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5157A"/>
    <w:pPr>
      <w:numPr>
        <w:numId w:val="9"/>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after="0"/>
      <w:jc w:val="center"/>
    </w:pPr>
    <w:rPr>
      <w:rFonts w:cs="Times New Roman"/>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10"/>
      </w:numPr>
    </w:pPr>
    <w:rPr>
      <w:szCs w:val="20"/>
    </w:rPr>
  </w:style>
  <w:style w:type="paragraph" w:customStyle="1" w:styleId="TSPetext1">
    <w:name w:val="TSPe_text1"/>
    <w:basedOn w:val="Normal"/>
    <w:rsid w:val="0045157A"/>
    <w:pPr>
      <w:ind w:left="425" w:hanging="425"/>
    </w:pPr>
    <w:rPr>
      <w:sz w:val="20"/>
      <w:szCs w:val="20"/>
      <w:lang w:val="en-US"/>
    </w:r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rPr>
      <w:sz w:val="20"/>
      <w:szCs w:val="20"/>
    </w:rPr>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eastAsia="en-US"/>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74E2E"/>
    <w:rPr>
      <w:rFonts w:ascii="RimHelvetica" w:hAnsi="RimHelvetica" w:cs="Times New Roman"/>
      <w:sz w:val="24"/>
      <w:lang w:val="en-GB" w:eastAsia="en-US" w:bidi="ar-SA"/>
    </w:rPr>
  </w:style>
  <w:style w:type="character" w:customStyle="1" w:styleId="HeaderChar1">
    <w:name w:val="Header Char1"/>
    <w:locked/>
    <w:rsid w:val="00F73E2D"/>
    <w:rPr>
      <w:sz w:val="24"/>
      <w:szCs w:val="24"/>
      <w:lang w:val="lv-LV" w:eastAsia="en-US" w:bidi="ar-SA"/>
    </w:rPr>
  </w:style>
  <w:style w:type="character" w:customStyle="1" w:styleId="BodyText1CharChar">
    <w:name w:val="Body Text1 Char Char"/>
    <w:semiHidden/>
    <w:locked/>
    <w:rsid w:val="00F73E2D"/>
    <w:rPr>
      <w:sz w:val="24"/>
      <w:szCs w:val="24"/>
      <w:lang w:val="lv-LV" w:eastAsia="en-US" w:bidi="ar-SA"/>
    </w:rPr>
  </w:style>
  <w:style w:type="character" w:customStyle="1" w:styleId="CharChar1">
    <w:name w:val="Char Char1"/>
    <w:locked/>
    <w:rsid w:val="00F73E2D"/>
    <w:rPr>
      <w:rFonts w:ascii="RimHelvetica" w:hAnsi="RimHelvetica" w:cs="Times New Roman"/>
      <w:sz w:val="24"/>
      <w:lang w:val="en-GB" w:eastAsia="en-US" w:bidi="ar-SA"/>
    </w:rPr>
  </w:style>
  <w:style w:type="character" w:customStyle="1" w:styleId="CommentTextChar1">
    <w:name w:val="Comment Text Char1"/>
    <w:uiPriority w:val="99"/>
    <w:locked/>
    <w:rsid w:val="00F73E2D"/>
    <w:rPr>
      <w:lang w:val="lv-LV" w:eastAsia="en-US" w:bidi="ar-SA"/>
    </w:rPr>
  </w:style>
  <w:style w:type="paragraph" w:customStyle="1" w:styleId="n0">
    <w:name w:val="n"/>
    <w:basedOn w:val="Heading2"/>
    <w:rsid w:val="00F73E2D"/>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F73E2D"/>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E0C8A"/>
    <w:rPr>
      <w:rFonts w:cs="Arial"/>
      <w:iCs/>
      <w:sz w:val="22"/>
      <w:szCs w:val="28"/>
      <w:lang w:val="en-US" w:eastAsia="en-US" w:bidi="ar-SA"/>
    </w:rPr>
  </w:style>
  <w:style w:type="character" w:customStyle="1" w:styleId="CharChar3">
    <w:name w:val="Char Char3"/>
    <w:locked/>
    <w:rsid w:val="004E0C8A"/>
    <w:rPr>
      <w:rFonts w:ascii="Dutch TL" w:hAnsi="Dutch TL"/>
      <w:b/>
      <w:sz w:val="48"/>
      <w:lang w:val="en-GB" w:eastAsia="en-US" w:bidi="ar-SA"/>
    </w:rPr>
  </w:style>
  <w:style w:type="character" w:customStyle="1" w:styleId="CharChar2">
    <w:name w:val="Char Char2"/>
    <w:locked/>
    <w:rsid w:val="004E0C8A"/>
    <w:rPr>
      <w:sz w:val="26"/>
      <w:lang w:val="en-GB" w:eastAsia="en-US" w:bidi="ar-SA"/>
    </w:rPr>
  </w:style>
  <w:style w:type="character" w:customStyle="1" w:styleId="CharChar4">
    <w:name w:val="Char Char4"/>
    <w:locked/>
    <w:rsid w:val="004E0C8A"/>
    <w:rPr>
      <w:sz w:val="24"/>
      <w:szCs w:val="24"/>
      <w:lang w:val="en-GB" w:eastAsia="en-US" w:bidi="ar-SA"/>
    </w:rPr>
  </w:style>
  <w:style w:type="character" w:customStyle="1" w:styleId="CharChar7">
    <w:name w:val="Char Char7"/>
    <w:locked/>
    <w:rsid w:val="004E0C8A"/>
    <w:rPr>
      <w:i/>
      <w:iCs/>
      <w:sz w:val="24"/>
      <w:szCs w:val="24"/>
      <w:lang w:val="en-GB" w:eastAsia="en-US" w:bidi="ar-SA"/>
    </w:rPr>
  </w:style>
  <w:style w:type="character" w:customStyle="1" w:styleId="A4">
    <w:name w:val="A4"/>
    <w:rsid w:val="00732B52"/>
    <w:rPr>
      <w:rFonts w:cs="FuturaA Bk BT"/>
      <w:color w:val="000000"/>
      <w:sz w:val="20"/>
      <w:szCs w:val="20"/>
    </w:rPr>
  </w:style>
  <w:style w:type="paragraph" w:customStyle="1" w:styleId="saturs">
    <w:name w:val="saturs"/>
    <w:basedOn w:val="BodyText2"/>
    <w:rsid w:val="00812364"/>
    <w:pPr>
      <w:jc w:val="both"/>
    </w:pPr>
    <w:rPr>
      <w:color w:val="auto"/>
      <w:sz w:val="24"/>
      <w:szCs w:val="24"/>
    </w:rPr>
  </w:style>
  <w:style w:type="paragraph" w:customStyle="1" w:styleId="Style3">
    <w:name w:val="Style3"/>
    <w:basedOn w:val="Normal"/>
    <w:rsid w:val="00812364"/>
    <w:pPr>
      <w:jc w:val="both"/>
    </w:pPr>
  </w:style>
  <w:style w:type="character" w:customStyle="1" w:styleId="CharChar12">
    <w:name w:val="Char Char12"/>
    <w:semiHidden/>
    <w:locked/>
    <w:rsid w:val="00812364"/>
    <w:rPr>
      <w:rFonts w:cs="Times New Roman"/>
      <w:sz w:val="24"/>
      <w:szCs w:val="24"/>
      <w:lang w:val="lv-LV" w:eastAsia="en-US" w:bidi="ar-SA"/>
    </w:rPr>
  </w:style>
  <w:style w:type="character" w:customStyle="1" w:styleId="CharChar9">
    <w:name w:val="Char Char9"/>
    <w:semiHidden/>
    <w:locked/>
    <w:rsid w:val="00812364"/>
    <w:rPr>
      <w:rFonts w:cs="Times New Roman"/>
      <w:lang w:val="lv-LV" w:eastAsia="en-US" w:bidi="ar-SA"/>
    </w:rPr>
  </w:style>
  <w:style w:type="character" w:customStyle="1" w:styleId="BodyTextChar1">
    <w:name w:val="Body Text Char1"/>
    <w:aliases w:val="Body Text1 Char1"/>
    <w:locked/>
    <w:rsid w:val="00812364"/>
    <w:rPr>
      <w:rFonts w:cs="Times New Roman"/>
      <w:sz w:val="24"/>
      <w:lang w:val="lv-LV" w:eastAsia="en-US" w:bidi="ar-SA"/>
    </w:rPr>
  </w:style>
  <w:style w:type="numbering" w:styleId="ArticleSection">
    <w:name w:val="Outline List 3"/>
    <w:basedOn w:val="NoList"/>
    <w:rsid w:val="00812364"/>
    <w:pPr>
      <w:numPr>
        <w:numId w:val="21"/>
      </w:numPr>
    </w:pPr>
  </w:style>
  <w:style w:type="character" w:customStyle="1" w:styleId="c16">
    <w:name w:val="c16"/>
    <w:basedOn w:val="DefaultParagraphFont"/>
    <w:rsid w:val="000734FA"/>
  </w:style>
  <w:style w:type="paragraph" w:styleId="Revision">
    <w:name w:val="Revision"/>
    <w:hidden/>
    <w:uiPriority w:val="99"/>
    <w:semiHidden/>
    <w:rsid w:val="00022A1A"/>
    <w:rPr>
      <w:sz w:val="24"/>
      <w:szCs w:val="24"/>
      <w:lang w:val="en-US" w:eastAsia="en-US"/>
    </w:rPr>
  </w:style>
  <w:style w:type="paragraph" w:customStyle="1" w:styleId="Default">
    <w:name w:val="Default"/>
    <w:rsid w:val="001254A0"/>
    <w:pPr>
      <w:autoSpaceDE w:val="0"/>
      <w:autoSpaceDN w:val="0"/>
      <w:adjustRightInd w:val="0"/>
    </w:pPr>
    <w:rPr>
      <w:rFonts w:ascii="Arial" w:eastAsia="MS Mincho" w:hAnsi="Arial" w:cs="Arial"/>
      <w:color w:val="000000"/>
      <w:sz w:val="24"/>
      <w:szCs w:val="24"/>
      <w:lang w:eastAsia="ja-JP"/>
    </w:rPr>
  </w:style>
  <w:style w:type="character" w:customStyle="1" w:styleId="sentence">
    <w:name w:val="sentence"/>
    <w:basedOn w:val="DefaultParagraphFont"/>
    <w:rsid w:val="00B9204A"/>
  </w:style>
  <w:style w:type="character" w:customStyle="1" w:styleId="phrase">
    <w:name w:val="phrase"/>
    <w:basedOn w:val="DefaultParagraphFont"/>
    <w:rsid w:val="00B9204A"/>
  </w:style>
  <w:style w:type="character" w:customStyle="1" w:styleId="word">
    <w:name w:val="word"/>
    <w:basedOn w:val="DefaultParagraphFont"/>
    <w:rsid w:val="00B9204A"/>
  </w:style>
  <w:style w:type="character" w:customStyle="1" w:styleId="entryexpression">
    <w:name w:val="entryexpression"/>
    <w:basedOn w:val="DefaultParagraphFont"/>
    <w:rsid w:val="00D46333"/>
  </w:style>
  <w:style w:type="character" w:customStyle="1" w:styleId="FootnoteTextChar1">
    <w:name w:val="Footnote Text Char1"/>
    <w:semiHidden/>
    <w:locked/>
    <w:rsid w:val="00621C28"/>
    <w:rPr>
      <w:lang w:val="lv-LV" w:eastAsia="en-US" w:bidi="ar-SA"/>
    </w:rPr>
  </w:style>
  <w:style w:type="character" w:styleId="UnresolvedMention">
    <w:name w:val="Unresolved Mention"/>
    <w:basedOn w:val="DefaultParagraphFont"/>
    <w:unhideWhenUsed/>
    <w:rsid w:val="00E62A7B"/>
    <w:rPr>
      <w:color w:val="605E5C"/>
      <w:shd w:val="clear" w:color="auto" w:fill="E1DFDD"/>
    </w:rPr>
  </w:style>
  <w:style w:type="character" w:customStyle="1" w:styleId="BodyTextChar2">
    <w:name w:val="Body Text Char2"/>
    <w:aliases w:val="Body Text1 Char2"/>
    <w:basedOn w:val="DefaultParagraphFont"/>
    <w:locked/>
    <w:rsid w:val="00617EAC"/>
    <w:rPr>
      <w:rFonts w:cs="Times New Roman"/>
      <w:sz w:val="24"/>
      <w:szCs w:val="24"/>
      <w:lang w:val="lv-LV" w:eastAsia="en-US" w:bidi="ar-SA"/>
    </w:rPr>
  </w:style>
  <w:style w:type="character" w:customStyle="1" w:styleId="ListParagraphChar">
    <w:name w:val="List Paragraph Char"/>
    <w:aliases w:val="2 Char,Bullet 1 Char,Bullet Points Char,Bullet list Char,Dot pt Char,H&amp;P List Paragraph Char,Indicator Text Char,List Paragraph Char Char Char Char,List Paragraph1 Char,List Paragraph11 Char,MAIN CONTENT Char,No Spacing1 Char"/>
    <w:link w:val="ListParagraph"/>
    <w:uiPriority w:val="34"/>
    <w:qFormat/>
    <w:locked/>
    <w:rsid w:val="00617EAC"/>
    <w:rPr>
      <w:sz w:val="24"/>
      <w:szCs w:val="24"/>
      <w:lang w:eastAsia="en-US"/>
    </w:rPr>
  </w:style>
  <w:style w:type="paragraph" w:customStyle="1" w:styleId="Normaltabula">
    <w:name w:val="Normal tabula"/>
    <w:basedOn w:val="Normal"/>
    <w:link w:val="NormaltabulaChar"/>
    <w:qFormat/>
    <w:rsid w:val="00873C6C"/>
    <w:rPr>
      <w:rFonts w:eastAsiaTheme="minorHAnsi" w:cstheme="minorBidi"/>
      <w:sz w:val="20"/>
      <w:szCs w:val="22"/>
      <w:lang w:eastAsia="lv-LV"/>
    </w:rPr>
  </w:style>
  <w:style w:type="character" w:customStyle="1" w:styleId="NormaltabulaChar">
    <w:name w:val="Normal tabula Char"/>
    <w:basedOn w:val="DefaultParagraphFont"/>
    <w:link w:val="Normaltabula"/>
    <w:rsid w:val="00873C6C"/>
    <w:rPr>
      <w:rFonts w:eastAsiaTheme="minorHAnsi" w:cstheme="minorBidi"/>
      <w:szCs w:val="22"/>
    </w:rPr>
  </w:style>
  <w:style w:type="paragraph" w:styleId="EndnoteText">
    <w:name w:val="endnote text"/>
    <w:basedOn w:val="Normal"/>
    <w:link w:val="EndnoteTextChar"/>
    <w:uiPriority w:val="99"/>
    <w:semiHidden/>
    <w:unhideWhenUsed/>
    <w:rsid w:val="00873C6C"/>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873C6C"/>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873C6C"/>
    <w:rPr>
      <w:vertAlign w:val="superscript"/>
    </w:rPr>
  </w:style>
  <w:style w:type="paragraph" w:customStyle="1" w:styleId="Char2">
    <w:name w:val="Char2"/>
    <w:basedOn w:val="Normal"/>
    <w:next w:val="Normal"/>
    <w:link w:val="FootnoteReference"/>
    <w:rsid w:val="000C60D1"/>
    <w:pPr>
      <w:spacing w:line="240" w:lineRule="exact"/>
      <w:ind w:firstLine="567"/>
      <w:jc w:val="both"/>
    </w:pPr>
    <w:rPr>
      <w:sz w:val="20"/>
      <w:szCs w:val="20"/>
      <w:vertAlign w:val="superscript"/>
      <w:lang w:eastAsia="lv-LV"/>
    </w:rPr>
  </w:style>
  <w:style w:type="paragraph" w:customStyle="1" w:styleId="CharCharRakstzRakstzCharCharRakstzRakstzCharCharRakstzRakstz5">
    <w:name w:val="Char Char Rakstz. Rakstz. Char Char Rakstz. Rakstz. Char Char Rakstz. Rakstz.5"/>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5">
    <w:name w:val="Rakstz. Rakstz.15"/>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1F5747"/>
    <w:pPr>
      <w:spacing w:before="120" w:after="160" w:line="240" w:lineRule="exact"/>
      <w:ind w:firstLine="720"/>
      <w:jc w:val="both"/>
    </w:pPr>
    <w:rPr>
      <w:rFonts w:ascii="Verdana" w:hAnsi="Verdana"/>
      <w:sz w:val="20"/>
      <w:szCs w:val="20"/>
      <w:lang w:val="en-US"/>
    </w:rPr>
  </w:style>
  <w:style w:type="character" w:customStyle="1" w:styleId="longtext">
    <w:name w:val="long_text"/>
    <w:basedOn w:val="DefaultParagraphFont"/>
    <w:rsid w:val="001F5747"/>
  </w:style>
  <w:style w:type="character" w:customStyle="1" w:styleId="longtextshorttext">
    <w:name w:val="long_text short_text"/>
    <w:basedOn w:val="DefaultParagraphFont"/>
    <w:rsid w:val="001F5747"/>
  </w:style>
  <w:style w:type="character" w:customStyle="1" w:styleId="FooterChar1">
    <w:name w:val="Footer Char1"/>
    <w:semiHidden/>
    <w:locked/>
    <w:rsid w:val="001F5747"/>
    <w:rPr>
      <w:sz w:val="24"/>
      <w:szCs w:val="24"/>
      <w:lang w:val="lv-LV" w:eastAsia="en-US" w:bidi="ar-SA"/>
    </w:rPr>
  </w:style>
  <w:style w:type="character" w:customStyle="1" w:styleId="BalloonTextChar1">
    <w:name w:val="Balloon Text Char1"/>
    <w:semiHidden/>
    <w:locked/>
    <w:rsid w:val="001F5747"/>
    <w:rPr>
      <w:rFonts w:ascii="Tahoma" w:hAnsi="Tahoma" w:cs="Tahoma"/>
      <w:sz w:val="16"/>
      <w:szCs w:val="16"/>
      <w:lang w:val="lv-LV" w:eastAsia="en-US" w:bidi="ar-SA"/>
    </w:rPr>
  </w:style>
  <w:style w:type="character" w:customStyle="1" w:styleId="CommentSubjectChar1">
    <w:name w:val="Comment Subject Char1"/>
    <w:semiHidden/>
    <w:locked/>
    <w:rsid w:val="001F5747"/>
    <w:rPr>
      <w:b/>
      <w:bCs/>
      <w:lang w:val="lv-LV" w:eastAsia="en-US" w:bidi="ar-SA"/>
    </w:rPr>
  </w:style>
  <w:style w:type="character" w:customStyle="1" w:styleId="BodyText3Char1">
    <w:name w:val="Body Text 3 Char1"/>
    <w:semiHidden/>
    <w:locked/>
    <w:rsid w:val="001F5747"/>
    <w:rPr>
      <w:sz w:val="16"/>
      <w:szCs w:val="16"/>
      <w:lang w:val="lv-LV" w:eastAsia="en-US" w:bidi="ar-SA"/>
    </w:rPr>
  </w:style>
  <w:style w:type="character" w:customStyle="1" w:styleId="BodyTextIndentChar1">
    <w:name w:val="Body Text Indent Char1"/>
    <w:semiHidden/>
    <w:locked/>
    <w:rsid w:val="001F5747"/>
    <w:rPr>
      <w:sz w:val="24"/>
      <w:szCs w:val="24"/>
      <w:lang w:val="lv-LV" w:eastAsia="en-US" w:bidi="ar-SA"/>
    </w:rPr>
  </w:style>
  <w:style w:type="character" w:customStyle="1" w:styleId="BodyTextIndent2Char1">
    <w:name w:val="Body Text Indent 2 Char1"/>
    <w:semiHidden/>
    <w:locked/>
    <w:rsid w:val="001F5747"/>
    <w:rPr>
      <w:sz w:val="24"/>
      <w:szCs w:val="24"/>
      <w:lang w:val="lv-LV" w:eastAsia="en-US" w:bidi="ar-SA"/>
    </w:rPr>
  </w:style>
  <w:style w:type="character" w:customStyle="1" w:styleId="BodyText2Char1">
    <w:name w:val="Body Text 2 Char1"/>
    <w:locked/>
    <w:rsid w:val="001F5747"/>
    <w:rPr>
      <w:color w:val="000000"/>
      <w:sz w:val="28"/>
      <w:szCs w:val="28"/>
      <w:lang w:val="lv-LV" w:eastAsia="en-US" w:bidi="ar-SA"/>
    </w:rPr>
  </w:style>
  <w:style w:type="character" w:customStyle="1" w:styleId="BodyTextIndent3Char1">
    <w:name w:val="Body Text Indent 3 Char1"/>
    <w:semiHidden/>
    <w:locked/>
    <w:rsid w:val="001F5747"/>
    <w:rPr>
      <w:sz w:val="16"/>
      <w:szCs w:val="16"/>
      <w:lang w:val="lv-LV" w:eastAsia="en-US" w:bidi="ar-SA"/>
    </w:rPr>
  </w:style>
  <w:style w:type="paragraph" w:customStyle="1" w:styleId="Stils1">
    <w:name w:val="Stils1"/>
    <w:basedOn w:val="Normal"/>
    <w:rsid w:val="001F5747"/>
    <w:pPr>
      <w:numPr>
        <w:numId w:val="67"/>
      </w:numPr>
      <w:tabs>
        <w:tab w:val="clear" w:pos="454"/>
        <w:tab w:val="num" w:pos="596"/>
      </w:tabs>
      <w:ind w:left="596"/>
      <w:jc w:val="both"/>
    </w:pPr>
    <w:rPr>
      <w:b/>
      <w:i/>
      <w:color w:val="000000"/>
      <w:sz w:val="20"/>
      <w:szCs w:val="20"/>
      <w:lang w:val="en-US" w:eastAsia="lv-LV" w:bidi="lo-LA"/>
    </w:rPr>
  </w:style>
  <w:style w:type="paragraph" w:customStyle="1" w:styleId="Stils2">
    <w:name w:val="Stils2"/>
    <w:basedOn w:val="Normal"/>
    <w:rsid w:val="001F5747"/>
    <w:pPr>
      <w:numPr>
        <w:ilvl w:val="1"/>
        <w:numId w:val="67"/>
      </w:numPr>
      <w:jc w:val="both"/>
    </w:pPr>
    <w:rPr>
      <w:color w:val="000000"/>
      <w:sz w:val="20"/>
      <w:szCs w:val="20"/>
      <w:lang w:val="en-US" w:eastAsia="lv-LV" w:bidi="lo-LA"/>
    </w:rPr>
  </w:style>
  <w:style w:type="paragraph" w:customStyle="1" w:styleId="Stils3">
    <w:name w:val="Stils3"/>
    <w:basedOn w:val="Normal"/>
    <w:rsid w:val="001F5747"/>
    <w:pPr>
      <w:numPr>
        <w:ilvl w:val="2"/>
        <w:numId w:val="67"/>
      </w:numPr>
      <w:jc w:val="both"/>
    </w:pPr>
    <w:rPr>
      <w:sz w:val="20"/>
      <w:szCs w:val="20"/>
      <w:lang w:val="en-US" w:eastAsia="lv-LV" w:bidi="lo-LA"/>
    </w:rPr>
  </w:style>
  <w:style w:type="paragraph" w:customStyle="1" w:styleId="Stils4">
    <w:name w:val="Stils4"/>
    <w:basedOn w:val="Normal"/>
    <w:rsid w:val="001F5747"/>
    <w:pPr>
      <w:numPr>
        <w:ilvl w:val="3"/>
        <w:numId w:val="67"/>
      </w:numPr>
      <w:jc w:val="both"/>
    </w:pPr>
    <w:rPr>
      <w:sz w:val="20"/>
      <w:szCs w:val="20"/>
      <w:lang w:val="en-US" w:eastAsia="lv-LV" w:bidi="lo-LA"/>
    </w:rPr>
  </w:style>
  <w:style w:type="table" w:styleId="TableColumns3">
    <w:name w:val="Table Columns 3"/>
    <w:basedOn w:val="TableNormal"/>
    <w:rsid w:val="001F5747"/>
    <w:rPr>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1F5747"/>
  </w:style>
  <w:style w:type="paragraph" w:customStyle="1" w:styleId="CharCharRakstzRakstzCharCharRakstzRakstzCharCharRakstzRakstz4">
    <w:name w:val="Char Char Rakstz. Rakstz. Char Char Rakstz. Rakstz. Char Char Rakstz. Rakstz.4"/>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4">
    <w:name w:val="Rakstz. Rakstz.14"/>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1F5747"/>
    <w:pPr>
      <w:spacing w:before="120" w:after="160" w:line="240" w:lineRule="exact"/>
      <w:ind w:firstLine="720"/>
      <w:jc w:val="both"/>
    </w:pPr>
    <w:rPr>
      <w:rFonts w:ascii="Verdana" w:hAnsi="Verdana"/>
      <w:sz w:val="20"/>
      <w:szCs w:val="20"/>
      <w:lang w:val="en-US"/>
    </w:rPr>
  </w:style>
  <w:style w:type="numbering" w:customStyle="1" w:styleId="NoList2">
    <w:name w:val="No List2"/>
    <w:next w:val="NoList"/>
    <w:uiPriority w:val="99"/>
    <w:semiHidden/>
    <w:unhideWhenUsed/>
    <w:rsid w:val="001F5747"/>
  </w:style>
  <w:style w:type="table" w:customStyle="1" w:styleId="TableGrid1">
    <w:name w:val="Table Grid1"/>
    <w:basedOn w:val="TableNormal"/>
    <w:next w:val="TableGrid"/>
    <w:rsid w:val="001F57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semiHidden/>
    <w:locked/>
    <w:rsid w:val="001F5747"/>
    <w:rPr>
      <w:rFonts w:cs="Times New Roman"/>
      <w:sz w:val="24"/>
      <w:szCs w:val="24"/>
      <w:lang w:val="lv-LV" w:eastAsia="en-US" w:bidi="ar-SA"/>
    </w:rPr>
  </w:style>
  <w:style w:type="character" w:customStyle="1" w:styleId="CharChar31">
    <w:name w:val="Char Char31"/>
    <w:semiHidden/>
    <w:locked/>
    <w:rsid w:val="001F5747"/>
    <w:rPr>
      <w:rFonts w:cs="Times New Roman"/>
      <w:sz w:val="16"/>
      <w:szCs w:val="16"/>
      <w:lang w:val="lv-LV" w:eastAsia="en-US" w:bidi="ar-SA"/>
    </w:rPr>
  </w:style>
  <w:style w:type="paragraph" w:customStyle="1" w:styleId="xl65">
    <w:name w:val="xl6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6">
    <w:name w:val="xl6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7">
    <w:name w:val="xl6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en-US" w:eastAsia="lv-LV"/>
    </w:rPr>
  </w:style>
  <w:style w:type="paragraph" w:customStyle="1" w:styleId="xl68">
    <w:name w:val="xl68"/>
    <w:basedOn w:val="Normal"/>
    <w:rsid w:val="001F5747"/>
    <w:pPr>
      <w:shd w:val="clear" w:color="auto" w:fill="FFFF00"/>
      <w:spacing w:before="100" w:beforeAutospacing="1" w:after="100" w:afterAutospacing="1"/>
    </w:pPr>
    <w:rPr>
      <w:sz w:val="20"/>
      <w:szCs w:val="20"/>
      <w:lang w:val="en-US" w:eastAsia="lv-LV"/>
    </w:rPr>
  </w:style>
  <w:style w:type="paragraph" w:customStyle="1" w:styleId="xl69">
    <w:name w:val="xl6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n-US" w:eastAsia="lv-LV"/>
    </w:rPr>
  </w:style>
  <w:style w:type="paragraph" w:customStyle="1" w:styleId="xl70">
    <w:name w:val="xl70"/>
    <w:basedOn w:val="Normal"/>
    <w:rsid w:val="001F5747"/>
    <w:pPr>
      <w:shd w:val="clear" w:color="auto" w:fill="FFFF00"/>
      <w:spacing w:before="100" w:beforeAutospacing="1" w:after="100" w:afterAutospacing="1"/>
    </w:pPr>
    <w:rPr>
      <w:b/>
      <w:bCs/>
      <w:i/>
      <w:iCs/>
      <w:sz w:val="28"/>
      <w:szCs w:val="28"/>
      <w:lang w:val="en-US" w:eastAsia="lv-LV"/>
    </w:rPr>
  </w:style>
  <w:style w:type="paragraph" w:customStyle="1" w:styleId="xl71">
    <w:name w:val="xl71"/>
    <w:basedOn w:val="Normal"/>
    <w:rsid w:val="001F5747"/>
    <w:pPr>
      <w:shd w:val="clear" w:color="auto" w:fill="FFFF00"/>
      <w:spacing w:before="100" w:beforeAutospacing="1" w:after="100" w:afterAutospacing="1"/>
    </w:pPr>
    <w:rPr>
      <w:b/>
      <w:bCs/>
      <w:sz w:val="28"/>
      <w:szCs w:val="28"/>
      <w:lang w:val="en-US" w:eastAsia="lv-LV"/>
    </w:rPr>
  </w:style>
  <w:style w:type="paragraph" w:customStyle="1" w:styleId="xl72">
    <w:name w:val="xl72"/>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val="en-US" w:eastAsia="lv-LV"/>
    </w:rPr>
  </w:style>
  <w:style w:type="paragraph" w:customStyle="1" w:styleId="xl73">
    <w:name w:val="xl73"/>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n-US" w:eastAsia="lv-LV"/>
    </w:rPr>
  </w:style>
  <w:style w:type="paragraph" w:customStyle="1" w:styleId="xl74">
    <w:name w:val="xl74"/>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en-US" w:eastAsia="lv-LV"/>
    </w:rPr>
  </w:style>
  <w:style w:type="paragraph" w:customStyle="1" w:styleId="xl75">
    <w:name w:val="xl7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val="en-US" w:eastAsia="lv-LV"/>
    </w:rPr>
  </w:style>
  <w:style w:type="paragraph" w:customStyle="1" w:styleId="xl76">
    <w:name w:val="xl7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7">
    <w:name w:val="xl7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lv-LV"/>
    </w:rPr>
  </w:style>
  <w:style w:type="paragraph" w:customStyle="1" w:styleId="xl78">
    <w:name w:val="xl78"/>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9">
    <w:name w:val="xl7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US" w:eastAsia="lv-LV"/>
    </w:rPr>
  </w:style>
  <w:style w:type="character" w:customStyle="1" w:styleId="CharChar5">
    <w:name w:val="Char Char5"/>
    <w:semiHidden/>
    <w:locked/>
    <w:rsid w:val="001F5747"/>
    <w:rPr>
      <w:rFonts w:cs="Times New Roman"/>
      <w:lang w:val="lv-LV" w:eastAsia="en-US" w:bidi="ar-SA"/>
    </w:rPr>
  </w:style>
  <w:style w:type="character" w:customStyle="1" w:styleId="CharChar11">
    <w:name w:val="Char Char11"/>
    <w:rsid w:val="001F5747"/>
    <w:rPr>
      <w:rFonts w:ascii="RimHelvetica" w:hAnsi="RimHelvetica" w:cs="Times New Roman"/>
      <w:sz w:val="24"/>
      <w:lang w:val="en-GB" w:eastAsia="en-US"/>
    </w:rPr>
  </w:style>
  <w:style w:type="character" w:customStyle="1" w:styleId="BodyText1CharChar1">
    <w:name w:val="Body Text1 Char Char1"/>
    <w:semiHidden/>
    <w:locked/>
    <w:rsid w:val="001F5747"/>
    <w:rPr>
      <w:rFonts w:cs="Times New Roman"/>
      <w:sz w:val="24"/>
      <w:szCs w:val="24"/>
      <w:lang w:val="lv-LV" w:eastAsia="en-US" w:bidi="ar-SA"/>
    </w:rPr>
  </w:style>
  <w:style w:type="character" w:customStyle="1" w:styleId="CharChar10">
    <w:name w:val="Char Char10"/>
    <w:locked/>
    <w:rsid w:val="001F5747"/>
    <w:rPr>
      <w:rFonts w:cs="Times New Roman"/>
      <w:sz w:val="24"/>
      <w:szCs w:val="24"/>
      <w:lang w:val="lv-LV" w:eastAsia="en-US" w:bidi="ar-SA"/>
    </w:rPr>
  </w:style>
  <w:style w:type="character" w:customStyle="1" w:styleId="standardsqueryform-example1">
    <w:name w:val="standardsqueryform-example1"/>
    <w:rsid w:val="001F5747"/>
    <w:rPr>
      <w:rFonts w:ascii="Verdana" w:hAnsi="Verdana" w:cs="Times New Roman"/>
      <w:color w:val="696969"/>
      <w:sz w:val="18"/>
      <w:szCs w:val="18"/>
    </w:rPr>
  </w:style>
  <w:style w:type="character" w:customStyle="1" w:styleId="shorttext1">
    <w:name w:val="short_text1"/>
    <w:rsid w:val="001F5747"/>
    <w:rPr>
      <w:rFonts w:cs="Times New Roman"/>
      <w:sz w:val="29"/>
      <w:szCs w:val="29"/>
    </w:rPr>
  </w:style>
  <w:style w:type="table" w:customStyle="1" w:styleId="TableGrid2">
    <w:name w:val="Table Grid2"/>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F5747"/>
  </w:style>
  <w:style w:type="table" w:customStyle="1" w:styleId="TableGrid3">
    <w:name w:val="Table Grid3"/>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1F5747"/>
  </w:style>
  <w:style w:type="character" w:customStyle="1" w:styleId="CharChar6">
    <w:name w:val="Char Char6"/>
    <w:locked/>
    <w:rsid w:val="001F5747"/>
    <w:rPr>
      <w:rFonts w:ascii="Dutch TL" w:hAnsi="Dutch TL"/>
      <w:b/>
      <w:sz w:val="48"/>
      <w:lang w:val="en-GB" w:eastAsia="en-US" w:bidi="ar-SA"/>
    </w:rPr>
  </w:style>
  <w:style w:type="table" w:customStyle="1" w:styleId="TableGrid4">
    <w:name w:val="Table Grid4"/>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F5747"/>
  </w:style>
  <w:style w:type="table" w:customStyle="1" w:styleId="TableGrid5">
    <w:name w:val="Table Grid5"/>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1F5747"/>
  </w:style>
  <w:style w:type="paragraph" w:customStyle="1" w:styleId="mt-translation1">
    <w:name w:val="mt-translation1"/>
    <w:basedOn w:val="Normal"/>
    <w:rsid w:val="001F5747"/>
    <w:rPr>
      <w:rFonts w:ascii="Segoe UI" w:hAnsi="Segoe UI" w:cs="Segoe UI"/>
      <w:color w:val="000000"/>
      <w:sz w:val="22"/>
      <w:szCs w:val="22"/>
      <w:lang w:val="en-US" w:eastAsia="lv-LV"/>
    </w:rPr>
  </w:style>
  <w:style w:type="character" w:customStyle="1" w:styleId="alt-edited1">
    <w:name w:val="alt-edited1"/>
    <w:basedOn w:val="DefaultParagraphFont"/>
    <w:rsid w:val="001F5747"/>
    <w:rPr>
      <w:color w:val="4D90F0"/>
    </w:rPr>
  </w:style>
  <w:style w:type="paragraph" w:customStyle="1" w:styleId="tv213">
    <w:name w:val="tv213"/>
    <w:basedOn w:val="Normal"/>
    <w:rsid w:val="001F5747"/>
    <w:pPr>
      <w:spacing w:before="100" w:beforeAutospacing="1" w:after="100" w:afterAutospacing="1"/>
    </w:pPr>
    <w:rPr>
      <w:sz w:val="20"/>
      <w:szCs w:val="20"/>
      <w:lang w:val="en-US" w:eastAsia="lv-LV"/>
    </w:rPr>
  </w:style>
  <w:style w:type="character" w:customStyle="1" w:styleId="heading3IndentLeft025inCharChar1">
    <w:name w:val="heading 3 + Indent: Left 0.25 in Char Char1"/>
    <w:aliases w:val="3 Char Char1,CT Char Char1,E3 Char Char1,H3 Char Char1,Heading 3. Char Char1,Sub-section Title Char Char1,h3 Char Char1,heading 3 Char Char1,l3 Char Char1,l3+toc 3 Char Char1"/>
    <w:basedOn w:val="DefaultParagraphFont"/>
    <w:semiHidden/>
    <w:rsid w:val="001F574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Antraste 1 Char1,H1 Char1,Section Heading Char1,h1 Char1,heading1 Char1"/>
    <w:basedOn w:val="DefaultParagraphFont"/>
    <w:rsid w:val="001F574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1F5747"/>
    <w:rPr>
      <w:rFonts w:ascii="Calibri" w:hAnsi="Calibri"/>
      <w:sz w:val="20"/>
      <w:szCs w:val="21"/>
      <w:lang w:val="x-none" w:eastAsia="lv-LV"/>
    </w:rPr>
  </w:style>
  <w:style w:type="character" w:customStyle="1" w:styleId="PlainTextChar">
    <w:name w:val="Plain Text Char"/>
    <w:basedOn w:val="DefaultParagraphFont"/>
    <w:link w:val="PlainText"/>
    <w:uiPriority w:val="99"/>
    <w:semiHidden/>
    <w:rsid w:val="001F5747"/>
    <w:rPr>
      <w:rFonts w:ascii="Calibri" w:hAnsi="Calibri"/>
      <w:szCs w:val="21"/>
      <w:lang w:val="x-none"/>
    </w:rPr>
  </w:style>
  <w:style w:type="paragraph" w:customStyle="1" w:styleId="doc-ti">
    <w:name w:val="doc-ti"/>
    <w:basedOn w:val="Normal"/>
    <w:rsid w:val="001F5747"/>
    <w:pPr>
      <w:spacing w:before="240" w:after="120"/>
      <w:jc w:val="center"/>
    </w:pPr>
    <w:rPr>
      <w:b/>
      <w:bCs/>
      <w:sz w:val="20"/>
      <w:szCs w:val="20"/>
      <w:lang w:val="en-US" w:eastAsia="lv-LV"/>
    </w:rPr>
  </w:style>
  <w:style w:type="character" w:customStyle="1" w:styleId="FootnoteCharacters">
    <w:name w:val="Footnote Characters"/>
    <w:rsid w:val="001F5747"/>
  </w:style>
  <w:style w:type="table" w:customStyle="1" w:styleId="TableGrid7">
    <w:name w:val="Table Grid7"/>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FB2141"/>
    <w:rPr>
      <w:rFonts w:ascii="Segoe UI" w:hAnsi="Segoe UI" w:cs="Segoe UI" w:hint="default"/>
      <w:sz w:val="18"/>
      <w:szCs w:val="18"/>
    </w:rPr>
  </w:style>
  <w:style w:type="paragraph" w:customStyle="1" w:styleId="pf0">
    <w:name w:val="pf0"/>
    <w:basedOn w:val="Normal"/>
    <w:rsid w:val="00FB2141"/>
    <w:pPr>
      <w:spacing w:before="100" w:beforeAutospacing="1" w:after="100" w:afterAutospacing="1"/>
    </w:pPr>
    <w:rPr>
      <w:lang w:eastAsia="lv-LV"/>
    </w:rPr>
  </w:style>
  <w:style w:type="paragraph" w:customStyle="1" w:styleId="Punkts0">
    <w:name w:val="Punkts"/>
    <w:basedOn w:val="Normal"/>
    <w:next w:val="Apakpunkts"/>
    <w:rsid w:val="00007674"/>
    <w:pPr>
      <w:numPr>
        <w:numId w:val="68"/>
      </w:numPr>
    </w:pPr>
    <w:rPr>
      <w:rFonts w:ascii="Arial" w:hAnsi="Arial"/>
      <w:b/>
      <w:sz w:val="20"/>
      <w:lang w:eastAsia="lv-LV"/>
    </w:rPr>
  </w:style>
  <w:style w:type="paragraph" w:customStyle="1" w:styleId="Apakpunkts">
    <w:name w:val="Apakšpunkts"/>
    <w:basedOn w:val="Normal"/>
    <w:link w:val="ApakpunktsChar"/>
    <w:rsid w:val="00007674"/>
    <w:pPr>
      <w:numPr>
        <w:ilvl w:val="1"/>
        <w:numId w:val="68"/>
      </w:numPr>
    </w:pPr>
    <w:rPr>
      <w:rFonts w:ascii="Arial" w:hAnsi="Arial"/>
      <w:b/>
      <w:sz w:val="20"/>
      <w:lang w:eastAsia="lv-LV"/>
    </w:rPr>
  </w:style>
  <w:style w:type="paragraph" w:customStyle="1" w:styleId="Paragrfs">
    <w:name w:val="Paragrāfs"/>
    <w:basedOn w:val="Normal"/>
    <w:next w:val="Normal"/>
    <w:rsid w:val="00007674"/>
    <w:pPr>
      <w:numPr>
        <w:ilvl w:val="2"/>
        <w:numId w:val="68"/>
      </w:numPr>
      <w:jc w:val="both"/>
    </w:pPr>
    <w:rPr>
      <w:rFonts w:ascii="Arial" w:hAnsi="Arial"/>
      <w:sz w:val="20"/>
      <w:lang w:eastAsia="lv-LV"/>
    </w:rPr>
  </w:style>
  <w:style w:type="character" w:customStyle="1" w:styleId="ApakpunktsChar">
    <w:name w:val="Apakšpunkts Char"/>
    <w:link w:val="Apakpunkts"/>
    <w:rsid w:val="00007674"/>
    <w:rPr>
      <w:rFonts w:ascii="Arial" w:hAnsi="Arial"/>
      <w:b/>
      <w:szCs w:val="24"/>
    </w:rPr>
  </w:style>
  <w:style w:type="character" w:customStyle="1" w:styleId="ts-alignment-element-highlighted">
    <w:name w:val="ts-alignment-element-highlighted"/>
    <w:basedOn w:val="DefaultParagraphFont"/>
    <w:rsid w:val="00AA0CAD"/>
  </w:style>
  <w:style w:type="character" w:customStyle="1" w:styleId="ts-alignment-element">
    <w:name w:val="ts-alignment-element"/>
    <w:basedOn w:val="DefaultParagraphFont"/>
    <w:rsid w:val="00AA0CAD"/>
  </w:style>
  <w:style w:type="paragraph" w:customStyle="1" w:styleId="Level1">
    <w:name w:val="Level 1"/>
    <w:basedOn w:val="Normal"/>
    <w:qFormat/>
    <w:rsid w:val="001E5D79"/>
    <w:pPr>
      <w:spacing w:after="60"/>
      <w:ind w:left="709" w:hanging="709"/>
      <w:jc w:val="both"/>
    </w:pPr>
    <w:rPr>
      <w:rFonts w:eastAsiaTheme="minorHAnsi"/>
      <w:sz w:val="20"/>
      <w:lang w:val="en-GB"/>
    </w:rPr>
  </w:style>
  <w:style w:type="paragraph" w:customStyle="1" w:styleId="Level2">
    <w:name w:val="Level 2"/>
    <w:basedOn w:val="Level1"/>
    <w:qFormat/>
    <w:rsid w:val="001E5D79"/>
    <w:pPr>
      <w:ind w:left="1418"/>
      <w:contextualSpacing/>
    </w:pPr>
  </w:style>
  <w:style w:type="paragraph" w:customStyle="1" w:styleId="Level3">
    <w:name w:val="Level 3"/>
    <w:basedOn w:val="Level2"/>
    <w:qFormat/>
    <w:rsid w:val="001E5D79"/>
    <w:pPr>
      <w:ind w:left="1843" w:hanging="425"/>
    </w:pPr>
    <w:rPr>
      <w:lang w:eastAsia="lv-LV"/>
    </w:rPr>
  </w:style>
  <w:style w:type="character" w:styleId="LineNumber">
    <w:name w:val="line number"/>
    <w:basedOn w:val="DefaultParagraphFont"/>
    <w:semiHidden/>
    <w:unhideWhenUsed/>
    <w:rsid w:val="00706759"/>
  </w:style>
  <w:style w:type="table" w:customStyle="1" w:styleId="TableGrid8">
    <w:name w:val="Table Grid8"/>
    <w:basedOn w:val="TableNormal"/>
    <w:next w:val="TableGrid"/>
    <w:uiPriority w:val="59"/>
    <w:rsid w:val="0003451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d-sibling-0-0-2">
    <w:name w:val="tld-sibling-0-0-2"/>
    <w:rsid w:val="0003451A"/>
  </w:style>
  <w:style w:type="character" w:customStyle="1" w:styleId="ng-star-inserted">
    <w:name w:val="ng-star-inserted"/>
    <w:rsid w:val="0003451A"/>
  </w:style>
  <w:style w:type="character" w:customStyle="1" w:styleId="tld-sibling-0-0-1">
    <w:name w:val="tld-sibling-0-0-1"/>
    <w:rsid w:val="0003451A"/>
  </w:style>
  <w:style w:type="character" w:customStyle="1" w:styleId="tld-sibling-0-0-0">
    <w:name w:val="tld-sibling-0-0-0"/>
    <w:rsid w:val="0003451A"/>
  </w:style>
  <w:style w:type="character" w:customStyle="1" w:styleId="tld-sibling-0-0-3">
    <w:name w:val="tld-sibling-0-0-3"/>
    <w:rsid w:val="0003451A"/>
  </w:style>
  <w:style w:type="character" w:customStyle="1" w:styleId="tld-sibling-0-0-4">
    <w:name w:val="tld-sibling-0-0-4"/>
    <w:rsid w:val="0003451A"/>
  </w:style>
  <w:style w:type="character" w:customStyle="1" w:styleId="tld-sibling-0-0-5">
    <w:name w:val="tld-sibling-0-0-5"/>
    <w:rsid w:val="0003451A"/>
  </w:style>
  <w:style w:type="character" w:customStyle="1" w:styleId="tld-sibling-0-0-6">
    <w:name w:val="tld-sibling-0-0-6"/>
    <w:rsid w:val="0003451A"/>
  </w:style>
  <w:style w:type="character" w:customStyle="1" w:styleId="tld-sibling-0-0-8">
    <w:name w:val="tld-sibling-0-0-8"/>
    <w:rsid w:val="0003451A"/>
  </w:style>
  <w:style w:type="character" w:customStyle="1" w:styleId="tld-sibling-0-0-10">
    <w:name w:val="tld-sibling-0-0-10"/>
    <w:rsid w:val="0003451A"/>
  </w:style>
  <w:style w:type="character" w:customStyle="1" w:styleId="tld-sibling-0-0-9">
    <w:name w:val="tld-sibling-0-0-9"/>
    <w:rsid w:val="0003451A"/>
  </w:style>
  <w:style w:type="character" w:customStyle="1" w:styleId="tld-sibling-0-0-11">
    <w:name w:val="tld-sibling-0-0-11"/>
    <w:rsid w:val="0003451A"/>
  </w:style>
  <w:style w:type="character" w:customStyle="1" w:styleId="tld-sibling-0-0-12">
    <w:name w:val="tld-sibling-0-0-12"/>
    <w:rsid w:val="0003451A"/>
  </w:style>
  <w:style w:type="character" w:customStyle="1" w:styleId="CharChar30">
    <w:name w:val="Char Char3_0"/>
    <w:basedOn w:val="DefaultParagraphFont"/>
    <w:semiHidden/>
    <w:locked/>
    <w:rsid w:val="0003451A"/>
    <w:rPr>
      <w:sz w:val="16"/>
      <w:szCs w:val="16"/>
      <w:lang w:val="lv-LV" w:eastAsia="en-US" w:bidi="ar-SA"/>
    </w:rPr>
  </w:style>
  <w:style w:type="paragraph" w:customStyle="1" w:styleId="CharCharRakstzRakstzCharCharRakstzRakstzCharCharRakstzRakstz0">
    <w:name w:val="Char Char Rakstz. Rakstz. Char Char Rakstz. Rakstz. Char Char Rakstz. Rakstz._0"/>
    <w:basedOn w:val="Normal"/>
    <w:rsid w:val="0003451A"/>
    <w:pPr>
      <w:spacing w:before="120" w:after="160" w:line="240" w:lineRule="exact"/>
      <w:ind w:firstLine="720"/>
      <w:jc w:val="both"/>
    </w:pPr>
    <w:rPr>
      <w:rFonts w:ascii="Verdana" w:hAnsi="Verdana"/>
      <w:sz w:val="20"/>
      <w:szCs w:val="20"/>
      <w:lang w:val="en-US"/>
    </w:rPr>
  </w:style>
  <w:style w:type="paragraph" w:customStyle="1" w:styleId="RakstzRakstz10">
    <w:name w:val="Rakstz. Rakstz.1_0"/>
    <w:basedOn w:val="Normal"/>
    <w:rsid w:val="0003451A"/>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0">
    <w:name w:val="Char Char Char Char Char Char Char Char Char Char Char Char Char Char Char Char Char Char Char Char Char Char Char1 Char Char Char1 Char Rakstz. Rakstz. Char Rakstz. Rakstz._0"/>
    <w:basedOn w:val="Normal"/>
    <w:rsid w:val="0003451A"/>
    <w:pPr>
      <w:spacing w:before="120" w:after="160" w:line="240" w:lineRule="exact"/>
      <w:ind w:firstLine="720"/>
      <w:jc w:val="both"/>
    </w:pPr>
    <w:rPr>
      <w:rFonts w:ascii="Verdana" w:hAnsi="Verdana"/>
      <w:sz w:val="20"/>
      <w:szCs w:val="20"/>
      <w:lang w:val="en-US"/>
    </w:rPr>
  </w:style>
  <w:style w:type="character" w:customStyle="1" w:styleId="CharChar100">
    <w:name w:val="Char Char1_0"/>
    <w:basedOn w:val="DefaultParagraphFont"/>
    <w:rsid w:val="0003451A"/>
    <w:rPr>
      <w:rFonts w:ascii="RimHelvetica" w:hAnsi="RimHelvetica"/>
      <w:sz w:val="24"/>
      <w:lang w:val="en-GB" w:eastAsia="en-US"/>
    </w:rPr>
  </w:style>
  <w:style w:type="paragraph" w:customStyle="1" w:styleId="Normal1">
    <w:name w:val="Normal1"/>
    <w:basedOn w:val="Normal"/>
    <w:rsid w:val="0003451A"/>
    <w:pPr>
      <w:ind w:left="1134" w:hanging="567"/>
      <w:jc w:val="both"/>
    </w:pPr>
    <w:rPr>
      <w:rFonts w:ascii="BaltArial" w:hAnsi="BaltArial"/>
      <w:sz w:val="22"/>
      <w:szCs w:val="20"/>
      <w:lang w:val="en-US"/>
    </w:rPr>
  </w:style>
  <w:style w:type="character" w:customStyle="1" w:styleId="atn">
    <w:name w:val="atn"/>
    <w:rsid w:val="0003451A"/>
  </w:style>
  <w:style w:type="table" w:customStyle="1" w:styleId="TableGrid61">
    <w:name w:val="Table Grid61"/>
    <w:basedOn w:val="TableNormal"/>
    <w:next w:val="TableGrid"/>
    <w:rsid w:val="000345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3451A"/>
    <w:rPr>
      <w:color w:val="808080"/>
      <w:shd w:val="clear" w:color="auto" w:fill="E6E6E6"/>
    </w:rPr>
  </w:style>
  <w:style w:type="character" w:customStyle="1" w:styleId="UnresolvedMention2">
    <w:name w:val="Unresolved Mention2"/>
    <w:basedOn w:val="DefaultParagraphFont"/>
    <w:rsid w:val="0003451A"/>
    <w:rPr>
      <w:color w:val="808080"/>
      <w:shd w:val="clear" w:color="auto" w:fill="E6E6E6"/>
    </w:rPr>
  </w:style>
  <w:style w:type="character" w:customStyle="1" w:styleId="UnresolvedMention3">
    <w:name w:val="Unresolved Mention3"/>
    <w:basedOn w:val="DefaultParagraphFont"/>
    <w:rsid w:val="0003451A"/>
    <w:rPr>
      <w:color w:val="808080"/>
      <w:shd w:val="clear" w:color="auto" w:fill="E6E6E6"/>
    </w:rPr>
  </w:style>
  <w:style w:type="character" w:customStyle="1" w:styleId="ui-provider">
    <w:name w:val="ui-provider"/>
    <w:basedOn w:val="DefaultParagraphFont"/>
    <w:rsid w:val="0003451A"/>
  </w:style>
  <w:style w:type="table" w:customStyle="1" w:styleId="TableGrid11">
    <w:name w:val="Table Grid11"/>
    <w:basedOn w:val="TableNormal"/>
    <w:next w:val="TableGrid"/>
    <w:uiPriority w:val="59"/>
    <w:rsid w:val="0003451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yperlink" Target="http://www.eis.gov.lv" TargetMode="External" /><Relationship Id="rId12" Type="http://schemas.openxmlformats.org/officeDocument/2006/relationships/hyperlink" Target="mailto:iepirkumi@ast.lv" TargetMode="External" /><Relationship Id="rId13" Type="http://schemas.openxmlformats.org/officeDocument/2006/relationships/hyperlink" Target="https://www.eis.gov.lv/EKEIS/Supplier/Organizer/32" TargetMode="External" /><Relationship Id="rId14" Type="http://schemas.openxmlformats.org/officeDocument/2006/relationships/hyperlink" Target="http://espd.eis.gov.lv/" TargetMode="External" /><Relationship Id="rId15" Type="http://schemas.openxmlformats.org/officeDocument/2006/relationships/hyperlink" Target="https://likumi.lv/ta/id/288730-sabiedrisko-pakalpojumu-sniedzeju-iepirkumu-likums" TargetMode="External" /><Relationship Id="rId16" Type="http://schemas.openxmlformats.org/officeDocument/2006/relationships/hyperlink" Target="http://www.google.lv/url?sa=t&amp;rct=j&amp;q=&amp;esrc=s&amp;source=web&amp;cd=11&amp;cad=rja&amp;uact=8&amp;ved=0ahUKEwiJ54am0v3RAhVhIpoKHacOCYMQFghDMAo&amp;url=http%3A%2F%2Fwww.reinhausen.com%2Fen%2F&amp;usg=AFQjCNG3rlXqFmPvh3r6sXKkTsflCOtpqA&amp;bvm=bv.146094739,d.bGs"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3.xml" /><Relationship Id="rId2" Type="http://schemas.openxmlformats.org/officeDocument/2006/relationships/settings" Target="settings.xml" /><Relationship Id="rId20" Type="http://schemas.openxmlformats.org/officeDocument/2006/relationships/footer" Target="footer4.xml" /><Relationship Id="rId21" Type="http://schemas.openxmlformats.org/officeDocument/2006/relationships/header" Target="header3.xml" /><Relationship Id="rId22" Type="http://schemas.openxmlformats.org/officeDocument/2006/relationships/footer" Target="footer5.xml" /><Relationship Id="rId23" Type="http://schemas.openxmlformats.org/officeDocument/2006/relationships/image" Target="media/image4.png" /><Relationship Id="rId24" Type="http://schemas.openxmlformats.org/officeDocument/2006/relationships/image" Target="media/image5.png" /><Relationship Id="rId25" Type="http://schemas.openxmlformats.org/officeDocument/2006/relationships/footer" Target="footer6.xml" /><Relationship Id="rId26" Type="http://schemas.openxmlformats.org/officeDocument/2006/relationships/hyperlink" Target="https://www.westmetall.com/en/markdaten.php?action=averages&amp;field=LME_Cu_cash" TargetMode="External" /><Relationship Id="rId27" Type="http://schemas.openxmlformats.org/officeDocument/2006/relationships/hyperlink" Target="https://tdeurope.eu/en/commodity-indices/" TargetMode="External" /><Relationship Id="rId28" Type="http://schemas.openxmlformats.org/officeDocument/2006/relationships/hyperlink" Target="mailto:ast@ast.lv" TargetMode="External" /><Relationship Id="rId29" Type="http://schemas.openxmlformats.org/officeDocument/2006/relationships/hyperlink" Target="mailto:dpo@ast.lv" TargetMode="External" /><Relationship Id="rId3" Type="http://schemas.openxmlformats.org/officeDocument/2006/relationships/webSettings" Target="webSettings.xml" /><Relationship Id="rId30" Type="http://schemas.openxmlformats.org/officeDocument/2006/relationships/header" Target="header4.xml" /><Relationship Id="rId31" Type="http://schemas.openxmlformats.org/officeDocument/2006/relationships/theme" Target="theme/theme1.xml" /><Relationship Id="rId32" Type="http://schemas.openxmlformats.org/officeDocument/2006/relationships/numbering" Target="numbering.xml" /><Relationship Id="rId33"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jpeg"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4C38C-0BB1-4EC7-AE75-7DB665D31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115</Pages>
  <Words>216231</Words>
  <Characters>123253</Characters>
  <Application>Microsoft Office Word</Application>
  <DocSecurity>0</DocSecurity>
  <Lines>1027</Lines>
  <Paragraphs>677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338807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Mārtiņš Leimanis</dc:creator>
  <cp:lastModifiedBy>Juris Gavronskis</cp:lastModifiedBy>
  <cp:revision>7</cp:revision>
  <cp:lastPrinted>2023-12-01T10:27:00Z</cp:lastPrinted>
  <dcterms:created xsi:type="dcterms:W3CDTF">2023-12-04T07:13:00Z</dcterms:created>
  <dcterms:modified xsi:type="dcterms:W3CDTF">2023-12-04T07:38:00Z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6cffd26-8a8e-4271-ae8c-0448cc98c6fa_ActionId">
    <vt:lpwstr>cdc467d7-b9c4-4e90-aa5c-603c334245be</vt:lpwstr>
  </property>
  <property fmtid="{D5CDD505-2E9C-101B-9397-08002B2CF9AE}" pid="3" name="MSIP_Label_66cffd26-8a8e-4271-ae8c-0448cc98c6fa_ContentBits">
    <vt:lpwstr>0</vt:lpwstr>
  </property>
  <property fmtid="{D5CDD505-2E9C-101B-9397-08002B2CF9AE}" pid="4" name="MSIP_Label_66cffd26-8a8e-4271-ae8c-0448cc98c6fa_Enabled">
    <vt:lpwstr>true</vt:lpwstr>
  </property>
  <property fmtid="{D5CDD505-2E9C-101B-9397-08002B2CF9AE}" pid="5" name="MSIP_Label_66cffd26-8a8e-4271-ae8c-0448cc98c6fa_Method">
    <vt:lpwstr>Standard</vt:lpwstr>
  </property>
  <property fmtid="{D5CDD505-2E9C-101B-9397-08002B2CF9AE}" pid="6" name="MSIP_Label_66cffd26-8a8e-4271-ae8c-0448cc98c6fa_Name">
    <vt:lpwstr>AST dokumenti</vt:lpwstr>
  </property>
  <property fmtid="{D5CDD505-2E9C-101B-9397-08002B2CF9AE}" pid="7" name="MSIP_Label_66cffd26-8a8e-4271-ae8c-0448cc98c6fa_SetDate">
    <vt:lpwstr>2023-10-31T11:38:59Z</vt:lpwstr>
  </property>
  <property fmtid="{D5CDD505-2E9C-101B-9397-08002B2CF9AE}" pid="8" name="MSIP_Label_66cffd26-8a8e-4271-ae8c-0448cc98c6fa_SiteId">
    <vt:lpwstr>c4c0dd7c-1dfb-4088-9303-96b608da35b3</vt:lpwstr>
  </property>
</Properties>
</file>