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BBCDB" w14:textId="77777777" w:rsidR="006C4940" w:rsidRPr="00EE6A81" w:rsidRDefault="006C4940" w:rsidP="00716A36">
      <w:pPr>
        <w:rPr>
          <w:rFonts w:ascii="Arial" w:hAnsi="Arial" w:cs="Arial"/>
          <w:sz w:val="22"/>
          <w:szCs w:val="22"/>
        </w:rPr>
      </w:pPr>
    </w:p>
    <w:p w14:paraId="1FC8FB26" w14:textId="77777777" w:rsidR="00716A36" w:rsidRPr="00EE6A81" w:rsidRDefault="00AD6A2B" w:rsidP="00716A36">
      <w:pPr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>15.03.2024</w:t>
      </w:r>
      <w:r w:rsidR="00716A36" w:rsidRPr="00EE6A81">
        <w:rPr>
          <w:rFonts w:ascii="Arial" w:hAnsi="Arial" w:cs="Arial"/>
          <w:sz w:val="22"/>
          <w:szCs w:val="22"/>
        </w:rPr>
        <w:t xml:space="preserve"> </w:t>
      </w:r>
      <w:r w:rsidR="00E804DE" w:rsidRPr="00EE6A81">
        <w:rPr>
          <w:rFonts w:ascii="Arial" w:hAnsi="Arial" w:cs="Arial"/>
          <w:sz w:val="22"/>
          <w:szCs w:val="22"/>
        </w:rPr>
        <w:tab/>
      </w:r>
      <w:r w:rsidR="00716A36" w:rsidRPr="00EE6A81">
        <w:rPr>
          <w:rFonts w:ascii="Arial" w:hAnsi="Arial" w:cs="Arial"/>
          <w:sz w:val="22"/>
          <w:szCs w:val="22"/>
        </w:rPr>
        <w:t>Nr.</w:t>
      </w:r>
      <w:r w:rsidR="009E2EEF" w:rsidRPr="00EE6A81">
        <w:rPr>
          <w:rFonts w:ascii="Arial" w:hAnsi="Arial" w:cs="Arial"/>
          <w:sz w:val="22"/>
          <w:szCs w:val="22"/>
        </w:rPr>
        <w:t xml:space="preserve"> </w:t>
      </w:r>
      <w:r w:rsidRPr="00EE6A81">
        <w:rPr>
          <w:rFonts w:ascii="Arial" w:hAnsi="Arial" w:cs="Arial"/>
          <w:sz w:val="22"/>
          <w:szCs w:val="22"/>
        </w:rPr>
        <w:t>N-2024/1382</w:t>
      </w:r>
    </w:p>
    <w:p w14:paraId="7C57A643" w14:textId="77777777" w:rsidR="00716A36" w:rsidRPr="00EE6A81" w:rsidRDefault="00716A36" w:rsidP="00716A36">
      <w:pPr>
        <w:rPr>
          <w:rFonts w:ascii="Arial" w:hAnsi="Arial" w:cs="Arial"/>
          <w:sz w:val="22"/>
          <w:szCs w:val="22"/>
        </w:rPr>
      </w:pPr>
    </w:p>
    <w:p w14:paraId="499240CA" w14:textId="3471231F" w:rsidR="00716A36" w:rsidRPr="008C01C6" w:rsidRDefault="00AD6A2B" w:rsidP="00716A36">
      <w:pPr>
        <w:rPr>
          <w:rFonts w:ascii="Arial" w:hAnsi="Arial" w:cs="Arial"/>
          <w:b/>
          <w:bCs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>U</w:t>
      </w:r>
      <w:r w:rsidR="00716A36" w:rsidRPr="00EE6A81">
        <w:rPr>
          <w:rFonts w:ascii="Arial" w:hAnsi="Arial" w:cs="Arial"/>
          <w:sz w:val="22"/>
          <w:szCs w:val="22"/>
        </w:rPr>
        <w:t>z</w:t>
      </w:r>
      <w:r w:rsidRPr="00EE6A81">
        <w:rPr>
          <w:rFonts w:ascii="Arial" w:hAnsi="Arial" w:cs="Arial"/>
          <w:sz w:val="22"/>
          <w:szCs w:val="22"/>
        </w:rPr>
        <w:t xml:space="preserve"> 10.03.2024</w:t>
      </w:r>
      <w:r w:rsidR="00716A36" w:rsidRPr="00EE6A81">
        <w:rPr>
          <w:rFonts w:ascii="Arial" w:hAnsi="Arial" w:cs="Arial"/>
          <w:sz w:val="22"/>
          <w:szCs w:val="22"/>
        </w:rPr>
        <w:t xml:space="preserve"> </w:t>
      </w:r>
      <w:r w:rsidR="00E804DE" w:rsidRPr="00EE6A81">
        <w:rPr>
          <w:rFonts w:ascii="Arial" w:hAnsi="Arial" w:cs="Arial"/>
          <w:sz w:val="22"/>
          <w:szCs w:val="22"/>
        </w:rPr>
        <w:tab/>
      </w:r>
      <w:r w:rsidR="00716A36" w:rsidRPr="00EE6A81">
        <w:rPr>
          <w:rFonts w:ascii="Arial" w:hAnsi="Arial" w:cs="Arial"/>
          <w:sz w:val="22"/>
          <w:szCs w:val="22"/>
        </w:rPr>
        <w:t>Nr.</w:t>
      </w:r>
      <w:r w:rsidR="008C01C6">
        <w:rPr>
          <w:rFonts w:ascii="Arial" w:hAnsi="Arial" w:cs="Arial"/>
          <w:sz w:val="22"/>
          <w:szCs w:val="22"/>
        </w:rPr>
        <w:t xml:space="preserve"> b/n</w:t>
      </w:r>
    </w:p>
    <w:p w14:paraId="5EA45169" w14:textId="32A710AE" w:rsidR="00AD6A2B" w:rsidRPr="008C01C6" w:rsidRDefault="000B7120" w:rsidP="00AD6A2B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8C01C6">
        <w:rPr>
          <w:rFonts w:ascii="Arial" w:hAnsi="Arial" w:cs="Arial"/>
          <w:b/>
          <w:bCs/>
          <w:sz w:val="22"/>
          <w:szCs w:val="22"/>
        </w:rPr>
        <w:t>Atklāta konkursa pretendentiem</w:t>
      </w:r>
    </w:p>
    <w:p w14:paraId="42BC759D" w14:textId="77777777" w:rsidR="00AD6A2B" w:rsidRPr="00EE6A81" w:rsidRDefault="00AD6A2B" w:rsidP="00AD6A2B">
      <w:pPr>
        <w:jc w:val="right"/>
        <w:rPr>
          <w:rFonts w:ascii="Arial" w:hAnsi="Arial" w:cs="Arial"/>
          <w:sz w:val="22"/>
          <w:szCs w:val="22"/>
        </w:rPr>
      </w:pPr>
    </w:p>
    <w:p w14:paraId="52F8D715" w14:textId="77777777" w:rsidR="00AD6A2B" w:rsidRPr="00EE6A81" w:rsidRDefault="00AD6A2B" w:rsidP="00AD6A2B">
      <w:pPr>
        <w:jc w:val="right"/>
        <w:rPr>
          <w:rFonts w:ascii="Arial" w:hAnsi="Arial" w:cs="Arial"/>
          <w:sz w:val="22"/>
          <w:szCs w:val="22"/>
        </w:rPr>
      </w:pPr>
    </w:p>
    <w:p w14:paraId="6FE815B0" w14:textId="00625AAD" w:rsidR="000B7120" w:rsidRPr="00EE6A81" w:rsidRDefault="000B7120" w:rsidP="000B7120">
      <w:pPr>
        <w:rPr>
          <w:rFonts w:ascii="Arial" w:hAnsi="Arial" w:cs="Arial"/>
          <w:i/>
          <w:iCs/>
          <w:sz w:val="22"/>
          <w:szCs w:val="22"/>
        </w:rPr>
      </w:pPr>
      <w:r w:rsidRPr="00EE6A81">
        <w:rPr>
          <w:rFonts w:ascii="Arial" w:hAnsi="Arial" w:cs="Arial"/>
          <w:i/>
          <w:iCs/>
          <w:sz w:val="22"/>
          <w:szCs w:val="22"/>
        </w:rPr>
        <w:t xml:space="preserve">Par atklātu konkursu “Absorbcijas tipa </w:t>
      </w:r>
      <w:proofErr w:type="spellStart"/>
      <w:r w:rsidRPr="00EE6A81">
        <w:rPr>
          <w:rFonts w:ascii="Arial" w:hAnsi="Arial" w:cs="Arial"/>
          <w:i/>
          <w:iCs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i/>
          <w:iCs/>
          <w:sz w:val="22"/>
          <w:szCs w:val="22"/>
        </w:rPr>
        <w:t xml:space="preserve"> piegāde un nomaiņa” </w:t>
      </w:r>
    </w:p>
    <w:p w14:paraId="1884B57F" w14:textId="35950689" w:rsidR="00C83C84" w:rsidRPr="00EE6A81" w:rsidRDefault="000B7120" w:rsidP="000B7120">
      <w:pPr>
        <w:rPr>
          <w:rFonts w:ascii="Arial" w:hAnsi="Arial" w:cs="Arial"/>
          <w:i/>
          <w:iCs/>
          <w:sz w:val="22"/>
          <w:szCs w:val="22"/>
        </w:rPr>
      </w:pPr>
      <w:r w:rsidRPr="00EE6A81">
        <w:rPr>
          <w:rFonts w:ascii="Arial" w:hAnsi="Arial" w:cs="Arial"/>
          <w:i/>
          <w:iCs/>
          <w:sz w:val="22"/>
          <w:szCs w:val="22"/>
        </w:rPr>
        <w:t>– atbildes uz jautājumiem</w:t>
      </w:r>
    </w:p>
    <w:p w14:paraId="363387C7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31F4E5FC" w14:textId="6D6B9805" w:rsidR="000B7120" w:rsidRPr="00EE6A81" w:rsidRDefault="000B7120" w:rsidP="0078428D">
      <w:pPr>
        <w:spacing w:after="120" w:line="264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>Ar šo vēstuli sniedzam atbildes uz Pretendenta uzdotiem jautājumiem par sarunu procedūru “</w:t>
      </w:r>
      <w:bookmarkStart w:id="0" w:name="_Hlk161392174"/>
      <w:r w:rsidRPr="00EE6A81">
        <w:rPr>
          <w:rFonts w:ascii="Arial" w:hAnsi="Arial" w:cs="Arial"/>
          <w:sz w:val="22"/>
          <w:szCs w:val="22"/>
        </w:rPr>
        <w:t xml:space="preserve">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piegāde un nomaiņa</w:t>
      </w:r>
      <w:bookmarkEnd w:id="0"/>
      <w:r w:rsidRPr="00EE6A81">
        <w:rPr>
          <w:rFonts w:ascii="Arial" w:hAnsi="Arial" w:cs="Arial"/>
          <w:sz w:val="22"/>
          <w:szCs w:val="22"/>
        </w:rPr>
        <w:t xml:space="preserve">” </w:t>
      </w:r>
      <w:r w:rsidR="000A1411" w:rsidRPr="00EE6A81">
        <w:rPr>
          <w:rFonts w:ascii="Arial" w:hAnsi="Arial" w:cs="Arial"/>
          <w:sz w:val="22"/>
          <w:szCs w:val="22"/>
        </w:rPr>
        <w:t xml:space="preserve">iepirkuma </w:t>
      </w:r>
      <w:r w:rsidRPr="00EE6A81">
        <w:rPr>
          <w:rFonts w:ascii="Arial" w:hAnsi="Arial" w:cs="Arial"/>
          <w:sz w:val="22"/>
          <w:szCs w:val="22"/>
        </w:rPr>
        <w:t>identifikācijas Nr.RS2023/234/AK.</w:t>
      </w:r>
    </w:p>
    <w:p w14:paraId="16D549D3" w14:textId="3523465D" w:rsidR="00B00F84" w:rsidRPr="00EE6A81" w:rsidRDefault="00B00F84" w:rsidP="0078428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1. Jautājums:</w:t>
      </w:r>
      <w:r w:rsidRPr="00EE6A81">
        <w:rPr>
          <w:rFonts w:ascii="Arial" w:hAnsi="Arial" w:cs="Arial"/>
          <w:sz w:val="22"/>
          <w:szCs w:val="22"/>
        </w:rPr>
        <w:t xml:space="preserve"> Saskaņā ar Konkursa Nolikuma 4. pielikuma “TEHNISKAIS UZDEVUMS”, 2. punktu: </w:t>
      </w:r>
    </w:p>
    <w:p w14:paraId="0F7DDEB3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>“2. Darba mērķis</w:t>
      </w:r>
    </w:p>
    <w:p w14:paraId="6AD53199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Lai atjaunotu SC “Imanta” ūdenssildāmā katla KVGM-100 Nr.3 </w:t>
      </w:r>
      <w:proofErr w:type="spellStart"/>
      <w:r w:rsidRPr="00EE6A81">
        <w:rPr>
          <w:rFonts w:ascii="Arial" w:hAnsi="Arial" w:cs="Arial"/>
          <w:sz w:val="22"/>
          <w:szCs w:val="22"/>
        </w:rPr>
        <w:t>ekonomaizera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efektivitāti, nepieciešams veikt esošā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nomaiņu pret ekvivalentu, jaunākās paaudzes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siltumsūkni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.”. </w:t>
      </w:r>
    </w:p>
    <w:p w14:paraId="0FDC99BF" w14:textId="77777777" w:rsidR="00B00F84" w:rsidRPr="00EE6A81" w:rsidRDefault="00B00F84" w:rsidP="004B2723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 xml:space="preserve">1.1. </w:t>
      </w:r>
      <w:r w:rsidRPr="00EE6A81">
        <w:rPr>
          <w:rFonts w:ascii="Arial" w:hAnsi="Arial" w:cs="Arial"/>
          <w:sz w:val="22"/>
          <w:szCs w:val="22"/>
        </w:rPr>
        <w:t xml:space="preserve">Vai Jaunajam (ekvivalentam)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siltumsūknim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ir jāiekļaujas esošajā SC “Imanta” koģenerācijas energobloka sistēmā, un jāpilda precīzi tādas pašas funkcijas, kā bija esošajam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siltumsūkņim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(dzesētājam) BROAD - BDS 183x0.4-65/47-29/55-300-Fb-Mb? </w:t>
      </w:r>
    </w:p>
    <w:p w14:paraId="1D02DBE0" w14:textId="77777777" w:rsidR="00B00F84" w:rsidRPr="00EE6A81" w:rsidRDefault="00B00F84" w:rsidP="0078428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5C2C9D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</w:t>
      </w:r>
      <w:r w:rsidRPr="00EE6A81">
        <w:rPr>
          <w:rFonts w:ascii="Arial" w:hAnsi="Arial" w:cs="Arial"/>
          <w:bCs/>
          <w:sz w:val="22"/>
          <w:szCs w:val="22"/>
        </w:rPr>
        <w:t>Jā.</w:t>
      </w:r>
    </w:p>
    <w:p w14:paraId="11B9EFA7" w14:textId="77777777" w:rsidR="00B00F84" w:rsidRPr="00EE6A81" w:rsidRDefault="00B00F84" w:rsidP="0078428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 xml:space="preserve">1.2. </w:t>
      </w:r>
      <w:r w:rsidRPr="00EE6A81">
        <w:rPr>
          <w:rFonts w:ascii="Arial" w:hAnsi="Arial" w:cs="Arial"/>
          <w:sz w:val="22"/>
          <w:szCs w:val="22"/>
        </w:rPr>
        <w:t xml:space="preserve">SC “Imanta” ūdenssildāmā katla KVGM-100 Nr.3 </w:t>
      </w:r>
      <w:proofErr w:type="spellStart"/>
      <w:r w:rsidRPr="00EE6A81">
        <w:rPr>
          <w:rFonts w:ascii="Arial" w:hAnsi="Arial" w:cs="Arial"/>
          <w:sz w:val="22"/>
          <w:szCs w:val="22"/>
        </w:rPr>
        <w:t>ekonomaizera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efektivitāte ir jāatjauno līdz tādam pašam līmenim, kāds iepriekš bija šim </w:t>
      </w:r>
      <w:proofErr w:type="spellStart"/>
      <w:r w:rsidRPr="00EE6A81">
        <w:rPr>
          <w:rFonts w:ascii="Arial" w:hAnsi="Arial" w:cs="Arial"/>
          <w:sz w:val="22"/>
          <w:szCs w:val="22"/>
        </w:rPr>
        <w:t>ekonomaizerim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pie normāli strādājošā “esošā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(dzesētāja) BROAD - BDS 183x0.4-65/47-29/55-300-Fb-Mb ar siltuma jaudu 5 MW”?</w:t>
      </w:r>
    </w:p>
    <w:p w14:paraId="252B93E4" w14:textId="77777777" w:rsidR="00B00F84" w:rsidRPr="00EE6A81" w:rsidRDefault="00B00F84" w:rsidP="0078428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Tādam pašam vai labākam.</w:t>
      </w:r>
    </w:p>
    <w:p w14:paraId="13D54A7A" w14:textId="77777777" w:rsidR="00B00F84" w:rsidRPr="00EE6A81" w:rsidRDefault="00B00F84" w:rsidP="0078428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1.3.</w:t>
      </w:r>
      <w:r w:rsidRPr="00EE6A81">
        <w:rPr>
          <w:rFonts w:ascii="Arial" w:hAnsi="Arial" w:cs="Arial"/>
          <w:sz w:val="22"/>
          <w:szCs w:val="22"/>
        </w:rPr>
        <w:t xml:space="preserve"> Esošais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siltumsūknis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(dzesētājs) BROAD - BDS 183x0.4-65/47-29/55-300-Fb-Mb darbojās divos režīmos: 1) koģenerācijas iekārtas dzesēšanas ūdens kontūra dzesēšana karstajā laika periodā un 2) ŪSK Nr.3 kondensācijas </w:t>
      </w:r>
      <w:proofErr w:type="spellStart"/>
      <w:r w:rsidRPr="00EE6A81">
        <w:rPr>
          <w:rFonts w:ascii="Arial" w:hAnsi="Arial" w:cs="Arial"/>
          <w:sz w:val="22"/>
          <w:szCs w:val="22"/>
        </w:rPr>
        <w:t>ekonomaizera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ūdens dzesēšana (siltuma atgūšana) apkures sezonā?</w:t>
      </w:r>
    </w:p>
    <w:p w14:paraId="7896EA15" w14:textId="77777777" w:rsidR="00B00F84" w:rsidRPr="00EE6A81" w:rsidRDefault="00B00F84" w:rsidP="0078428D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5C2C9D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Darbs tiek organizēts atkarībā no ražošanas nepieciešamības.</w:t>
      </w:r>
    </w:p>
    <w:p w14:paraId="02582445" w14:textId="0F9E0D4E" w:rsidR="00B00F84" w:rsidRPr="00EE6A81" w:rsidRDefault="00B00F84" w:rsidP="0078428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2. Jautājums:</w:t>
      </w:r>
      <w:r w:rsidRPr="00EE6A81">
        <w:rPr>
          <w:rFonts w:ascii="Arial" w:hAnsi="Arial" w:cs="Arial"/>
          <w:sz w:val="22"/>
          <w:szCs w:val="22"/>
        </w:rPr>
        <w:t xml:space="preserve"> Saskaņā ar esošā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(dzesētāja) BROAD - BDS 183x0.4-65/47-29/55-300-Fb-Mb iekārtas rūpnīcas nosaukuma plāksni ar tehniskiem datiem:</w:t>
      </w:r>
    </w:p>
    <w:p w14:paraId="0A741195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dzesēšanas kontūra (siltumtīkli) ienākošā temperatūra +47°C, izejošā temperatūra +65°C pie ūdens caurplūdes 238 m3/h.</w:t>
      </w:r>
    </w:p>
    <w:p w14:paraId="21D3428C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dzesējamā kontūra (KE dzesēšana) ienākošā temperatūra +55°C, izejošā temperatūra +29°C pie ūdens caurplūdes 70,1 m3/h, kas atbilst dzesēšanai jaudai 2126 </w:t>
      </w:r>
      <w:proofErr w:type="spellStart"/>
      <w:r w:rsidRPr="00EE6A81">
        <w:rPr>
          <w:rFonts w:ascii="Arial" w:hAnsi="Arial" w:cs="Arial"/>
          <w:sz w:val="22"/>
          <w:szCs w:val="22"/>
        </w:rPr>
        <w:t>kW</w:t>
      </w:r>
      <w:proofErr w:type="spellEnd"/>
      <w:r w:rsidRPr="00EE6A81">
        <w:rPr>
          <w:rFonts w:ascii="Arial" w:hAnsi="Arial" w:cs="Arial"/>
          <w:sz w:val="22"/>
          <w:szCs w:val="22"/>
        </w:rPr>
        <w:t>.</w:t>
      </w:r>
    </w:p>
    <w:p w14:paraId="40ACAEEB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Enerģijas avots – tvaiks ar darba spiedienu 0,4 </w:t>
      </w:r>
      <w:proofErr w:type="spellStart"/>
      <w:r w:rsidRPr="00EE6A81">
        <w:rPr>
          <w:rFonts w:ascii="Arial" w:hAnsi="Arial" w:cs="Arial"/>
          <w:sz w:val="22"/>
          <w:szCs w:val="22"/>
        </w:rPr>
        <w:t>MPa</w:t>
      </w:r>
      <w:proofErr w:type="spellEnd"/>
      <w:r w:rsidRPr="00EE6A81">
        <w:rPr>
          <w:rFonts w:ascii="Arial" w:hAnsi="Arial" w:cs="Arial"/>
          <w:sz w:val="22"/>
          <w:szCs w:val="22"/>
        </w:rPr>
        <w:t>.</w:t>
      </w:r>
    </w:p>
    <w:p w14:paraId="3BBF558F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Augstāk minētās vērtības (skaitļi) precīzi atbilst Pasūtītāja norādītam esošā BROAD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iekārtas kodam BROAD - BDS 183x0.4-65/47-29/55-300-Fb-Mb.</w:t>
      </w:r>
    </w:p>
    <w:p w14:paraId="36422B90" w14:textId="77777777" w:rsidR="00B00F84" w:rsidRPr="00EE6A81" w:rsidRDefault="00B00F84" w:rsidP="00B00F84">
      <w:pPr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Konkursa Nolikuma 4.2.2. punkts nosaka: “4.4.2. dzesēšanas kontūra atdzesēšana vismaz līdz 20 °C;”, kas ir pretrunā ar esošā BROAD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datiem (29°C). </w:t>
      </w:r>
    </w:p>
    <w:p w14:paraId="238DFA46" w14:textId="77777777" w:rsidR="00B00F84" w:rsidRPr="00EE6A81" w:rsidRDefault="00B00F84" w:rsidP="004B2723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2.1.</w:t>
      </w:r>
      <w:r w:rsidRPr="00EE6A81">
        <w:rPr>
          <w:rFonts w:ascii="Arial" w:hAnsi="Arial" w:cs="Arial"/>
          <w:sz w:val="22"/>
          <w:szCs w:val="22"/>
        </w:rPr>
        <w:t xml:space="preserve"> Var būt, Pasūtītājs 4.2.2. punkta min ne “dzesēšanas” kontūra ūdeni (kas </w:t>
      </w:r>
      <w:proofErr w:type="spellStart"/>
      <w:r w:rsidRPr="00EE6A81">
        <w:rPr>
          <w:rFonts w:ascii="Arial" w:hAnsi="Arial" w:cs="Arial"/>
          <w:sz w:val="22"/>
          <w:szCs w:val="22"/>
        </w:rPr>
        <w:t>siltumsūknī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tiek uzsildīts), bet dzesējamā kontūra ūdeni (kas </w:t>
      </w:r>
      <w:proofErr w:type="spellStart"/>
      <w:r w:rsidRPr="00EE6A81">
        <w:rPr>
          <w:rFonts w:ascii="Arial" w:hAnsi="Arial" w:cs="Arial"/>
          <w:sz w:val="22"/>
          <w:szCs w:val="22"/>
        </w:rPr>
        <w:t>siltumsūkni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tiek atdzesēts)? </w:t>
      </w:r>
    </w:p>
    <w:p w14:paraId="25DB6F0D" w14:textId="697D9929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5C2C9D">
        <w:rPr>
          <w:rFonts w:ascii="Arial" w:hAnsi="Arial" w:cs="Arial"/>
          <w:b/>
          <w:bCs/>
          <w:sz w:val="22"/>
          <w:szCs w:val="22"/>
        </w:rPr>
        <w:lastRenderedPageBreak/>
        <w:t>Atbilde:</w:t>
      </w:r>
      <w:r w:rsidRPr="00EE6A81">
        <w:rPr>
          <w:rFonts w:ascii="Arial" w:hAnsi="Arial" w:cs="Arial"/>
          <w:sz w:val="22"/>
          <w:szCs w:val="22"/>
        </w:rPr>
        <w:t xml:space="preserve"> Piekrītam, ka runa ir par “dzesējamā” kontūra ūdeni (kas tiek atdzesēts).</w:t>
      </w:r>
      <w:r w:rsidR="0078428D" w:rsidRPr="00EE6A81">
        <w:rPr>
          <w:rFonts w:ascii="Arial" w:hAnsi="Arial" w:cs="Arial"/>
          <w:sz w:val="22"/>
          <w:szCs w:val="22"/>
        </w:rPr>
        <w:t xml:space="preserve"> </w:t>
      </w:r>
      <w:r w:rsidRPr="00EE6A81">
        <w:rPr>
          <w:rFonts w:ascii="Arial" w:hAnsi="Arial" w:cs="Arial"/>
          <w:sz w:val="22"/>
          <w:szCs w:val="22"/>
        </w:rPr>
        <w:t>Ir veikti grozījumi Nolikuma 4.pielikuma 4.sadaļas 4.4.2.punktā, izsakot to šādā redakcijā:</w:t>
      </w:r>
    </w:p>
    <w:p w14:paraId="6E400243" w14:textId="6380C205" w:rsidR="00B00F84" w:rsidRPr="00EE6A81" w:rsidRDefault="00B00F84" w:rsidP="0078428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“4.4.2. dzesējamā kontūra ūdens atdzesēšana vismaz līdz 20 </w:t>
      </w:r>
      <w:proofErr w:type="spellStart"/>
      <w:r w:rsidRPr="00EE6A81">
        <w:rPr>
          <w:rFonts w:ascii="Arial" w:hAnsi="Arial" w:cs="Arial"/>
          <w:sz w:val="22"/>
          <w:szCs w:val="22"/>
          <w:vertAlign w:val="superscript"/>
        </w:rPr>
        <w:t>o</w:t>
      </w:r>
      <w:r w:rsidRPr="00EE6A81">
        <w:rPr>
          <w:rFonts w:ascii="Arial" w:hAnsi="Arial" w:cs="Arial"/>
          <w:sz w:val="22"/>
          <w:szCs w:val="22"/>
        </w:rPr>
        <w:t>C</w:t>
      </w:r>
      <w:proofErr w:type="spellEnd"/>
      <w:r w:rsidRPr="00EE6A81">
        <w:rPr>
          <w:rFonts w:ascii="Arial" w:hAnsi="Arial" w:cs="Arial"/>
          <w:sz w:val="22"/>
          <w:szCs w:val="22"/>
        </w:rPr>
        <w:t>;”</w:t>
      </w:r>
    </w:p>
    <w:p w14:paraId="2C5EE9C3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5C2C9D">
        <w:rPr>
          <w:rFonts w:ascii="Arial" w:hAnsi="Arial" w:cs="Arial"/>
          <w:b/>
          <w:bCs/>
          <w:sz w:val="22"/>
          <w:szCs w:val="22"/>
        </w:rPr>
        <w:t>2.2.</w:t>
      </w:r>
      <w:r w:rsidRPr="00EE6A81">
        <w:rPr>
          <w:rFonts w:ascii="Arial" w:hAnsi="Arial" w:cs="Arial"/>
          <w:sz w:val="22"/>
          <w:szCs w:val="22"/>
        </w:rPr>
        <w:t xml:space="preserve"> Pasūtītājs pieprasa “veikt esošā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nomaiņu pret ekvivalentu”, kas, acīm redzot, paredz nodrošināt attiecīgajos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režīmos arī ekvivalentu dzesēšanas jaudu (t.i. 2126 </w:t>
      </w:r>
      <w:proofErr w:type="spellStart"/>
      <w:r w:rsidRPr="00EE6A81">
        <w:rPr>
          <w:rFonts w:ascii="Arial" w:hAnsi="Arial" w:cs="Arial"/>
          <w:sz w:val="22"/>
          <w:szCs w:val="22"/>
        </w:rPr>
        <w:t>kW</w:t>
      </w:r>
      <w:proofErr w:type="spellEnd"/>
      <w:r w:rsidRPr="00EE6A81">
        <w:rPr>
          <w:rFonts w:ascii="Arial" w:hAnsi="Arial" w:cs="Arial"/>
          <w:sz w:val="22"/>
          <w:szCs w:val="22"/>
        </w:rPr>
        <w:t>)? Vai tomēr lielāku dzesēšanas jaudu? Lūgums precizēt.</w:t>
      </w:r>
    </w:p>
    <w:p w14:paraId="503ABA00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5C2C9D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Dzesēšanas jaudai jābūt ne mazākai par 2126 </w:t>
      </w:r>
      <w:proofErr w:type="spellStart"/>
      <w:r w:rsidRPr="00EE6A81">
        <w:rPr>
          <w:rFonts w:ascii="Arial" w:hAnsi="Arial" w:cs="Arial"/>
          <w:sz w:val="22"/>
          <w:szCs w:val="22"/>
        </w:rPr>
        <w:t>kW</w:t>
      </w:r>
      <w:proofErr w:type="spellEnd"/>
      <w:r w:rsidRPr="00EE6A81">
        <w:rPr>
          <w:rFonts w:ascii="Arial" w:hAnsi="Arial" w:cs="Arial"/>
          <w:color w:val="FF0000"/>
          <w:sz w:val="22"/>
          <w:szCs w:val="22"/>
        </w:rPr>
        <w:t>.</w:t>
      </w:r>
    </w:p>
    <w:p w14:paraId="77FE7BDF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2.3.</w:t>
      </w:r>
      <w:r w:rsidRPr="00EE6A81">
        <w:rPr>
          <w:rFonts w:ascii="Arial" w:hAnsi="Arial" w:cs="Arial"/>
          <w:sz w:val="22"/>
          <w:szCs w:val="22"/>
        </w:rPr>
        <w:t xml:space="preserve"> Var būt Pasūtītāja prasība “kontūra atdzesēšana vismaz līdz 20 °C” attiecas tikai uz režīmu, kad </w:t>
      </w:r>
      <w:proofErr w:type="spellStart"/>
      <w:r w:rsidRPr="00EE6A81">
        <w:rPr>
          <w:rFonts w:ascii="Arial" w:hAnsi="Arial" w:cs="Arial"/>
          <w:sz w:val="22"/>
          <w:szCs w:val="22"/>
        </w:rPr>
        <w:t>siltumsūknis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strādā apkures periodā ar kondensācijas </w:t>
      </w:r>
      <w:proofErr w:type="spellStart"/>
      <w:r w:rsidRPr="00EE6A81">
        <w:rPr>
          <w:rFonts w:ascii="Arial" w:hAnsi="Arial" w:cs="Arial"/>
          <w:sz w:val="22"/>
          <w:szCs w:val="22"/>
        </w:rPr>
        <w:t>ekonomaizera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ūdens kontūru (kā dzesējamo kontūru), kad ienākošā ūdens temperatūra </w:t>
      </w:r>
      <w:proofErr w:type="spellStart"/>
      <w:r w:rsidRPr="00EE6A81">
        <w:rPr>
          <w:rFonts w:ascii="Arial" w:hAnsi="Arial" w:cs="Arial"/>
          <w:sz w:val="22"/>
          <w:szCs w:val="22"/>
        </w:rPr>
        <w:t>siltumsūknī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ir zemāka par +55°C? Lūdzam precizēt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režīmu apkures periodā, kā arī šī kontūra ūdens plūsmu un ūdens temperatūru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ieejā.</w:t>
      </w:r>
    </w:p>
    <w:p w14:paraId="78E30D19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</w:t>
      </w:r>
      <w:r w:rsidRPr="00EE6A81">
        <w:rPr>
          <w:rFonts w:ascii="Arial" w:hAnsi="Arial" w:cs="Arial"/>
          <w:bCs/>
          <w:sz w:val="22"/>
          <w:szCs w:val="22"/>
        </w:rPr>
        <w:t>Plūsma var mainīties atkarībā no ražošanas nepieciešamības. Papildus norādām, ka 26.02.2024. tika publicēts Precizēts Tehniskais uzdevums, kurā ir norādīts, ka ienākošā ūdens temperatūra apkures sezonā ir 42-45°C.</w:t>
      </w:r>
    </w:p>
    <w:p w14:paraId="2A655A45" w14:textId="1F24B133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3. Jautājums:</w:t>
      </w:r>
      <w:r w:rsidRPr="00EE6A81">
        <w:rPr>
          <w:rFonts w:ascii="Arial" w:hAnsi="Arial" w:cs="Arial"/>
          <w:sz w:val="22"/>
          <w:szCs w:val="22"/>
        </w:rPr>
        <w:t xml:space="preserve"> Vai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dzesēšanas kontūra ūdens plūsma visos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režīmos paliek nemainīga (t.i. precīzi, kā norādīts BROAD - BDS 183x0.4-65/47-29/55-300-Fb-Mb rūpnīcas nosaukuma plāksni)? Ja nē, lūdzam norādīt precīzo ūdens caurplūdi katram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režīmam.</w:t>
      </w:r>
    </w:p>
    <w:p w14:paraId="0D44C310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Plūsmas var mainīties atkarībā no ražošanas nepieciešamības.</w:t>
      </w:r>
    </w:p>
    <w:p w14:paraId="5CA2317F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bCs/>
          <w:sz w:val="22"/>
          <w:szCs w:val="22"/>
        </w:rPr>
        <w:t>4. Jautājums:</w:t>
      </w:r>
      <w:r w:rsidRPr="00EE6A81">
        <w:rPr>
          <w:rFonts w:ascii="Arial" w:hAnsi="Arial" w:cs="Arial"/>
          <w:sz w:val="22"/>
          <w:szCs w:val="22"/>
        </w:rPr>
        <w:t xml:space="preserve"> Vai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dzesējamā kontūra ūdens caurplūde visos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režīmos paliek nemainīga (t.i. precīzi, kā norādīts BROAD - BDS 183x0.4-65/47-29/55-300-Fb-Mb rūpnīcas nosaukuma plāksni)? Ja nē, lūdzam norādīt precīzo ūdens caurplūdi katram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darbības režīmam.</w:t>
      </w:r>
    </w:p>
    <w:p w14:paraId="5551C3F4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Plūsmas var mainīties atkarībā no ražošanas nepieciešamības.</w:t>
      </w:r>
    </w:p>
    <w:p w14:paraId="5CFEAF42" w14:textId="72F83C2B" w:rsidR="00B00F84" w:rsidRPr="00EE6A81" w:rsidRDefault="00B00F84" w:rsidP="00EE6A81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5. Jautājums:</w:t>
      </w:r>
      <w:r w:rsidRPr="00EE6A81">
        <w:rPr>
          <w:rFonts w:ascii="Arial" w:hAnsi="Arial" w:cs="Arial"/>
          <w:sz w:val="22"/>
          <w:szCs w:val="22"/>
        </w:rPr>
        <w:t xml:space="preserve"> Nolikuma punkts 12. Funkcionālās garantijas, apakšpunkts 12.1.3.: “12.1.3.siltumnesēja ūdens temperatūras katla ieejā un pirms kondensācijas </w:t>
      </w:r>
      <w:proofErr w:type="spellStart"/>
      <w:r w:rsidRPr="00EE6A81">
        <w:rPr>
          <w:rFonts w:ascii="Arial" w:hAnsi="Arial" w:cs="Arial"/>
          <w:sz w:val="22"/>
          <w:szCs w:val="22"/>
        </w:rPr>
        <w:t>ekonomaizera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apkures sezonas laikā 42-45 °C;”</w:t>
      </w:r>
    </w:p>
    <w:p w14:paraId="31964E1F" w14:textId="77777777" w:rsidR="00B00F84" w:rsidRPr="00EE6A81" w:rsidRDefault="00B00F84" w:rsidP="00EE6A8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5.1. Lūdzam atsūtīt esošās sistēmas funkcionālo (principiālo) shēmu, kur parādīta esošā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darbība,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dzesējamā ūdens kontūra un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dzesēšanas ūdens kontūra temperatūras programmas (temperatūras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ieejā un izejā katram ūdens kontūram) apkures sezonā.</w:t>
      </w:r>
    </w:p>
    <w:p w14:paraId="6E3FB840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Skatīt 1.pielikumu</w:t>
      </w:r>
    </w:p>
    <w:p w14:paraId="2EC7D075" w14:textId="49E8E48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6. Jautājums:</w:t>
      </w:r>
      <w:r w:rsidRPr="00EE6A81">
        <w:rPr>
          <w:rFonts w:ascii="Arial" w:hAnsi="Arial" w:cs="Arial"/>
          <w:sz w:val="22"/>
          <w:szCs w:val="22"/>
        </w:rPr>
        <w:t xml:space="preserve"> Lūdzam sniegt informāciju par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dzesējamā un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dzesēšanas kontūru ūdens analīzēm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darba režīmiem apkures sezonā un vasaras režīmā.</w:t>
      </w:r>
    </w:p>
    <w:p w14:paraId="4294F6EA" w14:textId="374776ED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>Atbilde:</w:t>
      </w:r>
      <w:r w:rsidRPr="00EE6A81">
        <w:rPr>
          <w:rFonts w:ascii="Arial" w:hAnsi="Arial" w:cs="Arial"/>
          <w:sz w:val="22"/>
          <w:szCs w:val="22"/>
        </w:rPr>
        <w:t xml:space="preserve"> Skatīt 2.pielikumu.</w:t>
      </w:r>
    </w:p>
    <w:p w14:paraId="6221074C" w14:textId="4BAA21A3" w:rsidR="00B00F84" w:rsidRPr="00EE6A81" w:rsidRDefault="00B00F84" w:rsidP="00EE6A81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>7. Jautājums:</w:t>
      </w:r>
      <w:r w:rsidRPr="00EE6A81">
        <w:rPr>
          <w:rFonts w:ascii="Arial" w:hAnsi="Arial" w:cs="Arial"/>
          <w:sz w:val="22"/>
          <w:szCs w:val="22"/>
        </w:rPr>
        <w:t xml:space="preserve"> Nolikuma punkts 13. “13. Atklāta konkursa piedāvājumā iekļaujamā informācija”, 13.2. apakšpunkts: “13.2. Piedāvātā absorbcijas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detalizēta specifikācija un apraksts, norādot darbības parametrus,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iekšējo kontūru izejmateriālus, ražotāja nosaukumu un </w:t>
      </w:r>
      <w:proofErr w:type="spellStart"/>
      <w:r w:rsidRPr="00EE6A81">
        <w:rPr>
          <w:rFonts w:ascii="Arial" w:hAnsi="Arial" w:cs="Arial"/>
          <w:sz w:val="22"/>
          <w:szCs w:val="22"/>
        </w:rPr>
        <w:t>izgatavotājvalsti</w:t>
      </w:r>
      <w:proofErr w:type="spellEnd"/>
      <w:r w:rsidRPr="00EE6A81">
        <w:rPr>
          <w:rFonts w:ascii="Arial" w:hAnsi="Arial" w:cs="Arial"/>
          <w:sz w:val="22"/>
          <w:szCs w:val="22"/>
        </w:rPr>
        <w:t>.”</w:t>
      </w:r>
    </w:p>
    <w:p w14:paraId="2821D3B0" w14:textId="77777777" w:rsidR="00B00F84" w:rsidRPr="00EE6A81" w:rsidRDefault="00B00F84" w:rsidP="00EE6A81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7.1. Lūdzam informēt, vai “Piedāvātā absorbcijas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detalizēta specifikācija” nozīmē, ka konkursa dalībniekiem kopā ar konkursa piedāvājumu ir jāiesniedz arī piedāvātā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detalizēta tehniskā specifikācija ar visiem temperatūru, plūsmu, spiedienu zudumu, </w:t>
      </w:r>
      <w:proofErr w:type="spellStart"/>
      <w:r w:rsidRPr="00EE6A81">
        <w:rPr>
          <w:rFonts w:ascii="Arial" w:hAnsi="Arial" w:cs="Arial"/>
          <w:sz w:val="22"/>
          <w:szCs w:val="22"/>
        </w:rPr>
        <w:t>siltumjaudu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, COP u.c. parametriem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ūdens un tvaika </w:t>
      </w:r>
      <w:r w:rsidRPr="00EE6A81">
        <w:rPr>
          <w:rFonts w:ascii="Arial" w:hAnsi="Arial" w:cs="Arial"/>
          <w:sz w:val="22"/>
          <w:szCs w:val="22"/>
        </w:rPr>
        <w:lastRenderedPageBreak/>
        <w:t>kontūriem? Ja tāda tehniskā specifikācija ir jāiekļauj konkursa piedāvājuma, lūdzam precizēt dzesēšanas un dzesējamā kontūru ūdens temperatūras programmas (vai programma) pie kādām tāda detalizētā tehniskā specifikācija ir jāsagatavo.</w:t>
      </w:r>
    </w:p>
    <w:p w14:paraId="34C2E20D" w14:textId="77777777" w:rsidR="00B00F84" w:rsidRPr="00EE6A81" w:rsidRDefault="00B00F84" w:rsidP="00EE6A81">
      <w:pPr>
        <w:spacing w:after="120"/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4B2723">
        <w:rPr>
          <w:rFonts w:ascii="Arial" w:hAnsi="Arial" w:cs="Arial"/>
          <w:b/>
          <w:bCs/>
          <w:sz w:val="22"/>
          <w:szCs w:val="22"/>
        </w:rPr>
        <w:t xml:space="preserve">Atbilde: </w:t>
      </w:r>
      <w:r w:rsidRPr="00EE6A81">
        <w:rPr>
          <w:rFonts w:ascii="Arial" w:hAnsi="Arial" w:cs="Arial"/>
          <w:sz w:val="22"/>
          <w:szCs w:val="22"/>
        </w:rPr>
        <w:t xml:space="preserve">Pretendentam ir jāiesniedz piedāvātā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detalizēta tehniskā specifikācija.</w:t>
      </w:r>
      <w:r w:rsidRPr="00EE6A81">
        <w:rPr>
          <w:rFonts w:ascii="Arial" w:hAnsi="Arial" w:cs="Arial"/>
          <w:b/>
          <w:sz w:val="22"/>
          <w:szCs w:val="22"/>
        </w:rPr>
        <w:t xml:space="preserve"> </w:t>
      </w:r>
    </w:p>
    <w:p w14:paraId="3EDC422D" w14:textId="77777777" w:rsidR="00EE6A81" w:rsidRPr="00EE6A81" w:rsidRDefault="00B00F84" w:rsidP="00EE6A81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EE6A81">
        <w:rPr>
          <w:rFonts w:ascii="Arial" w:hAnsi="Arial" w:cs="Arial"/>
          <w:b/>
          <w:sz w:val="22"/>
          <w:szCs w:val="22"/>
        </w:rPr>
        <w:tab/>
        <w:t>Informēja, ka ir pagarināts piedāvājumu iesniegšanas termiņš līdz 2024. gada 3. aprīlim.</w:t>
      </w:r>
    </w:p>
    <w:p w14:paraId="65C68EAE" w14:textId="77777777" w:rsidR="00EE6A81" w:rsidRPr="00EE6A81" w:rsidRDefault="00EE6A81" w:rsidP="00EE6A81">
      <w:pPr>
        <w:spacing w:after="160" w:line="259" w:lineRule="auto"/>
        <w:ind w:firstLine="720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Pielikumā: </w:t>
      </w:r>
    </w:p>
    <w:p w14:paraId="0D5C94F6" w14:textId="77777777" w:rsidR="00EE6A81" w:rsidRPr="00EE6A81" w:rsidRDefault="00EE6A81" w:rsidP="00EE6A81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EE6A81">
        <w:rPr>
          <w:rFonts w:ascii="Arial" w:hAnsi="Arial" w:cs="Arial"/>
        </w:rPr>
        <w:t xml:space="preserve">pielikums. Esošā SC “Imanta” absorbcijas tipa </w:t>
      </w:r>
      <w:proofErr w:type="spellStart"/>
      <w:r w:rsidRPr="00EE6A81">
        <w:rPr>
          <w:rFonts w:ascii="Arial" w:hAnsi="Arial" w:cs="Arial"/>
        </w:rPr>
        <w:t>siltumsūkņa</w:t>
      </w:r>
      <w:proofErr w:type="spellEnd"/>
      <w:r w:rsidRPr="00EE6A81">
        <w:rPr>
          <w:rFonts w:ascii="Arial" w:hAnsi="Arial" w:cs="Arial"/>
        </w:rPr>
        <w:t xml:space="preserve"> </w:t>
      </w:r>
      <w:proofErr w:type="spellStart"/>
      <w:r w:rsidRPr="00EE6A81">
        <w:rPr>
          <w:rFonts w:ascii="Arial" w:hAnsi="Arial" w:cs="Arial"/>
        </w:rPr>
        <w:t>pieslēguma</w:t>
      </w:r>
      <w:proofErr w:type="spellEnd"/>
      <w:r w:rsidRPr="00EE6A81">
        <w:rPr>
          <w:rFonts w:ascii="Arial" w:hAnsi="Arial" w:cs="Arial"/>
        </w:rPr>
        <w:t xml:space="preserve"> shēmas uz 1 (vienas) lapas;</w:t>
      </w:r>
    </w:p>
    <w:p w14:paraId="6E4AB59B" w14:textId="77777777" w:rsidR="00EE6A81" w:rsidRDefault="00EE6A81" w:rsidP="00EE6A81">
      <w:pPr>
        <w:pStyle w:val="ListParagraph"/>
        <w:numPr>
          <w:ilvl w:val="0"/>
          <w:numId w:val="1"/>
        </w:numPr>
        <w:spacing w:after="160" w:line="259" w:lineRule="auto"/>
        <w:rPr>
          <w:rFonts w:ascii="Arial" w:hAnsi="Arial" w:cs="Arial"/>
        </w:rPr>
      </w:pPr>
      <w:r w:rsidRPr="00EE6A81">
        <w:rPr>
          <w:rFonts w:ascii="Arial" w:hAnsi="Arial" w:cs="Arial"/>
        </w:rPr>
        <w:t>pielikums. SC “Imanta” siltumtīklu ūdens kvalitātes rādītāji uz 1 (vienas) lapa</w:t>
      </w:r>
      <w:r>
        <w:rPr>
          <w:rFonts w:ascii="Arial" w:hAnsi="Arial" w:cs="Arial"/>
        </w:rPr>
        <w:t>.</w:t>
      </w:r>
    </w:p>
    <w:p w14:paraId="41E3296C" w14:textId="77777777" w:rsidR="00EE6A81" w:rsidRDefault="00EE6A81" w:rsidP="00EE6A81">
      <w:pPr>
        <w:spacing w:after="160" w:line="259" w:lineRule="auto"/>
        <w:rPr>
          <w:rFonts w:ascii="Arial" w:hAnsi="Arial" w:cs="Arial"/>
        </w:rPr>
      </w:pPr>
    </w:p>
    <w:p w14:paraId="4C5877A6" w14:textId="77777777" w:rsidR="00EE6A81" w:rsidRDefault="00EE6A81" w:rsidP="00EE6A81">
      <w:pPr>
        <w:spacing w:after="160" w:line="259" w:lineRule="auto"/>
        <w:rPr>
          <w:rFonts w:ascii="Arial" w:hAnsi="Arial" w:cs="Arial"/>
        </w:rPr>
      </w:pPr>
    </w:p>
    <w:p w14:paraId="600EECA6" w14:textId="77777777" w:rsidR="00EE6A81" w:rsidRPr="00EE6A81" w:rsidRDefault="00EE6A81" w:rsidP="00EE6A81">
      <w:pPr>
        <w:spacing w:after="12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>Iepirkumu departamenta vadītājs</w:t>
      </w:r>
      <w:r w:rsidRPr="00EE6A81">
        <w:rPr>
          <w:rFonts w:ascii="Arial" w:hAnsi="Arial" w:cs="Arial"/>
          <w:sz w:val="22"/>
          <w:szCs w:val="22"/>
        </w:rPr>
        <w:tab/>
        <w:t>(paraksts *)</w:t>
      </w:r>
      <w:r w:rsidRPr="00EE6A81">
        <w:rPr>
          <w:rFonts w:ascii="Arial" w:hAnsi="Arial" w:cs="Arial"/>
          <w:sz w:val="22"/>
          <w:szCs w:val="22"/>
        </w:rPr>
        <w:tab/>
      </w:r>
      <w:r w:rsidRPr="00EE6A81">
        <w:rPr>
          <w:rFonts w:ascii="Arial" w:hAnsi="Arial" w:cs="Arial"/>
          <w:sz w:val="22"/>
          <w:szCs w:val="22"/>
        </w:rPr>
        <w:tab/>
      </w:r>
      <w:r w:rsidRPr="00EE6A81">
        <w:rPr>
          <w:rFonts w:ascii="Arial" w:hAnsi="Arial" w:cs="Arial"/>
          <w:sz w:val="22"/>
          <w:szCs w:val="22"/>
        </w:rPr>
        <w:tab/>
      </w:r>
      <w:r w:rsidRPr="00EE6A81">
        <w:rPr>
          <w:rFonts w:ascii="Arial" w:hAnsi="Arial" w:cs="Arial"/>
          <w:sz w:val="22"/>
          <w:szCs w:val="22"/>
        </w:rPr>
        <w:tab/>
        <w:t>A. Kapče</w:t>
      </w:r>
    </w:p>
    <w:p w14:paraId="37997DDD" w14:textId="77777777" w:rsidR="00EE6A81" w:rsidRPr="00EE6A81" w:rsidRDefault="00EE6A81" w:rsidP="00EE6A81">
      <w:pPr>
        <w:spacing w:line="264" w:lineRule="auto"/>
        <w:rPr>
          <w:rFonts w:ascii="Arial" w:hAnsi="Arial" w:cs="Arial"/>
          <w:i/>
          <w:sz w:val="22"/>
          <w:szCs w:val="22"/>
        </w:rPr>
      </w:pPr>
    </w:p>
    <w:p w14:paraId="2C5FF1C5" w14:textId="77777777" w:rsidR="00EE6A81" w:rsidRDefault="00EE6A81" w:rsidP="00EE6A81">
      <w:pPr>
        <w:spacing w:line="264" w:lineRule="auto"/>
        <w:rPr>
          <w:rFonts w:ascii="Arial" w:hAnsi="Arial" w:cs="Arial"/>
          <w:iCs/>
          <w:sz w:val="22"/>
          <w:szCs w:val="22"/>
        </w:rPr>
      </w:pPr>
    </w:p>
    <w:p w14:paraId="167E4DCC" w14:textId="5C7C6C9F" w:rsidR="00EE6A81" w:rsidRPr="00EE6A81" w:rsidRDefault="00EE6A81" w:rsidP="00EE6A81">
      <w:pPr>
        <w:spacing w:line="264" w:lineRule="auto"/>
        <w:rPr>
          <w:rFonts w:ascii="Arial" w:hAnsi="Arial" w:cs="Arial"/>
          <w:iCs/>
          <w:sz w:val="22"/>
          <w:szCs w:val="22"/>
        </w:rPr>
      </w:pPr>
      <w:r w:rsidRPr="00EE6A81">
        <w:rPr>
          <w:rFonts w:ascii="Arial" w:hAnsi="Arial" w:cs="Arial"/>
          <w:iCs/>
          <w:sz w:val="22"/>
          <w:szCs w:val="22"/>
        </w:rPr>
        <w:t>A. Kundziņa  22523305</w:t>
      </w:r>
    </w:p>
    <w:p w14:paraId="40ACB735" w14:textId="77777777" w:rsidR="00EE6A81" w:rsidRPr="00EE6A81" w:rsidRDefault="00EE6A81" w:rsidP="00EE6A81">
      <w:pPr>
        <w:spacing w:line="264" w:lineRule="auto"/>
        <w:rPr>
          <w:rFonts w:ascii="Arial" w:hAnsi="Arial" w:cs="Arial"/>
          <w:i/>
          <w:sz w:val="22"/>
          <w:szCs w:val="22"/>
        </w:rPr>
      </w:pPr>
    </w:p>
    <w:p w14:paraId="3CFD4CE9" w14:textId="77777777" w:rsidR="00EE6A81" w:rsidRPr="00EE6A81" w:rsidRDefault="00EE6A81" w:rsidP="00EE6A81">
      <w:pPr>
        <w:spacing w:line="264" w:lineRule="auto"/>
        <w:rPr>
          <w:rFonts w:ascii="Arial" w:hAnsi="Arial" w:cs="Arial"/>
          <w:b/>
          <w:bCs/>
          <w:sz w:val="22"/>
          <w:szCs w:val="22"/>
        </w:rPr>
      </w:pPr>
      <w:r w:rsidRPr="00EE6A81">
        <w:rPr>
          <w:rFonts w:ascii="Arial" w:hAnsi="Arial" w:cs="Arial"/>
          <w:b/>
          <w:bCs/>
          <w:sz w:val="22"/>
          <w:szCs w:val="22"/>
        </w:rPr>
        <w:t>* Dokuments ir parakstīts ar drošu elektronisko parakstu un satur laika zīmogu.</w:t>
      </w:r>
    </w:p>
    <w:p w14:paraId="33CB5C7D" w14:textId="4F70CF59" w:rsidR="00EE6A81" w:rsidRPr="00EE6A81" w:rsidRDefault="00EE6A81" w:rsidP="00EE6A81">
      <w:pPr>
        <w:spacing w:after="160" w:line="259" w:lineRule="auto"/>
        <w:rPr>
          <w:rFonts w:ascii="Arial" w:hAnsi="Arial" w:cs="Arial"/>
        </w:rPr>
        <w:sectPr w:rsidR="00EE6A81" w:rsidRPr="00EE6A81" w:rsidSect="00F315FC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3366E1C4" w14:textId="7DB0F7B9" w:rsidR="00B00F84" w:rsidRPr="00EE6A81" w:rsidRDefault="00B00F84" w:rsidP="00B00F84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FE4A2A4" w14:textId="77777777" w:rsidR="00B00F84" w:rsidRPr="00EE6A81" w:rsidRDefault="00B00F84" w:rsidP="00B00F84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t xml:space="preserve">1.pielikums Esošā SC “Imanta” absorbcijas tipa </w:t>
      </w:r>
      <w:proofErr w:type="spellStart"/>
      <w:r w:rsidRPr="00EE6A81">
        <w:rPr>
          <w:rFonts w:ascii="Arial" w:hAnsi="Arial" w:cs="Arial"/>
          <w:sz w:val="22"/>
          <w:szCs w:val="22"/>
        </w:rPr>
        <w:t>siltumsūkņa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E6A81">
        <w:rPr>
          <w:rFonts w:ascii="Arial" w:hAnsi="Arial" w:cs="Arial"/>
          <w:sz w:val="22"/>
          <w:szCs w:val="22"/>
        </w:rPr>
        <w:t>pieslēguma</w:t>
      </w:r>
      <w:proofErr w:type="spellEnd"/>
      <w:r w:rsidRPr="00EE6A81">
        <w:rPr>
          <w:rFonts w:ascii="Arial" w:hAnsi="Arial" w:cs="Arial"/>
          <w:sz w:val="22"/>
          <w:szCs w:val="22"/>
        </w:rPr>
        <w:t xml:space="preserve"> shēma</w:t>
      </w:r>
    </w:p>
    <w:p w14:paraId="31406E4E" w14:textId="77777777" w:rsidR="00B00F84" w:rsidRPr="00EE6A81" w:rsidRDefault="00B00F84" w:rsidP="00B00F84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FD48293" w14:textId="77777777" w:rsidR="00B00F84" w:rsidRPr="00EE6A81" w:rsidRDefault="00B00F84" w:rsidP="00B00F84">
      <w:pPr>
        <w:spacing w:after="160" w:line="259" w:lineRule="auto"/>
        <w:jc w:val="center"/>
        <w:rPr>
          <w:rFonts w:ascii="Arial" w:hAnsi="Arial" w:cs="Arial"/>
          <w:sz w:val="22"/>
          <w:szCs w:val="22"/>
        </w:rPr>
        <w:sectPr w:rsidR="00B00F84" w:rsidRPr="00EE6A81" w:rsidSect="00F315FC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EE6A81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6B1FF0D" wp14:editId="15924E39">
            <wp:extent cx="7617496" cy="5455740"/>
            <wp:effectExtent l="152400" t="114300" r="154940" b="164465"/>
            <wp:docPr id="394517621" name="Picture 1" descr="A diagram of a mach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496" cy="54557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6A20BE1" w14:textId="77777777" w:rsidR="00B00F84" w:rsidRPr="00EE6A81" w:rsidRDefault="00B00F84" w:rsidP="00B00F84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  <w:r w:rsidRPr="00EE6A81">
        <w:rPr>
          <w:rFonts w:ascii="Arial" w:hAnsi="Arial" w:cs="Arial"/>
          <w:sz w:val="22"/>
          <w:szCs w:val="22"/>
        </w:rPr>
        <w:lastRenderedPageBreak/>
        <w:t>2.pielikums.SC “Imanta” siltumtīklu ūdens kvalitātes rādītāji</w:t>
      </w:r>
    </w:p>
    <w:p w14:paraId="71AEA5B4" w14:textId="77777777" w:rsidR="00B00F84" w:rsidRPr="00EE6A81" w:rsidRDefault="00B00F84" w:rsidP="00B00F84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58"/>
        <w:gridCol w:w="1753"/>
        <w:gridCol w:w="1770"/>
        <w:gridCol w:w="1722"/>
        <w:gridCol w:w="2058"/>
      </w:tblGrid>
      <w:tr w:rsidR="00B00F84" w:rsidRPr="00EE6A81" w14:paraId="3D171242" w14:textId="77777777" w:rsidTr="00BA5657">
        <w:trPr>
          <w:trHeight w:val="806"/>
          <w:jc w:val="center"/>
        </w:trPr>
        <w:tc>
          <w:tcPr>
            <w:tcW w:w="1758" w:type="dxa"/>
            <w:vAlign w:val="center"/>
          </w:tcPr>
          <w:p w14:paraId="5417EAF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Periods</w:t>
            </w:r>
          </w:p>
        </w:tc>
        <w:tc>
          <w:tcPr>
            <w:tcW w:w="1753" w:type="dxa"/>
            <w:vAlign w:val="center"/>
          </w:tcPr>
          <w:p w14:paraId="349DFA3F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Kopējā cietība [mg-</w:t>
            </w:r>
            <w:proofErr w:type="spellStart"/>
            <w:r w:rsidRPr="00EE6A81">
              <w:rPr>
                <w:rFonts w:ascii="Arial" w:hAnsi="Arial" w:cs="Arial"/>
                <w:sz w:val="22"/>
              </w:rPr>
              <w:t>ekv</w:t>
            </w:r>
            <w:proofErr w:type="spellEnd"/>
            <w:r w:rsidRPr="00EE6A81">
              <w:rPr>
                <w:rFonts w:ascii="Arial" w:hAnsi="Arial" w:cs="Arial"/>
                <w:sz w:val="22"/>
              </w:rPr>
              <w:t>./l]</w:t>
            </w:r>
          </w:p>
        </w:tc>
        <w:tc>
          <w:tcPr>
            <w:tcW w:w="1770" w:type="dxa"/>
            <w:vAlign w:val="center"/>
          </w:tcPr>
          <w:p w14:paraId="2B9607A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Skābekļa saturs [mg/l]</w:t>
            </w:r>
          </w:p>
        </w:tc>
        <w:tc>
          <w:tcPr>
            <w:tcW w:w="1722" w:type="dxa"/>
            <w:vAlign w:val="center"/>
          </w:tcPr>
          <w:p w14:paraId="35B12195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pH</w:t>
            </w:r>
            <w:proofErr w:type="spellEnd"/>
            <w:r w:rsidRPr="00EE6A81">
              <w:rPr>
                <w:rFonts w:ascii="Arial" w:hAnsi="Arial" w:cs="Arial"/>
                <w:sz w:val="22"/>
              </w:rPr>
              <w:t xml:space="preserve"> vērtība</w:t>
            </w:r>
          </w:p>
        </w:tc>
        <w:tc>
          <w:tcPr>
            <w:tcW w:w="2058" w:type="dxa"/>
            <w:vAlign w:val="center"/>
          </w:tcPr>
          <w:p w14:paraId="676231A2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Elektrovadītspēja [µS/cm]</w:t>
            </w:r>
          </w:p>
        </w:tc>
      </w:tr>
      <w:tr w:rsidR="00B00F84" w:rsidRPr="00EE6A81" w14:paraId="3C99B47E" w14:textId="77777777" w:rsidTr="00BA5657">
        <w:trPr>
          <w:trHeight w:val="340"/>
          <w:jc w:val="center"/>
        </w:trPr>
        <w:tc>
          <w:tcPr>
            <w:tcW w:w="9061" w:type="dxa"/>
            <w:gridSpan w:val="5"/>
            <w:vAlign w:val="center"/>
          </w:tcPr>
          <w:p w14:paraId="392431DD" w14:textId="77777777" w:rsidR="00B00F84" w:rsidRPr="00EE6A81" w:rsidRDefault="00B00F84" w:rsidP="00BA5657">
            <w:pPr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 xml:space="preserve">2021. kalendārais gads </w:t>
            </w:r>
          </w:p>
        </w:tc>
      </w:tr>
      <w:tr w:rsidR="00B00F84" w:rsidRPr="00EE6A81" w14:paraId="3B616E95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6FAE0B01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vid.</w:t>
            </w:r>
          </w:p>
        </w:tc>
        <w:tc>
          <w:tcPr>
            <w:tcW w:w="1753" w:type="dxa"/>
            <w:vAlign w:val="center"/>
          </w:tcPr>
          <w:p w14:paraId="02E91F4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0.12</w:t>
            </w:r>
          </w:p>
        </w:tc>
        <w:tc>
          <w:tcPr>
            <w:tcW w:w="1770" w:type="dxa"/>
            <w:vAlign w:val="center"/>
          </w:tcPr>
          <w:p w14:paraId="44618849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0.017</w:t>
            </w:r>
          </w:p>
        </w:tc>
        <w:tc>
          <w:tcPr>
            <w:tcW w:w="1722" w:type="dxa"/>
            <w:vAlign w:val="center"/>
          </w:tcPr>
          <w:p w14:paraId="6CB639C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9.13</w:t>
            </w:r>
          </w:p>
        </w:tc>
        <w:tc>
          <w:tcPr>
            <w:tcW w:w="2058" w:type="dxa"/>
            <w:vAlign w:val="center"/>
          </w:tcPr>
          <w:p w14:paraId="25D36F4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302</w:t>
            </w:r>
          </w:p>
        </w:tc>
      </w:tr>
      <w:tr w:rsidR="00B00F84" w:rsidRPr="00EE6A81" w14:paraId="1CD34DAA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23DC17E8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753" w:type="dxa"/>
            <w:vAlign w:val="center"/>
          </w:tcPr>
          <w:p w14:paraId="4D8DE796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0.11</w:t>
            </w:r>
          </w:p>
        </w:tc>
        <w:tc>
          <w:tcPr>
            <w:tcW w:w="1770" w:type="dxa"/>
            <w:vAlign w:val="center"/>
          </w:tcPr>
          <w:p w14:paraId="57FA4A32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0.009</w:t>
            </w:r>
          </w:p>
        </w:tc>
        <w:tc>
          <w:tcPr>
            <w:tcW w:w="1722" w:type="dxa"/>
            <w:vAlign w:val="center"/>
          </w:tcPr>
          <w:p w14:paraId="37FD3ECD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8.99</w:t>
            </w:r>
          </w:p>
        </w:tc>
        <w:tc>
          <w:tcPr>
            <w:tcW w:w="2058" w:type="dxa"/>
            <w:vAlign w:val="center"/>
          </w:tcPr>
          <w:p w14:paraId="095F01C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206</w:t>
            </w:r>
          </w:p>
        </w:tc>
      </w:tr>
      <w:tr w:rsidR="00B00F84" w:rsidRPr="00EE6A81" w14:paraId="31219A0F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71573298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max</w:t>
            </w:r>
            <w:proofErr w:type="spellEnd"/>
          </w:p>
        </w:tc>
        <w:tc>
          <w:tcPr>
            <w:tcW w:w="1753" w:type="dxa"/>
            <w:vAlign w:val="center"/>
          </w:tcPr>
          <w:p w14:paraId="393CE821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0.13</w:t>
            </w:r>
          </w:p>
        </w:tc>
        <w:tc>
          <w:tcPr>
            <w:tcW w:w="1770" w:type="dxa"/>
            <w:vAlign w:val="center"/>
          </w:tcPr>
          <w:p w14:paraId="70A21E04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0.033</w:t>
            </w:r>
          </w:p>
        </w:tc>
        <w:tc>
          <w:tcPr>
            <w:tcW w:w="1722" w:type="dxa"/>
            <w:vAlign w:val="center"/>
          </w:tcPr>
          <w:p w14:paraId="16666C1A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9.38</w:t>
            </w:r>
          </w:p>
        </w:tc>
        <w:tc>
          <w:tcPr>
            <w:tcW w:w="2058" w:type="dxa"/>
            <w:vAlign w:val="center"/>
          </w:tcPr>
          <w:p w14:paraId="724DE39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391</w:t>
            </w:r>
          </w:p>
        </w:tc>
      </w:tr>
      <w:tr w:rsidR="00B00F84" w:rsidRPr="00EE6A81" w14:paraId="7501EBB1" w14:textId="77777777" w:rsidTr="00BA5657">
        <w:trPr>
          <w:trHeight w:val="340"/>
          <w:jc w:val="center"/>
        </w:trPr>
        <w:tc>
          <w:tcPr>
            <w:tcW w:w="9061" w:type="dxa"/>
            <w:gridSpan w:val="5"/>
            <w:vAlign w:val="center"/>
          </w:tcPr>
          <w:p w14:paraId="712008E3" w14:textId="77777777" w:rsidR="00B00F84" w:rsidRPr="00EE6A81" w:rsidRDefault="00B00F84" w:rsidP="00BA5657">
            <w:pPr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2022. kalendārais gads</w:t>
            </w:r>
          </w:p>
        </w:tc>
      </w:tr>
      <w:tr w:rsidR="00B00F84" w:rsidRPr="00EE6A81" w14:paraId="1611840E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65BBCF9F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vid.</w:t>
            </w:r>
          </w:p>
        </w:tc>
        <w:tc>
          <w:tcPr>
            <w:tcW w:w="1753" w:type="dxa"/>
            <w:vAlign w:val="center"/>
          </w:tcPr>
          <w:p w14:paraId="7118FD5F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0.12</w:t>
            </w:r>
          </w:p>
        </w:tc>
        <w:tc>
          <w:tcPr>
            <w:tcW w:w="1770" w:type="dxa"/>
            <w:vAlign w:val="center"/>
          </w:tcPr>
          <w:p w14:paraId="66BD13F4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0.016</w:t>
            </w:r>
          </w:p>
        </w:tc>
        <w:tc>
          <w:tcPr>
            <w:tcW w:w="1722" w:type="dxa"/>
            <w:vAlign w:val="center"/>
          </w:tcPr>
          <w:p w14:paraId="7EB36DF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9.30</w:t>
            </w:r>
          </w:p>
        </w:tc>
        <w:tc>
          <w:tcPr>
            <w:tcW w:w="2058" w:type="dxa"/>
            <w:vAlign w:val="center"/>
          </w:tcPr>
          <w:p w14:paraId="448DFC36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385</w:t>
            </w:r>
          </w:p>
        </w:tc>
      </w:tr>
      <w:tr w:rsidR="00B00F84" w:rsidRPr="00EE6A81" w14:paraId="42654622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3903B7CC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753" w:type="dxa"/>
            <w:vAlign w:val="center"/>
          </w:tcPr>
          <w:p w14:paraId="5EAED51D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0.09</w:t>
            </w:r>
          </w:p>
        </w:tc>
        <w:tc>
          <w:tcPr>
            <w:tcW w:w="1770" w:type="dxa"/>
            <w:vAlign w:val="center"/>
          </w:tcPr>
          <w:p w14:paraId="7432A8BA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0.003</w:t>
            </w:r>
          </w:p>
        </w:tc>
        <w:tc>
          <w:tcPr>
            <w:tcW w:w="1722" w:type="dxa"/>
            <w:vAlign w:val="center"/>
          </w:tcPr>
          <w:p w14:paraId="567FD6B0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8.88</w:t>
            </w:r>
          </w:p>
        </w:tc>
        <w:tc>
          <w:tcPr>
            <w:tcW w:w="2058" w:type="dxa"/>
            <w:vAlign w:val="center"/>
          </w:tcPr>
          <w:p w14:paraId="015C062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327</w:t>
            </w:r>
          </w:p>
        </w:tc>
      </w:tr>
      <w:tr w:rsidR="00B00F84" w:rsidRPr="00EE6A81" w14:paraId="5C54526C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42406E21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max</w:t>
            </w:r>
            <w:proofErr w:type="spellEnd"/>
          </w:p>
        </w:tc>
        <w:tc>
          <w:tcPr>
            <w:tcW w:w="1753" w:type="dxa"/>
            <w:vAlign w:val="center"/>
          </w:tcPr>
          <w:p w14:paraId="3CCDBCE2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0.14</w:t>
            </w:r>
          </w:p>
        </w:tc>
        <w:tc>
          <w:tcPr>
            <w:tcW w:w="1770" w:type="dxa"/>
            <w:vAlign w:val="center"/>
          </w:tcPr>
          <w:p w14:paraId="3BD3FC39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0.040</w:t>
            </w:r>
          </w:p>
        </w:tc>
        <w:tc>
          <w:tcPr>
            <w:tcW w:w="1722" w:type="dxa"/>
            <w:vAlign w:val="center"/>
          </w:tcPr>
          <w:p w14:paraId="4E7FF38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9.50</w:t>
            </w:r>
          </w:p>
        </w:tc>
        <w:tc>
          <w:tcPr>
            <w:tcW w:w="2058" w:type="dxa"/>
            <w:vAlign w:val="center"/>
          </w:tcPr>
          <w:p w14:paraId="1DAEF75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402</w:t>
            </w:r>
          </w:p>
        </w:tc>
      </w:tr>
      <w:tr w:rsidR="00B00F84" w:rsidRPr="00EE6A81" w14:paraId="3131ABC1" w14:textId="77777777" w:rsidTr="00BA5657">
        <w:trPr>
          <w:trHeight w:val="340"/>
          <w:jc w:val="center"/>
        </w:trPr>
        <w:tc>
          <w:tcPr>
            <w:tcW w:w="9061" w:type="dxa"/>
            <w:gridSpan w:val="5"/>
            <w:vAlign w:val="center"/>
          </w:tcPr>
          <w:p w14:paraId="29EAD672" w14:textId="77777777" w:rsidR="00B00F84" w:rsidRPr="00EE6A81" w:rsidRDefault="00B00F84" w:rsidP="00BA5657">
            <w:pPr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2023. kalendārais gads</w:t>
            </w:r>
          </w:p>
        </w:tc>
      </w:tr>
      <w:tr w:rsidR="00B00F84" w:rsidRPr="00EE6A81" w14:paraId="0797C082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5996EADF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vid.</w:t>
            </w:r>
          </w:p>
        </w:tc>
        <w:tc>
          <w:tcPr>
            <w:tcW w:w="1753" w:type="dxa"/>
            <w:vAlign w:val="center"/>
          </w:tcPr>
          <w:p w14:paraId="0DBD4C19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0.13</w:t>
            </w:r>
          </w:p>
        </w:tc>
        <w:tc>
          <w:tcPr>
            <w:tcW w:w="1770" w:type="dxa"/>
            <w:vAlign w:val="center"/>
          </w:tcPr>
          <w:p w14:paraId="321D21D1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0.008</w:t>
            </w:r>
          </w:p>
        </w:tc>
        <w:tc>
          <w:tcPr>
            <w:tcW w:w="1722" w:type="dxa"/>
            <w:vAlign w:val="center"/>
          </w:tcPr>
          <w:p w14:paraId="22A7146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9.28</w:t>
            </w:r>
          </w:p>
        </w:tc>
        <w:tc>
          <w:tcPr>
            <w:tcW w:w="2058" w:type="dxa"/>
            <w:vAlign w:val="center"/>
          </w:tcPr>
          <w:p w14:paraId="7EC5DC0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365</w:t>
            </w:r>
          </w:p>
        </w:tc>
      </w:tr>
      <w:tr w:rsidR="00B00F84" w:rsidRPr="00EE6A81" w14:paraId="7FAD4BA0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63C0F059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753" w:type="dxa"/>
            <w:vAlign w:val="center"/>
          </w:tcPr>
          <w:p w14:paraId="7BD17E3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0.08</w:t>
            </w:r>
          </w:p>
        </w:tc>
        <w:tc>
          <w:tcPr>
            <w:tcW w:w="1770" w:type="dxa"/>
            <w:vAlign w:val="center"/>
          </w:tcPr>
          <w:p w14:paraId="2EE3F5C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0.001</w:t>
            </w:r>
          </w:p>
        </w:tc>
        <w:tc>
          <w:tcPr>
            <w:tcW w:w="1722" w:type="dxa"/>
            <w:vAlign w:val="center"/>
          </w:tcPr>
          <w:p w14:paraId="7A5969A6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8.55</w:t>
            </w:r>
          </w:p>
        </w:tc>
        <w:tc>
          <w:tcPr>
            <w:tcW w:w="2058" w:type="dxa"/>
            <w:vAlign w:val="center"/>
          </w:tcPr>
          <w:p w14:paraId="5336FDA4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352</w:t>
            </w:r>
          </w:p>
        </w:tc>
      </w:tr>
      <w:tr w:rsidR="00B00F84" w:rsidRPr="00EE6A81" w14:paraId="75240130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363B2B2B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max</w:t>
            </w:r>
            <w:proofErr w:type="spellEnd"/>
          </w:p>
        </w:tc>
        <w:tc>
          <w:tcPr>
            <w:tcW w:w="1753" w:type="dxa"/>
            <w:vAlign w:val="center"/>
          </w:tcPr>
          <w:p w14:paraId="16F3D5C8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1770" w:type="dxa"/>
            <w:vAlign w:val="center"/>
          </w:tcPr>
          <w:p w14:paraId="235D263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0.022</w:t>
            </w:r>
          </w:p>
        </w:tc>
        <w:tc>
          <w:tcPr>
            <w:tcW w:w="1722" w:type="dxa"/>
            <w:vAlign w:val="center"/>
          </w:tcPr>
          <w:p w14:paraId="479097B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9.81</w:t>
            </w:r>
          </w:p>
        </w:tc>
        <w:tc>
          <w:tcPr>
            <w:tcW w:w="2058" w:type="dxa"/>
            <w:vAlign w:val="center"/>
          </w:tcPr>
          <w:p w14:paraId="111887F2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388</w:t>
            </w:r>
          </w:p>
        </w:tc>
      </w:tr>
      <w:tr w:rsidR="00B00F84" w:rsidRPr="00EE6A81" w14:paraId="3D13A34A" w14:textId="77777777" w:rsidTr="00BA5657">
        <w:trPr>
          <w:trHeight w:val="340"/>
          <w:jc w:val="center"/>
        </w:trPr>
        <w:tc>
          <w:tcPr>
            <w:tcW w:w="9061" w:type="dxa"/>
            <w:gridSpan w:val="5"/>
            <w:vAlign w:val="center"/>
          </w:tcPr>
          <w:p w14:paraId="014E8A13" w14:textId="77777777" w:rsidR="00B00F84" w:rsidRPr="00EE6A81" w:rsidRDefault="00B00F84" w:rsidP="00BA5657">
            <w:pPr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2022./2023.g. apkures sezona</w:t>
            </w:r>
          </w:p>
        </w:tc>
      </w:tr>
      <w:tr w:rsidR="00B00F84" w:rsidRPr="00EE6A81" w14:paraId="52F48050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356C240D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vid.</w:t>
            </w:r>
          </w:p>
        </w:tc>
        <w:tc>
          <w:tcPr>
            <w:tcW w:w="1753" w:type="dxa"/>
            <w:vAlign w:val="center"/>
          </w:tcPr>
          <w:p w14:paraId="10AFE7AF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0.11</w:t>
            </w:r>
          </w:p>
        </w:tc>
        <w:tc>
          <w:tcPr>
            <w:tcW w:w="1770" w:type="dxa"/>
            <w:vAlign w:val="center"/>
          </w:tcPr>
          <w:p w14:paraId="4757D9B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0.008</w:t>
            </w:r>
          </w:p>
        </w:tc>
        <w:tc>
          <w:tcPr>
            <w:tcW w:w="1722" w:type="dxa"/>
            <w:vAlign w:val="center"/>
          </w:tcPr>
          <w:p w14:paraId="1047798D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9.28</w:t>
            </w:r>
          </w:p>
        </w:tc>
        <w:tc>
          <w:tcPr>
            <w:tcW w:w="2058" w:type="dxa"/>
            <w:vAlign w:val="center"/>
          </w:tcPr>
          <w:p w14:paraId="210EE1AD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377</w:t>
            </w:r>
          </w:p>
        </w:tc>
      </w:tr>
      <w:tr w:rsidR="00B00F84" w:rsidRPr="00EE6A81" w14:paraId="787D1D7B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08EB6E6F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753" w:type="dxa"/>
            <w:vAlign w:val="center"/>
          </w:tcPr>
          <w:p w14:paraId="4AF844F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0.10</w:t>
            </w:r>
          </w:p>
        </w:tc>
        <w:tc>
          <w:tcPr>
            <w:tcW w:w="1770" w:type="dxa"/>
            <w:vAlign w:val="center"/>
          </w:tcPr>
          <w:p w14:paraId="317B34EA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0.003</w:t>
            </w:r>
          </w:p>
        </w:tc>
        <w:tc>
          <w:tcPr>
            <w:tcW w:w="1722" w:type="dxa"/>
            <w:vAlign w:val="center"/>
          </w:tcPr>
          <w:p w14:paraId="5EA9C5C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8.96</w:t>
            </w:r>
          </w:p>
        </w:tc>
        <w:tc>
          <w:tcPr>
            <w:tcW w:w="2058" w:type="dxa"/>
            <w:vAlign w:val="center"/>
          </w:tcPr>
          <w:p w14:paraId="32155C2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355</w:t>
            </w:r>
          </w:p>
        </w:tc>
      </w:tr>
      <w:tr w:rsidR="00B00F84" w:rsidRPr="00EE6A81" w14:paraId="73D27CEE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72E0E54D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max</w:t>
            </w:r>
            <w:proofErr w:type="spellEnd"/>
          </w:p>
        </w:tc>
        <w:tc>
          <w:tcPr>
            <w:tcW w:w="1753" w:type="dxa"/>
            <w:vAlign w:val="center"/>
          </w:tcPr>
          <w:p w14:paraId="38C9B149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0.13</w:t>
            </w:r>
          </w:p>
        </w:tc>
        <w:tc>
          <w:tcPr>
            <w:tcW w:w="1770" w:type="dxa"/>
            <w:vAlign w:val="center"/>
          </w:tcPr>
          <w:p w14:paraId="2CA3102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0.015</w:t>
            </w:r>
          </w:p>
        </w:tc>
        <w:tc>
          <w:tcPr>
            <w:tcW w:w="1722" w:type="dxa"/>
            <w:vAlign w:val="center"/>
          </w:tcPr>
          <w:p w14:paraId="06B00283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9.53</w:t>
            </w:r>
          </w:p>
        </w:tc>
        <w:tc>
          <w:tcPr>
            <w:tcW w:w="2058" w:type="dxa"/>
            <w:vAlign w:val="center"/>
          </w:tcPr>
          <w:p w14:paraId="295D1A9B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402</w:t>
            </w:r>
          </w:p>
        </w:tc>
      </w:tr>
      <w:tr w:rsidR="00B00F84" w:rsidRPr="00EE6A81" w14:paraId="0BAF0E3D" w14:textId="77777777" w:rsidTr="00BA5657">
        <w:trPr>
          <w:trHeight w:val="340"/>
          <w:jc w:val="center"/>
        </w:trPr>
        <w:tc>
          <w:tcPr>
            <w:tcW w:w="9061" w:type="dxa"/>
            <w:gridSpan w:val="5"/>
            <w:vAlign w:val="center"/>
          </w:tcPr>
          <w:p w14:paraId="6D0FA162" w14:textId="77777777" w:rsidR="00B00F84" w:rsidRPr="00EE6A81" w:rsidRDefault="00B00F84" w:rsidP="00BA5657">
            <w:pPr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2023. gada vasara</w:t>
            </w:r>
          </w:p>
        </w:tc>
      </w:tr>
      <w:tr w:rsidR="00B00F84" w:rsidRPr="00EE6A81" w14:paraId="32AFCC40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55C1E159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vid.</w:t>
            </w:r>
          </w:p>
        </w:tc>
        <w:tc>
          <w:tcPr>
            <w:tcW w:w="1753" w:type="dxa"/>
            <w:vAlign w:val="center"/>
          </w:tcPr>
          <w:p w14:paraId="09EEED1A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0.16</w:t>
            </w:r>
          </w:p>
        </w:tc>
        <w:tc>
          <w:tcPr>
            <w:tcW w:w="1770" w:type="dxa"/>
            <w:vAlign w:val="center"/>
          </w:tcPr>
          <w:p w14:paraId="2E0AA2C9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0.009</w:t>
            </w:r>
          </w:p>
        </w:tc>
        <w:tc>
          <w:tcPr>
            <w:tcW w:w="1722" w:type="dxa"/>
            <w:vAlign w:val="center"/>
          </w:tcPr>
          <w:p w14:paraId="6913D687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9.28</w:t>
            </w:r>
          </w:p>
        </w:tc>
        <w:tc>
          <w:tcPr>
            <w:tcW w:w="2058" w:type="dxa"/>
            <w:vAlign w:val="center"/>
          </w:tcPr>
          <w:p w14:paraId="3919ED42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358</w:t>
            </w:r>
          </w:p>
        </w:tc>
      </w:tr>
      <w:tr w:rsidR="00B00F84" w:rsidRPr="00EE6A81" w14:paraId="59AFFCF3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1D3B93D6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min</w:t>
            </w:r>
          </w:p>
        </w:tc>
        <w:tc>
          <w:tcPr>
            <w:tcW w:w="1753" w:type="dxa"/>
            <w:vAlign w:val="center"/>
          </w:tcPr>
          <w:p w14:paraId="11A33164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0.11</w:t>
            </w:r>
          </w:p>
        </w:tc>
        <w:tc>
          <w:tcPr>
            <w:tcW w:w="1770" w:type="dxa"/>
            <w:vAlign w:val="center"/>
          </w:tcPr>
          <w:p w14:paraId="3CAA8918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0.001</w:t>
            </w:r>
          </w:p>
        </w:tc>
        <w:tc>
          <w:tcPr>
            <w:tcW w:w="1722" w:type="dxa"/>
            <w:vAlign w:val="center"/>
          </w:tcPr>
          <w:p w14:paraId="755A274C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8.55</w:t>
            </w:r>
          </w:p>
        </w:tc>
        <w:tc>
          <w:tcPr>
            <w:tcW w:w="2058" w:type="dxa"/>
            <w:vAlign w:val="center"/>
          </w:tcPr>
          <w:p w14:paraId="1EA276B0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352</w:t>
            </w:r>
          </w:p>
        </w:tc>
      </w:tr>
      <w:tr w:rsidR="00B00F84" w:rsidRPr="00EE6A81" w14:paraId="50B83354" w14:textId="77777777" w:rsidTr="00BA5657">
        <w:trPr>
          <w:trHeight w:val="340"/>
          <w:jc w:val="center"/>
        </w:trPr>
        <w:tc>
          <w:tcPr>
            <w:tcW w:w="1758" w:type="dxa"/>
            <w:vAlign w:val="center"/>
          </w:tcPr>
          <w:p w14:paraId="4F87ED43" w14:textId="77777777" w:rsidR="00B00F84" w:rsidRPr="00EE6A81" w:rsidRDefault="00B00F84" w:rsidP="00BA5657">
            <w:pPr>
              <w:jc w:val="right"/>
              <w:rPr>
                <w:rFonts w:ascii="Arial" w:hAnsi="Arial" w:cs="Arial"/>
                <w:sz w:val="22"/>
              </w:rPr>
            </w:pPr>
            <w:proofErr w:type="spellStart"/>
            <w:r w:rsidRPr="00EE6A81">
              <w:rPr>
                <w:rFonts w:ascii="Arial" w:hAnsi="Arial" w:cs="Arial"/>
                <w:sz w:val="22"/>
              </w:rPr>
              <w:t>max</w:t>
            </w:r>
            <w:proofErr w:type="spellEnd"/>
          </w:p>
        </w:tc>
        <w:tc>
          <w:tcPr>
            <w:tcW w:w="1753" w:type="dxa"/>
            <w:vAlign w:val="center"/>
          </w:tcPr>
          <w:p w14:paraId="2CA60E44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0.26</w:t>
            </w:r>
          </w:p>
        </w:tc>
        <w:tc>
          <w:tcPr>
            <w:tcW w:w="1770" w:type="dxa"/>
            <w:vAlign w:val="center"/>
          </w:tcPr>
          <w:p w14:paraId="797E01E5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0.022</w:t>
            </w:r>
          </w:p>
        </w:tc>
        <w:tc>
          <w:tcPr>
            <w:tcW w:w="1722" w:type="dxa"/>
            <w:vAlign w:val="center"/>
          </w:tcPr>
          <w:p w14:paraId="721B9B0F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9.50</w:t>
            </w:r>
          </w:p>
        </w:tc>
        <w:tc>
          <w:tcPr>
            <w:tcW w:w="2058" w:type="dxa"/>
            <w:vAlign w:val="center"/>
          </w:tcPr>
          <w:p w14:paraId="28188BCE" w14:textId="77777777" w:rsidR="00B00F84" w:rsidRPr="00EE6A81" w:rsidRDefault="00B00F84" w:rsidP="00BA5657">
            <w:pPr>
              <w:jc w:val="center"/>
              <w:rPr>
                <w:rFonts w:ascii="Arial" w:hAnsi="Arial" w:cs="Arial"/>
                <w:sz w:val="22"/>
              </w:rPr>
            </w:pPr>
            <w:r w:rsidRPr="00EE6A81">
              <w:rPr>
                <w:rFonts w:ascii="Arial" w:hAnsi="Arial" w:cs="Arial"/>
                <w:sz w:val="22"/>
              </w:rPr>
              <w:t>402</w:t>
            </w:r>
          </w:p>
        </w:tc>
      </w:tr>
    </w:tbl>
    <w:p w14:paraId="45960105" w14:textId="77777777" w:rsidR="00B00F84" w:rsidRPr="00EE6A81" w:rsidRDefault="00B00F84" w:rsidP="00B00F84">
      <w:pPr>
        <w:spacing w:after="160" w:line="259" w:lineRule="auto"/>
        <w:jc w:val="right"/>
        <w:rPr>
          <w:rFonts w:ascii="Arial" w:hAnsi="Arial" w:cs="Arial"/>
          <w:sz w:val="22"/>
          <w:szCs w:val="22"/>
        </w:rPr>
      </w:pPr>
    </w:p>
    <w:p w14:paraId="31CF1609" w14:textId="77777777" w:rsidR="00CF443E" w:rsidRPr="00EE6A81" w:rsidRDefault="00CF443E" w:rsidP="000B7120">
      <w:pPr>
        <w:spacing w:after="120" w:line="264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71ECB16F" w14:textId="4E37B123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1B5B0108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0D434F99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6A516331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4F573AFF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607F2D90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0A03E0DB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51D5E87B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164495FF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p w14:paraId="603B0CE9" w14:textId="77777777" w:rsidR="00C83C84" w:rsidRPr="00EE6A81" w:rsidRDefault="00C83C84" w:rsidP="00AD6A2B">
      <w:pPr>
        <w:rPr>
          <w:rFonts w:ascii="Arial" w:hAnsi="Arial" w:cs="Arial"/>
          <w:sz w:val="22"/>
          <w:szCs w:val="22"/>
        </w:rPr>
      </w:pPr>
    </w:p>
    <w:sectPr w:rsidR="00C83C84" w:rsidRPr="00EE6A81" w:rsidSect="00F315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349E5" w14:textId="77777777" w:rsidR="00F315FC" w:rsidRDefault="00F315FC" w:rsidP="006C4940">
      <w:r>
        <w:separator/>
      </w:r>
    </w:p>
  </w:endnote>
  <w:endnote w:type="continuationSeparator" w:id="0">
    <w:p w14:paraId="77EF16A9" w14:textId="77777777" w:rsidR="00F315FC" w:rsidRDefault="00F315FC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C4A87" w14:textId="77777777" w:rsidR="002F120B" w:rsidRDefault="002F12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83E3" w14:textId="77777777" w:rsidR="002F120B" w:rsidRDefault="002F12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E0B58" w14:textId="77777777" w:rsidR="002F120B" w:rsidRDefault="002F12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9C9E0" w14:textId="77777777" w:rsidR="00F315FC" w:rsidRDefault="00F315FC" w:rsidP="006C4940">
      <w:r>
        <w:separator/>
      </w:r>
    </w:p>
  </w:footnote>
  <w:footnote w:type="continuationSeparator" w:id="0">
    <w:p w14:paraId="1B093AF1" w14:textId="77777777" w:rsidR="00F315FC" w:rsidRDefault="00F315FC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BC08C" w14:textId="77777777" w:rsidR="002F120B" w:rsidRDefault="002F12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7D652" w14:textId="353B3AAC" w:rsidR="006C4940" w:rsidRPr="00EF1FCD" w:rsidRDefault="00EF1FCD" w:rsidP="006C4940">
    <w:pPr>
      <w:pStyle w:val="Header"/>
      <w:jc w:val="center"/>
      <w:rPr>
        <w:rFonts w:ascii="Arial" w:hAnsi="Arial" w:cs="Arial"/>
      </w:rPr>
    </w:pPr>
    <w:r w:rsidRPr="00EF1FCD">
      <w:rPr>
        <w:rFonts w:ascii="Arial" w:hAnsi="Arial" w:cs="Arial"/>
      </w:rPr>
      <w:fldChar w:fldCharType="begin"/>
    </w:r>
    <w:r w:rsidRPr="00EF1FCD">
      <w:rPr>
        <w:rFonts w:ascii="Arial" w:hAnsi="Arial" w:cs="Arial"/>
      </w:rPr>
      <w:instrText xml:space="preserve"> PAGE  \* Arabic  \* MERGEFORMAT </w:instrText>
    </w:r>
    <w:r w:rsidRPr="00EF1FCD">
      <w:rPr>
        <w:rFonts w:ascii="Arial" w:hAnsi="Arial" w:cs="Arial"/>
      </w:rPr>
      <w:fldChar w:fldCharType="separate"/>
    </w:r>
    <w:r w:rsidRPr="00EF1FCD">
      <w:rPr>
        <w:rFonts w:ascii="Arial" w:hAnsi="Arial" w:cs="Arial"/>
        <w:noProof/>
      </w:rPr>
      <w:t>2</w:t>
    </w:r>
    <w:r w:rsidRPr="00EF1FCD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9AC00" w14:textId="77777777" w:rsidR="00794451" w:rsidRDefault="00794451" w:rsidP="00794451">
    <w:pPr>
      <w:pStyle w:val="Header"/>
      <w:jc w:val="center"/>
    </w:pPr>
    <w:r>
      <w:rPr>
        <w:noProof/>
      </w:rPr>
      <w:drawing>
        <wp:inline distT="0" distB="0" distL="0" distR="0" wp14:anchorId="222A2525" wp14:editId="45DFBE14">
          <wp:extent cx="2552700" cy="361950"/>
          <wp:effectExtent l="0" t="0" r="0" b="0"/>
          <wp:docPr id="1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86A26" w14:textId="77777777" w:rsidR="00794451" w:rsidRDefault="00794451" w:rsidP="00794451">
    <w:pPr>
      <w:pStyle w:val="Header"/>
      <w:jc w:val="center"/>
    </w:pPr>
  </w:p>
  <w:p w14:paraId="5B1CF345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VIENOTAIS REĢ. NR. LV 40003286750</w:t>
    </w:r>
  </w:p>
  <w:p w14:paraId="00AD7224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CĒSU IELA 3A, RĪGA, LV-1012</w:t>
    </w:r>
  </w:p>
  <w:p w14:paraId="19007AEA" w14:textId="4F8EBEA3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TĀLR. 67017359, </w:t>
    </w:r>
    <w:r w:rsidR="002F120B" w:rsidRPr="002F120B">
      <w:rPr>
        <w:rFonts w:ascii="Arial" w:hAnsi="Arial" w:cs="Arial"/>
        <w:sz w:val="18"/>
        <w:szCs w:val="18"/>
      </w:rPr>
      <w:t>E-PASTS: siltums@rs.lv</w:t>
    </w:r>
  </w:p>
  <w:p w14:paraId="42782073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1581BF06" w14:textId="77777777" w:rsid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</w:p>
  <w:p w14:paraId="6C02BC9C" w14:textId="67037983" w:rsidR="00050238" w:rsidRPr="00794451" w:rsidRDefault="00794451" w:rsidP="00794451">
    <w:pPr>
      <w:pStyle w:val="Header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96CA3"/>
    <w:multiLevelType w:val="hybridMultilevel"/>
    <w:tmpl w:val="E97CBD3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96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50238"/>
    <w:rsid w:val="000A1411"/>
    <w:rsid w:val="000B7120"/>
    <w:rsid w:val="000D28BC"/>
    <w:rsid w:val="000E0B3E"/>
    <w:rsid w:val="001A2588"/>
    <w:rsid w:val="00280E3C"/>
    <w:rsid w:val="002D1264"/>
    <w:rsid w:val="002D7159"/>
    <w:rsid w:val="002F120B"/>
    <w:rsid w:val="002F5E08"/>
    <w:rsid w:val="0031112F"/>
    <w:rsid w:val="003C1C13"/>
    <w:rsid w:val="00432E0B"/>
    <w:rsid w:val="004A2D33"/>
    <w:rsid w:val="004B2723"/>
    <w:rsid w:val="00516A89"/>
    <w:rsid w:val="005730FE"/>
    <w:rsid w:val="005A5F1D"/>
    <w:rsid w:val="005C2C9D"/>
    <w:rsid w:val="005E3063"/>
    <w:rsid w:val="00650831"/>
    <w:rsid w:val="006A3BF2"/>
    <w:rsid w:val="006C4940"/>
    <w:rsid w:val="006F17F4"/>
    <w:rsid w:val="006F6BDB"/>
    <w:rsid w:val="00716A36"/>
    <w:rsid w:val="00750CEE"/>
    <w:rsid w:val="0078428D"/>
    <w:rsid w:val="00794451"/>
    <w:rsid w:val="007E0205"/>
    <w:rsid w:val="00823E79"/>
    <w:rsid w:val="00841A3D"/>
    <w:rsid w:val="008533DA"/>
    <w:rsid w:val="008A056F"/>
    <w:rsid w:val="008C01C6"/>
    <w:rsid w:val="009850F1"/>
    <w:rsid w:val="009E2EEF"/>
    <w:rsid w:val="00A10493"/>
    <w:rsid w:val="00A35A13"/>
    <w:rsid w:val="00AA7882"/>
    <w:rsid w:val="00AD6A2B"/>
    <w:rsid w:val="00B00F84"/>
    <w:rsid w:val="00BB307B"/>
    <w:rsid w:val="00BD1E99"/>
    <w:rsid w:val="00BF4886"/>
    <w:rsid w:val="00C83C84"/>
    <w:rsid w:val="00CF443E"/>
    <w:rsid w:val="00D52C8A"/>
    <w:rsid w:val="00D67B45"/>
    <w:rsid w:val="00E11539"/>
    <w:rsid w:val="00E804DE"/>
    <w:rsid w:val="00EE6A81"/>
    <w:rsid w:val="00EF1FCD"/>
    <w:rsid w:val="00F0246A"/>
    <w:rsid w:val="00F06293"/>
    <w:rsid w:val="00F315FC"/>
    <w:rsid w:val="00F63204"/>
    <w:rsid w:val="00F70F7C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4EF5FB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ListParagraph">
    <w:name w:val="List Paragraph"/>
    <w:basedOn w:val="Normal"/>
    <w:uiPriority w:val="34"/>
    <w:qFormat/>
    <w:rsid w:val="00B00F84"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table" w:styleId="TableGrid">
    <w:name w:val="Table Grid"/>
    <w:basedOn w:val="TableNormal"/>
    <w:uiPriority w:val="39"/>
    <w:rsid w:val="00B00F84"/>
    <w:pPr>
      <w:jc w:val="both"/>
    </w:pPr>
    <w:rPr>
      <w:rFonts w:ascii="Arial" w:eastAsiaTheme="minorHAnsi" w:hAnsi="Arial" w:cstheme="minorBidi"/>
      <w:kern w:val="2"/>
      <w:sz w:val="24"/>
      <w:szCs w:val="22"/>
      <w:lang w:val="lv-LV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942</Words>
  <Characters>6552</Characters>
  <Application>Microsoft Office Word</Application>
  <DocSecurity>0</DocSecurity>
  <Lines>54</Lines>
  <Paragraphs>14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Aivis Kapče</cp:lastModifiedBy>
  <cp:revision>35</cp:revision>
  <cp:lastPrinted>2013-09-02T11:47:00Z</cp:lastPrinted>
  <dcterms:created xsi:type="dcterms:W3CDTF">2018-11-07T06:08:00Z</dcterms:created>
  <dcterms:modified xsi:type="dcterms:W3CDTF">2024-03-15T10:27:00Z</dcterms:modified>
</cp:coreProperties>
</file>