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9AA5C" w14:textId="141DDA14" w:rsidR="008423D0" w:rsidRPr="002F54D7" w:rsidRDefault="005A571D" w:rsidP="008A5772">
      <w:pPr>
        <w:spacing w:line="276" w:lineRule="auto"/>
        <w:jc w:val="right"/>
        <w:rPr>
          <w:b/>
        </w:rPr>
      </w:pPr>
      <w:r>
        <w:rPr>
          <w:b/>
        </w:rPr>
        <w:t>5</w:t>
      </w:r>
      <w:r w:rsidR="00436E77">
        <w:rPr>
          <w:b/>
        </w:rPr>
        <w:t>.</w:t>
      </w:r>
      <w:r w:rsidR="00FB56D5" w:rsidRPr="002F54D7">
        <w:rPr>
          <w:b/>
        </w:rPr>
        <w:t xml:space="preserve"> </w:t>
      </w:r>
      <w:r w:rsidR="008423D0" w:rsidRPr="002F54D7">
        <w:rPr>
          <w:b/>
        </w:rPr>
        <w:t>pielikums</w:t>
      </w:r>
    </w:p>
    <w:p w14:paraId="72C97033" w14:textId="77777777" w:rsidR="008423D0" w:rsidRPr="002F54D7" w:rsidRDefault="008423D0" w:rsidP="008A5772">
      <w:pPr>
        <w:spacing w:line="276" w:lineRule="auto"/>
        <w:ind w:left="342" w:hanging="342"/>
        <w:jc w:val="right"/>
      </w:pPr>
      <w:r w:rsidRPr="002F54D7">
        <w:t>atklāta konkursa nolikumam</w:t>
      </w:r>
    </w:p>
    <w:p w14:paraId="34E23A22" w14:textId="77777777" w:rsidR="008423D0" w:rsidRPr="002F54D7" w:rsidRDefault="00FB56D5" w:rsidP="008A5772">
      <w:pPr>
        <w:spacing w:line="276" w:lineRule="auto"/>
        <w:ind w:left="342" w:hanging="342"/>
        <w:jc w:val="right"/>
      </w:pPr>
      <w:r w:rsidRPr="002F54D7">
        <w:t>“</w:t>
      </w:r>
      <w:r w:rsidR="008423D0" w:rsidRPr="002F54D7">
        <w:t>I</w:t>
      </w:r>
      <w:r w:rsidR="00ED47E2" w:rsidRPr="002F54D7">
        <w:t>zglītības un zinātnes ministrijas un tās padotības iestāžu</w:t>
      </w:r>
      <w:r w:rsidR="008423D0" w:rsidRPr="002F54D7">
        <w:t xml:space="preserve"> nodarbināto veselības apdrošināšana|”</w:t>
      </w:r>
    </w:p>
    <w:p w14:paraId="65DCE984" w14:textId="44EA166E" w:rsidR="008423D0" w:rsidRPr="008A5772" w:rsidRDefault="008423D0" w:rsidP="008A5772">
      <w:pPr>
        <w:spacing w:line="276" w:lineRule="auto"/>
        <w:ind w:left="342" w:hanging="342"/>
        <w:jc w:val="right"/>
        <w:rPr>
          <w:b/>
          <w:bCs/>
          <w:iCs/>
        </w:rPr>
      </w:pPr>
      <w:r w:rsidRPr="002F54D7">
        <w:t>(iepirk</w:t>
      </w:r>
      <w:r w:rsidR="00C31E23" w:rsidRPr="002F54D7">
        <w:t>uma identifikācijas numurs: IZM</w:t>
      </w:r>
      <w:r w:rsidRPr="002F54D7">
        <w:t>20</w:t>
      </w:r>
      <w:r w:rsidR="00EC4F91" w:rsidRPr="002F54D7">
        <w:t>2</w:t>
      </w:r>
      <w:r w:rsidR="00AB5C99">
        <w:t>3</w:t>
      </w:r>
      <w:r w:rsidRPr="00436E77">
        <w:t>/</w:t>
      </w:r>
      <w:r w:rsidR="005A571D">
        <w:t>41/AK/ERAF/ESF</w:t>
      </w:r>
      <w:r w:rsidRPr="002F54D7">
        <w:t>)</w:t>
      </w:r>
    </w:p>
    <w:p w14:paraId="66F74B83" w14:textId="77777777" w:rsidR="008423D0" w:rsidRPr="008A5772" w:rsidRDefault="008423D0" w:rsidP="008A5772">
      <w:pPr>
        <w:spacing w:line="276" w:lineRule="auto"/>
        <w:ind w:left="342" w:hanging="342"/>
        <w:jc w:val="right"/>
      </w:pPr>
    </w:p>
    <w:p w14:paraId="3818C345" w14:textId="77777777" w:rsidR="008423D0" w:rsidRPr="008A5772" w:rsidRDefault="003060C1" w:rsidP="008A5772">
      <w:pPr>
        <w:spacing w:line="276" w:lineRule="auto"/>
        <w:jc w:val="center"/>
        <w:rPr>
          <w:b/>
          <w:caps/>
        </w:rPr>
      </w:pPr>
      <w:r w:rsidRPr="008A5772">
        <w:rPr>
          <w:b/>
          <w:caps/>
        </w:rPr>
        <w:t>PIEDĀVĀJUMA IZVĒRTĒŠANAS KRITĒRIJI</w:t>
      </w:r>
    </w:p>
    <w:p w14:paraId="29081060" w14:textId="77777777" w:rsidR="008423D0" w:rsidRPr="008A5772" w:rsidRDefault="008423D0" w:rsidP="008A5772">
      <w:pPr>
        <w:spacing w:line="276" w:lineRule="auto"/>
        <w:jc w:val="both"/>
        <w:rPr>
          <w:bCs/>
          <w:caps/>
        </w:rPr>
      </w:pPr>
    </w:p>
    <w:p w14:paraId="3568F257" w14:textId="77777777" w:rsidR="008423D0" w:rsidRPr="008A5772" w:rsidRDefault="008423D0" w:rsidP="008A5772">
      <w:pPr>
        <w:spacing w:line="276" w:lineRule="auto"/>
        <w:jc w:val="both"/>
      </w:pPr>
      <w:r w:rsidRPr="008A5772">
        <w:t xml:space="preserve">Iepirkuma komisija Pretendentu, kura piedāvājums tiek atzīts par saimnieciski visizdevīgāko, atzīst par </w:t>
      </w:r>
      <w:r w:rsidR="002123D2" w:rsidRPr="008A5772">
        <w:t xml:space="preserve">atklātā konkursa </w:t>
      </w:r>
      <w:r w:rsidRPr="008A5772">
        <w:t xml:space="preserve">uzvarētāju. Saimnieciski visizdevīgākais piedāvājums tiek noteikts, </w:t>
      </w:r>
      <w:r w:rsidR="00F05B5A" w:rsidRPr="008A5772">
        <w:t xml:space="preserve">vērtējot katru piedāvājumu atsevišķi, </w:t>
      </w:r>
      <w:r w:rsidR="002123D2" w:rsidRPr="008A5772">
        <w:t>saskaņā ar zemāk noteiktajiem kritērijiem un to aprēķinā</w:t>
      </w:r>
      <w:r w:rsidR="00163E85" w:rsidRPr="008A5772">
        <w:t>šanas algor</w:t>
      </w:r>
      <w:r w:rsidR="002123D2" w:rsidRPr="008A5772">
        <w:t>itmiem</w:t>
      </w:r>
      <w:r w:rsidRPr="008A5772">
        <w:t>:</w:t>
      </w:r>
    </w:p>
    <w:p w14:paraId="1625C7AE" w14:textId="77777777" w:rsidR="008423D0" w:rsidRPr="008A5772" w:rsidRDefault="008423D0" w:rsidP="008A5772">
      <w:pPr>
        <w:pStyle w:val="ListParagraph"/>
        <w:numPr>
          <w:ilvl w:val="0"/>
          <w:numId w:val="16"/>
        </w:numPr>
        <w:spacing w:after="0" w:line="276" w:lineRule="auto"/>
        <w:jc w:val="both"/>
        <w:rPr>
          <w:sz w:val="24"/>
          <w:szCs w:val="24"/>
          <w:lang w:val="lv-LV"/>
        </w:rPr>
      </w:pPr>
      <w:r w:rsidRPr="008A5772">
        <w:rPr>
          <w:bCs/>
          <w:color w:val="000000"/>
          <w:sz w:val="24"/>
          <w:szCs w:val="24"/>
          <w:lang w:val="lv-LV"/>
        </w:rPr>
        <w:t>apdrošināšanas prēmijas lielums</w:t>
      </w:r>
      <w:r w:rsidRPr="008A5772">
        <w:rPr>
          <w:sz w:val="24"/>
          <w:szCs w:val="24"/>
          <w:lang w:val="lv-LV"/>
        </w:rPr>
        <w:t>;</w:t>
      </w:r>
    </w:p>
    <w:p w14:paraId="426A0A0B" w14:textId="77777777" w:rsidR="008423D0" w:rsidRPr="008A5772" w:rsidRDefault="00C92ED6" w:rsidP="008A5772">
      <w:pPr>
        <w:pStyle w:val="ListParagraph"/>
        <w:numPr>
          <w:ilvl w:val="0"/>
          <w:numId w:val="16"/>
        </w:numPr>
        <w:spacing w:after="0" w:line="276" w:lineRule="auto"/>
        <w:jc w:val="both"/>
        <w:rPr>
          <w:sz w:val="24"/>
          <w:szCs w:val="24"/>
          <w:lang w:val="lv-LV"/>
        </w:rPr>
      </w:pPr>
      <w:r w:rsidRPr="008A5772">
        <w:rPr>
          <w:bCs/>
          <w:color w:val="000000"/>
          <w:sz w:val="24"/>
          <w:szCs w:val="24"/>
          <w:lang w:val="lv-LV"/>
        </w:rPr>
        <w:t>apdrošināšanas segumā iekļauto pakalpojuma grupu limitu palielinājums</w:t>
      </w:r>
      <w:r w:rsidR="008423D0" w:rsidRPr="008A5772">
        <w:rPr>
          <w:sz w:val="24"/>
          <w:szCs w:val="24"/>
          <w:lang w:val="lv-LV"/>
        </w:rPr>
        <w:t>;</w:t>
      </w:r>
    </w:p>
    <w:p w14:paraId="79102BCC" w14:textId="77777777" w:rsidR="008423D0" w:rsidRPr="008A5772" w:rsidRDefault="008423D0" w:rsidP="008A5772">
      <w:pPr>
        <w:pStyle w:val="ListParagraph"/>
        <w:numPr>
          <w:ilvl w:val="0"/>
          <w:numId w:val="16"/>
        </w:numPr>
        <w:spacing w:after="0" w:line="276" w:lineRule="auto"/>
        <w:ind w:left="714" w:hanging="357"/>
        <w:jc w:val="both"/>
        <w:rPr>
          <w:sz w:val="24"/>
          <w:szCs w:val="24"/>
          <w:lang w:val="lv-LV"/>
        </w:rPr>
      </w:pPr>
      <w:r w:rsidRPr="008A5772">
        <w:rPr>
          <w:bCs/>
          <w:color w:val="000000"/>
          <w:sz w:val="24"/>
          <w:szCs w:val="24"/>
          <w:lang w:val="lv-LV"/>
        </w:rPr>
        <w:t>apdrošināšanas segums</w:t>
      </w:r>
      <w:r w:rsidRPr="008A5772">
        <w:rPr>
          <w:sz w:val="24"/>
          <w:szCs w:val="24"/>
          <w:lang w:val="lv-LV"/>
        </w:rPr>
        <w:t>;</w:t>
      </w:r>
    </w:p>
    <w:p w14:paraId="7C6D2F36" w14:textId="77777777" w:rsidR="008423D0" w:rsidRPr="008A5772" w:rsidRDefault="008423D0" w:rsidP="008A5772">
      <w:pPr>
        <w:pStyle w:val="ListParagraph"/>
        <w:numPr>
          <w:ilvl w:val="0"/>
          <w:numId w:val="16"/>
        </w:numPr>
        <w:spacing w:after="0" w:line="276" w:lineRule="auto"/>
        <w:jc w:val="both"/>
        <w:rPr>
          <w:sz w:val="24"/>
          <w:szCs w:val="24"/>
          <w:lang w:val="lv-LV"/>
        </w:rPr>
      </w:pPr>
      <w:r w:rsidRPr="008A5772">
        <w:rPr>
          <w:bCs/>
          <w:color w:val="000000"/>
          <w:sz w:val="24"/>
          <w:szCs w:val="24"/>
          <w:lang w:val="lv-LV"/>
        </w:rPr>
        <w:t>apdrošināšanas līguma funkcionalitātes nosacījumi</w:t>
      </w:r>
      <w:r w:rsidRPr="008A5772">
        <w:rPr>
          <w:sz w:val="24"/>
          <w:szCs w:val="24"/>
          <w:lang w:val="lv-LV"/>
        </w:rPr>
        <w:t>.</w:t>
      </w:r>
    </w:p>
    <w:p w14:paraId="03B91F6F" w14:textId="77777777" w:rsidR="006170C2" w:rsidRPr="008A5772" w:rsidRDefault="006170C2" w:rsidP="008A5772">
      <w:pPr>
        <w:pStyle w:val="ListParagraph"/>
        <w:spacing w:after="0" w:line="276" w:lineRule="auto"/>
        <w:jc w:val="both"/>
        <w:rPr>
          <w:sz w:val="24"/>
          <w:szCs w:val="24"/>
          <w:lang w:val="lv-LV"/>
        </w:rPr>
      </w:pPr>
    </w:p>
    <w:tbl>
      <w:tblPr>
        <w:tblW w:w="5087"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888"/>
        <w:gridCol w:w="2640"/>
        <w:gridCol w:w="1558"/>
        <w:gridCol w:w="4112"/>
      </w:tblGrid>
      <w:tr w:rsidR="006170C2" w:rsidRPr="008A5772" w14:paraId="4D79A296" w14:textId="77777777" w:rsidTr="00402B06">
        <w:trPr>
          <w:trHeight w:val="570"/>
          <w:tblHeader/>
        </w:trPr>
        <w:tc>
          <w:tcPr>
            <w:tcW w:w="483" w:type="pct"/>
            <w:tcBorders>
              <w:top w:val="single" w:sz="12" w:space="0" w:color="000000"/>
              <w:right w:val="single" w:sz="12" w:space="0" w:color="auto"/>
            </w:tcBorders>
            <w:vAlign w:val="center"/>
          </w:tcPr>
          <w:p w14:paraId="6FF79FB1" w14:textId="77777777" w:rsidR="006170C2" w:rsidRPr="008A5772" w:rsidRDefault="006170C2" w:rsidP="00402B06">
            <w:pPr>
              <w:ind w:right="34"/>
              <w:jc w:val="center"/>
              <w:rPr>
                <w:b/>
              </w:rPr>
            </w:pPr>
            <w:r w:rsidRPr="008A5772">
              <w:rPr>
                <w:b/>
              </w:rPr>
              <w:t>Nr.p.k.</w:t>
            </w:r>
          </w:p>
        </w:tc>
        <w:tc>
          <w:tcPr>
            <w:tcW w:w="1435" w:type="pct"/>
            <w:tcBorders>
              <w:top w:val="single" w:sz="12" w:space="0" w:color="000000"/>
              <w:left w:val="nil"/>
              <w:right w:val="single" w:sz="12" w:space="0" w:color="auto"/>
            </w:tcBorders>
            <w:vAlign w:val="center"/>
          </w:tcPr>
          <w:p w14:paraId="09B63640" w14:textId="77777777" w:rsidR="006170C2" w:rsidRPr="008A5772" w:rsidRDefault="006170C2" w:rsidP="00402B06">
            <w:pPr>
              <w:ind w:right="34"/>
              <w:jc w:val="center"/>
              <w:rPr>
                <w:b/>
              </w:rPr>
            </w:pPr>
            <w:r w:rsidRPr="008A5772">
              <w:rPr>
                <w:b/>
              </w:rPr>
              <w:t>Novērtēšanas kritēriji</w:t>
            </w:r>
          </w:p>
        </w:tc>
        <w:tc>
          <w:tcPr>
            <w:tcW w:w="847" w:type="pct"/>
            <w:tcBorders>
              <w:top w:val="single" w:sz="12" w:space="0" w:color="000000"/>
              <w:left w:val="nil"/>
              <w:right w:val="single" w:sz="12" w:space="0" w:color="auto"/>
            </w:tcBorders>
            <w:vAlign w:val="center"/>
          </w:tcPr>
          <w:p w14:paraId="2E4BECEC" w14:textId="77777777" w:rsidR="006170C2" w:rsidRPr="008A5772" w:rsidRDefault="00E41DE4" w:rsidP="00402B06">
            <w:pPr>
              <w:ind w:right="34"/>
              <w:jc w:val="center"/>
              <w:rPr>
                <w:b/>
              </w:rPr>
            </w:pPr>
            <w:r w:rsidRPr="008A5772">
              <w:rPr>
                <w:b/>
              </w:rPr>
              <w:t xml:space="preserve">Maksimālais </w:t>
            </w:r>
            <w:r w:rsidR="006170C2" w:rsidRPr="008A5772">
              <w:rPr>
                <w:b/>
              </w:rPr>
              <w:t xml:space="preserve">punktu skaits  </w:t>
            </w:r>
          </w:p>
        </w:tc>
        <w:tc>
          <w:tcPr>
            <w:tcW w:w="2235" w:type="pct"/>
            <w:tcBorders>
              <w:top w:val="single" w:sz="12" w:space="0" w:color="000000"/>
              <w:left w:val="nil"/>
              <w:right w:val="single" w:sz="12" w:space="0" w:color="auto"/>
            </w:tcBorders>
            <w:vAlign w:val="center"/>
          </w:tcPr>
          <w:p w14:paraId="31CCF200" w14:textId="77777777" w:rsidR="00E41DE4" w:rsidRPr="008A5772" w:rsidRDefault="006170C2" w:rsidP="00402B06">
            <w:pPr>
              <w:ind w:right="34"/>
              <w:jc w:val="center"/>
              <w:rPr>
                <w:rFonts w:eastAsia="Arial Unicode MS"/>
                <w:b/>
                <w:kern w:val="2"/>
                <w:lang w:eastAsia="hi-IN" w:bidi="hi-IN"/>
              </w:rPr>
            </w:pPr>
            <w:r w:rsidRPr="008A5772">
              <w:rPr>
                <w:rFonts w:eastAsia="Arial Unicode MS"/>
                <w:b/>
                <w:kern w:val="2"/>
                <w:lang w:eastAsia="hi-IN" w:bidi="hi-IN"/>
              </w:rPr>
              <w:t>Punktu piešķiršanas metodika</w:t>
            </w:r>
          </w:p>
          <w:p w14:paraId="1E6CC2CB" w14:textId="77777777" w:rsidR="006170C2" w:rsidRPr="008A5772" w:rsidRDefault="006170C2" w:rsidP="00402B06">
            <w:pPr>
              <w:ind w:right="34"/>
              <w:jc w:val="center"/>
              <w:rPr>
                <w:b/>
              </w:rPr>
            </w:pPr>
            <w:r w:rsidRPr="008A5772">
              <w:rPr>
                <w:rFonts w:eastAsia="Arial Unicode MS"/>
                <w:b/>
                <w:kern w:val="2"/>
                <w:lang w:eastAsia="hi-IN" w:bidi="hi-IN"/>
              </w:rPr>
              <w:t>(novērtēšanas kritēriju skaidrojums)</w:t>
            </w:r>
          </w:p>
        </w:tc>
      </w:tr>
      <w:tr w:rsidR="00185343" w:rsidRPr="008A5772" w14:paraId="51F96E00" w14:textId="77777777" w:rsidTr="00402B06">
        <w:trPr>
          <w:trHeight w:val="2266"/>
        </w:trPr>
        <w:tc>
          <w:tcPr>
            <w:tcW w:w="483" w:type="pct"/>
            <w:tcBorders>
              <w:right w:val="single" w:sz="12" w:space="0" w:color="auto"/>
            </w:tcBorders>
            <w:vAlign w:val="center"/>
          </w:tcPr>
          <w:p w14:paraId="4E5F4136" w14:textId="77777777" w:rsidR="00185343" w:rsidRPr="008A5772" w:rsidRDefault="00185343" w:rsidP="00402B06">
            <w:pPr>
              <w:ind w:right="34"/>
              <w:jc w:val="center"/>
              <w:rPr>
                <w:b/>
              </w:rPr>
            </w:pPr>
            <w:r w:rsidRPr="008A5772">
              <w:rPr>
                <w:b/>
              </w:rPr>
              <w:t>1.</w:t>
            </w:r>
          </w:p>
        </w:tc>
        <w:tc>
          <w:tcPr>
            <w:tcW w:w="1435" w:type="pct"/>
            <w:tcBorders>
              <w:left w:val="nil"/>
              <w:right w:val="single" w:sz="12" w:space="0" w:color="auto"/>
            </w:tcBorders>
            <w:vAlign w:val="center"/>
          </w:tcPr>
          <w:p w14:paraId="3755A3F6" w14:textId="2890A95E" w:rsidR="00185343" w:rsidRPr="008A5772" w:rsidRDefault="00185343" w:rsidP="00402B06">
            <w:pPr>
              <w:ind w:left="57" w:right="57"/>
              <w:jc w:val="both"/>
              <w:rPr>
                <w:b/>
                <w:color w:val="000000"/>
              </w:rPr>
            </w:pPr>
            <w:r w:rsidRPr="008A5772">
              <w:rPr>
                <w:b/>
                <w:color w:val="000000"/>
              </w:rPr>
              <w:t>Papildu programmu par darbinieku personīgajiem līdzekļiem apdrošināšanas prēmijas lielums</w:t>
            </w:r>
            <w:r>
              <w:rPr>
                <w:b/>
                <w:color w:val="000000"/>
              </w:rPr>
              <w:t>, tajā skaitā</w:t>
            </w:r>
            <w:r w:rsidRPr="008A5772">
              <w:rPr>
                <w:b/>
                <w:color w:val="000000"/>
              </w:rPr>
              <w:t>:</w:t>
            </w:r>
          </w:p>
        </w:tc>
        <w:tc>
          <w:tcPr>
            <w:tcW w:w="847" w:type="pct"/>
            <w:tcBorders>
              <w:left w:val="nil"/>
              <w:right w:val="single" w:sz="12" w:space="0" w:color="auto"/>
            </w:tcBorders>
            <w:vAlign w:val="center"/>
          </w:tcPr>
          <w:p w14:paraId="6B7FEB0F" w14:textId="1B0488FF" w:rsidR="00185343" w:rsidRPr="008A5772" w:rsidRDefault="009D0421" w:rsidP="00402B06">
            <w:pPr>
              <w:ind w:left="57" w:right="57"/>
              <w:jc w:val="center"/>
              <w:rPr>
                <w:b/>
                <w:color w:val="000000"/>
              </w:rPr>
            </w:pPr>
            <w:r>
              <w:rPr>
                <w:b/>
                <w:color w:val="000000"/>
              </w:rPr>
              <w:t>14</w:t>
            </w:r>
          </w:p>
        </w:tc>
        <w:tc>
          <w:tcPr>
            <w:tcW w:w="2235" w:type="pct"/>
            <w:vMerge w:val="restart"/>
            <w:tcBorders>
              <w:left w:val="nil"/>
              <w:right w:val="single" w:sz="12" w:space="0" w:color="auto"/>
            </w:tcBorders>
            <w:shd w:val="clear" w:color="auto" w:fill="auto"/>
            <w:vAlign w:val="center"/>
          </w:tcPr>
          <w:p w14:paraId="36118F2F" w14:textId="1433F8BE" w:rsidR="00A1775B" w:rsidRPr="00436E77" w:rsidRDefault="00185343" w:rsidP="00436E77">
            <w:pPr>
              <w:pStyle w:val="pf0"/>
              <w:spacing w:after="240" w:afterAutospacing="0" w:line="276" w:lineRule="auto"/>
              <w:rPr>
                <w:lang w:val="lv-LV"/>
              </w:rPr>
            </w:pPr>
            <w:r w:rsidRPr="00436E77">
              <w:rPr>
                <w:lang w:val="lv-LV"/>
              </w:rPr>
              <w:t xml:space="preserve">Tiek vērtēta </w:t>
            </w:r>
            <w:r w:rsidR="0089136F">
              <w:rPr>
                <w:lang w:val="lv-LV"/>
              </w:rPr>
              <w:t>P</w:t>
            </w:r>
            <w:r w:rsidRPr="00436E77">
              <w:rPr>
                <w:lang w:val="lv-LV"/>
              </w:rPr>
              <w:t>retendentu finanšu piedāvājumā norādītās apdrošināšanas prēmijas par papildus programmā, kas tiek iegādātas no Apdrošināmo personīgajiem līdzekļiem. Viszemākā piedāvā</w:t>
            </w:r>
            <w:r w:rsidR="00F337A2">
              <w:rPr>
                <w:lang w:val="lv-LV"/>
              </w:rPr>
              <w:t>tā</w:t>
            </w:r>
            <w:r w:rsidRPr="00436E77">
              <w:rPr>
                <w:lang w:val="lv-LV"/>
              </w:rPr>
              <w:t xml:space="preserve"> prēmija  katrā no </w:t>
            </w:r>
            <w:r w:rsidR="00F337A2" w:rsidRPr="00436E77">
              <w:rPr>
                <w:lang w:val="lv-LV"/>
              </w:rPr>
              <w:t>š</w:t>
            </w:r>
            <w:r w:rsidR="00F337A2">
              <w:rPr>
                <w:lang w:val="lv-LV"/>
              </w:rPr>
              <w:t>ī</w:t>
            </w:r>
            <w:r w:rsidR="00F337A2" w:rsidRPr="00436E77">
              <w:rPr>
                <w:lang w:val="lv-LV"/>
              </w:rPr>
              <w:t xml:space="preserve"> </w:t>
            </w:r>
            <w:r w:rsidRPr="00436E77">
              <w:rPr>
                <w:lang w:val="lv-LV"/>
              </w:rPr>
              <w:t>kritērij</w:t>
            </w:r>
            <w:r w:rsidR="00F337A2">
              <w:rPr>
                <w:lang w:val="lv-LV"/>
              </w:rPr>
              <w:t>a apakškritērijos</w:t>
            </w:r>
            <w:r w:rsidRPr="00436E77">
              <w:rPr>
                <w:lang w:val="lv-LV"/>
              </w:rPr>
              <w:t xml:space="preserve"> nosauktajām pozīcijām tiek vērtēta ar</w:t>
            </w:r>
            <w:r w:rsidR="00F337A2">
              <w:rPr>
                <w:lang w:val="lv-LV"/>
              </w:rPr>
              <w:t xml:space="preserve"> maksimālo punktu skaitu. </w:t>
            </w:r>
            <w:r w:rsidRPr="00436E77">
              <w:rPr>
                <w:lang w:val="lv-LV"/>
              </w:rPr>
              <w:t xml:space="preserve"> </w:t>
            </w:r>
            <w:r w:rsidR="00A1775B" w:rsidRPr="00436E77">
              <w:rPr>
                <w:rStyle w:val="cf01"/>
                <w:rFonts w:ascii="Times New Roman" w:hAnsi="Times New Roman" w:cs="Times New Roman"/>
                <w:sz w:val="24"/>
                <w:szCs w:val="24"/>
                <w:lang w:val="lv-LV"/>
              </w:rPr>
              <w:t xml:space="preserve">Pārējo piedāvājumu izdevīguma punktus aprēķina </w:t>
            </w:r>
            <w:r w:rsidR="00A1775B" w:rsidRPr="00436E77">
              <w:rPr>
                <w:rStyle w:val="cf21"/>
                <w:rFonts w:ascii="Times New Roman" w:hAnsi="Times New Roman" w:cs="Times New Roman"/>
                <w:sz w:val="24"/>
                <w:szCs w:val="24"/>
                <w:lang w:val="lv-LV"/>
              </w:rPr>
              <w:t>pēc</w:t>
            </w:r>
            <w:r w:rsidR="00A1775B" w:rsidRPr="00436E77">
              <w:rPr>
                <w:rStyle w:val="cf01"/>
                <w:rFonts w:ascii="Times New Roman" w:hAnsi="Times New Roman" w:cs="Times New Roman"/>
                <w:sz w:val="24"/>
                <w:szCs w:val="24"/>
                <w:lang w:val="lv-LV"/>
              </w:rPr>
              <w:t xml:space="preserve"> šādas formulas: </w:t>
            </w:r>
            <w:r w:rsidR="00A1775B" w:rsidRPr="00436E77">
              <w:rPr>
                <w:rStyle w:val="cf31"/>
                <w:rFonts w:ascii="Times New Roman" w:hAnsi="Times New Roman" w:cs="Times New Roman"/>
                <w:sz w:val="24"/>
                <w:szCs w:val="24"/>
                <w:lang w:val="lv-LV"/>
              </w:rPr>
              <w:t>C</w:t>
            </w:r>
            <w:r w:rsidR="00A1775B" w:rsidRPr="00436E77">
              <w:rPr>
                <w:rStyle w:val="cf21"/>
                <w:rFonts w:ascii="Times New Roman" w:hAnsi="Times New Roman" w:cs="Times New Roman"/>
                <w:sz w:val="24"/>
                <w:szCs w:val="24"/>
                <w:lang w:val="lv-LV"/>
              </w:rPr>
              <w:t>x/</w:t>
            </w:r>
            <w:r w:rsidR="00A1775B" w:rsidRPr="00436E77">
              <w:rPr>
                <w:rStyle w:val="cf31"/>
                <w:rFonts w:ascii="Times New Roman" w:hAnsi="Times New Roman" w:cs="Times New Roman"/>
                <w:sz w:val="24"/>
                <w:szCs w:val="24"/>
                <w:lang w:val="lv-LV"/>
              </w:rPr>
              <w:t>C</w:t>
            </w:r>
            <w:r w:rsidR="00A1775B" w:rsidRPr="00436E77">
              <w:rPr>
                <w:rStyle w:val="cf21"/>
                <w:rFonts w:ascii="Times New Roman" w:hAnsi="Times New Roman" w:cs="Times New Roman"/>
                <w:sz w:val="24"/>
                <w:szCs w:val="24"/>
                <w:lang w:val="lv-LV"/>
              </w:rPr>
              <w:t>y * P, kur:</w:t>
            </w:r>
            <w:r w:rsidR="00A1775B" w:rsidRPr="00436E77">
              <w:rPr>
                <w:rStyle w:val="cf51"/>
                <w:rFonts w:ascii="Times New Roman" w:hAnsi="Times New Roman" w:cs="Times New Roman"/>
                <w:sz w:val="24"/>
                <w:szCs w:val="24"/>
                <w:lang w:val="lv-LV"/>
              </w:rPr>
              <w:t xml:space="preserve">Cx </w:t>
            </w:r>
            <w:r w:rsidR="00A1775B" w:rsidRPr="00436E77">
              <w:rPr>
                <w:rStyle w:val="cf01"/>
                <w:rFonts w:ascii="Times New Roman" w:hAnsi="Times New Roman" w:cs="Times New Roman"/>
                <w:sz w:val="24"/>
                <w:szCs w:val="24"/>
                <w:lang w:val="lv-LV"/>
              </w:rPr>
              <w:t>– lētākā piedāvājuma apdrošināšanas prēmija,</w:t>
            </w:r>
          </w:p>
          <w:p w14:paraId="5AAED06B" w14:textId="5358F3B0" w:rsidR="00A1775B" w:rsidRPr="00436E77" w:rsidRDefault="00A1775B" w:rsidP="00436E77">
            <w:pPr>
              <w:pStyle w:val="pf0"/>
              <w:spacing w:line="276" w:lineRule="auto"/>
              <w:rPr>
                <w:lang w:val="lv-LV"/>
              </w:rPr>
            </w:pPr>
            <w:r w:rsidRPr="00436E77">
              <w:rPr>
                <w:rStyle w:val="cf51"/>
                <w:rFonts w:ascii="Times New Roman" w:hAnsi="Times New Roman" w:cs="Times New Roman"/>
                <w:sz w:val="24"/>
                <w:szCs w:val="24"/>
                <w:lang w:val="lv-LV"/>
              </w:rPr>
              <w:t>Cy</w:t>
            </w:r>
            <w:r w:rsidRPr="00436E77">
              <w:rPr>
                <w:rStyle w:val="cf01"/>
                <w:rFonts w:ascii="Times New Roman" w:hAnsi="Times New Roman" w:cs="Times New Roman"/>
                <w:sz w:val="24"/>
                <w:szCs w:val="24"/>
                <w:lang w:val="lv-LV"/>
              </w:rPr>
              <w:t xml:space="preserve"> – vērtējamā piedāvājuma</w:t>
            </w:r>
            <w:r>
              <w:rPr>
                <w:rStyle w:val="cf01"/>
                <w:rFonts w:ascii="Times New Roman" w:hAnsi="Times New Roman" w:cs="Times New Roman"/>
                <w:sz w:val="24"/>
                <w:szCs w:val="24"/>
                <w:lang w:val="lv-LV"/>
              </w:rPr>
              <w:t xml:space="preserve"> </w:t>
            </w:r>
            <w:r w:rsidRPr="00436E77">
              <w:rPr>
                <w:rStyle w:val="cf01"/>
                <w:rFonts w:ascii="Times New Roman" w:hAnsi="Times New Roman" w:cs="Times New Roman"/>
                <w:sz w:val="24"/>
                <w:szCs w:val="24"/>
                <w:lang w:val="lv-LV"/>
              </w:rPr>
              <w:t xml:space="preserve">apdrošināšanas prēmija, </w:t>
            </w:r>
          </w:p>
          <w:p w14:paraId="7F7E8A9C" w14:textId="77777777" w:rsidR="00A1775B" w:rsidRPr="00436E77" w:rsidRDefault="00A1775B" w:rsidP="00436E77">
            <w:pPr>
              <w:pStyle w:val="pf0"/>
              <w:spacing w:line="276" w:lineRule="auto"/>
              <w:rPr>
                <w:lang w:val="lv-LV"/>
              </w:rPr>
            </w:pPr>
            <w:r w:rsidRPr="00436E77">
              <w:rPr>
                <w:rStyle w:val="cf51"/>
                <w:rFonts w:ascii="Times New Roman" w:hAnsi="Times New Roman" w:cs="Times New Roman"/>
                <w:sz w:val="24"/>
                <w:szCs w:val="24"/>
                <w:lang w:val="lv-LV"/>
              </w:rPr>
              <w:t xml:space="preserve">P </w:t>
            </w:r>
            <w:r w:rsidRPr="00436E77">
              <w:rPr>
                <w:rStyle w:val="cf01"/>
                <w:rFonts w:ascii="Times New Roman" w:hAnsi="Times New Roman" w:cs="Times New Roman"/>
                <w:sz w:val="24"/>
                <w:szCs w:val="24"/>
                <w:lang w:val="lv-LV"/>
              </w:rPr>
              <w:t>– vērtēšanas kritērijos noteiktais maksimālais punktu skaits vērtējamā pozīcijā.</w:t>
            </w:r>
          </w:p>
          <w:p w14:paraId="1F59C579" w14:textId="34987889" w:rsidR="00185343" w:rsidRPr="008A5772" w:rsidRDefault="00185343" w:rsidP="007726E1">
            <w:pPr>
              <w:ind w:left="57" w:right="57"/>
              <w:jc w:val="both"/>
            </w:pPr>
          </w:p>
        </w:tc>
      </w:tr>
      <w:tr w:rsidR="00185343" w:rsidRPr="008A5772" w14:paraId="08E2425D" w14:textId="77777777" w:rsidTr="00402B06">
        <w:trPr>
          <w:trHeight w:val="140"/>
        </w:trPr>
        <w:tc>
          <w:tcPr>
            <w:tcW w:w="483" w:type="pct"/>
            <w:tcBorders>
              <w:right w:val="single" w:sz="12" w:space="0" w:color="auto"/>
            </w:tcBorders>
            <w:vAlign w:val="center"/>
          </w:tcPr>
          <w:p w14:paraId="28F912B4" w14:textId="4DFB121E" w:rsidR="00185343" w:rsidRPr="00436E77" w:rsidRDefault="00185343" w:rsidP="00402B06">
            <w:pPr>
              <w:ind w:right="34"/>
              <w:jc w:val="center"/>
              <w:rPr>
                <w:bCs/>
              </w:rPr>
            </w:pPr>
            <w:r w:rsidRPr="00436E77">
              <w:rPr>
                <w:bCs/>
              </w:rPr>
              <w:t>1.1.</w:t>
            </w:r>
          </w:p>
        </w:tc>
        <w:tc>
          <w:tcPr>
            <w:tcW w:w="1435" w:type="pct"/>
            <w:tcBorders>
              <w:top w:val="single" w:sz="4" w:space="0" w:color="auto"/>
              <w:left w:val="single" w:sz="4" w:space="0" w:color="auto"/>
              <w:bottom w:val="single" w:sz="4" w:space="0" w:color="auto"/>
              <w:right w:val="single" w:sz="4" w:space="0" w:color="auto"/>
            </w:tcBorders>
            <w:shd w:val="clear" w:color="auto" w:fill="FFFFFF"/>
            <w:vAlign w:val="center"/>
          </w:tcPr>
          <w:p w14:paraId="764F561C" w14:textId="16371078" w:rsidR="00185343" w:rsidRPr="008A5772" w:rsidRDefault="00185343" w:rsidP="00402B06">
            <w:pPr>
              <w:ind w:left="57" w:right="57"/>
              <w:jc w:val="both"/>
              <w:rPr>
                <w:b/>
                <w:color w:val="000000"/>
              </w:rPr>
            </w:pPr>
            <w:r w:rsidRPr="00F45C0D">
              <w:rPr>
                <w:color w:val="000000"/>
              </w:rPr>
              <w:t xml:space="preserve">Zobārstniecības pakalpojumi ar </w:t>
            </w:r>
            <w:r>
              <w:rPr>
                <w:color w:val="000000"/>
              </w:rPr>
              <w:t>5</w:t>
            </w:r>
            <w:r w:rsidRPr="00F45C0D">
              <w:rPr>
                <w:color w:val="000000"/>
              </w:rPr>
              <w:t>0</w:t>
            </w:r>
            <w:r>
              <w:rPr>
                <w:color w:val="000000"/>
              </w:rPr>
              <w:t> </w:t>
            </w:r>
            <w:r w:rsidRPr="00F45C0D">
              <w:rPr>
                <w:color w:val="000000"/>
              </w:rPr>
              <w:t xml:space="preserve">% atlaidi un gada atlīdzību limitu </w:t>
            </w:r>
            <w:r>
              <w:rPr>
                <w:color w:val="000000"/>
              </w:rPr>
              <w:t>200</w:t>
            </w:r>
            <w:r w:rsidRPr="00F45C0D">
              <w:rPr>
                <w:color w:val="000000"/>
              </w:rPr>
              <w:t>,00</w:t>
            </w:r>
            <w:r>
              <w:rPr>
                <w:color w:val="000000"/>
              </w:rPr>
              <w:t> </w:t>
            </w:r>
            <w:r w:rsidRPr="00F45C0D">
              <w:rPr>
                <w:color w:val="000000"/>
              </w:rPr>
              <w:t>EUR</w:t>
            </w:r>
            <w:r>
              <w:rPr>
                <w:color w:val="000000"/>
              </w:rPr>
              <w:t xml:space="preserve"> </w:t>
            </w:r>
          </w:p>
        </w:tc>
        <w:tc>
          <w:tcPr>
            <w:tcW w:w="847" w:type="pct"/>
            <w:tcBorders>
              <w:left w:val="nil"/>
              <w:right w:val="single" w:sz="12" w:space="0" w:color="auto"/>
            </w:tcBorders>
            <w:vAlign w:val="center"/>
          </w:tcPr>
          <w:p w14:paraId="5CA75E64" w14:textId="1808673F" w:rsidR="00185343" w:rsidRPr="00185343" w:rsidRDefault="009D0421" w:rsidP="00402B06">
            <w:pPr>
              <w:ind w:left="57" w:right="57"/>
              <w:jc w:val="center"/>
              <w:rPr>
                <w:bCs/>
                <w:color w:val="000000"/>
              </w:rPr>
            </w:pPr>
            <w:r>
              <w:rPr>
                <w:bCs/>
                <w:color w:val="000000"/>
              </w:rPr>
              <w:t>2</w:t>
            </w:r>
          </w:p>
        </w:tc>
        <w:tc>
          <w:tcPr>
            <w:tcW w:w="2235" w:type="pct"/>
            <w:vMerge/>
            <w:tcBorders>
              <w:left w:val="nil"/>
              <w:right w:val="single" w:sz="12" w:space="0" w:color="auto"/>
            </w:tcBorders>
            <w:shd w:val="clear" w:color="auto" w:fill="auto"/>
            <w:vAlign w:val="center"/>
          </w:tcPr>
          <w:p w14:paraId="1BDD03AA" w14:textId="77777777" w:rsidR="00185343" w:rsidRPr="008A5772" w:rsidRDefault="00185343" w:rsidP="00402B06">
            <w:pPr>
              <w:ind w:left="57" w:right="57"/>
              <w:jc w:val="both"/>
            </w:pPr>
          </w:p>
        </w:tc>
      </w:tr>
      <w:tr w:rsidR="00185343" w:rsidRPr="008A5772" w14:paraId="6E5504FC" w14:textId="77777777" w:rsidTr="00402B06">
        <w:trPr>
          <w:trHeight w:val="140"/>
        </w:trPr>
        <w:tc>
          <w:tcPr>
            <w:tcW w:w="483" w:type="pct"/>
            <w:tcBorders>
              <w:right w:val="single" w:sz="12" w:space="0" w:color="auto"/>
            </w:tcBorders>
            <w:vAlign w:val="center"/>
          </w:tcPr>
          <w:p w14:paraId="282362F4" w14:textId="0827EBE6" w:rsidR="00185343" w:rsidRPr="00185343" w:rsidRDefault="00185343" w:rsidP="00402B06">
            <w:pPr>
              <w:ind w:right="34"/>
              <w:jc w:val="center"/>
              <w:rPr>
                <w:bCs/>
              </w:rPr>
            </w:pPr>
            <w:r w:rsidRPr="00185343">
              <w:rPr>
                <w:bCs/>
              </w:rPr>
              <w:t>1.2.</w:t>
            </w:r>
          </w:p>
        </w:tc>
        <w:tc>
          <w:tcPr>
            <w:tcW w:w="1435" w:type="pct"/>
            <w:tcBorders>
              <w:top w:val="single" w:sz="4" w:space="0" w:color="auto"/>
              <w:left w:val="single" w:sz="4" w:space="0" w:color="auto"/>
              <w:bottom w:val="single" w:sz="4" w:space="0" w:color="auto"/>
              <w:right w:val="single" w:sz="4" w:space="0" w:color="auto"/>
            </w:tcBorders>
            <w:shd w:val="clear" w:color="auto" w:fill="FFFFFF"/>
            <w:vAlign w:val="center"/>
          </w:tcPr>
          <w:p w14:paraId="7097FCC2" w14:textId="18AB7C33" w:rsidR="00185343" w:rsidRPr="008A5772" w:rsidRDefault="00185343" w:rsidP="00402B06">
            <w:pPr>
              <w:ind w:left="57" w:right="57"/>
              <w:jc w:val="both"/>
              <w:rPr>
                <w:b/>
                <w:color w:val="000000"/>
              </w:rPr>
            </w:pPr>
            <w:r w:rsidRPr="00591E45">
              <w:rPr>
                <w:color w:val="000000"/>
              </w:rPr>
              <w:t>Zobārstniecības pakalpojum</w:t>
            </w:r>
            <w:r>
              <w:rPr>
                <w:color w:val="000000"/>
              </w:rPr>
              <w:t xml:space="preserve">u </w:t>
            </w:r>
            <w:r w:rsidRPr="00591E45">
              <w:rPr>
                <w:color w:val="000000"/>
              </w:rPr>
              <w:t>ar 50 % atlaidi atlīdzību limit</w:t>
            </w:r>
            <w:r>
              <w:rPr>
                <w:color w:val="000000"/>
              </w:rPr>
              <w:t>a palielināšana līdz</w:t>
            </w:r>
            <w:r w:rsidRPr="00591E45">
              <w:rPr>
                <w:color w:val="000000"/>
              </w:rPr>
              <w:t xml:space="preserve"> 200,00 EUR</w:t>
            </w:r>
            <w:r>
              <w:rPr>
                <w:color w:val="000000"/>
              </w:rPr>
              <w:t xml:space="preserve"> Augstākā līmeņa programmas ietvaros</w:t>
            </w:r>
          </w:p>
        </w:tc>
        <w:tc>
          <w:tcPr>
            <w:tcW w:w="847" w:type="pct"/>
            <w:tcBorders>
              <w:left w:val="nil"/>
              <w:right w:val="single" w:sz="12" w:space="0" w:color="auto"/>
            </w:tcBorders>
            <w:vAlign w:val="center"/>
          </w:tcPr>
          <w:p w14:paraId="11C8A1AE" w14:textId="156D8FBD" w:rsidR="00185343" w:rsidRPr="00185343" w:rsidRDefault="009D0421" w:rsidP="00402B06">
            <w:pPr>
              <w:ind w:left="57" w:right="57"/>
              <w:jc w:val="center"/>
              <w:rPr>
                <w:bCs/>
                <w:color w:val="000000"/>
              </w:rPr>
            </w:pPr>
            <w:r>
              <w:rPr>
                <w:bCs/>
                <w:color w:val="000000"/>
              </w:rPr>
              <w:t>2</w:t>
            </w:r>
          </w:p>
        </w:tc>
        <w:tc>
          <w:tcPr>
            <w:tcW w:w="2235" w:type="pct"/>
            <w:vMerge/>
            <w:tcBorders>
              <w:left w:val="nil"/>
              <w:right w:val="single" w:sz="12" w:space="0" w:color="auto"/>
            </w:tcBorders>
            <w:shd w:val="clear" w:color="auto" w:fill="auto"/>
            <w:vAlign w:val="center"/>
          </w:tcPr>
          <w:p w14:paraId="58EF45C9" w14:textId="77777777" w:rsidR="00185343" w:rsidRPr="008A5772" w:rsidRDefault="00185343" w:rsidP="00402B06">
            <w:pPr>
              <w:ind w:left="57" w:right="57"/>
              <w:jc w:val="both"/>
            </w:pPr>
          </w:p>
        </w:tc>
      </w:tr>
      <w:tr w:rsidR="00185343" w:rsidRPr="008A5772" w14:paraId="5A8840D0" w14:textId="77777777" w:rsidTr="00402B06">
        <w:trPr>
          <w:trHeight w:val="140"/>
        </w:trPr>
        <w:tc>
          <w:tcPr>
            <w:tcW w:w="483" w:type="pct"/>
            <w:tcBorders>
              <w:right w:val="single" w:sz="12" w:space="0" w:color="auto"/>
            </w:tcBorders>
            <w:vAlign w:val="center"/>
          </w:tcPr>
          <w:p w14:paraId="451F6BE2" w14:textId="1E54A552" w:rsidR="00185343" w:rsidRPr="00185343" w:rsidRDefault="00185343" w:rsidP="00402B06">
            <w:pPr>
              <w:ind w:right="34"/>
              <w:jc w:val="center"/>
              <w:rPr>
                <w:bCs/>
              </w:rPr>
            </w:pPr>
            <w:r w:rsidRPr="00185343">
              <w:rPr>
                <w:bCs/>
              </w:rPr>
              <w:t>1.3.</w:t>
            </w:r>
          </w:p>
        </w:tc>
        <w:tc>
          <w:tcPr>
            <w:tcW w:w="1435" w:type="pct"/>
            <w:tcBorders>
              <w:top w:val="single" w:sz="4" w:space="0" w:color="auto"/>
              <w:left w:val="single" w:sz="4" w:space="0" w:color="auto"/>
              <w:bottom w:val="single" w:sz="4" w:space="0" w:color="auto"/>
              <w:right w:val="single" w:sz="4" w:space="0" w:color="auto"/>
            </w:tcBorders>
            <w:shd w:val="clear" w:color="auto" w:fill="FFFFFF"/>
            <w:vAlign w:val="center"/>
          </w:tcPr>
          <w:p w14:paraId="617A8EFF" w14:textId="0F7C1633" w:rsidR="00185343" w:rsidRPr="008A5772" w:rsidRDefault="00185343" w:rsidP="00402B06">
            <w:pPr>
              <w:ind w:left="57" w:right="57"/>
              <w:jc w:val="both"/>
              <w:rPr>
                <w:b/>
                <w:color w:val="000000"/>
              </w:rPr>
            </w:pPr>
            <w:r w:rsidRPr="00F45C0D">
              <w:rPr>
                <w:color w:val="000000"/>
              </w:rPr>
              <w:t>Zobārstniecības pakalpojumi ar 50</w:t>
            </w:r>
            <w:r>
              <w:rPr>
                <w:color w:val="000000"/>
              </w:rPr>
              <w:t> </w:t>
            </w:r>
            <w:r w:rsidRPr="00F45C0D">
              <w:rPr>
                <w:color w:val="000000"/>
              </w:rPr>
              <w:t>% atlaidi un gada atlīdzību limitu 300,00</w:t>
            </w:r>
            <w:r>
              <w:rPr>
                <w:color w:val="000000"/>
              </w:rPr>
              <w:t> </w:t>
            </w:r>
            <w:r w:rsidRPr="00F45C0D">
              <w:rPr>
                <w:color w:val="000000"/>
              </w:rPr>
              <w:t>EUR</w:t>
            </w:r>
            <w:r>
              <w:rPr>
                <w:color w:val="000000"/>
              </w:rPr>
              <w:t xml:space="preserve"> </w:t>
            </w:r>
          </w:p>
        </w:tc>
        <w:tc>
          <w:tcPr>
            <w:tcW w:w="847" w:type="pct"/>
            <w:tcBorders>
              <w:left w:val="nil"/>
              <w:right w:val="single" w:sz="12" w:space="0" w:color="auto"/>
            </w:tcBorders>
            <w:vAlign w:val="center"/>
          </w:tcPr>
          <w:p w14:paraId="35CCBAEF" w14:textId="273013D0" w:rsidR="00185343" w:rsidRPr="00185343" w:rsidRDefault="009D0421" w:rsidP="00402B06">
            <w:pPr>
              <w:ind w:left="57" w:right="57"/>
              <w:jc w:val="center"/>
              <w:rPr>
                <w:bCs/>
                <w:color w:val="000000"/>
              </w:rPr>
            </w:pPr>
            <w:r>
              <w:rPr>
                <w:bCs/>
                <w:color w:val="000000"/>
              </w:rPr>
              <w:t>2</w:t>
            </w:r>
          </w:p>
        </w:tc>
        <w:tc>
          <w:tcPr>
            <w:tcW w:w="2235" w:type="pct"/>
            <w:vMerge/>
            <w:tcBorders>
              <w:left w:val="nil"/>
              <w:right w:val="single" w:sz="12" w:space="0" w:color="auto"/>
            </w:tcBorders>
            <w:shd w:val="clear" w:color="auto" w:fill="auto"/>
            <w:vAlign w:val="center"/>
          </w:tcPr>
          <w:p w14:paraId="0A2C24B1" w14:textId="77777777" w:rsidR="00185343" w:rsidRPr="008A5772" w:rsidRDefault="00185343" w:rsidP="00402B06">
            <w:pPr>
              <w:ind w:left="57" w:right="57"/>
              <w:jc w:val="both"/>
            </w:pPr>
          </w:p>
        </w:tc>
      </w:tr>
      <w:tr w:rsidR="00185343" w:rsidRPr="008A5772" w14:paraId="29256F7B" w14:textId="77777777" w:rsidTr="00402B06">
        <w:trPr>
          <w:trHeight w:val="140"/>
        </w:trPr>
        <w:tc>
          <w:tcPr>
            <w:tcW w:w="483" w:type="pct"/>
            <w:tcBorders>
              <w:right w:val="single" w:sz="12" w:space="0" w:color="auto"/>
            </w:tcBorders>
            <w:vAlign w:val="center"/>
          </w:tcPr>
          <w:p w14:paraId="68583F3F" w14:textId="68647FED" w:rsidR="00185343" w:rsidRPr="00185343" w:rsidRDefault="00185343" w:rsidP="00402B06">
            <w:pPr>
              <w:ind w:right="34"/>
              <w:jc w:val="center"/>
              <w:rPr>
                <w:bCs/>
              </w:rPr>
            </w:pPr>
            <w:r w:rsidRPr="00185343">
              <w:rPr>
                <w:bCs/>
              </w:rPr>
              <w:t>1.4.</w:t>
            </w:r>
          </w:p>
        </w:tc>
        <w:tc>
          <w:tcPr>
            <w:tcW w:w="1435" w:type="pct"/>
            <w:tcBorders>
              <w:top w:val="single" w:sz="4" w:space="0" w:color="auto"/>
              <w:left w:val="single" w:sz="4" w:space="0" w:color="auto"/>
              <w:bottom w:val="single" w:sz="4" w:space="0" w:color="auto"/>
              <w:right w:val="single" w:sz="4" w:space="0" w:color="auto"/>
            </w:tcBorders>
            <w:shd w:val="clear" w:color="auto" w:fill="FFFFFF"/>
            <w:vAlign w:val="center"/>
          </w:tcPr>
          <w:p w14:paraId="1C7F3F30" w14:textId="7BE1B91D" w:rsidR="00185343" w:rsidRPr="008A5772" w:rsidRDefault="00185343" w:rsidP="00402B06">
            <w:pPr>
              <w:ind w:left="57" w:right="57"/>
              <w:jc w:val="both"/>
              <w:rPr>
                <w:b/>
                <w:color w:val="000000"/>
              </w:rPr>
            </w:pPr>
            <w:r w:rsidRPr="00CC27F2">
              <w:rPr>
                <w:color w:val="000000"/>
              </w:rPr>
              <w:t xml:space="preserve">Zobārstniecības pakalpojumu ar 50 % atlaidi atlīdzību limita palielināšana līdz </w:t>
            </w:r>
            <w:r>
              <w:rPr>
                <w:color w:val="000000"/>
              </w:rPr>
              <w:t>3</w:t>
            </w:r>
            <w:r w:rsidRPr="00CC27F2">
              <w:rPr>
                <w:color w:val="000000"/>
              </w:rPr>
              <w:t xml:space="preserve">00,00 EUR Augstākā </w:t>
            </w:r>
            <w:r w:rsidRPr="00CC27F2">
              <w:rPr>
                <w:color w:val="000000"/>
              </w:rPr>
              <w:lastRenderedPageBreak/>
              <w:t>līmeņa programmas ietvaros</w:t>
            </w:r>
          </w:p>
        </w:tc>
        <w:tc>
          <w:tcPr>
            <w:tcW w:w="847" w:type="pct"/>
            <w:tcBorders>
              <w:left w:val="nil"/>
              <w:right w:val="single" w:sz="12" w:space="0" w:color="auto"/>
            </w:tcBorders>
            <w:vAlign w:val="center"/>
          </w:tcPr>
          <w:p w14:paraId="58A7CC1C" w14:textId="7A74D758" w:rsidR="00185343" w:rsidRPr="00185343" w:rsidRDefault="009D0421" w:rsidP="00402B06">
            <w:pPr>
              <w:ind w:left="57" w:right="57"/>
              <w:jc w:val="center"/>
              <w:rPr>
                <w:bCs/>
                <w:color w:val="000000"/>
              </w:rPr>
            </w:pPr>
            <w:r>
              <w:rPr>
                <w:bCs/>
                <w:color w:val="000000"/>
              </w:rPr>
              <w:lastRenderedPageBreak/>
              <w:t>2</w:t>
            </w:r>
          </w:p>
        </w:tc>
        <w:tc>
          <w:tcPr>
            <w:tcW w:w="2235" w:type="pct"/>
            <w:vMerge/>
            <w:tcBorders>
              <w:left w:val="nil"/>
              <w:right w:val="single" w:sz="12" w:space="0" w:color="auto"/>
            </w:tcBorders>
            <w:shd w:val="clear" w:color="auto" w:fill="auto"/>
            <w:vAlign w:val="center"/>
          </w:tcPr>
          <w:p w14:paraId="384E2670" w14:textId="77777777" w:rsidR="00185343" w:rsidRPr="008A5772" w:rsidRDefault="00185343" w:rsidP="00402B06">
            <w:pPr>
              <w:ind w:left="57" w:right="57"/>
              <w:jc w:val="both"/>
            </w:pPr>
          </w:p>
        </w:tc>
      </w:tr>
      <w:tr w:rsidR="00185343" w:rsidRPr="008A5772" w14:paraId="28CC0D37" w14:textId="77777777" w:rsidTr="00402B06">
        <w:trPr>
          <w:trHeight w:val="140"/>
        </w:trPr>
        <w:tc>
          <w:tcPr>
            <w:tcW w:w="483" w:type="pct"/>
            <w:tcBorders>
              <w:right w:val="single" w:sz="12" w:space="0" w:color="auto"/>
            </w:tcBorders>
            <w:vAlign w:val="center"/>
          </w:tcPr>
          <w:p w14:paraId="45E3B2AF" w14:textId="5E44D197" w:rsidR="00185343" w:rsidRPr="00185343" w:rsidRDefault="00185343" w:rsidP="00402B06">
            <w:pPr>
              <w:ind w:right="34"/>
              <w:jc w:val="center"/>
              <w:rPr>
                <w:bCs/>
              </w:rPr>
            </w:pPr>
            <w:r w:rsidRPr="00185343">
              <w:rPr>
                <w:bCs/>
              </w:rPr>
              <w:lastRenderedPageBreak/>
              <w:t>1.5.</w:t>
            </w:r>
          </w:p>
        </w:tc>
        <w:tc>
          <w:tcPr>
            <w:tcW w:w="1435" w:type="pct"/>
            <w:tcBorders>
              <w:top w:val="single" w:sz="4" w:space="0" w:color="auto"/>
              <w:left w:val="single" w:sz="4" w:space="0" w:color="auto"/>
              <w:bottom w:val="single" w:sz="4" w:space="0" w:color="auto"/>
              <w:right w:val="single" w:sz="4" w:space="0" w:color="auto"/>
            </w:tcBorders>
            <w:shd w:val="clear" w:color="auto" w:fill="FFFFFF"/>
            <w:vAlign w:val="center"/>
          </w:tcPr>
          <w:p w14:paraId="4B4AB10D" w14:textId="26C183CD" w:rsidR="00185343" w:rsidRPr="008A5772" w:rsidRDefault="00185343" w:rsidP="00402B06">
            <w:pPr>
              <w:ind w:left="57" w:right="57"/>
              <w:jc w:val="both"/>
              <w:rPr>
                <w:b/>
                <w:color w:val="000000"/>
              </w:rPr>
            </w:pPr>
            <w:r>
              <w:rPr>
                <w:color w:val="000000"/>
              </w:rPr>
              <w:t>Jebkuru m</w:t>
            </w:r>
            <w:r w:rsidRPr="00F45C0D">
              <w:rPr>
                <w:color w:val="000000"/>
              </w:rPr>
              <w:t>edikamentu iegāde ar 50</w:t>
            </w:r>
            <w:r>
              <w:rPr>
                <w:color w:val="000000"/>
              </w:rPr>
              <w:t> </w:t>
            </w:r>
            <w:r w:rsidRPr="00F45C0D">
              <w:rPr>
                <w:color w:val="000000"/>
              </w:rPr>
              <w:t xml:space="preserve">% atlaidi un gada atlīdzību limitu </w:t>
            </w:r>
            <w:r>
              <w:rPr>
                <w:color w:val="000000"/>
              </w:rPr>
              <w:t>20</w:t>
            </w:r>
            <w:r w:rsidRPr="00F45C0D">
              <w:rPr>
                <w:color w:val="000000"/>
              </w:rPr>
              <w:t>0,00</w:t>
            </w:r>
            <w:r>
              <w:rPr>
                <w:color w:val="000000"/>
              </w:rPr>
              <w:t> </w:t>
            </w:r>
            <w:r w:rsidRPr="00F45C0D">
              <w:rPr>
                <w:color w:val="000000"/>
              </w:rPr>
              <w:t>EUR</w:t>
            </w:r>
          </w:p>
        </w:tc>
        <w:tc>
          <w:tcPr>
            <w:tcW w:w="847" w:type="pct"/>
            <w:tcBorders>
              <w:left w:val="nil"/>
              <w:right w:val="single" w:sz="12" w:space="0" w:color="auto"/>
            </w:tcBorders>
            <w:vAlign w:val="center"/>
          </w:tcPr>
          <w:p w14:paraId="0B771286" w14:textId="6F76416E" w:rsidR="00185343" w:rsidRPr="00185343" w:rsidRDefault="009D0421" w:rsidP="00402B06">
            <w:pPr>
              <w:ind w:left="57" w:right="57"/>
              <w:jc w:val="center"/>
              <w:rPr>
                <w:bCs/>
                <w:color w:val="000000"/>
              </w:rPr>
            </w:pPr>
            <w:r>
              <w:rPr>
                <w:bCs/>
                <w:color w:val="000000"/>
              </w:rPr>
              <w:t>2</w:t>
            </w:r>
          </w:p>
        </w:tc>
        <w:tc>
          <w:tcPr>
            <w:tcW w:w="2235" w:type="pct"/>
            <w:vMerge/>
            <w:tcBorders>
              <w:left w:val="nil"/>
              <w:right w:val="single" w:sz="12" w:space="0" w:color="auto"/>
            </w:tcBorders>
            <w:shd w:val="clear" w:color="auto" w:fill="auto"/>
            <w:vAlign w:val="center"/>
          </w:tcPr>
          <w:p w14:paraId="720E4723" w14:textId="77777777" w:rsidR="00185343" w:rsidRPr="008A5772" w:rsidRDefault="00185343" w:rsidP="00402B06">
            <w:pPr>
              <w:ind w:left="57" w:right="57"/>
              <w:jc w:val="both"/>
            </w:pPr>
          </w:p>
        </w:tc>
      </w:tr>
      <w:tr w:rsidR="00185343" w:rsidRPr="008A5772" w14:paraId="0D79BC93" w14:textId="77777777" w:rsidTr="00402B06">
        <w:trPr>
          <w:trHeight w:val="140"/>
        </w:trPr>
        <w:tc>
          <w:tcPr>
            <w:tcW w:w="483" w:type="pct"/>
            <w:tcBorders>
              <w:right w:val="single" w:sz="12" w:space="0" w:color="auto"/>
            </w:tcBorders>
            <w:vAlign w:val="center"/>
          </w:tcPr>
          <w:p w14:paraId="1741CB78" w14:textId="3BC40CD8" w:rsidR="00185343" w:rsidRPr="00185343" w:rsidRDefault="00185343" w:rsidP="00402B06">
            <w:pPr>
              <w:ind w:right="34"/>
              <w:jc w:val="center"/>
              <w:rPr>
                <w:bCs/>
              </w:rPr>
            </w:pPr>
            <w:r w:rsidRPr="00185343">
              <w:rPr>
                <w:bCs/>
              </w:rPr>
              <w:t>1.6.</w:t>
            </w:r>
          </w:p>
        </w:tc>
        <w:tc>
          <w:tcPr>
            <w:tcW w:w="1435" w:type="pct"/>
            <w:tcBorders>
              <w:top w:val="single" w:sz="4" w:space="0" w:color="auto"/>
              <w:left w:val="single" w:sz="4" w:space="0" w:color="auto"/>
              <w:bottom w:val="single" w:sz="4" w:space="0" w:color="auto"/>
              <w:right w:val="single" w:sz="4" w:space="0" w:color="auto"/>
            </w:tcBorders>
            <w:shd w:val="clear" w:color="auto" w:fill="FFFFFF"/>
            <w:vAlign w:val="center"/>
          </w:tcPr>
          <w:p w14:paraId="522789A4" w14:textId="7161C5D6" w:rsidR="00185343" w:rsidRPr="008A5772" w:rsidRDefault="00185343" w:rsidP="00402B06">
            <w:pPr>
              <w:ind w:left="57" w:right="57"/>
              <w:jc w:val="both"/>
              <w:rPr>
                <w:b/>
                <w:color w:val="000000"/>
              </w:rPr>
            </w:pPr>
            <w:r w:rsidRPr="00CC27F2">
              <w:rPr>
                <w:color w:val="000000"/>
              </w:rPr>
              <w:t xml:space="preserve">Jebkuru medikamentu </w:t>
            </w:r>
            <w:r>
              <w:rPr>
                <w:color w:val="000000"/>
              </w:rPr>
              <w:t xml:space="preserve"> iegādes </w:t>
            </w:r>
            <w:r w:rsidRPr="00CC27F2">
              <w:rPr>
                <w:color w:val="000000"/>
              </w:rPr>
              <w:t>ar 50 % atlaidi atlīdzību limita palielināšana līdz 200,00 EUR Augstākā līmeņa programmas ietvaros</w:t>
            </w:r>
          </w:p>
        </w:tc>
        <w:tc>
          <w:tcPr>
            <w:tcW w:w="847" w:type="pct"/>
            <w:tcBorders>
              <w:left w:val="nil"/>
              <w:right w:val="single" w:sz="12" w:space="0" w:color="auto"/>
            </w:tcBorders>
            <w:vAlign w:val="center"/>
          </w:tcPr>
          <w:p w14:paraId="51D84A9E" w14:textId="26B8F98C" w:rsidR="00185343" w:rsidRPr="00185343" w:rsidRDefault="009D0421" w:rsidP="00402B06">
            <w:pPr>
              <w:ind w:left="57" w:right="57"/>
              <w:jc w:val="center"/>
              <w:rPr>
                <w:bCs/>
                <w:color w:val="000000"/>
              </w:rPr>
            </w:pPr>
            <w:r>
              <w:rPr>
                <w:bCs/>
                <w:color w:val="000000"/>
              </w:rPr>
              <w:t>2</w:t>
            </w:r>
          </w:p>
        </w:tc>
        <w:tc>
          <w:tcPr>
            <w:tcW w:w="2235" w:type="pct"/>
            <w:vMerge/>
            <w:tcBorders>
              <w:left w:val="nil"/>
              <w:right w:val="single" w:sz="12" w:space="0" w:color="auto"/>
            </w:tcBorders>
            <w:shd w:val="clear" w:color="auto" w:fill="auto"/>
            <w:vAlign w:val="center"/>
          </w:tcPr>
          <w:p w14:paraId="71B37AC5" w14:textId="77777777" w:rsidR="00185343" w:rsidRPr="008A5772" w:rsidRDefault="00185343" w:rsidP="00402B06">
            <w:pPr>
              <w:ind w:left="57" w:right="57"/>
              <w:jc w:val="both"/>
            </w:pPr>
          </w:p>
        </w:tc>
      </w:tr>
      <w:tr w:rsidR="00185343" w:rsidRPr="008A5772" w14:paraId="7E42C894" w14:textId="77777777" w:rsidTr="00402B06">
        <w:trPr>
          <w:trHeight w:val="140"/>
        </w:trPr>
        <w:tc>
          <w:tcPr>
            <w:tcW w:w="483" w:type="pct"/>
            <w:tcBorders>
              <w:right w:val="single" w:sz="12" w:space="0" w:color="auto"/>
            </w:tcBorders>
            <w:vAlign w:val="center"/>
          </w:tcPr>
          <w:p w14:paraId="4046328F" w14:textId="6B8E90E9" w:rsidR="00185343" w:rsidRPr="00185343" w:rsidRDefault="00185343" w:rsidP="00402B06">
            <w:pPr>
              <w:ind w:right="34"/>
              <w:jc w:val="center"/>
              <w:rPr>
                <w:bCs/>
              </w:rPr>
            </w:pPr>
            <w:r w:rsidRPr="00185343">
              <w:rPr>
                <w:bCs/>
              </w:rPr>
              <w:t>1.7.</w:t>
            </w:r>
          </w:p>
        </w:tc>
        <w:tc>
          <w:tcPr>
            <w:tcW w:w="1435" w:type="pct"/>
            <w:tcBorders>
              <w:top w:val="single" w:sz="4" w:space="0" w:color="auto"/>
              <w:left w:val="single" w:sz="4" w:space="0" w:color="auto"/>
              <w:bottom w:val="single" w:sz="4" w:space="0" w:color="auto"/>
              <w:right w:val="single" w:sz="4" w:space="0" w:color="auto"/>
            </w:tcBorders>
            <w:shd w:val="clear" w:color="auto" w:fill="FFFFFF"/>
            <w:vAlign w:val="center"/>
          </w:tcPr>
          <w:p w14:paraId="600E6D5E" w14:textId="148C13EE" w:rsidR="00185343" w:rsidRPr="008A5772" w:rsidRDefault="00185343" w:rsidP="00402B06">
            <w:pPr>
              <w:ind w:left="57" w:right="57"/>
              <w:jc w:val="both"/>
              <w:rPr>
                <w:b/>
                <w:color w:val="000000"/>
              </w:rPr>
            </w:pPr>
            <w:r w:rsidRPr="00946219">
              <w:rPr>
                <w:color w:val="000000"/>
              </w:rPr>
              <w:t xml:space="preserve">Sports 1 x nedēļā jeb 4 x mēnesī, </w:t>
            </w:r>
            <w:r>
              <w:rPr>
                <w:color w:val="000000"/>
              </w:rPr>
              <w:t>6</w:t>
            </w:r>
            <w:r w:rsidRPr="00946219">
              <w:rPr>
                <w:color w:val="000000"/>
              </w:rPr>
              <w:t>,00 EUR par  katru apmeklējuma reizi</w:t>
            </w:r>
          </w:p>
        </w:tc>
        <w:tc>
          <w:tcPr>
            <w:tcW w:w="847" w:type="pct"/>
            <w:tcBorders>
              <w:left w:val="nil"/>
              <w:right w:val="single" w:sz="12" w:space="0" w:color="auto"/>
            </w:tcBorders>
            <w:vAlign w:val="center"/>
          </w:tcPr>
          <w:p w14:paraId="24868BB0" w14:textId="214A2895" w:rsidR="00185343" w:rsidRPr="00185343" w:rsidRDefault="009D0421" w:rsidP="00402B06">
            <w:pPr>
              <w:ind w:left="57" w:right="57"/>
              <w:jc w:val="center"/>
              <w:rPr>
                <w:bCs/>
                <w:color w:val="000000"/>
              </w:rPr>
            </w:pPr>
            <w:r>
              <w:rPr>
                <w:bCs/>
                <w:color w:val="000000"/>
              </w:rPr>
              <w:t>2</w:t>
            </w:r>
          </w:p>
        </w:tc>
        <w:tc>
          <w:tcPr>
            <w:tcW w:w="2235" w:type="pct"/>
            <w:vMerge/>
            <w:tcBorders>
              <w:left w:val="nil"/>
              <w:right w:val="single" w:sz="12" w:space="0" w:color="auto"/>
            </w:tcBorders>
            <w:shd w:val="clear" w:color="auto" w:fill="auto"/>
            <w:vAlign w:val="center"/>
          </w:tcPr>
          <w:p w14:paraId="58A99EED" w14:textId="77777777" w:rsidR="00185343" w:rsidRPr="008A5772" w:rsidRDefault="00185343" w:rsidP="00402B06">
            <w:pPr>
              <w:ind w:left="57" w:right="57"/>
              <w:jc w:val="both"/>
            </w:pPr>
          </w:p>
        </w:tc>
      </w:tr>
      <w:tr w:rsidR="0056594F" w:rsidRPr="008A5772" w14:paraId="31F55CEC" w14:textId="77777777" w:rsidTr="00402B06">
        <w:trPr>
          <w:trHeight w:val="140"/>
        </w:trPr>
        <w:tc>
          <w:tcPr>
            <w:tcW w:w="483" w:type="pct"/>
            <w:tcBorders>
              <w:right w:val="single" w:sz="12" w:space="0" w:color="auto"/>
            </w:tcBorders>
            <w:vAlign w:val="center"/>
          </w:tcPr>
          <w:p w14:paraId="68FDD4EF" w14:textId="77777777" w:rsidR="0056594F" w:rsidRPr="008A5772" w:rsidRDefault="0056594F" w:rsidP="00402B06">
            <w:pPr>
              <w:ind w:right="34"/>
              <w:jc w:val="center"/>
              <w:rPr>
                <w:b/>
                <w:bCs/>
                <w:color w:val="000000"/>
              </w:rPr>
            </w:pPr>
            <w:r w:rsidRPr="008A5772">
              <w:rPr>
                <w:b/>
                <w:bCs/>
                <w:color w:val="000000"/>
              </w:rPr>
              <w:t>2.</w:t>
            </w:r>
          </w:p>
        </w:tc>
        <w:tc>
          <w:tcPr>
            <w:tcW w:w="1435" w:type="pct"/>
            <w:tcBorders>
              <w:left w:val="nil"/>
              <w:right w:val="single" w:sz="12" w:space="0" w:color="auto"/>
            </w:tcBorders>
            <w:vAlign w:val="center"/>
          </w:tcPr>
          <w:p w14:paraId="6CDEB3FB" w14:textId="0C1A181A" w:rsidR="0056594F" w:rsidRPr="008A5772" w:rsidRDefault="0056594F" w:rsidP="00402B06">
            <w:pPr>
              <w:pStyle w:val="naisf"/>
              <w:spacing w:before="0" w:beforeAutospacing="0" w:after="0" w:afterAutospacing="0"/>
              <w:ind w:left="57" w:right="57" w:firstLine="0"/>
              <w:rPr>
                <w:b/>
                <w:bCs/>
                <w:color w:val="000000"/>
                <w:lang w:val="lv-LV"/>
              </w:rPr>
            </w:pPr>
            <w:r w:rsidRPr="008A5772">
              <w:rPr>
                <w:b/>
                <w:bCs/>
                <w:color w:val="000000"/>
                <w:lang w:val="lv-LV"/>
              </w:rPr>
              <w:t xml:space="preserve">Apdrošināšanas </w:t>
            </w:r>
            <w:r>
              <w:rPr>
                <w:b/>
                <w:bCs/>
                <w:color w:val="000000"/>
                <w:lang w:val="lv-LV"/>
              </w:rPr>
              <w:t xml:space="preserve">programmu </w:t>
            </w:r>
            <w:r w:rsidRPr="008A5772">
              <w:rPr>
                <w:b/>
                <w:bCs/>
                <w:color w:val="000000"/>
                <w:lang w:val="lv-LV"/>
              </w:rPr>
              <w:t>segumā iekļauto pakalpojuma grupu limitu palielinājums</w:t>
            </w:r>
            <w:r>
              <w:rPr>
                <w:b/>
                <w:bCs/>
                <w:color w:val="000000"/>
                <w:lang w:val="lv-LV"/>
              </w:rPr>
              <w:t>, tajā skaitā:</w:t>
            </w:r>
          </w:p>
        </w:tc>
        <w:tc>
          <w:tcPr>
            <w:tcW w:w="847" w:type="pct"/>
            <w:tcBorders>
              <w:left w:val="nil"/>
              <w:right w:val="single" w:sz="12" w:space="0" w:color="auto"/>
            </w:tcBorders>
            <w:vAlign w:val="center"/>
          </w:tcPr>
          <w:p w14:paraId="36AB9840" w14:textId="28DA3BBC" w:rsidR="0056594F" w:rsidRPr="008A5772" w:rsidRDefault="0056594F" w:rsidP="00402B06">
            <w:pPr>
              <w:ind w:left="57" w:right="57"/>
              <w:jc w:val="center"/>
              <w:rPr>
                <w:b/>
                <w:color w:val="000000"/>
              </w:rPr>
            </w:pPr>
            <w:r w:rsidRPr="008A5772">
              <w:rPr>
                <w:b/>
                <w:color w:val="000000"/>
              </w:rPr>
              <w:t>1</w:t>
            </w:r>
            <w:r w:rsidR="00573D0D">
              <w:rPr>
                <w:b/>
                <w:color w:val="000000"/>
              </w:rPr>
              <w:t>9</w:t>
            </w:r>
          </w:p>
        </w:tc>
        <w:tc>
          <w:tcPr>
            <w:tcW w:w="2235" w:type="pct"/>
            <w:vMerge w:val="restart"/>
            <w:tcBorders>
              <w:left w:val="nil"/>
              <w:right w:val="single" w:sz="12" w:space="0" w:color="auto"/>
            </w:tcBorders>
            <w:shd w:val="clear" w:color="auto" w:fill="auto"/>
            <w:vAlign w:val="center"/>
          </w:tcPr>
          <w:p w14:paraId="6FFC90A9" w14:textId="1FCDEFDC" w:rsidR="0056594F" w:rsidRPr="008A5772" w:rsidRDefault="0056594F" w:rsidP="00402B06">
            <w:pPr>
              <w:ind w:left="57" w:right="57"/>
              <w:jc w:val="both"/>
            </w:pPr>
            <w:r w:rsidRPr="008A5772">
              <w:t xml:space="preserve">Tiek vērtētas Pretendentu piedāvājumos norādītie pakalpojumu grupu limiti </w:t>
            </w:r>
            <w:r w:rsidR="00C22575">
              <w:t>z</w:t>
            </w:r>
            <w:r>
              <w:t>emākā</w:t>
            </w:r>
            <w:r w:rsidR="00914594">
              <w:t>,</w:t>
            </w:r>
            <w:r w:rsidR="00AC08C3">
              <w:t xml:space="preserve"> </w:t>
            </w:r>
            <w:r>
              <w:t>vidējā</w:t>
            </w:r>
            <w:r w:rsidR="00914594">
              <w:t xml:space="preserve"> un augstākā</w:t>
            </w:r>
            <w:r>
              <w:t xml:space="preserve"> līmeņa apdrošināšanas </w:t>
            </w:r>
            <w:r w:rsidRPr="008A5772">
              <w:t>programmai, kas tiek iegādāta</w:t>
            </w:r>
            <w:r>
              <w:t>s</w:t>
            </w:r>
            <w:r w:rsidRPr="008A5772">
              <w:t xml:space="preserve"> par Pasūtītāja līdzekļiem. </w:t>
            </w:r>
          </w:p>
          <w:p w14:paraId="47469330" w14:textId="749F8912" w:rsidR="0056594F" w:rsidRPr="008A5772" w:rsidRDefault="0056594F" w:rsidP="00402B06">
            <w:pPr>
              <w:ind w:left="57" w:right="57"/>
              <w:jc w:val="both"/>
            </w:pPr>
            <w:r w:rsidRPr="008A5772">
              <w:t xml:space="preserve">Pretendentu piedāvājumiem, kuros 2.1 </w:t>
            </w:r>
            <w:r>
              <w:t xml:space="preserve">līdz  </w:t>
            </w:r>
            <w:r w:rsidRPr="008A5772">
              <w:t>2.</w:t>
            </w:r>
            <w:r>
              <w:t>4</w:t>
            </w:r>
            <w:r w:rsidRPr="008A5772">
              <w:t>. apakškritērijā nosauktajās pakalpojumu grupās būs iekļautas lielākas apdrošinājuma summas nekā noteikts minimālajās prasībās, tiks piešķirti papildus punkti. Tas ir, tiek vērtēti limitu palielinājumi, kas tiek aprēķināts kā starpība konkrētajā piedāvājumā norādītajam limitam ar tehniskajā specifikācijā norādīto minimālo limitu.</w:t>
            </w:r>
          </w:p>
          <w:p w14:paraId="79897293" w14:textId="77777777" w:rsidR="0056594F" w:rsidRPr="008A5772" w:rsidRDefault="0056594F" w:rsidP="00402B06">
            <w:pPr>
              <w:ind w:left="57" w:right="57"/>
              <w:jc w:val="both"/>
              <w:rPr>
                <w:b/>
              </w:rPr>
            </w:pPr>
            <w:r w:rsidRPr="008A5772">
              <w:t xml:space="preserve">Ja atšķirsies Pretendentu piedāvājumos norādītie pakalpojumu grupu limiti, tad piedāvājumam ar vislielāko limita palielinājumu katrā apakškritērijā tiek piešķirts maksimālais punktu skaits, bet pārējo piedāvājumu izdevīguma punkti tiek aprēķināti pēc formulas: </w:t>
            </w:r>
            <w:r w:rsidRPr="008A5772">
              <w:rPr>
                <w:b/>
              </w:rPr>
              <w:t>X/Y *P, kur:</w:t>
            </w:r>
          </w:p>
          <w:p w14:paraId="28FD5EF3" w14:textId="77777777" w:rsidR="0056594F" w:rsidRPr="008A5772" w:rsidRDefault="0056594F" w:rsidP="00402B06">
            <w:pPr>
              <w:pStyle w:val="NormalWeb"/>
              <w:spacing w:before="0" w:beforeAutospacing="0" w:after="0" w:afterAutospacing="0"/>
              <w:ind w:left="57" w:right="57"/>
              <w:jc w:val="both"/>
              <w:rPr>
                <w:lang w:val="lv-LV"/>
              </w:rPr>
            </w:pPr>
            <w:r w:rsidRPr="008A5772">
              <w:rPr>
                <w:lang w:val="lv-LV"/>
              </w:rPr>
              <w:t xml:space="preserve">X </w:t>
            </w:r>
            <w:r w:rsidRPr="008A5772">
              <w:rPr>
                <w:iCs/>
                <w:lang w:val="lv-LV"/>
              </w:rPr>
              <w:t>–</w:t>
            </w:r>
            <w:r w:rsidRPr="008A5772">
              <w:rPr>
                <w:lang w:val="lv-LV"/>
              </w:rPr>
              <w:t xml:space="preserve"> limita palielinājums, kuram aprēķina izdevīguma punktus,</w:t>
            </w:r>
          </w:p>
          <w:p w14:paraId="1B305956" w14:textId="77777777" w:rsidR="0056594F" w:rsidRPr="008A5772" w:rsidRDefault="0056594F" w:rsidP="00402B06">
            <w:pPr>
              <w:pStyle w:val="NormalWeb"/>
              <w:spacing w:before="0" w:beforeAutospacing="0" w:after="0" w:afterAutospacing="0"/>
              <w:ind w:left="57" w:right="57"/>
              <w:jc w:val="both"/>
              <w:rPr>
                <w:lang w:val="lv-LV"/>
              </w:rPr>
            </w:pPr>
            <w:r w:rsidRPr="008A5772">
              <w:rPr>
                <w:lang w:val="lv-LV"/>
              </w:rPr>
              <w:t xml:space="preserve">Y </w:t>
            </w:r>
            <w:r w:rsidRPr="008A5772">
              <w:rPr>
                <w:iCs/>
                <w:lang w:val="lv-LV"/>
              </w:rPr>
              <w:t>–</w:t>
            </w:r>
            <w:r w:rsidRPr="008A5772">
              <w:rPr>
                <w:lang w:val="lv-LV"/>
              </w:rPr>
              <w:t xml:space="preserve"> vislielākā piedāvātais limita palielinājums,</w:t>
            </w:r>
          </w:p>
          <w:p w14:paraId="28DFEF8A" w14:textId="51048FFC" w:rsidR="0056594F" w:rsidRPr="008A5772" w:rsidRDefault="0056594F" w:rsidP="00402B06">
            <w:pPr>
              <w:ind w:left="57" w:right="57"/>
              <w:jc w:val="both"/>
            </w:pPr>
            <w:r w:rsidRPr="008A5772">
              <w:lastRenderedPageBreak/>
              <w:t xml:space="preserve">P </w:t>
            </w:r>
            <w:r w:rsidRPr="008A5772">
              <w:rPr>
                <w:iCs/>
              </w:rPr>
              <w:t>–</w:t>
            </w:r>
            <w:r w:rsidRPr="008A5772">
              <w:t xml:space="preserve"> nolikumā noteiktais maksimālais punktu skaits 2.1. </w:t>
            </w:r>
            <w:r>
              <w:t xml:space="preserve">līdz </w:t>
            </w:r>
            <w:r w:rsidRPr="008A5772">
              <w:t>2.</w:t>
            </w:r>
            <w:r>
              <w:t>4</w:t>
            </w:r>
            <w:r w:rsidRPr="008A5772">
              <w:t>. apakškritērijiem.</w:t>
            </w:r>
          </w:p>
        </w:tc>
      </w:tr>
      <w:tr w:rsidR="0056594F" w:rsidRPr="008A5772" w14:paraId="34F0D52B" w14:textId="77777777" w:rsidTr="00402B06">
        <w:trPr>
          <w:trHeight w:val="1247"/>
        </w:trPr>
        <w:tc>
          <w:tcPr>
            <w:tcW w:w="483" w:type="pct"/>
            <w:tcBorders>
              <w:right w:val="single" w:sz="12" w:space="0" w:color="auto"/>
            </w:tcBorders>
            <w:vAlign w:val="center"/>
          </w:tcPr>
          <w:p w14:paraId="2CFA90C5" w14:textId="77777777" w:rsidR="0056594F" w:rsidRPr="003B30E0" w:rsidRDefault="0056594F" w:rsidP="00402B06">
            <w:pPr>
              <w:ind w:right="34"/>
              <w:jc w:val="center"/>
              <w:rPr>
                <w:bCs/>
                <w:color w:val="000000"/>
              </w:rPr>
            </w:pPr>
            <w:r w:rsidRPr="003B30E0">
              <w:rPr>
                <w:bCs/>
                <w:color w:val="000000"/>
              </w:rPr>
              <w:t>2.1.</w:t>
            </w:r>
          </w:p>
        </w:tc>
        <w:tc>
          <w:tcPr>
            <w:tcW w:w="1435" w:type="pct"/>
            <w:tcBorders>
              <w:left w:val="nil"/>
              <w:right w:val="single" w:sz="12" w:space="0" w:color="auto"/>
            </w:tcBorders>
            <w:vAlign w:val="center"/>
          </w:tcPr>
          <w:p w14:paraId="2D795B81" w14:textId="344B4DBF" w:rsidR="0056594F" w:rsidRPr="003B30E0" w:rsidRDefault="00D93A69" w:rsidP="009D0421">
            <w:pPr>
              <w:pStyle w:val="naisf"/>
              <w:numPr>
                <w:ilvl w:val="2"/>
                <w:numId w:val="33"/>
              </w:numPr>
              <w:spacing w:before="0" w:beforeAutospacing="0" w:after="0" w:afterAutospacing="0"/>
              <w:ind w:right="57"/>
              <w:jc w:val="left"/>
              <w:rPr>
                <w:color w:val="000000"/>
                <w:lang w:val="lv-LV"/>
              </w:rPr>
            </w:pPr>
            <w:r w:rsidRPr="003B30E0">
              <w:rPr>
                <w:bCs/>
                <w:shd w:val="clear" w:color="auto" w:fill="FFFFFF"/>
                <w:lang w:val="lv-LV"/>
              </w:rPr>
              <w:t>Ambulatorās rehabilitācijas limita palielinājums</w:t>
            </w:r>
            <w:r w:rsidR="00AC08C3" w:rsidRPr="003B30E0">
              <w:rPr>
                <w:bCs/>
                <w:shd w:val="clear" w:color="auto" w:fill="FFFFFF"/>
                <w:lang w:val="lv-LV"/>
              </w:rPr>
              <w:t xml:space="preserve"> </w:t>
            </w:r>
            <w:r w:rsidRPr="003B30E0">
              <w:rPr>
                <w:bCs/>
                <w:shd w:val="clear" w:color="auto" w:fill="FFFFFF"/>
                <w:lang w:val="lv-LV"/>
              </w:rPr>
              <w:t>vidējā līmeņa programmai</w:t>
            </w:r>
            <w:r w:rsidR="00AC08C3" w:rsidRPr="003B30E0">
              <w:rPr>
                <w:bCs/>
                <w:shd w:val="clear" w:color="auto" w:fill="FFFFFF"/>
                <w:lang w:val="lv-LV"/>
              </w:rPr>
              <w:t xml:space="preserve"> – 2 punkti;</w:t>
            </w:r>
          </w:p>
          <w:p w14:paraId="23909089" w14:textId="72D5B0D5" w:rsidR="00AC08C3" w:rsidRPr="003B30E0" w:rsidRDefault="00AC08C3" w:rsidP="00AC08C3">
            <w:pPr>
              <w:pStyle w:val="naisf"/>
              <w:numPr>
                <w:ilvl w:val="2"/>
                <w:numId w:val="33"/>
              </w:numPr>
              <w:spacing w:before="0" w:beforeAutospacing="0" w:after="0" w:afterAutospacing="0"/>
              <w:ind w:right="57"/>
              <w:jc w:val="left"/>
              <w:rPr>
                <w:color w:val="000000"/>
                <w:lang w:val="lv-LV"/>
              </w:rPr>
            </w:pPr>
            <w:r w:rsidRPr="003B30E0">
              <w:rPr>
                <w:bCs/>
                <w:shd w:val="clear" w:color="auto" w:fill="FFFFFF"/>
                <w:lang w:val="lv-LV"/>
              </w:rPr>
              <w:t>Ambulatorās rehabilitācijas limita palielinājums     augstākā līmeņa programmai - 2 punkti.</w:t>
            </w:r>
          </w:p>
        </w:tc>
        <w:tc>
          <w:tcPr>
            <w:tcW w:w="847" w:type="pct"/>
            <w:tcBorders>
              <w:left w:val="nil"/>
              <w:right w:val="single" w:sz="12" w:space="0" w:color="auto"/>
            </w:tcBorders>
            <w:vAlign w:val="center"/>
          </w:tcPr>
          <w:p w14:paraId="7C05AFBB" w14:textId="5280E6CC" w:rsidR="0056594F" w:rsidRPr="003B30E0" w:rsidRDefault="00937C7B" w:rsidP="00402B06">
            <w:pPr>
              <w:ind w:left="57" w:right="57"/>
              <w:jc w:val="center"/>
              <w:rPr>
                <w:color w:val="000000"/>
              </w:rPr>
            </w:pPr>
            <w:r w:rsidRPr="003B30E0">
              <w:rPr>
                <w:color w:val="000000"/>
              </w:rPr>
              <w:t>4</w:t>
            </w:r>
          </w:p>
        </w:tc>
        <w:tc>
          <w:tcPr>
            <w:tcW w:w="2235" w:type="pct"/>
            <w:vMerge/>
            <w:tcBorders>
              <w:left w:val="nil"/>
              <w:right w:val="single" w:sz="12" w:space="0" w:color="auto"/>
            </w:tcBorders>
            <w:shd w:val="clear" w:color="auto" w:fill="auto"/>
            <w:vAlign w:val="center"/>
          </w:tcPr>
          <w:p w14:paraId="0133A295" w14:textId="77777777" w:rsidR="0056594F" w:rsidRPr="008A5772" w:rsidRDefault="0056594F" w:rsidP="002F54D7">
            <w:pPr>
              <w:jc w:val="both"/>
            </w:pPr>
          </w:p>
        </w:tc>
      </w:tr>
      <w:tr w:rsidR="0056594F" w:rsidRPr="008A5772" w14:paraId="40575A28" w14:textId="77777777" w:rsidTr="002D42BE">
        <w:trPr>
          <w:trHeight w:val="899"/>
        </w:trPr>
        <w:tc>
          <w:tcPr>
            <w:tcW w:w="483" w:type="pct"/>
            <w:tcBorders>
              <w:right w:val="single" w:sz="12" w:space="0" w:color="auto"/>
            </w:tcBorders>
            <w:shd w:val="clear" w:color="auto" w:fill="auto"/>
            <w:vAlign w:val="center"/>
          </w:tcPr>
          <w:p w14:paraId="162E9E74" w14:textId="77777777" w:rsidR="0056594F" w:rsidRPr="002D42BE" w:rsidRDefault="0056594F" w:rsidP="00402B06">
            <w:pPr>
              <w:ind w:right="34"/>
              <w:jc w:val="center"/>
              <w:rPr>
                <w:bCs/>
                <w:color w:val="000000"/>
                <w:highlight w:val="yellow"/>
              </w:rPr>
            </w:pPr>
            <w:r w:rsidRPr="002D42BE">
              <w:rPr>
                <w:bCs/>
                <w:color w:val="000000"/>
              </w:rPr>
              <w:t>2.2</w:t>
            </w:r>
          </w:p>
        </w:tc>
        <w:tc>
          <w:tcPr>
            <w:tcW w:w="1435" w:type="pct"/>
            <w:tcBorders>
              <w:left w:val="nil"/>
              <w:right w:val="single" w:sz="12" w:space="0" w:color="auto"/>
            </w:tcBorders>
            <w:vAlign w:val="center"/>
          </w:tcPr>
          <w:p w14:paraId="13A70073" w14:textId="14FF8268" w:rsidR="0056594F" w:rsidRDefault="0056594F" w:rsidP="00402B06">
            <w:pPr>
              <w:pStyle w:val="naisf"/>
              <w:spacing w:before="0" w:beforeAutospacing="0" w:after="0" w:afterAutospacing="0"/>
              <w:ind w:left="57" w:right="57" w:firstLine="0"/>
              <w:rPr>
                <w:color w:val="000000"/>
                <w:lang w:val="lv-LV"/>
              </w:rPr>
            </w:pPr>
            <w:r w:rsidRPr="008A5772">
              <w:rPr>
                <w:color w:val="000000"/>
                <w:lang w:val="lv-LV"/>
              </w:rPr>
              <w:t>Maksas stacionāra par gadījumu limita palielinājums</w:t>
            </w:r>
            <w:r>
              <w:rPr>
                <w:color w:val="000000"/>
                <w:lang w:val="lv-LV"/>
              </w:rPr>
              <w:t>:</w:t>
            </w:r>
          </w:p>
          <w:p w14:paraId="6F33F7A4" w14:textId="00D143E8" w:rsidR="0056594F" w:rsidRDefault="0056594F" w:rsidP="00310CEE">
            <w:pPr>
              <w:pStyle w:val="naisf"/>
              <w:numPr>
                <w:ilvl w:val="2"/>
                <w:numId w:val="34"/>
              </w:numPr>
              <w:spacing w:before="0" w:beforeAutospacing="0" w:after="0" w:afterAutospacing="0"/>
              <w:ind w:left="696" w:right="57" w:hanging="696"/>
              <w:jc w:val="left"/>
              <w:rPr>
                <w:color w:val="000000"/>
                <w:lang w:val="lv-LV"/>
              </w:rPr>
            </w:pPr>
            <w:r>
              <w:rPr>
                <w:color w:val="000000"/>
                <w:lang w:val="lv-LV"/>
              </w:rPr>
              <w:t xml:space="preserve">zemākā līmeņa programma </w:t>
            </w:r>
            <w:r w:rsidR="00AB5C99">
              <w:rPr>
                <w:color w:val="000000"/>
                <w:lang w:val="lv-LV"/>
              </w:rPr>
              <w:t>–</w:t>
            </w:r>
            <w:r>
              <w:rPr>
                <w:color w:val="000000"/>
                <w:lang w:val="lv-LV"/>
              </w:rPr>
              <w:t xml:space="preserve"> 3 punkti;</w:t>
            </w:r>
          </w:p>
          <w:p w14:paraId="62D432B5" w14:textId="3827C003" w:rsidR="0056594F" w:rsidRDefault="0056594F" w:rsidP="00310CEE">
            <w:pPr>
              <w:pStyle w:val="naisf"/>
              <w:numPr>
                <w:ilvl w:val="2"/>
                <w:numId w:val="34"/>
              </w:numPr>
              <w:spacing w:before="0" w:beforeAutospacing="0" w:after="0" w:afterAutospacing="0"/>
              <w:ind w:left="696" w:right="57" w:hanging="708"/>
              <w:jc w:val="left"/>
              <w:rPr>
                <w:color w:val="000000"/>
                <w:lang w:val="lv-LV"/>
              </w:rPr>
            </w:pPr>
            <w:r w:rsidRPr="00B57689">
              <w:rPr>
                <w:color w:val="000000"/>
                <w:lang w:val="lv-LV"/>
              </w:rPr>
              <w:t>vidējā līmeņa programma  - 3 punkti</w:t>
            </w:r>
            <w:r w:rsidR="00914594">
              <w:rPr>
                <w:color w:val="000000"/>
                <w:lang w:val="lv-LV"/>
              </w:rPr>
              <w:t>;</w:t>
            </w:r>
          </w:p>
          <w:p w14:paraId="083C29A6" w14:textId="7F948312" w:rsidR="00914594" w:rsidRPr="00AE492A" w:rsidRDefault="00914594" w:rsidP="00310CEE">
            <w:pPr>
              <w:pStyle w:val="naisf"/>
              <w:numPr>
                <w:ilvl w:val="2"/>
                <w:numId w:val="34"/>
              </w:numPr>
              <w:spacing w:before="0" w:beforeAutospacing="0" w:after="0" w:afterAutospacing="0"/>
              <w:ind w:left="696" w:right="57" w:hanging="708"/>
              <w:jc w:val="left"/>
              <w:rPr>
                <w:color w:val="000000"/>
                <w:lang w:val="lv-LV"/>
              </w:rPr>
            </w:pPr>
            <w:r w:rsidRPr="00AE492A">
              <w:rPr>
                <w:color w:val="000000"/>
                <w:lang w:val="lv-LV"/>
              </w:rPr>
              <w:lastRenderedPageBreak/>
              <w:t>augstākā līmeņa programma – 3 punkti</w:t>
            </w:r>
          </w:p>
          <w:p w14:paraId="6F0B5C09" w14:textId="77777777" w:rsidR="00914594" w:rsidRPr="00AE492A" w:rsidRDefault="00914594" w:rsidP="00AF7EF4">
            <w:pPr>
              <w:pStyle w:val="naisf"/>
              <w:spacing w:before="0" w:beforeAutospacing="0" w:after="0" w:afterAutospacing="0"/>
              <w:ind w:right="57"/>
              <w:jc w:val="left"/>
              <w:rPr>
                <w:color w:val="000000"/>
                <w:lang w:val="lv-LV"/>
              </w:rPr>
            </w:pPr>
          </w:p>
          <w:p w14:paraId="1581803A" w14:textId="20D6EC1D" w:rsidR="00914594" w:rsidRPr="00436E77" w:rsidRDefault="00914594" w:rsidP="00436E77">
            <w:pPr>
              <w:pStyle w:val="naisf"/>
              <w:spacing w:before="0" w:beforeAutospacing="0" w:after="0" w:afterAutospacing="0"/>
              <w:ind w:right="57"/>
              <w:jc w:val="left"/>
              <w:rPr>
                <w:color w:val="000000"/>
                <w:lang w:val="fr-FR"/>
              </w:rPr>
            </w:pPr>
            <w:r w:rsidRPr="00AE492A">
              <w:rPr>
                <w:i/>
                <w:iCs/>
                <w:kern w:val="2"/>
                <w:lang w:val="lv-LV" w:bidi="hi-IN"/>
              </w:rPr>
              <w:t>*bet ne vairāk kā papildu + 1000.00 EUR</w:t>
            </w:r>
          </w:p>
        </w:tc>
        <w:tc>
          <w:tcPr>
            <w:tcW w:w="847" w:type="pct"/>
            <w:tcBorders>
              <w:left w:val="nil"/>
              <w:right w:val="single" w:sz="12" w:space="0" w:color="auto"/>
            </w:tcBorders>
            <w:vAlign w:val="center"/>
          </w:tcPr>
          <w:p w14:paraId="2420F61E" w14:textId="7726D293" w:rsidR="0056594F" w:rsidRPr="008A5772" w:rsidRDefault="00914594" w:rsidP="00402B06">
            <w:pPr>
              <w:ind w:right="34"/>
              <w:jc w:val="center"/>
              <w:rPr>
                <w:color w:val="000000"/>
              </w:rPr>
            </w:pPr>
            <w:r>
              <w:rPr>
                <w:color w:val="000000"/>
              </w:rPr>
              <w:lastRenderedPageBreak/>
              <w:t>9</w:t>
            </w:r>
          </w:p>
        </w:tc>
        <w:tc>
          <w:tcPr>
            <w:tcW w:w="2235" w:type="pct"/>
            <w:vMerge/>
            <w:tcBorders>
              <w:left w:val="nil"/>
              <w:right w:val="single" w:sz="12" w:space="0" w:color="auto"/>
            </w:tcBorders>
            <w:shd w:val="clear" w:color="auto" w:fill="auto"/>
            <w:vAlign w:val="center"/>
          </w:tcPr>
          <w:p w14:paraId="1F8EB235" w14:textId="77777777" w:rsidR="0056594F" w:rsidRPr="008A5772" w:rsidRDefault="0056594F" w:rsidP="00402B06">
            <w:pPr>
              <w:jc w:val="both"/>
            </w:pPr>
          </w:p>
        </w:tc>
      </w:tr>
      <w:tr w:rsidR="0056594F" w:rsidRPr="008A5772" w14:paraId="26A437AA" w14:textId="77777777" w:rsidTr="002D42BE">
        <w:trPr>
          <w:trHeight w:val="899"/>
        </w:trPr>
        <w:tc>
          <w:tcPr>
            <w:tcW w:w="483" w:type="pct"/>
            <w:tcBorders>
              <w:right w:val="single" w:sz="12" w:space="0" w:color="auto"/>
            </w:tcBorders>
            <w:shd w:val="clear" w:color="auto" w:fill="auto"/>
            <w:vAlign w:val="center"/>
          </w:tcPr>
          <w:p w14:paraId="4AC677BF" w14:textId="061948F0" w:rsidR="0056594F" w:rsidRPr="002D42BE" w:rsidRDefault="0056594F" w:rsidP="00402B06">
            <w:pPr>
              <w:ind w:right="34"/>
              <w:jc w:val="center"/>
              <w:rPr>
                <w:bCs/>
                <w:color w:val="000000"/>
              </w:rPr>
            </w:pPr>
            <w:r>
              <w:rPr>
                <w:bCs/>
                <w:color w:val="000000"/>
              </w:rPr>
              <w:lastRenderedPageBreak/>
              <w:t>2.3.</w:t>
            </w:r>
          </w:p>
        </w:tc>
        <w:tc>
          <w:tcPr>
            <w:tcW w:w="1435" w:type="pct"/>
            <w:tcBorders>
              <w:left w:val="nil"/>
              <w:right w:val="single" w:sz="12" w:space="0" w:color="auto"/>
            </w:tcBorders>
            <w:vAlign w:val="center"/>
          </w:tcPr>
          <w:p w14:paraId="17FAB84C" w14:textId="77777777" w:rsidR="0056594F" w:rsidRDefault="0056594F" w:rsidP="00402B06">
            <w:pPr>
              <w:pStyle w:val="naisf"/>
              <w:spacing w:before="0" w:beforeAutospacing="0" w:after="0" w:afterAutospacing="0"/>
              <w:ind w:left="57" w:right="57" w:firstLine="0"/>
              <w:rPr>
                <w:color w:val="000000"/>
                <w:lang w:val="lv-LV"/>
              </w:rPr>
            </w:pPr>
            <w:r>
              <w:rPr>
                <w:color w:val="000000"/>
                <w:lang w:val="lv-LV"/>
              </w:rPr>
              <w:t>Zobārstniecības  un mutes dobuma pakalpojumu limita palielinājums augstākā līmeņa programmas ietvaros</w:t>
            </w:r>
          </w:p>
          <w:p w14:paraId="3AECC29D" w14:textId="2D38494B" w:rsidR="00914594" w:rsidRPr="00436E77" w:rsidRDefault="00914594" w:rsidP="00402B06">
            <w:pPr>
              <w:pStyle w:val="naisf"/>
              <w:spacing w:before="0" w:beforeAutospacing="0" w:after="0" w:afterAutospacing="0"/>
              <w:ind w:left="57" w:right="57" w:firstLine="0"/>
              <w:rPr>
                <w:color w:val="000000"/>
                <w:lang w:val="fr-FR"/>
              </w:rPr>
            </w:pPr>
            <w:r w:rsidRPr="00436E77">
              <w:rPr>
                <w:rFonts w:eastAsia="Arial Unicode MS"/>
                <w:i/>
                <w:iCs/>
                <w:lang w:val="fr-FR" w:eastAsia="hi-IN" w:bidi="hi-IN"/>
              </w:rPr>
              <w:t>*bet ne vairāk kā</w:t>
            </w:r>
            <w:r>
              <w:rPr>
                <w:rFonts w:eastAsia="Arial Unicode MS"/>
                <w:i/>
                <w:iCs/>
                <w:lang w:val="fr-FR" w:eastAsia="hi-IN" w:bidi="hi-IN"/>
              </w:rPr>
              <w:t xml:space="preserve"> papildu</w:t>
            </w:r>
            <w:r w:rsidRPr="00436E77">
              <w:rPr>
                <w:rFonts w:eastAsia="Arial Unicode MS"/>
                <w:i/>
                <w:iCs/>
                <w:lang w:val="fr-FR" w:eastAsia="hi-IN" w:bidi="hi-IN"/>
              </w:rPr>
              <w:t xml:space="preserve"> +2</w:t>
            </w:r>
            <w:r>
              <w:rPr>
                <w:rFonts w:eastAsia="Arial Unicode MS"/>
                <w:i/>
                <w:iCs/>
                <w:lang w:val="fr-FR" w:eastAsia="hi-IN" w:bidi="hi-IN"/>
              </w:rPr>
              <w:t>5</w:t>
            </w:r>
            <w:r w:rsidRPr="00436E77">
              <w:rPr>
                <w:rFonts w:eastAsia="Arial Unicode MS"/>
                <w:i/>
                <w:iCs/>
                <w:lang w:val="fr-FR" w:eastAsia="hi-IN" w:bidi="hi-IN"/>
              </w:rPr>
              <w:t>0.00 EUR</w:t>
            </w:r>
          </w:p>
        </w:tc>
        <w:tc>
          <w:tcPr>
            <w:tcW w:w="847" w:type="pct"/>
            <w:tcBorders>
              <w:left w:val="nil"/>
              <w:right w:val="single" w:sz="12" w:space="0" w:color="auto"/>
            </w:tcBorders>
            <w:vAlign w:val="center"/>
          </w:tcPr>
          <w:p w14:paraId="27F2CDEA" w14:textId="05D71E55" w:rsidR="0056594F" w:rsidRPr="008A5772" w:rsidDel="002D42BE" w:rsidRDefault="00066A0B" w:rsidP="00402B06">
            <w:pPr>
              <w:ind w:right="34"/>
              <w:jc w:val="center"/>
              <w:rPr>
                <w:color w:val="000000"/>
              </w:rPr>
            </w:pPr>
            <w:r>
              <w:rPr>
                <w:color w:val="000000"/>
              </w:rPr>
              <w:t>3</w:t>
            </w:r>
          </w:p>
        </w:tc>
        <w:tc>
          <w:tcPr>
            <w:tcW w:w="2235" w:type="pct"/>
            <w:vMerge/>
            <w:tcBorders>
              <w:left w:val="nil"/>
              <w:right w:val="single" w:sz="12" w:space="0" w:color="auto"/>
            </w:tcBorders>
            <w:shd w:val="clear" w:color="auto" w:fill="auto"/>
            <w:vAlign w:val="center"/>
          </w:tcPr>
          <w:p w14:paraId="28D24B6C" w14:textId="77777777" w:rsidR="0056594F" w:rsidRPr="008A5772" w:rsidRDefault="0056594F" w:rsidP="00402B06">
            <w:pPr>
              <w:jc w:val="both"/>
            </w:pPr>
          </w:p>
        </w:tc>
      </w:tr>
      <w:tr w:rsidR="0056594F" w:rsidRPr="008A5772" w14:paraId="4270CA9D" w14:textId="77777777" w:rsidTr="002D42BE">
        <w:trPr>
          <w:trHeight w:val="899"/>
        </w:trPr>
        <w:tc>
          <w:tcPr>
            <w:tcW w:w="483" w:type="pct"/>
            <w:tcBorders>
              <w:right w:val="single" w:sz="12" w:space="0" w:color="auto"/>
            </w:tcBorders>
            <w:shd w:val="clear" w:color="auto" w:fill="auto"/>
            <w:vAlign w:val="center"/>
          </w:tcPr>
          <w:p w14:paraId="28A79616" w14:textId="6E066970" w:rsidR="0056594F" w:rsidRPr="002D42BE" w:rsidRDefault="0056594F" w:rsidP="00402B06">
            <w:pPr>
              <w:ind w:right="34"/>
              <w:jc w:val="center"/>
              <w:rPr>
                <w:bCs/>
                <w:color w:val="000000"/>
              </w:rPr>
            </w:pPr>
            <w:r>
              <w:rPr>
                <w:bCs/>
                <w:color w:val="000000"/>
              </w:rPr>
              <w:t>2.4.</w:t>
            </w:r>
          </w:p>
        </w:tc>
        <w:tc>
          <w:tcPr>
            <w:tcW w:w="1435" w:type="pct"/>
            <w:tcBorders>
              <w:left w:val="nil"/>
              <w:right w:val="single" w:sz="12" w:space="0" w:color="auto"/>
            </w:tcBorders>
            <w:vAlign w:val="center"/>
          </w:tcPr>
          <w:p w14:paraId="3673A0B9" w14:textId="77777777" w:rsidR="0056594F" w:rsidRDefault="0056594F" w:rsidP="00402B06">
            <w:pPr>
              <w:pStyle w:val="naisf"/>
              <w:spacing w:before="0" w:beforeAutospacing="0" w:after="0" w:afterAutospacing="0"/>
              <w:ind w:left="57" w:right="57" w:firstLine="0"/>
              <w:rPr>
                <w:color w:val="000000"/>
                <w:lang w:val="lv-LV"/>
              </w:rPr>
            </w:pPr>
            <w:r>
              <w:rPr>
                <w:color w:val="000000"/>
                <w:lang w:val="lv-LV"/>
              </w:rPr>
              <w:t>Medikamentu iegādes limita palielinājums augstākā līmeņa programmas ietvaros</w:t>
            </w:r>
          </w:p>
          <w:p w14:paraId="4035A541" w14:textId="5F6C63C0" w:rsidR="00914594" w:rsidRPr="008A5772" w:rsidRDefault="00914594" w:rsidP="00402B06">
            <w:pPr>
              <w:pStyle w:val="naisf"/>
              <w:spacing w:before="0" w:beforeAutospacing="0" w:after="0" w:afterAutospacing="0"/>
              <w:ind w:left="57" w:right="57" w:firstLine="0"/>
              <w:rPr>
                <w:color w:val="000000"/>
                <w:lang w:val="lv-LV"/>
              </w:rPr>
            </w:pPr>
            <w:r w:rsidRPr="008A40D3">
              <w:rPr>
                <w:rFonts w:eastAsia="Arial Unicode MS"/>
                <w:i/>
                <w:iCs/>
                <w:lang w:val="fr-FR" w:eastAsia="hi-IN" w:bidi="hi-IN"/>
              </w:rPr>
              <w:t>*bet ne vairāk kā</w:t>
            </w:r>
            <w:r>
              <w:rPr>
                <w:rFonts w:eastAsia="Arial Unicode MS"/>
                <w:i/>
                <w:iCs/>
                <w:lang w:val="fr-FR" w:eastAsia="hi-IN" w:bidi="hi-IN"/>
              </w:rPr>
              <w:t xml:space="preserve"> papildu</w:t>
            </w:r>
            <w:r w:rsidRPr="008A40D3">
              <w:rPr>
                <w:rFonts w:eastAsia="Arial Unicode MS"/>
                <w:i/>
                <w:iCs/>
                <w:lang w:val="fr-FR" w:eastAsia="hi-IN" w:bidi="hi-IN"/>
              </w:rPr>
              <w:t xml:space="preserve"> +</w:t>
            </w:r>
            <w:r w:rsidR="00573D0D">
              <w:rPr>
                <w:rFonts w:eastAsia="Arial Unicode MS"/>
                <w:i/>
                <w:iCs/>
                <w:lang w:val="fr-FR" w:eastAsia="hi-IN" w:bidi="hi-IN"/>
              </w:rPr>
              <w:t>20</w:t>
            </w:r>
            <w:r w:rsidRPr="008A40D3">
              <w:rPr>
                <w:rFonts w:eastAsia="Arial Unicode MS"/>
                <w:i/>
                <w:iCs/>
                <w:lang w:val="fr-FR" w:eastAsia="hi-IN" w:bidi="hi-IN"/>
              </w:rPr>
              <w:t>0.00 EUR</w:t>
            </w:r>
          </w:p>
        </w:tc>
        <w:tc>
          <w:tcPr>
            <w:tcW w:w="847" w:type="pct"/>
            <w:tcBorders>
              <w:left w:val="nil"/>
              <w:right w:val="single" w:sz="12" w:space="0" w:color="auto"/>
            </w:tcBorders>
            <w:vAlign w:val="center"/>
          </w:tcPr>
          <w:p w14:paraId="65119197" w14:textId="59613488" w:rsidR="0056594F" w:rsidRPr="008A5772" w:rsidDel="002D42BE" w:rsidRDefault="00066A0B" w:rsidP="00402B06">
            <w:pPr>
              <w:ind w:right="34"/>
              <w:jc w:val="center"/>
              <w:rPr>
                <w:color w:val="000000"/>
              </w:rPr>
            </w:pPr>
            <w:r>
              <w:rPr>
                <w:color w:val="000000"/>
              </w:rPr>
              <w:t>3</w:t>
            </w:r>
          </w:p>
        </w:tc>
        <w:tc>
          <w:tcPr>
            <w:tcW w:w="2235" w:type="pct"/>
            <w:vMerge/>
            <w:tcBorders>
              <w:left w:val="nil"/>
              <w:right w:val="single" w:sz="12" w:space="0" w:color="auto"/>
            </w:tcBorders>
            <w:shd w:val="clear" w:color="auto" w:fill="auto"/>
            <w:vAlign w:val="center"/>
          </w:tcPr>
          <w:p w14:paraId="6E0B4C08" w14:textId="77777777" w:rsidR="0056594F" w:rsidRPr="008A5772" w:rsidRDefault="0056594F" w:rsidP="00402B06">
            <w:pPr>
              <w:jc w:val="both"/>
            </w:pPr>
          </w:p>
        </w:tc>
      </w:tr>
      <w:tr w:rsidR="00185343" w:rsidRPr="008A5772" w14:paraId="4939033E" w14:textId="77777777" w:rsidTr="00402B06">
        <w:trPr>
          <w:trHeight w:val="140"/>
        </w:trPr>
        <w:tc>
          <w:tcPr>
            <w:tcW w:w="483" w:type="pct"/>
            <w:tcBorders>
              <w:right w:val="single" w:sz="12" w:space="0" w:color="auto"/>
            </w:tcBorders>
            <w:vAlign w:val="center"/>
          </w:tcPr>
          <w:p w14:paraId="722A89E1" w14:textId="77777777" w:rsidR="00185343" w:rsidRPr="008A5772" w:rsidRDefault="00185343" w:rsidP="00402B06">
            <w:pPr>
              <w:ind w:right="34"/>
              <w:jc w:val="center"/>
              <w:rPr>
                <w:b/>
                <w:bCs/>
                <w:color w:val="000000"/>
              </w:rPr>
            </w:pPr>
            <w:r w:rsidRPr="008A5772">
              <w:rPr>
                <w:b/>
                <w:bCs/>
                <w:color w:val="000000"/>
              </w:rPr>
              <w:t>3.</w:t>
            </w:r>
          </w:p>
        </w:tc>
        <w:tc>
          <w:tcPr>
            <w:tcW w:w="1435" w:type="pct"/>
            <w:tcBorders>
              <w:left w:val="nil"/>
              <w:right w:val="single" w:sz="12" w:space="0" w:color="auto"/>
            </w:tcBorders>
            <w:vAlign w:val="center"/>
          </w:tcPr>
          <w:p w14:paraId="64F8810F" w14:textId="77777777" w:rsidR="00185343" w:rsidRPr="008A5772" w:rsidRDefault="00185343" w:rsidP="00402B06">
            <w:pPr>
              <w:pStyle w:val="naisf"/>
              <w:spacing w:before="0" w:beforeAutospacing="0" w:after="0" w:afterAutospacing="0"/>
              <w:ind w:left="57" w:right="57" w:firstLine="0"/>
              <w:jc w:val="left"/>
              <w:rPr>
                <w:b/>
                <w:color w:val="000000"/>
                <w:lang w:val="lv-LV"/>
              </w:rPr>
            </w:pPr>
            <w:r w:rsidRPr="008A5772">
              <w:rPr>
                <w:b/>
                <w:color w:val="000000"/>
                <w:lang w:val="lv-LV"/>
              </w:rPr>
              <w:t>Apdrošināšanas segums:</w:t>
            </w:r>
          </w:p>
        </w:tc>
        <w:tc>
          <w:tcPr>
            <w:tcW w:w="847" w:type="pct"/>
            <w:tcBorders>
              <w:left w:val="nil"/>
              <w:right w:val="single" w:sz="12" w:space="0" w:color="auto"/>
            </w:tcBorders>
            <w:vAlign w:val="center"/>
          </w:tcPr>
          <w:p w14:paraId="2C7C1443" w14:textId="0EB7413C" w:rsidR="00185343" w:rsidRPr="008A5772" w:rsidRDefault="004A5C3C" w:rsidP="00402B06">
            <w:pPr>
              <w:ind w:right="34"/>
              <w:jc w:val="center"/>
              <w:rPr>
                <w:b/>
                <w:color w:val="000000"/>
              </w:rPr>
            </w:pPr>
            <w:r>
              <w:rPr>
                <w:b/>
                <w:color w:val="000000"/>
              </w:rPr>
              <w:t>74</w:t>
            </w:r>
          </w:p>
        </w:tc>
        <w:tc>
          <w:tcPr>
            <w:tcW w:w="2235" w:type="pct"/>
            <w:tcBorders>
              <w:left w:val="nil"/>
              <w:right w:val="single" w:sz="12" w:space="0" w:color="auto"/>
            </w:tcBorders>
            <w:shd w:val="clear" w:color="auto" w:fill="auto"/>
            <w:vAlign w:val="center"/>
          </w:tcPr>
          <w:p w14:paraId="2F2212D3" w14:textId="77777777" w:rsidR="00185343" w:rsidRPr="008A5772" w:rsidRDefault="00185343" w:rsidP="00402B06">
            <w:pPr>
              <w:ind w:left="57" w:right="57"/>
              <w:jc w:val="both"/>
            </w:pPr>
            <w:r w:rsidRPr="008A5772">
              <w:t>Tiek vērtēta Pretendentu piedāvājumos iekļautās pamata programmas par Pasūtītāja līdzekļiem seguma kvalitāte.</w:t>
            </w:r>
          </w:p>
        </w:tc>
      </w:tr>
      <w:tr w:rsidR="00185343" w:rsidRPr="008A5772" w14:paraId="17346495" w14:textId="77777777" w:rsidTr="00402B06">
        <w:trPr>
          <w:trHeight w:val="140"/>
        </w:trPr>
        <w:tc>
          <w:tcPr>
            <w:tcW w:w="483" w:type="pct"/>
            <w:tcBorders>
              <w:right w:val="single" w:sz="12" w:space="0" w:color="auto"/>
            </w:tcBorders>
            <w:vAlign w:val="center"/>
          </w:tcPr>
          <w:p w14:paraId="2B3E2C27" w14:textId="77777777" w:rsidR="00185343" w:rsidRPr="008A5772" w:rsidRDefault="00185343" w:rsidP="00402B06">
            <w:pPr>
              <w:ind w:right="34"/>
              <w:jc w:val="center"/>
              <w:rPr>
                <w:bCs/>
              </w:rPr>
            </w:pPr>
            <w:r w:rsidRPr="008A5772">
              <w:rPr>
                <w:bCs/>
              </w:rPr>
              <w:t>3.1.</w:t>
            </w:r>
          </w:p>
        </w:tc>
        <w:tc>
          <w:tcPr>
            <w:tcW w:w="1435" w:type="pct"/>
            <w:tcBorders>
              <w:left w:val="nil"/>
              <w:right w:val="single" w:sz="12" w:space="0" w:color="auto"/>
            </w:tcBorders>
            <w:vAlign w:val="center"/>
          </w:tcPr>
          <w:p w14:paraId="0B30AAB7" w14:textId="77777777" w:rsidR="00185343" w:rsidRPr="008A5772" w:rsidRDefault="00185343" w:rsidP="00402B06">
            <w:pPr>
              <w:pStyle w:val="naisf"/>
              <w:spacing w:before="0" w:beforeAutospacing="0" w:after="0" w:afterAutospacing="0"/>
              <w:ind w:left="57" w:right="57" w:firstLine="0"/>
              <w:rPr>
                <w:lang w:val="lv-LV"/>
              </w:rPr>
            </w:pPr>
            <w:r w:rsidRPr="008A5772">
              <w:rPr>
                <w:iCs/>
                <w:lang w:val="lv-LV"/>
              </w:rPr>
              <w:t>Pamata programmas segumā iekļauto maksas ambulatoro pakalpojumu apmaksas apmērs (cenrādis):</w:t>
            </w:r>
          </w:p>
        </w:tc>
        <w:tc>
          <w:tcPr>
            <w:tcW w:w="847" w:type="pct"/>
            <w:tcBorders>
              <w:left w:val="nil"/>
              <w:right w:val="single" w:sz="12" w:space="0" w:color="auto"/>
            </w:tcBorders>
            <w:vAlign w:val="center"/>
          </w:tcPr>
          <w:p w14:paraId="6511DA16" w14:textId="04202DF5" w:rsidR="00185343" w:rsidRPr="008A5772" w:rsidRDefault="004A5C3C" w:rsidP="00402B06">
            <w:pPr>
              <w:ind w:right="34"/>
              <w:jc w:val="center"/>
            </w:pPr>
            <w:r>
              <w:t>54</w:t>
            </w:r>
          </w:p>
        </w:tc>
        <w:tc>
          <w:tcPr>
            <w:tcW w:w="2235" w:type="pct"/>
            <w:tcBorders>
              <w:left w:val="nil"/>
              <w:right w:val="single" w:sz="12" w:space="0" w:color="auto"/>
            </w:tcBorders>
            <w:shd w:val="clear" w:color="auto" w:fill="auto"/>
            <w:vAlign w:val="center"/>
          </w:tcPr>
          <w:p w14:paraId="709AC908" w14:textId="611F089F" w:rsidR="00185343" w:rsidRPr="008A5772" w:rsidRDefault="00185343" w:rsidP="00402B06">
            <w:pPr>
              <w:ind w:left="57" w:right="57"/>
              <w:jc w:val="both"/>
            </w:pPr>
            <w:r w:rsidRPr="008A5772">
              <w:t>Tiek vērtēti Pretendentu piedāvātie atlīdzību limitu palielinājumi virs minimālajās prasībās noteiktā 3.1.1.- 3.1.5. apakšritērijā norādītajām pakalpojumu grupām. Piedāvājumam ar visaugstāko limitu palielinājumu katrā no vērtējamām pakalpojumu grupām, tiek piešķirts lielākais punktu skaits. Pārējo piedāvājumi izdevīguma punkti tiek aprēķināti pēc formulas:</w:t>
            </w:r>
          </w:p>
          <w:p w14:paraId="7D1F21A0" w14:textId="77777777" w:rsidR="00185343" w:rsidRPr="008A5772" w:rsidRDefault="00185343" w:rsidP="00402B06">
            <w:pPr>
              <w:ind w:left="57" w:right="57"/>
              <w:jc w:val="both"/>
            </w:pPr>
            <w:r w:rsidRPr="008A5772">
              <w:t>X/Y *P, kur:</w:t>
            </w:r>
          </w:p>
          <w:p w14:paraId="2E5A02B8" w14:textId="77777777" w:rsidR="00185343" w:rsidRPr="008A5772" w:rsidRDefault="00185343" w:rsidP="00402B06">
            <w:pPr>
              <w:ind w:left="57" w:right="57"/>
              <w:jc w:val="both"/>
            </w:pPr>
            <w:r w:rsidRPr="008A5772">
              <w:t>X – limita palielinājums, kuram aprēķina izdevīguma punktus,</w:t>
            </w:r>
          </w:p>
          <w:p w14:paraId="4E270F9B" w14:textId="77777777" w:rsidR="00185343" w:rsidRPr="008A5772" w:rsidRDefault="00185343" w:rsidP="00402B06">
            <w:pPr>
              <w:ind w:left="57" w:right="57"/>
              <w:jc w:val="both"/>
            </w:pPr>
            <w:r w:rsidRPr="008A5772">
              <w:t>Y – vislielākais piedāvātais limita palielinājums,</w:t>
            </w:r>
          </w:p>
          <w:p w14:paraId="4B8E8114" w14:textId="77777777" w:rsidR="00185343" w:rsidRPr="008A5772" w:rsidRDefault="00185343" w:rsidP="00402B06">
            <w:pPr>
              <w:ind w:left="57" w:right="57"/>
              <w:jc w:val="both"/>
            </w:pPr>
            <w:r w:rsidRPr="008A5772">
              <w:t xml:space="preserve">P – maksimālais iespējamais punktu katrā no vērtējamiem apakš kritērijiem. </w:t>
            </w:r>
          </w:p>
          <w:p w14:paraId="36EF58F4" w14:textId="5D9D0C0F" w:rsidR="00185343" w:rsidRPr="008A5772" w:rsidRDefault="00185343" w:rsidP="00402B06">
            <w:pPr>
              <w:ind w:left="57" w:right="57"/>
              <w:jc w:val="both"/>
              <w:rPr>
                <w:i/>
              </w:rPr>
            </w:pPr>
            <w:r w:rsidRPr="008A5772">
              <w:t>Par minimālo prasību izpildi papildu punkti šajā vērtēšanas kritērijā piešķirti netiek.</w:t>
            </w:r>
          </w:p>
        </w:tc>
      </w:tr>
      <w:tr w:rsidR="00185343" w:rsidRPr="008A5772" w14:paraId="31D27F4D" w14:textId="66F054C5" w:rsidTr="00402B06">
        <w:trPr>
          <w:trHeight w:val="2278"/>
        </w:trPr>
        <w:tc>
          <w:tcPr>
            <w:tcW w:w="483" w:type="pct"/>
            <w:tcBorders>
              <w:right w:val="single" w:sz="12" w:space="0" w:color="auto"/>
            </w:tcBorders>
            <w:vAlign w:val="center"/>
          </w:tcPr>
          <w:p w14:paraId="500356BC" w14:textId="0826DFC8" w:rsidR="00185343" w:rsidRPr="00436E77" w:rsidRDefault="00185343" w:rsidP="00402B06">
            <w:pPr>
              <w:ind w:right="34"/>
              <w:jc w:val="center"/>
              <w:rPr>
                <w:bCs/>
                <w:iCs/>
              </w:rPr>
            </w:pPr>
            <w:r w:rsidRPr="00436E77">
              <w:rPr>
                <w:bCs/>
                <w:iCs/>
              </w:rPr>
              <w:lastRenderedPageBreak/>
              <w:t>3.1.1.</w:t>
            </w:r>
          </w:p>
        </w:tc>
        <w:tc>
          <w:tcPr>
            <w:tcW w:w="1435" w:type="pct"/>
            <w:tcBorders>
              <w:left w:val="nil"/>
              <w:right w:val="single" w:sz="12" w:space="0" w:color="auto"/>
            </w:tcBorders>
            <w:vAlign w:val="center"/>
          </w:tcPr>
          <w:p w14:paraId="543CADB6" w14:textId="77777777" w:rsidR="00807B9A" w:rsidRPr="00436E77" w:rsidRDefault="00185343" w:rsidP="00807B9A">
            <w:pPr>
              <w:suppressAutoHyphens/>
              <w:ind w:left="57" w:right="57"/>
              <w:jc w:val="both"/>
              <w:rPr>
                <w:rFonts w:eastAsia="Arial Unicode MS"/>
                <w:iCs/>
                <w:kern w:val="2"/>
                <w:lang w:eastAsia="hi-IN" w:bidi="hi-IN"/>
              </w:rPr>
            </w:pPr>
            <w:r w:rsidRPr="00436E77">
              <w:rPr>
                <w:rFonts w:eastAsia="Arial Unicode MS"/>
                <w:iCs/>
                <w:kern w:val="2"/>
                <w:lang w:eastAsia="hi-IN" w:bidi="hi-IN"/>
              </w:rPr>
              <w:t>Maksas ārstu konsultāciju atlīdzību limits par katru apmeklējuma reizi</w:t>
            </w:r>
            <w:r w:rsidR="00333FF9" w:rsidRPr="00436E77">
              <w:rPr>
                <w:rFonts w:eastAsia="Arial Unicode MS"/>
                <w:iCs/>
                <w:kern w:val="2"/>
                <w:lang w:eastAsia="hi-IN" w:bidi="hi-IN"/>
              </w:rPr>
              <w:t>:</w:t>
            </w:r>
          </w:p>
          <w:p w14:paraId="09ADF266" w14:textId="63126D24" w:rsidR="00333FF9" w:rsidRPr="00B16D15" w:rsidRDefault="00333FF9" w:rsidP="00333FF9">
            <w:pPr>
              <w:pStyle w:val="naisf"/>
              <w:numPr>
                <w:ilvl w:val="3"/>
                <w:numId w:val="35"/>
              </w:numPr>
              <w:spacing w:before="0" w:beforeAutospacing="0" w:after="0" w:afterAutospacing="0"/>
              <w:ind w:left="838" w:right="57" w:hanging="850"/>
              <w:jc w:val="left"/>
              <w:rPr>
                <w:i/>
                <w:iCs/>
                <w:color w:val="000000"/>
                <w:lang w:val="lv-LV"/>
              </w:rPr>
            </w:pPr>
            <w:r w:rsidRPr="00B16D15">
              <w:rPr>
                <w:i/>
                <w:iCs/>
                <w:color w:val="000000"/>
                <w:lang w:val="lv-LV"/>
              </w:rPr>
              <w:t xml:space="preserve">zemākā līmeņa programma </w:t>
            </w:r>
            <w:r w:rsidR="007D4885">
              <w:rPr>
                <w:i/>
                <w:iCs/>
                <w:color w:val="000000"/>
                <w:lang w:val="lv-LV"/>
              </w:rPr>
              <w:t>–</w:t>
            </w:r>
            <w:r w:rsidRPr="00B16D15">
              <w:rPr>
                <w:i/>
                <w:iCs/>
                <w:color w:val="000000"/>
                <w:lang w:val="lv-LV"/>
              </w:rPr>
              <w:t xml:space="preserve"> </w:t>
            </w:r>
            <w:r w:rsidR="007D4885">
              <w:rPr>
                <w:i/>
                <w:iCs/>
                <w:color w:val="000000"/>
                <w:lang w:val="lv-LV"/>
              </w:rPr>
              <w:t xml:space="preserve">6 </w:t>
            </w:r>
            <w:r w:rsidRPr="00B16D15">
              <w:rPr>
                <w:i/>
                <w:iCs/>
                <w:color w:val="000000"/>
                <w:lang w:val="lv-LV"/>
              </w:rPr>
              <w:t>punkti;</w:t>
            </w:r>
          </w:p>
          <w:p w14:paraId="6B7B1D36" w14:textId="618FBA43" w:rsidR="00333FF9" w:rsidRPr="00436E77" w:rsidRDefault="00333FF9" w:rsidP="00C94C82">
            <w:pPr>
              <w:pStyle w:val="naisf"/>
              <w:numPr>
                <w:ilvl w:val="3"/>
                <w:numId w:val="35"/>
              </w:numPr>
              <w:spacing w:before="0" w:beforeAutospacing="0" w:after="0" w:afterAutospacing="0"/>
              <w:ind w:left="838" w:right="57" w:hanging="850"/>
              <w:jc w:val="left"/>
              <w:rPr>
                <w:color w:val="000000"/>
                <w:lang w:val="lv-LV"/>
              </w:rPr>
            </w:pPr>
            <w:r w:rsidRPr="00B16D15">
              <w:rPr>
                <w:i/>
                <w:iCs/>
                <w:color w:val="000000"/>
              </w:rPr>
              <w:t xml:space="preserve">vidējā līmeņa programma </w:t>
            </w:r>
            <w:r w:rsidR="00AB5C99">
              <w:rPr>
                <w:i/>
                <w:iCs/>
                <w:color w:val="000000"/>
              </w:rPr>
              <w:t>–</w:t>
            </w:r>
            <w:r w:rsidRPr="00B16D15">
              <w:rPr>
                <w:i/>
                <w:iCs/>
                <w:color w:val="000000"/>
              </w:rPr>
              <w:t xml:space="preserve"> </w:t>
            </w:r>
            <w:r w:rsidR="007D4885">
              <w:rPr>
                <w:i/>
                <w:iCs/>
                <w:color w:val="000000"/>
              </w:rPr>
              <w:t>6</w:t>
            </w:r>
            <w:r w:rsidRPr="00B16D15">
              <w:rPr>
                <w:i/>
                <w:iCs/>
                <w:color w:val="000000"/>
              </w:rPr>
              <w:t xml:space="preserve"> punkti</w:t>
            </w:r>
            <w:r w:rsidR="00402893">
              <w:rPr>
                <w:i/>
                <w:iCs/>
                <w:color w:val="000000"/>
              </w:rPr>
              <w:t>;</w:t>
            </w:r>
          </w:p>
          <w:p w14:paraId="2B234363" w14:textId="0F7729D8" w:rsidR="00AB5C99" w:rsidRPr="00C94C82" w:rsidRDefault="00AB5C99" w:rsidP="00C94C82">
            <w:pPr>
              <w:pStyle w:val="naisf"/>
              <w:numPr>
                <w:ilvl w:val="3"/>
                <w:numId w:val="35"/>
              </w:numPr>
              <w:spacing w:before="0" w:beforeAutospacing="0" w:after="0" w:afterAutospacing="0"/>
              <w:ind w:left="838" w:right="57" w:hanging="850"/>
              <w:jc w:val="left"/>
              <w:rPr>
                <w:color w:val="000000"/>
                <w:lang w:val="lv-LV"/>
              </w:rPr>
            </w:pPr>
            <w:r>
              <w:rPr>
                <w:i/>
                <w:iCs/>
                <w:color w:val="000000"/>
              </w:rPr>
              <w:t xml:space="preserve"> augstākā līmeņa programma – 6 punkti</w:t>
            </w:r>
          </w:p>
        </w:tc>
        <w:tc>
          <w:tcPr>
            <w:tcW w:w="847" w:type="pct"/>
            <w:tcBorders>
              <w:left w:val="nil"/>
              <w:right w:val="single" w:sz="12" w:space="0" w:color="auto"/>
            </w:tcBorders>
            <w:vAlign w:val="center"/>
          </w:tcPr>
          <w:p w14:paraId="02DD05AF" w14:textId="61E98743" w:rsidR="00185343" w:rsidRPr="008A5772" w:rsidRDefault="00185343" w:rsidP="00402B06">
            <w:pPr>
              <w:ind w:left="57" w:right="57"/>
              <w:jc w:val="center"/>
              <w:rPr>
                <w:i/>
              </w:rPr>
            </w:pPr>
            <w:r w:rsidRPr="008A5772">
              <w:rPr>
                <w:i/>
              </w:rPr>
              <w:t>1</w:t>
            </w:r>
            <w:r w:rsidR="00AB5C99">
              <w:rPr>
                <w:i/>
              </w:rPr>
              <w:t>8</w:t>
            </w:r>
          </w:p>
        </w:tc>
        <w:tc>
          <w:tcPr>
            <w:tcW w:w="2235" w:type="pct"/>
            <w:tcBorders>
              <w:left w:val="nil"/>
              <w:right w:val="single" w:sz="12" w:space="0" w:color="auto"/>
            </w:tcBorders>
            <w:shd w:val="clear" w:color="auto" w:fill="auto"/>
            <w:vAlign w:val="center"/>
          </w:tcPr>
          <w:p w14:paraId="742FC072" w14:textId="56F6F6E5" w:rsidR="00185343" w:rsidRPr="008A5772" w:rsidRDefault="00185343" w:rsidP="00402B06">
            <w:pPr>
              <w:ind w:left="57" w:right="57"/>
              <w:jc w:val="both"/>
            </w:pPr>
            <w:r w:rsidRPr="008A5772">
              <w:t>Atlīdzību limita palielinājums tiek aprēķināts sekojošām  pozīcijām:</w:t>
            </w:r>
          </w:p>
          <w:p w14:paraId="66F6C642" w14:textId="127A1C63" w:rsidR="00185343" w:rsidRPr="008A5772" w:rsidRDefault="00185343" w:rsidP="00402B06">
            <w:pPr>
              <w:ind w:left="57" w:right="57"/>
              <w:jc w:val="both"/>
            </w:pPr>
            <w:r w:rsidRPr="008A5772">
              <w:t>-</w:t>
            </w:r>
            <w:r w:rsidRPr="008A5772">
              <w:tab/>
              <w:t xml:space="preserve">pirmreizējas un atkārtotas maksas ārstu speciālistu, ģimenes ārsta un terapeita konsultācijas – </w:t>
            </w:r>
            <w:r w:rsidR="00AB5C99">
              <w:t>12</w:t>
            </w:r>
            <w:r w:rsidR="00E974FD">
              <w:t xml:space="preserve"> </w:t>
            </w:r>
            <w:r w:rsidRPr="008A5772">
              <w:t>punkti</w:t>
            </w:r>
            <w:r w:rsidR="00E974FD">
              <w:t>, ta</w:t>
            </w:r>
            <w:r w:rsidR="00214816">
              <w:t xml:space="preserve">jā skaitā zemākā līmeņa programma </w:t>
            </w:r>
            <w:r w:rsidRPr="008A5772">
              <w:t xml:space="preserve"> </w:t>
            </w:r>
            <w:r w:rsidR="00214816">
              <w:t xml:space="preserve">- </w:t>
            </w:r>
            <w:r w:rsidR="007D4885">
              <w:t>4</w:t>
            </w:r>
            <w:r w:rsidR="00214816">
              <w:t xml:space="preserve"> punkti</w:t>
            </w:r>
            <w:r w:rsidR="00AB5C99">
              <w:t>,</w:t>
            </w:r>
            <w:r w:rsidR="00214816">
              <w:t xml:space="preserve"> vidējā līmeņa programma – </w:t>
            </w:r>
            <w:r w:rsidR="007D4885">
              <w:t>4</w:t>
            </w:r>
            <w:r w:rsidR="00214816">
              <w:t xml:space="preserve"> punkti</w:t>
            </w:r>
            <w:r w:rsidR="00402893">
              <w:t xml:space="preserve"> un</w:t>
            </w:r>
            <w:r w:rsidR="00AB5C99">
              <w:t xml:space="preserve"> augstākā līmeņa programma – 4 punkti</w:t>
            </w:r>
            <w:r w:rsidR="00214816">
              <w:t xml:space="preserve">; </w:t>
            </w:r>
          </w:p>
          <w:p w14:paraId="2420B1A9" w14:textId="3C8513B9" w:rsidR="00185343" w:rsidRPr="008A5772" w:rsidRDefault="00185343" w:rsidP="00402B06">
            <w:pPr>
              <w:ind w:left="57" w:right="57"/>
              <w:jc w:val="both"/>
            </w:pPr>
            <w:r w:rsidRPr="008A5772">
              <w:t>-</w:t>
            </w:r>
            <w:r w:rsidRPr="008A5772">
              <w:tab/>
              <w:t xml:space="preserve">pirmreizējas un atkārtotas profesoru un docentu konsultācijas – </w:t>
            </w:r>
            <w:r w:rsidR="00AB5C99">
              <w:t>4.5</w:t>
            </w:r>
            <w:r w:rsidR="00214816" w:rsidRPr="008A5772">
              <w:t> </w:t>
            </w:r>
            <w:r w:rsidRPr="008A5772">
              <w:t>punkti</w:t>
            </w:r>
            <w:r w:rsidR="00214816">
              <w:t xml:space="preserve">, </w:t>
            </w:r>
            <w:r w:rsidR="00214816" w:rsidRPr="00214816">
              <w:t xml:space="preserve">tajā skaitā zemākā līmeņa programma  - </w:t>
            </w:r>
            <w:r w:rsidR="00214816">
              <w:t>1.5</w:t>
            </w:r>
            <w:r w:rsidR="00214816" w:rsidRPr="00214816">
              <w:t xml:space="preserve"> punkti</w:t>
            </w:r>
            <w:r w:rsidR="00AB5C99">
              <w:t>,</w:t>
            </w:r>
            <w:r w:rsidR="00214816" w:rsidRPr="00214816">
              <w:t xml:space="preserve">vidējā līmeņa programma – </w:t>
            </w:r>
            <w:r w:rsidR="00214816">
              <w:t>1.5</w:t>
            </w:r>
            <w:r w:rsidR="00214816" w:rsidRPr="00214816">
              <w:t xml:space="preserve"> punkti</w:t>
            </w:r>
            <w:r w:rsidR="00402893">
              <w:t xml:space="preserve"> un</w:t>
            </w:r>
            <w:r w:rsidR="00AB5C99">
              <w:t xml:space="preserve"> augstākā līmeņa programma – 1.5 punkti</w:t>
            </w:r>
            <w:r w:rsidRPr="008A5772">
              <w:t>;</w:t>
            </w:r>
          </w:p>
          <w:p w14:paraId="154C7883" w14:textId="1E8DB5DC" w:rsidR="00185343" w:rsidRPr="008A5772" w:rsidRDefault="00185343" w:rsidP="00402B06">
            <w:pPr>
              <w:ind w:left="57" w:right="57"/>
              <w:jc w:val="both"/>
            </w:pPr>
            <w:r w:rsidRPr="008A5772">
              <w:t xml:space="preserve">- kā arī ārstniecības personu mājas vizītes – </w:t>
            </w:r>
            <w:r w:rsidR="00214816">
              <w:t>1</w:t>
            </w:r>
            <w:r w:rsidR="00AB5C99">
              <w:t>.5</w:t>
            </w:r>
            <w:r w:rsidR="00214816" w:rsidRPr="008A5772">
              <w:t xml:space="preserve"> </w:t>
            </w:r>
            <w:r w:rsidRPr="008A5772">
              <w:t>punkt</w:t>
            </w:r>
            <w:r w:rsidR="00214816">
              <w:t xml:space="preserve">s, </w:t>
            </w:r>
            <w:r w:rsidR="00214816" w:rsidRPr="00214816">
              <w:t xml:space="preserve">tajā skaitā zemākā līmeņa programma  - </w:t>
            </w:r>
            <w:r w:rsidR="00214816">
              <w:t>0.</w:t>
            </w:r>
            <w:r w:rsidR="00214816" w:rsidRPr="00214816">
              <w:t>5 punkti</w:t>
            </w:r>
            <w:r w:rsidR="00AB5C99">
              <w:t>,</w:t>
            </w:r>
            <w:r w:rsidR="00214816" w:rsidRPr="00214816">
              <w:t xml:space="preserve"> vidējā līmeņa programma – </w:t>
            </w:r>
            <w:r w:rsidR="00214816">
              <w:t>0.5</w:t>
            </w:r>
            <w:r w:rsidR="00214816" w:rsidRPr="00214816">
              <w:t xml:space="preserve"> punkti</w:t>
            </w:r>
            <w:r w:rsidR="00402893">
              <w:t xml:space="preserve"> un</w:t>
            </w:r>
            <w:r w:rsidR="00AB5C99">
              <w:t xml:space="preserve"> augstākā līmeņa programma – 0.5 punkti.</w:t>
            </w:r>
            <w:r w:rsidRPr="008A5772">
              <w:t xml:space="preserve"> </w:t>
            </w:r>
          </w:p>
          <w:p w14:paraId="31B80472" w14:textId="1F3B761C" w:rsidR="00185343" w:rsidRPr="008A5772" w:rsidRDefault="00185343" w:rsidP="00402B06">
            <w:pPr>
              <w:ind w:left="57" w:right="57"/>
              <w:jc w:val="both"/>
            </w:pPr>
            <w:r w:rsidRPr="008A5772">
              <w:t>Par minimālo prasību izpildi papildu punkti šajā vērtēšanas kritērijā piešķirti netiek.</w:t>
            </w:r>
          </w:p>
          <w:p w14:paraId="7B8F4E7F" w14:textId="49CC6FAB" w:rsidR="00185343" w:rsidRPr="008A5772" w:rsidRDefault="00185343" w:rsidP="00402B06">
            <w:pPr>
              <w:ind w:left="57" w:right="57"/>
              <w:jc w:val="both"/>
            </w:pPr>
            <w:r w:rsidRPr="008A5772">
              <w:t>Pasūtītājs arī norāda, ka maksimālie ārstu konsultāciju limiti, no kā tiek aprēķināts limita palielinājums un kas nodrošina maksimālo vērtēšanas punktu saņemšanu ir sekojoši:</w:t>
            </w:r>
          </w:p>
          <w:p w14:paraId="43C34A1C" w14:textId="3D866953" w:rsidR="00185343" w:rsidRPr="008A5772" w:rsidRDefault="00185343" w:rsidP="00402B06">
            <w:pPr>
              <w:ind w:left="57" w:right="57"/>
              <w:jc w:val="both"/>
            </w:pPr>
            <w:r w:rsidRPr="008A5772">
              <w:t xml:space="preserve">- speciālistu konsultācijas (t.sk. maksas ģimenes ārsts un terapeits </w:t>
            </w:r>
            <w:r w:rsidR="00AB5C99">
              <w:t>60</w:t>
            </w:r>
            <w:r w:rsidRPr="008A5772">
              <w:t>,00 EUR par reizi;</w:t>
            </w:r>
          </w:p>
          <w:p w14:paraId="35FEE445" w14:textId="68837C07" w:rsidR="00185343" w:rsidRPr="008A5772" w:rsidRDefault="00185343" w:rsidP="00402B06">
            <w:pPr>
              <w:ind w:left="57" w:right="57"/>
              <w:jc w:val="both"/>
            </w:pPr>
            <w:r w:rsidRPr="008A5772">
              <w:t xml:space="preserve">- profesoru un docentu konsultācijas </w:t>
            </w:r>
            <w:r w:rsidR="00AB5C99">
              <w:t>80</w:t>
            </w:r>
            <w:r w:rsidRPr="008A5772">
              <w:t>,00 EUR par reizi;</w:t>
            </w:r>
          </w:p>
          <w:p w14:paraId="0E880B94" w14:textId="173A0172" w:rsidR="00185343" w:rsidRPr="008A5772" w:rsidRDefault="00185343" w:rsidP="00402B06">
            <w:pPr>
              <w:ind w:left="57" w:right="57"/>
              <w:jc w:val="both"/>
            </w:pPr>
            <w:r w:rsidRPr="008A5772">
              <w:t xml:space="preserve">- ārstniecības personu mājas vizītes </w:t>
            </w:r>
            <w:r w:rsidR="00AB5C99">
              <w:t>80</w:t>
            </w:r>
            <w:r w:rsidRPr="008A5772">
              <w:t xml:space="preserve">,00 EUR par reizi.  </w:t>
            </w:r>
          </w:p>
          <w:p w14:paraId="1430DE72" w14:textId="2FAEFB6D" w:rsidR="00185343" w:rsidRPr="008A5772" w:rsidRDefault="00185343" w:rsidP="00402B06">
            <w:pPr>
              <w:ind w:left="57" w:right="57"/>
              <w:jc w:val="both"/>
              <w:rPr>
                <w:i/>
              </w:rPr>
            </w:pPr>
            <w:r w:rsidRPr="008A5772">
              <w:rPr>
                <w:i/>
              </w:rPr>
              <w:t>Ja attiecībā uz ārstu konsultācijām piedāvājumā atkārtotās konsultācijas limits būs piedāvāts lielāks nekā pirmreizējās konsultācijas limits, kas ir pretrunā ar vispārējo tirgus praksi, tad vērtēšanā šis “mākslīgi” palielinātais limits tiks pielīdzināts piedāvājumā norādītajam pirmreizējās konsultācijas limitam</w:t>
            </w:r>
            <w:r w:rsidRPr="008A5772">
              <w:rPr>
                <w:i/>
                <w:color w:val="FF66CC"/>
              </w:rPr>
              <w:t>.</w:t>
            </w:r>
          </w:p>
        </w:tc>
      </w:tr>
      <w:tr w:rsidR="00185343" w:rsidRPr="008A5772" w14:paraId="1AAD7E57" w14:textId="77777777" w:rsidTr="00402B06">
        <w:trPr>
          <w:trHeight w:val="703"/>
        </w:trPr>
        <w:tc>
          <w:tcPr>
            <w:tcW w:w="483" w:type="pct"/>
            <w:tcBorders>
              <w:right w:val="single" w:sz="12" w:space="0" w:color="auto"/>
            </w:tcBorders>
            <w:vAlign w:val="center"/>
          </w:tcPr>
          <w:p w14:paraId="736A762D" w14:textId="77777777" w:rsidR="00185343" w:rsidRPr="00436E77" w:rsidRDefault="00185343" w:rsidP="00402B06">
            <w:pPr>
              <w:ind w:right="34"/>
              <w:jc w:val="center"/>
              <w:rPr>
                <w:bCs/>
                <w:iCs/>
              </w:rPr>
            </w:pPr>
            <w:r w:rsidRPr="00436E77">
              <w:rPr>
                <w:bCs/>
                <w:iCs/>
              </w:rPr>
              <w:t>3.1.2.</w:t>
            </w:r>
          </w:p>
        </w:tc>
        <w:tc>
          <w:tcPr>
            <w:tcW w:w="1435" w:type="pct"/>
            <w:tcBorders>
              <w:left w:val="nil"/>
              <w:right w:val="single" w:sz="12" w:space="0" w:color="auto"/>
            </w:tcBorders>
            <w:vAlign w:val="center"/>
          </w:tcPr>
          <w:p w14:paraId="036D3230" w14:textId="77777777" w:rsidR="00185343" w:rsidRPr="00436E77" w:rsidRDefault="00185343" w:rsidP="00402B06">
            <w:pPr>
              <w:suppressAutoHyphens/>
              <w:ind w:left="57" w:right="57"/>
              <w:jc w:val="both"/>
              <w:rPr>
                <w:rFonts w:eastAsia="Arial Unicode MS"/>
                <w:iCs/>
                <w:kern w:val="2"/>
                <w:lang w:eastAsia="hi-IN" w:bidi="hi-IN"/>
              </w:rPr>
            </w:pPr>
            <w:r w:rsidRPr="00436E77">
              <w:rPr>
                <w:rFonts w:eastAsia="Arial Unicode MS"/>
                <w:iCs/>
                <w:kern w:val="2"/>
                <w:lang w:eastAsia="hi-IN" w:bidi="hi-IN"/>
              </w:rPr>
              <w:t>Diagnostisko izmeklējumu atlīdzības limits</w:t>
            </w:r>
            <w:r w:rsidR="00316D3B" w:rsidRPr="00436E77">
              <w:rPr>
                <w:rFonts w:eastAsia="Arial Unicode MS"/>
                <w:iCs/>
                <w:kern w:val="2"/>
                <w:lang w:eastAsia="hi-IN" w:bidi="hi-IN"/>
              </w:rPr>
              <w:t>:</w:t>
            </w:r>
          </w:p>
          <w:p w14:paraId="728FAB15" w14:textId="27563148" w:rsidR="00AD0DD4" w:rsidRPr="00B16D15" w:rsidRDefault="00316D3B" w:rsidP="00C94C82">
            <w:pPr>
              <w:pStyle w:val="naisf"/>
              <w:numPr>
                <w:ilvl w:val="3"/>
                <w:numId w:val="37"/>
              </w:numPr>
              <w:spacing w:before="0" w:beforeAutospacing="0" w:after="0" w:afterAutospacing="0"/>
              <w:ind w:right="57"/>
              <w:jc w:val="left"/>
              <w:rPr>
                <w:i/>
                <w:iCs/>
                <w:color w:val="000000"/>
                <w:lang w:val="lv-LV"/>
              </w:rPr>
            </w:pPr>
            <w:r w:rsidRPr="00B16D15">
              <w:rPr>
                <w:i/>
                <w:iCs/>
                <w:color w:val="000000"/>
                <w:lang w:val="lv-LV"/>
              </w:rPr>
              <w:lastRenderedPageBreak/>
              <w:t xml:space="preserve">zemākā līmeņa programma - </w:t>
            </w:r>
            <w:r w:rsidR="004A5C3C">
              <w:rPr>
                <w:i/>
                <w:iCs/>
                <w:color w:val="000000"/>
                <w:lang w:val="lv-LV"/>
              </w:rPr>
              <w:t>5</w:t>
            </w:r>
            <w:r w:rsidRPr="00B16D15">
              <w:rPr>
                <w:i/>
                <w:iCs/>
                <w:color w:val="000000"/>
                <w:lang w:val="lv-LV"/>
              </w:rPr>
              <w:t xml:space="preserve"> punkti;</w:t>
            </w:r>
          </w:p>
          <w:p w14:paraId="33AEA440" w14:textId="30AD59D8" w:rsidR="00402893" w:rsidRPr="00436E77" w:rsidRDefault="00316D3B" w:rsidP="00402893">
            <w:pPr>
              <w:pStyle w:val="naisf"/>
              <w:numPr>
                <w:ilvl w:val="3"/>
                <w:numId w:val="37"/>
              </w:numPr>
              <w:spacing w:before="0" w:beforeAutospacing="0" w:after="0" w:afterAutospacing="0"/>
              <w:ind w:right="57"/>
              <w:jc w:val="left"/>
              <w:rPr>
                <w:color w:val="000000"/>
                <w:lang w:val="lv-LV"/>
              </w:rPr>
            </w:pPr>
            <w:r w:rsidRPr="00B16D15">
              <w:rPr>
                <w:i/>
                <w:iCs/>
                <w:color w:val="000000"/>
              </w:rPr>
              <w:t xml:space="preserve">vidējā līmeņa programma - </w:t>
            </w:r>
            <w:r w:rsidR="004A5C3C">
              <w:rPr>
                <w:i/>
                <w:iCs/>
                <w:color w:val="000000"/>
              </w:rPr>
              <w:t>5</w:t>
            </w:r>
            <w:r w:rsidRPr="00B16D15">
              <w:rPr>
                <w:i/>
                <w:iCs/>
                <w:color w:val="000000"/>
              </w:rPr>
              <w:t xml:space="preserve"> punkti</w:t>
            </w:r>
            <w:r w:rsidR="00402893">
              <w:rPr>
                <w:i/>
                <w:iCs/>
                <w:color w:val="000000"/>
              </w:rPr>
              <w:t>;</w:t>
            </w:r>
          </w:p>
          <w:p w14:paraId="564487F2" w14:textId="055C8046" w:rsidR="00402893" w:rsidRPr="00402893" w:rsidRDefault="00402893" w:rsidP="00402893">
            <w:pPr>
              <w:pStyle w:val="naisf"/>
              <w:numPr>
                <w:ilvl w:val="3"/>
                <w:numId w:val="37"/>
              </w:numPr>
              <w:spacing w:before="0" w:beforeAutospacing="0" w:after="0" w:afterAutospacing="0"/>
              <w:ind w:right="57"/>
              <w:jc w:val="left"/>
              <w:rPr>
                <w:color w:val="000000"/>
                <w:lang w:val="lv-LV"/>
              </w:rPr>
            </w:pPr>
            <w:r>
              <w:rPr>
                <w:i/>
                <w:iCs/>
                <w:color w:val="000000"/>
              </w:rPr>
              <w:t xml:space="preserve"> </w:t>
            </w:r>
            <w:r w:rsidRPr="00402893">
              <w:rPr>
                <w:i/>
                <w:iCs/>
                <w:color w:val="000000"/>
              </w:rPr>
              <w:t xml:space="preserve">augstākā līmeņa programma – </w:t>
            </w:r>
            <w:r w:rsidR="004A5C3C">
              <w:rPr>
                <w:i/>
                <w:iCs/>
                <w:color w:val="000000"/>
              </w:rPr>
              <w:t>5</w:t>
            </w:r>
            <w:r w:rsidRPr="00402893">
              <w:rPr>
                <w:i/>
                <w:iCs/>
                <w:color w:val="000000"/>
              </w:rPr>
              <w:t xml:space="preserve"> punkti</w:t>
            </w:r>
          </w:p>
        </w:tc>
        <w:tc>
          <w:tcPr>
            <w:tcW w:w="847" w:type="pct"/>
            <w:tcBorders>
              <w:left w:val="nil"/>
              <w:right w:val="single" w:sz="12" w:space="0" w:color="auto"/>
            </w:tcBorders>
            <w:vAlign w:val="center"/>
          </w:tcPr>
          <w:p w14:paraId="1E202276" w14:textId="64E7D9ED" w:rsidR="00185343" w:rsidRPr="008A5772" w:rsidRDefault="00402893" w:rsidP="00402B06">
            <w:pPr>
              <w:ind w:left="57" w:right="57"/>
              <w:jc w:val="center"/>
              <w:rPr>
                <w:i/>
              </w:rPr>
            </w:pPr>
            <w:r>
              <w:rPr>
                <w:i/>
              </w:rPr>
              <w:lastRenderedPageBreak/>
              <w:t>1</w:t>
            </w:r>
            <w:r w:rsidR="004A5C3C">
              <w:rPr>
                <w:i/>
              </w:rPr>
              <w:t>5</w:t>
            </w:r>
          </w:p>
        </w:tc>
        <w:tc>
          <w:tcPr>
            <w:tcW w:w="2235" w:type="pct"/>
            <w:tcBorders>
              <w:left w:val="nil"/>
              <w:right w:val="single" w:sz="12" w:space="0" w:color="auto"/>
            </w:tcBorders>
            <w:shd w:val="clear" w:color="auto" w:fill="auto"/>
            <w:vAlign w:val="center"/>
          </w:tcPr>
          <w:p w14:paraId="590B799D" w14:textId="77777777" w:rsidR="00185343" w:rsidRPr="008A5772" w:rsidRDefault="00185343" w:rsidP="00402B06">
            <w:pPr>
              <w:ind w:left="57" w:right="57"/>
              <w:jc w:val="both"/>
            </w:pPr>
            <w:r w:rsidRPr="008A5772">
              <w:t xml:space="preserve">Pretendentu piedāvājumiem tiek piešķirti papildu punkti par tehniskās specifikācijas minimālajās prasībās </w:t>
            </w:r>
            <w:r w:rsidRPr="008A5772">
              <w:lastRenderedPageBreak/>
              <w:t>paredzēto diagnostisko izmeklējumu atlīdzību limitu palielinājumu virs minimālajās prasībās noteiktā.</w:t>
            </w:r>
          </w:p>
          <w:p w14:paraId="2845605E" w14:textId="433F0B12" w:rsidR="00185343" w:rsidRPr="008A5772" w:rsidRDefault="00185343" w:rsidP="00402B06">
            <w:pPr>
              <w:ind w:left="57" w:right="57"/>
              <w:jc w:val="both"/>
            </w:pPr>
            <w:r w:rsidRPr="008A5772">
              <w:t xml:space="preserve">Lai pretendētu uz papildu punktu piešķiršanu šajā vērtēšanas kritērijā, tad visiem apdrošināšanas programmā iekļautajiem diagnostiskajiem izmeklējumiem atlīdzību limits ir jāpalielina vienāda apmērā un ne mazāk kā par 3,00 EUR </w:t>
            </w:r>
          </w:p>
          <w:p w14:paraId="088EB1F2" w14:textId="64987E90" w:rsidR="00185343" w:rsidRPr="008A5772" w:rsidRDefault="00185343" w:rsidP="00402B06">
            <w:pPr>
              <w:ind w:left="57" w:right="57"/>
              <w:jc w:val="both"/>
            </w:pPr>
            <w:r w:rsidRPr="008A5772">
              <w:t>Ja Pretendents limita palielinājumu būs piedāvājis  mazāk kā 3,00 EUR apmērā par katru izmeklējumu, vai limita palielinājums tiks piemērots tikai daļai no apdrošināšanas segumā iekļautajiem izmeklējumiem,  vai atšķirsies piedāvātā atlīdzību limita apmērs katram izmeklējumam,  tad papildu punkti šajā vērtēšanas kritērijā piešķirti netiek.</w:t>
            </w:r>
          </w:p>
          <w:p w14:paraId="390F4A98" w14:textId="05764188" w:rsidR="00185343" w:rsidRPr="008A5772" w:rsidRDefault="00185343" w:rsidP="00402B06">
            <w:pPr>
              <w:ind w:left="57" w:right="57"/>
              <w:jc w:val="both"/>
              <w:rPr>
                <w:i/>
              </w:rPr>
            </w:pPr>
            <w:r w:rsidRPr="008A5772">
              <w:t xml:space="preserve">Ja katra izmeklējuma apmaksas summa apdrošināšanas periodā tiek palielināta par </w:t>
            </w:r>
            <w:r w:rsidR="00A4487D">
              <w:t>+</w:t>
            </w:r>
            <w:r w:rsidR="00402893">
              <w:t>35</w:t>
            </w:r>
            <w:r w:rsidRPr="008A5772">
              <w:t>,00 EUR vai vairāk, tad attiecīgā Pretendenta piedāvājuma tiek piešķirts maksimālais punktu skaits šajā vērtēšanas kritērijā</w:t>
            </w:r>
            <w:r w:rsidR="00D4769B">
              <w:t>, tajā skaitā</w:t>
            </w:r>
            <w:r w:rsidR="00A4487D">
              <w:t xml:space="preserve">, </w:t>
            </w:r>
            <w:r w:rsidR="00D4769B" w:rsidRPr="00D4769B">
              <w:t xml:space="preserve">zemākā līmeņa programma  - </w:t>
            </w:r>
            <w:r w:rsidR="004A5C3C">
              <w:t>5</w:t>
            </w:r>
            <w:r w:rsidR="00D4769B" w:rsidRPr="00D4769B">
              <w:t xml:space="preserve"> punkti</w:t>
            </w:r>
            <w:r w:rsidR="00402893">
              <w:t>,</w:t>
            </w:r>
            <w:r w:rsidR="00D4769B" w:rsidRPr="00D4769B">
              <w:t xml:space="preserve"> vidējā līmeņa programma – </w:t>
            </w:r>
            <w:r w:rsidR="004A5C3C">
              <w:t>5</w:t>
            </w:r>
            <w:r w:rsidR="00D4769B" w:rsidRPr="00D4769B">
              <w:t xml:space="preserve"> punkti</w:t>
            </w:r>
            <w:r w:rsidR="00402893">
              <w:t xml:space="preserve"> un augstākā līmeņa programma – </w:t>
            </w:r>
            <w:r w:rsidR="004A5C3C">
              <w:t>5</w:t>
            </w:r>
            <w:r w:rsidR="00402893">
              <w:t xml:space="preserve"> punkti.</w:t>
            </w:r>
          </w:p>
        </w:tc>
      </w:tr>
      <w:tr w:rsidR="00185343" w:rsidRPr="008A5772" w14:paraId="28355EC0" w14:textId="77777777" w:rsidTr="00402B06">
        <w:trPr>
          <w:trHeight w:val="1346"/>
        </w:trPr>
        <w:tc>
          <w:tcPr>
            <w:tcW w:w="483" w:type="pct"/>
            <w:tcBorders>
              <w:right w:val="single" w:sz="12" w:space="0" w:color="auto"/>
            </w:tcBorders>
            <w:vAlign w:val="center"/>
          </w:tcPr>
          <w:p w14:paraId="1ABD3C77" w14:textId="23C0B846" w:rsidR="00185343" w:rsidRPr="00436E77" w:rsidRDefault="00185343" w:rsidP="00402B06">
            <w:pPr>
              <w:ind w:right="34"/>
              <w:jc w:val="center"/>
              <w:rPr>
                <w:bCs/>
                <w:iCs/>
              </w:rPr>
            </w:pPr>
            <w:r w:rsidRPr="00436E77">
              <w:rPr>
                <w:bCs/>
                <w:iCs/>
              </w:rPr>
              <w:lastRenderedPageBreak/>
              <w:t>3.1.3.</w:t>
            </w:r>
          </w:p>
        </w:tc>
        <w:tc>
          <w:tcPr>
            <w:tcW w:w="1435" w:type="pct"/>
            <w:tcBorders>
              <w:top w:val="single" w:sz="6" w:space="0" w:color="000000"/>
              <w:left w:val="nil"/>
              <w:bottom w:val="single" w:sz="6" w:space="0" w:color="000000"/>
              <w:right w:val="single" w:sz="12" w:space="0" w:color="auto"/>
            </w:tcBorders>
            <w:vAlign w:val="center"/>
          </w:tcPr>
          <w:p w14:paraId="33319057" w14:textId="77777777" w:rsidR="00185343" w:rsidRPr="00436E77" w:rsidRDefault="00185343" w:rsidP="00402B06">
            <w:pPr>
              <w:suppressAutoHyphens/>
              <w:ind w:left="57" w:right="57"/>
              <w:jc w:val="both"/>
              <w:rPr>
                <w:rFonts w:eastAsia="Calibri"/>
              </w:rPr>
            </w:pPr>
            <w:r w:rsidRPr="00436E77">
              <w:rPr>
                <w:rFonts w:eastAsia="Calibri"/>
              </w:rPr>
              <w:t>Augsto tehnoloģiju diagnostiskie izmeklējumi</w:t>
            </w:r>
            <w:r w:rsidR="00E05353" w:rsidRPr="00436E77">
              <w:rPr>
                <w:rFonts w:eastAsia="Calibri"/>
              </w:rPr>
              <w:t>:</w:t>
            </w:r>
          </w:p>
          <w:p w14:paraId="38081012" w14:textId="77777777" w:rsidR="00B34FB3" w:rsidRPr="00B16D15" w:rsidRDefault="00E05353" w:rsidP="00B34FB3">
            <w:pPr>
              <w:pStyle w:val="naisf"/>
              <w:numPr>
                <w:ilvl w:val="3"/>
                <w:numId w:val="38"/>
              </w:numPr>
              <w:spacing w:before="0" w:beforeAutospacing="0" w:after="0" w:afterAutospacing="0"/>
              <w:ind w:right="57"/>
              <w:jc w:val="left"/>
              <w:rPr>
                <w:i/>
                <w:iCs/>
                <w:color w:val="000000"/>
                <w:lang w:val="lv-LV"/>
              </w:rPr>
            </w:pPr>
            <w:r w:rsidRPr="00B16D15">
              <w:rPr>
                <w:i/>
                <w:iCs/>
                <w:color w:val="000000"/>
                <w:lang w:val="lv-LV"/>
              </w:rPr>
              <w:t>zemākā līmeņa programma - 4 punkti;</w:t>
            </w:r>
          </w:p>
          <w:p w14:paraId="663F5FE7" w14:textId="77777777" w:rsidR="00E05353" w:rsidRPr="00436E77" w:rsidRDefault="00E05353" w:rsidP="00C94C82">
            <w:pPr>
              <w:pStyle w:val="naisf"/>
              <w:numPr>
                <w:ilvl w:val="3"/>
                <w:numId w:val="38"/>
              </w:numPr>
              <w:spacing w:before="0" w:beforeAutospacing="0" w:after="0" w:afterAutospacing="0"/>
              <w:ind w:right="57"/>
              <w:jc w:val="left"/>
              <w:rPr>
                <w:color w:val="000000"/>
                <w:lang w:val="lv-LV"/>
              </w:rPr>
            </w:pPr>
            <w:r w:rsidRPr="00B16D15">
              <w:rPr>
                <w:i/>
                <w:iCs/>
                <w:color w:val="000000"/>
              </w:rPr>
              <w:t>vidējā līmeņa programma - 4 punkti</w:t>
            </w:r>
            <w:r w:rsidR="00402893">
              <w:rPr>
                <w:i/>
                <w:iCs/>
                <w:color w:val="000000"/>
              </w:rPr>
              <w:t>;</w:t>
            </w:r>
          </w:p>
          <w:p w14:paraId="68C57393" w14:textId="6D8568E9" w:rsidR="00402893" w:rsidRPr="00C94C82" w:rsidRDefault="00402893" w:rsidP="00C94C82">
            <w:pPr>
              <w:pStyle w:val="naisf"/>
              <w:numPr>
                <w:ilvl w:val="3"/>
                <w:numId w:val="38"/>
              </w:numPr>
              <w:spacing w:before="0" w:beforeAutospacing="0" w:after="0" w:afterAutospacing="0"/>
              <w:ind w:right="57"/>
              <w:jc w:val="left"/>
              <w:rPr>
                <w:color w:val="000000"/>
                <w:lang w:val="lv-LV"/>
              </w:rPr>
            </w:pPr>
            <w:r>
              <w:rPr>
                <w:i/>
                <w:iCs/>
                <w:color w:val="000000"/>
              </w:rPr>
              <w:t xml:space="preserve"> </w:t>
            </w:r>
            <w:r w:rsidRPr="00402893">
              <w:rPr>
                <w:i/>
                <w:iCs/>
                <w:color w:val="000000"/>
              </w:rPr>
              <w:t xml:space="preserve">augstākā līmeņa programma – </w:t>
            </w:r>
            <w:r>
              <w:rPr>
                <w:i/>
                <w:iCs/>
                <w:color w:val="000000"/>
              </w:rPr>
              <w:t>4</w:t>
            </w:r>
            <w:r w:rsidRPr="00402893">
              <w:rPr>
                <w:i/>
                <w:iCs/>
                <w:color w:val="000000"/>
              </w:rPr>
              <w:t xml:space="preserve"> punkti</w:t>
            </w:r>
          </w:p>
        </w:tc>
        <w:tc>
          <w:tcPr>
            <w:tcW w:w="847" w:type="pct"/>
            <w:tcBorders>
              <w:top w:val="single" w:sz="6" w:space="0" w:color="000000"/>
              <w:left w:val="nil"/>
              <w:bottom w:val="single" w:sz="6" w:space="0" w:color="000000"/>
              <w:right w:val="single" w:sz="12" w:space="0" w:color="auto"/>
            </w:tcBorders>
            <w:vAlign w:val="center"/>
          </w:tcPr>
          <w:p w14:paraId="79EFC024" w14:textId="24BCBE2C" w:rsidR="00185343" w:rsidRPr="008A5772" w:rsidRDefault="00402893" w:rsidP="00402B06">
            <w:pPr>
              <w:ind w:left="57" w:right="57"/>
              <w:jc w:val="center"/>
              <w:rPr>
                <w:i/>
              </w:rPr>
            </w:pPr>
            <w:r>
              <w:rPr>
                <w:rFonts w:eastAsia="Calibri"/>
              </w:rPr>
              <w:t>12</w:t>
            </w:r>
          </w:p>
        </w:tc>
        <w:tc>
          <w:tcPr>
            <w:tcW w:w="2235" w:type="pct"/>
            <w:tcBorders>
              <w:top w:val="single" w:sz="6" w:space="0" w:color="000000"/>
              <w:left w:val="nil"/>
              <w:bottom w:val="single" w:sz="6" w:space="0" w:color="000000"/>
              <w:right w:val="single" w:sz="12" w:space="0" w:color="auto"/>
            </w:tcBorders>
            <w:vAlign w:val="center"/>
          </w:tcPr>
          <w:p w14:paraId="003CD4DF" w14:textId="77777777" w:rsidR="00185343" w:rsidRPr="008A5772" w:rsidRDefault="00185343" w:rsidP="00402B06">
            <w:pPr>
              <w:jc w:val="both"/>
              <w:rPr>
                <w:rFonts w:eastAsia="Calibri"/>
              </w:rPr>
            </w:pPr>
            <w:r w:rsidRPr="008A5772">
              <w:rPr>
                <w:rFonts w:eastAsia="Calibri"/>
              </w:rPr>
              <w:t xml:space="preserve">Pretendentu piedāvājumiem tiek piešķirti papildu punkti par tehniskās specifikācijas minimālajās prasībās paredzēto augsto tehnoloģiju izmeklējumu atlīdzību limitu palielinājumu virs minimālajās prasībās noteiktā. </w:t>
            </w:r>
          </w:p>
          <w:p w14:paraId="38BF0D95" w14:textId="5FF26511" w:rsidR="00185343" w:rsidRPr="008A5772" w:rsidRDefault="00185343" w:rsidP="00402B06">
            <w:pPr>
              <w:jc w:val="both"/>
              <w:rPr>
                <w:rFonts w:eastAsia="Calibri"/>
              </w:rPr>
            </w:pPr>
            <w:r w:rsidRPr="008A5772">
              <w:rPr>
                <w:rFonts w:eastAsia="Calibri"/>
              </w:rPr>
              <w:t>Lai pretendētu uz papildu punktu piešķiršanu šajā vērtēšanas kritērijā, tad visiem apdrošināšanas programmā iekļautajiem dārgo tehnoloģiju izmeklējumiem atlīdzību limits ir jāpalielina vienādā apmērā un katra izmeklējuma apmaksas summas palielinājumam ir jābūt ne mazāk kā par 1</w:t>
            </w:r>
            <w:r w:rsidR="00A4487D">
              <w:rPr>
                <w:rFonts w:eastAsia="Calibri"/>
              </w:rPr>
              <w:t>0</w:t>
            </w:r>
            <w:r w:rsidRPr="008A5772">
              <w:rPr>
                <w:rFonts w:eastAsia="Calibri"/>
              </w:rPr>
              <w:t>,00 EUR.</w:t>
            </w:r>
          </w:p>
          <w:p w14:paraId="1478EB2B" w14:textId="711C2001" w:rsidR="00185343" w:rsidRPr="008A5772" w:rsidRDefault="00185343" w:rsidP="00402B06">
            <w:pPr>
              <w:jc w:val="both"/>
              <w:rPr>
                <w:rFonts w:eastAsia="Calibri"/>
              </w:rPr>
            </w:pPr>
            <w:r w:rsidRPr="008A5772">
              <w:rPr>
                <w:rFonts w:eastAsia="Calibri"/>
              </w:rPr>
              <w:t>Ja Pretendents limita palielinājumu būs piedāvājis  mazāk kā 1</w:t>
            </w:r>
            <w:r w:rsidR="00A4487D">
              <w:rPr>
                <w:rFonts w:eastAsia="Calibri"/>
              </w:rPr>
              <w:t>0</w:t>
            </w:r>
            <w:r w:rsidRPr="008A5772">
              <w:rPr>
                <w:rFonts w:eastAsia="Calibri"/>
              </w:rPr>
              <w:t xml:space="preserve">,00 EUR apmērā par katru izmeklējumu, vai limita </w:t>
            </w:r>
            <w:r w:rsidRPr="008A5772">
              <w:rPr>
                <w:rFonts w:eastAsia="Calibri"/>
              </w:rPr>
              <w:lastRenderedPageBreak/>
              <w:t>palielinājums tiks piemērots tikai daļai no apdrošināšanas segumā iekļautajiem izmeklējumiem,  vai atšķirsies piedāvātā atlīdzību limita apmērs katram izmeklējumam,  tad papildu punkti šajā vērtēšanas kritērijā piešķirti netiek.</w:t>
            </w:r>
          </w:p>
          <w:p w14:paraId="7DAB1AF0" w14:textId="4AFEA658" w:rsidR="00185343" w:rsidRPr="008A5772" w:rsidRDefault="00185343" w:rsidP="00402B06">
            <w:pPr>
              <w:ind w:left="57" w:right="57"/>
              <w:jc w:val="both"/>
            </w:pPr>
            <w:r w:rsidRPr="008A5772">
              <w:rPr>
                <w:rFonts w:eastAsia="Calibri"/>
              </w:rPr>
              <w:t xml:space="preserve">Ja katra izmeklējuma apmaksas summa apdrošināšanas periodā tiek palielināta par </w:t>
            </w:r>
            <w:r w:rsidR="00AD0DD4">
              <w:rPr>
                <w:rFonts w:eastAsia="Calibri"/>
              </w:rPr>
              <w:t>+</w:t>
            </w:r>
            <w:r w:rsidRPr="008A5772">
              <w:rPr>
                <w:rFonts w:eastAsia="Calibri"/>
              </w:rPr>
              <w:t>1</w:t>
            </w:r>
            <w:r w:rsidR="00402893">
              <w:rPr>
                <w:rFonts w:eastAsia="Calibri"/>
              </w:rPr>
              <w:t>2</w:t>
            </w:r>
            <w:r w:rsidRPr="008A5772">
              <w:rPr>
                <w:rFonts w:eastAsia="Calibri"/>
              </w:rPr>
              <w:t>0.00 EUR vai vairāk, tad attiecīgā Pretendenta piedāvājuma tiek piešķirts maksimālais punktu skaits šajā vērtēšanas kritērijā</w:t>
            </w:r>
            <w:r w:rsidR="00A4487D" w:rsidRPr="00A4487D">
              <w:rPr>
                <w:rFonts w:eastAsia="Calibri"/>
              </w:rPr>
              <w:t>, tajā skaitā, zemākā līmeņa programma  - 4 punkti</w:t>
            </w:r>
            <w:r w:rsidR="00402893">
              <w:rPr>
                <w:rFonts w:eastAsia="Calibri"/>
              </w:rPr>
              <w:t>,</w:t>
            </w:r>
            <w:r w:rsidR="00A4487D" w:rsidRPr="00A4487D">
              <w:rPr>
                <w:rFonts w:eastAsia="Calibri"/>
              </w:rPr>
              <w:t xml:space="preserve"> vidējā līmeņa programma – 4 punkti</w:t>
            </w:r>
            <w:r w:rsidR="00402893">
              <w:rPr>
                <w:rFonts w:eastAsia="Calibri"/>
              </w:rPr>
              <w:t xml:space="preserve"> </w:t>
            </w:r>
            <w:r w:rsidR="00402893">
              <w:t>un augstākā līmeņa programma – 4 punkti.</w:t>
            </w:r>
          </w:p>
        </w:tc>
      </w:tr>
      <w:tr w:rsidR="00185343" w:rsidRPr="008A5772" w14:paraId="01F0BAFC" w14:textId="77777777" w:rsidTr="00402B06">
        <w:trPr>
          <w:trHeight w:val="140"/>
        </w:trPr>
        <w:tc>
          <w:tcPr>
            <w:tcW w:w="483" w:type="pct"/>
            <w:tcBorders>
              <w:right w:val="single" w:sz="12" w:space="0" w:color="auto"/>
            </w:tcBorders>
            <w:vAlign w:val="center"/>
          </w:tcPr>
          <w:p w14:paraId="0CD49046" w14:textId="1687BAB0" w:rsidR="00185343" w:rsidRPr="00436E77" w:rsidRDefault="00185343" w:rsidP="00402B06">
            <w:pPr>
              <w:ind w:right="34"/>
              <w:jc w:val="center"/>
              <w:rPr>
                <w:bCs/>
                <w:iCs/>
              </w:rPr>
            </w:pPr>
            <w:r w:rsidRPr="00436E77">
              <w:rPr>
                <w:bCs/>
                <w:iCs/>
              </w:rPr>
              <w:lastRenderedPageBreak/>
              <w:t>3.1.4.</w:t>
            </w:r>
          </w:p>
        </w:tc>
        <w:tc>
          <w:tcPr>
            <w:tcW w:w="1435" w:type="pct"/>
            <w:tcBorders>
              <w:left w:val="nil"/>
              <w:right w:val="single" w:sz="12" w:space="0" w:color="auto"/>
            </w:tcBorders>
            <w:vAlign w:val="center"/>
          </w:tcPr>
          <w:p w14:paraId="429AD903" w14:textId="77777777" w:rsidR="00185343" w:rsidRPr="00436E77" w:rsidRDefault="00185343" w:rsidP="00402B06">
            <w:pPr>
              <w:suppressAutoHyphens/>
              <w:ind w:left="57" w:right="57"/>
              <w:jc w:val="both"/>
              <w:rPr>
                <w:rFonts w:eastAsia="Arial Unicode MS"/>
                <w:iCs/>
                <w:kern w:val="2"/>
                <w:lang w:eastAsia="hi-IN" w:bidi="hi-IN"/>
              </w:rPr>
            </w:pPr>
            <w:r w:rsidRPr="00436E77">
              <w:rPr>
                <w:rFonts w:eastAsia="Arial Unicode MS"/>
                <w:iCs/>
                <w:kern w:val="2"/>
                <w:lang w:eastAsia="hi-IN" w:bidi="hi-IN"/>
              </w:rPr>
              <w:t>Ārstniecisko manipulāciju un procedūru atlīdzības limits</w:t>
            </w:r>
            <w:r w:rsidR="00AA01BA" w:rsidRPr="00436E77">
              <w:rPr>
                <w:rFonts w:eastAsia="Arial Unicode MS"/>
                <w:iCs/>
                <w:kern w:val="2"/>
                <w:lang w:eastAsia="hi-IN" w:bidi="hi-IN"/>
              </w:rPr>
              <w:t>:</w:t>
            </w:r>
          </w:p>
          <w:p w14:paraId="46CAC157" w14:textId="4B937BA3" w:rsidR="00AA01BA" w:rsidRPr="00B16D15" w:rsidRDefault="00EE4BDF" w:rsidP="00AA01BA">
            <w:pPr>
              <w:pStyle w:val="naisf"/>
              <w:numPr>
                <w:ilvl w:val="3"/>
                <w:numId w:val="39"/>
              </w:numPr>
              <w:spacing w:before="0" w:beforeAutospacing="0" w:after="0" w:afterAutospacing="0"/>
              <w:ind w:right="57"/>
              <w:jc w:val="left"/>
              <w:rPr>
                <w:i/>
                <w:iCs/>
                <w:color w:val="000000"/>
                <w:lang w:val="lv-LV"/>
              </w:rPr>
            </w:pPr>
            <w:r>
              <w:rPr>
                <w:i/>
                <w:iCs/>
                <w:color w:val="000000"/>
                <w:lang w:val="lv-LV"/>
              </w:rPr>
              <w:t xml:space="preserve"> </w:t>
            </w:r>
            <w:r w:rsidR="00AA01BA" w:rsidRPr="00B16D15">
              <w:rPr>
                <w:i/>
                <w:iCs/>
                <w:color w:val="000000"/>
                <w:lang w:val="lv-LV"/>
              </w:rPr>
              <w:t xml:space="preserve">zemākā līmeņa programma - </w:t>
            </w:r>
            <w:r w:rsidR="00C94C82" w:rsidRPr="00B16D15">
              <w:rPr>
                <w:i/>
                <w:iCs/>
                <w:color w:val="000000"/>
                <w:lang w:val="lv-LV"/>
              </w:rPr>
              <w:t>2</w:t>
            </w:r>
            <w:r w:rsidR="00AA01BA" w:rsidRPr="00B16D15">
              <w:rPr>
                <w:i/>
                <w:iCs/>
                <w:color w:val="000000"/>
                <w:lang w:val="lv-LV"/>
              </w:rPr>
              <w:t xml:space="preserve"> punkti;</w:t>
            </w:r>
          </w:p>
          <w:p w14:paraId="4B1BE97E" w14:textId="2C784722" w:rsidR="00AA01BA" w:rsidRPr="00436E77" w:rsidRDefault="00EE4BDF" w:rsidP="00C94C82">
            <w:pPr>
              <w:pStyle w:val="naisf"/>
              <w:numPr>
                <w:ilvl w:val="3"/>
                <w:numId w:val="39"/>
              </w:numPr>
              <w:spacing w:before="0" w:beforeAutospacing="0" w:after="0" w:afterAutospacing="0"/>
              <w:ind w:right="57"/>
              <w:jc w:val="left"/>
              <w:rPr>
                <w:color w:val="000000"/>
                <w:lang w:val="lv-LV"/>
              </w:rPr>
            </w:pPr>
            <w:r>
              <w:rPr>
                <w:i/>
                <w:iCs/>
                <w:color w:val="000000"/>
              </w:rPr>
              <w:t xml:space="preserve"> </w:t>
            </w:r>
            <w:r w:rsidR="00AA01BA" w:rsidRPr="00B16D15">
              <w:rPr>
                <w:i/>
                <w:iCs/>
                <w:color w:val="000000"/>
              </w:rPr>
              <w:t xml:space="preserve">vidējā līmeņa programma - </w:t>
            </w:r>
            <w:r w:rsidR="00C94C82" w:rsidRPr="00B16D15">
              <w:rPr>
                <w:i/>
                <w:iCs/>
                <w:color w:val="000000"/>
              </w:rPr>
              <w:t>2</w:t>
            </w:r>
            <w:r w:rsidR="00AA01BA" w:rsidRPr="00B16D15">
              <w:rPr>
                <w:i/>
                <w:iCs/>
                <w:color w:val="000000"/>
              </w:rPr>
              <w:t xml:space="preserve"> punkti</w:t>
            </w:r>
            <w:r>
              <w:rPr>
                <w:i/>
                <w:iCs/>
                <w:color w:val="000000"/>
              </w:rPr>
              <w:t>;</w:t>
            </w:r>
          </w:p>
          <w:p w14:paraId="51AF778A" w14:textId="57F97FD7" w:rsidR="00EE4BDF" w:rsidRPr="00C94C82" w:rsidRDefault="00EE4BDF" w:rsidP="00C94C82">
            <w:pPr>
              <w:pStyle w:val="naisf"/>
              <w:numPr>
                <w:ilvl w:val="3"/>
                <w:numId w:val="39"/>
              </w:numPr>
              <w:spacing w:before="0" w:beforeAutospacing="0" w:after="0" w:afterAutospacing="0"/>
              <w:ind w:right="57"/>
              <w:jc w:val="left"/>
              <w:rPr>
                <w:color w:val="000000"/>
                <w:lang w:val="lv-LV"/>
              </w:rPr>
            </w:pPr>
            <w:r>
              <w:rPr>
                <w:i/>
                <w:iCs/>
                <w:color w:val="000000"/>
              </w:rPr>
              <w:t xml:space="preserve"> </w:t>
            </w:r>
            <w:r w:rsidRPr="00402893">
              <w:rPr>
                <w:i/>
                <w:iCs/>
                <w:color w:val="000000"/>
              </w:rPr>
              <w:t xml:space="preserve">augstākā līmeņa programma – </w:t>
            </w:r>
            <w:r>
              <w:rPr>
                <w:i/>
                <w:iCs/>
                <w:color w:val="000000"/>
              </w:rPr>
              <w:t>2</w:t>
            </w:r>
            <w:r w:rsidRPr="00402893">
              <w:rPr>
                <w:i/>
                <w:iCs/>
                <w:color w:val="000000"/>
              </w:rPr>
              <w:t xml:space="preserve"> punkti</w:t>
            </w:r>
          </w:p>
        </w:tc>
        <w:tc>
          <w:tcPr>
            <w:tcW w:w="847" w:type="pct"/>
            <w:tcBorders>
              <w:left w:val="nil"/>
              <w:right w:val="single" w:sz="12" w:space="0" w:color="auto"/>
            </w:tcBorders>
            <w:vAlign w:val="center"/>
          </w:tcPr>
          <w:p w14:paraId="5389C61E" w14:textId="26404E98" w:rsidR="00185343" w:rsidRPr="008A5772" w:rsidRDefault="00EE4BDF" w:rsidP="00402B06">
            <w:pPr>
              <w:ind w:left="57" w:right="57"/>
              <w:jc w:val="center"/>
              <w:rPr>
                <w:i/>
              </w:rPr>
            </w:pPr>
            <w:r>
              <w:rPr>
                <w:i/>
              </w:rPr>
              <w:t>6</w:t>
            </w:r>
          </w:p>
        </w:tc>
        <w:tc>
          <w:tcPr>
            <w:tcW w:w="2235" w:type="pct"/>
            <w:tcBorders>
              <w:left w:val="nil"/>
              <w:right w:val="single" w:sz="12" w:space="0" w:color="auto"/>
            </w:tcBorders>
            <w:shd w:val="clear" w:color="auto" w:fill="auto"/>
            <w:vAlign w:val="center"/>
          </w:tcPr>
          <w:p w14:paraId="5182AC96" w14:textId="77777777" w:rsidR="00185343" w:rsidRPr="008A5772" w:rsidRDefault="00185343" w:rsidP="00402B06">
            <w:pPr>
              <w:ind w:left="57" w:right="57"/>
              <w:jc w:val="both"/>
            </w:pPr>
            <w:r w:rsidRPr="008A5772">
              <w:t>Pretendentu piedāvājumiem tiek piešķirti papildu punkti par tehniskās specifikācijas minimālajās prasībās paredzēto ārstniecisko manipulāciju un procedūru atlīdzību limitu palielinājumu virs minimālajās prasībās noteiktā.</w:t>
            </w:r>
          </w:p>
          <w:p w14:paraId="1D23C791" w14:textId="77777777" w:rsidR="00185343" w:rsidRPr="008A5772" w:rsidRDefault="00185343" w:rsidP="00402B06">
            <w:pPr>
              <w:ind w:left="57" w:right="57"/>
              <w:jc w:val="both"/>
            </w:pPr>
            <w:r w:rsidRPr="008A5772">
              <w:t>Lai pretendētu uz papildu punktu piešķiršanu šajā vērtēšanas kritērijā, tad visiem apdrošināšanas programmā iekļauto ārstniecisko manipulāciju un procedūru atlīdzību limits ir jāpalielina vienāda apmērā un ne mazāk kā par 2.00 EUR katrai manipulācijai un procedūrai</w:t>
            </w:r>
          </w:p>
          <w:p w14:paraId="0E44D6CA" w14:textId="5848CD62" w:rsidR="00185343" w:rsidRPr="008A5772" w:rsidRDefault="00185343" w:rsidP="00402B06">
            <w:pPr>
              <w:ind w:left="57" w:right="57"/>
              <w:jc w:val="both"/>
              <w:rPr>
                <w:i/>
              </w:rPr>
            </w:pPr>
            <w:r w:rsidRPr="008A5772">
              <w:t xml:space="preserve">Ja Pretendents limita palielinājumu būs piedāvājis  mazāk kā 2.00 EUR apmērā par katru manipulāciju un/vai procedūru, vai limita palielinājums tiks piemērots tikai daļai no apdrošināšanas segumā iekļautajām ārstnieciskajām manipulācijām un procedūrām, vai atšķirsies piedāvātā atlīdzību limita apmērs katrai no manipulācijām un procedūrām,  tad papildu punkti šajā vērtēšanas kritērijā piešķirti netiek. Ja katras manipulācijas un procedūras apmaksas summa tiek palielināta par </w:t>
            </w:r>
            <w:r w:rsidR="00A54894">
              <w:t>+</w:t>
            </w:r>
            <w:r w:rsidR="00EE4BDF">
              <w:t>25</w:t>
            </w:r>
            <w:r w:rsidR="007D4885">
              <w:t>.</w:t>
            </w:r>
            <w:r w:rsidRPr="008A5772">
              <w:t>00 EUR vai vairāk, tad attiecīgā Pretendenta piedāvājuma tiek piešķirts maksimālais punktu skaits šajā vērtēšanas kritērijā</w:t>
            </w:r>
            <w:r w:rsidR="00AD0DD4">
              <w:t xml:space="preserve">, </w:t>
            </w:r>
            <w:r w:rsidR="00AD0DD4" w:rsidRPr="00AD0DD4">
              <w:t xml:space="preserve">tajā skaitā, zemākā līmeņa programma  - </w:t>
            </w:r>
            <w:r w:rsidR="00AD0DD4">
              <w:t xml:space="preserve"> 2</w:t>
            </w:r>
            <w:r w:rsidR="00AD0DD4" w:rsidRPr="00AD0DD4">
              <w:t xml:space="preserve"> punkti</w:t>
            </w:r>
            <w:r w:rsidR="00EE4BDF">
              <w:t>,</w:t>
            </w:r>
            <w:r w:rsidR="00AD0DD4" w:rsidRPr="00AD0DD4">
              <w:t xml:space="preserve">vidējā </w:t>
            </w:r>
            <w:r w:rsidR="00AD0DD4" w:rsidRPr="00AD0DD4">
              <w:lastRenderedPageBreak/>
              <w:t xml:space="preserve">līmeņa programma – </w:t>
            </w:r>
            <w:r w:rsidR="00AD0DD4">
              <w:t>2</w:t>
            </w:r>
            <w:r w:rsidR="00AD0DD4" w:rsidRPr="00AD0DD4">
              <w:t xml:space="preserve"> punkti</w:t>
            </w:r>
            <w:r w:rsidR="00EE4BDF">
              <w:t xml:space="preserve"> un augstākā līmeņa programma – 2 punkti.</w:t>
            </w:r>
          </w:p>
        </w:tc>
      </w:tr>
      <w:tr w:rsidR="00185343" w:rsidRPr="008A5772" w14:paraId="53AC0984" w14:textId="77777777" w:rsidTr="00402B06">
        <w:trPr>
          <w:trHeight w:val="140"/>
        </w:trPr>
        <w:tc>
          <w:tcPr>
            <w:tcW w:w="483" w:type="pct"/>
            <w:tcBorders>
              <w:right w:val="single" w:sz="12" w:space="0" w:color="auto"/>
            </w:tcBorders>
            <w:vAlign w:val="center"/>
          </w:tcPr>
          <w:p w14:paraId="0B42007C" w14:textId="183B28D2" w:rsidR="00185343" w:rsidRPr="00436E77" w:rsidRDefault="00185343" w:rsidP="00402B06">
            <w:pPr>
              <w:ind w:right="34"/>
              <w:jc w:val="center"/>
              <w:rPr>
                <w:bCs/>
                <w:iCs/>
              </w:rPr>
            </w:pPr>
            <w:r w:rsidRPr="00436E77">
              <w:rPr>
                <w:bCs/>
                <w:iCs/>
              </w:rPr>
              <w:lastRenderedPageBreak/>
              <w:t>3.1.5.</w:t>
            </w:r>
          </w:p>
        </w:tc>
        <w:tc>
          <w:tcPr>
            <w:tcW w:w="1435" w:type="pct"/>
            <w:tcBorders>
              <w:left w:val="nil"/>
              <w:right w:val="single" w:sz="12" w:space="0" w:color="auto"/>
            </w:tcBorders>
            <w:vAlign w:val="center"/>
          </w:tcPr>
          <w:p w14:paraId="15DE8768" w14:textId="097C0FBC" w:rsidR="00185343" w:rsidRPr="00436E77" w:rsidRDefault="00185343" w:rsidP="00402B06">
            <w:pPr>
              <w:suppressAutoHyphens/>
              <w:ind w:left="57" w:right="57"/>
              <w:jc w:val="both"/>
              <w:rPr>
                <w:rFonts w:eastAsia="Arial Unicode MS"/>
                <w:iCs/>
                <w:kern w:val="2"/>
                <w:lang w:eastAsia="hi-IN" w:bidi="hi-IN"/>
              </w:rPr>
            </w:pPr>
            <w:r w:rsidRPr="00436E77">
              <w:rPr>
                <w:rFonts w:eastAsia="Arial Unicode MS"/>
                <w:iCs/>
                <w:kern w:val="2"/>
                <w:lang w:eastAsia="hi-IN" w:bidi="hi-IN"/>
              </w:rPr>
              <w:t>Fizikālās terapijas procedūru 1 reizes limits</w:t>
            </w:r>
            <w:r w:rsidR="008E133C" w:rsidRPr="00436E77">
              <w:rPr>
                <w:rFonts w:eastAsia="Arial Unicode MS"/>
                <w:iCs/>
                <w:kern w:val="2"/>
                <w:lang w:eastAsia="hi-IN" w:bidi="hi-IN"/>
              </w:rPr>
              <w:t>:</w:t>
            </w:r>
          </w:p>
          <w:p w14:paraId="7334B45E" w14:textId="53AA21BD" w:rsidR="008E133C" w:rsidRPr="00AE2340" w:rsidRDefault="008E133C" w:rsidP="008E133C">
            <w:pPr>
              <w:pStyle w:val="naisf"/>
              <w:numPr>
                <w:ilvl w:val="3"/>
                <w:numId w:val="40"/>
              </w:numPr>
              <w:spacing w:before="0" w:beforeAutospacing="0" w:after="0" w:afterAutospacing="0"/>
              <w:ind w:right="57"/>
              <w:jc w:val="left"/>
              <w:rPr>
                <w:i/>
                <w:iCs/>
                <w:color w:val="000000"/>
                <w:lang w:val="lv-LV"/>
              </w:rPr>
            </w:pPr>
            <w:r w:rsidRPr="00AE2340">
              <w:rPr>
                <w:i/>
                <w:iCs/>
                <w:color w:val="000000"/>
                <w:lang w:val="lv-LV"/>
              </w:rPr>
              <w:t>zemākā līmeņa programma – 1</w:t>
            </w:r>
            <w:r w:rsidR="007D4885">
              <w:rPr>
                <w:i/>
                <w:iCs/>
                <w:color w:val="000000"/>
                <w:lang w:val="lv-LV"/>
              </w:rPr>
              <w:t xml:space="preserve"> </w:t>
            </w:r>
            <w:r w:rsidRPr="00AE2340">
              <w:rPr>
                <w:i/>
                <w:iCs/>
                <w:color w:val="000000"/>
                <w:lang w:val="lv-LV"/>
              </w:rPr>
              <w:t>punkt</w:t>
            </w:r>
            <w:r w:rsidR="007D4885">
              <w:rPr>
                <w:i/>
                <w:iCs/>
                <w:color w:val="000000"/>
                <w:lang w:val="lv-LV"/>
              </w:rPr>
              <w:t>s</w:t>
            </w:r>
            <w:r w:rsidRPr="00AE2340">
              <w:rPr>
                <w:i/>
                <w:iCs/>
                <w:color w:val="000000"/>
                <w:lang w:val="lv-LV"/>
              </w:rPr>
              <w:t>;</w:t>
            </w:r>
          </w:p>
          <w:p w14:paraId="77744F9F" w14:textId="39482797" w:rsidR="008E133C" w:rsidRPr="00436E77" w:rsidRDefault="008E133C" w:rsidP="00AE2340">
            <w:pPr>
              <w:pStyle w:val="naisf"/>
              <w:numPr>
                <w:ilvl w:val="3"/>
                <w:numId w:val="40"/>
              </w:numPr>
              <w:spacing w:before="0" w:beforeAutospacing="0" w:after="0" w:afterAutospacing="0"/>
              <w:ind w:right="57"/>
              <w:jc w:val="left"/>
              <w:rPr>
                <w:i/>
                <w:iCs/>
                <w:color w:val="000000"/>
                <w:lang w:val="lv-LV"/>
              </w:rPr>
            </w:pPr>
            <w:r w:rsidRPr="00AE2340">
              <w:rPr>
                <w:i/>
                <w:iCs/>
                <w:color w:val="000000"/>
              </w:rPr>
              <w:t>vidējā līmeņa programma – 1 punkt</w:t>
            </w:r>
            <w:r w:rsidR="007D4885">
              <w:rPr>
                <w:i/>
                <w:iCs/>
                <w:color w:val="000000"/>
              </w:rPr>
              <w:t>s</w:t>
            </w:r>
            <w:r w:rsidR="00EE4BDF">
              <w:rPr>
                <w:i/>
                <w:iCs/>
                <w:color w:val="000000"/>
              </w:rPr>
              <w:t>;</w:t>
            </w:r>
          </w:p>
          <w:p w14:paraId="3D097C92" w14:textId="323284C1" w:rsidR="00EE4BDF" w:rsidRPr="00AE2340" w:rsidRDefault="00EE4BDF" w:rsidP="00AE2340">
            <w:pPr>
              <w:pStyle w:val="naisf"/>
              <w:numPr>
                <w:ilvl w:val="3"/>
                <w:numId w:val="40"/>
              </w:numPr>
              <w:spacing w:before="0" w:beforeAutospacing="0" w:after="0" w:afterAutospacing="0"/>
              <w:ind w:right="57"/>
              <w:jc w:val="left"/>
              <w:rPr>
                <w:i/>
                <w:iCs/>
                <w:color w:val="000000"/>
                <w:lang w:val="lv-LV"/>
              </w:rPr>
            </w:pPr>
            <w:r>
              <w:rPr>
                <w:i/>
                <w:iCs/>
                <w:color w:val="000000"/>
              </w:rPr>
              <w:t xml:space="preserve"> </w:t>
            </w:r>
            <w:r w:rsidRPr="00402893">
              <w:rPr>
                <w:i/>
                <w:iCs/>
                <w:color w:val="000000"/>
              </w:rPr>
              <w:t xml:space="preserve">augstākā līmeņa programma – </w:t>
            </w:r>
            <w:r>
              <w:rPr>
                <w:i/>
                <w:iCs/>
                <w:color w:val="000000"/>
              </w:rPr>
              <w:t>1</w:t>
            </w:r>
            <w:r w:rsidRPr="00402893">
              <w:rPr>
                <w:i/>
                <w:iCs/>
                <w:color w:val="000000"/>
              </w:rPr>
              <w:t xml:space="preserve"> punkti</w:t>
            </w:r>
          </w:p>
          <w:p w14:paraId="7E194B98" w14:textId="31CC26C1" w:rsidR="00185343" w:rsidRPr="008A5772" w:rsidRDefault="00185343" w:rsidP="00402B06">
            <w:pPr>
              <w:suppressAutoHyphens/>
              <w:ind w:right="57"/>
              <w:jc w:val="both"/>
              <w:rPr>
                <w:rFonts w:eastAsia="Arial Unicode MS"/>
                <w:i/>
                <w:kern w:val="2"/>
                <w:lang w:eastAsia="hi-IN" w:bidi="hi-IN"/>
              </w:rPr>
            </w:pPr>
          </w:p>
        </w:tc>
        <w:tc>
          <w:tcPr>
            <w:tcW w:w="847" w:type="pct"/>
            <w:tcBorders>
              <w:left w:val="nil"/>
              <w:right w:val="single" w:sz="12" w:space="0" w:color="auto"/>
            </w:tcBorders>
            <w:vAlign w:val="center"/>
          </w:tcPr>
          <w:p w14:paraId="2B76000B" w14:textId="7BFBFE04" w:rsidR="00185343" w:rsidRPr="008A5772" w:rsidRDefault="00EE4BDF" w:rsidP="00402B06">
            <w:pPr>
              <w:ind w:left="57" w:right="57"/>
              <w:jc w:val="center"/>
              <w:rPr>
                <w:i/>
              </w:rPr>
            </w:pPr>
            <w:r>
              <w:rPr>
                <w:i/>
              </w:rPr>
              <w:t>3</w:t>
            </w:r>
          </w:p>
        </w:tc>
        <w:tc>
          <w:tcPr>
            <w:tcW w:w="2235" w:type="pct"/>
            <w:tcBorders>
              <w:left w:val="nil"/>
              <w:right w:val="single" w:sz="12" w:space="0" w:color="auto"/>
            </w:tcBorders>
            <w:shd w:val="clear" w:color="auto" w:fill="auto"/>
            <w:vAlign w:val="center"/>
          </w:tcPr>
          <w:p w14:paraId="68EC7E09" w14:textId="43E28B12" w:rsidR="00185343" w:rsidRPr="008A5772" w:rsidRDefault="00185343" w:rsidP="00402B06">
            <w:pPr>
              <w:ind w:left="57" w:right="57"/>
              <w:jc w:val="both"/>
            </w:pPr>
            <w:r w:rsidRPr="008A5772">
              <w:t>Pretendentu piedāvājumiem tiek piešķirti papildu punkti par tehniskās specifikācijas minimālajās prasībās paredzēto fizikālās terapijas procedūru limitu palielinājumu virs minimālajās prasībās noteiktā</w:t>
            </w:r>
            <w:r w:rsidR="00A54894">
              <w:t xml:space="preserve">, </w:t>
            </w:r>
            <w:r w:rsidR="00A54894" w:rsidRPr="00AD0DD4">
              <w:t xml:space="preserve">tajā skaitā, zemākā līmeņa programma  - </w:t>
            </w:r>
            <w:r w:rsidR="00A54894">
              <w:t xml:space="preserve"> 1</w:t>
            </w:r>
            <w:r w:rsidR="00A54894" w:rsidRPr="00AD0DD4">
              <w:t xml:space="preserve"> punkt</w:t>
            </w:r>
            <w:r w:rsidR="007D4885">
              <w:t>s</w:t>
            </w:r>
            <w:r w:rsidR="00EE4BDF">
              <w:t>,</w:t>
            </w:r>
            <w:r w:rsidR="00A54894" w:rsidRPr="00AD0DD4">
              <w:t xml:space="preserve"> vidējā līmeņa programma – </w:t>
            </w:r>
            <w:r w:rsidR="00A54894">
              <w:t>1</w:t>
            </w:r>
            <w:r w:rsidR="00A54894" w:rsidRPr="00AD0DD4">
              <w:t xml:space="preserve"> punkt</w:t>
            </w:r>
            <w:r w:rsidR="007D4885">
              <w:t>s</w:t>
            </w:r>
            <w:r w:rsidR="00EE4BDF">
              <w:t xml:space="preserve"> un augstākā līmeņa programma – 1 punkts.</w:t>
            </w:r>
            <w:r w:rsidRPr="008A5772">
              <w:t xml:space="preserve"> Maksimālais vērtējamais limita palielinājums +1</w:t>
            </w:r>
            <w:r w:rsidR="00EE4BDF">
              <w:t>5</w:t>
            </w:r>
            <w:r w:rsidRPr="008A5772">
              <w:t>,00 EUR</w:t>
            </w:r>
            <w:r w:rsidR="00EE4BDF">
              <w:t>.</w:t>
            </w:r>
          </w:p>
        </w:tc>
      </w:tr>
      <w:tr w:rsidR="00185343" w:rsidRPr="008A5772" w14:paraId="09542EDE" w14:textId="77777777" w:rsidTr="00402B06">
        <w:trPr>
          <w:trHeight w:val="140"/>
        </w:trPr>
        <w:tc>
          <w:tcPr>
            <w:tcW w:w="483" w:type="pct"/>
            <w:tcBorders>
              <w:right w:val="single" w:sz="12" w:space="0" w:color="auto"/>
            </w:tcBorders>
            <w:vAlign w:val="center"/>
          </w:tcPr>
          <w:p w14:paraId="09F5FC86" w14:textId="77777777" w:rsidR="00185343" w:rsidRPr="008A5772" w:rsidRDefault="00185343" w:rsidP="00402B06">
            <w:pPr>
              <w:ind w:right="34"/>
              <w:jc w:val="center"/>
              <w:rPr>
                <w:bCs/>
              </w:rPr>
            </w:pPr>
            <w:r w:rsidRPr="008A5772">
              <w:rPr>
                <w:bCs/>
              </w:rPr>
              <w:t>3.2.</w:t>
            </w:r>
          </w:p>
        </w:tc>
        <w:tc>
          <w:tcPr>
            <w:tcW w:w="1435" w:type="pct"/>
            <w:tcBorders>
              <w:left w:val="nil"/>
              <w:right w:val="single" w:sz="12" w:space="0" w:color="auto"/>
            </w:tcBorders>
            <w:vAlign w:val="center"/>
          </w:tcPr>
          <w:p w14:paraId="3CE565EA" w14:textId="77777777" w:rsidR="00185343" w:rsidRPr="008A5772" w:rsidRDefault="00185343" w:rsidP="00402B06">
            <w:pPr>
              <w:suppressAutoHyphens/>
              <w:ind w:left="57" w:right="57"/>
              <w:jc w:val="both"/>
              <w:rPr>
                <w:rFonts w:eastAsia="Arial Unicode MS"/>
                <w:kern w:val="2"/>
                <w:lang w:eastAsia="hi-IN" w:bidi="hi-IN"/>
              </w:rPr>
            </w:pPr>
            <w:r w:rsidRPr="008A5772">
              <w:rPr>
                <w:rFonts w:eastAsia="Arial Unicode MS"/>
                <w:iCs/>
                <w:kern w:val="2"/>
                <w:lang w:eastAsia="hi-IN" w:bidi="hi-IN"/>
              </w:rPr>
              <w:t>Apdrošināšanas segumā iekļauto pakalpojumu klāsts, kā arī izņēmumu saraksts</w:t>
            </w:r>
          </w:p>
        </w:tc>
        <w:tc>
          <w:tcPr>
            <w:tcW w:w="847" w:type="pct"/>
            <w:tcBorders>
              <w:left w:val="nil"/>
              <w:right w:val="single" w:sz="12" w:space="0" w:color="auto"/>
            </w:tcBorders>
            <w:vAlign w:val="center"/>
          </w:tcPr>
          <w:p w14:paraId="4783958D" w14:textId="64FE1857" w:rsidR="00185343" w:rsidRPr="008A5772" w:rsidRDefault="00185343" w:rsidP="00402B06">
            <w:pPr>
              <w:ind w:left="57" w:right="57"/>
              <w:jc w:val="center"/>
            </w:pPr>
            <w:r w:rsidRPr="008A5772">
              <w:t>1</w:t>
            </w:r>
            <w:r w:rsidR="008A5639">
              <w:t>2</w:t>
            </w:r>
          </w:p>
        </w:tc>
        <w:tc>
          <w:tcPr>
            <w:tcW w:w="2235" w:type="pct"/>
            <w:tcBorders>
              <w:left w:val="nil"/>
              <w:right w:val="single" w:sz="12" w:space="0" w:color="auto"/>
            </w:tcBorders>
            <w:shd w:val="clear" w:color="auto" w:fill="auto"/>
            <w:vAlign w:val="center"/>
          </w:tcPr>
          <w:p w14:paraId="1E0D305F" w14:textId="327DE152" w:rsidR="00185343" w:rsidRPr="008A5772" w:rsidRDefault="00185343" w:rsidP="00402B06">
            <w:pPr>
              <w:ind w:left="57" w:right="57"/>
              <w:jc w:val="both"/>
            </w:pPr>
            <w:r w:rsidRPr="008A5772">
              <w:t xml:space="preserve">Tiek vērtēti tehniskās specifikācijas prasībām atbilstoši piedāvājumi un </w:t>
            </w:r>
            <w:r w:rsidR="00A54894">
              <w:t>piedāvāto apdrošināšanas programmu ietvaros</w:t>
            </w:r>
            <w:r w:rsidR="00A54894" w:rsidRPr="008A5772">
              <w:t xml:space="preserve"> </w:t>
            </w:r>
            <w:r w:rsidRPr="008A5772">
              <w:t>norādītie neapmaksājamo pakalpojumu (izņēmumu) saraksti.  Maksimālais punktu skaits tiek piešķirts piedāvājumam ar mazāko ierobežojumu sarakstu attiecībā uz veselības aprūpes pakalpojumiem, kuri netiek apmaksāti. Katram nākamajam piedāvājumam ar lielāku izņēmumu sarakstu piešķirtais punktu skaits tiek samazināts par 2 punktiem, ja attiecīgā Pretendenta piedāvātajā apdrošināšanas segumā iekļautā izņēmumu saraksta atšķirības, salīdzinot ar iepriekšējo labāko piedāvājumu ir maznozīmīgas vai par 4 punktiem, ja  atšķirības, salīdzinot ar iepriekšējo labāko piedāvājumu ir būtiskas. Pasūtītājs norāda, ka izņēmumu sarakstu atšķirību nozīmīgums tiek noteikts ņemot vērā gan norādīto izņēmumu skaitu, gan arī norādīto izņēmumu struktūru, kas ietekmē arī iespējamo izmaksājamo/atsakāmo atlīdzību apmēru naudas izteiksmē. Piemēram, par maznozīmīgām atšķirībām tiek uzskatīts ierobežojumi, ja izņēmumu sarakstā ir iekļauti atsevišķi pakalpojumi (</w:t>
            </w:r>
            <w:r w:rsidR="00A54894">
              <w:t xml:space="preserve">atsevišķu </w:t>
            </w:r>
            <w:r w:rsidRPr="008A5772">
              <w:t xml:space="preserve">nosaukto speciālistu konsultācijas, </w:t>
            </w:r>
            <w:r w:rsidR="00A54894">
              <w:t xml:space="preserve">atsevišķi </w:t>
            </w:r>
            <w:r w:rsidRPr="008A5772">
              <w:t xml:space="preserve">nosauktie laboratoriskie un </w:t>
            </w:r>
            <w:r w:rsidRPr="008A5772">
              <w:lastRenderedPageBreak/>
              <w:t>diagnostiskie izmeklējumi, manipulācijas</w:t>
            </w:r>
            <w:r w:rsidR="00A54894">
              <w:t>,</w:t>
            </w:r>
            <w:r w:rsidRPr="008A5772">
              <w:t xml:space="preserve"> u.tml.), bet par būtiskām atšķirībām tiek uzskatīts ierobežojums,  ja izņēmumu sarakstā ir iekļautas veselas pakalpojumu grupas (diagnozes, ārstniecības metodes, izmeklējumu, manipulāciju grupas u.tml.). Par nozīmīgiem izņēmumiem tiek uzskatītas arī Pretendentu norādītās neapmaksājamās operācijas.</w:t>
            </w:r>
          </w:p>
          <w:p w14:paraId="7B05606F" w14:textId="77777777" w:rsidR="00185343" w:rsidRPr="008A5772" w:rsidRDefault="00185343" w:rsidP="00402B06">
            <w:pPr>
              <w:ind w:left="57" w:right="57"/>
              <w:jc w:val="both"/>
            </w:pPr>
            <w:r w:rsidRPr="008A5772">
              <w:t>Vienlīdzīgu piedāvājumu gadījumā vairāku Pretendentu piedāvājumiem var tikt piešķirts vienāds punktu skaits. Mazākais iespējamais punktu skaits ir 1.</w:t>
            </w:r>
          </w:p>
          <w:p w14:paraId="18517DCF" w14:textId="77777777" w:rsidR="00185343" w:rsidRPr="008A5772" w:rsidRDefault="00185343" w:rsidP="00402B06">
            <w:pPr>
              <w:ind w:left="57" w:right="57"/>
              <w:jc w:val="both"/>
              <w:rPr>
                <w:i/>
              </w:rPr>
            </w:pPr>
            <w:r w:rsidRPr="008A5772">
              <w:rPr>
                <w:i/>
              </w:rPr>
              <w:t>Šajā vērtēšanas kritērijā netiek vērtēti vispārējie izņēmumi, kas ir vienādi visiem Pretendentiem.</w:t>
            </w:r>
          </w:p>
        </w:tc>
      </w:tr>
      <w:tr w:rsidR="00185343" w:rsidRPr="008A5772" w14:paraId="6CD84D86" w14:textId="77777777" w:rsidTr="00402B06">
        <w:trPr>
          <w:trHeight w:val="140"/>
        </w:trPr>
        <w:tc>
          <w:tcPr>
            <w:tcW w:w="483" w:type="pct"/>
            <w:tcBorders>
              <w:right w:val="single" w:sz="12" w:space="0" w:color="auto"/>
            </w:tcBorders>
            <w:vAlign w:val="center"/>
          </w:tcPr>
          <w:p w14:paraId="7D96A4C1" w14:textId="77777777" w:rsidR="00185343" w:rsidRPr="008A5772" w:rsidRDefault="00185343" w:rsidP="00402B06">
            <w:pPr>
              <w:ind w:right="34"/>
              <w:jc w:val="center"/>
              <w:rPr>
                <w:bCs/>
              </w:rPr>
            </w:pPr>
            <w:r w:rsidRPr="008A5772">
              <w:rPr>
                <w:bCs/>
              </w:rPr>
              <w:lastRenderedPageBreak/>
              <w:t xml:space="preserve">3.3. </w:t>
            </w:r>
          </w:p>
        </w:tc>
        <w:tc>
          <w:tcPr>
            <w:tcW w:w="1435" w:type="pct"/>
            <w:tcBorders>
              <w:left w:val="nil"/>
              <w:right w:val="single" w:sz="12" w:space="0" w:color="auto"/>
            </w:tcBorders>
            <w:vAlign w:val="center"/>
          </w:tcPr>
          <w:p w14:paraId="173B8377" w14:textId="1FD8E445" w:rsidR="00185343" w:rsidRPr="008A5772" w:rsidRDefault="00185343" w:rsidP="00402B06">
            <w:pPr>
              <w:suppressAutoHyphens/>
              <w:ind w:left="57" w:right="57"/>
              <w:jc w:val="both"/>
              <w:rPr>
                <w:rFonts w:eastAsia="Arial Unicode MS"/>
                <w:kern w:val="2"/>
                <w:lang w:eastAsia="hi-IN" w:bidi="hi-IN"/>
              </w:rPr>
            </w:pPr>
            <w:r w:rsidRPr="008A5772">
              <w:rPr>
                <w:iCs/>
              </w:rPr>
              <w:t xml:space="preserve">Pretendenta piedāvājumā iekļautie papildu pakalpojumi (bez papildu piemaksas), kas nav obligāti </w:t>
            </w:r>
            <w:r w:rsidR="00AD6D58">
              <w:rPr>
                <w:iCs/>
              </w:rPr>
              <w:t xml:space="preserve">apdrošināšanas programmu par pasūtītāja budžeta līdzekļiem </w:t>
            </w:r>
            <w:r w:rsidRPr="008A5772">
              <w:rPr>
                <w:iCs/>
              </w:rPr>
              <w:t>minimālajās prasībās</w:t>
            </w:r>
          </w:p>
        </w:tc>
        <w:tc>
          <w:tcPr>
            <w:tcW w:w="847" w:type="pct"/>
            <w:tcBorders>
              <w:left w:val="nil"/>
              <w:right w:val="single" w:sz="12" w:space="0" w:color="auto"/>
            </w:tcBorders>
            <w:vAlign w:val="center"/>
          </w:tcPr>
          <w:p w14:paraId="612F2FBD" w14:textId="17A6A81F" w:rsidR="00185343" w:rsidRPr="008A5772" w:rsidRDefault="008A5639" w:rsidP="00402B06">
            <w:pPr>
              <w:ind w:left="57" w:right="57"/>
              <w:jc w:val="center"/>
            </w:pPr>
            <w:r>
              <w:t>8</w:t>
            </w:r>
          </w:p>
        </w:tc>
        <w:tc>
          <w:tcPr>
            <w:tcW w:w="2235" w:type="pct"/>
            <w:tcBorders>
              <w:left w:val="nil"/>
              <w:right w:val="single" w:sz="12" w:space="0" w:color="auto"/>
            </w:tcBorders>
            <w:shd w:val="clear" w:color="auto" w:fill="auto"/>
            <w:vAlign w:val="center"/>
          </w:tcPr>
          <w:p w14:paraId="6A4758BF" w14:textId="5F764D76" w:rsidR="00185343" w:rsidRPr="008A5772" w:rsidRDefault="00185343" w:rsidP="00402B06">
            <w:pPr>
              <w:ind w:left="57" w:right="57"/>
              <w:jc w:val="both"/>
            </w:pPr>
            <w:r w:rsidRPr="008A5772">
              <w:t xml:space="preserve">Pretendents papildus tehniskās specifikācijas minimālajās prasībās noteiktajam, apdrošināšanas </w:t>
            </w:r>
            <w:r w:rsidR="00AD6D58" w:rsidRPr="008A5772">
              <w:t>programm</w:t>
            </w:r>
            <w:r w:rsidR="00AD6D58">
              <w:t>as</w:t>
            </w:r>
            <w:r w:rsidR="00AD6D58" w:rsidRPr="008A5772">
              <w:t xml:space="preserve"> </w:t>
            </w:r>
            <w:r w:rsidRPr="008A5772">
              <w:t>ir tiesīgs papildināt arī ar citiem papildu pakalpojumiem un apdrošinātajiem riskiem pēc saviem ieskatiem (piemēram,  papildinot ar</w:t>
            </w:r>
            <w:r w:rsidR="00BA7FA6">
              <w:t xml:space="preserve"> </w:t>
            </w:r>
            <w:r w:rsidRPr="008A5772">
              <w:t xml:space="preserve"> </w:t>
            </w:r>
            <w:r w:rsidR="00BA7FA6" w:rsidRPr="00BA7FA6">
              <w:t>r</w:t>
            </w:r>
            <w:r w:rsidR="00BA7FA6" w:rsidRPr="00436E77">
              <w:rPr>
                <w:bCs/>
                <w:lang w:eastAsia="lv-LV"/>
              </w:rPr>
              <w:t>ehabilitologa, fizioterapeita un psihoterapeita konsultācijām, bez reižu skaita ierobežojuma</w:t>
            </w:r>
            <w:r w:rsidR="00BA7FA6">
              <w:rPr>
                <w:bCs/>
                <w:lang w:eastAsia="lv-LV"/>
              </w:rPr>
              <w:t>,</w:t>
            </w:r>
            <w:r w:rsidR="00BA7FA6" w:rsidRPr="008A5772">
              <w:t xml:space="preserve"> </w:t>
            </w:r>
            <w:r w:rsidR="00B52313">
              <w:t xml:space="preserve">kritiskās saslimšanas, onkoloģisko pakalpojumu apmaksa, </w:t>
            </w:r>
            <w:r w:rsidRPr="008A5772">
              <w:t>maksas grūtnieču aprūpi, maksas stacionāro rehabilitāciju, plašāku vakcināciju), par kuru iekļaušanu tiks piešķirti papildu punkti. Izvērtējot un salīdzinot iesniegtos Pretendentu piedāvājumus, lielākais punktu skaits tiks piešķirts piedāvājumam ar lielāko un lietderīgāko iekļauto papildu risku skaitu un klāstu. Pasūtītājs norāda, ka papildu pakalpojumu lietderīgums tiek noteikts ņemot vērā apdrošināto personu darba specifiku un segumā iekļauto papildu pakalpojumu izmantošanas iespējas, t.sk. pakalpojuma pieejamību, iespējamo atlīdzības apmēru un iespējamo izmantošanas biežumu</w:t>
            </w:r>
            <w:r w:rsidRPr="008A5772">
              <w:rPr>
                <w:i/>
              </w:rPr>
              <w:t xml:space="preserve">. </w:t>
            </w:r>
            <w:r w:rsidRPr="008A5772">
              <w:t xml:space="preserve">Katram nākamajam piedāvājumam ar mazāku </w:t>
            </w:r>
            <w:r w:rsidRPr="008A5772">
              <w:lastRenderedPageBreak/>
              <w:t xml:space="preserve">un mazāk nozīmīgu papildu risku iekļaušanu segumā piešķirto punktu skaits tiek samazināts par </w:t>
            </w:r>
            <w:r w:rsidR="00B52313">
              <w:t>2</w:t>
            </w:r>
            <w:r w:rsidRPr="008A5772">
              <w:t xml:space="preserve"> punkt</w:t>
            </w:r>
            <w:r w:rsidR="00B52313">
              <w:t>iem</w:t>
            </w:r>
            <w:r w:rsidRPr="008A5772">
              <w:t xml:space="preserve"> maznozīmīgu atšķirību gadījumā vai </w:t>
            </w:r>
            <w:r w:rsidR="00B52313">
              <w:t>4</w:t>
            </w:r>
            <w:r w:rsidRPr="008A5772">
              <w:t xml:space="preserve"> punktiem būtisku atšķirību gadījumā. Līdzvērtīgu piedāvājumu uzlabojumu gadījumā vairākiem Pretendentiem var tikt piešķirts vienāds papildu punktu skaits.</w:t>
            </w:r>
          </w:p>
          <w:p w14:paraId="4E249797" w14:textId="4E35F67F" w:rsidR="00185343" w:rsidRPr="008A5772" w:rsidRDefault="00185343" w:rsidP="00402B06">
            <w:pPr>
              <w:ind w:left="57" w:right="57"/>
              <w:jc w:val="both"/>
              <w:rPr>
                <w:color w:val="7030A0"/>
              </w:rPr>
            </w:pPr>
            <w:r w:rsidRPr="008A5772">
              <w:rPr>
                <w:i/>
              </w:rPr>
              <w:t xml:space="preserve">Papildus pakalpojumu iekļaušana apdrošināšanas </w:t>
            </w:r>
            <w:r w:rsidR="00AD6D58">
              <w:rPr>
                <w:i/>
              </w:rPr>
              <w:t xml:space="preserve">programmu </w:t>
            </w:r>
            <w:r w:rsidRPr="008A5772">
              <w:rPr>
                <w:i/>
              </w:rPr>
              <w:t>segumā nav obligāta, bet ir vēlama, jo tikai par tehniskajā specifikācijā noteikto minimālo prasību izpildi papildu punkti šajā vērtēšanas kritērijā Pretendentu piedāvājumiem netiek piešķirti.</w:t>
            </w:r>
          </w:p>
        </w:tc>
      </w:tr>
      <w:tr w:rsidR="00BA7FA6" w:rsidRPr="008A5772" w14:paraId="4C5C127E" w14:textId="77777777" w:rsidTr="00402B06">
        <w:trPr>
          <w:trHeight w:val="140"/>
        </w:trPr>
        <w:tc>
          <w:tcPr>
            <w:tcW w:w="483" w:type="pct"/>
            <w:tcBorders>
              <w:right w:val="single" w:sz="12" w:space="0" w:color="auto"/>
            </w:tcBorders>
            <w:vAlign w:val="center"/>
          </w:tcPr>
          <w:p w14:paraId="5815BA0A" w14:textId="68ED06A6" w:rsidR="00BA7FA6" w:rsidRPr="008A5772" w:rsidRDefault="00BA7FA6" w:rsidP="00402B06">
            <w:pPr>
              <w:ind w:right="34"/>
              <w:jc w:val="center"/>
              <w:rPr>
                <w:bCs/>
              </w:rPr>
            </w:pPr>
            <w:r>
              <w:rPr>
                <w:bCs/>
              </w:rPr>
              <w:lastRenderedPageBreak/>
              <w:t xml:space="preserve">3.4. </w:t>
            </w:r>
          </w:p>
        </w:tc>
        <w:tc>
          <w:tcPr>
            <w:tcW w:w="1435" w:type="pct"/>
            <w:tcBorders>
              <w:left w:val="nil"/>
              <w:right w:val="single" w:sz="12" w:space="0" w:color="auto"/>
            </w:tcBorders>
            <w:vAlign w:val="center"/>
          </w:tcPr>
          <w:p w14:paraId="548EFF41" w14:textId="77777777" w:rsidR="00BA7FA6" w:rsidRPr="008A5772" w:rsidRDefault="00BA7FA6" w:rsidP="00402B06">
            <w:pPr>
              <w:suppressAutoHyphens/>
              <w:ind w:left="57" w:right="57"/>
              <w:jc w:val="both"/>
              <w:rPr>
                <w:iCs/>
              </w:rPr>
            </w:pPr>
          </w:p>
        </w:tc>
        <w:tc>
          <w:tcPr>
            <w:tcW w:w="847" w:type="pct"/>
            <w:tcBorders>
              <w:left w:val="nil"/>
              <w:right w:val="single" w:sz="12" w:space="0" w:color="auto"/>
            </w:tcBorders>
            <w:vAlign w:val="center"/>
          </w:tcPr>
          <w:p w14:paraId="0CE3307E" w14:textId="77777777" w:rsidR="00BA7FA6" w:rsidRDefault="00BA7FA6" w:rsidP="00402B06">
            <w:pPr>
              <w:ind w:left="57" w:right="57"/>
              <w:jc w:val="center"/>
            </w:pPr>
          </w:p>
        </w:tc>
        <w:tc>
          <w:tcPr>
            <w:tcW w:w="2235" w:type="pct"/>
            <w:tcBorders>
              <w:left w:val="nil"/>
              <w:right w:val="single" w:sz="12" w:space="0" w:color="auto"/>
            </w:tcBorders>
            <w:shd w:val="clear" w:color="auto" w:fill="auto"/>
            <w:vAlign w:val="center"/>
          </w:tcPr>
          <w:p w14:paraId="02C7F704" w14:textId="77777777" w:rsidR="00BA7FA6" w:rsidRPr="008A5772" w:rsidRDefault="00BA7FA6" w:rsidP="00402B06">
            <w:pPr>
              <w:ind w:left="57" w:right="57"/>
              <w:jc w:val="both"/>
            </w:pPr>
          </w:p>
        </w:tc>
      </w:tr>
      <w:tr w:rsidR="00185343" w:rsidRPr="008A5772" w14:paraId="214FD632" w14:textId="77777777" w:rsidTr="00402B06">
        <w:trPr>
          <w:trHeight w:val="140"/>
        </w:trPr>
        <w:tc>
          <w:tcPr>
            <w:tcW w:w="483" w:type="pct"/>
            <w:tcBorders>
              <w:right w:val="single" w:sz="12" w:space="0" w:color="auto"/>
            </w:tcBorders>
            <w:vAlign w:val="center"/>
          </w:tcPr>
          <w:p w14:paraId="41230D6F" w14:textId="77777777" w:rsidR="00185343" w:rsidRPr="008A5772" w:rsidRDefault="00185343" w:rsidP="00402B06">
            <w:pPr>
              <w:ind w:right="34"/>
              <w:jc w:val="center"/>
              <w:rPr>
                <w:b/>
              </w:rPr>
            </w:pPr>
            <w:r w:rsidRPr="008A5772">
              <w:rPr>
                <w:b/>
              </w:rPr>
              <w:t>4.</w:t>
            </w:r>
          </w:p>
        </w:tc>
        <w:tc>
          <w:tcPr>
            <w:tcW w:w="1435" w:type="pct"/>
            <w:tcBorders>
              <w:left w:val="nil"/>
              <w:right w:val="single" w:sz="12" w:space="0" w:color="auto"/>
            </w:tcBorders>
            <w:vAlign w:val="center"/>
          </w:tcPr>
          <w:p w14:paraId="78C7299F" w14:textId="77777777" w:rsidR="00185343" w:rsidRPr="008A5772" w:rsidRDefault="00185343" w:rsidP="00402B06">
            <w:pPr>
              <w:ind w:left="57" w:right="57"/>
              <w:jc w:val="both"/>
              <w:rPr>
                <w:b/>
              </w:rPr>
            </w:pPr>
            <w:r w:rsidRPr="008A5772">
              <w:rPr>
                <w:b/>
              </w:rPr>
              <w:t>Apdrošināšanas līguma (Polises) funkcionalitātes nosacījumi:</w:t>
            </w:r>
          </w:p>
        </w:tc>
        <w:tc>
          <w:tcPr>
            <w:tcW w:w="847" w:type="pct"/>
            <w:tcBorders>
              <w:left w:val="nil"/>
              <w:right w:val="single" w:sz="12" w:space="0" w:color="auto"/>
            </w:tcBorders>
            <w:vAlign w:val="center"/>
          </w:tcPr>
          <w:p w14:paraId="0B94B1D9" w14:textId="4728F132" w:rsidR="00185343" w:rsidRPr="008A5772" w:rsidRDefault="00C81776" w:rsidP="00402B06">
            <w:pPr>
              <w:ind w:left="57" w:right="57"/>
              <w:jc w:val="center"/>
              <w:rPr>
                <w:b/>
                <w:color w:val="000000"/>
              </w:rPr>
            </w:pPr>
            <w:r>
              <w:rPr>
                <w:b/>
                <w:color w:val="000000"/>
              </w:rPr>
              <w:t>1</w:t>
            </w:r>
            <w:r w:rsidR="004D5549">
              <w:rPr>
                <w:b/>
                <w:color w:val="000000"/>
              </w:rPr>
              <w:t>3</w:t>
            </w:r>
          </w:p>
        </w:tc>
        <w:tc>
          <w:tcPr>
            <w:tcW w:w="2235" w:type="pct"/>
            <w:tcBorders>
              <w:left w:val="nil"/>
              <w:right w:val="single" w:sz="12" w:space="0" w:color="auto"/>
            </w:tcBorders>
            <w:shd w:val="clear" w:color="auto" w:fill="auto"/>
            <w:vAlign w:val="center"/>
          </w:tcPr>
          <w:p w14:paraId="627799B0" w14:textId="77777777" w:rsidR="00185343" w:rsidRPr="008A5772" w:rsidRDefault="00185343" w:rsidP="00402B06">
            <w:pPr>
              <w:ind w:left="57" w:right="57"/>
              <w:jc w:val="both"/>
              <w:rPr>
                <w:b/>
                <w:i/>
              </w:rPr>
            </w:pPr>
            <w:r w:rsidRPr="008A5772">
              <w:rPr>
                <w:bCs/>
              </w:rPr>
              <w:t>Tiek vērtēti individuālo veselības apdrošināšanas karšu izmantošanas ērtības nosacījumi.</w:t>
            </w:r>
          </w:p>
        </w:tc>
      </w:tr>
      <w:tr w:rsidR="00185343" w:rsidRPr="008A5772" w14:paraId="79A9870E" w14:textId="77777777" w:rsidTr="00402B06">
        <w:trPr>
          <w:trHeight w:val="140"/>
        </w:trPr>
        <w:tc>
          <w:tcPr>
            <w:tcW w:w="483" w:type="pct"/>
            <w:tcBorders>
              <w:right w:val="single" w:sz="12" w:space="0" w:color="auto"/>
            </w:tcBorders>
            <w:vAlign w:val="center"/>
          </w:tcPr>
          <w:p w14:paraId="0ED90D2A" w14:textId="77777777" w:rsidR="00185343" w:rsidRPr="008A5772" w:rsidRDefault="00185343" w:rsidP="00402B06">
            <w:pPr>
              <w:ind w:right="34"/>
              <w:jc w:val="center"/>
              <w:rPr>
                <w:bCs/>
                <w:color w:val="000000"/>
              </w:rPr>
            </w:pPr>
            <w:r w:rsidRPr="008A5772">
              <w:rPr>
                <w:bCs/>
                <w:color w:val="000000"/>
              </w:rPr>
              <w:t>4.1.</w:t>
            </w:r>
          </w:p>
        </w:tc>
        <w:tc>
          <w:tcPr>
            <w:tcW w:w="1435" w:type="pct"/>
            <w:tcBorders>
              <w:left w:val="nil"/>
              <w:right w:val="single" w:sz="12" w:space="0" w:color="auto"/>
            </w:tcBorders>
            <w:vAlign w:val="center"/>
          </w:tcPr>
          <w:p w14:paraId="37DAC54C" w14:textId="77777777" w:rsidR="00185343" w:rsidRPr="008A5772" w:rsidRDefault="00185343" w:rsidP="00402B06">
            <w:pPr>
              <w:suppressAutoHyphens/>
              <w:ind w:left="57" w:right="57"/>
              <w:rPr>
                <w:rFonts w:eastAsia="Arial Unicode MS"/>
                <w:i/>
                <w:kern w:val="2"/>
                <w:lang w:eastAsia="hi-IN" w:bidi="hi-IN"/>
              </w:rPr>
            </w:pPr>
            <w:r w:rsidRPr="008A5772">
              <w:t xml:space="preserve">Ambulatoro un stacionāro līguma iestāžu skaits Rīgā </w:t>
            </w:r>
          </w:p>
        </w:tc>
        <w:tc>
          <w:tcPr>
            <w:tcW w:w="847" w:type="pct"/>
            <w:tcBorders>
              <w:left w:val="nil"/>
              <w:right w:val="single" w:sz="12" w:space="0" w:color="auto"/>
            </w:tcBorders>
            <w:vAlign w:val="center"/>
          </w:tcPr>
          <w:p w14:paraId="5ECFC18F" w14:textId="08B9E17D" w:rsidR="00185343" w:rsidRPr="008A5772" w:rsidRDefault="00EE4BDF" w:rsidP="00402B06">
            <w:pPr>
              <w:ind w:left="57" w:right="57"/>
              <w:jc w:val="center"/>
              <w:rPr>
                <w:color w:val="000000"/>
              </w:rPr>
            </w:pPr>
            <w:r>
              <w:rPr>
                <w:color w:val="000000"/>
              </w:rPr>
              <w:t>4</w:t>
            </w:r>
          </w:p>
        </w:tc>
        <w:tc>
          <w:tcPr>
            <w:tcW w:w="2235" w:type="pct"/>
            <w:tcBorders>
              <w:left w:val="nil"/>
              <w:right w:val="single" w:sz="12" w:space="0" w:color="auto"/>
            </w:tcBorders>
            <w:shd w:val="clear" w:color="auto" w:fill="auto"/>
            <w:vAlign w:val="center"/>
          </w:tcPr>
          <w:p w14:paraId="634179B1" w14:textId="77777777" w:rsidR="00185343" w:rsidRPr="008A5772" w:rsidRDefault="00185343" w:rsidP="00402B06">
            <w:pPr>
              <w:overflowPunct w:val="0"/>
              <w:autoSpaceDE w:val="0"/>
              <w:autoSpaceDN w:val="0"/>
              <w:adjustRightInd w:val="0"/>
              <w:ind w:left="57" w:right="57"/>
              <w:jc w:val="both"/>
              <w:textAlignment w:val="baseline"/>
              <w:rPr>
                <w:b/>
              </w:rPr>
            </w:pPr>
            <w:r w:rsidRPr="008A5772">
              <w:t xml:space="preserve">Pretendenta piedāvājums, kurā tiks iekļautas visvairāk ambulatorās un stacionārās līguma iestādes, kurās ar piedāvāto pamata programmu, uzrādot veselības apdrošināšanas karti tiek nodrošināti bezskaidras naudas norēķini par līguma iestādes sniegtajiem maksas pakalpojumiem, iegūst maksimālo punktu skaitu. Pārējo piedāvājumu līguma iestāžu skaita izdevīguma punkti tiek aprēķināti pēc formulas: </w:t>
            </w:r>
            <w:r w:rsidRPr="008A5772">
              <w:rPr>
                <w:b/>
              </w:rPr>
              <w:t>X/Y *P, kur</w:t>
            </w:r>
          </w:p>
          <w:p w14:paraId="61E666F9" w14:textId="77777777" w:rsidR="00185343" w:rsidRPr="008A5772" w:rsidRDefault="00185343" w:rsidP="00402B06">
            <w:pPr>
              <w:overflowPunct w:val="0"/>
              <w:autoSpaceDE w:val="0"/>
              <w:autoSpaceDN w:val="0"/>
              <w:adjustRightInd w:val="0"/>
              <w:ind w:left="57" w:right="57"/>
              <w:jc w:val="both"/>
              <w:textAlignment w:val="baseline"/>
            </w:pPr>
            <w:r w:rsidRPr="008A5772">
              <w:rPr>
                <w:iCs/>
              </w:rPr>
              <w:t>X</w:t>
            </w:r>
            <w:r w:rsidRPr="008A5772">
              <w:t xml:space="preserve"> – līguma iestāžu skaits piedāvājumam, kuram aprēķina izdevīguma punktus;</w:t>
            </w:r>
          </w:p>
          <w:p w14:paraId="5F0938F8" w14:textId="77777777" w:rsidR="00185343" w:rsidRPr="008A5772" w:rsidRDefault="00185343" w:rsidP="00402B06">
            <w:pPr>
              <w:overflowPunct w:val="0"/>
              <w:autoSpaceDE w:val="0"/>
              <w:autoSpaceDN w:val="0"/>
              <w:adjustRightInd w:val="0"/>
              <w:ind w:left="57" w:right="57"/>
              <w:jc w:val="both"/>
              <w:textAlignment w:val="baseline"/>
            </w:pPr>
            <w:r w:rsidRPr="008A5772">
              <w:rPr>
                <w:iCs/>
              </w:rPr>
              <w:t>Y</w:t>
            </w:r>
            <w:r w:rsidRPr="008A5772">
              <w:t xml:space="preserve"> – vislielākais piedāvātais līguma iestāžu skaits;</w:t>
            </w:r>
          </w:p>
          <w:p w14:paraId="7FDB6C1D" w14:textId="77777777" w:rsidR="00185343" w:rsidRPr="008A5772" w:rsidRDefault="00185343" w:rsidP="00402B06">
            <w:pPr>
              <w:ind w:left="57" w:right="57"/>
              <w:jc w:val="both"/>
            </w:pPr>
            <w:r w:rsidRPr="008A5772">
              <w:rPr>
                <w:i/>
                <w:iCs/>
              </w:rPr>
              <w:t>P</w:t>
            </w:r>
            <w:r w:rsidRPr="008A5772">
              <w:t xml:space="preserve"> – vērtēšanas kritērijos noteiktais maksimālais punktu skaits līguma iestāžu skaitam.</w:t>
            </w:r>
          </w:p>
          <w:p w14:paraId="1FCF9590" w14:textId="039EE28E" w:rsidR="00185343" w:rsidRPr="008A5772" w:rsidRDefault="00185343" w:rsidP="00402B06">
            <w:pPr>
              <w:ind w:left="57" w:right="57"/>
              <w:jc w:val="both"/>
              <w:rPr>
                <w:i/>
              </w:rPr>
            </w:pPr>
            <w:r w:rsidRPr="008A5772">
              <w:rPr>
                <w:bCs/>
                <w:i/>
                <w:lang w:eastAsia="lv-LV"/>
              </w:rPr>
              <w:t xml:space="preserve">Ambulatoro un stacionāro līguma iestāžu definīcija šī atklāta konkursa ietvaros ir noteikta tehniskās specifikācijas (Nolikuma pielikums </w:t>
            </w:r>
            <w:r w:rsidRPr="00F26161">
              <w:rPr>
                <w:bCs/>
                <w:i/>
                <w:lang w:eastAsia="lv-LV"/>
              </w:rPr>
              <w:t>Nr. 2) 1.</w:t>
            </w:r>
            <w:bookmarkStart w:id="0" w:name="_GoBack"/>
            <w:bookmarkEnd w:id="0"/>
            <w:r w:rsidRPr="008A5772">
              <w:rPr>
                <w:bCs/>
                <w:i/>
                <w:lang w:eastAsia="lv-LV"/>
              </w:rPr>
              <w:t> daļas 1.9. apakšpunktā un 4. daļas 4.6. apakšpunktā.</w:t>
            </w:r>
          </w:p>
        </w:tc>
      </w:tr>
      <w:tr w:rsidR="00185343" w:rsidRPr="008A5772" w14:paraId="57660957" w14:textId="77777777" w:rsidTr="00402B06">
        <w:trPr>
          <w:trHeight w:val="140"/>
        </w:trPr>
        <w:tc>
          <w:tcPr>
            <w:tcW w:w="483" w:type="pct"/>
            <w:tcBorders>
              <w:right w:val="single" w:sz="12" w:space="0" w:color="auto"/>
            </w:tcBorders>
            <w:vAlign w:val="center"/>
          </w:tcPr>
          <w:p w14:paraId="77AF2ACE" w14:textId="77777777" w:rsidR="00185343" w:rsidRPr="008A5772" w:rsidRDefault="00185343" w:rsidP="00402B06">
            <w:pPr>
              <w:ind w:right="34"/>
              <w:jc w:val="center"/>
              <w:rPr>
                <w:bCs/>
                <w:color w:val="000000"/>
              </w:rPr>
            </w:pPr>
            <w:r w:rsidRPr="008A5772">
              <w:rPr>
                <w:bCs/>
                <w:color w:val="000000"/>
              </w:rPr>
              <w:lastRenderedPageBreak/>
              <w:t>4.2.</w:t>
            </w:r>
          </w:p>
        </w:tc>
        <w:tc>
          <w:tcPr>
            <w:tcW w:w="1435" w:type="pct"/>
            <w:tcBorders>
              <w:left w:val="nil"/>
              <w:right w:val="single" w:sz="12" w:space="0" w:color="auto"/>
            </w:tcBorders>
            <w:vAlign w:val="center"/>
          </w:tcPr>
          <w:p w14:paraId="160A1175" w14:textId="7B023EED" w:rsidR="00185343" w:rsidRPr="008A5772" w:rsidRDefault="00185343" w:rsidP="00402B06">
            <w:pPr>
              <w:suppressAutoHyphens/>
              <w:ind w:left="57" w:right="57"/>
            </w:pPr>
            <w:r w:rsidRPr="008A5772">
              <w:t xml:space="preserve">Papildu līguma iestāžu nodrošināšana, tajās paredzot norēķinus ar Kartēm: </w:t>
            </w:r>
          </w:p>
          <w:p w14:paraId="1B4C6948" w14:textId="77777777" w:rsidR="00185343" w:rsidRPr="008A5772" w:rsidRDefault="00185343" w:rsidP="00402B06">
            <w:pPr>
              <w:suppressAutoHyphens/>
              <w:ind w:left="57" w:right="57"/>
            </w:pPr>
            <w:r w:rsidRPr="008A5772">
              <w:t xml:space="preserve">1. SIA “Veselības centrs 4”; </w:t>
            </w:r>
          </w:p>
          <w:p w14:paraId="5D6FB656" w14:textId="77777777" w:rsidR="00185343" w:rsidRPr="008A5772" w:rsidRDefault="00185343" w:rsidP="00402B06">
            <w:pPr>
              <w:suppressAutoHyphens/>
              <w:ind w:left="57" w:right="57"/>
            </w:pPr>
            <w:r w:rsidRPr="008A5772">
              <w:t>2. SIA “Medicīnas sabiedrība ARS”;</w:t>
            </w:r>
          </w:p>
          <w:p w14:paraId="21B2F083" w14:textId="77777777" w:rsidR="00185343" w:rsidRPr="008A5772" w:rsidRDefault="00185343" w:rsidP="00402B06">
            <w:pPr>
              <w:suppressAutoHyphens/>
              <w:ind w:left="57" w:right="57"/>
            </w:pPr>
            <w:r w:rsidRPr="008A5772">
              <w:t>3. VSIA “Paula Stradiņa klīniskās universitātes Konsultatīvā poliklīnika”;</w:t>
            </w:r>
          </w:p>
          <w:p w14:paraId="68C1A150" w14:textId="77777777" w:rsidR="00185343" w:rsidRPr="008A5772" w:rsidRDefault="00185343" w:rsidP="00402B06">
            <w:pPr>
              <w:suppressAutoHyphens/>
              <w:ind w:left="57" w:right="57"/>
            </w:pPr>
            <w:r w:rsidRPr="008A5772">
              <w:t xml:space="preserve">4.SIA “Rīgas Austrumu klīniskā universitātes slimnīca”, </w:t>
            </w:r>
          </w:p>
          <w:p w14:paraId="67565E17" w14:textId="77777777" w:rsidR="00185343" w:rsidRPr="008A5772" w:rsidRDefault="00185343" w:rsidP="00402B06">
            <w:pPr>
              <w:suppressAutoHyphens/>
              <w:ind w:left="57" w:right="57"/>
            </w:pPr>
            <w:r w:rsidRPr="008A5772">
              <w:t>5.VSIA “Traumatoloģijas un ortopēdijas slimnīca”.</w:t>
            </w:r>
          </w:p>
        </w:tc>
        <w:tc>
          <w:tcPr>
            <w:tcW w:w="847" w:type="pct"/>
            <w:tcBorders>
              <w:left w:val="nil"/>
              <w:right w:val="single" w:sz="12" w:space="0" w:color="auto"/>
            </w:tcBorders>
            <w:vAlign w:val="center"/>
          </w:tcPr>
          <w:p w14:paraId="77648500" w14:textId="5E0C261D" w:rsidR="00185343" w:rsidRPr="008A5772" w:rsidRDefault="00EE4BDF" w:rsidP="00402B06">
            <w:pPr>
              <w:ind w:left="57" w:right="57"/>
              <w:jc w:val="center"/>
              <w:rPr>
                <w:color w:val="000000"/>
              </w:rPr>
            </w:pPr>
            <w:r>
              <w:rPr>
                <w:color w:val="000000"/>
              </w:rPr>
              <w:t>5</w:t>
            </w:r>
          </w:p>
        </w:tc>
        <w:tc>
          <w:tcPr>
            <w:tcW w:w="2235" w:type="pct"/>
            <w:tcBorders>
              <w:left w:val="nil"/>
              <w:right w:val="single" w:sz="12" w:space="0" w:color="auto"/>
            </w:tcBorders>
            <w:shd w:val="clear" w:color="auto" w:fill="auto"/>
            <w:vAlign w:val="center"/>
          </w:tcPr>
          <w:p w14:paraId="664F3960" w14:textId="20350CDA" w:rsidR="00185343" w:rsidRPr="008A5772" w:rsidRDefault="00185343" w:rsidP="00402B06">
            <w:pPr>
              <w:overflowPunct w:val="0"/>
              <w:autoSpaceDE w:val="0"/>
              <w:autoSpaceDN w:val="0"/>
              <w:adjustRightInd w:val="0"/>
              <w:ind w:left="57" w:right="57"/>
              <w:jc w:val="both"/>
              <w:textAlignment w:val="baseline"/>
            </w:pPr>
            <w:r w:rsidRPr="008A5772">
              <w:t>Papildu punkti šajā kritērijā tiek piešķirti tiem Pretendentiem, kuri savos līguma iestāžu sarakstos būs iekļāvuši šajā kritērijā nosauktās  ārstniecības iestādes. T.i., par plaša profila ārstniecības līguma iestādes, kurās Apdrošinātajiem uzrādot Karti un neveicot norēķinus no personīgajiem līdzekļiem būs iespējams norēķināties par plaša spektra maksas pakalpojumiem, tajā skaitā maksas ārstu konsultācijas, manipulācijas, laboratoriskie un diagnostiskie izmeklējumi, ķirurģiskās manipulācijas u.tml., atbilstoši 4.1. kritērijā noteiktajam līguma iestāžu formulējumam.</w:t>
            </w:r>
          </w:p>
          <w:p w14:paraId="0858F2C4" w14:textId="77777777" w:rsidR="00185343" w:rsidRPr="008A5772" w:rsidRDefault="00185343" w:rsidP="00402B06">
            <w:pPr>
              <w:overflowPunct w:val="0"/>
              <w:autoSpaceDE w:val="0"/>
              <w:autoSpaceDN w:val="0"/>
              <w:adjustRightInd w:val="0"/>
              <w:ind w:left="57" w:right="57"/>
              <w:jc w:val="both"/>
              <w:textAlignment w:val="baseline"/>
            </w:pPr>
            <w:r w:rsidRPr="00AE6D2B">
              <w:t>Ja Pretendenta līguma iestāžu sarakstā tiks iekļautas tikai dažas no šajā kritērijā nosauktajām ārstniecības iestādēm, tad par katru līgumu iestāžu sarakstā iekļauto ārstniecības iestādi attiecīgā Pretendenta piedāvājuma tiek piešķirts 1 (viens) papildu punkts.</w:t>
            </w:r>
          </w:p>
        </w:tc>
      </w:tr>
      <w:tr w:rsidR="00185343" w:rsidRPr="008A5772" w14:paraId="3FD5511D" w14:textId="77777777" w:rsidTr="00402B06">
        <w:trPr>
          <w:trHeight w:val="140"/>
        </w:trPr>
        <w:tc>
          <w:tcPr>
            <w:tcW w:w="483" w:type="pct"/>
            <w:tcBorders>
              <w:right w:val="single" w:sz="12" w:space="0" w:color="auto"/>
            </w:tcBorders>
            <w:vAlign w:val="center"/>
          </w:tcPr>
          <w:p w14:paraId="00813B08" w14:textId="77777777" w:rsidR="00185343" w:rsidRPr="008A5772" w:rsidRDefault="00185343" w:rsidP="00402B06">
            <w:pPr>
              <w:ind w:right="34"/>
              <w:jc w:val="center"/>
            </w:pPr>
            <w:r w:rsidRPr="008A5772">
              <w:t>4.3.</w:t>
            </w:r>
          </w:p>
        </w:tc>
        <w:tc>
          <w:tcPr>
            <w:tcW w:w="1435" w:type="pct"/>
            <w:tcBorders>
              <w:left w:val="nil"/>
              <w:right w:val="single" w:sz="12" w:space="0" w:color="auto"/>
            </w:tcBorders>
            <w:vAlign w:val="center"/>
          </w:tcPr>
          <w:p w14:paraId="78C24F03" w14:textId="77777777" w:rsidR="00185343" w:rsidRPr="008A5772" w:rsidRDefault="00185343" w:rsidP="00402B06">
            <w:pPr>
              <w:ind w:left="57" w:right="57"/>
              <w:jc w:val="both"/>
              <w:rPr>
                <w:b/>
              </w:rPr>
            </w:pPr>
            <w:r w:rsidRPr="008A5772">
              <w:rPr>
                <w:color w:val="000000"/>
              </w:rPr>
              <w:t>Pakalpojumu saraksts, par kuriem apdrošinātajai personai sākotnēji jānorēķinās par personīgajiem līdzekļiem</w:t>
            </w:r>
          </w:p>
        </w:tc>
        <w:tc>
          <w:tcPr>
            <w:tcW w:w="847" w:type="pct"/>
            <w:tcBorders>
              <w:left w:val="nil"/>
              <w:right w:val="single" w:sz="12" w:space="0" w:color="auto"/>
            </w:tcBorders>
            <w:vAlign w:val="center"/>
          </w:tcPr>
          <w:p w14:paraId="515E0D44" w14:textId="131F1F19" w:rsidR="00185343" w:rsidRPr="008A5772" w:rsidRDefault="004D5549" w:rsidP="00402B06">
            <w:pPr>
              <w:ind w:left="57" w:right="57"/>
              <w:jc w:val="center"/>
            </w:pPr>
            <w:r>
              <w:t>4</w:t>
            </w:r>
          </w:p>
        </w:tc>
        <w:tc>
          <w:tcPr>
            <w:tcW w:w="2235" w:type="pct"/>
            <w:tcBorders>
              <w:left w:val="nil"/>
              <w:right w:val="single" w:sz="12" w:space="0" w:color="auto"/>
            </w:tcBorders>
            <w:vAlign w:val="center"/>
          </w:tcPr>
          <w:p w14:paraId="202FD3BB" w14:textId="408861EC" w:rsidR="00185343" w:rsidRPr="008A5772" w:rsidRDefault="00185343" w:rsidP="00402B06">
            <w:pPr>
              <w:ind w:left="57" w:right="57"/>
              <w:jc w:val="both"/>
            </w:pPr>
            <w:r w:rsidRPr="008A5772">
              <w:t xml:space="preserve">Pretendenta piedāvājumam ar vismazāko un maznozīmīgāko to apdrošināšanas segumā iekļauto pakalpojumu sarakstu par kuriem apdrošinātajai personai sākotnēji </w:t>
            </w:r>
            <w:r w:rsidRPr="008A5772">
              <w:rPr>
                <w:bCs/>
              </w:rPr>
              <w:t xml:space="preserve">jānorēķinās par personīgajiem līdzekļiem tiek piešķirts maksimālais punktu skaits šajā vērtēšanas kritērijā. </w:t>
            </w:r>
            <w:r w:rsidRPr="008A5772">
              <w:t>Katram nākamajam Pretendenta piedāvājumam ar lielāku sarakstu piešķirto punktu skaits tiek samazināts par 1 punktu maznozīmīgu atšķirību gadījumā vai par 2 punktiem būtisku atšķirību gadījumā. Mazākais iespējamais punktu skaits ir 0 punkti.</w:t>
            </w:r>
          </w:p>
          <w:p w14:paraId="65DA613B" w14:textId="77777777" w:rsidR="00185343" w:rsidRPr="008A5772" w:rsidRDefault="00185343" w:rsidP="00402B06">
            <w:pPr>
              <w:ind w:left="57" w:right="57"/>
              <w:jc w:val="both"/>
            </w:pPr>
            <w:r w:rsidRPr="008A5772">
              <w:t>Pasūtītājs norāda, ka pakalpojumu, par kuriem apdrošinātajai personai sākotnēji jānorēķinās par personīgajiem līdzekļiem nozīmīgums tiek noteikts ņemot vērā iespējamo skaidras naudas norēķinu biežumu, kā arī skaidras naudas norēķinu iespējamo apmēru naudas izteiksmē.</w:t>
            </w:r>
          </w:p>
          <w:p w14:paraId="05D10C66" w14:textId="77777777" w:rsidR="00185343" w:rsidRPr="008A5772" w:rsidRDefault="00185343" w:rsidP="00402B06">
            <w:pPr>
              <w:ind w:left="57" w:right="57"/>
              <w:jc w:val="both"/>
              <w:rPr>
                <w:i/>
              </w:rPr>
            </w:pPr>
            <w:r w:rsidRPr="008A5772">
              <w:rPr>
                <w:i/>
              </w:rPr>
              <w:lastRenderedPageBreak/>
              <w:t>Pasūtītājs norāda, ka pakalpojumu sarakstā, par kuriem sākotnēji ir jānorēķinās skaidrā naudā netiks ieskaitīti tie veselības aprūpes pakalpojumi, par kuriem bezskaidras naudas norēķini līguma iestādēs visām apdrošinātajām personām būs iespējami, veicot iepriekšēju saskaņojumu ar apdrošinātāju (t.i., garantijas vēstules).</w:t>
            </w:r>
          </w:p>
        </w:tc>
      </w:tr>
      <w:tr w:rsidR="00185343" w:rsidRPr="008A5772" w14:paraId="7A11D9C8" w14:textId="77777777" w:rsidTr="00402B06">
        <w:trPr>
          <w:trHeight w:val="394"/>
        </w:trPr>
        <w:tc>
          <w:tcPr>
            <w:tcW w:w="1918" w:type="pct"/>
            <w:gridSpan w:val="2"/>
            <w:tcBorders>
              <w:top w:val="single" w:sz="12" w:space="0" w:color="auto"/>
              <w:bottom w:val="single" w:sz="12" w:space="0" w:color="000000"/>
              <w:right w:val="single" w:sz="12" w:space="0" w:color="auto"/>
            </w:tcBorders>
            <w:vAlign w:val="center"/>
          </w:tcPr>
          <w:p w14:paraId="0BD17EA5" w14:textId="77777777" w:rsidR="00185343" w:rsidRPr="008A5772" w:rsidRDefault="00185343" w:rsidP="00A54894">
            <w:pPr>
              <w:ind w:left="57" w:right="57"/>
              <w:jc w:val="both"/>
            </w:pPr>
            <w:r w:rsidRPr="008A5772">
              <w:rPr>
                <w:b/>
              </w:rPr>
              <w:lastRenderedPageBreak/>
              <w:t>Maksimāli iespējamais kopējais punktu skaits</w:t>
            </w:r>
          </w:p>
        </w:tc>
        <w:tc>
          <w:tcPr>
            <w:tcW w:w="3082" w:type="pct"/>
            <w:gridSpan w:val="2"/>
            <w:tcBorders>
              <w:top w:val="single" w:sz="12" w:space="0" w:color="auto"/>
              <w:left w:val="nil"/>
              <w:bottom w:val="single" w:sz="12" w:space="0" w:color="000000"/>
              <w:right w:val="single" w:sz="12" w:space="0" w:color="auto"/>
            </w:tcBorders>
            <w:vAlign w:val="center"/>
          </w:tcPr>
          <w:p w14:paraId="7EF437E9" w14:textId="2BF8BF86" w:rsidR="00185343" w:rsidRPr="008A5772" w:rsidRDefault="004A5C3C" w:rsidP="00A54894">
            <w:pPr>
              <w:ind w:left="57" w:right="57"/>
              <w:jc w:val="center"/>
              <w:rPr>
                <w:b/>
              </w:rPr>
            </w:pPr>
            <w:r>
              <w:rPr>
                <w:b/>
              </w:rPr>
              <w:t>120</w:t>
            </w:r>
          </w:p>
        </w:tc>
      </w:tr>
    </w:tbl>
    <w:p w14:paraId="19DCBC7A" w14:textId="77777777" w:rsidR="006170C2" w:rsidRPr="008A5772" w:rsidRDefault="006170C2" w:rsidP="008A5772">
      <w:pPr>
        <w:pStyle w:val="ListParagraph"/>
        <w:spacing w:after="0" w:line="276" w:lineRule="auto"/>
        <w:jc w:val="both"/>
        <w:rPr>
          <w:sz w:val="24"/>
          <w:szCs w:val="24"/>
          <w:lang w:val="lv-LV"/>
        </w:rPr>
      </w:pPr>
    </w:p>
    <w:p w14:paraId="443760AC" w14:textId="77777777" w:rsidR="00094237" w:rsidRPr="008A5772" w:rsidRDefault="00094237" w:rsidP="008A5772">
      <w:pPr>
        <w:spacing w:after="120" w:line="276" w:lineRule="auto"/>
        <w:jc w:val="both"/>
      </w:pPr>
      <w:r w:rsidRPr="008A5772">
        <w:t>Komisija veic piedāvājumu vērtēšanu, ievērojot šādus nosacījumus:</w:t>
      </w:r>
    </w:p>
    <w:p w14:paraId="1B8483D9" w14:textId="77777777" w:rsidR="00460CF2" w:rsidRPr="008A5772" w:rsidRDefault="00460CF2" w:rsidP="008A5772">
      <w:pPr>
        <w:pStyle w:val="ListParagraph"/>
        <w:numPr>
          <w:ilvl w:val="0"/>
          <w:numId w:val="27"/>
        </w:numPr>
        <w:spacing w:line="276" w:lineRule="auto"/>
        <w:jc w:val="both"/>
        <w:rPr>
          <w:sz w:val="24"/>
          <w:szCs w:val="24"/>
          <w:lang w:val="lv-LV"/>
        </w:rPr>
      </w:pPr>
      <w:r w:rsidRPr="008A5772">
        <w:rPr>
          <w:sz w:val="24"/>
          <w:szCs w:val="24"/>
          <w:lang w:val="lv-LV"/>
        </w:rPr>
        <w:t>k</w:t>
      </w:r>
      <w:r w:rsidR="00094237" w:rsidRPr="008A5772">
        <w:rPr>
          <w:sz w:val="24"/>
          <w:szCs w:val="24"/>
          <w:lang w:val="lv-LV"/>
        </w:rPr>
        <w:t>atram augstāk norādītajā vērtēšanas kritēriju tabulā iekļautajam kritērij</w:t>
      </w:r>
      <w:r w:rsidR="00EC2A84" w:rsidRPr="008A5772">
        <w:rPr>
          <w:sz w:val="24"/>
          <w:szCs w:val="24"/>
          <w:lang w:val="lv-LV"/>
        </w:rPr>
        <w:t xml:space="preserve">am punktus aprēķina saskaņā ar </w:t>
      </w:r>
      <w:r w:rsidR="00094237" w:rsidRPr="008A5772">
        <w:rPr>
          <w:sz w:val="24"/>
          <w:szCs w:val="24"/>
          <w:lang w:val="lv-LV"/>
        </w:rPr>
        <w:t>norādīto metodiku;</w:t>
      </w:r>
    </w:p>
    <w:p w14:paraId="45C2DBBF" w14:textId="77777777" w:rsidR="00460CF2" w:rsidRPr="008A5772" w:rsidRDefault="00460CF2" w:rsidP="008A5772">
      <w:pPr>
        <w:pStyle w:val="ListParagraph"/>
        <w:numPr>
          <w:ilvl w:val="0"/>
          <w:numId w:val="27"/>
        </w:numPr>
        <w:spacing w:line="276" w:lineRule="auto"/>
        <w:jc w:val="both"/>
        <w:rPr>
          <w:sz w:val="24"/>
          <w:szCs w:val="24"/>
          <w:lang w:val="lv-LV"/>
        </w:rPr>
      </w:pPr>
      <w:r w:rsidRPr="008A5772">
        <w:rPr>
          <w:sz w:val="24"/>
          <w:szCs w:val="24"/>
          <w:lang w:val="lv-LV"/>
        </w:rPr>
        <w:t>k</w:t>
      </w:r>
      <w:r w:rsidR="00094237" w:rsidRPr="008A5772">
        <w:rPr>
          <w:sz w:val="24"/>
          <w:szCs w:val="24"/>
          <w:lang w:val="lv-LV"/>
        </w:rPr>
        <w:t xml:space="preserve">atra piedāvājuma </w:t>
      </w:r>
      <w:r w:rsidR="00EC2A84" w:rsidRPr="008A5772">
        <w:rPr>
          <w:sz w:val="24"/>
          <w:szCs w:val="24"/>
          <w:lang w:val="lv-LV"/>
        </w:rPr>
        <w:t xml:space="preserve">galīgo novērtējumu </w:t>
      </w:r>
      <w:r w:rsidR="00094237" w:rsidRPr="008A5772">
        <w:rPr>
          <w:sz w:val="24"/>
          <w:szCs w:val="24"/>
          <w:lang w:val="lv-LV"/>
        </w:rPr>
        <w:t>nosaka</w:t>
      </w:r>
      <w:r w:rsidR="00357823" w:rsidRPr="008A5772">
        <w:rPr>
          <w:sz w:val="24"/>
          <w:szCs w:val="24"/>
          <w:lang w:val="lv-LV"/>
        </w:rPr>
        <w:t>,</w:t>
      </w:r>
      <w:r w:rsidR="00094237" w:rsidRPr="008A5772">
        <w:rPr>
          <w:sz w:val="24"/>
          <w:szCs w:val="24"/>
          <w:lang w:val="lv-LV"/>
        </w:rPr>
        <w:t xml:space="preserve"> </w:t>
      </w:r>
      <w:r w:rsidR="00EC2A84" w:rsidRPr="008A5772">
        <w:rPr>
          <w:sz w:val="24"/>
          <w:szCs w:val="24"/>
          <w:lang w:val="lv-LV"/>
        </w:rPr>
        <w:t xml:space="preserve">saskaitot visu </w:t>
      </w:r>
      <w:r w:rsidR="00094237" w:rsidRPr="008A5772">
        <w:rPr>
          <w:sz w:val="24"/>
          <w:szCs w:val="24"/>
          <w:lang w:val="lv-LV"/>
        </w:rPr>
        <w:t>vērtēšanas kritēriju tabulā iekļauto kritēriju punktu skaitu;</w:t>
      </w:r>
    </w:p>
    <w:p w14:paraId="5F7505E7" w14:textId="00D84F6D" w:rsidR="00460CF2" w:rsidRPr="008A5772" w:rsidRDefault="00460CF2" w:rsidP="008A5772">
      <w:pPr>
        <w:pStyle w:val="ListParagraph"/>
        <w:numPr>
          <w:ilvl w:val="0"/>
          <w:numId w:val="27"/>
        </w:numPr>
        <w:spacing w:line="276" w:lineRule="auto"/>
        <w:jc w:val="both"/>
        <w:rPr>
          <w:sz w:val="24"/>
          <w:szCs w:val="24"/>
          <w:lang w:val="lv-LV"/>
        </w:rPr>
      </w:pPr>
      <w:r w:rsidRPr="008A5772">
        <w:rPr>
          <w:sz w:val="24"/>
          <w:szCs w:val="24"/>
          <w:lang w:val="lv-LV"/>
        </w:rPr>
        <w:t>m</w:t>
      </w:r>
      <w:r w:rsidR="00094237" w:rsidRPr="008A5772">
        <w:rPr>
          <w:sz w:val="24"/>
          <w:szCs w:val="24"/>
          <w:lang w:val="lv-LV"/>
        </w:rPr>
        <w:t>aksimālais punktu skaits ir 1</w:t>
      </w:r>
      <w:r w:rsidR="004A5C3C">
        <w:rPr>
          <w:sz w:val="24"/>
          <w:szCs w:val="24"/>
          <w:lang w:val="lv-LV"/>
        </w:rPr>
        <w:t>20</w:t>
      </w:r>
      <w:r w:rsidRPr="008A5772">
        <w:rPr>
          <w:sz w:val="24"/>
          <w:szCs w:val="24"/>
          <w:lang w:val="lv-LV"/>
        </w:rPr>
        <w:t>, p</w:t>
      </w:r>
      <w:r w:rsidR="00094237" w:rsidRPr="008A5772">
        <w:rPr>
          <w:sz w:val="24"/>
          <w:szCs w:val="24"/>
          <w:lang w:val="lv-LV"/>
        </w:rPr>
        <w:t xml:space="preserve">unktus aprēķina ar precizitāti līdz punkta </w:t>
      </w:r>
      <w:r w:rsidR="00E41DE4" w:rsidRPr="008A5772">
        <w:rPr>
          <w:sz w:val="24"/>
          <w:szCs w:val="24"/>
          <w:lang w:val="lv-LV"/>
        </w:rPr>
        <w:t>simt</w:t>
      </w:r>
      <w:r w:rsidR="00094237" w:rsidRPr="008A5772">
        <w:rPr>
          <w:sz w:val="24"/>
          <w:szCs w:val="24"/>
          <w:lang w:val="lv-LV"/>
        </w:rPr>
        <w:t>daļai;</w:t>
      </w:r>
    </w:p>
    <w:p w14:paraId="27704EC1" w14:textId="77777777" w:rsidR="00094237" w:rsidRPr="008A5772" w:rsidRDefault="00460CF2" w:rsidP="008A5772">
      <w:pPr>
        <w:pStyle w:val="ListParagraph"/>
        <w:numPr>
          <w:ilvl w:val="0"/>
          <w:numId w:val="27"/>
        </w:numPr>
        <w:spacing w:line="276" w:lineRule="auto"/>
        <w:jc w:val="both"/>
        <w:rPr>
          <w:sz w:val="24"/>
          <w:szCs w:val="24"/>
          <w:lang w:val="lv-LV"/>
        </w:rPr>
      </w:pPr>
      <w:r w:rsidRPr="008A5772">
        <w:rPr>
          <w:sz w:val="24"/>
          <w:szCs w:val="24"/>
          <w:lang w:val="lv-LV"/>
        </w:rPr>
        <w:t>p</w:t>
      </w:r>
      <w:r w:rsidR="00094237" w:rsidRPr="008A5772">
        <w:rPr>
          <w:sz w:val="24"/>
          <w:szCs w:val="24"/>
          <w:lang w:val="lv-LV"/>
        </w:rPr>
        <w:t>ar saimnieciski visizdevīgāko piedāvājumu iepirkuma komisija atzīs piedāvājumu, kurš iegūs visaugstāko galīgo skaitlisko vērtējumu (punktu skaitu).</w:t>
      </w:r>
    </w:p>
    <w:p w14:paraId="1A8A01CE" w14:textId="77777777" w:rsidR="004F3809" w:rsidRPr="008A5772" w:rsidRDefault="004F3809" w:rsidP="008A5772">
      <w:pPr>
        <w:spacing w:line="276" w:lineRule="auto"/>
        <w:jc w:val="both"/>
      </w:pPr>
    </w:p>
    <w:p w14:paraId="3B73FE73" w14:textId="77777777" w:rsidR="008423D0" w:rsidRPr="008A5772" w:rsidRDefault="004F3809" w:rsidP="008A5772">
      <w:pPr>
        <w:spacing w:line="276" w:lineRule="auto"/>
        <w:jc w:val="both"/>
      </w:pPr>
      <w:r w:rsidRPr="008A5772">
        <w:t>Ja iepirkuma komisija konstatēs, ka vismaz divu Pretendentu iegūto punktu skaits ir vienāds, tā izvēlēsies piedāvājumu, kuru iesniedzis Pretendents, kas ir ieguvis augstāku punktu skaitu 3.2.</w:t>
      </w:r>
      <w:r w:rsidR="008A5FBB" w:rsidRPr="008A5772">
        <w:t> </w:t>
      </w:r>
      <w:r w:rsidRPr="008A5772">
        <w:t>kritērijā. Ja Pretendenti minētajā kritērijā ir ieguvuši vienādu punktu skaitu, iepirkuma komisija izvēlēsies piedāvājumu, kuru iesniedzis Pretendents, kas ir ieguvis augstāku punktu skaitu 3.1.</w:t>
      </w:r>
      <w:r w:rsidR="008A5FBB" w:rsidRPr="008A5772">
        <w:t> </w:t>
      </w:r>
      <w:r w:rsidRPr="008A5772">
        <w:t>kritērijā. Ja Pretendenti minētajā kritērijā ir ieguvuši vienādu punktu skaitu, iepirkuma komisija izvēlēsies tā Pretendenta piedāvājumu, kurš ir nacionāla līmeņa darba devēju organizācijas biedrs un ir noslēdzis koplīgumu ar arodbiedrību, kas ir nacionāla līmeņa arodbiedrības biedre (ja piedāvājumu iesniegusi personālsabiedrība vai personu apvienība, koplīgumam jābūt noslēgtam ar katru personālsabiedrības biedru un katru personu apvienības dalībnieku). Ja neviens no Pretendentiem nav nacionāla līmeņa darba devēju organizācijas biedrs un nav noslēdzis koplīgumu ar arodbiedrību, kas ir nacionāla līmeņa arodbiedrības biedre vai arī tādi ir abi Pretendenti, tad Iepirkuma uzvarētājs tiks noteikts, veicot izlozi Pretendentu klātbūtnē.</w:t>
      </w:r>
    </w:p>
    <w:sectPr w:rsidR="008423D0" w:rsidRPr="008A5772" w:rsidSect="002123D2">
      <w:footerReference w:type="even" r:id="rId8"/>
      <w:footerReference w:type="default" r:id="rId9"/>
      <w:footerReference w:type="first" r:id="rId10"/>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02CB9" w14:textId="77777777" w:rsidR="00753CCB" w:rsidRDefault="00753CCB" w:rsidP="00CC4BD7">
      <w:r>
        <w:separator/>
      </w:r>
    </w:p>
  </w:endnote>
  <w:endnote w:type="continuationSeparator" w:id="0">
    <w:p w14:paraId="07481CD2" w14:textId="77777777" w:rsidR="00753CCB" w:rsidRDefault="00753CCB"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Neo'w Arial">
    <w:altName w:val="Arial"/>
    <w:charset w:val="80"/>
    <w:family w:val="roman"/>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5C6EC" w14:textId="77777777" w:rsidR="006170C2" w:rsidRPr="006E3BAB" w:rsidRDefault="006170C2" w:rsidP="0027198D">
    <w:pPr>
      <w:pStyle w:val="Footer"/>
      <w:pBdr>
        <w:top w:val="thinThickSmallGap" w:sz="24" w:space="1" w:color="622423"/>
      </w:pBdr>
      <w:ind w:right="360"/>
      <w:jc w:val="right"/>
      <w:rPr>
        <w:sz w:val="20"/>
      </w:rPr>
    </w:pPr>
  </w:p>
  <w:p w14:paraId="4C6D4AD0" w14:textId="77777777" w:rsidR="006170C2" w:rsidRPr="005C0AEA" w:rsidRDefault="006170C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6B76B3">
      <w:rPr>
        <w:noProof/>
        <w:sz w:val="20"/>
      </w:rPr>
      <w:fldChar w:fldCharType="begin"/>
    </w:r>
    <w:r w:rsidR="006B76B3">
      <w:rPr>
        <w:noProof/>
        <w:sz w:val="20"/>
      </w:rPr>
      <w:instrText xml:space="preserve"> NUMPAGES  \* MERGEFORMAT </w:instrText>
    </w:r>
    <w:r w:rsidR="006B76B3">
      <w:rPr>
        <w:noProof/>
        <w:sz w:val="20"/>
      </w:rPr>
      <w:fldChar w:fldCharType="separate"/>
    </w:r>
    <w:r w:rsidR="002123D2">
      <w:rPr>
        <w:noProof/>
        <w:sz w:val="20"/>
      </w:rPr>
      <w:t>1</w:t>
    </w:r>
    <w:r w:rsidR="006B76B3">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527F3" w14:textId="704782B3" w:rsidR="006170C2" w:rsidRPr="005C0AEA" w:rsidRDefault="006170C2" w:rsidP="003060C1">
    <w:pPr>
      <w:pStyle w:val="Footer"/>
      <w:pBdr>
        <w:top w:val="thinThickSmallGap" w:sz="24" w:space="1" w:color="622423"/>
      </w:pBdr>
      <w:tabs>
        <w:tab w:val="clear" w:pos="8306"/>
      </w:tabs>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F26161">
      <w:rPr>
        <w:noProof/>
        <w:sz w:val="20"/>
      </w:rPr>
      <w:t>1</w:t>
    </w:r>
    <w:r w:rsidRPr="006E3BAB">
      <w:rPr>
        <w:sz w:val="20"/>
      </w:rPr>
      <w:fldChar w:fldCharType="end"/>
    </w:r>
    <w:r w:rsidRPr="006E3BAB">
      <w:rPr>
        <w:sz w:val="20"/>
      </w:rPr>
      <w:t xml:space="preserve">.lapa no </w:t>
    </w:r>
    <w:r w:rsidR="006B76B3">
      <w:rPr>
        <w:noProof/>
        <w:sz w:val="20"/>
      </w:rPr>
      <w:fldChar w:fldCharType="begin"/>
    </w:r>
    <w:r w:rsidR="006B76B3">
      <w:rPr>
        <w:noProof/>
        <w:sz w:val="20"/>
      </w:rPr>
      <w:instrText xml:space="preserve"> NUMPAGES  \* MERGEFORMAT </w:instrText>
    </w:r>
    <w:r w:rsidR="006B76B3">
      <w:rPr>
        <w:noProof/>
        <w:sz w:val="20"/>
      </w:rPr>
      <w:fldChar w:fldCharType="separate"/>
    </w:r>
    <w:r w:rsidR="00F26161">
      <w:rPr>
        <w:noProof/>
        <w:sz w:val="20"/>
      </w:rPr>
      <w:t>11</w:t>
    </w:r>
    <w:r w:rsidR="006B76B3">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03F1B" w14:textId="77777777" w:rsidR="006170C2" w:rsidRPr="006E3BAB" w:rsidRDefault="006170C2" w:rsidP="0027198D">
    <w:pPr>
      <w:pStyle w:val="Footer"/>
      <w:pBdr>
        <w:top w:val="thinThickSmallGap" w:sz="24" w:space="1" w:color="622423"/>
      </w:pBdr>
      <w:ind w:right="360"/>
      <w:jc w:val="right"/>
      <w:rPr>
        <w:sz w:val="20"/>
      </w:rPr>
    </w:pPr>
  </w:p>
  <w:p w14:paraId="31719699" w14:textId="77777777" w:rsidR="006170C2" w:rsidRPr="005C0AEA" w:rsidRDefault="006170C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6B76B3">
      <w:rPr>
        <w:noProof/>
        <w:sz w:val="20"/>
      </w:rPr>
      <w:fldChar w:fldCharType="begin"/>
    </w:r>
    <w:r w:rsidR="006B76B3">
      <w:rPr>
        <w:noProof/>
        <w:sz w:val="20"/>
      </w:rPr>
      <w:instrText xml:space="preserve"> NUMPAGES  \* MERGEFORMAT </w:instrText>
    </w:r>
    <w:r w:rsidR="006B76B3">
      <w:rPr>
        <w:noProof/>
        <w:sz w:val="20"/>
      </w:rPr>
      <w:fldChar w:fldCharType="separate"/>
    </w:r>
    <w:r w:rsidR="002123D2">
      <w:rPr>
        <w:noProof/>
        <w:sz w:val="20"/>
      </w:rPr>
      <w:t>1</w:t>
    </w:r>
    <w:r w:rsidR="006B76B3">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7E888" w14:textId="77777777" w:rsidR="00753CCB" w:rsidRDefault="00753CCB" w:rsidP="00CC4BD7">
      <w:r>
        <w:separator/>
      </w:r>
    </w:p>
  </w:footnote>
  <w:footnote w:type="continuationSeparator" w:id="0">
    <w:p w14:paraId="21A5E20B" w14:textId="77777777" w:rsidR="00753CCB" w:rsidRDefault="00753CCB" w:rsidP="00CC4BD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7.2pt;height:7.2pt" o:bullet="t">
        <v:imagedata r:id="rId1" o:title=""/>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h3body1"/>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cs="Times New Roman"/>
        <w:sz w:val="24"/>
      </w:rPr>
    </w:lvl>
    <w:lvl w:ilvl="1">
      <w:start w:val="1"/>
      <w:numFmt w:val="upperLetter"/>
      <w:lvlText w:val="%2"/>
      <w:lvlJc w:val="left"/>
      <w:rPr>
        <w:rFonts w:cs="Times New Roman"/>
      </w:rPr>
    </w:lvl>
    <w:lvl w:ilvl="2">
      <w:start w:val="1"/>
      <w:numFmt w:val="decimal"/>
      <w:pStyle w:val="Level3"/>
      <w:lvlText w:val="%3."/>
      <w:lvlJc w:val="left"/>
      <w:rPr>
        <w:rFonts w:cs="Times New Roman"/>
      </w:rPr>
    </w:lvl>
    <w:lvl w:ilvl="3">
      <w:start w:val="1"/>
      <w:numFmt w:val="decimal"/>
      <w:pStyle w:val="Level4"/>
      <w:lvlText w:val="%3.%4"/>
      <w:lvlJc w:val="left"/>
      <w:rPr>
        <w:rFonts w:cs="Times New Roman"/>
      </w:rPr>
    </w:lvl>
    <w:lvl w:ilvl="4">
      <w:start w:val="1"/>
      <w:numFmt w:val="lowerLetter"/>
      <w:pStyle w:val="Level5"/>
      <w:lvlText w:val="%5."/>
      <w:lvlJc w:val="left"/>
      <w:pPr>
        <w:ind w:left="720"/>
      </w:pPr>
      <w:rPr>
        <w:rFonts w:cs="Times New Roman"/>
      </w:rPr>
    </w:lvl>
    <w:lvl w:ilvl="5">
      <w:start w:val="1"/>
      <w:numFmt w:val="lowerLetter"/>
      <w:lvlText w:val="%6"/>
      <w:lvlJc w:val="left"/>
      <w:rPr>
        <w:rFonts w:cs="Times New Roman"/>
      </w:rPr>
    </w:lvl>
    <w:lvl w:ilvl="6">
      <w:start w:val="1"/>
      <w:numFmt w:val="decimal"/>
      <w:pStyle w:val="Level7"/>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4" w15:restartNumberingAfterBreak="0">
    <w:nsid w:val="00000002"/>
    <w:multiLevelType w:val="multilevel"/>
    <w:tmpl w:val="00000002"/>
    <w:lvl w:ilvl="0">
      <w:start w:val="1"/>
      <w:numFmt w:val="decimal"/>
      <w:pStyle w:val="Nolikums1"/>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00000005"/>
    <w:multiLevelType w:val="multilevel"/>
    <w:tmpl w:val="A6383E6A"/>
    <w:lvl w:ilvl="0">
      <w:start w:val="1"/>
      <w:numFmt w:val="decimal"/>
      <w:lvlText w:val="%1."/>
      <w:lvlJc w:val="left"/>
      <w:pPr>
        <w:tabs>
          <w:tab w:val="num" w:pos="432"/>
        </w:tabs>
        <w:ind w:left="432" w:hanging="432"/>
      </w:pPr>
      <w:rPr>
        <w:rFonts w:ascii="Times New Roman" w:hAnsi="Times New Roman" w:cs="Times New Roman"/>
        <w:b/>
        <w:bCs w:val="0"/>
      </w:rPr>
    </w:lvl>
    <w:lvl w:ilvl="1">
      <w:start w:val="1"/>
      <w:numFmt w:val="decimal"/>
      <w:lvlText w:val="%1.%2."/>
      <w:lvlJc w:val="left"/>
      <w:pPr>
        <w:tabs>
          <w:tab w:val="num" w:pos="718"/>
        </w:tabs>
        <w:ind w:left="718" w:hanging="576"/>
      </w:pPr>
      <w:rPr>
        <w:rFonts w:cs="Times New Roman"/>
        <w:i w:val="0"/>
        <w:iCs w:val="0"/>
      </w:rPr>
    </w:lvl>
    <w:lvl w:ilvl="2">
      <w:start w:val="1"/>
      <w:numFmt w:val="decimal"/>
      <w:lvlText w:val="%1.%2.%3."/>
      <w:lvlJc w:val="left"/>
      <w:pPr>
        <w:tabs>
          <w:tab w:val="num" w:pos="720"/>
        </w:tabs>
        <w:ind w:left="720" w:hanging="720"/>
      </w:pPr>
      <w:rPr>
        <w:rFonts w:cs="Times New Roman"/>
        <w:i w:val="0"/>
        <w:sz w:val="24"/>
        <w:szCs w:val="24"/>
      </w:rPr>
    </w:lvl>
    <w:lvl w:ilvl="3">
      <w:start w:val="1"/>
      <w:numFmt w:val="decimal"/>
      <w:lvlText w:val="%1.%2.%3.%4."/>
      <w:lvlJc w:val="left"/>
      <w:pPr>
        <w:tabs>
          <w:tab w:val="num" w:pos="1200"/>
        </w:tabs>
        <w:ind w:left="984" w:hanging="864"/>
      </w:pPr>
      <w:rPr>
        <w:rFonts w:ascii="Times New Roman" w:hAnsi="Times New Roman" w:cs="Times New Roman"/>
        <w:b w:val="0"/>
        <w:bCs w:val="0"/>
        <w:i w:val="0"/>
        <w:iCs w:val="0"/>
        <w:caps w:val="0"/>
        <w:smallCaps w:val="0"/>
        <w:strike w:val="0"/>
        <w:dstrike w:val="0"/>
        <w:vanish w:val="0"/>
        <w:color w:val="auto"/>
        <w:spacing w:val="0"/>
        <w:w w:val="100"/>
        <w:kern w:val="1"/>
        <w:position w:val="0"/>
        <w:sz w:val="24"/>
        <w:szCs w:val="24"/>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264563A"/>
    <w:multiLevelType w:val="multilevel"/>
    <w:tmpl w:val="836AF596"/>
    <w:name w:val="WW8Num2"/>
    <w:styleLink w:val="Style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7410A0D"/>
    <w:multiLevelType w:val="multilevel"/>
    <w:tmpl w:val="46C2E826"/>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76A0D72"/>
    <w:multiLevelType w:val="multilevel"/>
    <w:tmpl w:val="A560DAA8"/>
    <w:lvl w:ilvl="0">
      <w:start w:val="3"/>
      <w:numFmt w:val="decimal"/>
      <w:lvlText w:val="%1."/>
      <w:lvlJc w:val="left"/>
      <w:pPr>
        <w:ind w:left="720" w:hanging="720"/>
      </w:pPr>
      <w:rPr>
        <w:rFonts w:hint="default"/>
      </w:rPr>
    </w:lvl>
    <w:lvl w:ilvl="1">
      <w:start w:val="1"/>
      <w:numFmt w:val="decimal"/>
      <w:lvlText w:val="%1.%2."/>
      <w:lvlJc w:val="left"/>
      <w:pPr>
        <w:ind w:left="1148" w:hanging="720"/>
      </w:pPr>
      <w:rPr>
        <w:rFonts w:hint="default"/>
      </w:rPr>
    </w:lvl>
    <w:lvl w:ilvl="2">
      <w:start w:val="1"/>
      <w:numFmt w:val="decimal"/>
      <w:lvlText w:val="%1.%2.%3."/>
      <w:lvlJc w:val="left"/>
      <w:pPr>
        <w:ind w:left="1576" w:hanging="720"/>
      </w:pPr>
      <w:rPr>
        <w:rFonts w:hint="default"/>
      </w:rPr>
    </w:lvl>
    <w:lvl w:ilvl="3">
      <w:start w:val="1"/>
      <w:numFmt w:val="decimal"/>
      <w:lvlText w:val="%1.%2.%3.%4."/>
      <w:lvlJc w:val="left"/>
      <w:pPr>
        <w:ind w:left="2004" w:hanging="720"/>
      </w:pPr>
      <w:rPr>
        <w:rFonts w:hint="default"/>
        <w:i/>
        <w:iCs/>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abstractNum w:abstractNumId="9" w15:restartNumberingAfterBreak="0">
    <w:nsid w:val="0B557682"/>
    <w:multiLevelType w:val="multilevel"/>
    <w:tmpl w:val="75247186"/>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cs="Times New Roman" w:hint="default"/>
      </w:rPr>
    </w:lvl>
    <w:lvl w:ilvl="1">
      <w:start w:val="1"/>
      <w:numFmt w:val="decimal"/>
      <w:pStyle w:val="Title1"/>
      <w:lvlText w:val="%1.%2."/>
      <w:lvlJc w:val="left"/>
      <w:pPr>
        <w:tabs>
          <w:tab w:val="num" w:pos="851"/>
        </w:tabs>
        <w:ind w:left="851" w:hanging="851"/>
      </w:pPr>
      <w:rPr>
        <w:rFonts w:cs="Times New Roman" w:hint="default"/>
      </w:rPr>
    </w:lvl>
    <w:lvl w:ilvl="2">
      <w:start w:val="1"/>
      <w:numFmt w:val="decimal"/>
      <w:pStyle w:val="Punkt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1" w15:restartNumberingAfterBreak="0">
    <w:nsid w:val="0F2C36E0"/>
    <w:multiLevelType w:val="hybridMultilevel"/>
    <w:tmpl w:val="0F384C28"/>
    <w:lvl w:ilvl="0" w:tplc="34FE3F5A">
      <w:start w:val="1"/>
      <w:numFmt w:val="upperRoman"/>
      <w:lvlText w:val="%1."/>
      <w:lvlJc w:val="left"/>
      <w:pPr>
        <w:ind w:left="1062" w:hanging="720"/>
      </w:pPr>
      <w:rPr>
        <w:rFonts w:cs="Times New Roman" w:hint="default"/>
      </w:rPr>
    </w:lvl>
    <w:lvl w:ilvl="1" w:tplc="AB6E2D68">
      <w:start w:val="1"/>
      <w:numFmt w:val="lowerLetter"/>
      <w:lvlText w:val="%2."/>
      <w:lvlJc w:val="left"/>
      <w:pPr>
        <w:ind w:left="1422" w:hanging="360"/>
      </w:pPr>
      <w:rPr>
        <w:rFonts w:cs="Times New Roman"/>
      </w:rPr>
    </w:lvl>
    <w:lvl w:ilvl="2" w:tplc="5EC2C86C" w:tentative="1">
      <w:start w:val="1"/>
      <w:numFmt w:val="lowerRoman"/>
      <w:lvlText w:val="%3."/>
      <w:lvlJc w:val="right"/>
      <w:pPr>
        <w:ind w:left="2142" w:hanging="180"/>
      </w:pPr>
      <w:rPr>
        <w:rFonts w:cs="Times New Roman"/>
      </w:rPr>
    </w:lvl>
    <w:lvl w:ilvl="3" w:tplc="8D543870" w:tentative="1">
      <w:start w:val="1"/>
      <w:numFmt w:val="decimal"/>
      <w:lvlText w:val="%4."/>
      <w:lvlJc w:val="left"/>
      <w:pPr>
        <w:ind w:left="2862" w:hanging="360"/>
      </w:pPr>
      <w:rPr>
        <w:rFonts w:cs="Times New Roman"/>
      </w:rPr>
    </w:lvl>
    <w:lvl w:ilvl="4" w:tplc="7C401662" w:tentative="1">
      <w:start w:val="1"/>
      <w:numFmt w:val="lowerLetter"/>
      <w:lvlText w:val="%5."/>
      <w:lvlJc w:val="left"/>
      <w:pPr>
        <w:ind w:left="3582" w:hanging="360"/>
      </w:pPr>
      <w:rPr>
        <w:rFonts w:cs="Times New Roman"/>
      </w:rPr>
    </w:lvl>
    <w:lvl w:ilvl="5" w:tplc="2452E51C" w:tentative="1">
      <w:start w:val="1"/>
      <w:numFmt w:val="lowerRoman"/>
      <w:lvlText w:val="%6."/>
      <w:lvlJc w:val="right"/>
      <w:pPr>
        <w:ind w:left="4302" w:hanging="180"/>
      </w:pPr>
      <w:rPr>
        <w:rFonts w:cs="Times New Roman"/>
      </w:rPr>
    </w:lvl>
    <w:lvl w:ilvl="6" w:tplc="125E01B4" w:tentative="1">
      <w:start w:val="1"/>
      <w:numFmt w:val="decimal"/>
      <w:lvlText w:val="%7."/>
      <w:lvlJc w:val="left"/>
      <w:pPr>
        <w:ind w:left="5022" w:hanging="360"/>
      </w:pPr>
      <w:rPr>
        <w:rFonts w:cs="Times New Roman"/>
      </w:rPr>
    </w:lvl>
    <w:lvl w:ilvl="7" w:tplc="D5FE2B96" w:tentative="1">
      <w:start w:val="1"/>
      <w:numFmt w:val="lowerLetter"/>
      <w:lvlText w:val="%8."/>
      <w:lvlJc w:val="left"/>
      <w:pPr>
        <w:ind w:left="5742" w:hanging="360"/>
      </w:pPr>
      <w:rPr>
        <w:rFonts w:cs="Times New Roman"/>
      </w:rPr>
    </w:lvl>
    <w:lvl w:ilvl="8" w:tplc="90C8B262" w:tentative="1">
      <w:start w:val="1"/>
      <w:numFmt w:val="lowerRoman"/>
      <w:lvlText w:val="%9."/>
      <w:lvlJc w:val="right"/>
      <w:pPr>
        <w:ind w:left="6462" w:hanging="180"/>
      </w:pPr>
      <w:rPr>
        <w:rFonts w:cs="Times New Roman"/>
      </w:rPr>
    </w:lvl>
  </w:abstractNum>
  <w:abstractNum w:abstractNumId="12" w15:restartNumberingAfterBreak="0">
    <w:nsid w:val="112F7C0D"/>
    <w:multiLevelType w:val="hybridMultilevel"/>
    <w:tmpl w:val="C7688A70"/>
    <w:lvl w:ilvl="0" w:tplc="75FCAA90">
      <w:start w:val="1"/>
      <w:numFmt w:val="decimal"/>
      <w:lvlText w:val="%1)"/>
      <w:lvlJc w:val="left"/>
      <w:pPr>
        <w:tabs>
          <w:tab w:val="num" w:pos="720"/>
        </w:tabs>
        <w:ind w:left="720" w:hanging="360"/>
      </w:pPr>
      <w:rPr>
        <w:rFonts w:ascii="Times New Roman" w:eastAsia="Times New Roman" w:hAnsi="Times New Roman" w:cs="Times New Roman"/>
        <w:b w:val="0"/>
        <w:bCs/>
      </w:rPr>
    </w:lvl>
    <w:lvl w:ilvl="1" w:tplc="466CEA46" w:tentative="1">
      <w:start w:val="1"/>
      <w:numFmt w:val="bullet"/>
      <w:lvlText w:val="o"/>
      <w:lvlJc w:val="left"/>
      <w:pPr>
        <w:tabs>
          <w:tab w:val="num" w:pos="1440"/>
        </w:tabs>
        <w:ind w:left="1440" w:hanging="360"/>
      </w:pPr>
      <w:rPr>
        <w:rFonts w:ascii="Courier New" w:hAnsi="Courier New" w:cs="Courier New" w:hint="default"/>
      </w:rPr>
    </w:lvl>
    <w:lvl w:ilvl="2" w:tplc="0D7819AC" w:tentative="1">
      <w:start w:val="1"/>
      <w:numFmt w:val="bullet"/>
      <w:lvlText w:val=""/>
      <w:lvlJc w:val="left"/>
      <w:pPr>
        <w:tabs>
          <w:tab w:val="num" w:pos="2160"/>
        </w:tabs>
        <w:ind w:left="2160" w:hanging="360"/>
      </w:pPr>
      <w:rPr>
        <w:rFonts w:ascii="Wingdings" w:hAnsi="Wingdings" w:hint="default"/>
      </w:rPr>
    </w:lvl>
    <w:lvl w:ilvl="3" w:tplc="54F818EA" w:tentative="1">
      <w:start w:val="1"/>
      <w:numFmt w:val="bullet"/>
      <w:lvlText w:val=""/>
      <w:lvlJc w:val="left"/>
      <w:pPr>
        <w:tabs>
          <w:tab w:val="num" w:pos="2880"/>
        </w:tabs>
        <w:ind w:left="2880" w:hanging="360"/>
      </w:pPr>
      <w:rPr>
        <w:rFonts w:ascii="Symbol" w:hAnsi="Symbol" w:hint="default"/>
      </w:rPr>
    </w:lvl>
    <w:lvl w:ilvl="4" w:tplc="195E9B3A" w:tentative="1">
      <w:start w:val="1"/>
      <w:numFmt w:val="bullet"/>
      <w:lvlText w:val="o"/>
      <w:lvlJc w:val="left"/>
      <w:pPr>
        <w:tabs>
          <w:tab w:val="num" w:pos="3600"/>
        </w:tabs>
        <w:ind w:left="3600" w:hanging="360"/>
      </w:pPr>
      <w:rPr>
        <w:rFonts w:ascii="Courier New" w:hAnsi="Courier New" w:cs="Courier New" w:hint="default"/>
      </w:rPr>
    </w:lvl>
    <w:lvl w:ilvl="5" w:tplc="653ABA28" w:tentative="1">
      <w:start w:val="1"/>
      <w:numFmt w:val="bullet"/>
      <w:lvlText w:val=""/>
      <w:lvlJc w:val="left"/>
      <w:pPr>
        <w:tabs>
          <w:tab w:val="num" w:pos="4320"/>
        </w:tabs>
        <w:ind w:left="4320" w:hanging="360"/>
      </w:pPr>
      <w:rPr>
        <w:rFonts w:ascii="Wingdings" w:hAnsi="Wingdings" w:hint="default"/>
      </w:rPr>
    </w:lvl>
    <w:lvl w:ilvl="6" w:tplc="2AA2E7E2" w:tentative="1">
      <w:start w:val="1"/>
      <w:numFmt w:val="bullet"/>
      <w:lvlText w:val=""/>
      <w:lvlJc w:val="left"/>
      <w:pPr>
        <w:tabs>
          <w:tab w:val="num" w:pos="5040"/>
        </w:tabs>
        <w:ind w:left="5040" w:hanging="360"/>
      </w:pPr>
      <w:rPr>
        <w:rFonts w:ascii="Symbol" w:hAnsi="Symbol" w:hint="default"/>
      </w:rPr>
    </w:lvl>
    <w:lvl w:ilvl="7" w:tplc="8B5CC8F8" w:tentative="1">
      <w:start w:val="1"/>
      <w:numFmt w:val="bullet"/>
      <w:lvlText w:val="o"/>
      <w:lvlJc w:val="left"/>
      <w:pPr>
        <w:tabs>
          <w:tab w:val="num" w:pos="5760"/>
        </w:tabs>
        <w:ind w:left="5760" w:hanging="360"/>
      </w:pPr>
      <w:rPr>
        <w:rFonts w:ascii="Courier New" w:hAnsi="Courier New" w:cs="Courier New" w:hint="default"/>
      </w:rPr>
    </w:lvl>
    <w:lvl w:ilvl="8" w:tplc="64D836C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A40299"/>
    <w:multiLevelType w:val="hybridMultilevel"/>
    <w:tmpl w:val="86C812D8"/>
    <w:lvl w:ilvl="0" w:tplc="7974E71A">
      <w:start w:val="2"/>
      <w:numFmt w:val="bullet"/>
      <w:lvlText w:val="-"/>
      <w:lvlJc w:val="left"/>
      <w:pPr>
        <w:ind w:left="417" w:hanging="360"/>
      </w:pPr>
      <w:rPr>
        <w:rFonts w:ascii="Times New Roman" w:eastAsia="Times New Roman" w:hAnsi="Times New Roman" w:cs="Times New Roman"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14" w15:restartNumberingAfterBreak="0">
    <w:nsid w:val="14604EA9"/>
    <w:multiLevelType w:val="hybridMultilevel"/>
    <w:tmpl w:val="AFCA67D4"/>
    <w:lvl w:ilvl="0" w:tplc="AB403D0A">
      <w:start w:val="1"/>
      <w:numFmt w:val="bullet"/>
      <w:lvlText w:val=""/>
      <w:lvlJc w:val="left"/>
      <w:pPr>
        <w:tabs>
          <w:tab w:val="num" w:pos="1380"/>
        </w:tabs>
        <w:ind w:left="1380" w:hanging="360"/>
      </w:pPr>
      <w:rPr>
        <w:rFonts w:ascii="Symbol" w:hAnsi="Symbol" w:hint="default"/>
        <w:color w:val="auto"/>
      </w:rPr>
    </w:lvl>
    <w:lvl w:ilvl="1" w:tplc="04260019" w:tentative="1">
      <w:start w:val="1"/>
      <w:numFmt w:val="bullet"/>
      <w:lvlText w:val="o"/>
      <w:lvlJc w:val="left"/>
      <w:pPr>
        <w:tabs>
          <w:tab w:val="num" w:pos="2100"/>
        </w:tabs>
        <w:ind w:left="2100" w:hanging="360"/>
      </w:pPr>
      <w:rPr>
        <w:rFonts w:ascii="Courier New" w:hAnsi="Courier New" w:hint="default"/>
      </w:rPr>
    </w:lvl>
    <w:lvl w:ilvl="2" w:tplc="0426001B" w:tentative="1">
      <w:start w:val="1"/>
      <w:numFmt w:val="bullet"/>
      <w:lvlText w:val=""/>
      <w:lvlJc w:val="left"/>
      <w:pPr>
        <w:tabs>
          <w:tab w:val="num" w:pos="2820"/>
        </w:tabs>
        <w:ind w:left="2820" w:hanging="360"/>
      </w:pPr>
      <w:rPr>
        <w:rFonts w:ascii="Wingdings" w:hAnsi="Wingdings" w:hint="default"/>
      </w:rPr>
    </w:lvl>
    <w:lvl w:ilvl="3" w:tplc="0426000F" w:tentative="1">
      <w:start w:val="1"/>
      <w:numFmt w:val="bullet"/>
      <w:lvlText w:val=""/>
      <w:lvlJc w:val="left"/>
      <w:pPr>
        <w:tabs>
          <w:tab w:val="num" w:pos="3540"/>
        </w:tabs>
        <w:ind w:left="3540" w:hanging="360"/>
      </w:pPr>
      <w:rPr>
        <w:rFonts w:ascii="Symbol" w:hAnsi="Symbol" w:hint="default"/>
      </w:rPr>
    </w:lvl>
    <w:lvl w:ilvl="4" w:tplc="04260019" w:tentative="1">
      <w:start w:val="1"/>
      <w:numFmt w:val="bullet"/>
      <w:lvlText w:val="o"/>
      <w:lvlJc w:val="left"/>
      <w:pPr>
        <w:tabs>
          <w:tab w:val="num" w:pos="4260"/>
        </w:tabs>
        <w:ind w:left="4260" w:hanging="360"/>
      </w:pPr>
      <w:rPr>
        <w:rFonts w:ascii="Courier New" w:hAnsi="Courier New" w:hint="default"/>
      </w:rPr>
    </w:lvl>
    <w:lvl w:ilvl="5" w:tplc="0426001B" w:tentative="1">
      <w:start w:val="1"/>
      <w:numFmt w:val="bullet"/>
      <w:lvlText w:val=""/>
      <w:lvlJc w:val="left"/>
      <w:pPr>
        <w:tabs>
          <w:tab w:val="num" w:pos="4980"/>
        </w:tabs>
        <w:ind w:left="4980" w:hanging="360"/>
      </w:pPr>
      <w:rPr>
        <w:rFonts w:ascii="Wingdings" w:hAnsi="Wingdings" w:hint="default"/>
      </w:rPr>
    </w:lvl>
    <w:lvl w:ilvl="6" w:tplc="0426000F" w:tentative="1">
      <w:start w:val="1"/>
      <w:numFmt w:val="bullet"/>
      <w:lvlText w:val=""/>
      <w:lvlJc w:val="left"/>
      <w:pPr>
        <w:tabs>
          <w:tab w:val="num" w:pos="5700"/>
        </w:tabs>
        <w:ind w:left="5700" w:hanging="360"/>
      </w:pPr>
      <w:rPr>
        <w:rFonts w:ascii="Symbol" w:hAnsi="Symbol" w:hint="default"/>
      </w:rPr>
    </w:lvl>
    <w:lvl w:ilvl="7" w:tplc="04260019" w:tentative="1">
      <w:start w:val="1"/>
      <w:numFmt w:val="bullet"/>
      <w:lvlText w:val="o"/>
      <w:lvlJc w:val="left"/>
      <w:pPr>
        <w:tabs>
          <w:tab w:val="num" w:pos="6420"/>
        </w:tabs>
        <w:ind w:left="6420" w:hanging="360"/>
      </w:pPr>
      <w:rPr>
        <w:rFonts w:ascii="Courier New" w:hAnsi="Courier New" w:hint="default"/>
      </w:rPr>
    </w:lvl>
    <w:lvl w:ilvl="8" w:tplc="0426001B" w:tentative="1">
      <w:start w:val="1"/>
      <w:numFmt w:val="bullet"/>
      <w:lvlText w:val=""/>
      <w:lvlJc w:val="left"/>
      <w:pPr>
        <w:tabs>
          <w:tab w:val="num" w:pos="7140"/>
        </w:tabs>
        <w:ind w:left="7140" w:hanging="360"/>
      </w:pPr>
      <w:rPr>
        <w:rFonts w:ascii="Wingdings" w:hAnsi="Wingdings" w:hint="default"/>
      </w:rPr>
    </w:lvl>
  </w:abstractNum>
  <w:abstractNum w:abstractNumId="15" w15:restartNumberingAfterBreak="0">
    <w:nsid w:val="1A346783"/>
    <w:multiLevelType w:val="hybridMultilevel"/>
    <w:tmpl w:val="82DA4FD6"/>
    <w:lvl w:ilvl="0" w:tplc="528E8B0C">
      <w:start w:val="1"/>
      <w:numFmt w:val="decimal"/>
      <w:lvlText w:val="%1)"/>
      <w:lvlJc w:val="left"/>
      <w:pPr>
        <w:tabs>
          <w:tab w:val="num" w:pos="720"/>
        </w:tabs>
        <w:ind w:left="720" w:hanging="360"/>
      </w:pPr>
      <w:rPr>
        <w:rFonts w:ascii="Times New Roman" w:eastAsia="Times New Roman" w:hAnsi="Times New Roman" w:cs="Times New Roman"/>
        <w:b w:val="0"/>
      </w:rPr>
    </w:lvl>
    <w:lvl w:ilvl="1" w:tplc="04260003">
      <w:start w:val="2"/>
      <w:numFmt w:val="decimal"/>
      <w:lvlText w:val="%2)"/>
      <w:lvlJc w:val="left"/>
      <w:pPr>
        <w:tabs>
          <w:tab w:val="num" w:pos="1440"/>
        </w:tabs>
        <w:ind w:left="1440" w:hanging="360"/>
      </w:pPr>
      <w:rPr>
        <w:rFonts w:cs="Times New Roman" w:hint="default"/>
      </w:rPr>
    </w:lvl>
    <w:lvl w:ilvl="2" w:tplc="04260005">
      <w:start w:val="1"/>
      <w:numFmt w:val="lowerLetter"/>
      <w:lvlText w:val="%3)"/>
      <w:lvlJc w:val="left"/>
      <w:pPr>
        <w:ind w:left="2340" w:hanging="360"/>
      </w:pPr>
      <w:rPr>
        <w:rFonts w:cs="Times New Roman" w:hint="default"/>
      </w:rPr>
    </w:lvl>
    <w:lvl w:ilvl="3" w:tplc="04260001" w:tentative="1">
      <w:start w:val="1"/>
      <w:numFmt w:val="decimal"/>
      <w:lvlText w:val="%4."/>
      <w:lvlJc w:val="left"/>
      <w:pPr>
        <w:tabs>
          <w:tab w:val="num" w:pos="2880"/>
        </w:tabs>
        <w:ind w:left="2880" w:hanging="360"/>
      </w:pPr>
      <w:rPr>
        <w:rFonts w:cs="Times New Roman"/>
      </w:rPr>
    </w:lvl>
    <w:lvl w:ilvl="4" w:tplc="04260003" w:tentative="1">
      <w:start w:val="1"/>
      <w:numFmt w:val="lowerLetter"/>
      <w:lvlText w:val="%5."/>
      <w:lvlJc w:val="left"/>
      <w:pPr>
        <w:tabs>
          <w:tab w:val="num" w:pos="3600"/>
        </w:tabs>
        <w:ind w:left="3600" w:hanging="360"/>
      </w:pPr>
      <w:rPr>
        <w:rFonts w:cs="Times New Roman"/>
      </w:rPr>
    </w:lvl>
    <w:lvl w:ilvl="5" w:tplc="04260005" w:tentative="1">
      <w:start w:val="1"/>
      <w:numFmt w:val="lowerRoman"/>
      <w:lvlText w:val="%6."/>
      <w:lvlJc w:val="right"/>
      <w:pPr>
        <w:tabs>
          <w:tab w:val="num" w:pos="4320"/>
        </w:tabs>
        <w:ind w:left="4320" w:hanging="180"/>
      </w:pPr>
      <w:rPr>
        <w:rFonts w:cs="Times New Roman"/>
      </w:rPr>
    </w:lvl>
    <w:lvl w:ilvl="6" w:tplc="04260001" w:tentative="1">
      <w:start w:val="1"/>
      <w:numFmt w:val="decimal"/>
      <w:lvlText w:val="%7."/>
      <w:lvlJc w:val="left"/>
      <w:pPr>
        <w:tabs>
          <w:tab w:val="num" w:pos="5040"/>
        </w:tabs>
        <w:ind w:left="5040" w:hanging="360"/>
      </w:pPr>
      <w:rPr>
        <w:rFonts w:cs="Times New Roman"/>
      </w:rPr>
    </w:lvl>
    <w:lvl w:ilvl="7" w:tplc="04260003" w:tentative="1">
      <w:start w:val="1"/>
      <w:numFmt w:val="lowerLetter"/>
      <w:lvlText w:val="%8."/>
      <w:lvlJc w:val="left"/>
      <w:pPr>
        <w:tabs>
          <w:tab w:val="num" w:pos="5760"/>
        </w:tabs>
        <w:ind w:left="5760" w:hanging="360"/>
      </w:pPr>
      <w:rPr>
        <w:rFonts w:cs="Times New Roman"/>
      </w:rPr>
    </w:lvl>
    <w:lvl w:ilvl="8" w:tplc="04260005" w:tentative="1">
      <w:start w:val="1"/>
      <w:numFmt w:val="lowerRoman"/>
      <w:lvlText w:val="%9."/>
      <w:lvlJc w:val="right"/>
      <w:pPr>
        <w:tabs>
          <w:tab w:val="num" w:pos="6480"/>
        </w:tabs>
        <w:ind w:left="6480" w:hanging="180"/>
      </w:pPr>
      <w:rPr>
        <w:rFonts w:cs="Times New Roman"/>
      </w:rPr>
    </w:lvl>
  </w:abstractNum>
  <w:abstractNum w:abstractNumId="16" w15:restartNumberingAfterBreak="0">
    <w:nsid w:val="1BB4710D"/>
    <w:multiLevelType w:val="multilevel"/>
    <w:tmpl w:val="195EA11C"/>
    <w:lvl w:ilvl="0">
      <w:start w:val="1"/>
      <w:numFmt w:val="decimal"/>
      <w:lvlText w:val="%1."/>
      <w:lvlJc w:val="left"/>
      <w:pPr>
        <w:ind w:left="504" w:hanging="317"/>
      </w:pPr>
      <w:rPr>
        <w:rFonts w:cs="Times New Roman"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hint="default"/>
      </w:rPr>
    </w:lvl>
    <w:lvl w:ilvl="8">
      <w:start w:val="1"/>
      <w:numFmt w:val="bullet"/>
      <w:lvlText w:val=""/>
      <w:lvlJc w:val="left"/>
      <w:pPr>
        <w:ind w:left="3040" w:hanging="317"/>
      </w:pPr>
      <w:rPr>
        <w:rFonts w:ascii="Wingdings" w:hAnsi="Wingdings" w:hint="default"/>
      </w:rPr>
    </w:lvl>
  </w:abstractNum>
  <w:abstractNum w:abstractNumId="17" w15:restartNumberingAfterBreak="0">
    <w:nsid w:val="28020AE9"/>
    <w:multiLevelType w:val="multilevel"/>
    <w:tmpl w:val="AB3EF07A"/>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A620DE"/>
    <w:multiLevelType w:val="multilevel"/>
    <w:tmpl w:val="4FC6BE02"/>
    <w:lvl w:ilvl="0">
      <w:start w:val="1"/>
      <w:numFmt w:val="decimal"/>
      <w:lvlText w:val="%1."/>
      <w:lvlJc w:val="left"/>
      <w:pPr>
        <w:tabs>
          <w:tab w:val="num" w:pos="360"/>
        </w:tabs>
        <w:ind w:left="360" w:hanging="360"/>
      </w:pPr>
      <w:rPr>
        <w:rFonts w:cs="Times New Roman" w:hint="default"/>
        <w:color w:val="auto"/>
      </w:rPr>
    </w:lvl>
    <w:lvl w:ilvl="1">
      <w:start w:val="1"/>
      <w:numFmt w:val="decimal"/>
      <w:lvlText w:val="%1.%2."/>
      <w:lvlJc w:val="left"/>
      <w:pPr>
        <w:tabs>
          <w:tab w:val="num" w:pos="1440"/>
        </w:tabs>
        <w:ind w:left="115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9" w15:restartNumberingAfterBreak="0">
    <w:nsid w:val="2CD0679D"/>
    <w:multiLevelType w:val="multilevel"/>
    <w:tmpl w:val="BE8EC5E0"/>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94412ED"/>
    <w:multiLevelType w:val="multilevel"/>
    <w:tmpl w:val="308A996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D12993"/>
    <w:multiLevelType w:val="multilevel"/>
    <w:tmpl w:val="228E04EC"/>
    <w:lvl w:ilvl="0">
      <w:start w:val="1"/>
      <w:numFmt w:val="decimal"/>
      <w:pStyle w:val="Numeracija"/>
      <w:suff w:val="space"/>
      <w:lvlText w:val="%1."/>
      <w:lvlJc w:val="left"/>
      <w:pPr>
        <w:ind w:left="360" w:hanging="360"/>
      </w:pPr>
      <w:rPr>
        <w:rFonts w:cs="Times New Roman" w:hint="default"/>
        <w:b/>
        <w:i w:val="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907"/>
        </w:tabs>
        <w:ind w:left="907" w:hanging="907"/>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22" w15:restartNumberingAfterBreak="0">
    <w:nsid w:val="40FB219B"/>
    <w:multiLevelType w:val="multilevel"/>
    <w:tmpl w:val="A27CDF0C"/>
    <w:lvl w:ilvl="0">
      <w:start w:val="1"/>
      <w:numFmt w:val="decimal"/>
      <w:lvlText w:val="%1."/>
      <w:lvlJc w:val="left"/>
      <w:pPr>
        <w:tabs>
          <w:tab w:val="num" w:pos="360"/>
        </w:tabs>
        <w:ind w:left="360" w:hanging="360"/>
      </w:pPr>
      <w:rPr>
        <w:rFonts w:cs="Times New Roman" w:hint="default"/>
        <w:b/>
      </w:rPr>
    </w:lvl>
    <w:lvl w:ilvl="1">
      <w:start w:val="1"/>
      <w:numFmt w:val="decimal"/>
      <w:pStyle w:val="Apakpunkts"/>
      <w:lvlText w:val="%1.%2."/>
      <w:lvlJc w:val="left"/>
      <w:pPr>
        <w:tabs>
          <w:tab w:val="num" w:pos="792"/>
        </w:tabs>
        <w:ind w:left="792" w:hanging="432"/>
      </w:pPr>
      <w:rPr>
        <w:rFonts w:ascii="Times New Roman" w:hAnsi="Times New Roman" w:cs="Times New Roman" w:hint="default"/>
        <w:b/>
        <w:i w:val="0"/>
        <w:sz w:val="24"/>
      </w:rPr>
    </w:lvl>
    <w:lvl w:ilvl="2">
      <w:start w:val="1"/>
      <w:numFmt w:val="decimal"/>
      <w:lvlText w:val="%1.%2.%3."/>
      <w:lvlJc w:val="left"/>
      <w:pPr>
        <w:tabs>
          <w:tab w:val="num" w:pos="1224"/>
        </w:tabs>
        <w:ind w:left="1224" w:hanging="504"/>
      </w:pPr>
      <w:rPr>
        <w:rFonts w:ascii="Times New Roman" w:hAnsi="Times New Roman" w:cs="Times New Roman" w:hint="default"/>
        <w:b w:val="0"/>
        <w:i w:val="0"/>
        <w:sz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53B641E3"/>
    <w:multiLevelType w:val="multilevel"/>
    <w:tmpl w:val="E20C969C"/>
    <w:lvl w:ilvl="0">
      <w:start w:val="7"/>
      <w:numFmt w:val="none"/>
      <w:lvlText w:val="8."/>
      <w:lvlJc w:val="left"/>
      <w:pPr>
        <w:tabs>
          <w:tab w:val="num" w:pos="360"/>
        </w:tabs>
        <w:ind w:left="360" w:hanging="360"/>
      </w:pPr>
      <w:rPr>
        <w:rFonts w:hint="default"/>
      </w:rPr>
    </w:lvl>
    <w:lvl w:ilvl="1">
      <w:start w:val="3"/>
      <w:numFmt w:val="decimal"/>
      <w:lvlText w:val="%1.%2."/>
      <w:lvlJc w:val="left"/>
      <w:pPr>
        <w:tabs>
          <w:tab w:val="num" w:pos="495"/>
        </w:tabs>
        <w:ind w:left="495" w:hanging="49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57731CB9"/>
    <w:multiLevelType w:val="multilevel"/>
    <w:tmpl w:val="E52087C0"/>
    <w:lvl w:ilvl="0">
      <w:start w:val="3"/>
      <w:numFmt w:val="decimal"/>
      <w:lvlText w:val="%1."/>
      <w:lvlJc w:val="left"/>
      <w:pPr>
        <w:ind w:left="720" w:hanging="720"/>
      </w:pPr>
      <w:rPr>
        <w:rFonts w:hint="default"/>
      </w:rPr>
    </w:lvl>
    <w:lvl w:ilvl="1">
      <w:start w:val="1"/>
      <w:numFmt w:val="decimal"/>
      <w:lvlText w:val="%1.%2."/>
      <w:lvlJc w:val="left"/>
      <w:pPr>
        <w:ind w:left="1148" w:hanging="720"/>
      </w:pPr>
      <w:rPr>
        <w:rFonts w:hint="default"/>
      </w:rPr>
    </w:lvl>
    <w:lvl w:ilvl="2">
      <w:start w:val="1"/>
      <w:numFmt w:val="decimal"/>
      <w:lvlText w:val="%1.%2.%3."/>
      <w:lvlJc w:val="left"/>
      <w:pPr>
        <w:ind w:left="1576" w:hanging="720"/>
      </w:pPr>
      <w:rPr>
        <w:rFonts w:hint="default"/>
      </w:rPr>
    </w:lvl>
    <w:lvl w:ilvl="3">
      <w:start w:val="1"/>
      <w:numFmt w:val="decimal"/>
      <w:lvlText w:val="%1.%2.%3.%4."/>
      <w:lvlJc w:val="left"/>
      <w:pPr>
        <w:ind w:left="2004" w:hanging="72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abstractNum w:abstractNumId="26" w15:restartNumberingAfterBreak="0">
    <w:nsid w:val="59FA1C9B"/>
    <w:multiLevelType w:val="hybridMultilevel"/>
    <w:tmpl w:val="4FBAEC42"/>
    <w:lvl w:ilvl="0" w:tplc="35DA70E0">
      <w:start w:val="1"/>
      <w:numFmt w:val="decimal"/>
      <w:lvlText w:val="%1)"/>
      <w:lvlJc w:val="left"/>
      <w:pPr>
        <w:ind w:left="720" w:hanging="360"/>
      </w:pPr>
      <w:rPr>
        <w:rFonts w:cs="Times New Roman" w:hint="default"/>
      </w:rPr>
    </w:lvl>
    <w:lvl w:ilvl="1" w:tplc="CED0817C" w:tentative="1">
      <w:start w:val="1"/>
      <w:numFmt w:val="bullet"/>
      <w:lvlText w:val="o"/>
      <w:lvlJc w:val="left"/>
      <w:pPr>
        <w:ind w:left="1440" w:hanging="360"/>
      </w:pPr>
      <w:rPr>
        <w:rFonts w:ascii="Courier New" w:hAnsi="Courier New" w:hint="default"/>
      </w:rPr>
    </w:lvl>
    <w:lvl w:ilvl="2" w:tplc="D2627186" w:tentative="1">
      <w:start w:val="1"/>
      <w:numFmt w:val="bullet"/>
      <w:lvlText w:val=""/>
      <w:lvlJc w:val="left"/>
      <w:pPr>
        <w:ind w:left="2160" w:hanging="360"/>
      </w:pPr>
      <w:rPr>
        <w:rFonts w:ascii="Wingdings" w:hAnsi="Wingdings" w:hint="default"/>
      </w:rPr>
    </w:lvl>
    <w:lvl w:ilvl="3" w:tplc="89C24F04" w:tentative="1">
      <w:start w:val="1"/>
      <w:numFmt w:val="bullet"/>
      <w:lvlText w:val=""/>
      <w:lvlJc w:val="left"/>
      <w:pPr>
        <w:ind w:left="2880" w:hanging="360"/>
      </w:pPr>
      <w:rPr>
        <w:rFonts w:ascii="Symbol" w:hAnsi="Symbol" w:hint="default"/>
      </w:rPr>
    </w:lvl>
    <w:lvl w:ilvl="4" w:tplc="CB540B44" w:tentative="1">
      <w:start w:val="1"/>
      <w:numFmt w:val="bullet"/>
      <w:lvlText w:val="o"/>
      <w:lvlJc w:val="left"/>
      <w:pPr>
        <w:ind w:left="3600" w:hanging="360"/>
      </w:pPr>
      <w:rPr>
        <w:rFonts w:ascii="Courier New" w:hAnsi="Courier New" w:hint="default"/>
      </w:rPr>
    </w:lvl>
    <w:lvl w:ilvl="5" w:tplc="A69EA3FC" w:tentative="1">
      <w:start w:val="1"/>
      <w:numFmt w:val="bullet"/>
      <w:lvlText w:val=""/>
      <w:lvlJc w:val="left"/>
      <w:pPr>
        <w:ind w:left="4320" w:hanging="360"/>
      </w:pPr>
      <w:rPr>
        <w:rFonts w:ascii="Wingdings" w:hAnsi="Wingdings" w:hint="default"/>
      </w:rPr>
    </w:lvl>
    <w:lvl w:ilvl="6" w:tplc="64D6DB64" w:tentative="1">
      <w:start w:val="1"/>
      <w:numFmt w:val="bullet"/>
      <w:lvlText w:val=""/>
      <w:lvlJc w:val="left"/>
      <w:pPr>
        <w:ind w:left="5040" w:hanging="360"/>
      </w:pPr>
      <w:rPr>
        <w:rFonts w:ascii="Symbol" w:hAnsi="Symbol" w:hint="default"/>
      </w:rPr>
    </w:lvl>
    <w:lvl w:ilvl="7" w:tplc="4A5407C8" w:tentative="1">
      <w:start w:val="1"/>
      <w:numFmt w:val="bullet"/>
      <w:lvlText w:val="o"/>
      <w:lvlJc w:val="left"/>
      <w:pPr>
        <w:ind w:left="5760" w:hanging="360"/>
      </w:pPr>
      <w:rPr>
        <w:rFonts w:ascii="Courier New" w:hAnsi="Courier New" w:hint="default"/>
      </w:rPr>
    </w:lvl>
    <w:lvl w:ilvl="8" w:tplc="05D06206" w:tentative="1">
      <w:start w:val="1"/>
      <w:numFmt w:val="bullet"/>
      <w:lvlText w:val=""/>
      <w:lvlJc w:val="left"/>
      <w:pPr>
        <w:ind w:left="6480" w:hanging="360"/>
      </w:pPr>
      <w:rPr>
        <w:rFonts w:ascii="Wingdings" w:hAnsi="Wingdings" w:hint="default"/>
      </w:rPr>
    </w:lvl>
  </w:abstractNum>
  <w:abstractNum w:abstractNumId="27" w15:restartNumberingAfterBreak="0">
    <w:nsid w:val="614E4755"/>
    <w:multiLevelType w:val="hybridMultilevel"/>
    <w:tmpl w:val="783C3888"/>
    <w:lvl w:ilvl="0" w:tplc="235A8290">
      <w:start w:val="1"/>
      <w:numFmt w:val="bullet"/>
      <w:pStyle w:val="TableBullet2Sol"/>
      <w:lvlText w:val="-"/>
      <w:lvlJc w:val="left"/>
      <w:pPr>
        <w:ind w:left="720" w:hanging="360"/>
      </w:pPr>
      <w:rPr>
        <w:rFonts w:ascii="Calibri" w:hAnsi="Calibri" w:hint="default"/>
        <w:color w:val="808080"/>
        <w:sz w:val="18"/>
      </w:rPr>
    </w:lvl>
    <w:lvl w:ilvl="1" w:tplc="57106E6A" w:tentative="1">
      <w:start w:val="1"/>
      <w:numFmt w:val="bullet"/>
      <w:lvlText w:val="o"/>
      <w:lvlJc w:val="left"/>
      <w:pPr>
        <w:ind w:left="1440" w:hanging="360"/>
      </w:pPr>
      <w:rPr>
        <w:rFonts w:ascii="Courier New" w:hAnsi="Courier New" w:hint="default"/>
      </w:rPr>
    </w:lvl>
    <w:lvl w:ilvl="2" w:tplc="3990967E" w:tentative="1">
      <w:start w:val="1"/>
      <w:numFmt w:val="bullet"/>
      <w:lvlText w:val=""/>
      <w:lvlJc w:val="left"/>
      <w:pPr>
        <w:ind w:left="2160" w:hanging="360"/>
      </w:pPr>
      <w:rPr>
        <w:rFonts w:ascii="Wingdings" w:hAnsi="Wingdings" w:hint="default"/>
      </w:rPr>
    </w:lvl>
    <w:lvl w:ilvl="3" w:tplc="D4E289C2" w:tentative="1">
      <w:start w:val="1"/>
      <w:numFmt w:val="bullet"/>
      <w:lvlText w:val=""/>
      <w:lvlJc w:val="left"/>
      <w:pPr>
        <w:ind w:left="2880" w:hanging="360"/>
      </w:pPr>
      <w:rPr>
        <w:rFonts w:ascii="Symbol" w:hAnsi="Symbol" w:hint="default"/>
      </w:rPr>
    </w:lvl>
    <w:lvl w:ilvl="4" w:tplc="53180F4C" w:tentative="1">
      <w:start w:val="1"/>
      <w:numFmt w:val="bullet"/>
      <w:lvlText w:val="o"/>
      <w:lvlJc w:val="left"/>
      <w:pPr>
        <w:ind w:left="3600" w:hanging="360"/>
      </w:pPr>
      <w:rPr>
        <w:rFonts w:ascii="Courier New" w:hAnsi="Courier New" w:hint="default"/>
      </w:rPr>
    </w:lvl>
    <w:lvl w:ilvl="5" w:tplc="507ADA92" w:tentative="1">
      <w:start w:val="1"/>
      <w:numFmt w:val="bullet"/>
      <w:lvlText w:val=""/>
      <w:lvlJc w:val="left"/>
      <w:pPr>
        <w:ind w:left="4320" w:hanging="360"/>
      </w:pPr>
      <w:rPr>
        <w:rFonts w:ascii="Wingdings" w:hAnsi="Wingdings" w:hint="default"/>
      </w:rPr>
    </w:lvl>
    <w:lvl w:ilvl="6" w:tplc="9EC80A82" w:tentative="1">
      <w:start w:val="1"/>
      <w:numFmt w:val="bullet"/>
      <w:lvlText w:val=""/>
      <w:lvlJc w:val="left"/>
      <w:pPr>
        <w:ind w:left="5040" w:hanging="360"/>
      </w:pPr>
      <w:rPr>
        <w:rFonts w:ascii="Symbol" w:hAnsi="Symbol" w:hint="default"/>
      </w:rPr>
    </w:lvl>
    <w:lvl w:ilvl="7" w:tplc="94D05A78" w:tentative="1">
      <w:start w:val="1"/>
      <w:numFmt w:val="bullet"/>
      <w:lvlText w:val="o"/>
      <w:lvlJc w:val="left"/>
      <w:pPr>
        <w:ind w:left="5760" w:hanging="360"/>
      </w:pPr>
      <w:rPr>
        <w:rFonts w:ascii="Courier New" w:hAnsi="Courier New" w:hint="default"/>
      </w:rPr>
    </w:lvl>
    <w:lvl w:ilvl="8" w:tplc="0A9C4ACE" w:tentative="1">
      <w:start w:val="1"/>
      <w:numFmt w:val="bullet"/>
      <w:lvlText w:val=""/>
      <w:lvlJc w:val="left"/>
      <w:pPr>
        <w:ind w:left="6480" w:hanging="360"/>
      </w:pPr>
      <w:rPr>
        <w:rFonts w:ascii="Wingdings" w:hAnsi="Wingdings" w:hint="default"/>
      </w:rPr>
    </w:lvl>
  </w:abstractNum>
  <w:abstractNum w:abstractNumId="28" w15:restartNumberingAfterBreak="0">
    <w:nsid w:val="63E20E4C"/>
    <w:multiLevelType w:val="multilevel"/>
    <w:tmpl w:val="B46C0FB0"/>
    <w:lvl w:ilvl="0">
      <w:start w:val="1"/>
      <w:numFmt w:val="lowerLetter"/>
      <w:pStyle w:val="Bullet1Sol"/>
      <w:lvlText w:val="%1)"/>
      <w:lvlJc w:val="left"/>
      <w:pPr>
        <w:ind w:left="601" w:hanging="317"/>
      </w:pPr>
      <w:rPr>
        <w:rFonts w:cs="Times New Roman" w:hint="default"/>
        <w:b w:val="0"/>
        <w:i w:val="0"/>
        <w:color w:val="auto"/>
        <w:sz w:val="24"/>
        <w:szCs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hint="default"/>
      </w:rPr>
    </w:lvl>
    <w:lvl w:ilvl="8">
      <w:start w:val="1"/>
      <w:numFmt w:val="bullet"/>
      <w:lvlText w:val=""/>
      <w:lvlJc w:val="left"/>
      <w:pPr>
        <w:ind w:left="3040" w:hanging="317"/>
      </w:pPr>
      <w:rPr>
        <w:rFonts w:ascii="Wingdings" w:hAnsi="Wingdings" w:hint="default"/>
      </w:rPr>
    </w:lvl>
  </w:abstractNum>
  <w:abstractNum w:abstractNumId="29" w15:restartNumberingAfterBreak="0">
    <w:nsid w:val="63E64BCE"/>
    <w:multiLevelType w:val="hybridMultilevel"/>
    <w:tmpl w:val="009A6DD4"/>
    <w:lvl w:ilvl="0" w:tplc="B7A019AC">
      <w:start w:val="1"/>
      <w:numFmt w:val="bullet"/>
      <w:lvlText w:val="-"/>
      <w:lvlJc w:val="left"/>
      <w:pPr>
        <w:ind w:left="1778" w:hanging="360"/>
      </w:pPr>
      <w:rPr>
        <w:rFonts w:ascii="Times New Roman" w:eastAsia="Times New Roman" w:hAnsi="Times New Roman" w:hint="default"/>
      </w:rPr>
    </w:lvl>
    <w:lvl w:ilvl="1" w:tplc="48BA623C" w:tentative="1">
      <w:start w:val="1"/>
      <w:numFmt w:val="bullet"/>
      <w:lvlText w:val="o"/>
      <w:lvlJc w:val="left"/>
      <w:pPr>
        <w:ind w:left="2498" w:hanging="360"/>
      </w:pPr>
      <w:rPr>
        <w:rFonts w:ascii="Courier New" w:hAnsi="Courier New" w:hint="default"/>
      </w:rPr>
    </w:lvl>
    <w:lvl w:ilvl="2" w:tplc="0E5E9C20" w:tentative="1">
      <w:start w:val="1"/>
      <w:numFmt w:val="bullet"/>
      <w:lvlText w:val=""/>
      <w:lvlJc w:val="left"/>
      <w:pPr>
        <w:ind w:left="3218" w:hanging="360"/>
      </w:pPr>
      <w:rPr>
        <w:rFonts w:ascii="Wingdings" w:hAnsi="Wingdings" w:hint="default"/>
      </w:rPr>
    </w:lvl>
    <w:lvl w:ilvl="3" w:tplc="0F5A3878" w:tentative="1">
      <w:start w:val="1"/>
      <w:numFmt w:val="bullet"/>
      <w:lvlText w:val=""/>
      <w:lvlJc w:val="left"/>
      <w:pPr>
        <w:ind w:left="3938" w:hanging="360"/>
      </w:pPr>
      <w:rPr>
        <w:rFonts w:ascii="Symbol" w:hAnsi="Symbol" w:hint="default"/>
      </w:rPr>
    </w:lvl>
    <w:lvl w:ilvl="4" w:tplc="C58E52C4" w:tentative="1">
      <w:start w:val="1"/>
      <w:numFmt w:val="bullet"/>
      <w:lvlText w:val="o"/>
      <w:lvlJc w:val="left"/>
      <w:pPr>
        <w:ind w:left="4658" w:hanging="360"/>
      </w:pPr>
      <w:rPr>
        <w:rFonts w:ascii="Courier New" w:hAnsi="Courier New" w:hint="default"/>
      </w:rPr>
    </w:lvl>
    <w:lvl w:ilvl="5" w:tplc="A2D43698" w:tentative="1">
      <w:start w:val="1"/>
      <w:numFmt w:val="bullet"/>
      <w:lvlText w:val=""/>
      <w:lvlJc w:val="left"/>
      <w:pPr>
        <w:ind w:left="5378" w:hanging="360"/>
      </w:pPr>
      <w:rPr>
        <w:rFonts w:ascii="Wingdings" w:hAnsi="Wingdings" w:hint="default"/>
      </w:rPr>
    </w:lvl>
    <w:lvl w:ilvl="6" w:tplc="D632D598" w:tentative="1">
      <w:start w:val="1"/>
      <w:numFmt w:val="bullet"/>
      <w:lvlText w:val=""/>
      <w:lvlJc w:val="left"/>
      <w:pPr>
        <w:ind w:left="6098" w:hanging="360"/>
      </w:pPr>
      <w:rPr>
        <w:rFonts w:ascii="Symbol" w:hAnsi="Symbol" w:hint="default"/>
      </w:rPr>
    </w:lvl>
    <w:lvl w:ilvl="7" w:tplc="B6BE325A" w:tentative="1">
      <w:start w:val="1"/>
      <w:numFmt w:val="bullet"/>
      <w:lvlText w:val="o"/>
      <w:lvlJc w:val="left"/>
      <w:pPr>
        <w:ind w:left="6818" w:hanging="360"/>
      </w:pPr>
      <w:rPr>
        <w:rFonts w:ascii="Courier New" w:hAnsi="Courier New" w:hint="default"/>
      </w:rPr>
    </w:lvl>
    <w:lvl w:ilvl="8" w:tplc="2B1EAAA8" w:tentative="1">
      <w:start w:val="1"/>
      <w:numFmt w:val="bullet"/>
      <w:lvlText w:val=""/>
      <w:lvlJc w:val="left"/>
      <w:pPr>
        <w:ind w:left="7538" w:hanging="360"/>
      </w:pPr>
      <w:rPr>
        <w:rFonts w:ascii="Wingdings" w:hAnsi="Wingdings" w:hint="default"/>
      </w:rPr>
    </w:lvl>
  </w:abstractNum>
  <w:abstractNum w:abstractNumId="30" w15:restartNumberingAfterBreak="0">
    <w:nsid w:val="6E13268A"/>
    <w:multiLevelType w:val="multilevel"/>
    <w:tmpl w:val="76AC3F68"/>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3A02113"/>
    <w:multiLevelType w:val="multilevel"/>
    <w:tmpl w:val="2EC21716"/>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360"/>
        </w:tabs>
        <w:ind w:left="360" w:hanging="360"/>
      </w:pPr>
      <w:rPr>
        <w:rFonts w:cs="Times New Roman"/>
        <w:b w:val="0"/>
        <w:i w:val="0"/>
      </w:rPr>
    </w:lvl>
    <w:lvl w:ilvl="2">
      <w:start w:val="1"/>
      <w:numFmt w:val="decimal"/>
      <w:lvlText w:val="%1.%2.%3."/>
      <w:lvlJc w:val="left"/>
      <w:pPr>
        <w:tabs>
          <w:tab w:val="num" w:pos="1080"/>
        </w:tabs>
        <w:ind w:left="1080" w:hanging="720"/>
      </w:pPr>
      <w:rPr>
        <w:rFonts w:cs="Times New Roman"/>
        <w:color w:val="auto"/>
      </w:rPr>
    </w:lvl>
    <w:lvl w:ilvl="3">
      <w:start w:val="1"/>
      <w:numFmt w:val="decimal"/>
      <w:lvlText w:val="%1.%2.%3.%4."/>
      <w:lvlJc w:val="left"/>
      <w:pPr>
        <w:tabs>
          <w:tab w:val="num" w:pos="2640"/>
        </w:tabs>
        <w:ind w:left="2640" w:hanging="720"/>
      </w:pPr>
      <w:rPr>
        <w:rFonts w:cs="Times New Roman"/>
      </w:rPr>
    </w:lvl>
    <w:lvl w:ilvl="4">
      <w:start w:val="1"/>
      <w:numFmt w:val="decimal"/>
      <w:lvlText w:val="%1.%2.%3.%4.%5."/>
      <w:lvlJc w:val="left"/>
      <w:pPr>
        <w:tabs>
          <w:tab w:val="num" w:pos="7560"/>
        </w:tabs>
        <w:ind w:left="756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2" w15:restartNumberingAfterBreak="0">
    <w:nsid w:val="749B2761"/>
    <w:multiLevelType w:val="multilevel"/>
    <w:tmpl w:val="0426001F"/>
    <w:name w:val="WW8Num3"/>
    <w:lvl w:ilvl="0">
      <w:start w:val="1"/>
      <w:numFmt w:val="decimal"/>
      <w:pStyle w:val="ListNumber2"/>
      <w:lvlText w:val="%1."/>
      <w:lvlJc w:val="left"/>
      <w:pPr>
        <w:ind w:left="1080" w:hanging="360"/>
      </w:pPr>
      <w:rPr>
        <w:rFonts w:cs="Times New Roman"/>
      </w:rPr>
    </w:lvl>
    <w:lvl w:ilvl="1">
      <w:start w:val="1"/>
      <w:numFmt w:val="decimal"/>
      <w:lvlText w:val="%1.%2."/>
      <w:lvlJc w:val="left"/>
      <w:pPr>
        <w:ind w:left="1512" w:hanging="432"/>
      </w:pPr>
      <w:rPr>
        <w:rFonts w:cs="Times New Roman"/>
      </w:rPr>
    </w:lvl>
    <w:lvl w:ilvl="2">
      <w:start w:val="1"/>
      <w:numFmt w:val="decimal"/>
      <w:lvlText w:val="%1.%2.%3."/>
      <w:lvlJc w:val="left"/>
      <w:pPr>
        <w:ind w:left="194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33" w15:restartNumberingAfterBreak="0">
    <w:nsid w:val="754E14D1"/>
    <w:multiLevelType w:val="hybridMultilevel"/>
    <w:tmpl w:val="AC9E9E9E"/>
    <w:lvl w:ilvl="0" w:tplc="C80E7370">
      <w:start w:val="1"/>
      <w:numFmt w:val="bullet"/>
      <w:pStyle w:val="TableBullet1Sol"/>
      <w:lvlText w:val=""/>
      <w:lvlJc w:val="left"/>
      <w:pPr>
        <w:ind w:left="720" w:hanging="360"/>
      </w:pPr>
      <w:rPr>
        <w:rFonts w:ascii="Wingdings 2" w:hAnsi="Wingdings 2" w:hint="default"/>
        <w:color w:val="808080"/>
        <w:sz w:val="18"/>
      </w:rPr>
    </w:lvl>
    <w:lvl w:ilvl="1" w:tplc="2FF41C7E" w:tentative="1">
      <w:start w:val="1"/>
      <w:numFmt w:val="bullet"/>
      <w:lvlText w:val="o"/>
      <w:lvlJc w:val="left"/>
      <w:pPr>
        <w:ind w:left="1440" w:hanging="360"/>
      </w:pPr>
      <w:rPr>
        <w:rFonts w:ascii="Courier New" w:hAnsi="Courier New" w:hint="default"/>
      </w:rPr>
    </w:lvl>
    <w:lvl w:ilvl="2" w:tplc="6EE60C72" w:tentative="1">
      <w:start w:val="1"/>
      <w:numFmt w:val="bullet"/>
      <w:lvlText w:val=""/>
      <w:lvlJc w:val="left"/>
      <w:pPr>
        <w:ind w:left="2160" w:hanging="360"/>
      </w:pPr>
      <w:rPr>
        <w:rFonts w:ascii="Wingdings" w:hAnsi="Wingdings" w:hint="default"/>
      </w:rPr>
    </w:lvl>
    <w:lvl w:ilvl="3" w:tplc="F056C220" w:tentative="1">
      <w:start w:val="1"/>
      <w:numFmt w:val="bullet"/>
      <w:lvlText w:val=""/>
      <w:lvlJc w:val="left"/>
      <w:pPr>
        <w:ind w:left="2880" w:hanging="360"/>
      </w:pPr>
      <w:rPr>
        <w:rFonts w:ascii="Symbol" w:hAnsi="Symbol" w:hint="default"/>
      </w:rPr>
    </w:lvl>
    <w:lvl w:ilvl="4" w:tplc="E69EE072" w:tentative="1">
      <w:start w:val="1"/>
      <w:numFmt w:val="bullet"/>
      <w:lvlText w:val="o"/>
      <w:lvlJc w:val="left"/>
      <w:pPr>
        <w:ind w:left="3600" w:hanging="360"/>
      </w:pPr>
      <w:rPr>
        <w:rFonts w:ascii="Courier New" w:hAnsi="Courier New" w:hint="default"/>
      </w:rPr>
    </w:lvl>
    <w:lvl w:ilvl="5" w:tplc="FBFEEDB2" w:tentative="1">
      <w:start w:val="1"/>
      <w:numFmt w:val="bullet"/>
      <w:lvlText w:val=""/>
      <w:lvlJc w:val="left"/>
      <w:pPr>
        <w:ind w:left="4320" w:hanging="360"/>
      </w:pPr>
      <w:rPr>
        <w:rFonts w:ascii="Wingdings" w:hAnsi="Wingdings" w:hint="default"/>
      </w:rPr>
    </w:lvl>
    <w:lvl w:ilvl="6" w:tplc="8FB81A60" w:tentative="1">
      <w:start w:val="1"/>
      <w:numFmt w:val="bullet"/>
      <w:lvlText w:val=""/>
      <w:lvlJc w:val="left"/>
      <w:pPr>
        <w:ind w:left="5040" w:hanging="360"/>
      </w:pPr>
      <w:rPr>
        <w:rFonts w:ascii="Symbol" w:hAnsi="Symbol" w:hint="default"/>
      </w:rPr>
    </w:lvl>
    <w:lvl w:ilvl="7" w:tplc="5E902086" w:tentative="1">
      <w:start w:val="1"/>
      <w:numFmt w:val="bullet"/>
      <w:lvlText w:val="o"/>
      <w:lvlJc w:val="left"/>
      <w:pPr>
        <w:ind w:left="5760" w:hanging="360"/>
      </w:pPr>
      <w:rPr>
        <w:rFonts w:ascii="Courier New" w:hAnsi="Courier New" w:hint="default"/>
      </w:rPr>
    </w:lvl>
    <w:lvl w:ilvl="8" w:tplc="22EAC166" w:tentative="1">
      <w:start w:val="1"/>
      <w:numFmt w:val="bullet"/>
      <w:lvlText w:val=""/>
      <w:lvlJc w:val="left"/>
      <w:pPr>
        <w:ind w:left="6480" w:hanging="360"/>
      </w:pPr>
      <w:rPr>
        <w:rFonts w:ascii="Wingdings" w:hAnsi="Wingdings" w:hint="default"/>
      </w:rPr>
    </w:lvl>
  </w:abstractNum>
  <w:abstractNum w:abstractNumId="34"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15:restartNumberingAfterBreak="0">
    <w:nsid w:val="780C349F"/>
    <w:multiLevelType w:val="multilevel"/>
    <w:tmpl w:val="87A094D0"/>
    <w:lvl w:ilvl="0">
      <w:start w:val="4"/>
      <w:numFmt w:val="decimal"/>
      <w:lvlText w:val="%1."/>
      <w:lvlJc w:val="left"/>
      <w:pPr>
        <w:ind w:left="360" w:hanging="360"/>
      </w:pPr>
      <w:rPr>
        <w:rFonts w:cs="Times New Roman" w:hint="default"/>
      </w:rPr>
    </w:lvl>
    <w:lvl w:ilvl="1">
      <w:start w:val="1"/>
      <w:numFmt w:val="decimal"/>
      <w:lvlText w:val="%1.%2."/>
      <w:lvlJc w:val="left"/>
      <w:pPr>
        <w:ind w:left="1353" w:hanging="360"/>
      </w:pPr>
      <w:rPr>
        <w:rFonts w:cs="Times New Roman" w:hint="default"/>
        <w:b/>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6" w15:restartNumberingAfterBreak="0">
    <w:nsid w:val="7B5A7251"/>
    <w:multiLevelType w:val="multilevel"/>
    <w:tmpl w:val="B30090CC"/>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cs="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cs="Times New Roman" w:hint="default"/>
        <w:b/>
        <w:i w:val="0"/>
        <w:sz w:val="24"/>
        <w:szCs w:val="24"/>
      </w:rPr>
    </w:lvl>
    <w:lvl w:ilvl="3">
      <w:start w:val="1"/>
      <w:numFmt w:val="decimal"/>
      <w:lvlText w:val="%1.%2.%3.%4."/>
      <w:lvlJc w:val="left"/>
      <w:pPr>
        <w:tabs>
          <w:tab w:val="num" w:pos="1800"/>
        </w:tabs>
        <w:ind w:left="1728" w:hanging="648"/>
      </w:pPr>
      <w:rPr>
        <w:rFonts w:cs="Times New Roman" w:hint="default"/>
        <w:b/>
      </w:rPr>
    </w:lvl>
    <w:lvl w:ilvl="4">
      <w:start w:val="1"/>
      <w:numFmt w:val="decimal"/>
      <w:lvlText w:val="%1.%2.%3.%4.%5."/>
      <w:lvlJc w:val="left"/>
      <w:pPr>
        <w:tabs>
          <w:tab w:val="num" w:pos="2520"/>
        </w:tabs>
        <w:ind w:left="2232" w:hanging="792"/>
      </w:pPr>
      <w:rPr>
        <w:rFonts w:cs="Times New Roman" w:hint="default"/>
        <w:b/>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7C3A107D"/>
    <w:multiLevelType w:val="multilevel"/>
    <w:tmpl w:val="30C420A6"/>
    <w:lvl w:ilvl="0">
      <w:start w:val="2"/>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2"/>
  </w:num>
  <w:num w:numId="2">
    <w:abstractNumId w:val="1"/>
  </w:num>
  <w:num w:numId="3">
    <w:abstractNumId w:val="0"/>
  </w:num>
  <w:num w:numId="4">
    <w:abstractNumId w:val="36"/>
  </w:num>
  <w:num w:numId="5">
    <w:abstractNumId w:val="22"/>
  </w:num>
  <w:num w:numId="6">
    <w:abstractNumId w:val="10"/>
  </w:num>
  <w:num w:numId="7">
    <w:abstractNumId w:val="15"/>
  </w:num>
  <w:num w:numId="8">
    <w:abstractNumId w:val="31"/>
  </w:num>
  <w:num w:numId="9">
    <w:abstractNumId w:val="24"/>
  </w:num>
  <w:num w:numId="10">
    <w:abstractNumId w:val="16"/>
  </w:num>
  <w:num w:numId="11">
    <w:abstractNumId w:val="33"/>
  </w:num>
  <w:num w:numId="12">
    <w:abstractNumId w:val="27"/>
  </w:num>
  <w:num w:numId="13">
    <w:abstractNumId w:val="3"/>
  </w:num>
  <w:num w:numId="14">
    <w:abstractNumId w:val="21"/>
  </w:num>
  <w:num w:numId="15">
    <w:abstractNumId w:val="34"/>
  </w:num>
  <w:num w:numId="16">
    <w:abstractNumId w:val="26"/>
  </w:num>
  <w:num w:numId="17">
    <w:abstractNumId w:val="11"/>
  </w:num>
  <w:num w:numId="18">
    <w:abstractNumId w:val="28"/>
  </w:num>
  <w:num w:numId="19">
    <w:abstractNumId w:val="36"/>
    <w:lvlOverride w:ilvl="0">
      <w:startOverride w:val="14"/>
    </w:lvlOverride>
    <w:lvlOverride w:ilvl="1">
      <w:startOverride w:val="1"/>
    </w:lvlOverride>
  </w:num>
  <w:num w:numId="20">
    <w:abstractNumId w:val="36"/>
    <w:lvlOverride w:ilvl="0">
      <w:startOverride w:val="31"/>
    </w:lvlOverride>
    <w:lvlOverride w:ilvl="1">
      <w:startOverride w:val="1"/>
    </w:lvlOverride>
    <w:lvlOverride w:ilvl="2">
      <w:startOverride w:val="1"/>
    </w:lvlOverride>
  </w:num>
  <w:num w:numId="21">
    <w:abstractNumId w:val="32"/>
  </w:num>
  <w:num w:numId="22">
    <w:abstractNumId w:val="6"/>
  </w:num>
  <w:num w:numId="23">
    <w:abstractNumId w:val="36"/>
    <w:lvlOverride w:ilvl="0">
      <w:startOverride w:val="20"/>
    </w:lvlOverride>
    <w:lvlOverride w:ilvl="1">
      <w:startOverride w:val="3"/>
    </w:lvlOverride>
  </w:num>
  <w:num w:numId="24">
    <w:abstractNumId w:val="14"/>
  </w:num>
  <w:num w:numId="25">
    <w:abstractNumId w:val="4"/>
  </w:num>
  <w:num w:numId="26">
    <w:abstractNumId w:val="5"/>
  </w:num>
  <w:num w:numId="27">
    <w:abstractNumId w:val="12"/>
  </w:num>
  <w:num w:numId="28">
    <w:abstractNumId w:val="18"/>
  </w:num>
  <w:num w:numId="29">
    <w:abstractNumId w:val="20"/>
  </w:num>
  <w:num w:numId="30">
    <w:abstractNumId w:val="23"/>
  </w:num>
  <w:num w:numId="31">
    <w:abstractNumId w:val="35"/>
  </w:num>
  <w:num w:numId="32">
    <w:abstractNumId w:val="13"/>
  </w:num>
  <w:num w:numId="33">
    <w:abstractNumId w:val="30"/>
  </w:num>
  <w:num w:numId="34">
    <w:abstractNumId w:val="37"/>
  </w:num>
  <w:num w:numId="35">
    <w:abstractNumId w:val="8"/>
  </w:num>
  <w:num w:numId="36">
    <w:abstractNumId w:val="25"/>
  </w:num>
  <w:num w:numId="37">
    <w:abstractNumId w:val="7"/>
  </w:num>
  <w:num w:numId="38">
    <w:abstractNumId w:val="9"/>
  </w:num>
  <w:num w:numId="39">
    <w:abstractNumId w:val="19"/>
  </w:num>
  <w:num w:numId="40">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A6B"/>
    <w:rsid w:val="000035E9"/>
    <w:rsid w:val="000038B3"/>
    <w:rsid w:val="000044E8"/>
    <w:rsid w:val="00006A1E"/>
    <w:rsid w:val="00006EAA"/>
    <w:rsid w:val="00007803"/>
    <w:rsid w:val="0001072E"/>
    <w:rsid w:val="00020282"/>
    <w:rsid w:val="00022403"/>
    <w:rsid w:val="00023A49"/>
    <w:rsid w:val="000257C6"/>
    <w:rsid w:val="00030BBA"/>
    <w:rsid w:val="00036EFE"/>
    <w:rsid w:val="00037E43"/>
    <w:rsid w:val="0004204F"/>
    <w:rsid w:val="000420DC"/>
    <w:rsid w:val="0004326A"/>
    <w:rsid w:val="00043976"/>
    <w:rsid w:val="00045B71"/>
    <w:rsid w:val="00046F72"/>
    <w:rsid w:val="00052A9B"/>
    <w:rsid w:val="00052C55"/>
    <w:rsid w:val="00054EBE"/>
    <w:rsid w:val="000566F5"/>
    <w:rsid w:val="00056ACF"/>
    <w:rsid w:val="0006046A"/>
    <w:rsid w:val="00060513"/>
    <w:rsid w:val="00061C0E"/>
    <w:rsid w:val="000629F7"/>
    <w:rsid w:val="00064DC6"/>
    <w:rsid w:val="00065003"/>
    <w:rsid w:val="00065591"/>
    <w:rsid w:val="00065A99"/>
    <w:rsid w:val="00066A0B"/>
    <w:rsid w:val="00066ACC"/>
    <w:rsid w:val="00073323"/>
    <w:rsid w:val="000740B9"/>
    <w:rsid w:val="00074F12"/>
    <w:rsid w:val="0007642D"/>
    <w:rsid w:val="00081AA6"/>
    <w:rsid w:val="00081F1F"/>
    <w:rsid w:val="000820CD"/>
    <w:rsid w:val="000857D5"/>
    <w:rsid w:val="00085B32"/>
    <w:rsid w:val="00086723"/>
    <w:rsid w:val="000928B4"/>
    <w:rsid w:val="00094237"/>
    <w:rsid w:val="00094DD4"/>
    <w:rsid w:val="000957D9"/>
    <w:rsid w:val="00096120"/>
    <w:rsid w:val="00096AFA"/>
    <w:rsid w:val="00096C7E"/>
    <w:rsid w:val="000A1B17"/>
    <w:rsid w:val="000A1D2F"/>
    <w:rsid w:val="000A5C4C"/>
    <w:rsid w:val="000A68F2"/>
    <w:rsid w:val="000A6FF3"/>
    <w:rsid w:val="000A76A9"/>
    <w:rsid w:val="000A7EAB"/>
    <w:rsid w:val="000A7EC5"/>
    <w:rsid w:val="000B015C"/>
    <w:rsid w:val="000B021F"/>
    <w:rsid w:val="000B13DD"/>
    <w:rsid w:val="000B368C"/>
    <w:rsid w:val="000B687D"/>
    <w:rsid w:val="000C02FD"/>
    <w:rsid w:val="000C20AD"/>
    <w:rsid w:val="000C2DB7"/>
    <w:rsid w:val="000C3834"/>
    <w:rsid w:val="000C3AF4"/>
    <w:rsid w:val="000C4B9D"/>
    <w:rsid w:val="000C52A7"/>
    <w:rsid w:val="000C534A"/>
    <w:rsid w:val="000C6B33"/>
    <w:rsid w:val="000C72C7"/>
    <w:rsid w:val="000D0247"/>
    <w:rsid w:val="000D0D58"/>
    <w:rsid w:val="000D2812"/>
    <w:rsid w:val="000D2FCE"/>
    <w:rsid w:val="000D4D82"/>
    <w:rsid w:val="000D67D9"/>
    <w:rsid w:val="000E0ED3"/>
    <w:rsid w:val="000E1339"/>
    <w:rsid w:val="000E2BD8"/>
    <w:rsid w:val="000E5B1E"/>
    <w:rsid w:val="000E7CDD"/>
    <w:rsid w:val="000F004B"/>
    <w:rsid w:val="000F10E7"/>
    <w:rsid w:val="000F28E6"/>
    <w:rsid w:val="000F3B19"/>
    <w:rsid w:val="000F4131"/>
    <w:rsid w:val="000F477F"/>
    <w:rsid w:val="000F51DB"/>
    <w:rsid w:val="000F6EB3"/>
    <w:rsid w:val="000F7867"/>
    <w:rsid w:val="00102C2A"/>
    <w:rsid w:val="00103028"/>
    <w:rsid w:val="0010364C"/>
    <w:rsid w:val="00103DA6"/>
    <w:rsid w:val="00103F20"/>
    <w:rsid w:val="00104162"/>
    <w:rsid w:val="001043AF"/>
    <w:rsid w:val="00104418"/>
    <w:rsid w:val="00105AC6"/>
    <w:rsid w:val="00106D07"/>
    <w:rsid w:val="00107F37"/>
    <w:rsid w:val="00111DC4"/>
    <w:rsid w:val="001149B4"/>
    <w:rsid w:val="00115646"/>
    <w:rsid w:val="001159E0"/>
    <w:rsid w:val="00115BDC"/>
    <w:rsid w:val="00116653"/>
    <w:rsid w:val="00116CB8"/>
    <w:rsid w:val="00116F73"/>
    <w:rsid w:val="00120823"/>
    <w:rsid w:val="00121BAF"/>
    <w:rsid w:val="00122654"/>
    <w:rsid w:val="001236E7"/>
    <w:rsid w:val="001247E5"/>
    <w:rsid w:val="001249B9"/>
    <w:rsid w:val="00124E98"/>
    <w:rsid w:val="00127895"/>
    <w:rsid w:val="0013105E"/>
    <w:rsid w:val="00131946"/>
    <w:rsid w:val="001343B6"/>
    <w:rsid w:val="00134DA6"/>
    <w:rsid w:val="00135C0A"/>
    <w:rsid w:val="001361BB"/>
    <w:rsid w:val="00137A01"/>
    <w:rsid w:val="00140970"/>
    <w:rsid w:val="00140C74"/>
    <w:rsid w:val="00141DC4"/>
    <w:rsid w:val="00143AC7"/>
    <w:rsid w:val="00146879"/>
    <w:rsid w:val="00146E9A"/>
    <w:rsid w:val="00147D2B"/>
    <w:rsid w:val="00147D85"/>
    <w:rsid w:val="001509C3"/>
    <w:rsid w:val="001541A5"/>
    <w:rsid w:val="0015430A"/>
    <w:rsid w:val="00155688"/>
    <w:rsid w:val="00156F6F"/>
    <w:rsid w:val="00160307"/>
    <w:rsid w:val="00160E3B"/>
    <w:rsid w:val="001618D7"/>
    <w:rsid w:val="0016388C"/>
    <w:rsid w:val="00163E85"/>
    <w:rsid w:val="00171291"/>
    <w:rsid w:val="00171858"/>
    <w:rsid w:val="0017303E"/>
    <w:rsid w:val="0017393E"/>
    <w:rsid w:val="00173CF6"/>
    <w:rsid w:val="00174E31"/>
    <w:rsid w:val="00175809"/>
    <w:rsid w:val="00176D47"/>
    <w:rsid w:val="0017798D"/>
    <w:rsid w:val="00181D3B"/>
    <w:rsid w:val="001840A9"/>
    <w:rsid w:val="00184115"/>
    <w:rsid w:val="0018457E"/>
    <w:rsid w:val="00184E7E"/>
    <w:rsid w:val="00184F38"/>
    <w:rsid w:val="00185343"/>
    <w:rsid w:val="00194028"/>
    <w:rsid w:val="0019454B"/>
    <w:rsid w:val="00194DFA"/>
    <w:rsid w:val="00194E29"/>
    <w:rsid w:val="001959EB"/>
    <w:rsid w:val="00197286"/>
    <w:rsid w:val="001A0F2D"/>
    <w:rsid w:val="001A6A58"/>
    <w:rsid w:val="001A71E8"/>
    <w:rsid w:val="001B1031"/>
    <w:rsid w:val="001B22BB"/>
    <w:rsid w:val="001B3355"/>
    <w:rsid w:val="001B5387"/>
    <w:rsid w:val="001C15F6"/>
    <w:rsid w:val="001C1BFE"/>
    <w:rsid w:val="001C4269"/>
    <w:rsid w:val="001C448A"/>
    <w:rsid w:val="001C44E0"/>
    <w:rsid w:val="001C6F1F"/>
    <w:rsid w:val="001C7026"/>
    <w:rsid w:val="001C7F71"/>
    <w:rsid w:val="001D060E"/>
    <w:rsid w:val="001D097C"/>
    <w:rsid w:val="001D1438"/>
    <w:rsid w:val="001D444C"/>
    <w:rsid w:val="001D5768"/>
    <w:rsid w:val="001D70BA"/>
    <w:rsid w:val="001E0E28"/>
    <w:rsid w:val="001E1272"/>
    <w:rsid w:val="001E2E27"/>
    <w:rsid w:val="001E3113"/>
    <w:rsid w:val="001E449B"/>
    <w:rsid w:val="001E4622"/>
    <w:rsid w:val="001E6184"/>
    <w:rsid w:val="001E6347"/>
    <w:rsid w:val="001F0FFD"/>
    <w:rsid w:val="001F2A3F"/>
    <w:rsid w:val="001F2CC1"/>
    <w:rsid w:val="001F2EDB"/>
    <w:rsid w:val="001F4B5A"/>
    <w:rsid w:val="001F5712"/>
    <w:rsid w:val="001F5AA5"/>
    <w:rsid w:val="001F6BE8"/>
    <w:rsid w:val="001F6D3E"/>
    <w:rsid w:val="001F70ED"/>
    <w:rsid w:val="001F7761"/>
    <w:rsid w:val="001F7CC9"/>
    <w:rsid w:val="00201812"/>
    <w:rsid w:val="00204418"/>
    <w:rsid w:val="002067A9"/>
    <w:rsid w:val="00207008"/>
    <w:rsid w:val="00207205"/>
    <w:rsid w:val="00210456"/>
    <w:rsid w:val="002107A0"/>
    <w:rsid w:val="00210F34"/>
    <w:rsid w:val="002123D2"/>
    <w:rsid w:val="00212FB0"/>
    <w:rsid w:val="00214816"/>
    <w:rsid w:val="00215519"/>
    <w:rsid w:val="00217F4B"/>
    <w:rsid w:val="00220909"/>
    <w:rsid w:val="0022156D"/>
    <w:rsid w:val="00222CDD"/>
    <w:rsid w:val="002232BC"/>
    <w:rsid w:val="0022419F"/>
    <w:rsid w:val="002250C8"/>
    <w:rsid w:val="00227F18"/>
    <w:rsid w:val="00230032"/>
    <w:rsid w:val="00231734"/>
    <w:rsid w:val="0023219A"/>
    <w:rsid w:val="002354D3"/>
    <w:rsid w:val="002355A8"/>
    <w:rsid w:val="00236A82"/>
    <w:rsid w:val="00237BA4"/>
    <w:rsid w:val="00242009"/>
    <w:rsid w:val="00242403"/>
    <w:rsid w:val="00243102"/>
    <w:rsid w:val="00243E15"/>
    <w:rsid w:val="0024488A"/>
    <w:rsid w:val="00247143"/>
    <w:rsid w:val="002474DC"/>
    <w:rsid w:val="00250039"/>
    <w:rsid w:val="00252181"/>
    <w:rsid w:val="00252385"/>
    <w:rsid w:val="00254D30"/>
    <w:rsid w:val="00260F0C"/>
    <w:rsid w:val="00261CDD"/>
    <w:rsid w:val="0026455F"/>
    <w:rsid w:val="00264D1A"/>
    <w:rsid w:val="00265008"/>
    <w:rsid w:val="00265A94"/>
    <w:rsid w:val="0026715E"/>
    <w:rsid w:val="00271886"/>
    <w:rsid w:val="0027198D"/>
    <w:rsid w:val="002735BB"/>
    <w:rsid w:val="00274F84"/>
    <w:rsid w:val="00275705"/>
    <w:rsid w:val="00276504"/>
    <w:rsid w:val="00277446"/>
    <w:rsid w:val="00281AD0"/>
    <w:rsid w:val="00281B0D"/>
    <w:rsid w:val="00282A78"/>
    <w:rsid w:val="0028331F"/>
    <w:rsid w:val="002833EC"/>
    <w:rsid w:val="0028393A"/>
    <w:rsid w:val="00283C5F"/>
    <w:rsid w:val="00286180"/>
    <w:rsid w:val="0028766E"/>
    <w:rsid w:val="00287D97"/>
    <w:rsid w:val="00287FFD"/>
    <w:rsid w:val="00290C72"/>
    <w:rsid w:val="002923A9"/>
    <w:rsid w:val="002934BB"/>
    <w:rsid w:val="002959E0"/>
    <w:rsid w:val="00295A80"/>
    <w:rsid w:val="00296858"/>
    <w:rsid w:val="002A0D7B"/>
    <w:rsid w:val="002A1E89"/>
    <w:rsid w:val="002A3B26"/>
    <w:rsid w:val="002A3E0A"/>
    <w:rsid w:val="002A5D34"/>
    <w:rsid w:val="002A757A"/>
    <w:rsid w:val="002A7C7F"/>
    <w:rsid w:val="002B0B21"/>
    <w:rsid w:val="002B3605"/>
    <w:rsid w:val="002B44DE"/>
    <w:rsid w:val="002B54A8"/>
    <w:rsid w:val="002B5D9E"/>
    <w:rsid w:val="002C1270"/>
    <w:rsid w:val="002C1D2A"/>
    <w:rsid w:val="002C277F"/>
    <w:rsid w:val="002C3618"/>
    <w:rsid w:val="002C57B9"/>
    <w:rsid w:val="002C6935"/>
    <w:rsid w:val="002C6A7F"/>
    <w:rsid w:val="002C6E63"/>
    <w:rsid w:val="002C6ED6"/>
    <w:rsid w:val="002C7FA0"/>
    <w:rsid w:val="002D42BE"/>
    <w:rsid w:val="002D5E8F"/>
    <w:rsid w:val="002E0A6D"/>
    <w:rsid w:val="002E16A2"/>
    <w:rsid w:val="002E3D52"/>
    <w:rsid w:val="002E52AF"/>
    <w:rsid w:val="002E6DD9"/>
    <w:rsid w:val="002F0EF0"/>
    <w:rsid w:val="002F175B"/>
    <w:rsid w:val="002F1F77"/>
    <w:rsid w:val="002F3DC5"/>
    <w:rsid w:val="002F54D7"/>
    <w:rsid w:val="002F5525"/>
    <w:rsid w:val="002F59D4"/>
    <w:rsid w:val="002F688D"/>
    <w:rsid w:val="002F77E5"/>
    <w:rsid w:val="003015FE"/>
    <w:rsid w:val="0030548C"/>
    <w:rsid w:val="0030576E"/>
    <w:rsid w:val="00305DE6"/>
    <w:rsid w:val="003060C1"/>
    <w:rsid w:val="00306B7A"/>
    <w:rsid w:val="003100DB"/>
    <w:rsid w:val="00310CEE"/>
    <w:rsid w:val="003110BF"/>
    <w:rsid w:val="0031220F"/>
    <w:rsid w:val="0031464C"/>
    <w:rsid w:val="00314AA2"/>
    <w:rsid w:val="00314C2D"/>
    <w:rsid w:val="0031587D"/>
    <w:rsid w:val="00315928"/>
    <w:rsid w:val="00316D3B"/>
    <w:rsid w:val="0032183E"/>
    <w:rsid w:val="00322716"/>
    <w:rsid w:val="003243AF"/>
    <w:rsid w:val="0032647E"/>
    <w:rsid w:val="00326800"/>
    <w:rsid w:val="00326821"/>
    <w:rsid w:val="00330D65"/>
    <w:rsid w:val="00331780"/>
    <w:rsid w:val="003328DD"/>
    <w:rsid w:val="00332D7B"/>
    <w:rsid w:val="003335D2"/>
    <w:rsid w:val="00333FF9"/>
    <w:rsid w:val="00334432"/>
    <w:rsid w:val="00336A9E"/>
    <w:rsid w:val="0034014A"/>
    <w:rsid w:val="00340528"/>
    <w:rsid w:val="0034229D"/>
    <w:rsid w:val="003423EB"/>
    <w:rsid w:val="003426C0"/>
    <w:rsid w:val="0034393F"/>
    <w:rsid w:val="00343DFE"/>
    <w:rsid w:val="0034445B"/>
    <w:rsid w:val="003460A9"/>
    <w:rsid w:val="003469F2"/>
    <w:rsid w:val="00346A1C"/>
    <w:rsid w:val="0034728C"/>
    <w:rsid w:val="0034781E"/>
    <w:rsid w:val="00347A24"/>
    <w:rsid w:val="0035055C"/>
    <w:rsid w:val="00352BBB"/>
    <w:rsid w:val="00352DEE"/>
    <w:rsid w:val="00354268"/>
    <w:rsid w:val="00354A17"/>
    <w:rsid w:val="0035532A"/>
    <w:rsid w:val="00356121"/>
    <w:rsid w:val="00357823"/>
    <w:rsid w:val="00360530"/>
    <w:rsid w:val="00360A7A"/>
    <w:rsid w:val="00366128"/>
    <w:rsid w:val="00366759"/>
    <w:rsid w:val="00366CA4"/>
    <w:rsid w:val="00370539"/>
    <w:rsid w:val="003711BD"/>
    <w:rsid w:val="0037271A"/>
    <w:rsid w:val="00373B96"/>
    <w:rsid w:val="00373C31"/>
    <w:rsid w:val="00374CD6"/>
    <w:rsid w:val="00375767"/>
    <w:rsid w:val="00380570"/>
    <w:rsid w:val="00381355"/>
    <w:rsid w:val="00381C81"/>
    <w:rsid w:val="00383E0B"/>
    <w:rsid w:val="0038440A"/>
    <w:rsid w:val="0038588B"/>
    <w:rsid w:val="00386057"/>
    <w:rsid w:val="00387A45"/>
    <w:rsid w:val="00390654"/>
    <w:rsid w:val="00390991"/>
    <w:rsid w:val="00392503"/>
    <w:rsid w:val="00392A5E"/>
    <w:rsid w:val="00397002"/>
    <w:rsid w:val="003A4FA3"/>
    <w:rsid w:val="003B30E0"/>
    <w:rsid w:val="003B3641"/>
    <w:rsid w:val="003C32A3"/>
    <w:rsid w:val="003C4ACE"/>
    <w:rsid w:val="003D19A0"/>
    <w:rsid w:val="003D360E"/>
    <w:rsid w:val="003D3D58"/>
    <w:rsid w:val="003D559A"/>
    <w:rsid w:val="003D6F97"/>
    <w:rsid w:val="003E02B4"/>
    <w:rsid w:val="003E0B63"/>
    <w:rsid w:val="003E0C0A"/>
    <w:rsid w:val="003E1C09"/>
    <w:rsid w:val="003E62D5"/>
    <w:rsid w:val="003E75B9"/>
    <w:rsid w:val="003E799C"/>
    <w:rsid w:val="003F022B"/>
    <w:rsid w:val="003F2410"/>
    <w:rsid w:val="003F3625"/>
    <w:rsid w:val="003F3FA9"/>
    <w:rsid w:val="003F4DA3"/>
    <w:rsid w:val="00401790"/>
    <w:rsid w:val="00402893"/>
    <w:rsid w:val="00402B06"/>
    <w:rsid w:val="00405B5C"/>
    <w:rsid w:val="00406D18"/>
    <w:rsid w:val="0041111C"/>
    <w:rsid w:val="00411E3F"/>
    <w:rsid w:val="00413639"/>
    <w:rsid w:val="004150B3"/>
    <w:rsid w:val="00416DBB"/>
    <w:rsid w:val="00417B80"/>
    <w:rsid w:val="004205B1"/>
    <w:rsid w:val="00420830"/>
    <w:rsid w:val="00422BAF"/>
    <w:rsid w:val="004236E1"/>
    <w:rsid w:val="00423862"/>
    <w:rsid w:val="00423935"/>
    <w:rsid w:val="00423A1A"/>
    <w:rsid w:val="00423B11"/>
    <w:rsid w:val="00424828"/>
    <w:rsid w:val="00424AAF"/>
    <w:rsid w:val="004266F7"/>
    <w:rsid w:val="00427B91"/>
    <w:rsid w:val="00430B5B"/>
    <w:rsid w:val="00431219"/>
    <w:rsid w:val="004347EF"/>
    <w:rsid w:val="00434CBA"/>
    <w:rsid w:val="00435C4B"/>
    <w:rsid w:val="00436022"/>
    <w:rsid w:val="00436744"/>
    <w:rsid w:val="00436C2E"/>
    <w:rsid w:val="00436E77"/>
    <w:rsid w:val="00436F1D"/>
    <w:rsid w:val="00437713"/>
    <w:rsid w:val="004418EB"/>
    <w:rsid w:val="0044229B"/>
    <w:rsid w:val="00445D68"/>
    <w:rsid w:val="00446936"/>
    <w:rsid w:val="004470B8"/>
    <w:rsid w:val="00451491"/>
    <w:rsid w:val="00451D51"/>
    <w:rsid w:val="004549E5"/>
    <w:rsid w:val="004557BC"/>
    <w:rsid w:val="00457A77"/>
    <w:rsid w:val="00460CF2"/>
    <w:rsid w:val="004613F6"/>
    <w:rsid w:val="0046309A"/>
    <w:rsid w:val="0046480E"/>
    <w:rsid w:val="00466174"/>
    <w:rsid w:val="0046648B"/>
    <w:rsid w:val="00467F4C"/>
    <w:rsid w:val="00471476"/>
    <w:rsid w:val="00473FFE"/>
    <w:rsid w:val="00474A3B"/>
    <w:rsid w:val="00474C01"/>
    <w:rsid w:val="004750EB"/>
    <w:rsid w:val="0047546E"/>
    <w:rsid w:val="004754A6"/>
    <w:rsid w:val="0048438E"/>
    <w:rsid w:val="0048599F"/>
    <w:rsid w:val="00485A22"/>
    <w:rsid w:val="00485F06"/>
    <w:rsid w:val="00486001"/>
    <w:rsid w:val="0048683B"/>
    <w:rsid w:val="00486AE2"/>
    <w:rsid w:val="0048791B"/>
    <w:rsid w:val="00487FCB"/>
    <w:rsid w:val="00492F66"/>
    <w:rsid w:val="00493BFE"/>
    <w:rsid w:val="00495D5D"/>
    <w:rsid w:val="00496028"/>
    <w:rsid w:val="004965DA"/>
    <w:rsid w:val="004A0FF2"/>
    <w:rsid w:val="004A32FF"/>
    <w:rsid w:val="004A3644"/>
    <w:rsid w:val="004A3CF9"/>
    <w:rsid w:val="004A449A"/>
    <w:rsid w:val="004A594F"/>
    <w:rsid w:val="004A5C3C"/>
    <w:rsid w:val="004A7683"/>
    <w:rsid w:val="004A7EC0"/>
    <w:rsid w:val="004B0185"/>
    <w:rsid w:val="004B1D7B"/>
    <w:rsid w:val="004B2314"/>
    <w:rsid w:val="004B2405"/>
    <w:rsid w:val="004B25A5"/>
    <w:rsid w:val="004B5101"/>
    <w:rsid w:val="004B54B0"/>
    <w:rsid w:val="004B77CA"/>
    <w:rsid w:val="004B7998"/>
    <w:rsid w:val="004B7B91"/>
    <w:rsid w:val="004C2643"/>
    <w:rsid w:val="004C3757"/>
    <w:rsid w:val="004C403A"/>
    <w:rsid w:val="004C41A9"/>
    <w:rsid w:val="004C457D"/>
    <w:rsid w:val="004C4A3E"/>
    <w:rsid w:val="004C4C02"/>
    <w:rsid w:val="004C5E69"/>
    <w:rsid w:val="004C6447"/>
    <w:rsid w:val="004C67B7"/>
    <w:rsid w:val="004D161F"/>
    <w:rsid w:val="004D1E99"/>
    <w:rsid w:val="004D3025"/>
    <w:rsid w:val="004D5549"/>
    <w:rsid w:val="004D7128"/>
    <w:rsid w:val="004E30FB"/>
    <w:rsid w:val="004E44CE"/>
    <w:rsid w:val="004E5951"/>
    <w:rsid w:val="004E5BC3"/>
    <w:rsid w:val="004E627C"/>
    <w:rsid w:val="004E7575"/>
    <w:rsid w:val="004E7D54"/>
    <w:rsid w:val="004F0272"/>
    <w:rsid w:val="004F3809"/>
    <w:rsid w:val="004F41C0"/>
    <w:rsid w:val="004F52AC"/>
    <w:rsid w:val="004F769B"/>
    <w:rsid w:val="005001D3"/>
    <w:rsid w:val="00502F85"/>
    <w:rsid w:val="00503373"/>
    <w:rsid w:val="00504EC9"/>
    <w:rsid w:val="00511143"/>
    <w:rsid w:val="00512563"/>
    <w:rsid w:val="00512ADF"/>
    <w:rsid w:val="00512E74"/>
    <w:rsid w:val="0051451B"/>
    <w:rsid w:val="00514E5E"/>
    <w:rsid w:val="00517C1F"/>
    <w:rsid w:val="00517D82"/>
    <w:rsid w:val="00522F07"/>
    <w:rsid w:val="00523514"/>
    <w:rsid w:val="0052394C"/>
    <w:rsid w:val="00527BDF"/>
    <w:rsid w:val="00527E38"/>
    <w:rsid w:val="0053057B"/>
    <w:rsid w:val="005310DD"/>
    <w:rsid w:val="00534280"/>
    <w:rsid w:val="0053501A"/>
    <w:rsid w:val="0053587E"/>
    <w:rsid w:val="005376AE"/>
    <w:rsid w:val="00543DE6"/>
    <w:rsid w:val="00550798"/>
    <w:rsid w:val="005509A2"/>
    <w:rsid w:val="00551162"/>
    <w:rsid w:val="00551AEC"/>
    <w:rsid w:val="00552232"/>
    <w:rsid w:val="0055294F"/>
    <w:rsid w:val="00553469"/>
    <w:rsid w:val="0055363F"/>
    <w:rsid w:val="00555728"/>
    <w:rsid w:val="0055614C"/>
    <w:rsid w:val="00557B0B"/>
    <w:rsid w:val="0056204B"/>
    <w:rsid w:val="005632A4"/>
    <w:rsid w:val="0056523E"/>
    <w:rsid w:val="0056594F"/>
    <w:rsid w:val="00565CB5"/>
    <w:rsid w:val="00566DF1"/>
    <w:rsid w:val="00573D0D"/>
    <w:rsid w:val="0057467A"/>
    <w:rsid w:val="00575321"/>
    <w:rsid w:val="005774FF"/>
    <w:rsid w:val="00577F30"/>
    <w:rsid w:val="00581D4D"/>
    <w:rsid w:val="005858DD"/>
    <w:rsid w:val="00586354"/>
    <w:rsid w:val="00586423"/>
    <w:rsid w:val="00587B7A"/>
    <w:rsid w:val="0059004F"/>
    <w:rsid w:val="00593045"/>
    <w:rsid w:val="00593945"/>
    <w:rsid w:val="00595E6D"/>
    <w:rsid w:val="00595F24"/>
    <w:rsid w:val="005974C0"/>
    <w:rsid w:val="005976A7"/>
    <w:rsid w:val="005A020E"/>
    <w:rsid w:val="005A0E2E"/>
    <w:rsid w:val="005A31A8"/>
    <w:rsid w:val="005A571D"/>
    <w:rsid w:val="005A5E1F"/>
    <w:rsid w:val="005B132E"/>
    <w:rsid w:val="005B5474"/>
    <w:rsid w:val="005B6517"/>
    <w:rsid w:val="005C02E7"/>
    <w:rsid w:val="005C0AEA"/>
    <w:rsid w:val="005C2A16"/>
    <w:rsid w:val="005C488D"/>
    <w:rsid w:val="005C56DD"/>
    <w:rsid w:val="005C64FF"/>
    <w:rsid w:val="005D08C0"/>
    <w:rsid w:val="005D08E3"/>
    <w:rsid w:val="005D16EF"/>
    <w:rsid w:val="005D2A61"/>
    <w:rsid w:val="005D4E3E"/>
    <w:rsid w:val="005D7697"/>
    <w:rsid w:val="005D7790"/>
    <w:rsid w:val="005D77FC"/>
    <w:rsid w:val="005D79C8"/>
    <w:rsid w:val="005E03B1"/>
    <w:rsid w:val="005E13EE"/>
    <w:rsid w:val="005E1A35"/>
    <w:rsid w:val="005F1A2B"/>
    <w:rsid w:val="005F27D7"/>
    <w:rsid w:val="005F2F29"/>
    <w:rsid w:val="005F747E"/>
    <w:rsid w:val="005F7D7C"/>
    <w:rsid w:val="00602B54"/>
    <w:rsid w:val="006030AD"/>
    <w:rsid w:val="0060365C"/>
    <w:rsid w:val="00604F04"/>
    <w:rsid w:val="0060579C"/>
    <w:rsid w:val="00605C75"/>
    <w:rsid w:val="006066C3"/>
    <w:rsid w:val="00607BCB"/>
    <w:rsid w:val="006108E0"/>
    <w:rsid w:val="00610B2F"/>
    <w:rsid w:val="00610D9D"/>
    <w:rsid w:val="00611476"/>
    <w:rsid w:val="006128BA"/>
    <w:rsid w:val="006147D4"/>
    <w:rsid w:val="00614916"/>
    <w:rsid w:val="00616891"/>
    <w:rsid w:val="006170C2"/>
    <w:rsid w:val="00617576"/>
    <w:rsid w:val="00621D87"/>
    <w:rsid w:val="0062368A"/>
    <w:rsid w:val="006247AE"/>
    <w:rsid w:val="0062525A"/>
    <w:rsid w:val="0063103E"/>
    <w:rsid w:val="0063312A"/>
    <w:rsid w:val="00633EC0"/>
    <w:rsid w:val="006350D3"/>
    <w:rsid w:val="00635771"/>
    <w:rsid w:val="0064009E"/>
    <w:rsid w:val="006400CC"/>
    <w:rsid w:val="006413D2"/>
    <w:rsid w:val="006427BB"/>
    <w:rsid w:val="00642946"/>
    <w:rsid w:val="0064326E"/>
    <w:rsid w:val="00643EFE"/>
    <w:rsid w:val="00643F1B"/>
    <w:rsid w:val="00644BDB"/>
    <w:rsid w:val="00652177"/>
    <w:rsid w:val="0065266B"/>
    <w:rsid w:val="00652900"/>
    <w:rsid w:val="006532EB"/>
    <w:rsid w:val="00656DBF"/>
    <w:rsid w:val="006628F1"/>
    <w:rsid w:val="0066308B"/>
    <w:rsid w:val="006633C5"/>
    <w:rsid w:val="00665664"/>
    <w:rsid w:val="0067458B"/>
    <w:rsid w:val="00674605"/>
    <w:rsid w:val="00676E3A"/>
    <w:rsid w:val="00677475"/>
    <w:rsid w:val="00682F3A"/>
    <w:rsid w:val="00683958"/>
    <w:rsid w:val="00683EC1"/>
    <w:rsid w:val="00684AF8"/>
    <w:rsid w:val="00684D16"/>
    <w:rsid w:val="00686D96"/>
    <w:rsid w:val="00687C95"/>
    <w:rsid w:val="006917FD"/>
    <w:rsid w:val="006932AB"/>
    <w:rsid w:val="0069353A"/>
    <w:rsid w:val="00693897"/>
    <w:rsid w:val="00693D90"/>
    <w:rsid w:val="00693FBD"/>
    <w:rsid w:val="00697800"/>
    <w:rsid w:val="006A11B6"/>
    <w:rsid w:val="006A195D"/>
    <w:rsid w:val="006A239A"/>
    <w:rsid w:val="006A3DEA"/>
    <w:rsid w:val="006A43DE"/>
    <w:rsid w:val="006A4C0F"/>
    <w:rsid w:val="006A7FF8"/>
    <w:rsid w:val="006B21DD"/>
    <w:rsid w:val="006B3554"/>
    <w:rsid w:val="006B4BAB"/>
    <w:rsid w:val="006B5A60"/>
    <w:rsid w:val="006B6BA0"/>
    <w:rsid w:val="006B76B3"/>
    <w:rsid w:val="006B7E63"/>
    <w:rsid w:val="006C067A"/>
    <w:rsid w:val="006C2806"/>
    <w:rsid w:val="006C2ACF"/>
    <w:rsid w:val="006C3357"/>
    <w:rsid w:val="006C3375"/>
    <w:rsid w:val="006C6B97"/>
    <w:rsid w:val="006C7076"/>
    <w:rsid w:val="006C7791"/>
    <w:rsid w:val="006C77A9"/>
    <w:rsid w:val="006D1656"/>
    <w:rsid w:val="006D2373"/>
    <w:rsid w:val="006D41C9"/>
    <w:rsid w:val="006D5A91"/>
    <w:rsid w:val="006D66B6"/>
    <w:rsid w:val="006E012C"/>
    <w:rsid w:val="006E0EA4"/>
    <w:rsid w:val="006E10CB"/>
    <w:rsid w:val="006E17B7"/>
    <w:rsid w:val="006E3497"/>
    <w:rsid w:val="006E3BAB"/>
    <w:rsid w:val="006E4016"/>
    <w:rsid w:val="006E45EB"/>
    <w:rsid w:val="006E63DD"/>
    <w:rsid w:val="006E7CB7"/>
    <w:rsid w:val="006F0432"/>
    <w:rsid w:val="006F1F84"/>
    <w:rsid w:val="006F3972"/>
    <w:rsid w:val="006F4323"/>
    <w:rsid w:val="006F5C13"/>
    <w:rsid w:val="006F7A39"/>
    <w:rsid w:val="00700BEE"/>
    <w:rsid w:val="0070114C"/>
    <w:rsid w:val="00701A85"/>
    <w:rsid w:val="00703CA7"/>
    <w:rsid w:val="0070414A"/>
    <w:rsid w:val="00705A43"/>
    <w:rsid w:val="007076C5"/>
    <w:rsid w:val="007106E0"/>
    <w:rsid w:val="00715E23"/>
    <w:rsid w:val="007170F3"/>
    <w:rsid w:val="00717F22"/>
    <w:rsid w:val="00720A9A"/>
    <w:rsid w:val="007241B0"/>
    <w:rsid w:val="00724C1E"/>
    <w:rsid w:val="00725652"/>
    <w:rsid w:val="007260C2"/>
    <w:rsid w:val="00726F4E"/>
    <w:rsid w:val="00727CE9"/>
    <w:rsid w:val="00727EA3"/>
    <w:rsid w:val="007302D3"/>
    <w:rsid w:val="007314CC"/>
    <w:rsid w:val="00731760"/>
    <w:rsid w:val="007318D4"/>
    <w:rsid w:val="00733ABE"/>
    <w:rsid w:val="00734610"/>
    <w:rsid w:val="00736438"/>
    <w:rsid w:val="00740D86"/>
    <w:rsid w:val="00740FE8"/>
    <w:rsid w:val="00742333"/>
    <w:rsid w:val="007460C1"/>
    <w:rsid w:val="00747429"/>
    <w:rsid w:val="0075010E"/>
    <w:rsid w:val="00750172"/>
    <w:rsid w:val="00750407"/>
    <w:rsid w:val="0075084B"/>
    <w:rsid w:val="007523D1"/>
    <w:rsid w:val="0075353B"/>
    <w:rsid w:val="00753678"/>
    <w:rsid w:val="00753CCB"/>
    <w:rsid w:val="007550F5"/>
    <w:rsid w:val="007563D3"/>
    <w:rsid w:val="00756672"/>
    <w:rsid w:val="007601A4"/>
    <w:rsid w:val="007657A6"/>
    <w:rsid w:val="00766D91"/>
    <w:rsid w:val="00767B60"/>
    <w:rsid w:val="007714EE"/>
    <w:rsid w:val="007715A0"/>
    <w:rsid w:val="00771C05"/>
    <w:rsid w:val="007726E1"/>
    <w:rsid w:val="00776715"/>
    <w:rsid w:val="0077725E"/>
    <w:rsid w:val="00777435"/>
    <w:rsid w:val="00777CBE"/>
    <w:rsid w:val="00780EE2"/>
    <w:rsid w:val="00785213"/>
    <w:rsid w:val="00787384"/>
    <w:rsid w:val="00787F34"/>
    <w:rsid w:val="00790900"/>
    <w:rsid w:val="0079357D"/>
    <w:rsid w:val="00793BE6"/>
    <w:rsid w:val="00794905"/>
    <w:rsid w:val="00795355"/>
    <w:rsid w:val="00796480"/>
    <w:rsid w:val="00796E50"/>
    <w:rsid w:val="00796EAA"/>
    <w:rsid w:val="007A0352"/>
    <w:rsid w:val="007A2264"/>
    <w:rsid w:val="007A2FB1"/>
    <w:rsid w:val="007A6696"/>
    <w:rsid w:val="007B0E20"/>
    <w:rsid w:val="007B365F"/>
    <w:rsid w:val="007B417E"/>
    <w:rsid w:val="007B5775"/>
    <w:rsid w:val="007B5B16"/>
    <w:rsid w:val="007B5C1D"/>
    <w:rsid w:val="007B6893"/>
    <w:rsid w:val="007B7249"/>
    <w:rsid w:val="007B7350"/>
    <w:rsid w:val="007B7789"/>
    <w:rsid w:val="007B7A10"/>
    <w:rsid w:val="007C001D"/>
    <w:rsid w:val="007C11FC"/>
    <w:rsid w:val="007C35D6"/>
    <w:rsid w:val="007C58D5"/>
    <w:rsid w:val="007C6434"/>
    <w:rsid w:val="007C71F0"/>
    <w:rsid w:val="007C760E"/>
    <w:rsid w:val="007D0EC9"/>
    <w:rsid w:val="007D16B6"/>
    <w:rsid w:val="007D30C7"/>
    <w:rsid w:val="007D417C"/>
    <w:rsid w:val="007D42BA"/>
    <w:rsid w:val="007D4885"/>
    <w:rsid w:val="007D5FC0"/>
    <w:rsid w:val="007D6145"/>
    <w:rsid w:val="007D7C21"/>
    <w:rsid w:val="007E0709"/>
    <w:rsid w:val="007E296A"/>
    <w:rsid w:val="007E38BB"/>
    <w:rsid w:val="007E4FD4"/>
    <w:rsid w:val="007E5FA5"/>
    <w:rsid w:val="007E6656"/>
    <w:rsid w:val="007F080D"/>
    <w:rsid w:val="007F0C36"/>
    <w:rsid w:val="007F0DA5"/>
    <w:rsid w:val="007F2562"/>
    <w:rsid w:val="007F3920"/>
    <w:rsid w:val="007F3A20"/>
    <w:rsid w:val="00800161"/>
    <w:rsid w:val="0080371D"/>
    <w:rsid w:val="008057EF"/>
    <w:rsid w:val="00805C5A"/>
    <w:rsid w:val="00807404"/>
    <w:rsid w:val="00807B9A"/>
    <w:rsid w:val="00807DB8"/>
    <w:rsid w:val="00812251"/>
    <w:rsid w:val="00812B3E"/>
    <w:rsid w:val="00813052"/>
    <w:rsid w:val="00813EF8"/>
    <w:rsid w:val="00815396"/>
    <w:rsid w:val="008200EB"/>
    <w:rsid w:val="00820D0B"/>
    <w:rsid w:val="00825C60"/>
    <w:rsid w:val="00826733"/>
    <w:rsid w:val="008273F0"/>
    <w:rsid w:val="0082748F"/>
    <w:rsid w:val="008278DB"/>
    <w:rsid w:val="008322C9"/>
    <w:rsid w:val="00834B8D"/>
    <w:rsid w:val="0083564F"/>
    <w:rsid w:val="00836505"/>
    <w:rsid w:val="00836FF5"/>
    <w:rsid w:val="008370F5"/>
    <w:rsid w:val="008401EF"/>
    <w:rsid w:val="008423D0"/>
    <w:rsid w:val="00842EAE"/>
    <w:rsid w:val="008445FA"/>
    <w:rsid w:val="0084493F"/>
    <w:rsid w:val="00844C6A"/>
    <w:rsid w:val="00851E34"/>
    <w:rsid w:val="00853EAD"/>
    <w:rsid w:val="008547AB"/>
    <w:rsid w:val="00855939"/>
    <w:rsid w:val="0086033B"/>
    <w:rsid w:val="00861EF5"/>
    <w:rsid w:val="008621A2"/>
    <w:rsid w:val="00864230"/>
    <w:rsid w:val="0086721C"/>
    <w:rsid w:val="00871188"/>
    <w:rsid w:val="00872382"/>
    <w:rsid w:val="008745F6"/>
    <w:rsid w:val="008747C5"/>
    <w:rsid w:val="00874D98"/>
    <w:rsid w:val="00875FD3"/>
    <w:rsid w:val="0087702E"/>
    <w:rsid w:val="008770DB"/>
    <w:rsid w:val="008809D8"/>
    <w:rsid w:val="0088124C"/>
    <w:rsid w:val="00881D52"/>
    <w:rsid w:val="008824B7"/>
    <w:rsid w:val="00883257"/>
    <w:rsid w:val="00885A08"/>
    <w:rsid w:val="0089136F"/>
    <w:rsid w:val="00891526"/>
    <w:rsid w:val="00893340"/>
    <w:rsid w:val="008945ED"/>
    <w:rsid w:val="00897AD8"/>
    <w:rsid w:val="008A1CAE"/>
    <w:rsid w:val="008A2DB6"/>
    <w:rsid w:val="008A4270"/>
    <w:rsid w:val="008A49BD"/>
    <w:rsid w:val="008A54EC"/>
    <w:rsid w:val="008A5639"/>
    <w:rsid w:val="008A5772"/>
    <w:rsid w:val="008A5B9B"/>
    <w:rsid w:val="008A5FBB"/>
    <w:rsid w:val="008A6963"/>
    <w:rsid w:val="008B0171"/>
    <w:rsid w:val="008B1D55"/>
    <w:rsid w:val="008B491D"/>
    <w:rsid w:val="008B4C32"/>
    <w:rsid w:val="008C3812"/>
    <w:rsid w:val="008C3B95"/>
    <w:rsid w:val="008C7955"/>
    <w:rsid w:val="008C7F62"/>
    <w:rsid w:val="008D0795"/>
    <w:rsid w:val="008D4076"/>
    <w:rsid w:val="008D493A"/>
    <w:rsid w:val="008D5DA8"/>
    <w:rsid w:val="008E0491"/>
    <w:rsid w:val="008E0B4E"/>
    <w:rsid w:val="008E133C"/>
    <w:rsid w:val="008E27A2"/>
    <w:rsid w:val="008E4235"/>
    <w:rsid w:val="008E6736"/>
    <w:rsid w:val="008E7F67"/>
    <w:rsid w:val="008F0D7F"/>
    <w:rsid w:val="008F37E4"/>
    <w:rsid w:val="008F39F8"/>
    <w:rsid w:val="008F69B8"/>
    <w:rsid w:val="008F6FBE"/>
    <w:rsid w:val="008F7F3F"/>
    <w:rsid w:val="00900C06"/>
    <w:rsid w:val="00900F94"/>
    <w:rsid w:val="0090387B"/>
    <w:rsid w:val="00905F86"/>
    <w:rsid w:val="0090747A"/>
    <w:rsid w:val="00907F65"/>
    <w:rsid w:val="009102B5"/>
    <w:rsid w:val="00910322"/>
    <w:rsid w:val="00912C21"/>
    <w:rsid w:val="00912FF1"/>
    <w:rsid w:val="0091303D"/>
    <w:rsid w:val="009137B2"/>
    <w:rsid w:val="009138CD"/>
    <w:rsid w:val="00914594"/>
    <w:rsid w:val="0091731A"/>
    <w:rsid w:val="00922309"/>
    <w:rsid w:val="0092400D"/>
    <w:rsid w:val="00924BCF"/>
    <w:rsid w:val="00924CC8"/>
    <w:rsid w:val="00925B85"/>
    <w:rsid w:val="009277AC"/>
    <w:rsid w:val="0092791D"/>
    <w:rsid w:val="00927A48"/>
    <w:rsid w:val="00927FFA"/>
    <w:rsid w:val="0093053D"/>
    <w:rsid w:val="00931FC6"/>
    <w:rsid w:val="00932900"/>
    <w:rsid w:val="00933980"/>
    <w:rsid w:val="00933F81"/>
    <w:rsid w:val="00934DED"/>
    <w:rsid w:val="0093548C"/>
    <w:rsid w:val="0093563C"/>
    <w:rsid w:val="00935848"/>
    <w:rsid w:val="00935B28"/>
    <w:rsid w:val="00935E5C"/>
    <w:rsid w:val="00936A68"/>
    <w:rsid w:val="0093734D"/>
    <w:rsid w:val="00937C7B"/>
    <w:rsid w:val="00942E18"/>
    <w:rsid w:val="0094341C"/>
    <w:rsid w:val="009446F8"/>
    <w:rsid w:val="00945F7A"/>
    <w:rsid w:val="009467A3"/>
    <w:rsid w:val="0094799D"/>
    <w:rsid w:val="00947B17"/>
    <w:rsid w:val="0095016B"/>
    <w:rsid w:val="009521A7"/>
    <w:rsid w:val="009525B5"/>
    <w:rsid w:val="0095280A"/>
    <w:rsid w:val="00953342"/>
    <w:rsid w:val="009542AC"/>
    <w:rsid w:val="009546EF"/>
    <w:rsid w:val="009567D9"/>
    <w:rsid w:val="0096692A"/>
    <w:rsid w:val="00966AD7"/>
    <w:rsid w:val="00972503"/>
    <w:rsid w:val="0097272A"/>
    <w:rsid w:val="009730B4"/>
    <w:rsid w:val="009738A3"/>
    <w:rsid w:val="0097444F"/>
    <w:rsid w:val="00975054"/>
    <w:rsid w:val="00980B1D"/>
    <w:rsid w:val="009825BB"/>
    <w:rsid w:val="00990236"/>
    <w:rsid w:val="00991227"/>
    <w:rsid w:val="0099203F"/>
    <w:rsid w:val="00992700"/>
    <w:rsid w:val="0099390C"/>
    <w:rsid w:val="009A1E08"/>
    <w:rsid w:val="009A2559"/>
    <w:rsid w:val="009A2F11"/>
    <w:rsid w:val="009A6406"/>
    <w:rsid w:val="009A69AF"/>
    <w:rsid w:val="009A6BC1"/>
    <w:rsid w:val="009A6D5B"/>
    <w:rsid w:val="009B0E50"/>
    <w:rsid w:val="009B1171"/>
    <w:rsid w:val="009B14DF"/>
    <w:rsid w:val="009B2AD7"/>
    <w:rsid w:val="009B2DBD"/>
    <w:rsid w:val="009B3C4F"/>
    <w:rsid w:val="009B40D0"/>
    <w:rsid w:val="009B5505"/>
    <w:rsid w:val="009B5898"/>
    <w:rsid w:val="009B5940"/>
    <w:rsid w:val="009B5ACC"/>
    <w:rsid w:val="009B692C"/>
    <w:rsid w:val="009B6F83"/>
    <w:rsid w:val="009B7342"/>
    <w:rsid w:val="009C0C9D"/>
    <w:rsid w:val="009C1A5F"/>
    <w:rsid w:val="009C1D4B"/>
    <w:rsid w:val="009C36D4"/>
    <w:rsid w:val="009C524D"/>
    <w:rsid w:val="009C6B4B"/>
    <w:rsid w:val="009C783B"/>
    <w:rsid w:val="009D0421"/>
    <w:rsid w:val="009D0BAB"/>
    <w:rsid w:val="009D171C"/>
    <w:rsid w:val="009D2406"/>
    <w:rsid w:val="009D5F31"/>
    <w:rsid w:val="009D74C8"/>
    <w:rsid w:val="009E1A60"/>
    <w:rsid w:val="009E34C2"/>
    <w:rsid w:val="009E4965"/>
    <w:rsid w:val="009E5CD7"/>
    <w:rsid w:val="009E6748"/>
    <w:rsid w:val="009E6C0C"/>
    <w:rsid w:val="009E7110"/>
    <w:rsid w:val="009E7136"/>
    <w:rsid w:val="009F2D3D"/>
    <w:rsid w:val="009F3150"/>
    <w:rsid w:val="009F625D"/>
    <w:rsid w:val="009F6680"/>
    <w:rsid w:val="00A017A3"/>
    <w:rsid w:val="00A032A7"/>
    <w:rsid w:val="00A044D5"/>
    <w:rsid w:val="00A04985"/>
    <w:rsid w:val="00A0549C"/>
    <w:rsid w:val="00A055E7"/>
    <w:rsid w:val="00A05EA0"/>
    <w:rsid w:val="00A0623D"/>
    <w:rsid w:val="00A06A5C"/>
    <w:rsid w:val="00A101CD"/>
    <w:rsid w:val="00A13ED9"/>
    <w:rsid w:val="00A13F07"/>
    <w:rsid w:val="00A149BB"/>
    <w:rsid w:val="00A1501C"/>
    <w:rsid w:val="00A15E2B"/>
    <w:rsid w:val="00A16928"/>
    <w:rsid w:val="00A171DD"/>
    <w:rsid w:val="00A17262"/>
    <w:rsid w:val="00A1775B"/>
    <w:rsid w:val="00A17825"/>
    <w:rsid w:val="00A204C1"/>
    <w:rsid w:val="00A270B9"/>
    <w:rsid w:val="00A30CB5"/>
    <w:rsid w:val="00A33000"/>
    <w:rsid w:val="00A33842"/>
    <w:rsid w:val="00A367D3"/>
    <w:rsid w:val="00A403C0"/>
    <w:rsid w:val="00A416EF"/>
    <w:rsid w:val="00A432EA"/>
    <w:rsid w:val="00A4487D"/>
    <w:rsid w:val="00A45D94"/>
    <w:rsid w:val="00A47694"/>
    <w:rsid w:val="00A50242"/>
    <w:rsid w:val="00A502CF"/>
    <w:rsid w:val="00A51161"/>
    <w:rsid w:val="00A52B87"/>
    <w:rsid w:val="00A5306C"/>
    <w:rsid w:val="00A53747"/>
    <w:rsid w:val="00A53B32"/>
    <w:rsid w:val="00A54894"/>
    <w:rsid w:val="00A54F51"/>
    <w:rsid w:val="00A56ED2"/>
    <w:rsid w:val="00A5796C"/>
    <w:rsid w:val="00A6111C"/>
    <w:rsid w:val="00A611D2"/>
    <w:rsid w:val="00A61E90"/>
    <w:rsid w:val="00A61E93"/>
    <w:rsid w:val="00A62962"/>
    <w:rsid w:val="00A633A2"/>
    <w:rsid w:val="00A6389A"/>
    <w:rsid w:val="00A63BCE"/>
    <w:rsid w:val="00A65985"/>
    <w:rsid w:val="00A6713B"/>
    <w:rsid w:val="00A7018B"/>
    <w:rsid w:val="00A71343"/>
    <w:rsid w:val="00A7174B"/>
    <w:rsid w:val="00A76151"/>
    <w:rsid w:val="00A76286"/>
    <w:rsid w:val="00A80266"/>
    <w:rsid w:val="00A80527"/>
    <w:rsid w:val="00A80717"/>
    <w:rsid w:val="00A8154B"/>
    <w:rsid w:val="00A852B5"/>
    <w:rsid w:val="00A85D17"/>
    <w:rsid w:val="00A861A9"/>
    <w:rsid w:val="00A86497"/>
    <w:rsid w:val="00A90032"/>
    <w:rsid w:val="00A910B6"/>
    <w:rsid w:val="00A919F6"/>
    <w:rsid w:val="00A95713"/>
    <w:rsid w:val="00A95E82"/>
    <w:rsid w:val="00A96088"/>
    <w:rsid w:val="00AA01BA"/>
    <w:rsid w:val="00AA0D37"/>
    <w:rsid w:val="00AA2D4E"/>
    <w:rsid w:val="00AA7AB9"/>
    <w:rsid w:val="00AB0401"/>
    <w:rsid w:val="00AB32AE"/>
    <w:rsid w:val="00AB36F1"/>
    <w:rsid w:val="00AB3A5A"/>
    <w:rsid w:val="00AB407F"/>
    <w:rsid w:val="00AB5C99"/>
    <w:rsid w:val="00AB7AAE"/>
    <w:rsid w:val="00AC0297"/>
    <w:rsid w:val="00AC055F"/>
    <w:rsid w:val="00AC08C3"/>
    <w:rsid w:val="00AC0AA7"/>
    <w:rsid w:val="00AC1A06"/>
    <w:rsid w:val="00AC1D96"/>
    <w:rsid w:val="00AC2E0D"/>
    <w:rsid w:val="00AC4287"/>
    <w:rsid w:val="00AC44AA"/>
    <w:rsid w:val="00AC47C9"/>
    <w:rsid w:val="00AC64B8"/>
    <w:rsid w:val="00AC721C"/>
    <w:rsid w:val="00AC7D56"/>
    <w:rsid w:val="00AD0A10"/>
    <w:rsid w:val="00AD0DD4"/>
    <w:rsid w:val="00AD35B4"/>
    <w:rsid w:val="00AD6D40"/>
    <w:rsid w:val="00AD6D58"/>
    <w:rsid w:val="00AE0231"/>
    <w:rsid w:val="00AE05A2"/>
    <w:rsid w:val="00AE11A2"/>
    <w:rsid w:val="00AE2340"/>
    <w:rsid w:val="00AE2CF4"/>
    <w:rsid w:val="00AE353C"/>
    <w:rsid w:val="00AE3697"/>
    <w:rsid w:val="00AE492A"/>
    <w:rsid w:val="00AE51E1"/>
    <w:rsid w:val="00AE624C"/>
    <w:rsid w:val="00AE6D2B"/>
    <w:rsid w:val="00AE71D4"/>
    <w:rsid w:val="00AE7738"/>
    <w:rsid w:val="00AF3640"/>
    <w:rsid w:val="00AF45E3"/>
    <w:rsid w:val="00AF5B55"/>
    <w:rsid w:val="00AF69A4"/>
    <w:rsid w:val="00AF69AF"/>
    <w:rsid w:val="00AF7EF4"/>
    <w:rsid w:val="00B00EAA"/>
    <w:rsid w:val="00B00EB8"/>
    <w:rsid w:val="00B014EC"/>
    <w:rsid w:val="00B0324C"/>
    <w:rsid w:val="00B038B3"/>
    <w:rsid w:val="00B0424F"/>
    <w:rsid w:val="00B06409"/>
    <w:rsid w:val="00B1149C"/>
    <w:rsid w:val="00B149D8"/>
    <w:rsid w:val="00B155E1"/>
    <w:rsid w:val="00B16533"/>
    <w:rsid w:val="00B16D15"/>
    <w:rsid w:val="00B1724D"/>
    <w:rsid w:val="00B174D5"/>
    <w:rsid w:val="00B20C5E"/>
    <w:rsid w:val="00B2137C"/>
    <w:rsid w:val="00B265DC"/>
    <w:rsid w:val="00B26C2A"/>
    <w:rsid w:val="00B273B4"/>
    <w:rsid w:val="00B302FF"/>
    <w:rsid w:val="00B318A1"/>
    <w:rsid w:val="00B32F86"/>
    <w:rsid w:val="00B34FB3"/>
    <w:rsid w:val="00B35BE9"/>
    <w:rsid w:val="00B3787C"/>
    <w:rsid w:val="00B410AB"/>
    <w:rsid w:val="00B41B58"/>
    <w:rsid w:val="00B41E4B"/>
    <w:rsid w:val="00B4216C"/>
    <w:rsid w:val="00B42746"/>
    <w:rsid w:val="00B439EF"/>
    <w:rsid w:val="00B44C02"/>
    <w:rsid w:val="00B45894"/>
    <w:rsid w:val="00B459A3"/>
    <w:rsid w:val="00B45ED5"/>
    <w:rsid w:val="00B464CF"/>
    <w:rsid w:val="00B4727D"/>
    <w:rsid w:val="00B505EB"/>
    <w:rsid w:val="00B50DDE"/>
    <w:rsid w:val="00B50EEA"/>
    <w:rsid w:val="00B51102"/>
    <w:rsid w:val="00B52313"/>
    <w:rsid w:val="00B531EB"/>
    <w:rsid w:val="00B5375C"/>
    <w:rsid w:val="00B53A07"/>
    <w:rsid w:val="00B53E33"/>
    <w:rsid w:val="00B54817"/>
    <w:rsid w:val="00B57689"/>
    <w:rsid w:val="00B6032C"/>
    <w:rsid w:val="00B603DF"/>
    <w:rsid w:val="00B673EE"/>
    <w:rsid w:val="00B676C4"/>
    <w:rsid w:val="00B70521"/>
    <w:rsid w:val="00B72E53"/>
    <w:rsid w:val="00B73378"/>
    <w:rsid w:val="00B7416D"/>
    <w:rsid w:val="00B742F5"/>
    <w:rsid w:val="00B7477C"/>
    <w:rsid w:val="00B765C1"/>
    <w:rsid w:val="00B83F51"/>
    <w:rsid w:val="00B84618"/>
    <w:rsid w:val="00B861E1"/>
    <w:rsid w:val="00B8708F"/>
    <w:rsid w:val="00B94F4F"/>
    <w:rsid w:val="00B95397"/>
    <w:rsid w:val="00B967F1"/>
    <w:rsid w:val="00B96B9B"/>
    <w:rsid w:val="00B96E1F"/>
    <w:rsid w:val="00B97082"/>
    <w:rsid w:val="00BA0D7B"/>
    <w:rsid w:val="00BA1F75"/>
    <w:rsid w:val="00BA27CE"/>
    <w:rsid w:val="00BA4201"/>
    <w:rsid w:val="00BA4745"/>
    <w:rsid w:val="00BA7BEB"/>
    <w:rsid w:val="00BA7FA6"/>
    <w:rsid w:val="00BB0FA7"/>
    <w:rsid w:val="00BB1A61"/>
    <w:rsid w:val="00BB2062"/>
    <w:rsid w:val="00BB31AE"/>
    <w:rsid w:val="00BB3760"/>
    <w:rsid w:val="00BB4A29"/>
    <w:rsid w:val="00BB597F"/>
    <w:rsid w:val="00BB5F7D"/>
    <w:rsid w:val="00BB6285"/>
    <w:rsid w:val="00BC0EBF"/>
    <w:rsid w:val="00BC5275"/>
    <w:rsid w:val="00BD2B6E"/>
    <w:rsid w:val="00BD4DDF"/>
    <w:rsid w:val="00BD52BD"/>
    <w:rsid w:val="00BD5D9B"/>
    <w:rsid w:val="00BD6358"/>
    <w:rsid w:val="00BD778C"/>
    <w:rsid w:val="00BD7F8E"/>
    <w:rsid w:val="00BE0917"/>
    <w:rsid w:val="00BE0EB7"/>
    <w:rsid w:val="00BE1F07"/>
    <w:rsid w:val="00BE4379"/>
    <w:rsid w:val="00BE47DB"/>
    <w:rsid w:val="00BE4A3E"/>
    <w:rsid w:val="00BE5176"/>
    <w:rsid w:val="00BF0949"/>
    <w:rsid w:val="00BF1AE9"/>
    <w:rsid w:val="00BF1F50"/>
    <w:rsid w:val="00BF294C"/>
    <w:rsid w:val="00BF2964"/>
    <w:rsid w:val="00BF2D4E"/>
    <w:rsid w:val="00BF451E"/>
    <w:rsid w:val="00BF67DE"/>
    <w:rsid w:val="00BF7679"/>
    <w:rsid w:val="00C00991"/>
    <w:rsid w:val="00C0426D"/>
    <w:rsid w:val="00C05055"/>
    <w:rsid w:val="00C0533B"/>
    <w:rsid w:val="00C05B1E"/>
    <w:rsid w:val="00C11738"/>
    <w:rsid w:val="00C14996"/>
    <w:rsid w:val="00C175D8"/>
    <w:rsid w:val="00C1763C"/>
    <w:rsid w:val="00C21207"/>
    <w:rsid w:val="00C22575"/>
    <w:rsid w:val="00C23063"/>
    <w:rsid w:val="00C24C04"/>
    <w:rsid w:val="00C255DF"/>
    <w:rsid w:val="00C25987"/>
    <w:rsid w:val="00C25B1E"/>
    <w:rsid w:val="00C2623F"/>
    <w:rsid w:val="00C272E0"/>
    <w:rsid w:val="00C27536"/>
    <w:rsid w:val="00C302E7"/>
    <w:rsid w:val="00C31E23"/>
    <w:rsid w:val="00C34C83"/>
    <w:rsid w:val="00C34FF2"/>
    <w:rsid w:val="00C36408"/>
    <w:rsid w:val="00C36570"/>
    <w:rsid w:val="00C37387"/>
    <w:rsid w:val="00C40498"/>
    <w:rsid w:val="00C40801"/>
    <w:rsid w:val="00C41137"/>
    <w:rsid w:val="00C42599"/>
    <w:rsid w:val="00C431CF"/>
    <w:rsid w:val="00C435EA"/>
    <w:rsid w:val="00C450FA"/>
    <w:rsid w:val="00C45F14"/>
    <w:rsid w:val="00C46920"/>
    <w:rsid w:val="00C46AB4"/>
    <w:rsid w:val="00C51A23"/>
    <w:rsid w:val="00C51B02"/>
    <w:rsid w:val="00C52AFA"/>
    <w:rsid w:val="00C543A5"/>
    <w:rsid w:val="00C558E6"/>
    <w:rsid w:val="00C56374"/>
    <w:rsid w:val="00C56608"/>
    <w:rsid w:val="00C572FF"/>
    <w:rsid w:val="00C57575"/>
    <w:rsid w:val="00C5793A"/>
    <w:rsid w:val="00C661D1"/>
    <w:rsid w:val="00C668E8"/>
    <w:rsid w:val="00C70A0D"/>
    <w:rsid w:val="00C74C64"/>
    <w:rsid w:val="00C7571C"/>
    <w:rsid w:val="00C7618F"/>
    <w:rsid w:val="00C809A6"/>
    <w:rsid w:val="00C81089"/>
    <w:rsid w:val="00C81776"/>
    <w:rsid w:val="00C83016"/>
    <w:rsid w:val="00C83169"/>
    <w:rsid w:val="00C849F6"/>
    <w:rsid w:val="00C84AF4"/>
    <w:rsid w:val="00C86337"/>
    <w:rsid w:val="00C923F8"/>
    <w:rsid w:val="00C924E7"/>
    <w:rsid w:val="00C9281C"/>
    <w:rsid w:val="00C92EC8"/>
    <w:rsid w:val="00C92ED6"/>
    <w:rsid w:val="00C93AA7"/>
    <w:rsid w:val="00C9411A"/>
    <w:rsid w:val="00C94C82"/>
    <w:rsid w:val="00C9614C"/>
    <w:rsid w:val="00CA0B8B"/>
    <w:rsid w:val="00CA0FC8"/>
    <w:rsid w:val="00CA3719"/>
    <w:rsid w:val="00CA3C66"/>
    <w:rsid w:val="00CA4AE8"/>
    <w:rsid w:val="00CA6ACA"/>
    <w:rsid w:val="00CA6B57"/>
    <w:rsid w:val="00CB0343"/>
    <w:rsid w:val="00CB0FAD"/>
    <w:rsid w:val="00CB17B0"/>
    <w:rsid w:val="00CB2244"/>
    <w:rsid w:val="00CB2C58"/>
    <w:rsid w:val="00CB2DA5"/>
    <w:rsid w:val="00CB561D"/>
    <w:rsid w:val="00CB5C3F"/>
    <w:rsid w:val="00CB7DE1"/>
    <w:rsid w:val="00CC4224"/>
    <w:rsid w:val="00CC47C5"/>
    <w:rsid w:val="00CC4BD7"/>
    <w:rsid w:val="00CC5018"/>
    <w:rsid w:val="00CC7D8D"/>
    <w:rsid w:val="00CD7268"/>
    <w:rsid w:val="00CD72C4"/>
    <w:rsid w:val="00CE019D"/>
    <w:rsid w:val="00CE0360"/>
    <w:rsid w:val="00CE0410"/>
    <w:rsid w:val="00CE0E5D"/>
    <w:rsid w:val="00CE1321"/>
    <w:rsid w:val="00CE2467"/>
    <w:rsid w:val="00CE417F"/>
    <w:rsid w:val="00CE43CA"/>
    <w:rsid w:val="00CE5ACB"/>
    <w:rsid w:val="00CE6554"/>
    <w:rsid w:val="00CF1139"/>
    <w:rsid w:val="00CF1DF1"/>
    <w:rsid w:val="00CF24A8"/>
    <w:rsid w:val="00CF272C"/>
    <w:rsid w:val="00CF3B73"/>
    <w:rsid w:val="00CF3B89"/>
    <w:rsid w:val="00CF692B"/>
    <w:rsid w:val="00D00FAC"/>
    <w:rsid w:val="00D01232"/>
    <w:rsid w:val="00D01885"/>
    <w:rsid w:val="00D01D11"/>
    <w:rsid w:val="00D03A39"/>
    <w:rsid w:val="00D03C91"/>
    <w:rsid w:val="00D04F5E"/>
    <w:rsid w:val="00D07753"/>
    <w:rsid w:val="00D127F2"/>
    <w:rsid w:val="00D1455B"/>
    <w:rsid w:val="00D15A92"/>
    <w:rsid w:val="00D15B18"/>
    <w:rsid w:val="00D15BBC"/>
    <w:rsid w:val="00D15EFB"/>
    <w:rsid w:val="00D209C2"/>
    <w:rsid w:val="00D21F21"/>
    <w:rsid w:val="00D229F6"/>
    <w:rsid w:val="00D23656"/>
    <w:rsid w:val="00D24432"/>
    <w:rsid w:val="00D271EA"/>
    <w:rsid w:val="00D35679"/>
    <w:rsid w:val="00D35C36"/>
    <w:rsid w:val="00D3651D"/>
    <w:rsid w:val="00D37168"/>
    <w:rsid w:val="00D3729B"/>
    <w:rsid w:val="00D3769D"/>
    <w:rsid w:val="00D411CE"/>
    <w:rsid w:val="00D42463"/>
    <w:rsid w:val="00D42E6D"/>
    <w:rsid w:val="00D43597"/>
    <w:rsid w:val="00D4438A"/>
    <w:rsid w:val="00D46D69"/>
    <w:rsid w:val="00D4769B"/>
    <w:rsid w:val="00D507B3"/>
    <w:rsid w:val="00D50890"/>
    <w:rsid w:val="00D51D75"/>
    <w:rsid w:val="00D522E4"/>
    <w:rsid w:val="00D52C40"/>
    <w:rsid w:val="00D531F8"/>
    <w:rsid w:val="00D53930"/>
    <w:rsid w:val="00D54486"/>
    <w:rsid w:val="00D54584"/>
    <w:rsid w:val="00D55B10"/>
    <w:rsid w:val="00D5736F"/>
    <w:rsid w:val="00D57B02"/>
    <w:rsid w:val="00D619F9"/>
    <w:rsid w:val="00D623D0"/>
    <w:rsid w:val="00D65C6C"/>
    <w:rsid w:val="00D65DE0"/>
    <w:rsid w:val="00D66F3E"/>
    <w:rsid w:val="00D675D3"/>
    <w:rsid w:val="00D723F7"/>
    <w:rsid w:val="00D736D5"/>
    <w:rsid w:val="00D737C3"/>
    <w:rsid w:val="00D73E90"/>
    <w:rsid w:val="00D74AEC"/>
    <w:rsid w:val="00D74DC2"/>
    <w:rsid w:val="00D80549"/>
    <w:rsid w:val="00D80ACA"/>
    <w:rsid w:val="00D81482"/>
    <w:rsid w:val="00D85165"/>
    <w:rsid w:val="00D86BEE"/>
    <w:rsid w:val="00D87612"/>
    <w:rsid w:val="00D905A4"/>
    <w:rsid w:val="00D911E7"/>
    <w:rsid w:val="00D93A69"/>
    <w:rsid w:val="00D96698"/>
    <w:rsid w:val="00D96CDF"/>
    <w:rsid w:val="00DA0C5B"/>
    <w:rsid w:val="00DA2978"/>
    <w:rsid w:val="00DA2A5D"/>
    <w:rsid w:val="00DA31DE"/>
    <w:rsid w:val="00DA340A"/>
    <w:rsid w:val="00DA60F5"/>
    <w:rsid w:val="00DA6132"/>
    <w:rsid w:val="00DB03C6"/>
    <w:rsid w:val="00DB056D"/>
    <w:rsid w:val="00DB1D7A"/>
    <w:rsid w:val="00DB2A93"/>
    <w:rsid w:val="00DB6AAC"/>
    <w:rsid w:val="00DB6EEA"/>
    <w:rsid w:val="00DC2B45"/>
    <w:rsid w:val="00DC4978"/>
    <w:rsid w:val="00DC4CCB"/>
    <w:rsid w:val="00DC6700"/>
    <w:rsid w:val="00DC6D2A"/>
    <w:rsid w:val="00DC7BDD"/>
    <w:rsid w:val="00DD14EA"/>
    <w:rsid w:val="00DD21BF"/>
    <w:rsid w:val="00DD2701"/>
    <w:rsid w:val="00DD57D0"/>
    <w:rsid w:val="00DD58A6"/>
    <w:rsid w:val="00DD5F34"/>
    <w:rsid w:val="00DD7BDC"/>
    <w:rsid w:val="00DD7E27"/>
    <w:rsid w:val="00DE4387"/>
    <w:rsid w:val="00DE5BA7"/>
    <w:rsid w:val="00DE6A4D"/>
    <w:rsid w:val="00DF2329"/>
    <w:rsid w:val="00DF341C"/>
    <w:rsid w:val="00DF3690"/>
    <w:rsid w:val="00E037D4"/>
    <w:rsid w:val="00E0441C"/>
    <w:rsid w:val="00E04CD4"/>
    <w:rsid w:val="00E05353"/>
    <w:rsid w:val="00E05B57"/>
    <w:rsid w:val="00E06688"/>
    <w:rsid w:val="00E0691A"/>
    <w:rsid w:val="00E11CD1"/>
    <w:rsid w:val="00E13053"/>
    <w:rsid w:val="00E14DA1"/>
    <w:rsid w:val="00E1546D"/>
    <w:rsid w:val="00E207DA"/>
    <w:rsid w:val="00E225C7"/>
    <w:rsid w:val="00E23EAE"/>
    <w:rsid w:val="00E25AB1"/>
    <w:rsid w:val="00E263B2"/>
    <w:rsid w:val="00E26F10"/>
    <w:rsid w:val="00E3051D"/>
    <w:rsid w:val="00E320F0"/>
    <w:rsid w:val="00E345EC"/>
    <w:rsid w:val="00E3465F"/>
    <w:rsid w:val="00E3659A"/>
    <w:rsid w:val="00E37B69"/>
    <w:rsid w:val="00E40182"/>
    <w:rsid w:val="00E41299"/>
    <w:rsid w:val="00E4176E"/>
    <w:rsid w:val="00E41DE4"/>
    <w:rsid w:val="00E4306E"/>
    <w:rsid w:val="00E433BC"/>
    <w:rsid w:val="00E43500"/>
    <w:rsid w:val="00E435B8"/>
    <w:rsid w:val="00E446CB"/>
    <w:rsid w:val="00E45833"/>
    <w:rsid w:val="00E45BC7"/>
    <w:rsid w:val="00E517E8"/>
    <w:rsid w:val="00E525BC"/>
    <w:rsid w:val="00E52600"/>
    <w:rsid w:val="00E52C0E"/>
    <w:rsid w:val="00E54205"/>
    <w:rsid w:val="00E55B84"/>
    <w:rsid w:val="00E56AFD"/>
    <w:rsid w:val="00E56C97"/>
    <w:rsid w:val="00E57B16"/>
    <w:rsid w:val="00E6284E"/>
    <w:rsid w:val="00E62A73"/>
    <w:rsid w:val="00E63798"/>
    <w:rsid w:val="00E63CF9"/>
    <w:rsid w:val="00E65CC0"/>
    <w:rsid w:val="00E66381"/>
    <w:rsid w:val="00E6648D"/>
    <w:rsid w:val="00E66890"/>
    <w:rsid w:val="00E67161"/>
    <w:rsid w:val="00E705FF"/>
    <w:rsid w:val="00E74831"/>
    <w:rsid w:val="00E76370"/>
    <w:rsid w:val="00E76663"/>
    <w:rsid w:val="00E80C4E"/>
    <w:rsid w:val="00E8342E"/>
    <w:rsid w:val="00E85CC1"/>
    <w:rsid w:val="00E8614B"/>
    <w:rsid w:val="00E8626F"/>
    <w:rsid w:val="00E90B8E"/>
    <w:rsid w:val="00E93184"/>
    <w:rsid w:val="00E937E7"/>
    <w:rsid w:val="00E9536C"/>
    <w:rsid w:val="00E9591C"/>
    <w:rsid w:val="00E974FD"/>
    <w:rsid w:val="00EA1C45"/>
    <w:rsid w:val="00EA42EB"/>
    <w:rsid w:val="00EA4A46"/>
    <w:rsid w:val="00EA4DC6"/>
    <w:rsid w:val="00EA56BA"/>
    <w:rsid w:val="00EA5A20"/>
    <w:rsid w:val="00EA63DB"/>
    <w:rsid w:val="00EA742E"/>
    <w:rsid w:val="00EA7DAF"/>
    <w:rsid w:val="00EB0E29"/>
    <w:rsid w:val="00EB15AD"/>
    <w:rsid w:val="00EB22D7"/>
    <w:rsid w:val="00EB30A9"/>
    <w:rsid w:val="00EB3192"/>
    <w:rsid w:val="00EB48F3"/>
    <w:rsid w:val="00EB695B"/>
    <w:rsid w:val="00EC0B7D"/>
    <w:rsid w:val="00EC216E"/>
    <w:rsid w:val="00EC271D"/>
    <w:rsid w:val="00EC2A84"/>
    <w:rsid w:val="00EC3691"/>
    <w:rsid w:val="00EC4F91"/>
    <w:rsid w:val="00EC578A"/>
    <w:rsid w:val="00EC60C2"/>
    <w:rsid w:val="00EC7E27"/>
    <w:rsid w:val="00ED00C6"/>
    <w:rsid w:val="00ED1269"/>
    <w:rsid w:val="00ED1915"/>
    <w:rsid w:val="00ED1C14"/>
    <w:rsid w:val="00ED28D4"/>
    <w:rsid w:val="00ED377F"/>
    <w:rsid w:val="00ED39A3"/>
    <w:rsid w:val="00ED47E2"/>
    <w:rsid w:val="00ED7158"/>
    <w:rsid w:val="00ED7212"/>
    <w:rsid w:val="00ED7DF4"/>
    <w:rsid w:val="00EE02E9"/>
    <w:rsid w:val="00EE16F3"/>
    <w:rsid w:val="00EE22F6"/>
    <w:rsid w:val="00EE2B70"/>
    <w:rsid w:val="00EE2F74"/>
    <w:rsid w:val="00EE4B55"/>
    <w:rsid w:val="00EE4BDF"/>
    <w:rsid w:val="00EE58B1"/>
    <w:rsid w:val="00EE5C19"/>
    <w:rsid w:val="00EE71EF"/>
    <w:rsid w:val="00EF1308"/>
    <w:rsid w:val="00EF1B2B"/>
    <w:rsid w:val="00EF1EDA"/>
    <w:rsid w:val="00EF27BF"/>
    <w:rsid w:val="00EF569B"/>
    <w:rsid w:val="00EF6945"/>
    <w:rsid w:val="00EF6FE0"/>
    <w:rsid w:val="00EF77E8"/>
    <w:rsid w:val="00F03BC8"/>
    <w:rsid w:val="00F04706"/>
    <w:rsid w:val="00F05B5A"/>
    <w:rsid w:val="00F05DA5"/>
    <w:rsid w:val="00F06B98"/>
    <w:rsid w:val="00F10349"/>
    <w:rsid w:val="00F122AB"/>
    <w:rsid w:val="00F13BAA"/>
    <w:rsid w:val="00F167D5"/>
    <w:rsid w:val="00F174A4"/>
    <w:rsid w:val="00F176E6"/>
    <w:rsid w:val="00F20A20"/>
    <w:rsid w:val="00F20D81"/>
    <w:rsid w:val="00F21F0E"/>
    <w:rsid w:val="00F2245A"/>
    <w:rsid w:val="00F2332C"/>
    <w:rsid w:val="00F242B2"/>
    <w:rsid w:val="00F24A40"/>
    <w:rsid w:val="00F26161"/>
    <w:rsid w:val="00F263F4"/>
    <w:rsid w:val="00F26A6B"/>
    <w:rsid w:val="00F276DC"/>
    <w:rsid w:val="00F302C4"/>
    <w:rsid w:val="00F31A86"/>
    <w:rsid w:val="00F31C62"/>
    <w:rsid w:val="00F33238"/>
    <w:rsid w:val="00F337A2"/>
    <w:rsid w:val="00F40356"/>
    <w:rsid w:val="00F4064A"/>
    <w:rsid w:val="00F41395"/>
    <w:rsid w:val="00F42815"/>
    <w:rsid w:val="00F433E5"/>
    <w:rsid w:val="00F4462B"/>
    <w:rsid w:val="00F4529F"/>
    <w:rsid w:val="00F5026B"/>
    <w:rsid w:val="00F50CA4"/>
    <w:rsid w:val="00F51980"/>
    <w:rsid w:val="00F51A43"/>
    <w:rsid w:val="00F53C09"/>
    <w:rsid w:val="00F53CF0"/>
    <w:rsid w:val="00F5429E"/>
    <w:rsid w:val="00F5608F"/>
    <w:rsid w:val="00F57D5C"/>
    <w:rsid w:val="00F62138"/>
    <w:rsid w:val="00F62954"/>
    <w:rsid w:val="00F6315D"/>
    <w:rsid w:val="00F63B34"/>
    <w:rsid w:val="00F6409F"/>
    <w:rsid w:val="00F651B3"/>
    <w:rsid w:val="00F67124"/>
    <w:rsid w:val="00F67FAB"/>
    <w:rsid w:val="00F70252"/>
    <w:rsid w:val="00F76A48"/>
    <w:rsid w:val="00F77512"/>
    <w:rsid w:val="00F80679"/>
    <w:rsid w:val="00F81521"/>
    <w:rsid w:val="00F81968"/>
    <w:rsid w:val="00F81DC6"/>
    <w:rsid w:val="00F81E8F"/>
    <w:rsid w:val="00F82D50"/>
    <w:rsid w:val="00F84141"/>
    <w:rsid w:val="00F849A7"/>
    <w:rsid w:val="00F853B5"/>
    <w:rsid w:val="00F85D1A"/>
    <w:rsid w:val="00F86DED"/>
    <w:rsid w:val="00F8739D"/>
    <w:rsid w:val="00F87EC6"/>
    <w:rsid w:val="00F87F7E"/>
    <w:rsid w:val="00F91B52"/>
    <w:rsid w:val="00F93FC5"/>
    <w:rsid w:val="00F94C00"/>
    <w:rsid w:val="00F95028"/>
    <w:rsid w:val="00F96D21"/>
    <w:rsid w:val="00FA0B93"/>
    <w:rsid w:val="00FA1269"/>
    <w:rsid w:val="00FA2EB5"/>
    <w:rsid w:val="00FA4A18"/>
    <w:rsid w:val="00FA752F"/>
    <w:rsid w:val="00FB118F"/>
    <w:rsid w:val="00FB1800"/>
    <w:rsid w:val="00FB1E0E"/>
    <w:rsid w:val="00FB2696"/>
    <w:rsid w:val="00FB31BC"/>
    <w:rsid w:val="00FB3388"/>
    <w:rsid w:val="00FB56D5"/>
    <w:rsid w:val="00FB5F62"/>
    <w:rsid w:val="00FB7328"/>
    <w:rsid w:val="00FB7DCB"/>
    <w:rsid w:val="00FC0E49"/>
    <w:rsid w:val="00FC1625"/>
    <w:rsid w:val="00FC2403"/>
    <w:rsid w:val="00FC7403"/>
    <w:rsid w:val="00FC743D"/>
    <w:rsid w:val="00FC77DD"/>
    <w:rsid w:val="00FC7816"/>
    <w:rsid w:val="00FD1C43"/>
    <w:rsid w:val="00FD2320"/>
    <w:rsid w:val="00FD26C3"/>
    <w:rsid w:val="00FD65C4"/>
    <w:rsid w:val="00FD7A4A"/>
    <w:rsid w:val="00FD7A59"/>
    <w:rsid w:val="00FE179D"/>
    <w:rsid w:val="00FE1A56"/>
    <w:rsid w:val="00FE2131"/>
    <w:rsid w:val="00FE36C9"/>
    <w:rsid w:val="00FE4E5D"/>
    <w:rsid w:val="00FE608C"/>
    <w:rsid w:val="00FE64F1"/>
    <w:rsid w:val="00FF155E"/>
    <w:rsid w:val="00FF23CE"/>
    <w:rsid w:val="00FF3DE6"/>
    <w:rsid w:val="00FF471E"/>
    <w:rsid w:val="00FF491E"/>
    <w:rsid w:val="00FF608C"/>
    <w:rsid w:val="00FF614D"/>
    <w:rsid w:val="00FF6170"/>
    <w:rsid w:val="00FF7C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4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lang w:val="en-US"/>
    </w:rPr>
  </w:style>
  <w:style w:type="paragraph" w:styleId="Heading2">
    <w:name w:val="heading 2"/>
    <w:aliases w:val="H2,H21,Antraste 2,Reset numbering,B_Kapittel,HD2,Heading 2 Sol"/>
    <w:basedOn w:val="Normal"/>
    <w:next w:val="Normal"/>
    <w:link w:val="Heading2Char"/>
    <w:uiPriority w:val="9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uiPriority w:val="99"/>
    <w:qFormat/>
    <w:rsid w:val="00EB695B"/>
    <w:pPr>
      <w:keepNext/>
      <w:tabs>
        <w:tab w:val="num" w:pos="2340"/>
      </w:tabs>
      <w:ind w:left="360"/>
      <w:jc w:val="center"/>
      <w:outlineLvl w:val="2"/>
    </w:pPr>
    <w:rPr>
      <w:b/>
      <w:caps/>
      <w:sz w:val="26"/>
      <w:szCs w:val="26"/>
      <w:lang w:val="en-US"/>
    </w:rPr>
  </w:style>
  <w:style w:type="paragraph" w:styleId="Heading4">
    <w:name w:val="heading 4"/>
    <w:aliases w:val="Heading 4 Sol"/>
    <w:basedOn w:val="Normal"/>
    <w:next w:val="Normal"/>
    <w:link w:val="Heading4Char"/>
    <w:uiPriority w:val="99"/>
    <w:qFormat/>
    <w:rsid w:val="00D85165"/>
    <w:pPr>
      <w:keepNext/>
      <w:spacing w:before="240" w:after="60" w:line="360" w:lineRule="auto"/>
      <w:jc w:val="both"/>
      <w:outlineLvl w:val="3"/>
    </w:pPr>
    <w:rPr>
      <w:rFonts w:ascii="Calibri" w:hAnsi="Calibri"/>
      <w:b/>
      <w:bCs/>
      <w:color w:val="808080"/>
      <w:sz w:val="26"/>
      <w:szCs w:val="28"/>
      <w:lang w:val="en-US"/>
    </w:rPr>
  </w:style>
  <w:style w:type="paragraph" w:styleId="Heading5">
    <w:name w:val="heading 5"/>
    <w:aliases w:val="Heading 5 Sol"/>
    <w:basedOn w:val="Normal"/>
    <w:next w:val="Normal"/>
    <w:link w:val="Heading5Char"/>
    <w:uiPriority w:val="99"/>
    <w:qFormat/>
    <w:rsid w:val="00D85165"/>
    <w:pPr>
      <w:spacing w:before="240" w:after="60" w:line="360" w:lineRule="auto"/>
      <w:jc w:val="both"/>
      <w:outlineLvl w:val="4"/>
    </w:pPr>
    <w:rPr>
      <w:rFonts w:ascii="Calibri" w:hAnsi="Calibri"/>
      <w:b/>
      <w:bCs/>
      <w:iCs/>
      <w:color w:val="808080"/>
      <w:szCs w:val="26"/>
      <w:lang w:val="en-US"/>
    </w:rPr>
  </w:style>
  <w:style w:type="paragraph" w:styleId="Heading6">
    <w:name w:val="heading 6"/>
    <w:aliases w:val="Sol_virsraksts6"/>
    <w:basedOn w:val="Normal"/>
    <w:next w:val="Normal"/>
    <w:link w:val="Heading6Char"/>
    <w:uiPriority w:val="99"/>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uiPriority w:val="99"/>
    <w:qFormat/>
    <w:rsid w:val="00D85165"/>
    <w:pPr>
      <w:spacing w:before="240" w:after="60" w:line="360" w:lineRule="auto"/>
      <w:jc w:val="both"/>
      <w:outlineLvl w:val="6"/>
    </w:pPr>
    <w:rPr>
      <w:rFonts w:ascii="Calibri" w:hAnsi="Calibri"/>
      <w:sz w:val="18"/>
      <w:lang w:val="en-US"/>
    </w:rPr>
  </w:style>
  <w:style w:type="paragraph" w:styleId="Heading8">
    <w:name w:val="heading 8"/>
    <w:aliases w:val="Sol_virsraksts8"/>
    <w:basedOn w:val="Normal"/>
    <w:next w:val="Normal"/>
    <w:link w:val="Heading8Char"/>
    <w:uiPriority w:val="99"/>
    <w:qFormat/>
    <w:rsid w:val="00D85165"/>
    <w:pPr>
      <w:spacing w:before="240" w:after="60" w:line="360" w:lineRule="auto"/>
      <w:jc w:val="both"/>
      <w:outlineLvl w:val="7"/>
    </w:pPr>
    <w:rPr>
      <w:rFonts w:ascii="Calibri" w:hAnsi="Calibri"/>
      <w:i/>
      <w:iCs/>
      <w:sz w:val="18"/>
      <w:lang w:val="en-US"/>
    </w:rPr>
  </w:style>
  <w:style w:type="paragraph" w:styleId="Heading9">
    <w:name w:val="heading 9"/>
    <w:basedOn w:val="Normal"/>
    <w:next w:val="Normal"/>
    <w:link w:val="Heading9Char"/>
    <w:uiPriority w:val="99"/>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link w:val="Heading1"/>
    <w:uiPriority w:val="99"/>
    <w:locked/>
    <w:rsid w:val="00D85165"/>
    <w:rPr>
      <w:rFonts w:ascii="Arial" w:hAnsi="Arial" w:cs="Times New Roman"/>
      <w:b/>
      <w:kern w:val="32"/>
      <w:sz w:val="32"/>
      <w:lang w:eastAsia="en-US"/>
    </w:rPr>
  </w:style>
  <w:style w:type="character" w:customStyle="1" w:styleId="Heading2Char">
    <w:name w:val="Heading 2 Char"/>
    <w:aliases w:val="H2 Char,H21 Char,Antraste 2 Char,Reset numbering Char,B_Kapittel Char,HD2 Char,Heading 2 Sol Char"/>
    <w:link w:val="Heading2"/>
    <w:uiPriority w:val="99"/>
    <w:locked/>
    <w:rsid w:val="00EB695B"/>
    <w:rPr>
      <w:rFonts w:cs="Times New Roman"/>
      <w:b/>
      <w:sz w:val="28"/>
      <w:lang w:val="lv-LV" w:eastAsia="en-US"/>
    </w:rPr>
  </w:style>
  <w:style w:type="character" w:customStyle="1" w:styleId="Heading3Char">
    <w:name w:val="Heading 3 Char"/>
    <w:aliases w:val="Heading 3 Sol Char"/>
    <w:link w:val="Heading3"/>
    <w:uiPriority w:val="99"/>
    <w:locked/>
    <w:rsid w:val="00D85165"/>
    <w:rPr>
      <w:rFonts w:cs="Times New Roman"/>
      <w:b/>
      <w:caps/>
      <w:sz w:val="26"/>
      <w:lang w:eastAsia="en-US"/>
    </w:rPr>
  </w:style>
  <w:style w:type="character" w:customStyle="1" w:styleId="Heading4Char">
    <w:name w:val="Heading 4 Char"/>
    <w:aliases w:val="Heading 4 Sol Char"/>
    <w:link w:val="Heading4"/>
    <w:uiPriority w:val="99"/>
    <w:locked/>
    <w:rsid w:val="00D85165"/>
    <w:rPr>
      <w:rFonts w:ascii="Calibri" w:hAnsi="Calibri" w:cs="Times New Roman"/>
      <w:b/>
      <w:color w:val="808080"/>
      <w:sz w:val="28"/>
      <w:lang w:eastAsia="en-US"/>
    </w:rPr>
  </w:style>
  <w:style w:type="character" w:customStyle="1" w:styleId="Heading5Char">
    <w:name w:val="Heading 5 Char"/>
    <w:aliases w:val="Heading 5 Sol Char"/>
    <w:link w:val="Heading5"/>
    <w:uiPriority w:val="99"/>
    <w:locked/>
    <w:rsid w:val="00D85165"/>
    <w:rPr>
      <w:rFonts w:ascii="Calibri" w:hAnsi="Calibri" w:cs="Times New Roman"/>
      <w:b/>
      <w:color w:val="808080"/>
      <w:sz w:val="26"/>
      <w:lang w:eastAsia="en-US"/>
    </w:rPr>
  </w:style>
  <w:style w:type="character" w:customStyle="1" w:styleId="Heading6Char">
    <w:name w:val="Heading 6 Char"/>
    <w:aliases w:val="Sol_virsraksts6 Char"/>
    <w:link w:val="Heading6"/>
    <w:uiPriority w:val="99"/>
    <w:locked/>
    <w:rsid w:val="00EB695B"/>
    <w:rPr>
      <w:rFonts w:cs="Times New Roman"/>
      <w:b/>
      <w:sz w:val="22"/>
      <w:lang w:val="lv-LV" w:eastAsia="en-US"/>
    </w:rPr>
  </w:style>
  <w:style w:type="character" w:customStyle="1" w:styleId="Heading7Char">
    <w:name w:val="Heading 7 Char"/>
    <w:aliases w:val="Sol_virsraksts7 Char"/>
    <w:link w:val="Heading7"/>
    <w:uiPriority w:val="99"/>
    <w:locked/>
    <w:rsid w:val="00D85165"/>
    <w:rPr>
      <w:rFonts w:ascii="Calibri" w:hAnsi="Calibri" w:cs="Times New Roman"/>
      <w:sz w:val="24"/>
      <w:lang w:eastAsia="en-US"/>
    </w:rPr>
  </w:style>
  <w:style w:type="character" w:customStyle="1" w:styleId="Heading8Char">
    <w:name w:val="Heading 8 Char"/>
    <w:aliases w:val="Sol_virsraksts8 Char"/>
    <w:link w:val="Heading8"/>
    <w:uiPriority w:val="99"/>
    <w:locked/>
    <w:rsid w:val="00D85165"/>
    <w:rPr>
      <w:rFonts w:ascii="Calibri" w:hAnsi="Calibri" w:cs="Times New Roman"/>
      <w:i/>
      <w:sz w:val="24"/>
      <w:lang w:eastAsia="en-US"/>
    </w:rPr>
  </w:style>
  <w:style w:type="character" w:customStyle="1" w:styleId="Heading9Char">
    <w:name w:val="Heading 9 Char"/>
    <w:link w:val="Heading9"/>
    <w:uiPriority w:val="99"/>
    <w:locked/>
    <w:rsid w:val="00EB695B"/>
    <w:rPr>
      <w:rFonts w:cs="Times New Roman"/>
      <w:sz w:val="28"/>
      <w:lang w:val="lv-LV" w:eastAsia="en-US"/>
    </w:rPr>
  </w:style>
  <w:style w:type="character" w:styleId="Hyperlink">
    <w:name w:val="Hyperlink"/>
    <w:uiPriority w:val="99"/>
    <w:rsid w:val="00EB695B"/>
    <w:rPr>
      <w:rFonts w:cs="Times New Roman"/>
      <w:color w:val="0000FF"/>
      <w:u w:val="single"/>
    </w:rPr>
  </w:style>
  <w:style w:type="paragraph" w:styleId="BodyText">
    <w:name w:val="Body Text"/>
    <w:aliases w:val="b,uvlaka 3,plain,plain Char,b1,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plain Char1,plain Char Char,b1 Char,uvlaka 31 Char"/>
    <w:link w:val="BodyText"/>
    <w:uiPriority w:val="99"/>
    <w:locked/>
    <w:rsid w:val="00EB695B"/>
    <w:rPr>
      <w:rFonts w:ascii="RimTimes" w:hAnsi="RimTimes" w:cs="Times New Roman"/>
      <w:sz w:val="24"/>
      <w:lang w:val="en-US" w:eastAsia="en-US"/>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basedOn w:val="Normal"/>
    <w:link w:val="ListParagraphChar"/>
    <w:uiPriority w:val="99"/>
    <w:qFormat/>
    <w:rsid w:val="00C0533B"/>
    <w:pPr>
      <w:spacing w:after="120"/>
      <w:ind w:left="720"/>
    </w:pPr>
    <w:rPr>
      <w:sz w:val="22"/>
      <w:szCs w:val="20"/>
      <w:lang w:val="en-US"/>
    </w:rPr>
  </w:style>
  <w:style w:type="paragraph" w:styleId="BlockText">
    <w:name w:val="Block Text"/>
    <w:basedOn w:val="Normal"/>
    <w:link w:val="BlockTextChar"/>
    <w:uiPriority w:val="99"/>
    <w:rsid w:val="00EB695B"/>
    <w:pPr>
      <w:spacing w:after="120"/>
      <w:ind w:left="1440" w:right="1440" w:firstLine="567"/>
    </w:pPr>
    <w:rPr>
      <w:sz w:val="20"/>
      <w:szCs w:val="20"/>
    </w:rPr>
  </w:style>
  <w:style w:type="character" w:customStyle="1" w:styleId="BlockTextChar">
    <w:name w:val="Block Text Char"/>
    <w:link w:val="BlockText"/>
    <w:uiPriority w:val="99"/>
    <w:locked/>
    <w:rsid w:val="00EB695B"/>
    <w:rPr>
      <w:rFonts w:eastAsia="Times New Roman"/>
      <w:lang w:val="lv-LV" w:eastAsia="en-US"/>
    </w:rPr>
  </w:style>
  <w:style w:type="paragraph" w:customStyle="1" w:styleId="Default">
    <w:name w:val="Default"/>
    <w:uiPriority w:val="99"/>
    <w:rsid w:val="00EB695B"/>
    <w:pPr>
      <w:numPr>
        <w:numId w:val="6"/>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uiPriority w:val="99"/>
    <w:rsid w:val="00EB695B"/>
    <w:pPr>
      <w:numPr>
        <w:ilvl w:val="1"/>
        <w:numId w:val="6"/>
      </w:numPr>
      <w:tabs>
        <w:tab w:val="clear" w:pos="851"/>
      </w:tabs>
      <w:ind w:left="0" w:firstLine="0"/>
    </w:pPr>
    <w:rPr>
      <w:rFonts w:ascii="Arial" w:hAnsi="Arial"/>
      <w:b/>
      <w:sz w:val="20"/>
      <w:szCs w:val="20"/>
      <w:lang w:val="en-GB"/>
    </w:rPr>
  </w:style>
  <w:style w:type="paragraph" w:customStyle="1" w:styleId="Punkts">
    <w:name w:val="Punkts"/>
    <w:basedOn w:val="Normal"/>
    <w:next w:val="Apakpunkts"/>
    <w:uiPriority w:val="99"/>
    <w:rsid w:val="00EB695B"/>
    <w:pPr>
      <w:numPr>
        <w:ilvl w:val="2"/>
        <w:numId w:val="6"/>
      </w:numPr>
    </w:pPr>
    <w:rPr>
      <w:rFonts w:ascii="Arial" w:hAnsi="Arial"/>
      <w:b/>
      <w:sz w:val="20"/>
      <w:lang w:eastAsia="lv-LV"/>
    </w:rPr>
  </w:style>
  <w:style w:type="paragraph" w:customStyle="1" w:styleId="Apakpunkts">
    <w:name w:val="Apakšpunkts"/>
    <w:basedOn w:val="Normal"/>
    <w:uiPriority w:val="99"/>
    <w:rsid w:val="00EB695B"/>
    <w:pPr>
      <w:numPr>
        <w:ilvl w:val="1"/>
        <w:numId w:val="5"/>
      </w:numPr>
    </w:pPr>
    <w:rPr>
      <w:rFonts w:ascii="Arial" w:hAnsi="Arial"/>
      <w:b/>
      <w:sz w:val="20"/>
      <w:lang w:eastAsia="lv-LV"/>
    </w:rPr>
  </w:style>
  <w:style w:type="paragraph" w:customStyle="1" w:styleId="Rindkopa">
    <w:name w:val="Rindkopa"/>
    <w:basedOn w:val="Normal"/>
    <w:next w:val="Punkts"/>
    <w:uiPriority w:val="99"/>
    <w:rsid w:val="00EB695B"/>
    <w:pPr>
      <w:ind w:left="851"/>
      <w:jc w:val="both"/>
    </w:pPr>
    <w:rPr>
      <w:rFonts w:ascii="Arial" w:hAnsi="Arial"/>
      <w:sz w:val="20"/>
      <w:lang w:eastAsia="lv-LV"/>
    </w:rPr>
  </w:style>
  <w:style w:type="paragraph" w:customStyle="1" w:styleId="naisf">
    <w:name w:val="naisf"/>
    <w:basedOn w:val="Normal"/>
    <w:uiPriority w:val="99"/>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uiPriority w:val="99"/>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sz w:val="16"/>
      <w:szCs w:val="16"/>
    </w:rPr>
  </w:style>
  <w:style w:type="character" w:customStyle="1" w:styleId="BodyText3Char">
    <w:name w:val="Body Text 3 Char"/>
    <w:link w:val="BodyText3"/>
    <w:uiPriority w:val="99"/>
    <w:locked/>
    <w:rsid w:val="00EB695B"/>
    <w:rPr>
      <w:rFonts w:eastAsia="Times New Roman" w:cs="Times New Roman"/>
      <w:sz w:val="16"/>
      <w:lang w:val="lv-LV" w:eastAsia="en-US"/>
    </w:rPr>
  </w:style>
  <w:style w:type="character" w:customStyle="1" w:styleId="Style11ptBold">
    <w:name w:val="Style 11 pt Bold"/>
    <w:uiPriority w:val="99"/>
    <w:rsid w:val="00EB695B"/>
    <w:rPr>
      <w:b/>
      <w:sz w:val="22"/>
    </w:rPr>
  </w:style>
  <w:style w:type="paragraph" w:customStyle="1" w:styleId="h3body1">
    <w:name w:val="h3_body_1"/>
    <w:autoRedefine/>
    <w:uiPriority w:val="99"/>
    <w:rsid w:val="00B302FF"/>
    <w:pPr>
      <w:numPr>
        <w:ilvl w:val="1"/>
        <w:numId w:val="1"/>
      </w:numPr>
      <w:tabs>
        <w:tab w:val="clear" w:pos="643"/>
      </w:tabs>
      <w:ind w:left="1134" w:hanging="567"/>
      <w:jc w:val="both"/>
    </w:pPr>
    <w:rPr>
      <w:bCs/>
      <w:sz w:val="24"/>
      <w:szCs w:val="24"/>
      <w:lang w:eastAsia="en-US"/>
    </w:rPr>
  </w:style>
  <w:style w:type="paragraph" w:styleId="FootnoteText">
    <w:name w:val="footnote text"/>
    <w:basedOn w:val="Normal"/>
    <w:link w:val="FootnoteTextChar"/>
    <w:uiPriority w:val="99"/>
    <w:rsid w:val="00C558E6"/>
    <w:rPr>
      <w:szCs w:val="20"/>
      <w:lang w:val="en-US"/>
    </w:rPr>
  </w:style>
  <w:style w:type="character" w:customStyle="1" w:styleId="FootnoteTextChar">
    <w:name w:val="Footnote Text Char"/>
    <w:link w:val="FootnoteText"/>
    <w:uiPriority w:val="99"/>
    <w:locked/>
    <w:rsid w:val="00C558E6"/>
    <w:rPr>
      <w:rFonts w:cs="Times New Roman"/>
      <w:sz w:val="24"/>
      <w:lang w:eastAsia="en-US"/>
    </w:rPr>
  </w:style>
  <w:style w:type="character" w:styleId="CommentReference">
    <w:name w:val="annotation reference"/>
    <w:uiPriority w:val="99"/>
    <w:rsid w:val="0075084B"/>
    <w:rPr>
      <w:rFonts w:cs="Times New Roman"/>
      <w:sz w:val="16"/>
    </w:rPr>
  </w:style>
  <w:style w:type="paragraph" w:styleId="CommentText">
    <w:name w:val="annotation text"/>
    <w:basedOn w:val="Normal"/>
    <w:link w:val="CommentTextChar"/>
    <w:uiPriority w:val="99"/>
    <w:rsid w:val="0075084B"/>
    <w:rPr>
      <w:sz w:val="20"/>
      <w:szCs w:val="20"/>
      <w:lang w:val="en-US"/>
    </w:rPr>
  </w:style>
  <w:style w:type="character" w:customStyle="1" w:styleId="CommentTextChar">
    <w:name w:val="Comment Text Char"/>
    <w:link w:val="CommentText"/>
    <w:uiPriority w:val="99"/>
    <w:locked/>
    <w:rsid w:val="0075084B"/>
    <w:rPr>
      <w:rFonts w:cs="Times New Roman"/>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locked/>
    <w:rsid w:val="0075084B"/>
    <w:rPr>
      <w:rFonts w:cs="Times New Roman"/>
      <w:b/>
      <w:lang w:eastAsia="en-US"/>
    </w:rPr>
  </w:style>
  <w:style w:type="paragraph" w:styleId="BalloonText">
    <w:name w:val="Balloon Text"/>
    <w:basedOn w:val="Normal"/>
    <w:link w:val="BalloonTextChar"/>
    <w:uiPriority w:val="99"/>
    <w:rsid w:val="0075084B"/>
    <w:rPr>
      <w:rFonts w:ascii="Tahoma" w:hAnsi="Tahoma"/>
      <w:sz w:val="16"/>
      <w:szCs w:val="16"/>
      <w:lang w:val="en-US"/>
    </w:rPr>
  </w:style>
  <w:style w:type="character" w:customStyle="1" w:styleId="BalloonTextChar">
    <w:name w:val="Balloon Text Char"/>
    <w:link w:val="BalloonText"/>
    <w:uiPriority w:val="99"/>
    <w:locked/>
    <w:rsid w:val="0075084B"/>
    <w:rPr>
      <w:rFonts w:ascii="Tahoma" w:hAnsi="Tahoma" w:cs="Times New Roman"/>
      <w:sz w:val="16"/>
      <w:lang w:eastAsia="en-US"/>
    </w:rPr>
  </w:style>
  <w:style w:type="table" w:styleId="TableGrid">
    <w:name w:val="Table Grid"/>
    <w:basedOn w:val="TableNormal"/>
    <w:uiPriority w:val="9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CC4BD7"/>
    <w:rPr>
      <w:rFonts w:cs="Times New Roman"/>
      <w:vertAlign w:val="superscript"/>
    </w:rPr>
  </w:style>
  <w:style w:type="paragraph" w:styleId="Caption">
    <w:name w:val="caption"/>
    <w:aliases w:val="Table Name Sol"/>
    <w:basedOn w:val="Normal"/>
    <w:uiPriority w:val="99"/>
    <w:qFormat/>
    <w:rsid w:val="00BE47DB"/>
    <w:rPr>
      <w:b/>
      <w:bCs/>
      <w:sz w:val="20"/>
      <w:szCs w:val="20"/>
      <w:lang w:eastAsia="lv-LV"/>
    </w:rPr>
  </w:style>
  <w:style w:type="paragraph" w:styleId="BodyTextIndent">
    <w:name w:val="Body Text Indent"/>
    <w:basedOn w:val="Normal"/>
    <w:link w:val="BodyTextIndentChar"/>
    <w:uiPriority w:val="99"/>
    <w:rsid w:val="007714EE"/>
    <w:pPr>
      <w:spacing w:after="120"/>
      <w:ind w:left="283"/>
    </w:pPr>
    <w:rPr>
      <w:lang w:val="en-US"/>
    </w:rPr>
  </w:style>
  <w:style w:type="character" w:customStyle="1" w:styleId="BodyTextIndentChar">
    <w:name w:val="Body Text Indent Char"/>
    <w:link w:val="BodyTextIndent"/>
    <w:uiPriority w:val="99"/>
    <w:locked/>
    <w:rsid w:val="007714EE"/>
    <w:rPr>
      <w:rFonts w:cs="Times New Roman"/>
      <w:sz w:val="24"/>
      <w:lang w:eastAsia="en-US"/>
    </w:rPr>
  </w:style>
  <w:style w:type="paragraph" w:customStyle="1" w:styleId="txt1">
    <w:name w:val="txt1"/>
    <w:uiPriority w:val="99"/>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color w:val="000000"/>
      <w:lang w:val="en-US"/>
    </w:rPr>
  </w:style>
  <w:style w:type="paragraph" w:customStyle="1" w:styleId="I">
    <w:name w:val="I"/>
    <w:basedOn w:val="Normal"/>
    <w:uiPriority w:val="99"/>
    <w:rsid w:val="007714EE"/>
    <w:pPr>
      <w:overflowPunct w:val="0"/>
      <w:adjustRightInd w:val="0"/>
      <w:jc w:val="both"/>
    </w:pPr>
    <w:rPr>
      <w:b/>
      <w:sz w:val="22"/>
      <w:szCs w:val="20"/>
      <w:lang w:eastAsia="lv-LV"/>
    </w:rPr>
  </w:style>
  <w:style w:type="paragraph" w:styleId="Subtitle">
    <w:name w:val="Subtitle"/>
    <w:basedOn w:val="Normal"/>
    <w:link w:val="SubtitleChar"/>
    <w:uiPriority w:val="99"/>
    <w:qFormat/>
    <w:rsid w:val="007714EE"/>
    <w:pPr>
      <w:jc w:val="center"/>
    </w:pPr>
    <w:rPr>
      <w:b/>
      <w:szCs w:val="20"/>
      <w:lang w:val="en-US"/>
    </w:rPr>
  </w:style>
  <w:style w:type="character" w:customStyle="1" w:styleId="SubtitleChar">
    <w:name w:val="Subtitle Char"/>
    <w:link w:val="Subtitle"/>
    <w:uiPriority w:val="99"/>
    <w:locked/>
    <w:rsid w:val="007714EE"/>
    <w:rPr>
      <w:rFonts w:cs="Times New Roman"/>
      <w:b/>
      <w:sz w:val="24"/>
    </w:rPr>
  </w:style>
  <w:style w:type="character" w:customStyle="1" w:styleId="colora">
    <w:name w:val="colora"/>
    <w:uiPriority w:val="99"/>
    <w:rsid w:val="007714EE"/>
    <w:rPr>
      <w:rFonts w:cs="Times New Roman"/>
    </w:rPr>
  </w:style>
  <w:style w:type="paragraph" w:styleId="BodyTextIndent2">
    <w:name w:val="Body Text Indent 2"/>
    <w:basedOn w:val="Normal"/>
    <w:link w:val="BodyTextIndent2Char"/>
    <w:uiPriority w:val="99"/>
    <w:rsid w:val="001E6184"/>
    <w:pPr>
      <w:spacing w:after="120" w:line="480" w:lineRule="auto"/>
      <w:ind w:left="283"/>
    </w:pPr>
    <w:rPr>
      <w:lang w:val="en-US"/>
    </w:rPr>
  </w:style>
  <w:style w:type="character" w:customStyle="1" w:styleId="BodyTextIndent2Char">
    <w:name w:val="Body Text Indent 2 Char"/>
    <w:link w:val="BodyTextIndent2"/>
    <w:uiPriority w:val="99"/>
    <w:locked/>
    <w:rsid w:val="001E6184"/>
    <w:rPr>
      <w:rFonts w:cs="Times New Roman"/>
      <w:sz w:val="24"/>
      <w:lang w:eastAsia="en-US"/>
    </w:rPr>
  </w:style>
  <w:style w:type="paragraph" w:customStyle="1" w:styleId="TitleDocTypeSol">
    <w:name w:val="Title Doc Type Sol"/>
    <w:basedOn w:val="Normal"/>
    <w:autoRedefine/>
    <w:uiPriority w:val="99"/>
    <w:rsid w:val="00D85165"/>
    <w:pPr>
      <w:spacing w:line="360" w:lineRule="auto"/>
      <w:jc w:val="center"/>
    </w:pPr>
    <w:rPr>
      <w:rFonts w:ascii="Calibri" w:hAnsi="Calibri"/>
      <w:b/>
      <w:caps/>
      <w:color w:val="808080"/>
      <w:sz w:val="40"/>
    </w:rPr>
  </w:style>
  <w:style w:type="paragraph" w:styleId="TOC4">
    <w:name w:val="toc 4"/>
    <w:basedOn w:val="Normal"/>
    <w:next w:val="Normal"/>
    <w:autoRedefine/>
    <w:uiPriority w:val="99"/>
    <w:rsid w:val="00D85165"/>
    <w:pPr>
      <w:spacing w:after="100" w:line="360" w:lineRule="auto"/>
      <w:ind w:left="600"/>
      <w:jc w:val="both"/>
    </w:pPr>
    <w:rPr>
      <w:rFonts w:ascii="Calibri" w:hAnsi="Calibri"/>
      <w:sz w:val="18"/>
    </w:rPr>
  </w:style>
  <w:style w:type="paragraph" w:styleId="TOC5">
    <w:name w:val="toc 5"/>
    <w:basedOn w:val="Normal"/>
    <w:next w:val="Normal"/>
    <w:autoRedefine/>
    <w:uiPriority w:val="99"/>
    <w:rsid w:val="00D85165"/>
    <w:pPr>
      <w:spacing w:after="100" w:line="360" w:lineRule="auto"/>
      <w:ind w:left="800"/>
      <w:jc w:val="both"/>
    </w:pPr>
    <w:rPr>
      <w:rFonts w:ascii="Calibri" w:hAnsi="Calibri"/>
      <w:sz w:val="18"/>
    </w:rPr>
  </w:style>
  <w:style w:type="paragraph" w:styleId="TOC6">
    <w:name w:val="toc 6"/>
    <w:basedOn w:val="Normal"/>
    <w:next w:val="Normal"/>
    <w:autoRedefine/>
    <w:uiPriority w:val="99"/>
    <w:rsid w:val="00D85165"/>
    <w:pPr>
      <w:spacing w:after="100" w:line="360" w:lineRule="auto"/>
      <w:ind w:left="1000"/>
      <w:jc w:val="both"/>
    </w:pPr>
    <w:rPr>
      <w:rFonts w:ascii="Calibri" w:hAnsi="Calibri"/>
      <w:sz w:val="18"/>
    </w:rPr>
  </w:style>
  <w:style w:type="paragraph" w:styleId="TOC7">
    <w:name w:val="toc 7"/>
    <w:basedOn w:val="Normal"/>
    <w:next w:val="Normal"/>
    <w:autoRedefine/>
    <w:uiPriority w:val="99"/>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99"/>
    <w:rsid w:val="00D85165"/>
    <w:pPr>
      <w:numPr>
        <w:numId w:val="11"/>
      </w:numPr>
      <w:spacing w:before="40" w:after="40"/>
    </w:pPr>
    <w:rPr>
      <w:rFonts w:ascii="Calibri" w:hAnsi="Calibri"/>
      <w:sz w:val="18"/>
    </w:rPr>
  </w:style>
  <w:style w:type="paragraph" w:customStyle="1" w:styleId="TableBullet2Sol">
    <w:name w:val="Table Bullet 2 Sol"/>
    <w:basedOn w:val="Normal"/>
    <w:uiPriority w:val="99"/>
    <w:rsid w:val="00D85165"/>
    <w:pPr>
      <w:numPr>
        <w:numId w:val="12"/>
      </w:numPr>
    </w:pPr>
    <w:rPr>
      <w:rFonts w:ascii="Calibri" w:hAnsi="Calibri"/>
      <w:sz w:val="18"/>
    </w:rPr>
  </w:style>
  <w:style w:type="paragraph" w:customStyle="1" w:styleId="DiagramNrSol">
    <w:name w:val="Diagram Nr Sol"/>
    <w:basedOn w:val="Normal"/>
    <w:uiPriority w:val="99"/>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99"/>
    <w:rsid w:val="00D85165"/>
    <w:rPr>
      <w:b/>
      <w:caps/>
      <w:color w:val="808080"/>
      <w:sz w:val="32"/>
    </w:rPr>
  </w:style>
  <w:style w:type="paragraph" w:styleId="ListBullet2">
    <w:name w:val="List Bullet 2"/>
    <w:basedOn w:val="Normal"/>
    <w:uiPriority w:val="99"/>
    <w:rsid w:val="00D85165"/>
    <w:pPr>
      <w:tabs>
        <w:tab w:val="num" w:pos="643"/>
      </w:tabs>
      <w:spacing w:line="360" w:lineRule="auto"/>
      <w:ind w:left="643" w:hanging="360"/>
      <w:contextualSpacing/>
      <w:jc w:val="both"/>
    </w:pPr>
    <w:rPr>
      <w:rFonts w:ascii="Calibri" w:hAnsi="Calibri"/>
      <w:sz w:val="18"/>
    </w:rPr>
  </w:style>
  <w:style w:type="paragraph" w:customStyle="1" w:styleId="BODYTEXTSol">
    <w:name w:val="BODY TEXT Sol"/>
    <w:basedOn w:val="Normal"/>
    <w:uiPriority w:val="99"/>
    <w:rsid w:val="00D85165"/>
    <w:pPr>
      <w:spacing w:before="60" w:after="60" w:line="360" w:lineRule="auto"/>
      <w:jc w:val="both"/>
    </w:pPr>
    <w:rPr>
      <w:rFonts w:ascii="Calibri" w:hAnsi="Calibri"/>
      <w:sz w:val="20"/>
    </w:rPr>
  </w:style>
  <w:style w:type="paragraph" w:styleId="ListBullet3">
    <w:name w:val="List Bullet 3"/>
    <w:basedOn w:val="Normal"/>
    <w:uiPriority w:val="99"/>
    <w:rsid w:val="00D85165"/>
    <w:pPr>
      <w:numPr>
        <w:numId w:val="2"/>
      </w:numPr>
      <w:spacing w:line="360" w:lineRule="auto"/>
      <w:contextualSpacing/>
      <w:jc w:val="both"/>
    </w:pPr>
    <w:rPr>
      <w:rFonts w:ascii="Calibri" w:hAnsi="Calibri"/>
      <w:sz w:val="18"/>
    </w:rPr>
  </w:style>
  <w:style w:type="paragraph" w:customStyle="1" w:styleId="MessageSol">
    <w:name w:val="Message Sol"/>
    <w:uiPriority w:val="99"/>
    <w:rsid w:val="00D85165"/>
    <w:pPr>
      <w:spacing w:before="120" w:after="120"/>
    </w:pPr>
    <w:rPr>
      <w:rFonts w:ascii="Calibri" w:hAnsi="Calibri"/>
      <w:b/>
      <w:i/>
      <w:sz w:val="22"/>
      <w:szCs w:val="24"/>
      <w:lang w:eastAsia="en-US"/>
    </w:rPr>
  </w:style>
  <w:style w:type="paragraph" w:styleId="ListBullet4">
    <w:name w:val="List Bullet 4"/>
    <w:basedOn w:val="Normal"/>
    <w:uiPriority w:val="99"/>
    <w:rsid w:val="00D85165"/>
    <w:pPr>
      <w:numPr>
        <w:numId w:val="3"/>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99"/>
    <w:rsid w:val="00D85165"/>
    <w:pPr>
      <w:jc w:val="center"/>
    </w:pPr>
    <w:rPr>
      <w:color w:val="808080"/>
      <w:sz w:val="28"/>
    </w:rPr>
  </w:style>
  <w:style w:type="paragraph" w:customStyle="1" w:styleId="MessageBoldSol">
    <w:name w:val="Message Bold Sol"/>
    <w:next w:val="BODYTEXTSol"/>
    <w:uiPriority w:val="99"/>
    <w:rsid w:val="00D85165"/>
    <w:rPr>
      <w:rFonts w:ascii="Calibri" w:hAnsi="Calibri"/>
      <w:b/>
      <w:bCs/>
      <w:szCs w:val="24"/>
      <w:lang w:eastAsia="en-US"/>
    </w:rPr>
  </w:style>
  <w:style w:type="paragraph" w:styleId="TOCHeading">
    <w:name w:val="TOC Heading"/>
    <w:basedOn w:val="Heading1"/>
    <w:next w:val="Normal"/>
    <w:uiPriority w:val="99"/>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customStyle="1" w:styleId="LightList-Accent31">
    <w:name w:val="Light List - Accent 31"/>
    <w:aliases w:val="Serv_tabula"/>
    <w:basedOn w:val="TableNormal"/>
    <w:uiPriority w:val="99"/>
    <w:rsid w:val="00D85165"/>
    <w:rPr>
      <w:rFonts w:ascii="Tahoma" w:hAnsi="Tahoma"/>
    </w:rPr>
    <w:tblPr>
      <w:tblStyleRowBandSize w:val="1"/>
      <w:tblStyleColBandSize w:val="1"/>
    </w:tblPr>
    <w:tblStylePr w:type="firstRow">
      <w:pPr>
        <w:spacing w:before="0" w:after="0"/>
      </w:pPr>
      <w:rPr>
        <w:rFonts w:ascii="RimTimes" w:hAnsi="RimTimes" w:cs="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pPr>
      <w:rPr>
        <w:rFonts w:ascii="RimTimes" w:hAnsi="RimTimes" w:cs="Times New Roman"/>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RimTimes" w:hAnsi="RimTimes" w:cs="Times New Roman"/>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RimTimes" w:hAnsi="RimTimes" w:cs="Times New Roman"/>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RimTimes" w:hAnsi="RimTime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99"/>
    <w:rsid w:val="00D85165"/>
    <w:pPr>
      <w:jc w:val="center"/>
    </w:pPr>
    <w:rPr>
      <w:color w:val="4D4D4D"/>
    </w:rPr>
  </w:style>
  <w:style w:type="paragraph" w:customStyle="1" w:styleId="TitleDateSole">
    <w:name w:val="Title Date Sole"/>
    <w:basedOn w:val="BODYTEXTSol"/>
    <w:next w:val="BODYTEXTSol"/>
    <w:autoRedefine/>
    <w:uiPriority w:val="99"/>
    <w:rsid w:val="00D85165"/>
    <w:pPr>
      <w:jc w:val="center"/>
    </w:pPr>
    <w:rPr>
      <w:smallCaps/>
      <w:color w:val="4D4D4D"/>
    </w:rPr>
  </w:style>
  <w:style w:type="paragraph" w:customStyle="1" w:styleId="TitleProjectNameSol">
    <w:name w:val="Title Project Name Sol"/>
    <w:basedOn w:val="Normal"/>
    <w:uiPriority w:val="99"/>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9"/>
    <w:rsid w:val="00D85165"/>
    <w:pPr>
      <w:spacing w:before="120" w:after="120" w:line="360" w:lineRule="auto"/>
      <w:jc w:val="both"/>
    </w:pPr>
    <w:rPr>
      <w:rFonts w:ascii="Calibri" w:hAnsi="Calibri"/>
      <w:i/>
      <w:color w:val="7F7F7F"/>
      <w:sz w:val="18"/>
    </w:rPr>
  </w:style>
  <w:style w:type="paragraph" w:customStyle="1" w:styleId="Bullet1Sol">
    <w:name w:val="Bullet 1 Sol"/>
    <w:basedOn w:val="Normal"/>
    <w:link w:val="Bullet1SolChar"/>
    <w:autoRedefine/>
    <w:uiPriority w:val="99"/>
    <w:rsid w:val="004557BC"/>
    <w:pPr>
      <w:numPr>
        <w:numId w:val="18"/>
      </w:numPr>
      <w:tabs>
        <w:tab w:val="left" w:pos="-142"/>
      </w:tabs>
      <w:spacing w:before="60" w:after="60"/>
      <w:jc w:val="both"/>
    </w:pPr>
    <w:rPr>
      <w:lang w:val="en-US"/>
    </w:rPr>
  </w:style>
  <w:style w:type="paragraph" w:customStyle="1" w:styleId="Bullet2Sol">
    <w:name w:val="Bullet 2 Sol"/>
    <w:basedOn w:val="Normal"/>
    <w:link w:val="Bullet2SolChar"/>
    <w:autoRedefine/>
    <w:uiPriority w:val="99"/>
    <w:rsid w:val="00D85165"/>
    <w:pPr>
      <w:numPr>
        <w:ilvl w:val="1"/>
        <w:numId w:val="10"/>
      </w:numPr>
      <w:tabs>
        <w:tab w:val="left" w:pos="810"/>
      </w:tabs>
      <w:spacing w:before="60" w:after="60"/>
      <w:jc w:val="both"/>
    </w:pPr>
    <w:rPr>
      <w:rFonts w:ascii="Calibri" w:hAnsi="Calibri"/>
      <w:sz w:val="20"/>
      <w:lang w:val="en-US"/>
    </w:rPr>
  </w:style>
  <w:style w:type="character" w:customStyle="1" w:styleId="Bullet1SolChar">
    <w:name w:val="Bullet 1 Sol Char"/>
    <w:link w:val="Bullet1Sol"/>
    <w:uiPriority w:val="99"/>
    <w:locked/>
    <w:rsid w:val="004557BC"/>
    <w:rPr>
      <w:sz w:val="24"/>
      <w:szCs w:val="24"/>
    </w:rPr>
  </w:style>
  <w:style w:type="paragraph" w:customStyle="1" w:styleId="Bullet3Sol">
    <w:name w:val="Bullet 3 Sol"/>
    <w:basedOn w:val="Normal"/>
    <w:link w:val="Bullet3SolChar"/>
    <w:uiPriority w:val="99"/>
    <w:rsid w:val="00D85165"/>
    <w:pPr>
      <w:numPr>
        <w:ilvl w:val="2"/>
        <w:numId w:val="10"/>
      </w:numPr>
      <w:tabs>
        <w:tab w:val="left" w:pos="1418"/>
      </w:tabs>
      <w:spacing w:before="40" w:after="40"/>
      <w:contextualSpacing/>
      <w:jc w:val="both"/>
    </w:pPr>
    <w:rPr>
      <w:rFonts w:ascii="Calibri" w:hAnsi="Calibri"/>
      <w:sz w:val="20"/>
      <w:lang w:val="en-US"/>
    </w:rPr>
  </w:style>
  <w:style w:type="character" w:customStyle="1" w:styleId="Bullet2SolChar">
    <w:name w:val="Bullet 2 Sol Char"/>
    <w:link w:val="Bullet2Sol"/>
    <w:uiPriority w:val="99"/>
    <w:locked/>
    <w:rsid w:val="00D85165"/>
    <w:rPr>
      <w:rFonts w:ascii="Calibri" w:hAnsi="Calibri"/>
      <w:sz w:val="20"/>
      <w:szCs w:val="24"/>
    </w:rPr>
  </w:style>
  <w:style w:type="paragraph" w:customStyle="1" w:styleId="Bullet4Sol">
    <w:name w:val="Bullet 4 Sol"/>
    <w:basedOn w:val="Normal"/>
    <w:link w:val="Bullet4SolChar"/>
    <w:uiPriority w:val="99"/>
    <w:rsid w:val="00D85165"/>
    <w:pPr>
      <w:numPr>
        <w:ilvl w:val="3"/>
        <w:numId w:val="10"/>
      </w:numPr>
      <w:tabs>
        <w:tab w:val="left" w:pos="1701"/>
      </w:tabs>
      <w:spacing w:before="40" w:after="40"/>
      <w:jc w:val="both"/>
    </w:pPr>
    <w:rPr>
      <w:rFonts w:ascii="Calibri" w:hAnsi="Calibri"/>
      <w:sz w:val="18"/>
      <w:lang w:val="en-US"/>
    </w:rPr>
  </w:style>
  <w:style w:type="character" w:customStyle="1" w:styleId="Bullet3SolChar">
    <w:name w:val="Bullet 3 Sol Char"/>
    <w:link w:val="Bullet3Sol"/>
    <w:uiPriority w:val="99"/>
    <w:locked/>
    <w:rsid w:val="00D85165"/>
    <w:rPr>
      <w:rFonts w:ascii="Calibri" w:hAnsi="Calibri"/>
      <w:sz w:val="20"/>
      <w:szCs w:val="24"/>
    </w:rPr>
  </w:style>
  <w:style w:type="character" w:customStyle="1" w:styleId="Bullet4SolChar">
    <w:name w:val="Bullet 4 Sol Char"/>
    <w:link w:val="Bullet4Sol"/>
    <w:uiPriority w:val="99"/>
    <w:locked/>
    <w:rsid w:val="00D85165"/>
    <w:rPr>
      <w:rFonts w:ascii="Calibri" w:hAnsi="Calibri"/>
      <w:sz w:val="18"/>
      <w:szCs w:val="24"/>
    </w:rPr>
  </w:style>
  <w:style w:type="table" w:customStyle="1" w:styleId="LightShading1">
    <w:name w:val="Light Shading1"/>
    <w:uiPriority w:val="99"/>
    <w:rsid w:val="00D85165"/>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List1">
    <w:name w:val="Light List1"/>
    <w:uiPriority w:val="99"/>
    <w:rsid w:val="00D85165"/>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TOC1">
    <w:name w:val="toc 1"/>
    <w:basedOn w:val="Normal"/>
    <w:next w:val="Normal"/>
    <w:autoRedefine/>
    <w:uiPriority w:val="99"/>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uiPriority w:val="99"/>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uiPriority w:val="99"/>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Char5 Char"/>
    <w:basedOn w:val="Normal"/>
    <w:link w:val="FooterChar"/>
    <w:uiPriority w:val="99"/>
    <w:rsid w:val="00D85165"/>
    <w:pPr>
      <w:tabs>
        <w:tab w:val="center" w:pos="4153"/>
        <w:tab w:val="right" w:pos="8306"/>
      </w:tabs>
      <w:jc w:val="both"/>
    </w:pPr>
    <w:rPr>
      <w:rFonts w:ascii="Calibri" w:hAnsi="Calibri"/>
      <w:sz w:val="18"/>
      <w:lang w:val="en-US"/>
    </w:rPr>
  </w:style>
  <w:style w:type="character" w:customStyle="1" w:styleId="FooterChar">
    <w:name w:val="Footer Char"/>
    <w:aliases w:val="Char5 Char Char"/>
    <w:link w:val="Footer"/>
    <w:uiPriority w:val="99"/>
    <w:locked/>
    <w:rsid w:val="00D85165"/>
    <w:rPr>
      <w:rFonts w:ascii="Calibri" w:hAnsi="Calibri" w:cs="Times New Roman"/>
      <w:sz w:val="24"/>
      <w:lang w:eastAsia="en-US"/>
    </w:rPr>
  </w:style>
  <w:style w:type="character" w:styleId="PlaceholderText">
    <w:name w:val="Placeholder Text"/>
    <w:uiPriority w:val="99"/>
    <w:semiHidden/>
    <w:rsid w:val="00D85165"/>
    <w:rPr>
      <w:rFonts w:cs="Times New Roman"/>
      <w:color w:val="808080"/>
    </w:rPr>
  </w:style>
  <w:style w:type="paragraph" w:styleId="TOC8">
    <w:name w:val="toc 8"/>
    <w:basedOn w:val="Normal"/>
    <w:next w:val="Normal"/>
    <w:autoRedefine/>
    <w:uiPriority w:val="99"/>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lang w:val="en-US"/>
    </w:rPr>
  </w:style>
  <w:style w:type="character" w:customStyle="1" w:styleId="HeaderChar">
    <w:name w:val="Header Char"/>
    <w:link w:val="Header"/>
    <w:uiPriority w:val="99"/>
    <w:locked/>
    <w:rsid w:val="00D85165"/>
    <w:rPr>
      <w:rFonts w:ascii="Calibri" w:hAnsi="Calibri" w:cs="Times New Roman"/>
      <w:sz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99"/>
    <w:rsid w:val="00D85165"/>
    <w:pPr>
      <w:tabs>
        <w:tab w:val="left" w:pos="331"/>
      </w:tabs>
      <w:ind w:left="504"/>
    </w:pPr>
  </w:style>
  <w:style w:type="paragraph" w:customStyle="1" w:styleId="Heading3NoNumberSol">
    <w:name w:val="Heading 3 No Number Sol"/>
    <w:basedOn w:val="Heading3"/>
    <w:next w:val="BODYTEXTSol"/>
    <w:uiPriority w:val="99"/>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99"/>
    <w:rsid w:val="00D85165"/>
  </w:style>
  <w:style w:type="paragraph" w:customStyle="1" w:styleId="Heading0">
    <w:name w:val="Heading 0"/>
    <w:basedOn w:val="TitleDocTypeSol"/>
    <w:next w:val="BODYTEXTSol"/>
    <w:autoRedefine/>
    <w:uiPriority w:val="99"/>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uiPriority w:val="99"/>
    <w:rsid w:val="006E10CB"/>
    <w:pPr>
      <w:widowControl w:val="0"/>
      <w:ind w:firstLine="426"/>
      <w:jc w:val="both"/>
    </w:pPr>
    <w:rPr>
      <w:lang w:val="en-US"/>
    </w:rPr>
  </w:style>
  <w:style w:type="character" w:customStyle="1" w:styleId="BodyTextIndent3Char">
    <w:name w:val="Body Text Indent 3 Char"/>
    <w:link w:val="BodyTextIndent3"/>
    <w:uiPriority w:val="99"/>
    <w:locked/>
    <w:rsid w:val="006E10CB"/>
    <w:rPr>
      <w:rFonts w:cs="Times New Roman"/>
      <w:sz w:val="24"/>
      <w:lang w:eastAsia="en-US"/>
    </w:rPr>
  </w:style>
  <w:style w:type="paragraph" w:styleId="HTMLPreformatted">
    <w:name w:val="HTML Preformatted"/>
    <w:basedOn w:val="Normal"/>
    <w:link w:val="HTMLPreformattedChar"/>
    <w:uiPriority w:val="99"/>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lang w:val="en-US"/>
    </w:rPr>
  </w:style>
  <w:style w:type="character" w:customStyle="1" w:styleId="HTMLPreformattedChar">
    <w:name w:val="HTML Preformatted Char"/>
    <w:link w:val="HTMLPreformatted"/>
    <w:uiPriority w:val="99"/>
    <w:locked/>
    <w:rsid w:val="006E10CB"/>
    <w:rPr>
      <w:rFonts w:cs="Times New Roman"/>
      <w:sz w:val="24"/>
      <w:lang w:eastAsia="en-US"/>
    </w:rPr>
  </w:style>
  <w:style w:type="paragraph" w:customStyle="1" w:styleId="Sadaas">
    <w:name w:val="Sadaļas"/>
    <w:basedOn w:val="Normal"/>
    <w:uiPriority w:val="99"/>
    <w:rsid w:val="006E10CB"/>
    <w:pPr>
      <w:spacing w:before="480" w:after="360"/>
    </w:pPr>
    <w:rPr>
      <w:b/>
      <w:bCs/>
      <w:kern w:val="32"/>
      <w:szCs w:val="20"/>
      <w:lang w:eastAsia="lv-LV"/>
    </w:rPr>
  </w:style>
  <w:style w:type="character" w:styleId="PageNumber">
    <w:name w:val="page number"/>
    <w:uiPriority w:val="99"/>
    <w:rsid w:val="006E10CB"/>
    <w:rPr>
      <w:rFonts w:cs="Times New Roman"/>
    </w:rPr>
  </w:style>
  <w:style w:type="character" w:styleId="FollowedHyperlink">
    <w:name w:val="FollowedHyperlink"/>
    <w:uiPriority w:val="99"/>
    <w:rsid w:val="006E10CB"/>
    <w:rPr>
      <w:rFonts w:cs="Times New Roman"/>
      <w:color w:val="800080"/>
      <w:u w:val="single"/>
    </w:rPr>
  </w:style>
  <w:style w:type="paragraph" w:styleId="BodyText2">
    <w:name w:val="Body Text 2"/>
    <w:basedOn w:val="Normal"/>
    <w:link w:val="BodyText2Char"/>
    <w:uiPriority w:val="99"/>
    <w:rsid w:val="006E10CB"/>
    <w:pPr>
      <w:ind w:right="425"/>
      <w:jc w:val="both"/>
    </w:pPr>
    <w:rPr>
      <w:lang w:val="en-US"/>
    </w:rPr>
  </w:style>
  <w:style w:type="character" w:customStyle="1" w:styleId="BodyText2Char">
    <w:name w:val="Body Text 2 Char"/>
    <w:link w:val="BodyText2"/>
    <w:uiPriority w:val="99"/>
    <w:locked/>
    <w:rsid w:val="006E10CB"/>
    <w:rPr>
      <w:rFonts w:cs="Times New Roman"/>
      <w:sz w:val="24"/>
    </w:rPr>
  </w:style>
  <w:style w:type="paragraph" w:customStyle="1" w:styleId="Level1">
    <w:name w:val="Level 1"/>
    <w:basedOn w:val="Normal"/>
    <w:uiPriority w:val="99"/>
    <w:rsid w:val="006E10CB"/>
    <w:pPr>
      <w:widowControl w:val="0"/>
      <w:numPr>
        <w:numId w:val="13"/>
      </w:numPr>
      <w:outlineLvl w:val="0"/>
    </w:pPr>
  </w:style>
  <w:style w:type="paragraph" w:customStyle="1" w:styleId="Level3">
    <w:name w:val="Level 3"/>
    <w:basedOn w:val="Normal"/>
    <w:uiPriority w:val="99"/>
    <w:rsid w:val="006E10CB"/>
    <w:pPr>
      <w:widowControl w:val="0"/>
      <w:numPr>
        <w:ilvl w:val="2"/>
        <w:numId w:val="13"/>
      </w:numPr>
      <w:outlineLvl w:val="2"/>
    </w:pPr>
  </w:style>
  <w:style w:type="paragraph" w:customStyle="1" w:styleId="Level4">
    <w:name w:val="Level 4"/>
    <w:basedOn w:val="Normal"/>
    <w:uiPriority w:val="99"/>
    <w:rsid w:val="006E10CB"/>
    <w:pPr>
      <w:widowControl w:val="0"/>
      <w:numPr>
        <w:ilvl w:val="3"/>
        <w:numId w:val="13"/>
      </w:numPr>
      <w:outlineLvl w:val="3"/>
    </w:pPr>
  </w:style>
  <w:style w:type="paragraph" w:customStyle="1" w:styleId="Level5">
    <w:name w:val="Level 5"/>
    <w:basedOn w:val="Normal"/>
    <w:uiPriority w:val="99"/>
    <w:rsid w:val="006E10CB"/>
    <w:pPr>
      <w:widowControl w:val="0"/>
      <w:numPr>
        <w:ilvl w:val="4"/>
        <w:numId w:val="13"/>
      </w:numPr>
      <w:outlineLvl w:val="4"/>
    </w:pPr>
  </w:style>
  <w:style w:type="paragraph" w:customStyle="1" w:styleId="Level7">
    <w:name w:val="Level 7"/>
    <w:basedOn w:val="Normal"/>
    <w:uiPriority w:val="99"/>
    <w:rsid w:val="006E10CB"/>
    <w:pPr>
      <w:widowControl w:val="0"/>
      <w:numPr>
        <w:ilvl w:val="6"/>
        <w:numId w:val="13"/>
      </w:numPr>
      <w:outlineLvl w:val="6"/>
    </w:pPr>
  </w:style>
  <w:style w:type="paragraph" w:customStyle="1" w:styleId="xl28">
    <w:name w:val="xl28"/>
    <w:basedOn w:val="Normal"/>
    <w:uiPriority w:val="99"/>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locked/>
    <w:rsid w:val="006E10CB"/>
    <w:rPr>
      <w:rFonts w:ascii="Courier New" w:hAnsi="Courier New" w:cs="Times New Roman"/>
      <w:sz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lang w:val="en-US"/>
    </w:rPr>
  </w:style>
  <w:style w:type="character" w:customStyle="1" w:styleId="DocumentMapChar">
    <w:name w:val="Document Map Char"/>
    <w:link w:val="DocumentMap"/>
    <w:uiPriority w:val="99"/>
    <w:locked/>
    <w:rsid w:val="006E10CB"/>
    <w:rPr>
      <w:rFonts w:ascii="Tahoma" w:hAnsi="Tahoma" w:cs="Times New Roman"/>
      <w:sz w:val="24"/>
      <w:shd w:val="clear" w:color="auto" w:fill="000080"/>
    </w:rPr>
  </w:style>
  <w:style w:type="character" w:customStyle="1" w:styleId="small1">
    <w:name w:val="small1"/>
    <w:uiPriority w:val="99"/>
    <w:rsid w:val="006E10CB"/>
    <w:rPr>
      <w:rFonts w:ascii="Verdana" w:hAnsi="Verdana"/>
      <w:sz w:val="17"/>
    </w:rPr>
  </w:style>
  <w:style w:type="paragraph" w:customStyle="1" w:styleId="reqBodyText">
    <w:name w:val="req Body Text"/>
    <w:basedOn w:val="Normal"/>
    <w:uiPriority w:val="99"/>
    <w:rsid w:val="006E10CB"/>
    <w:pPr>
      <w:spacing w:before="80" w:after="80"/>
      <w:jc w:val="both"/>
    </w:pPr>
  </w:style>
  <w:style w:type="paragraph" w:customStyle="1" w:styleId="Normal1">
    <w:name w:val="Normal1"/>
    <w:basedOn w:val="Normal"/>
    <w:uiPriority w:val="99"/>
    <w:rsid w:val="006E10CB"/>
    <w:pPr>
      <w:ind w:firstLine="170"/>
      <w:jc w:val="both"/>
    </w:pPr>
    <w:rPr>
      <w:lang w:val="en-GB"/>
    </w:rPr>
  </w:style>
  <w:style w:type="paragraph" w:customStyle="1" w:styleId="Norma">
    <w:name w:val="Norma"/>
    <w:basedOn w:val="Heading2"/>
    <w:uiPriority w:val="99"/>
    <w:rsid w:val="006E10CB"/>
    <w:pPr>
      <w:widowControl/>
      <w:autoSpaceDE/>
      <w:autoSpaceDN/>
      <w:spacing w:before="240" w:after="60"/>
      <w:jc w:val="left"/>
    </w:pPr>
    <w:rPr>
      <w:rFonts w:ascii="Arial" w:hAnsi="Arial" w:cs="Arial"/>
      <w:i/>
      <w:iCs/>
      <w:sz w:val="28"/>
      <w:lang w:eastAsia="lv-LV"/>
    </w:rPr>
  </w:style>
  <w:style w:type="character" w:styleId="Strong">
    <w:name w:val="Strong"/>
    <w:uiPriority w:val="99"/>
    <w:qFormat/>
    <w:rsid w:val="006E10CB"/>
    <w:rPr>
      <w:rFonts w:cs="Times New Roman"/>
      <w:b/>
    </w:rPr>
  </w:style>
  <w:style w:type="character" w:customStyle="1" w:styleId="teksts1">
    <w:name w:val="teksts1"/>
    <w:uiPriority w:val="99"/>
    <w:rsid w:val="006E10CB"/>
    <w:rPr>
      <w:rFonts w:ascii="Arial" w:hAnsi="Arial"/>
      <w:sz w:val="19"/>
    </w:rPr>
  </w:style>
  <w:style w:type="paragraph" w:customStyle="1" w:styleId="buleti1">
    <w:name w:val="buleti1"/>
    <w:basedOn w:val="Normal"/>
    <w:uiPriority w:val="99"/>
    <w:rsid w:val="006E10CB"/>
    <w:pPr>
      <w:spacing w:before="100" w:beforeAutospacing="1" w:after="100" w:afterAutospacing="1"/>
    </w:pPr>
    <w:rPr>
      <w:lang w:eastAsia="lv-LV"/>
    </w:rPr>
  </w:style>
  <w:style w:type="paragraph" w:customStyle="1" w:styleId="Tabulasrinda">
    <w:name w:val="Tabulas rinda"/>
    <w:basedOn w:val="Normal"/>
    <w:uiPriority w:val="99"/>
    <w:rsid w:val="006E10CB"/>
    <w:pPr>
      <w:jc w:val="both"/>
    </w:pPr>
    <w:rPr>
      <w:rFonts w:ascii="Arial" w:hAnsi="Arial"/>
      <w:lang w:val="en-GB"/>
    </w:rPr>
  </w:style>
  <w:style w:type="paragraph" w:customStyle="1" w:styleId="reqID">
    <w:name w:val="req ID"/>
    <w:basedOn w:val="Normal"/>
    <w:next w:val="reqBodyText"/>
    <w:uiPriority w:val="99"/>
    <w:rsid w:val="006E10CB"/>
    <w:pPr>
      <w:keepNext/>
      <w:tabs>
        <w:tab w:val="left" w:pos="2835"/>
      </w:tabs>
      <w:spacing w:before="360" w:after="120"/>
    </w:pPr>
    <w:rPr>
      <w:b/>
    </w:rPr>
  </w:style>
  <w:style w:type="paragraph" w:customStyle="1" w:styleId="reqPriority">
    <w:name w:val="req Priority"/>
    <w:basedOn w:val="Normal"/>
    <w:next w:val="reqID"/>
    <w:uiPriority w:val="99"/>
    <w:rsid w:val="006E10CB"/>
    <w:pPr>
      <w:spacing w:before="120" w:after="360"/>
    </w:pPr>
  </w:style>
  <w:style w:type="paragraph" w:customStyle="1" w:styleId="Sarakstarindkopa1">
    <w:name w:val="Saraksta rindkopa1"/>
    <w:basedOn w:val="Normal"/>
    <w:uiPriority w:val="99"/>
    <w:rsid w:val="006E10CB"/>
    <w:pPr>
      <w:ind w:left="720"/>
      <w:contextualSpacing/>
    </w:pPr>
    <w:rPr>
      <w:lang w:eastAsia="lv-LV"/>
    </w:rPr>
  </w:style>
  <w:style w:type="paragraph" w:customStyle="1" w:styleId="msolistparagraph0">
    <w:name w:val="msolistparagraph"/>
    <w:basedOn w:val="Normal"/>
    <w:uiPriority w:val="99"/>
    <w:rsid w:val="006E10CB"/>
    <w:pPr>
      <w:ind w:left="720"/>
    </w:pPr>
    <w:rPr>
      <w:lang w:val="en-US"/>
    </w:rPr>
  </w:style>
  <w:style w:type="paragraph" w:customStyle="1" w:styleId="head1wonumbering">
    <w:name w:val="head1_wo_numbering"/>
    <w:autoRedefine/>
    <w:uiPriority w:val="99"/>
    <w:rsid w:val="006E10CB"/>
    <w:pPr>
      <w:spacing w:before="240" w:after="120"/>
    </w:pPr>
    <w:rPr>
      <w:b/>
      <w:bCs/>
      <w:kern w:val="32"/>
      <w:sz w:val="24"/>
      <w:szCs w:val="24"/>
      <w:lang w:eastAsia="en-US"/>
    </w:rPr>
  </w:style>
  <w:style w:type="paragraph" w:customStyle="1" w:styleId="h4body2">
    <w:name w:val="h4_body_2"/>
    <w:autoRedefine/>
    <w:uiPriority w:val="99"/>
    <w:rsid w:val="006E10CB"/>
    <w:pPr>
      <w:tabs>
        <w:tab w:val="left" w:pos="900"/>
      </w:tabs>
      <w:spacing w:beforeLines="60"/>
      <w:ind w:left="992"/>
      <w:jc w:val="both"/>
    </w:pPr>
    <w:rPr>
      <w:bCs/>
      <w:sz w:val="24"/>
      <w:szCs w:val="24"/>
      <w:lang w:eastAsia="en-US"/>
    </w:rPr>
  </w:style>
  <w:style w:type="paragraph" w:customStyle="1" w:styleId="Numeracija">
    <w:name w:val="Numeracija"/>
    <w:basedOn w:val="Normal"/>
    <w:uiPriority w:val="99"/>
    <w:rsid w:val="006E10CB"/>
    <w:pPr>
      <w:numPr>
        <w:numId w:val="14"/>
      </w:numPr>
      <w:jc w:val="both"/>
    </w:pPr>
    <w:rPr>
      <w:sz w:val="26"/>
    </w:rPr>
  </w:style>
  <w:style w:type="paragraph" w:customStyle="1" w:styleId="Pielikums">
    <w:name w:val="Pielikums"/>
    <w:autoRedefine/>
    <w:uiPriority w:val="99"/>
    <w:rsid w:val="006E10CB"/>
    <w:pPr>
      <w:jc w:val="right"/>
    </w:pPr>
    <w:rPr>
      <w:b/>
      <w:bCs/>
      <w:kern w:val="32"/>
      <w:sz w:val="24"/>
      <w:szCs w:val="24"/>
      <w:lang w:eastAsia="en-US"/>
    </w:rPr>
  </w:style>
  <w:style w:type="paragraph" w:customStyle="1" w:styleId="default0">
    <w:name w:val="default"/>
    <w:basedOn w:val="Normal"/>
    <w:uiPriority w:val="99"/>
    <w:rsid w:val="006E10CB"/>
    <w:pPr>
      <w:autoSpaceDE w:val="0"/>
      <w:autoSpaceDN w:val="0"/>
    </w:pPr>
    <w:rPr>
      <w:rFonts w:ascii="Calibri" w:hAnsi="Calibri"/>
      <w:color w:val="000000"/>
      <w:lang w:val="en-US"/>
    </w:rPr>
  </w:style>
  <w:style w:type="character" w:styleId="Emphasis">
    <w:name w:val="Emphasis"/>
    <w:uiPriority w:val="99"/>
    <w:qFormat/>
    <w:rsid w:val="006E10CB"/>
    <w:rPr>
      <w:rFonts w:cs="Times New Roman"/>
      <w:i/>
    </w:rPr>
  </w:style>
  <w:style w:type="paragraph" w:customStyle="1" w:styleId="Sarakstarindkopa11">
    <w:name w:val="Saraksta rindkopa11"/>
    <w:basedOn w:val="Normal"/>
    <w:uiPriority w:val="99"/>
    <w:rsid w:val="006E10CB"/>
    <w:pPr>
      <w:ind w:left="720"/>
      <w:contextualSpacing/>
    </w:pPr>
    <w:rPr>
      <w:lang w:eastAsia="lv-LV"/>
    </w:rPr>
  </w:style>
  <w:style w:type="paragraph" w:customStyle="1" w:styleId="Sadaa">
    <w:name w:val="Sadaļa"/>
    <w:basedOn w:val="Normal"/>
    <w:uiPriority w:val="99"/>
    <w:rsid w:val="006E10CB"/>
    <w:pPr>
      <w:spacing w:before="480" w:after="360"/>
    </w:pPr>
    <w:rPr>
      <w:b/>
      <w:bCs/>
      <w:kern w:val="32"/>
      <w:lang w:eastAsia="lv-LV"/>
    </w:rPr>
  </w:style>
  <w:style w:type="paragraph" w:customStyle="1" w:styleId="Style200">
    <w:name w:val="Style200"/>
    <w:basedOn w:val="Normal"/>
    <w:uiPriority w:val="99"/>
    <w:rsid w:val="006E10CB"/>
    <w:pPr>
      <w:keepNext/>
      <w:numPr>
        <w:numId w:val="15"/>
      </w:numPr>
      <w:spacing w:before="480" w:after="360"/>
      <w:outlineLvl w:val="0"/>
    </w:pPr>
    <w:rPr>
      <w:b/>
      <w:bCs/>
      <w:kern w:val="32"/>
    </w:rPr>
  </w:style>
  <w:style w:type="paragraph" w:styleId="TOC9">
    <w:name w:val="toc 9"/>
    <w:basedOn w:val="Normal"/>
    <w:next w:val="Normal"/>
    <w:autoRedefine/>
    <w:uiPriority w:val="99"/>
    <w:rsid w:val="006E10CB"/>
    <w:pPr>
      <w:ind w:left="1920"/>
    </w:pPr>
    <w:rPr>
      <w:lang w:eastAsia="lv-LV"/>
    </w:rPr>
  </w:style>
  <w:style w:type="character" w:customStyle="1" w:styleId="st">
    <w:name w:val="st"/>
    <w:uiPriority w:val="99"/>
    <w:rsid w:val="006E10CB"/>
    <w:rPr>
      <w:rFonts w:cs="Times New Roman"/>
    </w:rPr>
  </w:style>
  <w:style w:type="paragraph" w:customStyle="1" w:styleId="CharCharCharCharCharChar">
    <w:name w:val="Char Char Char Char Char Char"/>
    <w:basedOn w:val="Normal"/>
    <w:uiPriority w:val="99"/>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uiPriority w:val="99"/>
    <w:rsid w:val="0028331F"/>
    <w:pPr>
      <w:tabs>
        <w:tab w:val="right" w:pos="9639"/>
      </w:tabs>
      <w:autoSpaceDE w:val="0"/>
      <w:autoSpaceDN w:val="0"/>
      <w:spacing w:after="120"/>
    </w:pPr>
    <w:rPr>
      <w:lang w:val="ru-RU"/>
    </w:rPr>
  </w:style>
  <w:style w:type="paragraph" w:customStyle="1" w:styleId="SpaceAfter0">
    <w:name w:val="SpaceAfter0"/>
    <w:next w:val="Normal"/>
    <w:uiPriority w:val="99"/>
    <w:rsid w:val="0028331F"/>
    <w:pPr>
      <w:autoSpaceDE w:val="0"/>
      <w:autoSpaceDN w:val="0"/>
    </w:pPr>
    <w:rPr>
      <w:noProof/>
      <w:sz w:val="24"/>
      <w:szCs w:val="24"/>
      <w:lang w:val="en-US" w:eastAsia="en-US"/>
    </w:rPr>
  </w:style>
  <w:style w:type="character" w:customStyle="1" w:styleId="ListParagraphChar">
    <w:name w:val="List Paragraph Char"/>
    <w:link w:val="ListParagraph"/>
    <w:uiPriority w:val="99"/>
    <w:locked/>
    <w:rsid w:val="00C0533B"/>
    <w:rPr>
      <w:sz w:val="22"/>
      <w:lang w:eastAsia="en-US"/>
    </w:rPr>
  </w:style>
  <w:style w:type="paragraph" w:customStyle="1" w:styleId="CSbodytext">
    <w:name w:val="CS body text"/>
    <w:basedOn w:val="Normal"/>
    <w:link w:val="CSbodytextChar"/>
    <w:uiPriority w:val="99"/>
    <w:rsid w:val="005509A2"/>
    <w:pPr>
      <w:spacing w:before="60" w:after="60" w:line="360" w:lineRule="auto"/>
      <w:jc w:val="both"/>
    </w:pPr>
    <w:rPr>
      <w:rFonts w:ascii="Calibri" w:hAnsi="Calibri"/>
      <w:szCs w:val="20"/>
      <w:lang w:val="en-US"/>
    </w:rPr>
  </w:style>
  <w:style w:type="character" w:customStyle="1" w:styleId="CSbodytextChar">
    <w:name w:val="CS body text Char"/>
    <w:link w:val="CSbodytext"/>
    <w:uiPriority w:val="99"/>
    <w:locked/>
    <w:rsid w:val="005509A2"/>
    <w:rPr>
      <w:rFonts w:ascii="Calibri" w:hAnsi="Calibri"/>
      <w:sz w:val="24"/>
      <w:lang w:eastAsia="en-US"/>
    </w:rPr>
  </w:style>
  <w:style w:type="paragraph" w:styleId="EndnoteText">
    <w:name w:val="endnote text"/>
    <w:basedOn w:val="Normal"/>
    <w:link w:val="EndnoteTextChar"/>
    <w:uiPriority w:val="99"/>
    <w:rsid w:val="005509A2"/>
    <w:rPr>
      <w:sz w:val="20"/>
      <w:szCs w:val="20"/>
    </w:rPr>
  </w:style>
  <w:style w:type="character" w:customStyle="1" w:styleId="EndnoteTextChar">
    <w:name w:val="Endnote Text Char"/>
    <w:link w:val="EndnoteText"/>
    <w:uiPriority w:val="99"/>
    <w:locked/>
    <w:rsid w:val="005509A2"/>
    <w:rPr>
      <w:rFonts w:cs="Times New Roman"/>
      <w:lang w:eastAsia="en-US"/>
    </w:rPr>
  </w:style>
  <w:style w:type="character" w:styleId="EndnoteReference">
    <w:name w:val="endnote reference"/>
    <w:uiPriority w:val="99"/>
    <w:rsid w:val="005509A2"/>
    <w:rPr>
      <w:rFonts w:cs="Times New Roman"/>
      <w:vertAlign w:val="superscript"/>
    </w:rPr>
  </w:style>
  <w:style w:type="character" w:customStyle="1" w:styleId="content">
    <w:name w:val="content"/>
    <w:uiPriority w:val="99"/>
    <w:rsid w:val="005509A2"/>
  </w:style>
  <w:style w:type="paragraph" w:styleId="ListNumber2">
    <w:name w:val="List Number 2"/>
    <w:basedOn w:val="Normal"/>
    <w:uiPriority w:val="99"/>
    <w:semiHidden/>
    <w:rsid w:val="00C05055"/>
    <w:pPr>
      <w:numPr>
        <w:numId w:val="21"/>
      </w:numPr>
      <w:spacing w:after="160" w:line="259" w:lineRule="auto"/>
      <w:contextualSpacing/>
    </w:pPr>
    <w:rPr>
      <w:rFonts w:ascii="Calibri" w:hAnsi="Calibri"/>
      <w:sz w:val="22"/>
      <w:szCs w:val="22"/>
    </w:rPr>
  </w:style>
  <w:style w:type="paragraph" w:styleId="Title">
    <w:name w:val="Title"/>
    <w:basedOn w:val="Normal"/>
    <w:next w:val="Normal"/>
    <w:link w:val="TitleChar"/>
    <w:uiPriority w:val="99"/>
    <w:qFormat/>
    <w:rsid w:val="006C7791"/>
    <w:pPr>
      <w:pBdr>
        <w:bottom w:val="single" w:sz="8" w:space="4" w:color="4F81BD"/>
      </w:pBdr>
      <w:spacing w:after="300"/>
      <w:contextualSpacing/>
    </w:pPr>
    <w:rPr>
      <w:rFonts w:ascii="Cambria" w:hAnsi="Cambria"/>
      <w:color w:val="17365D"/>
      <w:spacing w:val="5"/>
      <w:kern w:val="28"/>
      <w:sz w:val="52"/>
      <w:szCs w:val="52"/>
      <w:lang w:val="en-GB"/>
    </w:rPr>
  </w:style>
  <w:style w:type="character" w:customStyle="1" w:styleId="TitleChar">
    <w:name w:val="Title Char"/>
    <w:link w:val="Title"/>
    <w:uiPriority w:val="99"/>
    <w:locked/>
    <w:rsid w:val="006C7791"/>
    <w:rPr>
      <w:rFonts w:ascii="Cambria" w:hAnsi="Cambria" w:cs="Times New Roman"/>
      <w:color w:val="17365D"/>
      <w:spacing w:val="5"/>
      <w:kern w:val="28"/>
      <w:sz w:val="52"/>
      <w:szCs w:val="52"/>
      <w:lang w:val="en-GB" w:eastAsia="en-US"/>
    </w:rPr>
  </w:style>
  <w:style w:type="table" w:styleId="LightList-Accent1">
    <w:name w:val="Light List Accent 1"/>
    <w:basedOn w:val="TableNormal"/>
    <w:uiPriority w:val="99"/>
    <w:rsid w:val="006C7791"/>
    <w:rPr>
      <w:rFonts w:ascii="Calibri" w:hAnsi="Calibri"/>
      <w:lang w:val="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99"/>
    <w:rsid w:val="006C7791"/>
    <w:rPr>
      <w:rFonts w:ascii="Calibri" w:hAnsi="Calibri"/>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character" w:styleId="SubtleEmphasis">
    <w:name w:val="Subtle Emphasis"/>
    <w:uiPriority w:val="99"/>
    <w:qFormat/>
    <w:rsid w:val="006C7791"/>
    <w:rPr>
      <w:rFonts w:cs="Times New Roman"/>
      <w:i/>
      <w:iCs/>
      <w:color w:val="808080"/>
    </w:rPr>
  </w:style>
  <w:style w:type="character" w:customStyle="1" w:styleId="WW8Num4z0">
    <w:name w:val="WW8Num4z0"/>
    <w:uiPriority w:val="99"/>
    <w:rsid w:val="003100DB"/>
    <w:rPr>
      <w:rFonts w:ascii="Times New Roman" w:hAnsi="Times New Roman"/>
    </w:rPr>
  </w:style>
  <w:style w:type="character" w:customStyle="1" w:styleId="CharChar61">
    <w:name w:val="Char Char61"/>
    <w:uiPriority w:val="99"/>
    <w:rsid w:val="00CE1321"/>
    <w:rPr>
      <w:rFonts w:ascii="RimTimes" w:hAnsi="RimTimes"/>
      <w:sz w:val="20"/>
      <w:lang w:eastAsia="lv-LV"/>
    </w:rPr>
  </w:style>
  <w:style w:type="character" w:customStyle="1" w:styleId="CharChar71">
    <w:name w:val="Char Char71"/>
    <w:uiPriority w:val="99"/>
    <w:rsid w:val="00CE1321"/>
    <w:rPr>
      <w:rFonts w:cs="Times New Roman"/>
      <w:b/>
      <w:bCs/>
      <w:i/>
      <w:iCs/>
      <w:sz w:val="26"/>
      <w:szCs w:val="26"/>
      <w:lang w:val="lv-LV" w:eastAsia="ru-RU"/>
    </w:rPr>
  </w:style>
  <w:style w:type="character" w:customStyle="1" w:styleId="CharChar12">
    <w:name w:val="Char Char12"/>
    <w:uiPriority w:val="99"/>
    <w:semiHidden/>
    <w:rsid w:val="00CE1321"/>
    <w:rPr>
      <w:rFonts w:ascii="Tahoma" w:hAnsi="Tahoma" w:cs="Tahoma"/>
      <w:sz w:val="16"/>
      <w:szCs w:val="16"/>
      <w:lang w:val="lv-LV" w:eastAsia="en-US"/>
    </w:rPr>
  </w:style>
  <w:style w:type="paragraph" w:customStyle="1" w:styleId="Nolikums1">
    <w:name w:val="Nolikums_1"/>
    <w:basedOn w:val="Normal"/>
    <w:uiPriority w:val="99"/>
    <w:rsid w:val="00C9281C"/>
    <w:pPr>
      <w:keepNext/>
      <w:keepLines/>
      <w:numPr>
        <w:numId w:val="25"/>
      </w:numPr>
      <w:suppressAutoHyphens/>
      <w:spacing w:before="360" w:after="80"/>
      <w:jc w:val="both"/>
    </w:pPr>
    <w:rPr>
      <w:b/>
      <w:bCs/>
      <w:sz w:val="28"/>
      <w:szCs w:val="28"/>
      <w:lang w:eastAsia="ar-SA"/>
    </w:rPr>
  </w:style>
  <w:style w:type="numbering" w:customStyle="1" w:styleId="Style2">
    <w:name w:val="Style2"/>
    <w:rsid w:val="005B1297"/>
    <w:pPr>
      <w:numPr>
        <w:numId w:val="22"/>
      </w:numPr>
    </w:pPr>
  </w:style>
  <w:style w:type="numbering" w:customStyle="1" w:styleId="Style1">
    <w:name w:val="Style1"/>
    <w:rsid w:val="005B1297"/>
    <w:pPr>
      <w:numPr>
        <w:numId w:val="9"/>
      </w:numPr>
    </w:pPr>
  </w:style>
  <w:style w:type="character" w:customStyle="1" w:styleId="EmailStyle175">
    <w:name w:val="EmailStyle175"/>
    <w:semiHidden/>
    <w:rsid w:val="008D4076"/>
    <w:rPr>
      <w:rFonts w:ascii="Verdana" w:hAnsi="Verdana" w:cs="Arial" w:hint="default"/>
      <w:color w:val="auto"/>
      <w:sz w:val="20"/>
      <w:szCs w:val="20"/>
    </w:rPr>
  </w:style>
  <w:style w:type="paragraph" w:customStyle="1" w:styleId="pf0">
    <w:name w:val="pf0"/>
    <w:basedOn w:val="Normal"/>
    <w:rsid w:val="00A1775B"/>
    <w:pPr>
      <w:spacing w:before="100" w:beforeAutospacing="1" w:after="100" w:afterAutospacing="1"/>
    </w:pPr>
    <w:rPr>
      <w:lang w:val="en-US"/>
    </w:rPr>
  </w:style>
  <w:style w:type="character" w:customStyle="1" w:styleId="cf01">
    <w:name w:val="cf01"/>
    <w:basedOn w:val="DefaultParagraphFont"/>
    <w:rsid w:val="00A1775B"/>
    <w:rPr>
      <w:rFonts w:ascii="Segoe UI" w:hAnsi="Segoe UI" w:cs="Segoe UI" w:hint="default"/>
      <w:sz w:val="18"/>
      <w:szCs w:val="18"/>
    </w:rPr>
  </w:style>
  <w:style w:type="character" w:customStyle="1" w:styleId="cf11">
    <w:name w:val="cf11"/>
    <w:basedOn w:val="DefaultParagraphFont"/>
    <w:rsid w:val="00A1775B"/>
    <w:rPr>
      <w:rFonts w:ascii="Segoe UI" w:hAnsi="Segoe UI" w:cs="Segoe UI" w:hint="default"/>
      <w:sz w:val="18"/>
      <w:szCs w:val="18"/>
      <w:shd w:val="clear" w:color="auto" w:fill="FFFF00"/>
    </w:rPr>
  </w:style>
  <w:style w:type="character" w:customStyle="1" w:styleId="cf21">
    <w:name w:val="cf21"/>
    <w:basedOn w:val="DefaultParagraphFont"/>
    <w:rsid w:val="00A1775B"/>
    <w:rPr>
      <w:rFonts w:ascii="Segoe UI" w:hAnsi="Segoe UI" w:cs="Segoe UI" w:hint="default"/>
      <w:b/>
      <w:bCs/>
      <w:sz w:val="18"/>
      <w:szCs w:val="18"/>
    </w:rPr>
  </w:style>
  <w:style w:type="character" w:customStyle="1" w:styleId="cf31">
    <w:name w:val="cf31"/>
    <w:basedOn w:val="DefaultParagraphFont"/>
    <w:rsid w:val="00A1775B"/>
    <w:rPr>
      <w:rFonts w:ascii="Segoe UI" w:hAnsi="Segoe UI" w:cs="Segoe UI" w:hint="default"/>
      <w:b/>
      <w:bCs/>
      <w:i/>
      <w:iCs/>
      <w:sz w:val="18"/>
      <w:szCs w:val="18"/>
    </w:rPr>
  </w:style>
  <w:style w:type="character" w:customStyle="1" w:styleId="cf51">
    <w:name w:val="cf51"/>
    <w:basedOn w:val="DefaultParagraphFont"/>
    <w:rsid w:val="00A1775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973322">
      <w:marLeft w:val="0"/>
      <w:marRight w:val="0"/>
      <w:marTop w:val="0"/>
      <w:marBottom w:val="0"/>
      <w:divBdr>
        <w:top w:val="none" w:sz="0" w:space="0" w:color="auto"/>
        <w:left w:val="none" w:sz="0" w:space="0" w:color="auto"/>
        <w:bottom w:val="none" w:sz="0" w:space="0" w:color="auto"/>
        <w:right w:val="none" w:sz="0" w:space="0" w:color="auto"/>
      </w:divBdr>
    </w:div>
    <w:div w:id="534973323">
      <w:marLeft w:val="0"/>
      <w:marRight w:val="0"/>
      <w:marTop w:val="0"/>
      <w:marBottom w:val="0"/>
      <w:divBdr>
        <w:top w:val="none" w:sz="0" w:space="0" w:color="auto"/>
        <w:left w:val="none" w:sz="0" w:space="0" w:color="auto"/>
        <w:bottom w:val="none" w:sz="0" w:space="0" w:color="auto"/>
        <w:right w:val="none" w:sz="0" w:space="0" w:color="auto"/>
      </w:divBdr>
    </w:div>
    <w:div w:id="534973324">
      <w:marLeft w:val="0"/>
      <w:marRight w:val="0"/>
      <w:marTop w:val="0"/>
      <w:marBottom w:val="0"/>
      <w:divBdr>
        <w:top w:val="none" w:sz="0" w:space="0" w:color="auto"/>
        <w:left w:val="none" w:sz="0" w:space="0" w:color="auto"/>
        <w:bottom w:val="none" w:sz="0" w:space="0" w:color="auto"/>
        <w:right w:val="none" w:sz="0" w:space="0" w:color="auto"/>
      </w:divBdr>
    </w:div>
    <w:div w:id="534973325">
      <w:marLeft w:val="0"/>
      <w:marRight w:val="0"/>
      <w:marTop w:val="0"/>
      <w:marBottom w:val="0"/>
      <w:divBdr>
        <w:top w:val="none" w:sz="0" w:space="0" w:color="auto"/>
        <w:left w:val="none" w:sz="0" w:space="0" w:color="auto"/>
        <w:bottom w:val="none" w:sz="0" w:space="0" w:color="auto"/>
        <w:right w:val="none" w:sz="0" w:space="0" w:color="auto"/>
      </w:divBdr>
    </w:div>
    <w:div w:id="534973326">
      <w:marLeft w:val="0"/>
      <w:marRight w:val="0"/>
      <w:marTop w:val="0"/>
      <w:marBottom w:val="0"/>
      <w:divBdr>
        <w:top w:val="none" w:sz="0" w:space="0" w:color="auto"/>
        <w:left w:val="none" w:sz="0" w:space="0" w:color="auto"/>
        <w:bottom w:val="none" w:sz="0" w:space="0" w:color="auto"/>
        <w:right w:val="none" w:sz="0" w:space="0" w:color="auto"/>
      </w:divBdr>
    </w:div>
    <w:div w:id="534973327">
      <w:marLeft w:val="0"/>
      <w:marRight w:val="0"/>
      <w:marTop w:val="0"/>
      <w:marBottom w:val="0"/>
      <w:divBdr>
        <w:top w:val="none" w:sz="0" w:space="0" w:color="auto"/>
        <w:left w:val="none" w:sz="0" w:space="0" w:color="auto"/>
        <w:bottom w:val="none" w:sz="0" w:space="0" w:color="auto"/>
        <w:right w:val="none" w:sz="0" w:space="0" w:color="auto"/>
      </w:divBdr>
    </w:div>
    <w:div w:id="534973328">
      <w:marLeft w:val="0"/>
      <w:marRight w:val="0"/>
      <w:marTop w:val="0"/>
      <w:marBottom w:val="0"/>
      <w:divBdr>
        <w:top w:val="none" w:sz="0" w:space="0" w:color="auto"/>
        <w:left w:val="none" w:sz="0" w:space="0" w:color="auto"/>
        <w:bottom w:val="none" w:sz="0" w:space="0" w:color="auto"/>
        <w:right w:val="none" w:sz="0" w:space="0" w:color="auto"/>
      </w:divBdr>
    </w:div>
    <w:div w:id="534973329">
      <w:marLeft w:val="0"/>
      <w:marRight w:val="0"/>
      <w:marTop w:val="0"/>
      <w:marBottom w:val="0"/>
      <w:divBdr>
        <w:top w:val="none" w:sz="0" w:space="0" w:color="auto"/>
        <w:left w:val="none" w:sz="0" w:space="0" w:color="auto"/>
        <w:bottom w:val="none" w:sz="0" w:space="0" w:color="auto"/>
        <w:right w:val="none" w:sz="0" w:space="0" w:color="auto"/>
      </w:divBdr>
    </w:div>
    <w:div w:id="534973330">
      <w:marLeft w:val="0"/>
      <w:marRight w:val="0"/>
      <w:marTop w:val="0"/>
      <w:marBottom w:val="0"/>
      <w:divBdr>
        <w:top w:val="none" w:sz="0" w:space="0" w:color="auto"/>
        <w:left w:val="none" w:sz="0" w:space="0" w:color="auto"/>
        <w:bottom w:val="none" w:sz="0" w:space="0" w:color="auto"/>
        <w:right w:val="none" w:sz="0" w:space="0" w:color="auto"/>
      </w:divBdr>
    </w:div>
    <w:div w:id="117133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4C177-2BC9-4CBD-8DB4-1130464F4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2975</Words>
  <Characters>16963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19899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
  <cp:keywords/>
  <dc:description/>
  <cp:lastModifiedBy/>
  <cp:revision>1</cp:revision>
  <dcterms:created xsi:type="dcterms:W3CDTF">2023-12-18T16:33:00Z</dcterms:created>
  <dcterms:modified xsi:type="dcterms:W3CDTF">2023-12-18T16:33:00Z</dcterms:modified>
</cp:coreProperties>
</file>