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710F5" w:rsidP="002710F5" w:rsidRDefault="002710F5" w14:paraId="48130D59" w14:textId="4C65D9B5">
      <w:pPr>
        <w:pStyle w:val="NormalWeb"/>
      </w:pPr>
      <w:r>
        <w:rPr>
          <w:noProof/>
        </w:rPr>
        <w:drawing>
          <wp:anchor distT="0" distB="0" distL="114300" distR="114300" simplePos="0" relativeHeight="251658240" behindDoc="0" locked="0" layoutInCell="1" allowOverlap="1" wp14:editId="0A02ED3D" wp14:anchorId="7A5DC227">
            <wp:simplePos x="0" y="0"/>
            <wp:positionH relativeFrom="page">
              <wp:align>left</wp:align>
            </wp:positionH>
            <wp:positionV relativeFrom="paragraph">
              <wp:posOffset>-720090</wp:posOffset>
            </wp:positionV>
            <wp:extent cx="7560000" cy="1596064"/>
            <wp:effectExtent l="0" t="0" r="0" b="4445"/>
            <wp:wrapNone/>
            <wp:docPr id="1649439339" name="Picture 2" descr="A black background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439339" name="Picture 2" descr="A black background with green tex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7560000" cy="1596064"/>
                    </a:xfrm>
                    <a:prstGeom prst="rect">
                      <a:avLst/>
                    </a:prstGeom>
                  </pic:spPr>
                </pic:pic>
              </a:graphicData>
            </a:graphic>
            <wp14:sizeRelH relativeFrom="page">
              <wp14:pctWidth>0</wp14:pctWidth>
            </wp14:sizeRelH>
            <wp14:sizeRelV relativeFrom="page">
              <wp14:pctHeight>0</wp14:pctHeight>
            </wp14:sizeRelV>
          </wp:anchor>
        </w:drawing>
      </w:r>
    </w:p>
    <w:p w:rsidR="00DC2E84" w:rsidP="00DC2E84" w:rsidRDefault="00DC2E84" w14:paraId="7D91BC08" w14:textId="630B50CF">
      <w:pPr>
        <w:pStyle w:val="NormalWeb"/>
      </w:pPr>
    </w:p>
    <w:p w:rsidR="001E062D" w:rsidP="00081B6F" w:rsidRDefault="001E062D" w14:paraId="0C9F0F23" w14:textId="6EB3817B"/>
    <w:p w:rsidR="002710F5" w:rsidP="00DC2E84" w:rsidRDefault="002710F5" w14:paraId="594099B2" w14:textId="77777777">
      <w:pPr>
        <w:spacing w:line="276" w:lineRule="auto"/>
        <w:rPr>
          <w:rFonts w:ascii="Arial" w:hAnsi="Arial" w:eastAsia="Times New Roman" w:cs="Arial"/>
          <w:iCs/>
          <w:sz w:val="22"/>
          <w:szCs w:val="22"/>
          <w:lang w:val="lv-LV"/>
        </w:rPr>
      </w:pPr>
    </w:p>
    <w:p w:rsidRPr="00DC2E84" w:rsidR="00401F4F" w:rsidP="00DC2E84" w:rsidRDefault="00401F4F" w14:paraId="7209F841" w14:textId="0740BA88">
      <w:pPr>
        <w:spacing w:line="276" w:lineRule="auto"/>
        <w:rPr>
          <w:rFonts w:ascii="Arial" w:hAnsi="Arial" w:eastAsia="Times New Roman" w:cs="Arial"/>
          <w:iCs/>
          <w:sz w:val="22"/>
          <w:szCs w:val="22"/>
          <w:lang w:val="lv-LV"/>
        </w:rPr>
      </w:pPr>
      <w:r w:rsidRPr="00DC2E84">
        <w:rPr>
          <w:rFonts w:ascii="Arial" w:hAnsi="Arial" w:eastAsia="Times New Roman" w:cs="Arial"/>
          <w:iCs/>
          <w:sz w:val="22"/>
          <w:szCs w:val="22"/>
          <w:lang w:val="lv-LV"/>
        </w:rPr>
        <w:t>Mārupes novadā</w:t>
      </w:r>
    </w:p>
    <w:p w:rsidRPr="00401F4F" w:rsidR="00401F4F" w:rsidP="00401F4F" w:rsidRDefault="00401F4F" w14:paraId="0385B7C6" w14:textId="77777777">
      <w:pPr>
        <w:ind w:left="1440" w:firstLine="720"/>
        <w:jc w:val="right"/>
        <w:rPr>
          <w:rFonts w:ascii="Times New Roman" w:hAnsi="Times New Roman" w:eastAsia="Calibri" w:cs="Times New Roman"/>
          <w:b/>
          <w:color w:val="000000"/>
          <w:lang w:val="lv-LV" w:eastAsia="lv-LV"/>
        </w:rPr>
      </w:pPr>
    </w:p>
    <w:p w:rsidRPr="00401F4F" w:rsidR="00401F4F" w:rsidP="00401F4F" w:rsidRDefault="00401F4F" w14:paraId="3BE7D89C" w14:textId="77777777">
      <w:pPr>
        <w:ind w:left="1440" w:firstLine="720"/>
        <w:jc w:val="right"/>
        <w:rPr>
          <w:rFonts w:ascii="Times New Roman" w:hAnsi="Times New Roman" w:eastAsia="Calibri" w:cs="Times New Roman"/>
          <w:b/>
          <w:color w:val="000000"/>
          <w:lang w:val="lv-LV" w:eastAsia="lv-LV"/>
        </w:rPr>
      </w:pPr>
    </w:p>
    <w:tbl>
      <w:tblPr>
        <w:tblStyle w:val="TableGrid"/>
        <w:tblW w:w="0" w:type="auto"/>
        <w:tblInd w:w="49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104"/>
      </w:tblGrid>
      <w:tr w:rsidRPr="00401F4F" w:rsidR="00401F4F" w:rsidTr="008D124A" w14:paraId="301BE328" w14:textId="77777777">
        <w:tc>
          <w:tcPr>
            <w:tcW w:w="4104" w:type="dxa"/>
          </w:tcPr>
          <w:p w:rsidRPr="00401F4F" w:rsidR="00401F4F" w:rsidP="00401F4F" w:rsidRDefault="00452A36" w14:paraId="486D9C8F" w14:textId="77777777">
            <w:pPr>
              <w:jc w:val="right"/>
              <w:rPr>
                <w:rFonts w:ascii="Times New Roman" w:hAnsi="Times New Roman" w:eastAsia="Calibri" w:cs="Times New Roman"/>
                <w:b/>
                <w:color w:val="000000"/>
              </w:rPr>
            </w:pPr>
            <w:r w:rsidRPr="00C67AAD" w:rsidR="00401F4F">
              <w:rPr>
                <w:rFonts w:ascii="Arial" w:hAnsi="Arial" w:eastAsia="Calibri" w:cs="Arial"/>
                <w:b/>
                <w:bCs/>
                <w:color w:val="808080"/>
              </w:rPr>
              <w:t>Atbilde uz EIS</w:t>
            </w:r>
          </w:p>
        </w:tc>
      </w:tr>
      <w:tr w:rsidRPr="00401F4F" w:rsidR="00401F4F" w:rsidTr="008D124A" w14:paraId="287F4188" w14:textId="77777777">
        <w:tc>
          <w:tcPr>
            <w:tcW w:w="4104" w:type="dxa"/>
          </w:tcPr>
          <w:p w:rsidRPr="00401F4F" w:rsidR="00401F4F" w:rsidP="00401F4F" w:rsidRDefault="00401F4F" w14:paraId="38E63AC4" w14:textId="77777777">
            <w:pPr>
              <w:jc w:val="right"/>
              <w:rPr>
                <w:rFonts w:ascii="Times New Roman" w:hAnsi="Times New Roman" w:eastAsia="Times New Roman" w:cs="Times New Roman"/>
                <w:color w:val="000000"/>
                <w:sz w:val="8"/>
                <w:szCs w:val="8"/>
              </w:rPr>
            </w:pPr>
          </w:p>
          <w:p w:rsidRPr="00E97BBF" w:rsidR="00401F4F" w:rsidP="00401F4F" w:rsidRDefault="00452A36" w14:paraId="736944BF" w14:textId="77777777">
            <w:pPr>
              <w:jc w:val="right"/>
              <w:rPr>
                <w:rFonts w:ascii="Arial" w:hAnsi="Arial" w:eastAsia="Calibri" w:cs="Arial"/>
                <w:b/>
                <w:color w:val="000000"/>
              </w:rPr>
            </w:pPr>
            <w:r w:rsidRPr="00E97BBF" w:rsidR="00401F4F">
              <w:rPr>
                <w:rFonts w:ascii="Arial" w:hAnsi="Arial" w:eastAsia="Calibri" w:cs="Arial"/>
                <w:i/>
                <w:iCs/>
                <w:color w:val="808080"/>
              </w:rPr>
              <w:t>atbildeuzeis@riga-airport.com</w:t>
            </w:r>
          </w:p>
        </w:tc>
      </w:tr>
    </w:tbl>
    <w:p w:rsidRPr="00401F4F" w:rsidR="00401F4F" w:rsidP="00401F4F" w:rsidRDefault="00401F4F" w14:paraId="3501D8D8" w14:textId="77777777">
      <w:pPr>
        <w:ind w:left="1440" w:firstLine="720"/>
        <w:jc w:val="right"/>
        <w:rPr>
          <w:rFonts w:ascii="Times New Roman" w:hAnsi="Times New Roman" w:eastAsia="Calibri" w:cs="Times New Roman"/>
          <w:b/>
          <w:color w:val="000000"/>
          <w:lang w:val="lv-LV" w:eastAsia="lv-LV"/>
        </w:rPr>
      </w:pPr>
    </w:p>
    <w:tbl>
      <w:tblPr>
        <w:tblpPr w:leftFromText="180" w:rightFromText="180" w:vertAnchor="text" w:horzAnchor="margin" w:tblpY="38"/>
        <w:tblW w:w="4927" w:type="dxa"/>
        <w:tblLook w:val="00A0" w:firstRow="1" w:lastRow="0" w:firstColumn="1" w:lastColumn="0" w:noHBand="0" w:noVBand="0"/>
      </w:tblPr>
      <w:tblGrid>
        <w:gridCol w:w="496"/>
        <w:gridCol w:w="2022"/>
        <w:gridCol w:w="530"/>
        <w:gridCol w:w="1879"/>
      </w:tblGrid>
      <w:tr w:rsidRPr="00401F4F" w:rsidR="00401F4F" w:rsidTr="008D124A" w14:paraId="3E1557A2" w14:textId="77777777">
        <w:trPr>
          <w:trHeight w:val="300"/>
        </w:trPr>
        <w:tc>
          <w:tcPr>
            <w:tcW w:w="496" w:type="dxa"/>
            <w:noWrap/>
            <w:vAlign w:val="bottom"/>
          </w:tcPr>
          <w:p w:rsidRPr="00401F4F" w:rsidR="00401F4F" w:rsidP="00401F4F" w:rsidRDefault="00401F4F" w14:paraId="22E8B987" w14:textId="77777777">
            <w:pPr>
              <w:rPr>
                <w:rFonts w:ascii="Times New Roman" w:hAnsi="Times New Roman" w:eastAsia="Calibri" w:cs="Times New Roman"/>
                <w:color w:val="000000"/>
                <w:lang w:val="lv-LV" w:eastAsia="lv-LV"/>
              </w:rPr>
            </w:pPr>
            <w:r w:rsidRPr="00401F4F">
              <w:rPr>
                <w:rFonts w:ascii="Times New Roman" w:hAnsi="Times New Roman" w:eastAsia="Calibri" w:cs="Times New Roman"/>
                <w:color w:val="000000"/>
                <w:lang w:val="lv-LV" w:eastAsia="lv-LV"/>
              </w:rPr>
              <w:t> </w:t>
            </w:r>
          </w:p>
          <w:p w:rsidRPr="00401F4F" w:rsidR="00401F4F" w:rsidP="00401F4F" w:rsidRDefault="00401F4F" w14:paraId="55222877" w14:textId="77777777">
            <w:pPr>
              <w:rPr>
                <w:rFonts w:ascii="Times New Roman" w:hAnsi="Times New Roman" w:eastAsia="Calibri" w:cs="Times New Roman"/>
                <w:color w:val="000000"/>
                <w:lang w:val="lv-LV" w:eastAsia="lv-LV"/>
              </w:rPr>
            </w:pPr>
          </w:p>
        </w:tc>
        <w:tc>
          <w:tcPr>
            <w:tcW w:w="2022" w:type="dxa"/>
            <w:tcBorders>
              <w:bottom w:val="single" w:color="auto" w:sz="4" w:space="0"/>
            </w:tcBorders>
            <w:noWrap/>
            <w:vAlign w:val="bottom"/>
          </w:tcPr>
          <w:p w:rsidRPr="00401F4F" w:rsidR="00401F4F" w:rsidP="00401F4F" w:rsidRDefault="00401F4F" w14:paraId="1A772E75" w14:textId="77777777">
            <w:pPr>
              <w:rPr>
                <w:rFonts w:ascii="Times New Roman" w:hAnsi="Times New Roman" w:eastAsia="Calibri" w:cs="Times New Roman"/>
                <w:color w:val="000000"/>
                <w:lang w:val="lv-LV" w:eastAsia="lv-LV"/>
              </w:rPr>
            </w:pPr>
          </w:p>
        </w:tc>
        <w:tc>
          <w:tcPr>
            <w:tcW w:w="530" w:type="dxa"/>
            <w:noWrap/>
            <w:vAlign w:val="bottom"/>
          </w:tcPr>
          <w:p w:rsidRPr="00DC2E84" w:rsidR="00401F4F" w:rsidP="00401F4F" w:rsidRDefault="00401F4F" w14:paraId="693DEE15" w14:textId="77777777">
            <w:pPr>
              <w:rPr>
                <w:rFonts w:ascii="Arial" w:hAnsi="Arial" w:eastAsia="Calibri" w:cs="Arial"/>
                <w:color w:val="000000"/>
                <w:sz w:val="22"/>
                <w:szCs w:val="22"/>
                <w:lang w:val="lv-LV" w:eastAsia="lv-LV"/>
              </w:rPr>
            </w:pPr>
            <w:r w:rsidRPr="00DC2E84">
              <w:rPr>
                <w:rFonts w:ascii="Arial" w:hAnsi="Arial" w:eastAsia="Calibri" w:cs="Arial"/>
                <w:color w:val="000000"/>
                <w:sz w:val="22"/>
                <w:szCs w:val="22"/>
                <w:lang w:val="lv-LV" w:eastAsia="lv-LV"/>
              </w:rPr>
              <w:t>Nr.</w:t>
            </w:r>
          </w:p>
        </w:tc>
        <w:tc>
          <w:tcPr>
            <w:tcW w:w="1879" w:type="dxa"/>
            <w:tcBorders>
              <w:bottom w:val="single" w:color="auto" w:sz="4" w:space="0"/>
            </w:tcBorders>
            <w:noWrap/>
            <w:vAlign w:val="bottom"/>
          </w:tcPr>
          <w:p w:rsidRPr="00401F4F" w:rsidR="00401F4F" w:rsidP="00401F4F" w:rsidRDefault="00452A36" w14:paraId="07E38296" w14:textId="77777777">
            <w:pPr>
              <w:rPr>
                <w:rFonts w:ascii="Times New Roman" w:hAnsi="Times New Roman" w:eastAsia="Calibri" w:cs="Times New Roman"/>
                <w:color w:val="000000"/>
                <w:lang w:val="lv-LV" w:eastAsia="lv-LV"/>
              </w:rPr>
            </w:pPr>
            <w:r w:rsidRPr="00C67AAD" w:rsidR="00401F4F">
              <w:rPr>
                <w:rFonts w:ascii="Arial" w:hAnsi="Arial" w:eastAsia="Calibri" w:cs="Arial"/>
                <w:color w:val="808080"/>
                <w:sz w:val="22"/>
                <w:szCs w:val="22"/>
                <w:lang w:val="lv-LV" w:eastAsia="lv-LV"/>
              </w:rPr>
              <w:t>N-2024-1080</w:t>
            </w:r>
          </w:p>
        </w:tc>
      </w:tr>
    </w:tbl>
    <w:p w:rsidRPr="00401F4F" w:rsidR="00401F4F" w:rsidP="00401F4F" w:rsidRDefault="00401F4F" w14:paraId="53CFC2F5" w14:textId="77777777">
      <w:pPr>
        <w:tabs>
          <w:tab w:val="left" w:pos="0"/>
        </w:tabs>
        <w:ind w:right="-341"/>
        <w:jc w:val="both"/>
        <w:rPr>
          <w:rFonts w:ascii="Times New Roman" w:hAnsi="Times New Roman" w:eastAsia="Calibri" w:cs="Times New Roman"/>
          <w:color w:val="000000"/>
          <w:lang w:val="lv-LV" w:eastAsia="lv-LV"/>
        </w:rPr>
      </w:pPr>
    </w:p>
    <w:p w:rsidRPr="00401F4F" w:rsidR="00401F4F" w:rsidP="00401F4F" w:rsidRDefault="00401F4F" w14:paraId="64771A6D" w14:textId="77777777">
      <w:pPr>
        <w:tabs>
          <w:tab w:val="left" w:pos="0"/>
        </w:tabs>
        <w:ind w:right="-341"/>
        <w:jc w:val="both"/>
        <w:rPr>
          <w:rFonts w:ascii="Times New Roman" w:hAnsi="Times New Roman" w:eastAsia="Calibri" w:cs="Times New Roman"/>
          <w:color w:val="000000"/>
          <w:lang w:val="lv-LV" w:eastAsia="lv-LV"/>
        </w:rPr>
      </w:pPr>
    </w:p>
    <w:p w:rsidRPr="00401F4F" w:rsidR="00401F4F" w:rsidP="00401F4F" w:rsidRDefault="00401F4F" w14:paraId="483DB73E" w14:textId="77777777">
      <w:pPr>
        <w:tabs>
          <w:tab w:val="left" w:pos="0"/>
        </w:tabs>
        <w:ind w:right="-341"/>
        <w:jc w:val="both"/>
        <w:rPr>
          <w:rFonts w:ascii="Times New Roman" w:hAnsi="Times New Roman" w:eastAsia="Calibri" w:cs="Times New Roman"/>
          <w:color w:val="000000"/>
          <w:lang w:val="lv-LV" w:eastAsia="lv-LV"/>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04"/>
        <w:gridCol w:w="1843"/>
        <w:gridCol w:w="510"/>
        <w:gridCol w:w="1919"/>
      </w:tblGrid>
    </w:tbl>
    <w:p w:rsidRPr="00401F4F" w:rsidR="00401F4F" w:rsidP="00401F4F" w:rsidRDefault="00401F4F" w14:paraId="05733440" w14:textId="77777777">
      <w:pPr>
        <w:jc w:val="both"/>
        <w:rPr>
          <w:rFonts w:ascii="Times New Roman" w:hAnsi="Times New Roman" w:eastAsia="Calibri" w:cs="Times New Roman"/>
          <w:color w:val="000000"/>
          <w:sz w:val="12"/>
          <w:szCs w:val="12"/>
          <w:lang w:val="lv-LV" w:eastAsia="lv-LV"/>
        </w:rPr>
      </w:pPr>
    </w:p>
    <w:p w:rsidRPr="00401F4F" w:rsidR="00401F4F" w:rsidP="00401F4F" w:rsidRDefault="00401F4F" w14:paraId="2FA832A0" w14:textId="77777777">
      <w:pPr>
        <w:jc w:val="both"/>
        <w:rPr>
          <w:rFonts w:ascii="Times New Roman" w:hAnsi="Times New Roman" w:eastAsia="Calibri" w:cs="Times New Roman"/>
          <w:color w:val="000000"/>
          <w:lang w:val="lv-LV" w:eastAsia="lv-LV"/>
        </w:rPr>
      </w:pPr>
    </w:p>
    <w:p w:rsidRPr="00401F4F" w:rsidR="00401F4F" w:rsidP="00401F4F" w:rsidRDefault="00452A36" w14:paraId="62AAE084" w14:textId="77777777">
      <w:pPr>
        <w:jc w:val="both"/>
        <w:rPr>
          <w:rFonts w:ascii="Times New Roman" w:hAnsi="Times New Roman" w:eastAsia="Calibri" w:cs="Times New Roman"/>
          <w:i/>
          <w:iCs/>
          <w:color w:val="000000"/>
          <w:lang w:val="lv-LV" w:eastAsia="lv-LV"/>
        </w:rPr>
      </w:pPr>
      <w:r w:rsidRPr="2530091C" w:rsidR="2530091C">
        <w:rPr>
          <w:rFonts w:ascii="Arial,Calibri" w:hAnsi="Arial,Calibri" w:eastAsia="Arial,Calibri" w:cs="Arial,Calibri"/>
          <w:i w:val="1"/>
          <w:iCs w:val="1"/>
          <w:color w:val="808080" w:themeColor="text1" w:themeTint="7F" w:themeShade="FF"/>
          <w:lang w:val="lv-LV" w:eastAsia="lv-LV"/>
        </w:rPr>
        <w:t>Par atklāta konkursa “Divu automātisko grozu atgriešanas līniju iegāde un uzstādīšana” (identifikācijas Nr. RIX 2023/435) nolikuma prasībām</w:t>
      </w:r>
    </w:p>
    <w:p w:rsidR="2530091C" w:rsidRDefault="2530091C" w14:paraId="18DA9564" w14:textId="6126AEA9" w14:noSpellErr="1">
      <w:r w:rsidRPr="2530091C" w:rsidR="2530091C">
        <w:rPr>
          <w:rFonts w:ascii="Arial" w:hAnsi="Arial" w:eastAsia="Arial" w:cs="Arial"/>
          <w:b w:val="1"/>
          <w:bCs w:val="1"/>
          <w:i w:val="1"/>
          <w:iCs w:val="1"/>
          <w:color w:val="595959" w:themeColor="text1" w:themeTint="A6" w:themeShade="FF"/>
          <w:sz w:val="24"/>
          <w:szCs w:val="24"/>
          <w:lang w:val="en-GB"/>
        </w:rPr>
        <w:t>Regarding the Terms of Reference of the open tender procedure “Purchase and Installation of Two Automatic Tray Return Lines” (Identification No. RIX 2023/435)</w:t>
      </w:r>
    </w:p>
    <w:p w:rsidR="2530091C" w:rsidRDefault="2530091C" w14:paraId="41F941F6" w14:textId="6657CDC4">
      <w:r w:rsidRPr="2530091C" w:rsidR="2530091C">
        <w:rPr>
          <w:rFonts w:ascii="Arial" w:hAnsi="Arial" w:eastAsia="Arial" w:cs="Arial"/>
          <w:b w:val="1"/>
          <w:bCs w:val="1"/>
          <w:i w:val="1"/>
          <w:iCs w:val="1"/>
          <w:sz w:val="24"/>
          <w:szCs w:val="24"/>
          <w:lang w:val="en-GB"/>
        </w:rPr>
        <w:t xml:space="preserve"> </w:t>
      </w:r>
    </w:p>
    <w:p w:rsidR="2530091C" w:rsidP="2530091C" w:rsidRDefault="2530091C" w14:paraId="12989A67" w14:textId="5EA11223">
      <w:pPr>
        <w:ind w:firstLine="720"/>
        <w:jc w:val="both"/>
      </w:pPr>
      <w:r w:rsidRPr="2530091C" w:rsidR="2530091C">
        <w:rPr>
          <w:rFonts w:ascii="Arial" w:hAnsi="Arial" w:eastAsia="Arial" w:cs="Arial"/>
          <w:sz w:val="24"/>
          <w:szCs w:val="24"/>
          <w:lang w:val="en-GB"/>
        </w:rPr>
        <w:t xml:space="preserve"> </w:t>
      </w:r>
    </w:p>
    <w:p w:rsidR="2530091C" w:rsidP="2530091C" w:rsidRDefault="2530091C" w14:paraId="36C241A1" w14:textId="53F5ED13">
      <w:pPr>
        <w:ind w:firstLine="720"/>
        <w:jc w:val="both"/>
      </w:pPr>
      <w:r w:rsidRPr="2530091C" w:rsidR="2530091C">
        <w:rPr>
          <w:rFonts w:ascii="Arial" w:hAnsi="Arial" w:eastAsia="Arial" w:cs="Arial"/>
          <w:sz w:val="24"/>
          <w:szCs w:val="24"/>
          <w:lang w:val="en-GB"/>
        </w:rPr>
        <w:t>2024. gada 16. un 17.aprīlī tika saņemti jautājumi no ieinteresētiem piegādātājiem par VAS “STARPTAUTISKĀ LIDOSTA “RĪGA”” (turpmāk – Pasūtītājs) rīkotā atklāta konkursa „</w:t>
      </w:r>
      <w:r w:rsidRPr="2530091C" w:rsidR="2530091C">
        <w:rPr>
          <w:rFonts w:ascii="Arial" w:hAnsi="Arial" w:eastAsia="Arial" w:cs="Arial"/>
          <w:sz w:val="24"/>
          <w:szCs w:val="24"/>
          <w:lang w:val="en-GB"/>
        </w:rPr>
        <w:t xml:space="preserve"> </w:t>
      </w:r>
      <w:r w:rsidRPr="2530091C" w:rsidR="2530091C">
        <w:rPr>
          <w:rFonts w:ascii="Arial" w:hAnsi="Arial" w:eastAsia="Arial" w:cs="Arial"/>
          <w:sz w:val="24"/>
          <w:szCs w:val="24"/>
          <w:lang w:val="en-GB"/>
        </w:rPr>
        <w:t xml:space="preserve">Divu automātisko grozu atgriešanas līniju iegāde un uzstādīšana” (identifikācijas Nr. RIX 2023/435) (turpmāk – Konkurss) nolikuma prasībām. </w:t>
      </w:r>
      <w:r w:rsidRPr="2530091C" w:rsidR="2530091C">
        <w:rPr>
          <w:rFonts w:ascii="Arial" w:hAnsi="Arial" w:eastAsia="Arial" w:cs="Arial"/>
          <w:sz w:val="24"/>
          <w:szCs w:val="24"/>
          <w:lang w:val="en-GB"/>
        </w:rPr>
        <w:t>Pasūtītājs</w:t>
      </w:r>
      <w:r w:rsidRPr="2530091C" w:rsidR="2530091C">
        <w:rPr>
          <w:rFonts w:ascii="Arial" w:hAnsi="Arial" w:eastAsia="Arial" w:cs="Arial"/>
          <w:sz w:val="24"/>
          <w:szCs w:val="24"/>
          <w:lang w:val="en-GB"/>
        </w:rPr>
        <w:t xml:space="preserve"> ir izskatījis jautājumu un apstiprinājis šādu atbildi:</w:t>
      </w:r>
    </w:p>
    <w:p w:rsidR="2530091C" w:rsidP="2530091C" w:rsidRDefault="2530091C" w14:paraId="259D60AE" w14:textId="38C631BF" w14:noSpellErr="1">
      <w:pPr>
        <w:ind w:firstLine="720"/>
        <w:jc w:val="both"/>
      </w:pPr>
      <w:r w:rsidRPr="2530091C" w:rsidR="2530091C">
        <w:rPr>
          <w:rFonts w:ascii="Arial" w:hAnsi="Arial" w:eastAsia="Arial" w:cs="Arial"/>
          <w:color w:val="595959" w:themeColor="text1" w:themeTint="A6" w:themeShade="FF"/>
          <w:sz w:val="24"/>
          <w:szCs w:val="24"/>
          <w:lang w:val="en-GB"/>
        </w:rPr>
        <w:t>On 16 and 17 April 2024, we received questions regarding the open tender procedure “Purchase and Installation of Two Automatic Tray Return Lines” (Identification No. RIX 2023/181) (hereinafter – the Tender) organized by SJSC “RIGA INTERNATIONAL AIRPORT” (hereinafter – the Client). The Client has examined your questions and hereby provides the following answers:</w:t>
      </w:r>
    </w:p>
    <w:p w:rsidR="2530091C" w:rsidP="2530091C" w:rsidRDefault="2530091C" w14:paraId="15735C08" w14:textId="4EE93B58">
      <w:pPr>
        <w:jc w:val="both"/>
      </w:pPr>
      <w:r w:rsidRPr="2530091C" w:rsidR="2530091C">
        <w:rPr>
          <w:rFonts w:ascii="Arial" w:hAnsi="Arial" w:eastAsia="Arial" w:cs="Arial"/>
          <w:sz w:val="24"/>
          <w:szCs w:val="24"/>
          <w:lang w:val="en-GB"/>
        </w:rPr>
        <w:t xml:space="preserve"> </w:t>
      </w:r>
    </w:p>
    <w:p w:rsidR="2530091C" w:rsidP="2530091C" w:rsidRDefault="2530091C" w14:paraId="5B91A702" w14:textId="6BF0FAB4">
      <w:pPr>
        <w:jc w:val="both"/>
      </w:pPr>
      <w:r w:rsidRPr="2530091C" w:rsidR="2530091C">
        <w:rPr>
          <w:rFonts w:ascii="Arial" w:hAnsi="Arial" w:eastAsia="Arial" w:cs="Arial"/>
          <w:b w:val="1"/>
          <w:bCs w:val="1"/>
          <w:sz w:val="24"/>
          <w:szCs w:val="24"/>
          <w:lang w:val="en-GB"/>
        </w:rPr>
        <w:t>1.jautājums (citēts):</w:t>
      </w:r>
    </w:p>
    <w:p w:rsidR="2530091C" w:rsidRDefault="2530091C" w14:paraId="3B52BA4E" w14:textId="55D8CA3B">
      <w:r w:rsidRPr="2530091C" w:rsidR="2530091C">
        <w:rPr>
          <w:rFonts w:ascii="Arial" w:hAnsi="Arial" w:eastAsia="Arial" w:cs="Arial"/>
          <w:sz w:val="24"/>
          <w:szCs w:val="24"/>
        </w:rPr>
        <w:t>Valsts akciju sabiedrības “STARPTAUTISKĀ LIDOSTA “RĪGA”” izsludinātajā atklātajā konkursā „Divu automātisko grozu atgriešanas līniju iegāde un uzstādīšana” (Identifikācijas Nr. RIX 2023/435) nolikumā 2. pielikumā “Tehniskajā specifikācijā” punktā 4.1 ir minēts, ka līnijas garumam jābūt 15 metri (+/- 50 cm).</w:t>
      </w:r>
    </w:p>
    <w:p w:rsidR="2530091C" w:rsidRDefault="2530091C" w14:paraId="09830E51" w14:textId="236BF602">
      <w:r w:rsidRPr="2530091C" w:rsidR="2530091C">
        <w:rPr>
          <w:rFonts w:ascii="Arial" w:hAnsi="Arial" w:eastAsia="Arial" w:cs="Arial"/>
          <w:sz w:val="24"/>
          <w:szCs w:val="24"/>
        </w:rPr>
        <w:t xml:space="preserve">Vēlamies jautāt vai  ir iespējams mainīt nolikuma šo punktu par līnijas garumu 17 metri? </w:t>
      </w:r>
    </w:p>
    <w:p w:rsidR="2530091C" w:rsidP="2530091C" w:rsidRDefault="2530091C" w14:paraId="65FF6E8F" w14:textId="4D40C118" w14:noSpellErr="1">
      <w:pPr>
        <w:jc w:val="both"/>
      </w:pPr>
      <w:r w:rsidRPr="2530091C" w:rsidR="2530091C">
        <w:rPr>
          <w:rFonts w:ascii="Arial" w:hAnsi="Arial" w:eastAsia="Arial" w:cs="Arial"/>
          <w:b w:val="1"/>
          <w:bCs w:val="1"/>
          <w:color w:val="595959" w:themeColor="text1" w:themeTint="A6" w:themeShade="FF"/>
          <w:sz w:val="24"/>
          <w:szCs w:val="24"/>
          <w:u w:val="single"/>
          <w:lang w:val="en-GB"/>
        </w:rPr>
        <w:t>Question 1 (quote):</w:t>
      </w:r>
    </w:p>
    <w:p w:rsidR="2530091C" w:rsidP="2530091C" w:rsidRDefault="2530091C" w14:paraId="670B8AE0" w14:textId="12A9DD34">
      <w:pPr>
        <w:jc w:val="both"/>
      </w:pPr>
      <w:r w:rsidRPr="2530091C" w:rsidR="2530091C">
        <w:rPr>
          <w:rFonts w:ascii="Arial" w:hAnsi="Arial" w:eastAsia="Arial" w:cs="Arial"/>
          <w:sz w:val="24"/>
          <w:szCs w:val="24"/>
        </w:rPr>
        <w:t>In the Terms of Reference of the open tender "Purchase and Installation of Two Automatic Tray Return Lines" (Identification No. RIX 2023/435) announced by State Joint Stock Company "Riga International Airport" (Identification No. RIX 2023/435), in Annex 2 "Technical Specification" Item 4.1, it is mentioned that the length of the line should be 15 metres (+/- 50 cm).</w:t>
      </w:r>
    </w:p>
    <w:p w:rsidR="2530091C" w:rsidP="2530091C" w:rsidRDefault="2530091C" w14:paraId="745DCFE9" w14:textId="422C8706">
      <w:pPr>
        <w:jc w:val="both"/>
      </w:pPr>
      <w:r w:rsidRPr="2530091C" w:rsidR="2530091C">
        <w:rPr>
          <w:rFonts w:ascii="Arial" w:hAnsi="Arial" w:eastAsia="Arial" w:cs="Arial"/>
          <w:sz w:val="24"/>
          <w:szCs w:val="24"/>
        </w:rPr>
        <w:t xml:space="preserve">Is it possible to change this item of the Terms of Reference regarding the line length to 17 metres? </w:t>
      </w:r>
    </w:p>
    <w:p w:rsidR="2530091C" w:rsidP="2530091C" w:rsidRDefault="2530091C" w14:paraId="10304A9D" w14:textId="1D909851">
      <w:pPr>
        <w:jc w:val="both"/>
      </w:pPr>
      <w:r w:rsidRPr="2530091C" w:rsidR="2530091C">
        <w:rPr>
          <w:rFonts w:ascii="Arial" w:hAnsi="Arial" w:eastAsia="Arial" w:cs="Arial"/>
          <w:sz w:val="24"/>
          <w:szCs w:val="24"/>
          <w:lang w:val="en-GB"/>
        </w:rPr>
        <w:t xml:space="preserve"> </w:t>
      </w:r>
    </w:p>
    <w:p w:rsidR="2530091C" w:rsidP="2530091C" w:rsidRDefault="2530091C" w14:paraId="2D565E01" w14:textId="7363843E">
      <w:pPr>
        <w:jc w:val="both"/>
      </w:pPr>
      <w:r w:rsidRPr="2530091C" w:rsidR="2530091C">
        <w:rPr>
          <w:rFonts w:ascii="Arial" w:hAnsi="Arial" w:eastAsia="Arial" w:cs="Arial"/>
          <w:sz w:val="24"/>
          <w:szCs w:val="24"/>
          <w:u w:val="single"/>
          <w:lang w:val="en-GB"/>
        </w:rPr>
        <w:t>Atbilde:</w:t>
      </w:r>
    </w:p>
    <w:p w:rsidR="2530091C" w:rsidP="2530091C" w:rsidRDefault="2530091C" w14:paraId="0A45837B" w14:textId="4EFD498E">
      <w:pPr>
        <w:jc w:val="both"/>
      </w:pPr>
      <w:r w:rsidRPr="2530091C" w:rsidR="2530091C">
        <w:rPr>
          <w:rFonts w:ascii="Arial" w:hAnsi="Arial" w:eastAsia="Arial" w:cs="Arial"/>
          <w:sz w:val="24"/>
          <w:szCs w:val="24"/>
        </w:rPr>
        <w:t>Līnijas pagarinājums līdz 17 m nav iespējams.</w:t>
      </w:r>
    </w:p>
    <w:p w:rsidR="2530091C" w:rsidP="2530091C" w:rsidRDefault="2530091C" w14:paraId="3F19E70E" w14:textId="7473810E">
      <w:pPr>
        <w:jc w:val="both"/>
      </w:pPr>
      <w:r w:rsidRPr="2530091C" w:rsidR="2530091C">
        <w:rPr>
          <w:rFonts w:ascii="Arial" w:hAnsi="Arial" w:eastAsia="Arial" w:cs="Arial"/>
          <w:sz w:val="24"/>
          <w:szCs w:val="24"/>
          <w:u w:val="single"/>
          <w:lang w:val="en-GB"/>
        </w:rPr>
        <w:t xml:space="preserve"> </w:t>
      </w:r>
    </w:p>
    <w:p w:rsidR="2530091C" w:rsidP="2530091C" w:rsidRDefault="2530091C" w14:paraId="68F0B85B" w14:textId="1C823DE9" w14:noSpellErr="1">
      <w:pPr>
        <w:jc w:val="both"/>
      </w:pPr>
      <w:r w:rsidRPr="2530091C" w:rsidR="2530091C">
        <w:rPr>
          <w:rFonts w:ascii="Arial" w:hAnsi="Arial" w:eastAsia="Arial" w:cs="Arial"/>
          <w:color w:val="404040" w:themeColor="text1" w:themeTint="BF" w:themeShade="FF"/>
          <w:sz w:val="24"/>
          <w:szCs w:val="24"/>
          <w:u w:val="single"/>
          <w:lang w:val="en-GB"/>
        </w:rPr>
        <w:t>Answer</w:t>
      </w:r>
      <w:r w:rsidRPr="2530091C" w:rsidR="2530091C">
        <w:rPr>
          <w:rFonts w:ascii="Arial" w:hAnsi="Arial" w:eastAsia="Arial" w:cs="Arial"/>
          <w:color w:val="404040" w:themeColor="text1" w:themeTint="BF" w:themeShade="FF"/>
          <w:sz w:val="24"/>
          <w:szCs w:val="24"/>
          <w:lang w:val="en-GB"/>
        </w:rPr>
        <w:t>:</w:t>
      </w:r>
    </w:p>
    <w:p w:rsidR="2530091C" w:rsidP="2530091C" w:rsidRDefault="2530091C" w14:paraId="32E7E89D" w14:textId="07F39D01" w14:noSpellErr="1">
      <w:pPr>
        <w:jc w:val="both"/>
      </w:pPr>
      <w:r w:rsidRPr="2530091C" w:rsidR="2530091C">
        <w:rPr>
          <w:rFonts w:ascii="Arial" w:hAnsi="Arial" w:eastAsia="Arial" w:cs="Arial"/>
          <w:sz w:val="24"/>
          <w:szCs w:val="24"/>
        </w:rPr>
        <w:t>Extension of the line up to 17 m is not possible.</w:t>
      </w:r>
    </w:p>
    <w:p w:rsidR="2530091C" w:rsidP="2530091C" w:rsidRDefault="2530091C" w14:paraId="0CAD40CD" w14:textId="3949597D">
      <w:pPr>
        <w:jc w:val="both"/>
      </w:pPr>
      <w:r w:rsidRPr="2530091C" w:rsidR="2530091C">
        <w:rPr>
          <w:rFonts w:ascii="Arial" w:hAnsi="Arial" w:eastAsia="Arial" w:cs="Arial"/>
          <w:color w:val="404040" w:themeColor="text1" w:themeTint="BF" w:themeShade="FF"/>
          <w:sz w:val="24"/>
          <w:szCs w:val="24"/>
        </w:rPr>
        <w:t xml:space="preserve"> </w:t>
      </w:r>
    </w:p>
    <w:p w:rsidR="2530091C" w:rsidP="2530091C" w:rsidRDefault="2530091C" w14:paraId="4B702566" w14:textId="0EB6F5B8">
      <w:pPr>
        <w:jc w:val="both"/>
      </w:pPr>
      <w:r w:rsidRPr="2530091C" w:rsidR="2530091C">
        <w:rPr>
          <w:rFonts w:ascii="Arial" w:hAnsi="Arial" w:eastAsia="Arial" w:cs="Arial"/>
          <w:b w:val="1"/>
          <w:bCs w:val="1"/>
          <w:sz w:val="24"/>
          <w:szCs w:val="24"/>
          <w:lang w:val="en-GB"/>
        </w:rPr>
        <w:t>2.jautājums (citēts):</w:t>
      </w:r>
    </w:p>
    <w:p w:rsidR="2530091C" w:rsidP="2530091C" w:rsidRDefault="2530091C" w14:paraId="240D41C2" w14:textId="0A779FD0">
      <w:pPr>
        <w:jc w:val="both"/>
      </w:pPr>
      <w:r w:rsidRPr="2530091C" w:rsidR="2530091C">
        <w:rPr>
          <w:rFonts w:ascii="Arial" w:hAnsi="Arial" w:eastAsia="Arial" w:cs="Arial"/>
          <w:sz w:val="24"/>
          <w:szCs w:val="24"/>
        </w:rPr>
        <w:t>Līguma projekta 4.2. punkts. Piegādātājs pārdod patentētus produktus, uz kuriem attiecas tehniskās specifikācijas, kā arī autorizēts remonts un apkope. 4.7. punktā ir noteiktas Pircēja tiesības uzaicināt trešās puses novērst jebkādu neatbilstību vai trūkumu, ja Piegādātājs neievēro kādu termiņu, kā arī apņemšanos saglabāt pamatā esošās garantijas gadījumā, ja tas notiek.</w:t>
      </w:r>
    </w:p>
    <w:p w:rsidR="2530091C" w:rsidP="2530091C" w:rsidRDefault="2530091C" w14:paraId="1F11ADDE" w14:textId="4AA9BA2D">
      <w:pPr>
        <w:jc w:val="both"/>
      </w:pPr>
      <w:r w:rsidRPr="2530091C" w:rsidR="2530091C">
        <w:rPr>
          <w:rFonts w:ascii="Arial" w:hAnsi="Arial" w:eastAsia="Arial" w:cs="Arial"/>
          <w:sz w:val="24"/>
          <w:szCs w:val="24"/>
        </w:rPr>
        <w:t>Visi Pārdevēja produkti ir patentēti, un tikai Pārdevējs vai mūsu pilnvarotie servisa remontdarbu uzņēmumi drīkst veikt remontu un apkopi. Jebkuram remontam vai apkopei, ko veic trešā puse, ir jāizmanto Rezerves daļas, kas atbilst Pārdevēja tehniskajām specifikācijām un kuras uzstāda, remontē vai pārveido Piegādātāja Klientu apkalpošanas nodaļas sertificēts tehniķis. Ja nesankcionētas un bez Pārdevēja apmācītas trešās puses veic [..] sistēmas remontu, apkopi vai uzturēšanu ārpus mūsu pilnvarojuma, garantija tiks anulēta.</w:t>
      </w:r>
    </w:p>
    <w:p w:rsidR="2530091C" w:rsidP="2530091C" w:rsidRDefault="2530091C" w14:paraId="7A6F73D2" w14:textId="42DF118B">
      <w:pPr>
        <w:jc w:val="both"/>
      </w:pPr>
      <w:r w:rsidRPr="2530091C" w:rsidR="2530091C">
        <w:rPr>
          <w:rFonts w:ascii="Arial" w:hAnsi="Arial" w:eastAsia="Arial" w:cs="Arial"/>
          <w:sz w:val="24"/>
          <w:szCs w:val="24"/>
        </w:rPr>
        <w:t xml:space="preserve"> </w:t>
      </w:r>
    </w:p>
    <w:p w:rsidR="2530091C" w:rsidP="2530091C" w:rsidRDefault="2530091C" w14:paraId="1F5275C5" w14:textId="1B75B9F3">
      <w:pPr>
        <w:jc w:val="both"/>
      </w:pPr>
      <w:r w:rsidRPr="2530091C" w:rsidR="2530091C">
        <w:rPr>
          <w:rFonts w:ascii="Arial" w:hAnsi="Arial" w:eastAsia="Arial" w:cs="Arial"/>
          <w:sz w:val="24"/>
          <w:szCs w:val="24"/>
        </w:rPr>
        <w:t>Tāpēc Pretendents lūdz Pasūtītāju apsvērt 4.7.punkta grozījumus šādi: “Ja Piegādātājs atsakās novērst vai nenovērš Līguma 4.2. punktā noteiktās Garantijas laikā konstatētās Iekārtas neatbilstības un/vai trūkumus Līguma 4.5.punktā noteiktajā termiņā, Pasūtītājs ir tiesīgs pieaicināt PĀRDEVĒJA SERTIFICĒTAS trešās personas neatbilstību un/vai trūkumu novēršanai un tas nemaina un neatceļ Līguma 4.sadaļā paredzētās Piegādātāja garantijas saistības. Visus izdevumus, kas saistīti ar neatbilstību un/vai trūkumu novēršanu un kurus atbilstoši Līguma 4.7.punktam novērš trešās personas, apmaksā Piegādātājs, pamatojoties uz Pasūtītāja izrakstītu rēķinu, rēķinā noteiktajā termiņā.”</w:t>
      </w:r>
    </w:p>
    <w:p w:rsidR="2530091C" w:rsidP="2530091C" w:rsidRDefault="2530091C" w14:paraId="457F45A5" w14:textId="4A0A84A4">
      <w:pPr>
        <w:jc w:val="both"/>
      </w:pPr>
      <w:r w:rsidRPr="2530091C" w:rsidR="2530091C">
        <w:rPr>
          <w:rFonts w:ascii="Arial" w:hAnsi="Arial" w:eastAsia="Arial" w:cs="Arial"/>
          <w:b w:val="1"/>
          <w:bCs w:val="1"/>
          <w:sz w:val="24"/>
          <w:szCs w:val="24"/>
        </w:rPr>
        <w:t xml:space="preserve"> </w:t>
      </w:r>
    </w:p>
    <w:p w:rsidR="2530091C" w:rsidP="2530091C" w:rsidRDefault="2530091C" w14:paraId="49F59DB5" w14:textId="07DB299A" w14:noSpellErr="1">
      <w:pPr>
        <w:jc w:val="both"/>
      </w:pPr>
      <w:r w:rsidRPr="2530091C" w:rsidR="2530091C">
        <w:rPr>
          <w:rFonts w:ascii="Arial" w:hAnsi="Arial" w:eastAsia="Arial" w:cs="Arial"/>
          <w:b w:val="1"/>
          <w:bCs w:val="1"/>
          <w:color w:val="595959" w:themeColor="text1" w:themeTint="A6" w:themeShade="FF"/>
          <w:sz w:val="24"/>
          <w:szCs w:val="24"/>
          <w:u w:val="single"/>
          <w:lang w:val="en-GB"/>
        </w:rPr>
        <w:t>Question 2 (quote):</w:t>
      </w:r>
    </w:p>
    <w:p w:rsidR="2530091C" w:rsidP="2530091C" w:rsidRDefault="2530091C" w14:paraId="31715BBB" w14:textId="78E24EAB" w14:noSpellErr="1">
      <w:pPr>
        <w:jc w:val="both"/>
      </w:pPr>
      <w:r w:rsidRPr="2530091C" w:rsidR="2530091C">
        <w:rPr>
          <w:rFonts w:ascii="Arial" w:hAnsi="Arial" w:eastAsia="Arial" w:cs="Arial"/>
          <w:sz w:val="24"/>
          <w:szCs w:val="24"/>
          <w:lang w:val="en-GB"/>
        </w:rPr>
        <w:t>Draft Procurement Contract Clause 4.7: The Supplier is selling proprietary products which are subject to technical specification and authorised repairs and maintenance. Clause 4.7 asserts the Buyer’s right to invite third parties to remedy any non-compliance or deficiency should the Supplier fail to meet any deadline, plus a commitment that underlying warranties are maintained should this occur.</w:t>
      </w:r>
    </w:p>
    <w:p w:rsidR="2530091C" w:rsidP="2530091C" w:rsidRDefault="2530091C" w14:paraId="46AAF9AF" w14:textId="73BAB271" w14:noSpellErr="1">
      <w:pPr>
        <w:jc w:val="both"/>
      </w:pPr>
      <w:r w:rsidRPr="2530091C" w:rsidR="2530091C">
        <w:rPr>
          <w:rFonts w:ascii="Arial" w:hAnsi="Arial" w:eastAsia="Arial" w:cs="Arial"/>
          <w:sz w:val="24"/>
          <w:szCs w:val="24"/>
          <w:lang w:val="en-GB"/>
        </w:rPr>
        <w:t>All the Seller’s products are proprietary and only the Seller or our contracted authorised service repair businesses may undertake repairs and maintenance. Any repairs or maintenance undertaken by any third party must use Parts which conform to the Seller’s technical specification and are installed, repaired or modified by a technician certified by the Supplier’s Customer Service Department. Where unauthorised and non-Seller trained third parties repair, service or maintain to [..] system outside of our authorisation this will invalidate any warranty.</w:t>
      </w:r>
    </w:p>
    <w:p w:rsidR="2530091C" w:rsidP="2530091C" w:rsidRDefault="2530091C" w14:paraId="05E81718" w14:textId="02545362">
      <w:pPr>
        <w:jc w:val="both"/>
      </w:pPr>
      <w:r w:rsidRPr="2530091C" w:rsidR="2530091C">
        <w:rPr>
          <w:rFonts w:ascii="Arial" w:hAnsi="Arial" w:eastAsia="Arial" w:cs="Arial"/>
          <w:sz w:val="24"/>
          <w:szCs w:val="24"/>
          <w:lang w:val="en-GB"/>
        </w:rPr>
        <w:t xml:space="preserve"> </w:t>
      </w:r>
    </w:p>
    <w:p w:rsidR="2530091C" w:rsidP="2530091C" w:rsidRDefault="2530091C" w14:paraId="61F599C3" w14:textId="610FBEF2">
      <w:pPr>
        <w:jc w:val="both"/>
      </w:pPr>
      <w:r w:rsidRPr="2530091C" w:rsidR="2530091C">
        <w:rPr>
          <w:rFonts w:ascii="Arial" w:hAnsi="Arial" w:eastAsia="Arial" w:cs="Arial"/>
          <w:sz w:val="24"/>
          <w:szCs w:val="24"/>
          <w:lang w:val="en-GB"/>
        </w:rPr>
        <w:t>The Tenderer therefore requests that the Client consider modification to Clause 4.7 as follows: “If the Supplier refuses or fails to eliminate the non-compliances and/or deficiencies found within the warranty period specified in Clause 4.2 herein by the deadline specified in Clause 4.5 herein, the Client has the right to invite third parties CERTIFIED BY THE SELLER to eliminate the noncompliances and/or deficiencies, and it shall not change or cancel the Supplier's warranty obligations under Section 4 of the Contract. All expenses related to the elimination of noncompliances and/or deficiencies and which are eliminated by third parties in accordance with Clause 4.7 herein shall be covered by the Supplier on the basis of the invoice issued by the Client and by the deadline indicated on the invoice.”</w:t>
      </w:r>
    </w:p>
    <w:p w:rsidR="2530091C" w:rsidP="2530091C" w:rsidRDefault="2530091C" w14:paraId="5CDD9E60" w14:textId="7284C1EE">
      <w:pPr>
        <w:jc w:val="both"/>
      </w:pPr>
      <w:r w:rsidRPr="2530091C" w:rsidR="2530091C">
        <w:rPr>
          <w:rFonts w:ascii="Arial" w:hAnsi="Arial" w:eastAsia="Arial" w:cs="Arial"/>
          <w:sz w:val="24"/>
          <w:szCs w:val="24"/>
          <w:lang w:val="en-GB"/>
        </w:rPr>
        <w:t xml:space="preserve"> </w:t>
      </w:r>
    </w:p>
    <w:p w:rsidR="2530091C" w:rsidP="2530091C" w:rsidRDefault="2530091C" w14:paraId="43D38C46" w14:textId="1FE087E7">
      <w:pPr>
        <w:jc w:val="both"/>
      </w:pPr>
      <w:r w:rsidRPr="2530091C" w:rsidR="2530091C">
        <w:rPr>
          <w:rFonts w:ascii="Arial" w:hAnsi="Arial" w:eastAsia="Arial" w:cs="Arial"/>
          <w:sz w:val="24"/>
          <w:szCs w:val="24"/>
          <w:u w:val="single"/>
          <w:lang w:val="en-GB"/>
        </w:rPr>
        <w:t>Atbilde:</w:t>
      </w:r>
    </w:p>
    <w:p w:rsidR="2530091C" w:rsidP="2530091C" w:rsidRDefault="2530091C" w14:paraId="60A7154A" w14:textId="77DA61D2">
      <w:pPr>
        <w:jc w:val="both"/>
      </w:pPr>
      <w:r w:rsidRPr="2530091C" w:rsidR="2530091C">
        <w:rPr>
          <w:rFonts w:ascii="Arial" w:hAnsi="Arial" w:eastAsia="Arial" w:cs="Arial"/>
          <w:sz w:val="24"/>
          <w:szCs w:val="24"/>
        </w:rPr>
        <w:t>Komisija neveiks grozījumus līguma projekta 4.7.punktā. Iestājoties līguma projektā 4.7.punktā norādītajam gadījumam, Pasūtītājs neatbilstību un/vai trūkumu novēršanai aicinās personas, kuras drīkst veikt neatbilstību novēršanu atbilstoši Iekārtu ražotāja noteiktajiem lietošanas un uzturēšanas nosacījumiem.</w:t>
      </w:r>
    </w:p>
    <w:p w:rsidR="2530091C" w:rsidP="2530091C" w:rsidRDefault="2530091C" w14:paraId="10E5C14E" w14:textId="79031C68">
      <w:pPr>
        <w:jc w:val="both"/>
      </w:pPr>
      <w:r w:rsidRPr="2530091C" w:rsidR="2530091C">
        <w:rPr>
          <w:rFonts w:ascii="Arial" w:hAnsi="Arial" w:eastAsia="Arial" w:cs="Arial"/>
          <w:sz w:val="24"/>
          <w:szCs w:val="24"/>
          <w:u w:val="single"/>
          <w:lang w:val="en-GB"/>
        </w:rPr>
        <w:t xml:space="preserve"> </w:t>
      </w:r>
    </w:p>
    <w:p w:rsidR="2530091C" w:rsidP="2530091C" w:rsidRDefault="2530091C" w14:paraId="3EF23F96" w14:textId="195C2D86" w14:noSpellErr="1">
      <w:pPr>
        <w:jc w:val="both"/>
      </w:pPr>
      <w:r w:rsidRPr="2530091C" w:rsidR="2530091C">
        <w:rPr>
          <w:rFonts w:ascii="Arial" w:hAnsi="Arial" w:eastAsia="Arial" w:cs="Arial"/>
          <w:color w:val="404040" w:themeColor="text1" w:themeTint="BF" w:themeShade="FF"/>
          <w:sz w:val="24"/>
          <w:szCs w:val="24"/>
          <w:u w:val="single"/>
          <w:lang w:val="en-GB"/>
        </w:rPr>
        <w:t>Answer</w:t>
      </w:r>
      <w:r w:rsidRPr="2530091C" w:rsidR="2530091C">
        <w:rPr>
          <w:rFonts w:ascii="Arial" w:hAnsi="Arial" w:eastAsia="Arial" w:cs="Arial"/>
          <w:color w:val="404040" w:themeColor="text1" w:themeTint="BF" w:themeShade="FF"/>
          <w:sz w:val="24"/>
          <w:szCs w:val="24"/>
          <w:lang w:val="en-GB"/>
        </w:rPr>
        <w:t>:</w:t>
      </w:r>
    </w:p>
    <w:p w:rsidR="2530091C" w:rsidP="2530091C" w:rsidRDefault="2530091C" w14:paraId="6E3675EE" w14:textId="15B94EBD">
      <w:pPr>
        <w:jc w:val="both"/>
      </w:pPr>
      <w:r w:rsidRPr="2530091C" w:rsidR="2530091C">
        <w:rPr>
          <w:rFonts w:ascii="Arial" w:hAnsi="Arial" w:eastAsia="Arial" w:cs="Arial"/>
          <w:sz w:val="24"/>
          <w:szCs w:val="24"/>
        </w:rPr>
        <w:t xml:space="preserve">The Committee will not amend Clause 4.7 of the draft contract. In the event indicated in Clause 4.7 of the draft contract, the Client will invite persons who may perform the elimination of </w:t>
      </w:r>
      <w:r w:rsidRPr="2530091C" w:rsidR="2530091C">
        <w:rPr>
          <w:rFonts w:ascii="Arial" w:hAnsi="Arial" w:eastAsia="Arial" w:cs="Arial"/>
          <w:sz w:val="24"/>
          <w:szCs w:val="24"/>
          <w:lang w:val="en-GB"/>
        </w:rPr>
        <w:t>noncompliances</w:t>
      </w:r>
      <w:r w:rsidRPr="2530091C" w:rsidR="2530091C">
        <w:rPr>
          <w:rFonts w:ascii="Arial" w:hAnsi="Arial" w:eastAsia="Arial" w:cs="Arial"/>
          <w:sz w:val="24"/>
          <w:szCs w:val="24"/>
        </w:rPr>
        <w:t xml:space="preserve"> in accordance with the conditions of use and maintenance set by the Equipment manufacturer to eliminate </w:t>
      </w:r>
      <w:r w:rsidRPr="2530091C" w:rsidR="2530091C">
        <w:rPr>
          <w:rFonts w:ascii="Arial" w:hAnsi="Arial" w:eastAsia="Arial" w:cs="Arial"/>
          <w:sz w:val="24"/>
          <w:szCs w:val="24"/>
          <w:lang w:val="en-GB"/>
        </w:rPr>
        <w:t>noncompliances</w:t>
      </w:r>
      <w:r w:rsidRPr="2530091C" w:rsidR="2530091C">
        <w:rPr>
          <w:rFonts w:ascii="Arial" w:hAnsi="Arial" w:eastAsia="Arial" w:cs="Arial"/>
          <w:sz w:val="24"/>
          <w:szCs w:val="24"/>
        </w:rPr>
        <w:t xml:space="preserve"> and/or deficiencies. </w:t>
      </w:r>
    </w:p>
    <w:p w:rsidR="2530091C" w:rsidP="2530091C" w:rsidRDefault="2530091C" w14:paraId="7C96F759" w14:textId="55B368EB" w14:noSpellErr="1">
      <w:pPr>
        <w:pStyle w:val="Normal"/>
        <w:jc w:val="both"/>
      </w:pPr>
    </w:p>
    <w:p w:rsidRPr="00401F4F" w:rsidR="00401F4F" w:rsidP="00401F4F" w:rsidRDefault="00401F4F" w14:paraId="0F5688AB" w14:textId="77777777">
      <w:pPr>
        <w:rPr>
          <w:rFonts w:ascii="Times New Roman" w:hAnsi="Times New Roman" w:eastAsia="Calibri" w:cs="Times New Roman"/>
          <w:color w:val="000000"/>
          <w:lang w:val="lv-LV" w:eastAsia="lv-LV"/>
        </w:rPr>
      </w:pPr>
    </w:p>
    <w:p w:rsidRPr="00DC2E84" w:rsidR="00401F4F" w:rsidP="00401F4F" w:rsidRDefault="00401F4F" w14:paraId="05C5C4E4" w14:textId="77777777">
      <w:pPr>
        <w:rPr>
          <w:rFonts w:ascii="Arial" w:hAnsi="Arial" w:eastAsia="Calibri" w:cs="Arial"/>
          <w:color w:val="000000"/>
          <w:sz w:val="22"/>
          <w:szCs w:val="22"/>
          <w:lang w:val="lv-LV" w:eastAsia="lv-LV"/>
        </w:rPr>
      </w:pPr>
      <w:r w:rsidRPr="2530091C" w:rsidR="2530091C">
        <w:rPr>
          <w:rFonts w:ascii="Arial,Calibri" w:hAnsi="Arial,Calibri" w:eastAsia="Arial,Calibri" w:cs="Arial,Calibri"/>
          <w:color w:val="000000" w:themeColor="text1" w:themeTint="FF" w:themeShade="FF"/>
          <w:sz w:val="22"/>
          <w:szCs w:val="22"/>
          <w:lang w:val="lv-LV" w:eastAsia="lv-LV"/>
        </w:rPr>
        <w:t xml:space="preserve">Ar cieņu, </w:t>
      </w:r>
    </w:p>
    <w:p w:rsidRPr="00401F4F" w:rsidR="00401F4F" w:rsidP="2530091C" w:rsidRDefault="00401F4F" w14:paraId="50DC92F0" w14:textId="1C60A390">
      <w:pPr/>
      <w:r w:rsidRPr="2530091C" w:rsidR="2530091C">
        <w:rPr>
          <w:rFonts w:ascii="Calibri" w:hAnsi="Calibri" w:eastAsia="Calibri" w:cs="Calibri"/>
          <w:sz w:val="24"/>
          <w:szCs w:val="24"/>
        </w:rPr>
        <w:t>Iepirkuma komisijas priekšsēdētājs</w:t>
      </w:r>
    </w:p>
    <w:p w:rsidRPr="00401F4F" w:rsidR="00401F4F" w:rsidP="2530091C" w:rsidRDefault="00401F4F" w14:paraId="37D71772" w14:textId="1F452DF4" w14:noSpellErr="1">
      <w:pPr>
        <w:rPr>
          <w:rFonts w:ascii="Times New Roman" w:hAnsi="Times New Roman" w:eastAsia="Calibri" w:cs="Times New Roman"/>
          <w:color w:val="000000"/>
          <w:lang w:val="lv-LV" w:eastAsia="lv-LV"/>
        </w:rPr>
      </w:pPr>
      <w:r w:rsidRPr="2530091C" w:rsidR="2530091C">
        <w:rPr>
          <w:rFonts w:ascii="Calibri" w:hAnsi="Calibri" w:eastAsia="Calibri" w:cs="Calibri"/>
          <w:sz w:val="24"/>
          <w:szCs w:val="24"/>
        </w:rPr>
        <w:t>Chairperson of the Procurement Committee</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4674"/>
        <w:gridCol w:w="4674"/>
      </w:tblGrid>
      <w:tr w:rsidRPr="00401F4F" w:rsidR="00401F4F" w:rsidTr="008D124A" w14:paraId="6518BD56" w14:textId="77777777">
        <w:tc>
          <w:tcPr>
            <w:tcW w:w="4814" w:type="dxa"/>
          </w:tcPr>
          <w:p w:rsidRPr="00401F4F" w:rsidR="00401F4F" w:rsidP="00401F4F" w:rsidRDefault="00452A36" w14:paraId="51AB46BB" w14:textId="77777777">
            <w:pPr>
              <w:jc w:val="both"/>
              <w:rPr>
                <w:rFonts w:ascii="Times New Roman" w:hAnsi="Times New Roman" w:eastAsia="Calibri" w:cs="Times New Roman"/>
                <w:color w:val="000000"/>
              </w:rPr>
            </w:pPr>
            <w:r w:rsidRPr="00C67AAD" w:rsidR="00401F4F">
              <w:rPr>
                <w:rFonts w:ascii="Arial" w:hAnsi="Arial" w:eastAsia="Calibri" w:cs="Arial"/>
                <w:color w:val="808080"/>
              </w:rPr>
              <w:t>Direktors</w:t>
            </w:r>
          </w:p>
          <w:p w:rsidRPr="00401F4F" w:rsidR="00401F4F" w:rsidP="00401F4F" w:rsidRDefault="00401F4F" w14:paraId="32C5575D" w14:textId="77777777">
            <w:pPr>
              <w:jc w:val="both"/>
              <w:rPr>
                <w:rFonts w:ascii="Times New Roman" w:hAnsi="Times New Roman" w:eastAsia="Calibri" w:cs="Times New Roman"/>
                <w:color w:val="000000"/>
              </w:rPr>
            </w:pPr>
          </w:p>
        </w:tc>
        <w:tc>
          <w:tcPr>
            <w:tcW w:w="4815" w:type="dxa"/>
          </w:tcPr>
          <w:p w:rsidRPr="00401F4F" w:rsidR="00401F4F" w:rsidP="00401F4F" w:rsidRDefault="00452A36" w14:paraId="57B5660C" w14:textId="77777777">
            <w:pPr>
              <w:jc w:val="right"/>
              <w:rPr>
                <w:rFonts w:ascii="Times New Roman" w:hAnsi="Times New Roman" w:eastAsia="Calibri" w:cs="Times New Roman"/>
                <w:color w:val="000000"/>
              </w:rPr>
            </w:pPr>
            <w:r w:rsidRPr="00C67AAD" w:rsidR="00401F4F">
              <w:rPr>
                <w:rFonts w:ascii="Arial" w:hAnsi="Arial" w:eastAsia="Calibri" w:cs="Arial"/>
                <w:color w:val="808080"/>
              </w:rPr>
              <w:t>Sandis Stabiņš</w:t>
            </w:r>
          </w:p>
        </w:tc>
      </w:tr>
    </w:tbl>
    <w:p w:rsidRPr="00401F4F" w:rsidR="00401F4F" w:rsidP="00401F4F" w:rsidRDefault="00401F4F" w14:paraId="01248A6D" w14:textId="77777777">
      <w:pPr>
        <w:spacing w:line="276" w:lineRule="auto"/>
        <w:jc w:val="both"/>
        <w:rPr>
          <w:rFonts w:ascii="Times New Roman" w:hAnsi="Times New Roman" w:eastAsia="Times New Roman" w:cs="Times New Roman"/>
          <w:iCs/>
          <w:lang w:val="lv-LV"/>
        </w:rPr>
      </w:pPr>
    </w:p>
    <w:p w:rsidRPr="00401F4F" w:rsidR="00401F4F" w:rsidP="00401F4F" w:rsidRDefault="00401F4F" w14:paraId="71DF2693" w14:textId="77777777">
      <w:pPr>
        <w:spacing w:line="276" w:lineRule="auto"/>
        <w:jc w:val="both"/>
        <w:rPr>
          <w:rFonts w:ascii="Times New Roman" w:hAnsi="Times New Roman" w:eastAsia="Times New Roman" w:cs="Times New Roman"/>
          <w:i/>
          <w:iCs/>
          <w:sz w:val="12"/>
          <w:szCs w:val="12"/>
          <w:lang w:val="lv-LV"/>
        </w:rPr>
      </w:pPr>
    </w:p>
    <w:p w:rsidRPr="00401F4F" w:rsidR="00401F4F" w:rsidP="00401F4F" w:rsidRDefault="00401F4F" w14:paraId="18D7D156" w14:textId="77777777">
      <w:pPr>
        <w:spacing w:line="276" w:lineRule="auto"/>
        <w:jc w:val="both"/>
        <w:rPr>
          <w:rFonts w:ascii="Times New Roman" w:hAnsi="Times New Roman" w:eastAsia="Times New Roman" w:cs="Times New Roman"/>
          <w:i/>
          <w:iCs/>
          <w:sz w:val="12"/>
          <w:szCs w:val="12"/>
          <w:lang w:val="lv-LV"/>
        </w:rPr>
      </w:pPr>
    </w:p>
    <w:p w:rsidRPr="00401F4F" w:rsidR="00401F4F" w:rsidP="00401F4F" w:rsidRDefault="00452A36" w14:paraId="2A869FE5" w14:textId="6F7EFFB4" w14:noSpellErr="1">
      <w:pPr>
        <w:textAlignment w:val="center"/>
        <w:rPr>
          <w:rFonts w:ascii="Times New Roman" w:hAnsi="Times New Roman" w:eastAsia="Times New Roman" w:cs="Times New Roman"/>
          <w:i/>
          <w:iCs/>
          <w:color w:val="000000"/>
          <w:sz w:val="20"/>
          <w:szCs w:val="20"/>
          <w:lang w:val="lv-LV" w:eastAsia="lv-LV"/>
        </w:rPr>
      </w:pPr>
      <w:r w:rsidRPr="2530091C" w:rsidR="2530091C">
        <w:rPr>
          <w:rFonts w:ascii="Arial,Calibri" w:hAnsi="Arial,Calibri" w:eastAsia="Arial,Calibri" w:cs="Arial,Calibri"/>
          <w:i w:val="1"/>
          <w:iCs w:val="1"/>
          <w:color w:val="808080" w:themeColor="text1" w:themeTint="7F" w:themeShade="FF"/>
          <w:sz w:val="20"/>
          <w:szCs w:val="20"/>
          <w:lang w:val="lv-LV" w:eastAsia="lv-LV"/>
        </w:rPr>
        <w:t>Julija Āboltiņa</w:t>
      </w:r>
      <w:r w:rsidRPr="2530091C" w:rsidR="2530091C">
        <w:rPr>
          <w:rFonts w:ascii="Times New Roman" w:hAnsi="Times New Roman" w:eastAsia="Times New Roman" w:cs="Times New Roman"/>
          <w:i w:val="1"/>
          <w:iCs w:val="1"/>
          <w:sz w:val="20"/>
          <w:szCs w:val="20"/>
          <w:lang w:val="lv-LV"/>
        </w:rPr>
        <w:t xml:space="preserve">, </w:t>
      </w:r>
    </w:p>
    <w:p w:rsidRPr="00401F4F" w:rsidR="00401F4F" w:rsidP="00401F4F" w:rsidRDefault="00452A36" w14:paraId="09B0CAE5" w14:textId="77777777">
      <w:pPr>
        <w:spacing w:line="276" w:lineRule="auto"/>
        <w:jc w:val="both"/>
        <w:rPr>
          <w:rFonts w:ascii="Times New Roman" w:hAnsi="Times New Roman" w:eastAsia="Times New Roman" w:cs="Times New Roman"/>
          <w:i/>
          <w:iCs/>
          <w:color w:val="000000"/>
          <w:sz w:val="20"/>
          <w:szCs w:val="20"/>
          <w:lang w:val="lv-LV" w:eastAsia="lv-LV"/>
        </w:rPr>
      </w:pPr>
      <w:r w:rsidRPr="00C67AAD" w:rsidR="00401F4F">
        <w:rPr>
          <w:rFonts w:ascii="Arial" w:hAnsi="Arial" w:eastAsia="Calibri" w:cs="Arial"/>
          <w:i/>
          <w:iCs/>
          <w:color w:val="808080"/>
          <w:sz w:val="20"/>
          <w:szCs w:val="20"/>
          <w:lang w:val="lv-LV" w:eastAsia="lv-LV"/>
        </w:rPr>
        <w:t>j.aboltina@riga-airport.com</w:t>
      </w:r>
    </w:p>
    <w:p w:rsidR="00401F4F" w:rsidP="00401F4F" w:rsidRDefault="00401F4F" w14:paraId="5E64573B"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0965013E"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64DA76EA"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1DA236BB"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55A93C88"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5ADA9BC8"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388D2187"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14CA2EA0"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50C4E908"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28666A25"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133F2B8F"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5EA0C629" w14:textId="77777777">
      <w:pPr>
        <w:spacing w:line="276" w:lineRule="auto"/>
        <w:jc w:val="both"/>
        <w:rPr>
          <w:rFonts w:ascii="Times New Roman" w:hAnsi="Times New Roman" w:eastAsia="Times New Roman" w:cs="Times New Roman"/>
          <w:color w:val="000000"/>
          <w:sz w:val="16"/>
          <w:szCs w:val="16"/>
          <w:lang w:val="lv-LV" w:eastAsia="lv-LV"/>
        </w:rPr>
      </w:pPr>
    </w:p>
    <w:p w:rsidRPr="00401F4F" w:rsidR="00DC2E84" w:rsidP="00401F4F" w:rsidRDefault="00DC2E84" w14:paraId="304F755E" w14:textId="77777777">
      <w:pPr>
        <w:spacing w:line="276" w:lineRule="auto"/>
        <w:jc w:val="both"/>
        <w:rPr>
          <w:rFonts w:ascii="Times New Roman" w:hAnsi="Times New Roman" w:eastAsia="Times New Roman" w:cs="Times New Roman"/>
          <w:color w:val="000000"/>
          <w:sz w:val="16"/>
          <w:szCs w:val="16"/>
          <w:lang w:val="lv-LV" w:eastAsia="lv-LV"/>
        </w:rPr>
      </w:pPr>
    </w:p>
    <w:p w:rsidRPr="00401F4F" w:rsidR="00401F4F" w:rsidP="00401F4F" w:rsidRDefault="00401F4F" w14:paraId="4A735A6F" w14:textId="77777777">
      <w:pPr>
        <w:spacing w:line="276" w:lineRule="auto"/>
        <w:rPr>
          <w:rFonts w:ascii="Times New Roman" w:hAnsi="Times New Roman" w:eastAsia="Times New Roman" w:cs="Times New Roman"/>
          <w:iCs/>
          <w:sz w:val="22"/>
          <w:szCs w:val="22"/>
          <w:lang w:val="lv-LV"/>
        </w:rPr>
      </w:pPr>
      <w:r w:rsidRPr="00E43A8B">
        <w:rPr>
          <w:rFonts w:ascii="Arial" w:hAnsi="Arial" w:eastAsia="Times New Roman" w:cs="Arial"/>
          <w:sz w:val="20"/>
          <w:szCs w:val="20"/>
          <w:lang w:val="lv-LV"/>
        </w:rPr>
        <w:t>DOKUMENTS IR PARAKSTĪTS AR DROŠU ELEKTRONISKO PARAKSTU UN SATUR LAIKA ZĪMOGU</w:t>
      </w:r>
    </w:p>
    <w:p w:rsidR="00401F4F" w:rsidP="00081B6F" w:rsidRDefault="00401F4F" w14:paraId="14B4AAD2" w14:textId="77777777"/>
    <w:sectPr w:rsidR="00401F4F" w:rsidSect="00932930">
      <w:headerReference w:type="default" r:id="rId8"/>
      <w:pgSz w:w="11900" w:h="16840" w:orient="portrait"/>
      <w:pgMar w:top="1134" w:right="851" w:bottom="1134" w:left="1701" w:header="425"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32930" w:rsidP="00401F4F" w:rsidRDefault="00932930" w14:paraId="0228AA1C" w14:textId="77777777">
      <w:r>
        <w:separator/>
      </w:r>
    </w:p>
  </w:endnote>
  <w:endnote w:type="continuationSeparator" w:id="0">
    <w:p w:rsidR="00932930" w:rsidP="00401F4F" w:rsidRDefault="00932930" w14:paraId="7F37E2A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32930" w:rsidP="00401F4F" w:rsidRDefault="00932930" w14:paraId="4E8FCD72" w14:textId="77777777">
      <w:r>
        <w:separator/>
      </w:r>
    </w:p>
  </w:footnote>
  <w:footnote w:type="continuationSeparator" w:id="0">
    <w:p w:rsidR="00932930" w:rsidP="00401F4F" w:rsidRDefault="00932930" w14:paraId="3615703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84309" w:rsidP="00DA51DC" w:rsidRDefault="00D84309" w14:paraId="3FBEFD17" w14:textId="63501FF1">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B6F"/>
    <w:rsid w:val="000155FD"/>
    <w:rsid w:val="00081B6F"/>
    <w:rsid w:val="001B5409"/>
    <w:rsid w:val="001E062D"/>
    <w:rsid w:val="002710F5"/>
    <w:rsid w:val="00401F4F"/>
    <w:rsid w:val="00452A36"/>
    <w:rsid w:val="004A772D"/>
    <w:rsid w:val="00561A5D"/>
    <w:rsid w:val="005E62C1"/>
    <w:rsid w:val="00664EC0"/>
    <w:rsid w:val="007300EE"/>
    <w:rsid w:val="007C761B"/>
    <w:rsid w:val="00932930"/>
    <w:rsid w:val="009434CF"/>
    <w:rsid w:val="009E1FE6"/>
    <w:rsid w:val="00AA39EE"/>
    <w:rsid w:val="00BA4DED"/>
    <w:rsid w:val="00C67AAD"/>
    <w:rsid w:val="00CB3444"/>
    <w:rsid w:val="00D84309"/>
    <w:rsid w:val="00DA51DC"/>
    <w:rsid w:val="00DC2E84"/>
    <w:rsid w:val="00E43A8B"/>
    <w:rsid w:val="00E97BBF"/>
    <w:rsid w:val="253009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9BAB2C"/>
  <w15:chartTrackingRefBased/>
  <w15:docId w15:val="{F954B947-C842-314F-B122-CC3650783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01F4F"/>
    <w:pPr>
      <w:tabs>
        <w:tab w:val="center" w:pos="4153"/>
        <w:tab w:val="right" w:pos="8306"/>
      </w:tabs>
    </w:pPr>
  </w:style>
  <w:style w:type="character" w:styleId="HeaderChar" w:customStyle="1">
    <w:name w:val="Header Char"/>
    <w:basedOn w:val="DefaultParagraphFont"/>
    <w:link w:val="Header"/>
    <w:uiPriority w:val="99"/>
    <w:rsid w:val="00401F4F"/>
  </w:style>
  <w:style w:type="paragraph" w:styleId="Footer">
    <w:name w:val="footer"/>
    <w:basedOn w:val="Normal"/>
    <w:link w:val="FooterChar"/>
    <w:uiPriority w:val="99"/>
    <w:unhideWhenUsed/>
    <w:rsid w:val="00401F4F"/>
    <w:pPr>
      <w:tabs>
        <w:tab w:val="center" w:pos="4153"/>
        <w:tab w:val="right" w:pos="8306"/>
      </w:tabs>
    </w:pPr>
  </w:style>
  <w:style w:type="character" w:styleId="FooterChar" w:customStyle="1">
    <w:name w:val="Footer Char"/>
    <w:basedOn w:val="DefaultParagraphFont"/>
    <w:link w:val="Footer"/>
    <w:uiPriority w:val="99"/>
    <w:rsid w:val="00401F4F"/>
  </w:style>
  <w:style w:type="table" w:styleId="TableGrid">
    <w:name w:val="Table Grid"/>
    <w:basedOn w:val="TableNormal"/>
    <w:uiPriority w:val="39"/>
    <w:rsid w:val="00401F4F"/>
    <w:rPr>
      <w:rFonts w:eastAsiaTheme="minorEastAsia"/>
      <w:sz w:val="22"/>
      <w:szCs w:val="22"/>
      <w:lang w:val="lv-LV" w:eastAsia="lv-LV"/>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semiHidden/>
    <w:unhideWhenUsed/>
    <w:rsid w:val="00DC2E84"/>
    <w:pPr>
      <w:spacing w:before="100" w:beforeAutospacing="1" w:after="100" w:afterAutospacing="1"/>
    </w:pPr>
    <w:rPr>
      <w:rFonts w:ascii="Times New Roman" w:hAnsi="Times New Roman" w:eastAsia="Times New Roman" w:cs="Times New Roman"/>
      <w:lang w:val="lv-LV" w:eastAsia="lv-LV"/>
    </w:rPr>
  </w:style>
  <w:style w:type="character" w:styleId="PlaceholderText">
    <w:name w:val="Placeholder Text"/>
    <w:basedOn w:val="DefaultParagraphFont"/>
    <w:uiPriority w:val="99"/>
    <w:semiHidden/>
    <w:rsid w:val="00C67AAD"/>
    <w:rPr>
      <w:color w:val="666666"/>
    </w:rPr>
  </w:style>
  <w:style w:type="character" w:styleId="normaltextrun" w:customStyle="1">
    <w:name w:val="normaltextrun"/>
    <w:basedOn w:val="DefaultParagraphFont"/>
    <w:rsid w:val="00BA4D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271119">
      <w:bodyDiv w:val="1"/>
      <w:marLeft w:val="0"/>
      <w:marRight w:val="0"/>
      <w:marTop w:val="0"/>
      <w:marBottom w:val="0"/>
      <w:divBdr>
        <w:top w:val="none" w:sz="0" w:space="0" w:color="auto"/>
        <w:left w:val="none" w:sz="0" w:space="0" w:color="auto"/>
        <w:bottom w:val="none" w:sz="0" w:space="0" w:color="auto"/>
        <w:right w:val="none" w:sz="0" w:space="0" w:color="auto"/>
      </w:divBdr>
    </w:div>
    <w:div w:id="1222407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glossaryDocument" Target="glossary/document.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customXml" Target="../customXml/item4.xml"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5745B9FF5E64729870321BB30F01D0F"/>
        <w:category>
          <w:name w:val="General"/>
          <w:gallery w:val="placeholder"/>
        </w:category>
        <w:types>
          <w:type w:val="bbPlcHdr"/>
        </w:types>
        <w:behaviors>
          <w:behavior w:val="content"/>
        </w:behaviors>
        <w:guid w:val="{0229F7BA-690D-45D4-B039-66FD62BB8D18}"/>
      </w:docPartPr>
      <w:docPartBody>
        <w:p w:rsidR="00914AEE" w:rsidRDefault="00CF4D0D" w:rsidP="00CF4D0D">
          <w:pPr>
            <w:pStyle w:val="35745B9FF5E64729870321BB30F01D0F1"/>
          </w:pPr>
          <w:r w:rsidRPr="00C67AAD">
            <w:rPr>
              <w:rFonts w:ascii="Arial" w:eastAsia="Calibri" w:hAnsi="Arial" w:cs="Arial"/>
              <w:b/>
              <w:bCs/>
              <w:color w:val="808080"/>
            </w:rPr>
            <w:t>Click or tap here to enter text.</w:t>
          </w:r>
        </w:p>
      </w:docPartBody>
    </w:docPart>
    <w:docPart>
      <w:docPartPr>
        <w:name w:val="9114BFC831AD4E558A61C7A92FA61AFE"/>
        <w:category>
          <w:name w:val="General"/>
          <w:gallery w:val="placeholder"/>
        </w:category>
        <w:types>
          <w:type w:val="bbPlcHdr"/>
        </w:types>
        <w:behaviors>
          <w:behavior w:val="content"/>
        </w:behaviors>
        <w:guid w:val="{EFF093D2-8DB9-4138-B5E0-EC06658EB51E}"/>
      </w:docPartPr>
      <w:docPartBody>
        <w:p w:rsidR="00914AEE" w:rsidRDefault="00CF4D0D" w:rsidP="00CF4D0D">
          <w:pPr>
            <w:pStyle w:val="9114BFC831AD4E558A61C7A92FA61AFE1"/>
          </w:pPr>
          <w:r w:rsidRPr="00E97BBF">
            <w:rPr>
              <w:rFonts w:ascii="Arial" w:eastAsia="Calibri" w:hAnsi="Arial" w:cs="Arial"/>
              <w:i/>
              <w:iCs/>
              <w:color w:val="808080"/>
            </w:rPr>
            <w:t>Click or tap here to enter text.</w:t>
          </w:r>
        </w:p>
      </w:docPartBody>
    </w:docPart>
    <w:docPart>
      <w:docPartPr>
        <w:name w:val="5FB05C391CC64FCDB4CE467B89F6E760"/>
        <w:category>
          <w:name w:val="General"/>
          <w:gallery w:val="placeholder"/>
        </w:category>
        <w:types>
          <w:type w:val="bbPlcHdr"/>
        </w:types>
        <w:behaviors>
          <w:behavior w:val="content"/>
        </w:behaviors>
        <w:guid w:val="{C382CB5C-04C4-454F-9C99-8DD6A998D5B0}"/>
      </w:docPartPr>
      <w:docPartBody>
        <w:p w:rsidR="00914AEE" w:rsidRDefault="00CF4D0D" w:rsidP="00CF4D0D">
          <w:pPr>
            <w:pStyle w:val="5FB05C391CC64FCDB4CE467B89F6E7601"/>
          </w:pPr>
          <w:r w:rsidRPr="00C67AAD">
            <w:rPr>
              <w:rFonts w:ascii="Arial" w:eastAsia="Calibri" w:hAnsi="Arial" w:cs="Arial"/>
              <w:color w:val="808080"/>
              <w:sz w:val="22"/>
              <w:szCs w:val="22"/>
              <w:lang w:val="lv-LV" w:eastAsia="lv-LV"/>
            </w:rPr>
            <w:t>Click or tap here to enter text.</w:t>
          </w:r>
        </w:p>
      </w:docPartBody>
    </w:docPart>
    <w:docPart>
      <w:docPartPr>
        <w:name w:val="E5B338476D8D46C1B3FB5FA258158319"/>
        <w:category>
          <w:name w:val="General"/>
          <w:gallery w:val="placeholder"/>
        </w:category>
        <w:types>
          <w:type w:val="bbPlcHdr"/>
        </w:types>
        <w:behaviors>
          <w:behavior w:val="content"/>
        </w:behaviors>
        <w:guid w:val="{2D6024C6-3A40-4F0A-9308-3DFCD591876B}"/>
      </w:docPartPr>
      <w:docPartBody>
        <w:p w:rsidR="00914AEE" w:rsidRDefault="00BD4D83" w:rsidP="00BD4D83">
          <w:pPr>
            <w:pStyle w:val="E5B338476D8D46C1B3FB5FA258158319"/>
          </w:pPr>
          <w:r w:rsidRPr="00916801">
            <w:rPr>
              <w:rStyle w:val="PlaceholderText"/>
            </w:rPr>
            <w:t>Enter any content that you want to repeat, including other content controls. You can also insert this control around table rows in order to repeat parts of a table.</w:t>
          </w:r>
        </w:p>
      </w:docPartBody>
    </w:docPart>
    <w:docPart>
      <w:docPartPr>
        <w:name w:val="0B1F11278281442DBAEED93C21AFB87C"/>
        <w:category>
          <w:name w:val="General"/>
          <w:gallery w:val="placeholder"/>
        </w:category>
        <w:types>
          <w:type w:val="bbPlcHdr"/>
        </w:types>
        <w:behaviors>
          <w:behavior w:val="content"/>
        </w:behaviors>
        <w:guid w:val="{7D1873DD-C5E6-4A4B-8CEE-839358A07AB7}"/>
      </w:docPartPr>
      <w:docPartBody>
        <w:p w:rsidR="00914AEE" w:rsidRDefault="00CF4D0D" w:rsidP="00CF4D0D">
          <w:pPr>
            <w:pStyle w:val="0B1F11278281442DBAEED93C21AFB87C1"/>
          </w:pPr>
          <w:r w:rsidRPr="00C67AAD">
            <w:rPr>
              <w:rFonts w:ascii="Arial" w:eastAsia="Calibri" w:hAnsi="Arial" w:cs="Arial"/>
              <w:color w:val="808080"/>
            </w:rPr>
            <w:t>Click or tap to enter a date.</w:t>
          </w:r>
        </w:p>
      </w:docPartBody>
    </w:docPart>
    <w:docPart>
      <w:docPartPr>
        <w:name w:val="9C3B7CEA581B47A794794A6D323E3E46"/>
        <w:category>
          <w:name w:val="General"/>
          <w:gallery w:val="placeholder"/>
        </w:category>
        <w:types>
          <w:type w:val="bbPlcHdr"/>
        </w:types>
        <w:behaviors>
          <w:behavior w:val="content"/>
        </w:behaviors>
        <w:guid w:val="{205CE565-BA0A-490D-AEFC-95C000D47169}"/>
      </w:docPartPr>
      <w:docPartBody>
        <w:p w:rsidR="00914AEE" w:rsidRDefault="00CF4D0D" w:rsidP="00CF4D0D">
          <w:pPr>
            <w:pStyle w:val="9C3B7CEA581B47A794794A6D323E3E461"/>
          </w:pPr>
          <w:r w:rsidRPr="00C67AAD">
            <w:rPr>
              <w:rFonts w:ascii="Arial" w:eastAsia="Calibri" w:hAnsi="Arial" w:cs="Arial"/>
              <w:color w:val="808080"/>
            </w:rPr>
            <w:t>Click or tap here to enter text.</w:t>
          </w:r>
        </w:p>
      </w:docPartBody>
    </w:docPart>
    <w:docPart>
      <w:docPartPr>
        <w:name w:val="BBB3E38C33794830903A1C416C003CA4"/>
        <w:category>
          <w:name w:val="General"/>
          <w:gallery w:val="placeholder"/>
        </w:category>
        <w:types>
          <w:type w:val="bbPlcHdr"/>
        </w:types>
        <w:behaviors>
          <w:behavior w:val="content"/>
        </w:behaviors>
        <w:guid w:val="{618F7C06-B85E-403A-9076-74DA38BEA009}"/>
      </w:docPartPr>
      <w:docPartBody>
        <w:p w:rsidR="00914AEE" w:rsidRDefault="00CF4D0D" w:rsidP="00CF4D0D">
          <w:pPr>
            <w:pStyle w:val="BBB3E38C33794830903A1C416C003CA41"/>
          </w:pPr>
          <w:r w:rsidRPr="00C67AAD">
            <w:rPr>
              <w:rFonts w:ascii="Arial" w:eastAsia="Calibri" w:hAnsi="Arial" w:cs="Arial"/>
              <w:i/>
              <w:iCs/>
              <w:color w:val="808080"/>
              <w:lang w:val="lv-LV" w:eastAsia="lv-LV"/>
            </w:rPr>
            <w:t>Click or tap here to enter text.</w:t>
          </w:r>
        </w:p>
      </w:docPartBody>
    </w:docPart>
    <w:docPart>
      <w:docPartPr>
        <w:name w:val="FF874B826CAB4A8AB6A42A17E5ACA7D3"/>
        <w:category>
          <w:name w:val="General"/>
          <w:gallery w:val="placeholder"/>
        </w:category>
        <w:types>
          <w:type w:val="bbPlcHdr"/>
        </w:types>
        <w:behaviors>
          <w:behavior w:val="content"/>
        </w:behaviors>
        <w:guid w:val="{CD6CBB5A-6C0E-45C4-803C-7C19F4977468}"/>
      </w:docPartPr>
      <w:docPartBody>
        <w:p w:rsidR="00914AEE" w:rsidRDefault="00BD4D83" w:rsidP="00BD4D83">
          <w:pPr>
            <w:pStyle w:val="FF874B826CAB4A8AB6A42A17E5ACA7D3"/>
          </w:pPr>
          <w:r w:rsidRPr="00334A9C">
            <w:rPr>
              <w:rStyle w:val="PlaceholderText"/>
            </w:rPr>
            <w:t>Enter any content that you want to repeat, including other content controls. You can also insert this control around table rows in order to repeat parts of a table.</w:t>
          </w:r>
        </w:p>
      </w:docPartBody>
    </w:docPart>
    <w:docPart>
      <w:docPartPr>
        <w:name w:val="2EA546BF3A26471C91BFD2959D8C69D9"/>
        <w:category>
          <w:name w:val="General"/>
          <w:gallery w:val="placeholder"/>
        </w:category>
        <w:types>
          <w:type w:val="bbPlcHdr"/>
        </w:types>
        <w:behaviors>
          <w:behavior w:val="content"/>
        </w:behaviors>
        <w:guid w:val="{AC3AF819-88E3-45D3-BB42-B959AE6972D9}"/>
      </w:docPartPr>
      <w:docPartBody>
        <w:p w:rsidR="00914AEE" w:rsidRDefault="00CF4D0D" w:rsidP="00CF4D0D">
          <w:pPr>
            <w:pStyle w:val="2EA546BF3A26471C91BFD2959D8C69D91"/>
          </w:pPr>
          <w:r w:rsidRPr="00C67AAD">
            <w:rPr>
              <w:rFonts w:ascii="Arial" w:eastAsia="Calibri" w:hAnsi="Arial" w:cs="Arial"/>
              <w:color w:val="808080"/>
            </w:rPr>
            <w:t>Click or tap here to enter text.</w:t>
          </w:r>
        </w:p>
      </w:docPartBody>
    </w:docPart>
    <w:docPart>
      <w:docPartPr>
        <w:name w:val="A397CFDB56DE41F1B7DE1114E0606641"/>
        <w:category>
          <w:name w:val="General"/>
          <w:gallery w:val="placeholder"/>
        </w:category>
        <w:types>
          <w:type w:val="bbPlcHdr"/>
        </w:types>
        <w:behaviors>
          <w:behavior w:val="content"/>
        </w:behaviors>
        <w:guid w:val="{2E5382BB-84AE-4C6E-A22A-B18BBDC7CCE3}"/>
      </w:docPartPr>
      <w:docPartBody>
        <w:p w:rsidR="00914AEE" w:rsidRDefault="00CF4D0D" w:rsidP="00CF4D0D">
          <w:pPr>
            <w:pStyle w:val="A397CFDB56DE41F1B7DE1114E06066411"/>
          </w:pPr>
          <w:r w:rsidRPr="00C67AAD">
            <w:rPr>
              <w:rFonts w:ascii="Arial" w:eastAsia="Calibri" w:hAnsi="Arial" w:cs="Arial"/>
              <w:color w:val="808080"/>
            </w:rPr>
            <w:t>Click or tap here to enter text.</w:t>
          </w:r>
        </w:p>
      </w:docPartBody>
    </w:docPart>
    <w:docPart>
      <w:docPartPr>
        <w:name w:val="70B72107B2404472B1BF67D4DD9FF429"/>
        <w:category>
          <w:name w:val="General"/>
          <w:gallery w:val="placeholder"/>
        </w:category>
        <w:types>
          <w:type w:val="bbPlcHdr"/>
        </w:types>
        <w:behaviors>
          <w:behavior w:val="content"/>
        </w:behaviors>
        <w:guid w:val="{6A78BDD3-7324-4251-8DE2-D31B7E7150E7}"/>
      </w:docPartPr>
      <w:docPartBody>
        <w:p w:rsidR="00914AEE" w:rsidRDefault="00CF4D0D" w:rsidP="00CF4D0D">
          <w:pPr>
            <w:pStyle w:val="70B72107B2404472B1BF67D4DD9FF4291"/>
          </w:pPr>
          <w:r w:rsidRPr="00C67AAD">
            <w:rPr>
              <w:rFonts w:ascii="Arial" w:eastAsia="Calibri" w:hAnsi="Arial" w:cs="Arial"/>
              <w:i/>
              <w:iCs/>
              <w:color w:val="808080"/>
              <w:sz w:val="20"/>
              <w:szCs w:val="20"/>
              <w:lang w:val="lv-LV" w:eastAsia="lv-LV"/>
            </w:rPr>
            <w:t>Click or tap here to enter text.</w:t>
          </w:r>
        </w:p>
      </w:docPartBody>
    </w:docPart>
    <w:docPart>
      <w:docPartPr>
        <w:name w:val="06BBE338F92E4D1B8A0EE3DAD6EF39CA"/>
        <w:category>
          <w:name w:val="General"/>
          <w:gallery w:val="placeholder"/>
        </w:category>
        <w:types>
          <w:type w:val="bbPlcHdr"/>
        </w:types>
        <w:behaviors>
          <w:behavior w:val="content"/>
        </w:behaviors>
        <w:guid w:val="{91562469-6E85-4647-8D6A-9C59758A2653}"/>
      </w:docPartPr>
      <w:docPartBody>
        <w:p w:rsidR="00914AEE" w:rsidRDefault="00CF4D0D" w:rsidP="00CF4D0D">
          <w:pPr>
            <w:pStyle w:val="06BBE338F92E4D1B8A0EE3DAD6EF39CA1"/>
          </w:pPr>
          <w:r w:rsidRPr="00C67AAD">
            <w:rPr>
              <w:rFonts w:ascii="Arial" w:eastAsia="Calibri" w:hAnsi="Arial" w:cs="Arial"/>
              <w:i/>
              <w:iCs/>
              <w:color w:val="808080"/>
              <w:sz w:val="20"/>
              <w:szCs w:val="20"/>
              <w:lang w:val="lv-LV" w:eastAsia="lv-LV"/>
            </w:rPr>
            <w:t>Click or tap here to enter text.</w:t>
          </w:r>
        </w:p>
      </w:docPartBody>
    </w:docPart>
    <w:docPart>
      <w:docPartPr>
        <w:name w:val="A5C169D5D4744454883E20E4E8457FF3"/>
        <w:category>
          <w:name w:val="General"/>
          <w:gallery w:val="placeholder"/>
        </w:category>
        <w:types>
          <w:type w:val="bbPlcHdr"/>
        </w:types>
        <w:behaviors>
          <w:behavior w:val="content"/>
        </w:behaviors>
        <w:guid w:val="{7966D72B-CD0C-4C0C-8366-9ABE4117D8BB}"/>
      </w:docPartPr>
      <w:docPartBody>
        <w:p w:rsidR="00914AEE" w:rsidRDefault="00CF4D0D" w:rsidP="00CF4D0D">
          <w:pPr>
            <w:pStyle w:val="A5C169D5D4744454883E20E4E8457FF31"/>
          </w:pPr>
          <w:r w:rsidRPr="00C67AAD">
            <w:rPr>
              <w:rFonts w:ascii="Arial" w:eastAsia="Calibri" w:hAnsi="Arial" w:cs="Arial"/>
              <w:i/>
              <w:iCs/>
              <w:color w:val="808080"/>
              <w:sz w:val="20"/>
              <w:szCs w:val="20"/>
              <w:lang w:val="lv-LV" w:eastAsia="lv-LV"/>
            </w:rPr>
            <w:t>Click or tap here to enter text.</w:t>
          </w:r>
        </w:p>
      </w:docPartBody>
    </w:docPart>
    <w:docPart>
      <w:docPartPr>
        <w:name w:val="7DA224094CF941BBB3331BBC084A3E5F"/>
        <w:category>
          <w:name w:val="General"/>
          <w:gallery w:val="placeholder"/>
        </w:category>
        <w:types>
          <w:type w:val="bbPlcHdr"/>
        </w:types>
        <w:behaviors>
          <w:behavior w:val="content"/>
        </w:behaviors>
        <w:guid w:val="{35900300-E0FC-44B4-99D3-5607453FC36F}"/>
      </w:docPartPr>
      <w:docPartBody>
        <w:p w:rsidR="00914AEE" w:rsidRDefault="00BD4D83" w:rsidP="00BD4D83">
          <w:pPr>
            <w:pStyle w:val="7DA224094CF941BBB3331BBC084A3E5F"/>
          </w:pPr>
          <w:r w:rsidRPr="00A1606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D83"/>
    <w:rsid w:val="003A6A76"/>
    <w:rsid w:val="006C707B"/>
    <w:rsid w:val="00914AEE"/>
    <w:rsid w:val="00AC0ED8"/>
    <w:rsid w:val="00BD4D83"/>
    <w:rsid w:val="00C40F90"/>
    <w:rsid w:val="00C945B6"/>
    <w:rsid w:val="00CF4D0D"/>
    <w:rsid w:val="00D82A8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4D0D"/>
    <w:rPr>
      <w:color w:val="666666"/>
    </w:rPr>
  </w:style>
  <w:style w:type="paragraph" w:customStyle="1" w:styleId="E5B338476D8D46C1B3FB5FA258158319">
    <w:name w:val="E5B338476D8D46C1B3FB5FA258158319"/>
    <w:rsid w:val="00BD4D83"/>
  </w:style>
  <w:style w:type="paragraph" w:customStyle="1" w:styleId="FF874B826CAB4A8AB6A42A17E5ACA7D3">
    <w:name w:val="FF874B826CAB4A8AB6A42A17E5ACA7D3"/>
    <w:rsid w:val="00BD4D83"/>
  </w:style>
  <w:style w:type="paragraph" w:customStyle="1" w:styleId="7DA224094CF941BBB3331BBC084A3E5F">
    <w:name w:val="7DA224094CF941BBB3331BBC084A3E5F"/>
    <w:rsid w:val="00BD4D83"/>
  </w:style>
  <w:style w:type="paragraph" w:customStyle="1" w:styleId="35745B9FF5E64729870321BB30F01D0F1">
    <w:name w:val="35745B9FF5E64729870321BB30F01D0F1"/>
    <w:rsid w:val="00CF4D0D"/>
    <w:pPr>
      <w:spacing w:after="0" w:line="240" w:lineRule="auto"/>
    </w:pPr>
    <w:rPr>
      <w:rFonts w:eastAsiaTheme="minorHAnsi"/>
      <w:sz w:val="24"/>
      <w:szCs w:val="24"/>
      <w:lang w:val="en-US" w:eastAsia="en-US"/>
    </w:rPr>
  </w:style>
  <w:style w:type="paragraph" w:customStyle="1" w:styleId="9114BFC831AD4E558A61C7A92FA61AFE1">
    <w:name w:val="9114BFC831AD4E558A61C7A92FA61AFE1"/>
    <w:rsid w:val="00CF4D0D"/>
    <w:pPr>
      <w:spacing w:after="0" w:line="240" w:lineRule="auto"/>
    </w:pPr>
    <w:rPr>
      <w:rFonts w:eastAsiaTheme="minorHAnsi"/>
      <w:sz w:val="24"/>
      <w:szCs w:val="24"/>
      <w:lang w:val="en-US" w:eastAsia="en-US"/>
    </w:rPr>
  </w:style>
  <w:style w:type="paragraph" w:customStyle="1" w:styleId="5FB05C391CC64FCDB4CE467B89F6E7601">
    <w:name w:val="5FB05C391CC64FCDB4CE467B89F6E7601"/>
    <w:rsid w:val="00CF4D0D"/>
    <w:pPr>
      <w:spacing w:after="0" w:line="240" w:lineRule="auto"/>
    </w:pPr>
    <w:rPr>
      <w:rFonts w:eastAsiaTheme="minorHAnsi"/>
      <w:sz w:val="24"/>
      <w:szCs w:val="24"/>
      <w:lang w:val="en-US" w:eastAsia="en-US"/>
    </w:rPr>
  </w:style>
  <w:style w:type="paragraph" w:customStyle="1" w:styleId="0B1F11278281442DBAEED93C21AFB87C1">
    <w:name w:val="0B1F11278281442DBAEED93C21AFB87C1"/>
    <w:rsid w:val="00CF4D0D"/>
    <w:pPr>
      <w:spacing w:after="0" w:line="240" w:lineRule="auto"/>
    </w:pPr>
    <w:rPr>
      <w:rFonts w:eastAsiaTheme="minorHAnsi"/>
      <w:sz w:val="24"/>
      <w:szCs w:val="24"/>
      <w:lang w:val="en-US" w:eastAsia="en-US"/>
    </w:rPr>
  </w:style>
  <w:style w:type="paragraph" w:customStyle="1" w:styleId="9C3B7CEA581B47A794794A6D323E3E461">
    <w:name w:val="9C3B7CEA581B47A794794A6D323E3E461"/>
    <w:rsid w:val="00CF4D0D"/>
    <w:pPr>
      <w:spacing w:after="0" w:line="240" w:lineRule="auto"/>
    </w:pPr>
    <w:rPr>
      <w:rFonts w:eastAsiaTheme="minorHAnsi"/>
      <w:sz w:val="24"/>
      <w:szCs w:val="24"/>
      <w:lang w:val="en-US" w:eastAsia="en-US"/>
    </w:rPr>
  </w:style>
  <w:style w:type="paragraph" w:customStyle="1" w:styleId="BBB3E38C33794830903A1C416C003CA41">
    <w:name w:val="BBB3E38C33794830903A1C416C003CA41"/>
    <w:rsid w:val="00CF4D0D"/>
    <w:pPr>
      <w:spacing w:after="0" w:line="240" w:lineRule="auto"/>
    </w:pPr>
    <w:rPr>
      <w:rFonts w:eastAsiaTheme="minorHAnsi"/>
      <w:sz w:val="24"/>
      <w:szCs w:val="24"/>
      <w:lang w:val="en-US" w:eastAsia="en-US"/>
    </w:rPr>
  </w:style>
  <w:style w:type="paragraph" w:customStyle="1" w:styleId="2EA546BF3A26471C91BFD2959D8C69D91">
    <w:name w:val="2EA546BF3A26471C91BFD2959D8C69D91"/>
    <w:rsid w:val="00CF4D0D"/>
    <w:pPr>
      <w:spacing w:after="0" w:line="240" w:lineRule="auto"/>
    </w:pPr>
    <w:rPr>
      <w:rFonts w:eastAsiaTheme="minorHAnsi"/>
      <w:sz w:val="24"/>
      <w:szCs w:val="24"/>
      <w:lang w:val="en-US" w:eastAsia="en-US"/>
    </w:rPr>
  </w:style>
  <w:style w:type="paragraph" w:customStyle="1" w:styleId="A397CFDB56DE41F1B7DE1114E06066411">
    <w:name w:val="A397CFDB56DE41F1B7DE1114E06066411"/>
    <w:rsid w:val="00CF4D0D"/>
    <w:pPr>
      <w:spacing w:after="0" w:line="240" w:lineRule="auto"/>
    </w:pPr>
    <w:rPr>
      <w:rFonts w:eastAsiaTheme="minorHAnsi"/>
      <w:sz w:val="24"/>
      <w:szCs w:val="24"/>
      <w:lang w:val="en-US" w:eastAsia="en-US"/>
    </w:rPr>
  </w:style>
  <w:style w:type="paragraph" w:customStyle="1" w:styleId="70B72107B2404472B1BF67D4DD9FF4291">
    <w:name w:val="70B72107B2404472B1BF67D4DD9FF4291"/>
    <w:rsid w:val="00CF4D0D"/>
    <w:pPr>
      <w:spacing w:after="0" w:line="240" w:lineRule="auto"/>
    </w:pPr>
    <w:rPr>
      <w:rFonts w:eastAsiaTheme="minorHAnsi"/>
      <w:sz w:val="24"/>
      <w:szCs w:val="24"/>
      <w:lang w:val="en-US" w:eastAsia="en-US"/>
    </w:rPr>
  </w:style>
  <w:style w:type="paragraph" w:customStyle="1" w:styleId="06BBE338F92E4D1B8A0EE3DAD6EF39CA1">
    <w:name w:val="06BBE338F92E4D1B8A0EE3DAD6EF39CA1"/>
    <w:rsid w:val="00CF4D0D"/>
    <w:pPr>
      <w:spacing w:after="0" w:line="240" w:lineRule="auto"/>
    </w:pPr>
    <w:rPr>
      <w:rFonts w:eastAsiaTheme="minorHAnsi"/>
      <w:sz w:val="24"/>
      <w:szCs w:val="24"/>
      <w:lang w:val="en-US" w:eastAsia="en-US"/>
    </w:rPr>
  </w:style>
  <w:style w:type="paragraph" w:customStyle="1" w:styleId="A5C169D5D4744454883E20E4E8457FF31">
    <w:name w:val="A5C169D5D4744454883E20E4E8457FF31"/>
    <w:rsid w:val="00CF4D0D"/>
    <w:pPr>
      <w:spacing w:after="0" w:line="240" w:lineRule="auto"/>
    </w:pPr>
    <w:rPr>
      <w:rFonts w:eastAsiaTheme="minorHAnsi"/>
      <w:sz w:val="24"/>
      <w:szCs w:val="24"/>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BBS_CreatedFromTemplate xmlns="b07788d4-8abc-46f1-82d8-8e3c5aaeb223">true</BBS_CreatedFromTemplate>
    <BBS_VersionHistory xmlns="b07788d4-8abc-46f1-82d8-8e3c5aaeb223" xsi:nil="true"/>
    <BBS_RelatedItemID xmlns="b07788d4-8abc-46f1-82d8-8e3c5aaeb223">b59a2d17-7064-4721-8a5e-7a573ffb491f</BBS_RelatedItemI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Nosūtāmā dokumenta dokuments" ma:contentTypeID="0x010100C476CDCBD2A54C809BE7B1095298D8680089687E3A5792F146853241CAB5323A8E" ma:contentTypeVersion="11" ma:contentTypeDescription="Izveidot jaunu dokumentu." ma:contentTypeScope="" ma:versionID="9c31f901041541d4337daa7bff556d92">
  <xsd:schema xmlns:xsd="http://www.w3.org/2001/XMLSchema" xmlns:xs="http://www.w3.org/2001/XMLSchema" xmlns:p="http://schemas.microsoft.com/office/2006/metadata/properties" xmlns:ns2="b07788d4-8abc-46f1-82d8-8e3c5aaeb223" targetNamespace="http://schemas.microsoft.com/office/2006/metadata/properties" ma:root="true" ma:fieldsID="74f91a51c079854fe0e7c280b02f3b8d" ns2:_="">
    <xsd:import namespace="b07788d4-8abc-46f1-82d8-8e3c5aaeb223"/>
    <xsd:element name="properties">
      <xsd:complexType>
        <xsd:sequence>
          <xsd:element name="documentManagement">
            <xsd:complexType>
              <xsd:all>
                <xsd:element ref="ns2:BBS_RelatedItemID" minOccurs="0"/>
                <xsd:element ref="ns2:BBS_VersionHistory" minOccurs="0"/>
                <xsd:element ref="ns2:SharedWithUsers" minOccurs="0"/>
                <xsd:element ref="ns2:BBS_CreatedFromTemplate"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7788d4-8abc-46f1-82d8-8e3c5aaeb223" elementFormDefault="qualified">
    <xsd:import namespace="http://schemas.microsoft.com/office/2006/documentManagement/types"/>
    <xsd:import namespace="http://schemas.microsoft.com/office/infopath/2007/PartnerControls"/>
    <xsd:element name="BBS_RelatedItemID" ma:index="8" nillable="true" ma:displayName="Saistītā vienuma identifikators" ma:indexed="true" ma:internalName="BBS_RelatedItemID">
      <xsd:simpleType>
        <xsd:restriction base="dms:Text"/>
      </xsd:simpleType>
    </xsd:element>
    <xsd:element name="BBS_VersionHistory" ma:index="9" nillable="true" ma:displayName="Versiju vēsture" ma:internalName="BBS_VersionHistory" ma:readOnly="false">
      <xsd:simpleType>
        <xsd:restriction base="dms:Text"/>
      </xsd:simpleType>
    </xsd:element>
    <xsd:element name="SharedWithUsers" ma:index="10"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BS_CreatedFromTemplate" ma:index="11" nillable="true" ma:displayName="Ģenerēts no šablona" ma:default="0" ma:internalName="BBS_CreatedFromTemplate">
      <xsd:simpleType>
        <xsd:restriction base="dms:Boolean"/>
      </xsd:simpleType>
    </xsd:element>
    <xsd:element name="SharedWithDetails" ma:index="12"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437EA0-365F-4833-ACBA-B3B85C5B2A1F}"/>
</file>

<file path=customXml/itemProps2.xml><?xml version="1.0" encoding="utf-8"?>
<ds:datastoreItem xmlns:ds="http://schemas.openxmlformats.org/officeDocument/2006/customXml" ds:itemID="{D95491FC-7758-46BE-9DD3-CA29F5479FB8}"/>
</file>

<file path=customXml/itemProps3.xml><?xml version="1.0" encoding="utf-8"?>
<ds:datastoreItem xmlns:ds="http://schemas.openxmlformats.org/officeDocument/2006/customXml" ds:itemID="{4F11F716-BDFD-4425-BE11-8E165FE35544}"/>
</file>

<file path=customXml/itemProps4.xml><?xml version="1.0" encoding="utf-8"?>
<ds:datastoreItem xmlns:ds="http://schemas.openxmlformats.org/officeDocument/2006/customXml" ds:itemID="{4C825381-E4E6-4A47-9B10-D0D9AC01AE0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RIX nosūtāmo dokumentu veidne- publisks</dc:title>
  <dc:subject/>
  <dc:creator>Microsoft Office User</dc:creator>
  <keywords/>
  <dc:description/>
  <lastModifiedBy>Julija Āboltiņa</lastModifiedBy>
  <revision>7</revision>
  <dcterms:created xsi:type="dcterms:W3CDTF">2024-01-29T11:02:00.0000000Z</dcterms:created>
  <dcterms:modified xsi:type="dcterms:W3CDTF">2024-04-19T06:11:46.3360695Z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0x010100C476CDCBD2A54C809BE7B1095298D8680089687E3A5792F146853241CAB5323A8E</vt:lpwstr>
  </property>
</Properties>
</file>