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C74167" w14:textId="77777777" w:rsidR="00F17217" w:rsidRDefault="00F17217" w:rsidP="00F17217">
      <w:pPr>
        <w:spacing w:after="0" w:line="240" w:lineRule="auto"/>
        <w:jc w:val="center"/>
        <w:rPr>
          <w:rFonts w:ascii="Times New Roman" w:hAnsi="Times New Roman" w:cs="Times New Roman"/>
          <w:b/>
          <w:sz w:val="24"/>
          <w:szCs w:val="24"/>
        </w:rPr>
      </w:pPr>
    </w:p>
    <w:p w14:paraId="4B25061A" w14:textId="676A997F" w:rsidR="00F17217" w:rsidRDefault="00F60728" w:rsidP="00F17217">
      <w:pPr>
        <w:spacing w:after="0" w:line="240" w:lineRule="auto"/>
        <w:jc w:val="center"/>
        <w:rPr>
          <w:rFonts w:ascii="Times New Roman" w:hAnsi="Times New Roman" w:cs="Times New Roman"/>
          <w:b/>
          <w:sz w:val="24"/>
          <w:szCs w:val="24"/>
        </w:rPr>
      </w:pPr>
      <w:r>
        <w:rPr>
          <w:noProof/>
        </w:rPr>
        <w:drawing>
          <wp:inline distT="0" distB="0" distL="0" distR="0" wp14:anchorId="7F8F989D" wp14:editId="42DECC6D">
            <wp:extent cx="3429000" cy="1469390"/>
            <wp:effectExtent l="0" t="0" r="0" b="0"/>
            <wp:docPr id="139996259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62595" name="Attēls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000" cy="1469390"/>
                    </a:xfrm>
                    <a:prstGeom prst="rect">
                      <a:avLst/>
                    </a:prstGeom>
                    <a:noFill/>
                  </pic:spPr>
                </pic:pic>
              </a:graphicData>
            </a:graphic>
          </wp:inline>
        </w:drawing>
      </w:r>
    </w:p>
    <w:p w14:paraId="7BE07110" w14:textId="77777777" w:rsidR="00F17217" w:rsidRDefault="00F17217" w:rsidP="00F17217">
      <w:pPr>
        <w:spacing w:after="0" w:line="240" w:lineRule="auto"/>
        <w:jc w:val="center"/>
        <w:rPr>
          <w:rFonts w:ascii="Times New Roman" w:hAnsi="Times New Roman" w:cs="Times New Roman"/>
          <w:b/>
          <w:sz w:val="24"/>
          <w:szCs w:val="24"/>
        </w:rPr>
      </w:pPr>
    </w:p>
    <w:p w14:paraId="350D2802" w14:textId="77777777" w:rsidR="0040195B" w:rsidRDefault="0040195B" w:rsidP="004019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Valsts kancelejas</w:t>
      </w:r>
    </w:p>
    <w:p w14:paraId="54C4A5B9" w14:textId="77777777" w:rsidR="0040195B" w:rsidRDefault="0040195B" w:rsidP="004019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iepirkums</w:t>
      </w:r>
    </w:p>
    <w:p w14:paraId="1716919C" w14:textId="77777777" w:rsidR="0040195B" w:rsidRDefault="0040195B" w:rsidP="0040195B">
      <w:pPr>
        <w:spacing w:after="0" w:line="240" w:lineRule="auto"/>
        <w:jc w:val="center"/>
        <w:rPr>
          <w:rFonts w:ascii="Times New Roman" w:hAnsi="Times New Roman" w:cs="Times New Roman"/>
          <w:b/>
          <w:bCs/>
          <w:sz w:val="24"/>
          <w:szCs w:val="24"/>
        </w:rPr>
      </w:pPr>
      <w:bookmarkStart w:id="0" w:name="_Hlk64445881"/>
      <w:r>
        <w:rPr>
          <w:rFonts w:ascii="Times New Roman" w:hAnsi="Times New Roman" w:cs="Times New Roman"/>
          <w:b/>
          <w:bCs/>
          <w:sz w:val="24"/>
          <w:szCs w:val="24"/>
        </w:rPr>
        <w:t xml:space="preserve"> “Starptautiskās pieredzes izpēte un integritātes </w:t>
      </w:r>
      <w:proofErr w:type="spellStart"/>
      <w:r>
        <w:rPr>
          <w:rFonts w:ascii="Times New Roman" w:hAnsi="Times New Roman" w:cs="Times New Roman"/>
          <w:b/>
          <w:bCs/>
          <w:sz w:val="24"/>
          <w:szCs w:val="24"/>
        </w:rPr>
        <w:t>paktu</w:t>
      </w:r>
      <w:proofErr w:type="spellEnd"/>
      <w:r>
        <w:rPr>
          <w:rFonts w:ascii="Times New Roman" w:hAnsi="Times New Roman" w:cs="Times New Roman"/>
          <w:b/>
          <w:bCs/>
          <w:sz w:val="24"/>
          <w:szCs w:val="24"/>
        </w:rPr>
        <w:t xml:space="preserve"> ieviešanas standarta izstrāde” </w:t>
      </w:r>
    </w:p>
    <w:p w14:paraId="57DCDA9F" w14:textId="77777777" w:rsidR="0040195B" w:rsidRDefault="0040195B" w:rsidP="004019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(iepirkuma identifikācijas Nr. MK VK 2024/01/ESF+)</w:t>
      </w:r>
    </w:p>
    <w:bookmarkEnd w:id="0"/>
    <w:p w14:paraId="1FDB05CA" w14:textId="77777777" w:rsidR="00CB2CC9" w:rsidRDefault="00CB2CC9" w:rsidP="0040195B">
      <w:pPr>
        <w:spacing w:after="0" w:line="240" w:lineRule="auto"/>
        <w:jc w:val="center"/>
        <w:rPr>
          <w:rFonts w:ascii="Times New Roman" w:hAnsi="Times New Roman" w:cs="Times New Roman"/>
          <w:b/>
          <w:caps/>
          <w:sz w:val="24"/>
          <w:szCs w:val="24"/>
        </w:rPr>
      </w:pPr>
    </w:p>
    <w:p w14:paraId="4EBBF481" w14:textId="7DCDB64E" w:rsidR="0040195B" w:rsidRDefault="0040195B" w:rsidP="0040195B">
      <w:pPr>
        <w:spacing w:after="0" w:line="240" w:lineRule="auto"/>
        <w:jc w:val="center"/>
        <w:rPr>
          <w:rFonts w:ascii="Times New Roman" w:hAnsi="Times New Roman" w:cs="Times New Roman"/>
          <w:b/>
          <w:sz w:val="24"/>
          <w:szCs w:val="24"/>
        </w:rPr>
      </w:pPr>
      <w:r>
        <w:rPr>
          <w:rFonts w:ascii="Times New Roman" w:hAnsi="Times New Roman" w:cs="Times New Roman"/>
          <w:b/>
          <w:caps/>
          <w:sz w:val="24"/>
          <w:szCs w:val="24"/>
        </w:rPr>
        <w:t xml:space="preserve">IepirkumA komisijas </w:t>
      </w:r>
      <w:r w:rsidR="00CB2CC9">
        <w:rPr>
          <w:rFonts w:ascii="Times New Roman" w:hAnsi="Times New Roman" w:cs="Times New Roman"/>
          <w:b/>
          <w:caps/>
          <w:sz w:val="24"/>
          <w:szCs w:val="24"/>
        </w:rPr>
        <w:t>ATBILDES UZ JAUTĀJUMIEM</w:t>
      </w:r>
    </w:p>
    <w:p w14:paraId="1B9FE48A" w14:textId="77777777" w:rsidR="0040195B" w:rsidRDefault="0040195B" w:rsidP="0040195B">
      <w:pPr>
        <w:spacing w:after="0" w:line="240" w:lineRule="auto"/>
        <w:rPr>
          <w:rFonts w:ascii="Times New Roman" w:hAnsi="Times New Roman" w:cs="Times New Roman"/>
          <w:sz w:val="24"/>
          <w:szCs w:val="24"/>
        </w:rPr>
      </w:pPr>
    </w:p>
    <w:p w14:paraId="0DABEA20" w14:textId="77777777" w:rsidR="00774997" w:rsidRPr="00F8535E" w:rsidRDefault="00774997" w:rsidP="00774997">
      <w:pPr>
        <w:pStyle w:val="ListParagraph"/>
        <w:widowControl w:val="0"/>
        <w:spacing w:after="0"/>
        <w:rPr>
          <w:rFonts w:ascii="Times New Roman" w:eastAsia="Calibri" w:hAnsi="Times New Roman" w:cs="Times New Roman"/>
          <w:sz w:val="24"/>
          <w:szCs w:val="24"/>
          <w:lang w:eastAsia="ar-SA"/>
        </w:rPr>
      </w:pPr>
    </w:p>
    <w:p w14:paraId="05D2BB8D" w14:textId="2EBAE179" w:rsidR="00A50D22" w:rsidRPr="00074420" w:rsidRDefault="009C0696" w:rsidP="00074420">
      <w:pPr>
        <w:jc w:val="both"/>
        <w:rPr>
          <w:rFonts w:ascii="Helvetica" w:eastAsia="Times New Roman" w:hAnsi="Helvetica" w:cs="Times New Roman"/>
          <w:color w:val="000000"/>
          <w:sz w:val="18"/>
          <w:szCs w:val="18"/>
          <w:lang w:eastAsia="lv-LV"/>
        </w:rPr>
      </w:pPr>
      <w:r>
        <w:rPr>
          <w:rFonts w:ascii="Times New Roman" w:eastAsia="Calibri" w:hAnsi="Times New Roman" w:cs="Times New Roman"/>
          <w:sz w:val="24"/>
          <w:szCs w:val="24"/>
        </w:rPr>
        <w:t>Iepirkuma komisija</w:t>
      </w:r>
      <w:r w:rsidR="00427017">
        <w:rPr>
          <w:rFonts w:ascii="Times New Roman" w:eastAsia="Calibri" w:hAnsi="Times New Roman" w:cs="Times New Roman"/>
          <w:sz w:val="24"/>
          <w:szCs w:val="24"/>
        </w:rPr>
        <w:t xml:space="preserve"> </w:t>
      </w:r>
      <w:r w:rsidR="007E5197">
        <w:rPr>
          <w:rFonts w:ascii="Times New Roman" w:eastAsia="Calibri" w:hAnsi="Times New Roman" w:cs="Times New Roman"/>
          <w:sz w:val="24"/>
          <w:szCs w:val="24"/>
        </w:rPr>
        <w:t>saņ</w:t>
      </w:r>
      <w:r>
        <w:rPr>
          <w:rFonts w:ascii="Times New Roman" w:eastAsia="Calibri" w:hAnsi="Times New Roman" w:cs="Times New Roman"/>
          <w:sz w:val="24"/>
          <w:szCs w:val="24"/>
        </w:rPr>
        <w:t>ēma</w:t>
      </w:r>
      <w:r w:rsidR="007E5197">
        <w:rPr>
          <w:rFonts w:ascii="Times New Roman" w:eastAsia="Calibri" w:hAnsi="Times New Roman" w:cs="Times New Roman"/>
          <w:sz w:val="24"/>
          <w:szCs w:val="24"/>
        </w:rPr>
        <w:t xml:space="preserve"> </w:t>
      </w:r>
      <w:r w:rsidR="005B662F" w:rsidRPr="00074420">
        <w:rPr>
          <w:rFonts w:ascii="Times New Roman" w:eastAsia="Calibri" w:hAnsi="Times New Roman" w:cs="Times New Roman"/>
          <w:sz w:val="24"/>
          <w:szCs w:val="24"/>
        </w:rPr>
        <w:t>jautājum</w:t>
      </w:r>
      <w:r>
        <w:rPr>
          <w:rFonts w:ascii="Times New Roman" w:eastAsia="Calibri" w:hAnsi="Times New Roman" w:cs="Times New Roman"/>
          <w:sz w:val="24"/>
          <w:szCs w:val="24"/>
        </w:rPr>
        <w:t>us</w:t>
      </w:r>
      <w:r w:rsidR="005B662F" w:rsidRPr="00074420">
        <w:rPr>
          <w:rFonts w:ascii="Times New Roman" w:eastAsia="Calibri" w:hAnsi="Times New Roman" w:cs="Times New Roman"/>
          <w:sz w:val="24"/>
          <w:szCs w:val="24"/>
        </w:rPr>
        <w:t xml:space="preserve"> </w:t>
      </w:r>
      <w:r w:rsidR="007E5197" w:rsidRPr="00074420">
        <w:rPr>
          <w:rFonts w:ascii="Times New Roman" w:eastAsia="Calibri" w:hAnsi="Times New Roman" w:cs="Times New Roman"/>
          <w:sz w:val="24"/>
          <w:szCs w:val="24"/>
        </w:rPr>
        <w:t xml:space="preserve">par </w:t>
      </w:r>
      <w:r w:rsidR="00171543" w:rsidRPr="00074420">
        <w:rPr>
          <w:rFonts w:ascii="Times New Roman" w:eastAsia="Calibri" w:hAnsi="Times New Roman" w:cs="Times New Roman"/>
          <w:sz w:val="24"/>
          <w:szCs w:val="24"/>
        </w:rPr>
        <w:t>atklāta konkursa</w:t>
      </w:r>
      <w:r w:rsidR="00EF1DB5" w:rsidRPr="00074420">
        <w:rPr>
          <w:rFonts w:ascii="Times New Roman" w:eastAsia="Calibri" w:hAnsi="Times New Roman" w:cs="Times New Roman"/>
          <w:sz w:val="24"/>
          <w:szCs w:val="24"/>
        </w:rPr>
        <w:t xml:space="preserve"> </w:t>
      </w:r>
      <w:r w:rsidR="0040195B" w:rsidRPr="0040195B">
        <w:rPr>
          <w:rFonts w:ascii="Times New Roman" w:hAnsi="Times New Roman" w:cs="Times New Roman"/>
          <w:sz w:val="24"/>
          <w:szCs w:val="24"/>
        </w:rPr>
        <w:t xml:space="preserve">“Starptautiskās pieredzes izpēte un integritātes </w:t>
      </w:r>
      <w:proofErr w:type="spellStart"/>
      <w:r w:rsidR="0040195B" w:rsidRPr="0040195B">
        <w:rPr>
          <w:rFonts w:ascii="Times New Roman" w:hAnsi="Times New Roman" w:cs="Times New Roman"/>
          <w:sz w:val="24"/>
          <w:szCs w:val="24"/>
        </w:rPr>
        <w:t>paktu</w:t>
      </w:r>
      <w:proofErr w:type="spellEnd"/>
      <w:r w:rsidR="0040195B" w:rsidRPr="0040195B">
        <w:rPr>
          <w:rFonts w:ascii="Times New Roman" w:hAnsi="Times New Roman" w:cs="Times New Roman"/>
          <w:sz w:val="24"/>
          <w:szCs w:val="24"/>
        </w:rPr>
        <w:t xml:space="preserve"> ieviešanas standarta izstrāde”</w:t>
      </w:r>
      <w:r w:rsidR="0040195B">
        <w:rPr>
          <w:rFonts w:ascii="Times New Roman" w:hAnsi="Times New Roman" w:cs="Times New Roman"/>
          <w:b/>
          <w:bCs/>
          <w:sz w:val="24"/>
          <w:szCs w:val="24"/>
        </w:rPr>
        <w:t xml:space="preserve"> </w:t>
      </w:r>
      <w:r w:rsidR="00EF1DB5" w:rsidRPr="00074420">
        <w:rPr>
          <w:rFonts w:ascii="Times New Roman" w:eastAsia="Calibri" w:hAnsi="Times New Roman" w:cs="Times New Roman"/>
          <w:sz w:val="24"/>
          <w:szCs w:val="24"/>
        </w:rPr>
        <w:t xml:space="preserve"> (iepirkuma identifikācijas Nr. </w:t>
      </w:r>
      <w:r w:rsidR="008F3136" w:rsidRPr="00074420">
        <w:rPr>
          <w:rFonts w:ascii="Times New Roman" w:eastAsia="Calibri" w:hAnsi="Times New Roman" w:cs="Times New Roman"/>
          <w:sz w:val="24"/>
          <w:szCs w:val="24"/>
        </w:rPr>
        <w:t>MK VK 202</w:t>
      </w:r>
      <w:r w:rsidR="00074420">
        <w:rPr>
          <w:rFonts w:ascii="Times New Roman" w:eastAsia="Calibri" w:hAnsi="Times New Roman" w:cs="Times New Roman"/>
          <w:sz w:val="24"/>
          <w:szCs w:val="24"/>
        </w:rPr>
        <w:t>4</w:t>
      </w:r>
      <w:r w:rsidR="008F3136" w:rsidRPr="00074420">
        <w:rPr>
          <w:rFonts w:ascii="Times New Roman" w:eastAsia="Calibri" w:hAnsi="Times New Roman" w:cs="Times New Roman"/>
          <w:sz w:val="24"/>
          <w:szCs w:val="24"/>
        </w:rPr>
        <w:t>/</w:t>
      </w:r>
      <w:r w:rsidR="00DC087B" w:rsidRPr="00074420">
        <w:rPr>
          <w:rFonts w:ascii="Times New Roman" w:eastAsia="Calibri" w:hAnsi="Times New Roman" w:cs="Times New Roman"/>
          <w:sz w:val="24"/>
          <w:szCs w:val="24"/>
        </w:rPr>
        <w:t>0</w:t>
      </w:r>
      <w:r w:rsidR="0040195B">
        <w:rPr>
          <w:rFonts w:ascii="Times New Roman" w:eastAsia="Calibri" w:hAnsi="Times New Roman" w:cs="Times New Roman"/>
          <w:sz w:val="24"/>
          <w:szCs w:val="24"/>
        </w:rPr>
        <w:t>1</w:t>
      </w:r>
      <w:r w:rsidR="00074420">
        <w:rPr>
          <w:rFonts w:ascii="Times New Roman" w:eastAsia="Calibri" w:hAnsi="Times New Roman" w:cs="Times New Roman"/>
          <w:sz w:val="24"/>
          <w:szCs w:val="24"/>
        </w:rPr>
        <w:t>/</w:t>
      </w:r>
      <w:r w:rsidR="0040195B" w:rsidRPr="0040195B">
        <w:rPr>
          <w:rFonts w:ascii="Times New Roman" w:hAnsi="Times New Roman" w:cs="Times New Roman"/>
          <w:b/>
          <w:sz w:val="24"/>
          <w:szCs w:val="24"/>
        </w:rPr>
        <w:t xml:space="preserve"> </w:t>
      </w:r>
      <w:r w:rsidR="0040195B" w:rsidRPr="0040195B">
        <w:rPr>
          <w:rFonts w:ascii="Times New Roman" w:hAnsi="Times New Roman" w:cs="Times New Roman"/>
          <w:bCs/>
          <w:sz w:val="24"/>
          <w:szCs w:val="24"/>
        </w:rPr>
        <w:t>ESF+</w:t>
      </w:r>
      <w:r w:rsidR="00EF1DB5" w:rsidRPr="0040195B">
        <w:rPr>
          <w:rFonts w:ascii="Times New Roman" w:eastAsia="Calibri" w:hAnsi="Times New Roman" w:cs="Times New Roman"/>
          <w:bCs/>
          <w:sz w:val="24"/>
          <w:szCs w:val="24"/>
        </w:rPr>
        <w:t>)</w:t>
      </w:r>
      <w:r w:rsidR="007E5197" w:rsidRPr="00074420">
        <w:rPr>
          <w:rFonts w:ascii="Times New Roman" w:eastAsia="Calibri" w:hAnsi="Times New Roman" w:cs="Times New Roman"/>
          <w:sz w:val="24"/>
          <w:szCs w:val="24"/>
        </w:rPr>
        <w:t xml:space="preserve"> nolikumu</w:t>
      </w:r>
      <w:r w:rsidR="0040195B">
        <w:rPr>
          <w:rFonts w:ascii="Times New Roman" w:eastAsia="Calibri" w:hAnsi="Times New Roman" w:cs="Times New Roman"/>
          <w:sz w:val="24"/>
          <w:szCs w:val="24"/>
        </w:rPr>
        <w:t xml:space="preserve">. </w:t>
      </w:r>
    </w:p>
    <w:p w14:paraId="2D91C44C" w14:textId="42062DCC" w:rsidR="00DB74E3" w:rsidRPr="00DB74E3" w:rsidRDefault="009B3223" w:rsidP="00DB74E3">
      <w:pPr>
        <w:pStyle w:val="ListParagraph"/>
        <w:spacing w:after="0" w:line="24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D78C8" w:rsidRPr="00774997" w14:paraId="74589747" w14:textId="77777777" w:rsidTr="001E2DD2">
        <w:tc>
          <w:tcPr>
            <w:tcW w:w="9287" w:type="dxa"/>
            <w:tcBorders>
              <w:top w:val="nil"/>
              <w:left w:val="nil"/>
              <w:bottom w:val="nil"/>
              <w:right w:val="nil"/>
            </w:tcBorders>
          </w:tcPr>
          <w:p w14:paraId="0C455AD9" w14:textId="77777777" w:rsidR="00171543" w:rsidRPr="00774997" w:rsidRDefault="0008474F" w:rsidP="00C56A47">
            <w:pPr>
              <w:pStyle w:val="ListParagraph"/>
              <w:numPr>
                <w:ilvl w:val="0"/>
                <w:numId w:val="28"/>
              </w:numPr>
              <w:spacing w:after="0" w:line="240" w:lineRule="auto"/>
              <w:ind w:left="318" w:hanging="284"/>
              <w:jc w:val="both"/>
              <w:rPr>
                <w:rFonts w:ascii="Times New Roman" w:hAnsi="Times New Roman" w:cs="Times New Roman"/>
                <w:color w:val="FF0000"/>
                <w:sz w:val="24"/>
                <w:szCs w:val="24"/>
              </w:rPr>
            </w:pPr>
            <w:r w:rsidRPr="00774997">
              <w:rPr>
                <w:rFonts w:ascii="Times New Roman" w:hAnsi="Times New Roman" w:cs="Times New Roman"/>
                <w:b/>
                <w:bCs/>
                <w:sz w:val="24"/>
                <w:szCs w:val="24"/>
              </w:rPr>
              <w:t>jautājums</w:t>
            </w:r>
            <w:r w:rsidRPr="00774997">
              <w:rPr>
                <w:rFonts w:ascii="Times New Roman" w:hAnsi="Times New Roman" w:cs="Times New Roman"/>
                <w:sz w:val="24"/>
                <w:szCs w:val="24"/>
              </w:rPr>
              <w:t>:</w:t>
            </w:r>
          </w:p>
          <w:p w14:paraId="59E31C3E" w14:textId="083ACA27" w:rsidR="00171543" w:rsidRPr="0040195B" w:rsidRDefault="0040195B" w:rsidP="00C56A47">
            <w:pPr>
              <w:spacing w:after="0" w:line="240" w:lineRule="auto"/>
              <w:jc w:val="both"/>
              <w:rPr>
                <w:rFonts w:ascii="Times New Roman" w:hAnsi="Times New Roman" w:cs="Times New Roman"/>
                <w:color w:val="FF0000"/>
                <w:sz w:val="24"/>
                <w:szCs w:val="24"/>
              </w:rPr>
            </w:pPr>
            <w:r w:rsidRPr="0040195B">
              <w:rPr>
                <w:rStyle w:val="normaltextrun"/>
                <w:rFonts w:ascii="Times New Roman" w:hAnsi="Times New Roman" w:cs="Times New Roman"/>
                <w:color w:val="000000"/>
                <w:sz w:val="24"/>
                <w:szCs w:val="24"/>
                <w:shd w:val="clear" w:color="auto" w:fill="FFFFFF"/>
              </w:rPr>
              <w:t xml:space="preserve">TS 9.punktā noteikts, ka "Ņemot vērā pētījuma rezultātus un standartā iekļauto informāciju, Pakalpojuma sniedzējs sagatavo un iesniedz mācību satura aprakstu  [VK1] integritātes </w:t>
            </w:r>
            <w:proofErr w:type="spellStart"/>
            <w:r w:rsidRPr="0040195B">
              <w:rPr>
                <w:rStyle w:val="normaltextrun"/>
                <w:rFonts w:ascii="Times New Roman" w:hAnsi="Times New Roman" w:cs="Times New Roman"/>
                <w:color w:val="000000"/>
                <w:sz w:val="24"/>
                <w:szCs w:val="24"/>
                <w:shd w:val="clear" w:color="auto" w:fill="FFFFFF"/>
              </w:rPr>
              <w:t>paktu</w:t>
            </w:r>
            <w:proofErr w:type="spellEnd"/>
            <w:r w:rsidRPr="0040195B">
              <w:rPr>
                <w:rStyle w:val="normaltextrun"/>
                <w:rFonts w:ascii="Times New Roman" w:hAnsi="Times New Roman" w:cs="Times New Roman"/>
                <w:color w:val="000000"/>
                <w:sz w:val="24"/>
                <w:szCs w:val="24"/>
                <w:shd w:val="clear" w:color="auto" w:fill="FFFFFF"/>
              </w:rPr>
              <w:t xml:space="preserve"> ieviesējiem – publiskā sektora iestādēm (potenciālie pasūtītāji Publisko iepirkumu likuma izpratnē, valsts vai pašvaldības budžeta finansētu projektu īstenotāji) un nevalstiskajam sektoram (sabiedrības interešu pārstāvība integritātes </w:t>
            </w:r>
            <w:proofErr w:type="spellStart"/>
            <w:r w:rsidRPr="0040195B">
              <w:rPr>
                <w:rStyle w:val="normaltextrun"/>
                <w:rFonts w:ascii="Times New Roman" w:hAnsi="Times New Roman" w:cs="Times New Roman"/>
                <w:color w:val="000000"/>
                <w:sz w:val="24"/>
                <w:szCs w:val="24"/>
                <w:shd w:val="clear" w:color="auto" w:fill="FFFFFF"/>
              </w:rPr>
              <w:t>pakta</w:t>
            </w:r>
            <w:proofErr w:type="spellEnd"/>
            <w:r w:rsidRPr="0040195B">
              <w:rPr>
                <w:rStyle w:val="normaltextrun"/>
                <w:rFonts w:ascii="Times New Roman" w:hAnsi="Times New Roman" w:cs="Times New Roman"/>
                <w:color w:val="000000"/>
                <w:sz w:val="24"/>
                <w:szCs w:val="24"/>
                <w:shd w:val="clear" w:color="auto" w:fill="FFFFFF"/>
              </w:rPr>
              <w:t xml:space="preserve"> īstenošanā) " un TS 11.punktā pie nodevumiem ir "Mācību satura apraksta izstrāde integritātes </w:t>
            </w:r>
            <w:proofErr w:type="spellStart"/>
            <w:r w:rsidRPr="0040195B">
              <w:rPr>
                <w:rStyle w:val="normaltextrun"/>
                <w:rFonts w:ascii="Times New Roman" w:hAnsi="Times New Roman" w:cs="Times New Roman"/>
                <w:color w:val="000000"/>
                <w:sz w:val="24"/>
                <w:szCs w:val="24"/>
                <w:shd w:val="clear" w:color="auto" w:fill="FFFFFF"/>
              </w:rPr>
              <w:t>paktu</w:t>
            </w:r>
            <w:proofErr w:type="spellEnd"/>
            <w:r w:rsidRPr="0040195B">
              <w:rPr>
                <w:rStyle w:val="normaltextrun"/>
                <w:rFonts w:ascii="Times New Roman" w:hAnsi="Times New Roman" w:cs="Times New Roman"/>
                <w:color w:val="000000"/>
                <w:sz w:val="24"/>
                <w:szCs w:val="24"/>
                <w:shd w:val="clear" w:color="auto" w:fill="FFFFFF"/>
              </w:rPr>
              <w:t xml:space="preserve"> ieviesējiem". Vai ar Mācību satura aprakstu šī iepirkuma ietvaros tiek saprasts Mācību programmas apraksts, kas ietver tematus, kas izriet no pētījuma rezultātiem un standartā iekļautās informācijas, kā arī definē mācību mērķus, zināšanas, prasmes un izmantojamās literatūras un avotu sarakstu? </w:t>
            </w:r>
            <w:r w:rsidRPr="0040195B">
              <w:rPr>
                <w:rStyle w:val="eop"/>
                <w:rFonts w:ascii="Times New Roman" w:hAnsi="Times New Roman" w:cs="Times New Roman"/>
                <w:color w:val="000000"/>
                <w:sz w:val="24"/>
                <w:szCs w:val="24"/>
                <w:shd w:val="clear" w:color="auto" w:fill="FFFFFF"/>
              </w:rPr>
              <w:t> </w:t>
            </w:r>
          </w:p>
          <w:p w14:paraId="56ECE2FD" w14:textId="77777777" w:rsidR="0008474F" w:rsidRPr="00774997" w:rsidRDefault="0008474F" w:rsidP="0008474F">
            <w:pPr>
              <w:spacing w:after="0"/>
              <w:jc w:val="both"/>
              <w:rPr>
                <w:rFonts w:ascii="Times New Roman" w:hAnsi="Times New Roman" w:cs="Times New Roman"/>
                <w:b/>
                <w:bCs/>
                <w:sz w:val="24"/>
                <w:szCs w:val="24"/>
              </w:rPr>
            </w:pPr>
            <w:r w:rsidRPr="00774997">
              <w:rPr>
                <w:rFonts w:ascii="Times New Roman" w:hAnsi="Times New Roman" w:cs="Times New Roman"/>
                <w:b/>
                <w:bCs/>
                <w:sz w:val="24"/>
                <w:szCs w:val="24"/>
              </w:rPr>
              <w:t>Atbilde:</w:t>
            </w:r>
          </w:p>
          <w:p w14:paraId="5D40C01B" w14:textId="77777777" w:rsidR="00C56A47" w:rsidRDefault="00C56A47" w:rsidP="00C56A47">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Mācību satura aprakstam jāietver būtiskākie jautājumi/ tēmas, kas izrietēs no pētījuma rezultātiem un standartā iekļautās informācijas un būtu jāpārzina </w:t>
            </w:r>
            <w:r>
              <w:rPr>
                <w:rStyle w:val="normaltextrun"/>
                <w:u w:val="single"/>
              </w:rPr>
              <w:t xml:space="preserve">integritātes </w:t>
            </w:r>
            <w:proofErr w:type="spellStart"/>
            <w:r>
              <w:rPr>
                <w:rStyle w:val="normaltextrun"/>
                <w:u w:val="single"/>
              </w:rPr>
              <w:t>paktu</w:t>
            </w:r>
            <w:proofErr w:type="spellEnd"/>
            <w:r>
              <w:rPr>
                <w:rStyle w:val="normaltextrun"/>
                <w:u w:val="single"/>
              </w:rPr>
              <w:t xml:space="preserve"> ieviesējiem un nevalstiskajam sektoram</w:t>
            </w:r>
            <w:r>
              <w:rPr>
                <w:rStyle w:val="normaltextrun"/>
              </w:rPr>
              <w:t xml:space="preserve">, lai piedalītos integritātes </w:t>
            </w:r>
            <w:proofErr w:type="spellStart"/>
            <w:r>
              <w:rPr>
                <w:rStyle w:val="normaltextrun"/>
              </w:rPr>
              <w:t>pakta</w:t>
            </w:r>
            <w:proofErr w:type="spellEnd"/>
            <w:r>
              <w:rPr>
                <w:rStyle w:val="normaltextrun"/>
              </w:rPr>
              <w:t xml:space="preserve"> īstenošanā. Mācību satura aprakstā vēlams iekļaut mācību mērķus, metodes un izmantojamās literatūras un avotu sarakstus, kā arī mācību programmu izglītojošo pasākumu īstenošanai. </w:t>
            </w:r>
            <w:r>
              <w:rPr>
                <w:rStyle w:val="eop"/>
              </w:rPr>
              <w:t> </w:t>
            </w:r>
          </w:p>
          <w:p w14:paraId="3A02AA47" w14:textId="77777777" w:rsidR="00C56A47" w:rsidRDefault="00C56A47" w:rsidP="00C56A47">
            <w:pPr>
              <w:pStyle w:val="paragraph"/>
              <w:spacing w:before="0" w:beforeAutospacing="0" w:after="0" w:afterAutospacing="0"/>
              <w:jc w:val="both"/>
              <w:textAlignment w:val="baseline"/>
              <w:rPr>
                <w:rFonts w:ascii="Segoe UI" w:hAnsi="Segoe UI" w:cs="Segoe UI"/>
                <w:sz w:val="18"/>
                <w:szCs w:val="18"/>
              </w:rPr>
            </w:pPr>
            <w:r>
              <w:rPr>
                <w:rStyle w:val="normaltextrun"/>
              </w:rPr>
              <w:t>Plānotā iepirkuma līguma ietvaros nav paredzēta ilgtermiņa mācību programmas īstenošana, tādēļ izstrādātais mācību satura apraksts būs pamats izglītojošu pasākumu plānošanai un īstenošanai arī pēc šī iepirkuma līguma izpildes. </w:t>
            </w:r>
            <w:r>
              <w:rPr>
                <w:rStyle w:val="eop"/>
              </w:rPr>
              <w:t> </w:t>
            </w:r>
          </w:p>
          <w:p w14:paraId="620A2329" w14:textId="77777777" w:rsidR="00383220" w:rsidRPr="00774997" w:rsidRDefault="00383220" w:rsidP="0008474F">
            <w:pPr>
              <w:spacing w:after="0" w:line="240" w:lineRule="auto"/>
              <w:jc w:val="both"/>
              <w:rPr>
                <w:rFonts w:ascii="Times New Roman" w:hAnsi="Times New Roman" w:cs="Times New Roman"/>
                <w:b/>
                <w:bCs/>
                <w:sz w:val="24"/>
                <w:szCs w:val="24"/>
              </w:rPr>
            </w:pPr>
          </w:p>
          <w:p w14:paraId="784358C8" w14:textId="6CC87A56" w:rsidR="0008474F" w:rsidRPr="00774997" w:rsidRDefault="0008474F" w:rsidP="0008474F">
            <w:pPr>
              <w:spacing w:after="0" w:line="240" w:lineRule="auto"/>
              <w:jc w:val="both"/>
              <w:rPr>
                <w:rFonts w:ascii="Times New Roman" w:hAnsi="Times New Roman" w:cs="Times New Roman"/>
                <w:b/>
                <w:bCs/>
                <w:sz w:val="24"/>
                <w:szCs w:val="24"/>
              </w:rPr>
            </w:pPr>
            <w:r w:rsidRPr="00774997">
              <w:rPr>
                <w:rFonts w:ascii="Times New Roman" w:hAnsi="Times New Roman" w:cs="Times New Roman"/>
                <w:b/>
                <w:bCs/>
                <w:sz w:val="24"/>
                <w:szCs w:val="24"/>
              </w:rPr>
              <w:t>2.jautājums:</w:t>
            </w:r>
          </w:p>
          <w:p w14:paraId="2F33B3A4" w14:textId="77777777" w:rsidR="0040195B" w:rsidRPr="0040195B" w:rsidRDefault="0040195B" w:rsidP="009C0696">
            <w:pPr>
              <w:spacing w:after="0" w:line="240" w:lineRule="auto"/>
              <w:jc w:val="both"/>
              <w:rPr>
                <w:rStyle w:val="eop"/>
                <w:rFonts w:ascii="Times New Roman" w:hAnsi="Times New Roman" w:cs="Times New Roman"/>
                <w:color w:val="000000"/>
                <w:sz w:val="24"/>
                <w:szCs w:val="24"/>
                <w:shd w:val="clear" w:color="auto" w:fill="FFFFFF"/>
              </w:rPr>
            </w:pPr>
            <w:r w:rsidRPr="0040195B">
              <w:rPr>
                <w:rStyle w:val="normaltextrun"/>
                <w:rFonts w:ascii="Times New Roman" w:hAnsi="Times New Roman" w:cs="Times New Roman"/>
                <w:color w:val="000000"/>
                <w:sz w:val="24"/>
                <w:szCs w:val="24"/>
                <w:shd w:val="clear" w:color="auto" w:fill="FFFFFF"/>
              </w:rPr>
              <w:t>Vai TS 9.punktā minētie informatīvi izglītojošie pasākumi ir šajā pašā punktā minētās mācību programmas īstenošanas semināri?</w:t>
            </w:r>
            <w:r w:rsidRPr="0040195B">
              <w:rPr>
                <w:rStyle w:val="eop"/>
                <w:rFonts w:ascii="Times New Roman" w:hAnsi="Times New Roman" w:cs="Times New Roman"/>
                <w:color w:val="000000"/>
                <w:sz w:val="24"/>
                <w:szCs w:val="24"/>
                <w:shd w:val="clear" w:color="auto" w:fill="FFFFFF"/>
              </w:rPr>
              <w:t> </w:t>
            </w:r>
          </w:p>
          <w:p w14:paraId="496EEEE9" w14:textId="77777777" w:rsidR="0040195B" w:rsidRDefault="0040195B" w:rsidP="0008474F">
            <w:pPr>
              <w:spacing w:after="0" w:line="240" w:lineRule="auto"/>
              <w:jc w:val="both"/>
              <w:rPr>
                <w:rStyle w:val="eop"/>
                <w:color w:val="000000"/>
                <w:shd w:val="clear" w:color="auto" w:fill="FFFFFF"/>
              </w:rPr>
            </w:pPr>
          </w:p>
          <w:p w14:paraId="7B5DBBDB" w14:textId="6D7F5864" w:rsidR="0008474F" w:rsidRPr="00774997" w:rsidRDefault="0008474F" w:rsidP="0008474F">
            <w:pPr>
              <w:spacing w:after="0" w:line="240" w:lineRule="auto"/>
              <w:jc w:val="both"/>
              <w:rPr>
                <w:rFonts w:ascii="Times New Roman" w:hAnsi="Times New Roman" w:cs="Times New Roman"/>
                <w:b/>
                <w:bCs/>
                <w:sz w:val="24"/>
                <w:szCs w:val="24"/>
              </w:rPr>
            </w:pPr>
            <w:r w:rsidRPr="00774997">
              <w:rPr>
                <w:rFonts w:ascii="Times New Roman" w:hAnsi="Times New Roman" w:cs="Times New Roman"/>
                <w:b/>
                <w:bCs/>
                <w:sz w:val="24"/>
                <w:szCs w:val="24"/>
              </w:rPr>
              <w:t>Atbilde:</w:t>
            </w:r>
          </w:p>
          <w:p w14:paraId="0120CD24" w14:textId="77777777" w:rsidR="00C56A47" w:rsidRDefault="00C56A47" w:rsidP="00C56A47">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Vēršam uzmanību, ka mācību satura apraksts tiek sagatavots integritātes </w:t>
            </w:r>
            <w:proofErr w:type="spellStart"/>
            <w:r>
              <w:rPr>
                <w:rStyle w:val="normaltextrun"/>
              </w:rPr>
              <w:t>paktu</w:t>
            </w:r>
            <w:proofErr w:type="spellEnd"/>
            <w:r>
              <w:rPr>
                <w:rStyle w:val="normaltextrun"/>
              </w:rPr>
              <w:t xml:space="preserve"> ieviesējiem – publiskā sektora iestādēm un nevalstiskajam sektoram, bet informatīvi izglītojošie pasākumi </w:t>
            </w:r>
            <w:r>
              <w:rPr>
                <w:rStyle w:val="normaltextrun"/>
              </w:rPr>
              <w:lastRenderedPageBreak/>
              <w:t>aptver plašāku mērķauditoriju – publisko sektoru, nevalstisko sektoru, uzņēmumus u.c. interesentus.</w:t>
            </w:r>
            <w:r>
              <w:rPr>
                <w:rStyle w:val="eop"/>
              </w:rPr>
              <w:t> </w:t>
            </w:r>
          </w:p>
          <w:p w14:paraId="626A81BE" w14:textId="381F12FF" w:rsidR="00C56A47" w:rsidRPr="00C56A47" w:rsidRDefault="00C56A47" w:rsidP="00C56A47">
            <w:pPr>
              <w:pStyle w:val="paragraph"/>
              <w:spacing w:before="0" w:beforeAutospacing="0" w:after="0" w:afterAutospacing="0"/>
              <w:jc w:val="both"/>
              <w:textAlignment w:val="baseline"/>
              <w:rPr>
                <w:rFonts w:ascii="Segoe UI" w:hAnsi="Segoe UI" w:cs="Segoe UI"/>
                <w:sz w:val="18"/>
                <w:szCs w:val="18"/>
              </w:rPr>
            </w:pPr>
            <w:r w:rsidRPr="00C56A47">
              <w:rPr>
                <w:rStyle w:val="normaltextrun"/>
              </w:rPr>
              <w:t xml:space="preserve">1.jautājumā minētā mācību programma ir mācību satura apraksta sastāvdaļa un tā pilnībā vai daļēji būtu jāizmanto TS 9.punktā minēto informatīvi izglītojošo pasākumu plānošanā un īstenošanā, ņemot vērā attiecīgā pasākuma paredzamās mērķa auditorijas sastāvu un pasākuma laika ietvaru. </w:t>
            </w:r>
            <w:r w:rsidRPr="00C56A47">
              <w:rPr>
                <w:rStyle w:val="eop"/>
              </w:rPr>
              <w:t> </w:t>
            </w:r>
          </w:p>
          <w:p w14:paraId="2B00418C" w14:textId="77777777" w:rsidR="00C56A47" w:rsidRDefault="00C56A47" w:rsidP="00C56A47">
            <w:pPr>
              <w:pStyle w:val="paragraph"/>
              <w:spacing w:before="0" w:beforeAutospacing="0" w:after="0" w:afterAutospacing="0"/>
              <w:jc w:val="both"/>
              <w:textAlignment w:val="baseline"/>
              <w:rPr>
                <w:rFonts w:ascii="Segoe UI" w:hAnsi="Segoe UI" w:cs="Segoe UI"/>
                <w:sz w:val="18"/>
                <w:szCs w:val="18"/>
              </w:rPr>
            </w:pPr>
            <w:r>
              <w:rPr>
                <w:rStyle w:val="normaltextrun"/>
              </w:rPr>
              <w:t>TS 9. punktā kopumā plānoti seši informatīvi izglītojoši pasākumi:</w:t>
            </w:r>
            <w:r>
              <w:rPr>
                <w:rStyle w:val="eop"/>
              </w:rPr>
              <w:t> </w:t>
            </w:r>
          </w:p>
          <w:p w14:paraId="43DF6FE6" w14:textId="77777777" w:rsidR="00C56A47" w:rsidRDefault="00C56A47" w:rsidP="00C56A47">
            <w:pPr>
              <w:pStyle w:val="paragraph"/>
              <w:spacing w:before="0" w:beforeAutospacing="0" w:after="0" w:afterAutospacing="0"/>
              <w:jc w:val="both"/>
              <w:textAlignment w:val="baseline"/>
              <w:rPr>
                <w:rFonts w:ascii="Segoe UI" w:hAnsi="Segoe UI" w:cs="Segoe UI"/>
                <w:sz w:val="18"/>
                <w:szCs w:val="18"/>
              </w:rPr>
            </w:pPr>
            <w:r>
              <w:rPr>
                <w:rStyle w:val="normaltextrun"/>
              </w:rPr>
              <w:t>1)</w:t>
            </w:r>
            <w:r>
              <w:rPr>
                <w:rStyle w:val="tabchar"/>
                <w:rFonts w:ascii="Calibri" w:hAnsi="Calibri" w:cs="Calibri"/>
              </w:rPr>
              <w:tab/>
            </w:r>
            <w:r>
              <w:rPr>
                <w:rStyle w:val="normaltextrun"/>
              </w:rPr>
              <w:t xml:space="preserve">viens pasākums tiešsaistē visām integritātes </w:t>
            </w:r>
            <w:proofErr w:type="spellStart"/>
            <w:r>
              <w:rPr>
                <w:rStyle w:val="normaltextrun"/>
              </w:rPr>
              <w:t>pakta</w:t>
            </w:r>
            <w:proofErr w:type="spellEnd"/>
            <w:r>
              <w:rPr>
                <w:rStyle w:val="normaltextrun"/>
              </w:rPr>
              <w:t xml:space="preserve"> īstenošanā iesaistītajām pusēm (publiskās pārvaldes iestādēm, NVO sektoram, uzņēmumiem (izpildītājiem) u.c. interesentiem) par integritātes </w:t>
            </w:r>
            <w:proofErr w:type="spellStart"/>
            <w:r>
              <w:rPr>
                <w:rStyle w:val="normaltextrun"/>
              </w:rPr>
              <w:t>pakta</w:t>
            </w:r>
            <w:proofErr w:type="spellEnd"/>
            <w:r>
              <w:rPr>
                <w:rStyle w:val="normaltextrun"/>
              </w:rPr>
              <w:t xml:space="preserve"> būtību un ieguvumiem sabiedrībai;</w:t>
            </w:r>
            <w:r>
              <w:rPr>
                <w:rStyle w:val="eop"/>
              </w:rPr>
              <w:t> </w:t>
            </w:r>
          </w:p>
          <w:p w14:paraId="6DD4B4CD" w14:textId="77777777" w:rsidR="00C56A47" w:rsidRDefault="00C56A47" w:rsidP="00C56A47">
            <w:pPr>
              <w:pStyle w:val="paragraph"/>
              <w:spacing w:before="0" w:beforeAutospacing="0" w:after="0" w:afterAutospacing="0"/>
              <w:jc w:val="both"/>
              <w:textAlignment w:val="baseline"/>
              <w:rPr>
                <w:rFonts w:ascii="Segoe UI" w:hAnsi="Segoe UI" w:cs="Segoe UI"/>
                <w:sz w:val="18"/>
                <w:szCs w:val="18"/>
              </w:rPr>
            </w:pPr>
            <w:r>
              <w:rPr>
                <w:rStyle w:val="normaltextrun"/>
              </w:rPr>
              <w:t>2)</w:t>
            </w:r>
            <w:r>
              <w:rPr>
                <w:rStyle w:val="tabchar"/>
                <w:rFonts w:ascii="Calibri" w:hAnsi="Calibri" w:cs="Calibri"/>
              </w:rPr>
              <w:tab/>
            </w:r>
            <w:r>
              <w:rPr>
                <w:rStyle w:val="normaltextrun"/>
              </w:rPr>
              <w:t xml:space="preserve">pieci klātienes informatīvi izglītojoši pasākumi publiskā sektora iestāžu darbiniekiem par integritātes </w:t>
            </w:r>
            <w:proofErr w:type="spellStart"/>
            <w:r>
              <w:rPr>
                <w:rStyle w:val="normaltextrun"/>
              </w:rPr>
              <w:t>paktu</w:t>
            </w:r>
            <w:proofErr w:type="spellEnd"/>
            <w:r>
              <w:rPr>
                <w:rStyle w:val="normaltextrun"/>
              </w:rPr>
              <w:t xml:space="preserve"> ieviešanu.</w:t>
            </w:r>
            <w:r>
              <w:rPr>
                <w:rStyle w:val="eop"/>
              </w:rPr>
              <w:t> </w:t>
            </w:r>
          </w:p>
          <w:p w14:paraId="05BFC74F" w14:textId="1B289323" w:rsidR="00C56A47" w:rsidRDefault="00C56A47" w:rsidP="00C56A47">
            <w:pPr>
              <w:pStyle w:val="paragraph"/>
              <w:spacing w:before="0" w:beforeAutospacing="0" w:after="0" w:afterAutospacing="0"/>
              <w:jc w:val="both"/>
              <w:textAlignment w:val="baseline"/>
              <w:rPr>
                <w:rFonts w:ascii="Segoe UI" w:hAnsi="Segoe UI" w:cs="Segoe UI"/>
                <w:sz w:val="18"/>
                <w:szCs w:val="18"/>
              </w:rPr>
            </w:pPr>
            <w:r>
              <w:rPr>
                <w:rStyle w:val="eop"/>
              </w:rPr>
              <w:t> </w:t>
            </w:r>
            <w:r>
              <w:rPr>
                <w:rStyle w:val="normaltextrun"/>
              </w:rPr>
              <w:t xml:space="preserve">Izstrādātais mācību satura apraksts ir pamats klātienes informatīvi izglītojošu pasākumu plānošanai un īstenošanai publiskā sektora iestāžu darbiniekiem par integritātes </w:t>
            </w:r>
            <w:proofErr w:type="spellStart"/>
            <w:r>
              <w:rPr>
                <w:rStyle w:val="normaltextrun"/>
              </w:rPr>
              <w:t>paktu</w:t>
            </w:r>
            <w:proofErr w:type="spellEnd"/>
            <w:r>
              <w:rPr>
                <w:rStyle w:val="normaltextrun"/>
              </w:rPr>
              <w:t xml:space="preserve"> ieviešanu, vienlaikus ņemot vērā, ka viena pasākuma ietvaros var nebūt iespējams apgūt visas mācību satura aprakstā ietvertās tēmas.</w:t>
            </w:r>
            <w:r>
              <w:rPr>
                <w:rStyle w:val="eop"/>
              </w:rPr>
              <w:t> </w:t>
            </w:r>
          </w:p>
          <w:p w14:paraId="392C3AF2" w14:textId="77777777" w:rsidR="0040195B" w:rsidRDefault="0040195B" w:rsidP="0008474F">
            <w:pPr>
              <w:pStyle w:val="Default"/>
              <w:jc w:val="both"/>
              <w:rPr>
                <w:b/>
                <w:bCs/>
                <w:color w:val="auto"/>
                <w:lang w:eastAsia="ar-SA"/>
              </w:rPr>
            </w:pPr>
          </w:p>
          <w:p w14:paraId="782BBD06" w14:textId="70DE336C" w:rsidR="0008474F" w:rsidRPr="00774997" w:rsidRDefault="0008474F" w:rsidP="0008474F">
            <w:pPr>
              <w:pStyle w:val="Default"/>
              <w:jc w:val="both"/>
              <w:rPr>
                <w:b/>
                <w:bCs/>
                <w:color w:val="auto"/>
                <w:lang w:eastAsia="ar-SA"/>
              </w:rPr>
            </w:pPr>
            <w:r w:rsidRPr="00774997">
              <w:rPr>
                <w:b/>
                <w:bCs/>
                <w:color w:val="auto"/>
                <w:lang w:eastAsia="ar-SA"/>
              </w:rPr>
              <w:t>3.jautājums:</w:t>
            </w:r>
          </w:p>
          <w:p w14:paraId="41D2F7B8" w14:textId="77777777" w:rsidR="0040195B" w:rsidRDefault="0040195B" w:rsidP="0040195B">
            <w:pPr>
              <w:pStyle w:val="paragraph"/>
              <w:spacing w:before="0" w:beforeAutospacing="0" w:after="0" w:afterAutospacing="0"/>
              <w:jc w:val="both"/>
              <w:textAlignment w:val="baseline"/>
              <w:rPr>
                <w:rFonts w:ascii="Segoe UI" w:hAnsi="Segoe UI" w:cs="Segoe UI"/>
                <w:sz w:val="18"/>
                <w:szCs w:val="18"/>
              </w:rPr>
            </w:pPr>
            <w:bookmarkStart w:id="1" w:name="_Hlk147138824"/>
            <w:r>
              <w:rPr>
                <w:rStyle w:val="normaltextrun"/>
              </w:rPr>
              <w:t xml:space="preserve">TS 3.2.5.2. noteiktas prasības </w:t>
            </w:r>
            <w:r>
              <w:rPr>
                <w:rStyle w:val="normaltextrun"/>
                <w:b/>
                <w:bCs/>
              </w:rPr>
              <w:t>vadošajam pētniekam,</w:t>
            </w:r>
            <w:r>
              <w:rPr>
                <w:rStyle w:val="normaltextrun"/>
              </w:rPr>
              <w:t xml:space="preserve"> kurš tiek iesaistīts darba uzdevumu izpildē un atbilst šādām prasībām: iepriekšējo 3 (trīs) gadu laikā ir piedalījies kā galvenais pētnieks vismaz 2 (divu) starptautisku pētījumu veikšanā. </w:t>
            </w:r>
            <w:r>
              <w:rPr>
                <w:rStyle w:val="eop"/>
              </w:rPr>
              <w:t> </w:t>
            </w:r>
          </w:p>
          <w:p w14:paraId="5576329F" w14:textId="77777777" w:rsidR="0040195B" w:rsidRDefault="0040195B" w:rsidP="0040195B">
            <w:pPr>
              <w:pStyle w:val="paragraph"/>
              <w:spacing w:before="0" w:after="0"/>
              <w:jc w:val="both"/>
              <w:textAlignment w:val="baseline"/>
              <w:rPr>
                <w:rFonts w:ascii="Segoe UI" w:hAnsi="Segoe UI" w:cs="Segoe UI"/>
                <w:sz w:val="18"/>
                <w:szCs w:val="18"/>
              </w:rPr>
            </w:pPr>
            <w:r>
              <w:rPr>
                <w:rStyle w:val="normaltextrun"/>
              </w:rPr>
              <w:t xml:space="preserve">Vai par prasībām atbilstošu var uzskatīt </w:t>
            </w:r>
            <w:r>
              <w:rPr>
                <w:rStyle w:val="normaltextrun"/>
                <w:u w:val="single"/>
              </w:rPr>
              <w:t xml:space="preserve">līdzvērtīgu pētnieka </w:t>
            </w:r>
            <w:r>
              <w:rPr>
                <w:rStyle w:val="normaltextrun"/>
              </w:rPr>
              <w:t xml:space="preserve">pieredzi OECD vai Eiropas padomes eksperta lomā pēc būtības (piemēram, veicot atbildīgā eksperta pienākumus, analizējot X valsts pretkorupcijas programmas, vai </w:t>
            </w:r>
            <w:proofErr w:type="spellStart"/>
            <w:r>
              <w:rPr>
                <w:rStyle w:val="normaltextrun"/>
              </w:rPr>
              <w:t>izvērtējumu</w:t>
            </w:r>
            <w:proofErr w:type="spellEnd"/>
            <w:r>
              <w:rPr>
                <w:rStyle w:val="normaltextrun"/>
              </w:rPr>
              <w:t xml:space="preserve"> par Y valsts nacionālās godaprāta iestādes normatīvā ietvara, procedūru, organizācijas un efektivitāti, </w:t>
            </w:r>
            <w:proofErr w:type="spellStart"/>
            <w:r>
              <w:rPr>
                <w:rStyle w:val="normaltextrun"/>
              </w:rPr>
              <w:t>utt</w:t>
            </w:r>
            <w:proofErr w:type="spellEnd"/>
            <w:r>
              <w:rPr>
                <w:rStyle w:val="normaltextrun"/>
              </w:rPr>
              <w:t>) vai tomēr ir izšķiroši svarīgi, ka ekspertam ir bijis identisks amata nosaukums, t.i., "galvenais pētnieks"? Vēlamies piebilst, ka dažādu starptautisku organizāciju pasūtītajos projektos pastāv dažāda, no Latvijas prakses atšķirīga ekspertu klasifikācija, kuru nav iespējams viennozīmīgi transponēt uz Latvijas situāciju (piem., angļu valodā - “</w:t>
            </w:r>
            <w:proofErr w:type="spellStart"/>
            <w:r>
              <w:rPr>
                <w:rStyle w:val="normaltextrun"/>
              </w:rPr>
              <w:t>key</w:t>
            </w:r>
            <w:proofErr w:type="spellEnd"/>
            <w:r>
              <w:rPr>
                <w:rStyle w:val="normaltextrun"/>
              </w:rPr>
              <w:t xml:space="preserve"> </w:t>
            </w:r>
            <w:proofErr w:type="spellStart"/>
            <w:r>
              <w:rPr>
                <w:rStyle w:val="normaltextrun"/>
              </w:rPr>
              <w:t>expert</w:t>
            </w:r>
            <w:proofErr w:type="spellEnd"/>
            <w:r>
              <w:rPr>
                <w:rStyle w:val="normaltextrun"/>
              </w:rPr>
              <w:t xml:space="preserve">”, “senior </w:t>
            </w:r>
            <w:proofErr w:type="spellStart"/>
            <w:r>
              <w:rPr>
                <w:rStyle w:val="normaltextrun"/>
              </w:rPr>
              <w:t>expert</w:t>
            </w:r>
            <w:proofErr w:type="spellEnd"/>
            <w:r>
              <w:rPr>
                <w:rStyle w:val="normaltextrun"/>
              </w:rPr>
              <w:t xml:space="preserve">”, “senior </w:t>
            </w:r>
            <w:proofErr w:type="spellStart"/>
            <w:r>
              <w:rPr>
                <w:rStyle w:val="normaltextrun"/>
              </w:rPr>
              <w:t>researcher</w:t>
            </w:r>
            <w:proofErr w:type="spellEnd"/>
            <w:r>
              <w:rPr>
                <w:rStyle w:val="normaltextrun"/>
              </w:rPr>
              <w:t>”).</w:t>
            </w:r>
            <w:r>
              <w:rPr>
                <w:rStyle w:val="eop"/>
              </w:rPr>
              <w:t> </w:t>
            </w:r>
          </w:p>
          <w:p w14:paraId="791CCC81" w14:textId="27EA2BD1" w:rsidR="0008474F" w:rsidRPr="00774997" w:rsidRDefault="0008474F" w:rsidP="0008474F">
            <w:pPr>
              <w:pStyle w:val="Default"/>
              <w:jc w:val="both"/>
              <w:rPr>
                <w:b/>
                <w:bCs/>
                <w:color w:val="auto"/>
              </w:rPr>
            </w:pPr>
            <w:r w:rsidRPr="00774997">
              <w:rPr>
                <w:b/>
                <w:bCs/>
                <w:color w:val="auto"/>
              </w:rPr>
              <w:t>Atbilde:</w:t>
            </w:r>
          </w:p>
          <w:bookmarkEnd w:id="1"/>
          <w:p w14:paraId="54A3426D" w14:textId="2F09FF3A" w:rsidR="00834B6D" w:rsidRPr="00C56A47" w:rsidRDefault="00C56A47" w:rsidP="0008474F">
            <w:pPr>
              <w:spacing w:after="0" w:line="240" w:lineRule="auto"/>
              <w:jc w:val="both"/>
              <w:rPr>
                <w:rStyle w:val="eop"/>
                <w:rFonts w:ascii="Times New Roman" w:hAnsi="Times New Roman" w:cs="Times New Roman"/>
                <w:color w:val="000000"/>
                <w:sz w:val="24"/>
                <w:szCs w:val="24"/>
                <w:shd w:val="clear" w:color="auto" w:fill="FFFFFF"/>
              </w:rPr>
            </w:pPr>
            <w:r w:rsidRPr="00C56A47">
              <w:rPr>
                <w:rStyle w:val="normaltextrun"/>
                <w:rFonts w:ascii="Times New Roman" w:hAnsi="Times New Roman" w:cs="Times New Roman"/>
                <w:color w:val="000000"/>
                <w:sz w:val="24"/>
                <w:szCs w:val="24"/>
                <w:shd w:val="clear" w:color="auto" w:fill="FFFFFF"/>
              </w:rPr>
              <w:t xml:space="preserve">Saistībā ar TS 3.2.5.2. apakšpunktā noteikto prasību </w:t>
            </w:r>
            <w:r w:rsidRPr="00C56A47">
              <w:rPr>
                <w:rStyle w:val="normaltextrun"/>
                <w:rFonts w:ascii="Times New Roman" w:hAnsi="Times New Roman" w:cs="Times New Roman"/>
                <w:b/>
                <w:bCs/>
                <w:color w:val="000000"/>
                <w:sz w:val="24"/>
                <w:szCs w:val="24"/>
                <w:shd w:val="clear" w:color="auto" w:fill="FFFFFF"/>
              </w:rPr>
              <w:t>vadošajam pētniekam</w:t>
            </w:r>
            <w:r w:rsidRPr="00C56A47">
              <w:rPr>
                <w:rStyle w:val="normaltextrun"/>
                <w:rFonts w:ascii="Times New Roman" w:hAnsi="Times New Roman" w:cs="Times New Roman"/>
                <w:color w:val="000000"/>
                <w:sz w:val="24"/>
                <w:szCs w:val="24"/>
                <w:shd w:val="clear" w:color="auto" w:fill="FFFFFF"/>
              </w:rPr>
              <w:t>, t.i.,</w:t>
            </w:r>
            <w:r w:rsidRPr="00C56A47">
              <w:rPr>
                <w:rStyle w:val="normaltextrun"/>
                <w:rFonts w:ascii="Times New Roman" w:hAnsi="Times New Roman" w:cs="Times New Roman"/>
                <w:b/>
                <w:bCs/>
                <w:color w:val="000000"/>
                <w:sz w:val="24"/>
                <w:szCs w:val="24"/>
                <w:shd w:val="clear" w:color="auto" w:fill="FFFFFF"/>
              </w:rPr>
              <w:t xml:space="preserve"> </w:t>
            </w:r>
            <w:r w:rsidRPr="00C56A47">
              <w:rPr>
                <w:rStyle w:val="normaltextrun"/>
                <w:rFonts w:ascii="Times New Roman" w:hAnsi="Times New Roman" w:cs="Times New Roman"/>
                <w:color w:val="000000"/>
                <w:sz w:val="24"/>
                <w:szCs w:val="24"/>
                <w:shd w:val="clear" w:color="auto" w:fill="FFFFFF"/>
              </w:rPr>
              <w:t xml:space="preserve">iepriekšējo 3 (trīs) gadu laikā ir piedalījies kā galvenais pētnieks vismaz 2 (divu) starptautisku pētījumu veikšanā), norādām, ka par līdzvērtīgu var tikt uzskatīta arī eksperta, galvenā eksperta, vecākā eksperta u.tml. pieredze, ja iepirkuma nolikuma 5. pielikuma “Piedāvāta personāla pieredzes apraksts” kolonnā “Sniegtā pakalpojuma apraksts, kas apliecina atbilstību nolikuma 3.2.5. apakšpunkta un 5.1.3. apakšpunkta (ja attiecināms) prasībām” iepirkuma komisija gūs pārliecību, ka norādītais eksperts </w:t>
            </w:r>
            <w:r w:rsidRPr="00C56A47">
              <w:rPr>
                <w:rStyle w:val="normaltextrun"/>
                <w:rFonts w:ascii="Times New Roman" w:hAnsi="Times New Roman" w:cs="Times New Roman"/>
                <w:color w:val="000000"/>
                <w:sz w:val="24"/>
                <w:szCs w:val="24"/>
                <w:u w:val="single"/>
                <w:shd w:val="clear" w:color="auto" w:fill="FFFFFF"/>
              </w:rPr>
              <w:t>pēc būtības</w:t>
            </w:r>
            <w:r w:rsidRPr="00C56A47">
              <w:rPr>
                <w:rStyle w:val="normaltextrun"/>
                <w:rFonts w:ascii="Times New Roman" w:hAnsi="Times New Roman" w:cs="Times New Roman"/>
                <w:color w:val="000000"/>
                <w:sz w:val="24"/>
                <w:szCs w:val="24"/>
                <w:shd w:val="clear" w:color="auto" w:fill="FFFFFF"/>
              </w:rPr>
              <w:t xml:space="preserve"> ir bijis galvenais pētnieks vismaz 2 (divu) starptautisku pētījumu veikšanā (pildījis vadošu pētnieka lomu izpētes izstrādē, tajā skaitā arī OECD vai Eiropas padomes eksperta lomā), nevis pēc konkrētā pakalpojuma sniegšanā iesaistītā personāla amata nosaukuma.</w:t>
            </w:r>
            <w:r w:rsidRPr="00C56A47">
              <w:rPr>
                <w:rStyle w:val="eop"/>
                <w:rFonts w:ascii="Times New Roman" w:hAnsi="Times New Roman" w:cs="Times New Roman"/>
                <w:color w:val="000000"/>
                <w:sz w:val="24"/>
                <w:szCs w:val="24"/>
                <w:shd w:val="clear" w:color="auto" w:fill="FFFFFF"/>
              </w:rPr>
              <w:t> </w:t>
            </w:r>
          </w:p>
          <w:p w14:paraId="59E517DD" w14:textId="77777777" w:rsidR="00C56A47" w:rsidRDefault="00C56A47" w:rsidP="0008474F">
            <w:pPr>
              <w:spacing w:after="0" w:line="240" w:lineRule="auto"/>
              <w:jc w:val="both"/>
              <w:rPr>
                <w:rStyle w:val="eop"/>
                <w:color w:val="000000"/>
                <w:shd w:val="clear" w:color="auto" w:fill="FFFFFF"/>
              </w:rPr>
            </w:pPr>
          </w:p>
          <w:p w14:paraId="42161EC8" w14:textId="5A06DEEE" w:rsidR="0008474F" w:rsidRPr="00774997" w:rsidRDefault="0008474F" w:rsidP="0008474F">
            <w:pPr>
              <w:spacing w:after="0" w:line="240" w:lineRule="auto"/>
              <w:jc w:val="both"/>
              <w:rPr>
                <w:rFonts w:ascii="Times New Roman" w:hAnsi="Times New Roman" w:cs="Times New Roman"/>
                <w:b/>
                <w:bCs/>
                <w:sz w:val="24"/>
                <w:szCs w:val="24"/>
              </w:rPr>
            </w:pPr>
            <w:r w:rsidRPr="00774997">
              <w:rPr>
                <w:rFonts w:ascii="Times New Roman" w:hAnsi="Times New Roman" w:cs="Times New Roman"/>
                <w:b/>
                <w:bCs/>
                <w:sz w:val="24"/>
                <w:szCs w:val="24"/>
              </w:rPr>
              <w:t>4.jautājums:</w:t>
            </w:r>
          </w:p>
          <w:p w14:paraId="38FE3FBE" w14:textId="77777777" w:rsidR="0040195B" w:rsidRDefault="0040195B" w:rsidP="0040195B">
            <w:pPr>
              <w:pStyle w:val="paragraph"/>
              <w:spacing w:before="0" w:after="0"/>
              <w:jc w:val="both"/>
              <w:textAlignment w:val="baseline"/>
              <w:rPr>
                <w:rFonts w:ascii="Segoe UI" w:hAnsi="Segoe UI" w:cs="Segoe UI"/>
                <w:sz w:val="18"/>
                <w:szCs w:val="18"/>
              </w:rPr>
            </w:pPr>
            <w:r>
              <w:rPr>
                <w:rStyle w:val="normaltextrun"/>
              </w:rPr>
              <w:t>TS 7. punktā “Pētījuma apjoms” norādīts “Pētījumā iekļauj vismaz šādu informāciju: 1) ieviešanas pieredze citās valstīs (vismaz divas Skandināvijas valstis, divas Austrumeiropas valstis, divas Eiropas valstis, kuras bija iestājušās Eiropas Savienībā līdz 2004. gadam).</w:t>
            </w:r>
            <w:r>
              <w:rPr>
                <w:rStyle w:val="eop"/>
              </w:rPr>
              <w:t> </w:t>
            </w:r>
          </w:p>
          <w:p w14:paraId="0CE03B7C" w14:textId="77777777" w:rsidR="0040195B" w:rsidRDefault="0040195B" w:rsidP="0040195B">
            <w:pPr>
              <w:pStyle w:val="paragraph"/>
              <w:spacing w:before="0" w:after="0"/>
              <w:jc w:val="both"/>
              <w:textAlignment w:val="baseline"/>
              <w:rPr>
                <w:rFonts w:ascii="Segoe UI" w:hAnsi="Segoe UI" w:cs="Segoe UI"/>
                <w:sz w:val="18"/>
                <w:szCs w:val="18"/>
              </w:rPr>
            </w:pPr>
            <w:r>
              <w:rPr>
                <w:rStyle w:val="normaltextrun"/>
              </w:rPr>
              <w:t>Pēc publiskās informācijas (</w:t>
            </w:r>
            <w:hyperlink r:id="rId12" w:tgtFrame="_blank" w:history="1">
              <w:r>
                <w:rPr>
                  <w:rStyle w:val="normaltextrun"/>
                  <w:color w:val="0563C1"/>
                  <w:u w:val="single"/>
                </w:rPr>
                <w:t>https://tezaurs.lv/mwe:387740</w:t>
              </w:r>
            </w:hyperlink>
            <w:r>
              <w:rPr>
                <w:rStyle w:val="normaltextrun"/>
              </w:rPr>
              <w:t>), Skandināvijas valstis ir: Zviedrija un Norvēģija Skandināvijas pussalā, Dānija, Islande.</w:t>
            </w:r>
            <w:r>
              <w:rPr>
                <w:rStyle w:val="normaltextrun"/>
                <w:color w:val="212121"/>
                <w:shd w:val="clear" w:color="auto" w:fill="FFFFFF"/>
              </w:rPr>
              <w:t xml:space="preserve"> “Integritātes </w:t>
            </w:r>
            <w:proofErr w:type="spellStart"/>
            <w:r>
              <w:rPr>
                <w:rStyle w:val="normaltextrun"/>
                <w:color w:val="212121"/>
                <w:shd w:val="clear" w:color="auto" w:fill="FFFFFF"/>
              </w:rPr>
              <w:t>paktu</w:t>
            </w:r>
            <w:proofErr w:type="spellEnd"/>
            <w:r>
              <w:rPr>
                <w:rStyle w:val="normaltextrun"/>
                <w:color w:val="212121"/>
                <w:shd w:val="clear" w:color="auto" w:fill="FFFFFF"/>
              </w:rPr>
              <w:t xml:space="preserve">” ir izstrādājusi starptautiskā </w:t>
            </w:r>
            <w:proofErr w:type="spellStart"/>
            <w:r>
              <w:rPr>
                <w:rStyle w:val="normaltextrun"/>
                <w:color w:val="212121"/>
                <w:shd w:val="clear" w:color="auto" w:fill="FFFFFF"/>
              </w:rPr>
              <w:t>prektorupcijas</w:t>
            </w:r>
            <w:proofErr w:type="spellEnd"/>
            <w:r>
              <w:rPr>
                <w:rStyle w:val="normaltextrun"/>
                <w:color w:val="212121"/>
                <w:shd w:val="clear" w:color="auto" w:fill="FFFFFF"/>
              </w:rPr>
              <w:t xml:space="preserve"> organizācija </w:t>
            </w:r>
            <w:proofErr w:type="spellStart"/>
            <w:r>
              <w:rPr>
                <w:rStyle w:val="normaltextrun"/>
                <w:color w:val="212121"/>
                <w:shd w:val="clear" w:color="auto" w:fill="FFFFFF"/>
              </w:rPr>
              <w:t>Transparency</w:t>
            </w:r>
            <w:proofErr w:type="spellEnd"/>
            <w:r>
              <w:rPr>
                <w:rStyle w:val="normaltextrun"/>
                <w:color w:val="212121"/>
                <w:shd w:val="clear" w:color="auto" w:fill="FFFFFF"/>
              </w:rPr>
              <w:t xml:space="preserve"> </w:t>
            </w:r>
            <w:proofErr w:type="spellStart"/>
            <w:r>
              <w:rPr>
                <w:rStyle w:val="normaltextrun"/>
                <w:color w:val="212121"/>
                <w:shd w:val="clear" w:color="auto" w:fill="FFFFFF"/>
              </w:rPr>
              <w:t>International</w:t>
            </w:r>
            <w:proofErr w:type="spellEnd"/>
            <w:r>
              <w:rPr>
                <w:rStyle w:val="normaltextrun"/>
                <w:color w:val="212121"/>
                <w:shd w:val="clear" w:color="auto" w:fill="FFFFFF"/>
              </w:rPr>
              <w:t xml:space="preserve">, un pēc šīs organizācijas </w:t>
            </w:r>
            <w:r>
              <w:rPr>
                <w:rStyle w:val="normaltextrun"/>
                <w:color w:val="212121"/>
                <w:shd w:val="clear" w:color="auto" w:fill="FFFFFF"/>
              </w:rPr>
              <w:lastRenderedPageBreak/>
              <w:t>publicētās informācijas (</w:t>
            </w:r>
            <w:hyperlink r:id="rId13" w:tgtFrame="_blank" w:history="1">
              <w:r>
                <w:rPr>
                  <w:rStyle w:val="normaltextrun"/>
                  <w:color w:val="0563C1"/>
                  <w:u w:val="single"/>
                  <w:shd w:val="clear" w:color="auto" w:fill="FFFFFF"/>
                </w:rPr>
                <w:t>https://www.transparency.org/en/projects/integrity-pact-global-standard/integrity-pacts-around-the-world</w:t>
              </w:r>
            </w:hyperlink>
            <w:r>
              <w:rPr>
                <w:rStyle w:val="normaltextrun"/>
                <w:color w:val="212121"/>
                <w:shd w:val="clear" w:color="auto" w:fill="FFFFFF"/>
              </w:rPr>
              <w:t xml:space="preserve">, vai Eiropas Komisijas lapā </w:t>
            </w:r>
            <w:hyperlink r:id="rId14" w:tgtFrame="_blank" w:history="1">
              <w:r>
                <w:rPr>
                  <w:rStyle w:val="normaltextrun"/>
                  <w:color w:val="0563C1"/>
                  <w:u w:val="single"/>
                  <w:shd w:val="clear" w:color="auto" w:fill="FFFFFF"/>
                </w:rPr>
                <w:t>https://ec.europa.eu/regional_policy/policy/how/improving-investment/integrity-pacts_en</w:t>
              </w:r>
            </w:hyperlink>
            <w:r>
              <w:rPr>
                <w:rStyle w:val="normaltextrun"/>
                <w:color w:val="212121"/>
                <w:shd w:val="clear" w:color="auto" w:fill="FFFFFF"/>
              </w:rPr>
              <w:t xml:space="preserve">), nevienā no Skandināvijas valstīm, arī Somijā, nav īstenots integritātes </w:t>
            </w:r>
            <w:r>
              <w:rPr>
                <w:rStyle w:val="normaltextrun"/>
              </w:rPr>
              <w:t>pakts.</w:t>
            </w:r>
            <w:r>
              <w:rPr>
                <w:rStyle w:val="eop"/>
              </w:rPr>
              <w:t> </w:t>
            </w:r>
          </w:p>
          <w:p w14:paraId="1156C743" w14:textId="77777777" w:rsidR="0040195B" w:rsidRDefault="0040195B" w:rsidP="0040195B">
            <w:pPr>
              <w:pStyle w:val="paragraph"/>
              <w:spacing w:before="0" w:after="0"/>
              <w:jc w:val="both"/>
              <w:textAlignment w:val="baseline"/>
              <w:rPr>
                <w:rFonts w:ascii="Segoe UI" w:hAnsi="Segoe UI" w:cs="Segoe UI"/>
                <w:sz w:val="18"/>
                <w:szCs w:val="18"/>
              </w:rPr>
            </w:pPr>
            <w:r>
              <w:rPr>
                <w:rStyle w:val="normaltextrun"/>
              </w:rPr>
              <w:t>Vai pasūtītājam ir informācija par Skandināvijas valstīm, kurās ir īstenots integritātes pakts? Ja nē, tad vēlamies norādīt, ka šī prasība objektīvi nav izpildāma, vai lūdzam sniegt Pasūtītāja skaidrojumu par šīs prasības piemērošanu. </w:t>
            </w:r>
            <w:r>
              <w:rPr>
                <w:rStyle w:val="eop"/>
              </w:rPr>
              <w:t> </w:t>
            </w:r>
          </w:p>
          <w:p w14:paraId="633241AC" w14:textId="5330CD8F" w:rsidR="0008474F" w:rsidRPr="00774997" w:rsidRDefault="0008474F" w:rsidP="0008474F">
            <w:pPr>
              <w:spacing w:after="0" w:line="240" w:lineRule="auto"/>
              <w:jc w:val="both"/>
              <w:rPr>
                <w:rFonts w:ascii="Times New Roman" w:hAnsi="Times New Roman" w:cs="Times New Roman"/>
                <w:b/>
                <w:bCs/>
                <w:sz w:val="24"/>
                <w:szCs w:val="24"/>
              </w:rPr>
            </w:pPr>
            <w:r w:rsidRPr="00774997">
              <w:rPr>
                <w:rFonts w:ascii="Times New Roman" w:hAnsi="Times New Roman" w:cs="Times New Roman"/>
                <w:b/>
                <w:bCs/>
                <w:sz w:val="24"/>
                <w:szCs w:val="24"/>
              </w:rPr>
              <w:t>Atbilde:</w:t>
            </w:r>
          </w:p>
          <w:p w14:paraId="6F623A63" w14:textId="14263D3C" w:rsidR="00FF7AFB" w:rsidRDefault="00FF7AFB" w:rsidP="00FF7AFB">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TS 7.punktā norādīts, ka </w:t>
            </w:r>
            <w:r w:rsidRPr="00C31926">
              <w:rPr>
                <w:rStyle w:val="normaltextrun"/>
              </w:rPr>
              <w:t xml:space="preserve">pirms standarta izstrādes ir nepieciešams izveidot stabilu zināšanu un pieredzes bāzi par integritātes </w:t>
            </w:r>
            <w:proofErr w:type="spellStart"/>
            <w:r w:rsidRPr="00C31926">
              <w:rPr>
                <w:rStyle w:val="normaltextrun"/>
              </w:rPr>
              <w:t>paktu</w:t>
            </w:r>
            <w:proofErr w:type="spellEnd"/>
            <w:r w:rsidRPr="00C31926">
              <w:rPr>
                <w:rStyle w:val="normaltextrun"/>
              </w:rPr>
              <w:t xml:space="preserve"> ieviešanu Latvijā un citās valstīs, kā arī ka p</w:t>
            </w:r>
            <w:r>
              <w:rPr>
                <w:rStyle w:val="normaltextrun"/>
              </w:rPr>
              <w:t xml:space="preserve">akalpojuma sniedzējs veic pētījumu par Latvijas un starptautisko </w:t>
            </w:r>
            <w:r w:rsidRPr="00C31926">
              <w:rPr>
                <w:rStyle w:val="normaltextrun"/>
              </w:rPr>
              <w:t>pieredzi un sabiedrības uzraudzības mehānismiem, apkopojot labās prakses piemērus un pieredzes stāstus.</w:t>
            </w:r>
            <w:r>
              <w:rPr>
                <w:rStyle w:val="normaltextrun"/>
              </w:rPr>
              <w:t xml:space="preserve">  </w:t>
            </w:r>
            <w:r>
              <w:rPr>
                <w:rStyle w:val="eop"/>
              </w:rPr>
              <w:t> </w:t>
            </w:r>
          </w:p>
          <w:p w14:paraId="2666CEEB" w14:textId="31909EBB" w:rsidR="00FF7AFB" w:rsidRDefault="00FF7AFB" w:rsidP="00FF7AFB">
            <w:pPr>
              <w:pStyle w:val="paragraph"/>
              <w:spacing w:before="0" w:beforeAutospacing="0" w:after="0" w:afterAutospacing="0"/>
              <w:jc w:val="both"/>
              <w:textAlignment w:val="baseline"/>
              <w:rPr>
                <w:rFonts w:ascii="Segoe UI" w:hAnsi="Segoe UI" w:cs="Segoe UI"/>
                <w:sz w:val="18"/>
                <w:szCs w:val="18"/>
              </w:rPr>
            </w:pPr>
            <w:r>
              <w:rPr>
                <w:rStyle w:val="normaltextrun"/>
              </w:rPr>
              <w:t>Ņemot vērā Starptautiskās pretkorupcijas organizācijas (</w:t>
            </w:r>
            <w:proofErr w:type="spellStart"/>
            <w:r>
              <w:rPr>
                <w:rStyle w:val="normaltextrun"/>
              </w:rPr>
              <w:t>Transparency</w:t>
            </w:r>
            <w:proofErr w:type="spellEnd"/>
            <w:r>
              <w:rPr>
                <w:rStyle w:val="normaltextrun"/>
              </w:rPr>
              <w:t xml:space="preserve"> </w:t>
            </w:r>
            <w:proofErr w:type="spellStart"/>
            <w:r>
              <w:rPr>
                <w:rStyle w:val="normaltextrun"/>
              </w:rPr>
              <w:t>International</w:t>
            </w:r>
            <w:proofErr w:type="spellEnd"/>
            <w:r w:rsidRPr="00C31926">
              <w:rPr>
                <w:rStyle w:val="normaltextrun"/>
              </w:rPr>
              <w:t xml:space="preserve">) ikgadēji </w:t>
            </w:r>
            <w:r>
              <w:rPr>
                <w:rStyle w:val="normaltextrun"/>
              </w:rPr>
              <w:t>publicēto Korupcijas uztveres indeksu, redzams, ka tieši Skandināvijas valstīs ir zemākais korupcijas līmenis (</w:t>
            </w:r>
            <w:hyperlink r:id="rId15" w:history="1">
              <w:r w:rsidRPr="00C31926">
                <w:rPr>
                  <w:rStyle w:val="Hyperlink"/>
                </w:rPr>
                <w:t>https://www.transpare</w:t>
              </w:r>
              <w:r w:rsidRPr="00C31926">
                <w:rPr>
                  <w:rStyle w:val="Hyperlink"/>
                </w:rPr>
                <w:t>n</w:t>
              </w:r>
              <w:r w:rsidRPr="00C31926">
                <w:rPr>
                  <w:rStyle w:val="Hyperlink"/>
                </w:rPr>
                <w:t>cy.org/en/cpi</w:t>
              </w:r>
            </w:hyperlink>
            <w:r w:rsidRPr="00C31926">
              <w:rPr>
                <w:rStyle w:val="normaltextrun"/>
              </w:rPr>
              <w:t>),</w:t>
            </w:r>
            <w:r>
              <w:rPr>
                <w:rStyle w:val="normaltextrun"/>
              </w:rPr>
              <w:t xml:space="preserve"> tādēļ izpētē būtiski ņemt vērā šo valstu pieredzi un ieviestos mehānismus un risinājumus korupcijas mazināšanai, lai veidotu zināšanu un pieredzes bāzi. </w:t>
            </w:r>
            <w:r>
              <w:rPr>
                <w:rStyle w:val="eop"/>
              </w:rPr>
              <w:t> </w:t>
            </w:r>
          </w:p>
          <w:p w14:paraId="511CD706" w14:textId="77777777" w:rsidR="00FF7AFB" w:rsidRDefault="00FF7AFB" w:rsidP="00FF7AFB">
            <w:pPr>
              <w:pStyle w:val="paragraph"/>
              <w:spacing w:before="0" w:beforeAutospacing="0" w:after="0" w:afterAutospacing="0"/>
              <w:jc w:val="both"/>
              <w:textAlignment w:val="baseline"/>
              <w:rPr>
                <w:rFonts w:ascii="Segoe UI" w:hAnsi="Segoe UI" w:cs="Segoe UI"/>
                <w:sz w:val="18"/>
                <w:szCs w:val="18"/>
              </w:rPr>
            </w:pPr>
            <w:r>
              <w:rPr>
                <w:rStyle w:val="eop"/>
              </w:rPr>
              <w:t> </w:t>
            </w:r>
          </w:p>
          <w:p w14:paraId="5A71F039" w14:textId="74E406D7" w:rsidR="00FF7AFB" w:rsidRDefault="00FF7AFB" w:rsidP="00FF7AFB">
            <w:pPr>
              <w:pStyle w:val="paragraph"/>
              <w:spacing w:before="0" w:beforeAutospacing="0" w:after="0" w:afterAutospacing="0"/>
              <w:jc w:val="both"/>
              <w:textAlignment w:val="baseline"/>
              <w:rPr>
                <w:rFonts w:ascii="Segoe UI" w:hAnsi="Segoe UI" w:cs="Segoe UI"/>
                <w:sz w:val="18"/>
                <w:szCs w:val="18"/>
              </w:rPr>
            </w:pPr>
            <w:r w:rsidRPr="00C31926">
              <w:rPr>
                <w:rStyle w:val="normaltextrun"/>
              </w:rPr>
              <w:t xml:space="preserve">Pētījuma galvenais mērķis jebkurā gadījumā ir veikt tieši integritātes </w:t>
            </w:r>
            <w:proofErr w:type="spellStart"/>
            <w:r w:rsidRPr="00C31926">
              <w:rPr>
                <w:rStyle w:val="normaltextrun"/>
              </w:rPr>
              <w:t>paktu</w:t>
            </w:r>
            <w:proofErr w:type="spellEnd"/>
            <w:r w:rsidRPr="00C31926">
              <w:rPr>
                <w:rStyle w:val="normaltextrun"/>
              </w:rPr>
              <w:t xml:space="preserve"> ieviešanas pieredzes izpēti un salīdzināšanu dažādu valstu starpā, bet gadījumā</w:t>
            </w:r>
            <w:r>
              <w:rPr>
                <w:rStyle w:val="normaltextrun"/>
              </w:rPr>
              <w:t xml:space="preserve">, ja pētījuma ietvaros tiek konstatēts, ka konkrētā valsts nav īstenojusi integritātes </w:t>
            </w:r>
            <w:proofErr w:type="spellStart"/>
            <w:r>
              <w:rPr>
                <w:rStyle w:val="normaltextrun"/>
              </w:rPr>
              <w:t>paktu</w:t>
            </w:r>
            <w:proofErr w:type="spellEnd"/>
            <w:r>
              <w:rPr>
                <w:rStyle w:val="normaltextrun"/>
              </w:rPr>
              <w:t>, tad izpētē iekļauj informāciju par alternatīviem rīkiem, ko tā ir ieviesusi korupcijas mazināšanai</w:t>
            </w:r>
            <w:r w:rsidRPr="00C31926">
              <w:rPr>
                <w:rStyle w:val="normaltextrun"/>
              </w:rPr>
              <w:t xml:space="preserve">, pilsoniskās sabiedrības organizāciju iesaistei labas un caurskatāmas pārvaldības nodrošināšanā </w:t>
            </w:r>
            <w:r>
              <w:rPr>
                <w:rStyle w:val="normaltextrun"/>
              </w:rPr>
              <w:t xml:space="preserve">un sabiedrības </w:t>
            </w:r>
            <w:r w:rsidRPr="00C31926">
              <w:rPr>
                <w:rStyle w:val="normaltextrun"/>
              </w:rPr>
              <w:t>uzticēšanās veicināšanai izpildvarai</w:t>
            </w:r>
            <w:r>
              <w:rPr>
                <w:rStyle w:val="normaltextrun"/>
              </w:rPr>
              <w:t>, vai arī informācij</w:t>
            </w:r>
            <w:r w:rsidRPr="00C31926">
              <w:rPr>
                <w:rStyle w:val="normaltextrun"/>
              </w:rPr>
              <w:t>u</w:t>
            </w:r>
            <w:r>
              <w:rPr>
                <w:rStyle w:val="normaltextrun"/>
              </w:rPr>
              <w:t xml:space="preserve"> par to, kādēļ integritātes </w:t>
            </w:r>
            <w:proofErr w:type="spellStart"/>
            <w:r>
              <w:rPr>
                <w:rStyle w:val="normaltextrun"/>
              </w:rPr>
              <w:t>paktu</w:t>
            </w:r>
            <w:proofErr w:type="spellEnd"/>
            <w:r>
              <w:rPr>
                <w:rStyle w:val="normaltextrun"/>
              </w:rPr>
              <w:t xml:space="preserve"> īstenošana konkrētajā valstī nav </w:t>
            </w:r>
            <w:r w:rsidRPr="00C31926">
              <w:rPr>
                <w:rStyle w:val="normaltextrun"/>
              </w:rPr>
              <w:t xml:space="preserve">aktuāla vai arī argumentāciju par to kādēļ attiecīgā valsts ir izdarījusi izvēli neīstenot integritātes </w:t>
            </w:r>
            <w:proofErr w:type="spellStart"/>
            <w:r w:rsidRPr="00C31926">
              <w:rPr>
                <w:rStyle w:val="normaltextrun"/>
              </w:rPr>
              <w:t>paktus</w:t>
            </w:r>
            <w:proofErr w:type="spellEnd"/>
            <w:r w:rsidRPr="00C31926">
              <w:rPr>
                <w:rStyle w:val="normaltextrun"/>
              </w:rPr>
              <w:t xml:space="preserve">. </w:t>
            </w:r>
            <w:r>
              <w:rPr>
                <w:rStyle w:val="normaltextrun"/>
              </w:rPr>
              <w:t>Arī šī būs būtiska informācija zināšanu bāzes izveidei un iegūtās informācijas analīzei, piemēram, TS 7.punktā minētajam jautājumam par citu metožu izmantošanu, ja mērķis ir sabiedrības uzticēšanās (11. punkts).</w:t>
            </w:r>
          </w:p>
          <w:p w14:paraId="719C1089" w14:textId="1D99D6AC" w:rsidR="00C56A47" w:rsidRDefault="00C56A47" w:rsidP="00C56A47">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   </w:t>
            </w:r>
          </w:p>
          <w:p w14:paraId="4EB06D59" w14:textId="3527DB34" w:rsidR="00834B6D" w:rsidRPr="00834B6D" w:rsidRDefault="00834B6D" w:rsidP="00834B6D">
            <w:pPr>
              <w:pStyle w:val="paragraph"/>
              <w:spacing w:before="0" w:beforeAutospacing="0" w:after="0" w:afterAutospacing="0"/>
              <w:jc w:val="both"/>
              <w:textAlignment w:val="baseline"/>
              <w:rPr>
                <w:rFonts w:ascii="Segoe UI" w:hAnsi="Segoe UI" w:cs="Segoe UI"/>
                <w:sz w:val="18"/>
                <w:szCs w:val="18"/>
              </w:rPr>
            </w:pPr>
            <w:r w:rsidRPr="00834B6D">
              <w:rPr>
                <w:rStyle w:val="normaltextrun"/>
              </w:rPr>
              <w:t> </w:t>
            </w:r>
            <w:r w:rsidRPr="00834B6D">
              <w:rPr>
                <w:rStyle w:val="eop"/>
              </w:rPr>
              <w:t> </w:t>
            </w:r>
          </w:p>
          <w:p w14:paraId="5C1E0539" w14:textId="77777777" w:rsidR="0040195B" w:rsidRDefault="0040195B" w:rsidP="000709FE">
            <w:pPr>
              <w:pStyle w:val="ListParagraph"/>
              <w:spacing w:after="0" w:line="240" w:lineRule="auto"/>
              <w:ind w:left="0"/>
              <w:jc w:val="both"/>
              <w:rPr>
                <w:rFonts w:ascii="Times New Roman" w:hAnsi="Times New Roman" w:cs="Times New Roman"/>
                <w:b/>
                <w:sz w:val="24"/>
                <w:szCs w:val="24"/>
              </w:rPr>
            </w:pPr>
          </w:p>
          <w:p w14:paraId="4050BC67" w14:textId="774E378A" w:rsidR="009D78C8" w:rsidRPr="00774997" w:rsidRDefault="009D78C8" w:rsidP="000709FE">
            <w:pPr>
              <w:pStyle w:val="ListParagraph"/>
              <w:spacing w:after="0" w:line="240" w:lineRule="auto"/>
              <w:ind w:left="0"/>
              <w:jc w:val="both"/>
              <w:rPr>
                <w:rFonts w:ascii="Times New Roman" w:eastAsia="Times New Roman" w:hAnsi="Times New Roman" w:cs="Times New Roman"/>
                <w:sz w:val="24"/>
                <w:szCs w:val="24"/>
              </w:rPr>
            </w:pPr>
          </w:p>
        </w:tc>
      </w:tr>
      <w:tr w:rsidR="009D78C8" w:rsidRPr="009D78C8" w14:paraId="46F90B3C" w14:textId="77777777" w:rsidTr="001E2DD2">
        <w:tc>
          <w:tcPr>
            <w:tcW w:w="9287" w:type="dxa"/>
            <w:tcBorders>
              <w:top w:val="nil"/>
              <w:left w:val="nil"/>
              <w:bottom w:val="nil"/>
              <w:right w:val="nil"/>
            </w:tcBorders>
          </w:tcPr>
          <w:p w14:paraId="5D3EA2D1" w14:textId="0B237286" w:rsidR="009D78C8" w:rsidRPr="009C0696" w:rsidRDefault="009D78C8" w:rsidP="009C0696">
            <w:pPr>
              <w:spacing w:after="0" w:line="240" w:lineRule="auto"/>
              <w:jc w:val="both"/>
              <w:rPr>
                <w:rFonts w:ascii="Times New Roman" w:eastAsia="Times New Roman" w:hAnsi="Times New Roman" w:cs="Times New Roman"/>
              </w:rPr>
            </w:pPr>
          </w:p>
        </w:tc>
      </w:tr>
    </w:tbl>
    <w:p w14:paraId="190D0286" w14:textId="77777777" w:rsidR="00DB74E3" w:rsidRDefault="00DB74E3" w:rsidP="0091363B">
      <w:pPr>
        <w:spacing w:after="0" w:line="240" w:lineRule="auto"/>
        <w:rPr>
          <w:rFonts w:ascii="Times New Roman" w:hAnsi="Times New Roman" w:cs="Times New Roman"/>
          <w:sz w:val="24"/>
          <w:szCs w:val="24"/>
        </w:rPr>
      </w:pPr>
    </w:p>
    <w:p w14:paraId="6E78E25C" w14:textId="26A07A9B" w:rsidR="0094515E" w:rsidRDefault="0094515E" w:rsidP="00DB74E3">
      <w:pPr>
        <w:rPr>
          <w:noProof/>
        </w:rPr>
      </w:pPr>
    </w:p>
    <w:sectPr w:rsidR="0094515E" w:rsidSect="001511B0">
      <w:footerReference w:type="default" r:id="rId16"/>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333534" w14:textId="77777777" w:rsidR="00B16643" w:rsidRDefault="00B16643" w:rsidP="00595730">
      <w:pPr>
        <w:spacing w:after="0" w:line="240" w:lineRule="auto"/>
      </w:pPr>
      <w:r>
        <w:separator/>
      </w:r>
    </w:p>
  </w:endnote>
  <w:endnote w:type="continuationSeparator" w:id="0">
    <w:p w14:paraId="09C5CC8C" w14:textId="77777777" w:rsidR="00B16643" w:rsidRDefault="00B16643" w:rsidP="00595730">
      <w:pPr>
        <w:spacing w:after="0" w:line="240" w:lineRule="auto"/>
      </w:pPr>
      <w:r>
        <w:continuationSeparator/>
      </w:r>
    </w:p>
  </w:endnote>
  <w:endnote w:type="continuationNotice" w:id="1">
    <w:p w14:paraId="5C38CC40" w14:textId="77777777" w:rsidR="00B16643" w:rsidRDefault="00B166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9514815"/>
      <w:docPartObj>
        <w:docPartGallery w:val="Page Numbers (Bottom of Page)"/>
        <w:docPartUnique/>
      </w:docPartObj>
    </w:sdtPr>
    <w:sdtEndPr>
      <w:rPr>
        <w:noProof/>
      </w:rPr>
    </w:sdtEndPr>
    <w:sdtContent>
      <w:p w14:paraId="1EBD6185" w14:textId="61F0956A" w:rsidR="005C038F" w:rsidRDefault="005C038F">
        <w:pPr>
          <w:pStyle w:val="Footer"/>
          <w:jc w:val="right"/>
        </w:pPr>
        <w:r>
          <w:fldChar w:fldCharType="begin"/>
        </w:r>
        <w:r>
          <w:instrText xml:space="preserve"> PAGE   \* MERGEFORMAT </w:instrText>
        </w:r>
        <w:r>
          <w:fldChar w:fldCharType="separate"/>
        </w:r>
        <w:r w:rsidR="00171D67">
          <w:rPr>
            <w:noProof/>
          </w:rPr>
          <w:t>1</w:t>
        </w:r>
        <w:r>
          <w:rPr>
            <w:noProof/>
          </w:rPr>
          <w:fldChar w:fldCharType="end"/>
        </w:r>
      </w:p>
    </w:sdtContent>
  </w:sdt>
  <w:p w14:paraId="6252DB32" w14:textId="77777777" w:rsidR="005C038F" w:rsidRDefault="005C0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B42DDD" w14:textId="77777777" w:rsidR="00B16643" w:rsidRDefault="00B16643" w:rsidP="00595730">
      <w:pPr>
        <w:spacing w:after="0" w:line="240" w:lineRule="auto"/>
      </w:pPr>
      <w:r>
        <w:separator/>
      </w:r>
    </w:p>
  </w:footnote>
  <w:footnote w:type="continuationSeparator" w:id="0">
    <w:p w14:paraId="77BD9980" w14:textId="77777777" w:rsidR="00B16643" w:rsidRDefault="00B16643" w:rsidP="00595730">
      <w:pPr>
        <w:spacing w:after="0" w:line="240" w:lineRule="auto"/>
      </w:pPr>
      <w:r>
        <w:continuationSeparator/>
      </w:r>
    </w:p>
  </w:footnote>
  <w:footnote w:type="continuationNotice" w:id="1">
    <w:p w14:paraId="631C8F83" w14:textId="77777777" w:rsidR="00B16643" w:rsidRDefault="00B1664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w14:anchorId="7F8F98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2" type="#_x0000_t75" style="width:36pt;height:35.4pt" o:bullet="t">
        <v:imagedata r:id="rId1" o:title="art9C76"/>
      </v:shape>
    </w:pict>
  </w:numPicBullet>
  <w:abstractNum w:abstractNumId="0" w15:restartNumberingAfterBreak="0">
    <w:nsid w:val="09A11F06"/>
    <w:multiLevelType w:val="hybridMultilevel"/>
    <w:tmpl w:val="ABD69BA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A3537E"/>
    <w:multiLevelType w:val="hybridMultilevel"/>
    <w:tmpl w:val="3DECDE5A"/>
    <w:lvl w:ilvl="0" w:tplc="E188B5B4">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55313B"/>
    <w:multiLevelType w:val="hybridMultilevel"/>
    <w:tmpl w:val="CDD62722"/>
    <w:lvl w:ilvl="0" w:tplc="D256D13A">
      <w:start w:val="5"/>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D924A6B"/>
    <w:multiLevelType w:val="hybridMultilevel"/>
    <w:tmpl w:val="C782517A"/>
    <w:lvl w:ilvl="0" w:tplc="21E25F0C">
      <w:start w:val="1"/>
      <w:numFmt w:val="decimal"/>
      <w:lvlText w:val="%1."/>
      <w:lvlJc w:val="left"/>
      <w:pPr>
        <w:ind w:left="720" w:hanging="360"/>
      </w:pPr>
      <w:rPr>
        <w:rFonts w:asciiTheme="minorHAnsi" w:hAnsiTheme="minorHAnsi" w:cstheme="minorHAnsi" w:hint="default"/>
        <w:b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3B6B9B"/>
    <w:multiLevelType w:val="hybridMultilevel"/>
    <w:tmpl w:val="AE0CA4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51C13D2"/>
    <w:multiLevelType w:val="hybridMultilevel"/>
    <w:tmpl w:val="3572D576"/>
    <w:lvl w:ilvl="0" w:tplc="04260001">
      <w:start w:val="1"/>
      <w:numFmt w:val="bullet"/>
      <w:lvlText w:val=""/>
      <w:lvlJc w:val="left"/>
      <w:pPr>
        <w:ind w:left="1494" w:hanging="360"/>
      </w:pPr>
      <w:rPr>
        <w:rFonts w:ascii="Symbol" w:hAnsi="Symbol"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6" w15:restartNumberingAfterBreak="0">
    <w:nsid w:val="22CA4BAB"/>
    <w:multiLevelType w:val="hybridMultilevel"/>
    <w:tmpl w:val="7DFC9F02"/>
    <w:lvl w:ilvl="0" w:tplc="460EFC4C">
      <w:start w:val="2"/>
      <w:numFmt w:val="bullet"/>
      <w:lvlText w:val="–"/>
      <w:lvlJc w:val="left"/>
      <w:pPr>
        <w:ind w:left="394" w:hanging="360"/>
      </w:pPr>
      <w:rPr>
        <w:rFonts w:ascii="Times New Roman" w:eastAsia="Times New Roman" w:hAnsi="Times New Roman" w:cs="Times New Roman" w:hint="default"/>
      </w:rPr>
    </w:lvl>
    <w:lvl w:ilvl="1" w:tplc="04260003" w:tentative="1">
      <w:start w:val="1"/>
      <w:numFmt w:val="bullet"/>
      <w:lvlText w:val="o"/>
      <w:lvlJc w:val="left"/>
      <w:pPr>
        <w:ind w:left="1114" w:hanging="360"/>
      </w:pPr>
      <w:rPr>
        <w:rFonts w:ascii="Courier New" w:hAnsi="Courier New" w:cs="Courier New" w:hint="default"/>
      </w:rPr>
    </w:lvl>
    <w:lvl w:ilvl="2" w:tplc="04260005" w:tentative="1">
      <w:start w:val="1"/>
      <w:numFmt w:val="bullet"/>
      <w:lvlText w:val=""/>
      <w:lvlJc w:val="left"/>
      <w:pPr>
        <w:ind w:left="1834" w:hanging="360"/>
      </w:pPr>
      <w:rPr>
        <w:rFonts w:ascii="Wingdings" w:hAnsi="Wingdings" w:hint="default"/>
      </w:rPr>
    </w:lvl>
    <w:lvl w:ilvl="3" w:tplc="04260001" w:tentative="1">
      <w:start w:val="1"/>
      <w:numFmt w:val="bullet"/>
      <w:lvlText w:val=""/>
      <w:lvlJc w:val="left"/>
      <w:pPr>
        <w:ind w:left="2554" w:hanging="360"/>
      </w:pPr>
      <w:rPr>
        <w:rFonts w:ascii="Symbol" w:hAnsi="Symbol" w:hint="default"/>
      </w:rPr>
    </w:lvl>
    <w:lvl w:ilvl="4" w:tplc="04260003" w:tentative="1">
      <w:start w:val="1"/>
      <w:numFmt w:val="bullet"/>
      <w:lvlText w:val="o"/>
      <w:lvlJc w:val="left"/>
      <w:pPr>
        <w:ind w:left="3274" w:hanging="360"/>
      </w:pPr>
      <w:rPr>
        <w:rFonts w:ascii="Courier New" w:hAnsi="Courier New" w:cs="Courier New" w:hint="default"/>
      </w:rPr>
    </w:lvl>
    <w:lvl w:ilvl="5" w:tplc="04260005" w:tentative="1">
      <w:start w:val="1"/>
      <w:numFmt w:val="bullet"/>
      <w:lvlText w:val=""/>
      <w:lvlJc w:val="left"/>
      <w:pPr>
        <w:ind w:left="3994" w:hanging="360"/>
      </w:pPr>
      <w:rPr>
        <w:rFonts w:ascii="Wingdings" w:hAnsi="Wingdings" w:hint="default"/>
      </w:rPr>
    </w:lvl>
    <w:lvl w:ilvl="6" w:tplc="04260001" w:tentative="1">
      <w:start w:val="1"/>
      <w:numFmt w:val="bullet"/>
      <w:lvlText w:val=""/>
      <w:lvlJc w:val="left"/>
      <w:pPr>
        <w:ind w:left="4714" w:hanging="360"/>
      </w:pPr>
      <w:rPr>
        <w:rFonts w:ascii="Symbol" w:hAnsi="Symbol" w:hint="default"/>
      </w:rPr>
    </w:lvl>
    <w:lvl w:ilvl="7" w:tplc="04260003" w:tentative="1">
      <w:start w:val="1"/>
      <w:numFmt w:val="bullet"/>
      <w:lvlText w:val="o"/>
      <w:lvlJc w:val="left"/>
      <w:pPr>
        <w:ind w:left="5434" w:hanging="360"/>
      </w:pPr>
      <w:rPr>
        <w:rFonts w:ascii="Courier New" w:hAnsi="Courier New" w:cs="Courier New" w:hint="default"/>
      </w:rPr>
    </w:lvl>
    <w:lvl w:ilvl="8" w:tplc="04260005" w:tentative="1">
      <w:start w:val="1"/>
      <w:numFmt w:val="bullet"/>
      <w:lvlText w:val=""/>
      <w:lvlJc w:val="left"/>
      <w:pPr>
        <w:ind w:left="6154" w:hanging="360"/>
      </w:pPr>
      <w:rPr>
        <w:rFonts w:ascii="Wingdings" w:hAnsi="Wingdings" w:hint="default"/>
      </w:rPr>
    </w:lvl>
  </w:abstractNum>
  <w:abstractNum w:abstractNumId="7" w15:restartNumberingAfterBreak="0">
    <w:nsid w:val="27383EAA"/>
    <w:multiLevelType w:val="hybridMultilevel"/>
    <w:tmpl w:val="F55437B6"/>
    <w:lvl w:ilvl="0" w:tplc="0426000F">
      <w:start w:val="1"/>
      <w:numFmt w:val="decimal"/>
      <w:lvlText w:val="%1."/>
      <w:lvlJc w:val="left"/>
      <w:pPr>
        <w:ind w:left="36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BD377BD"/>
    <w:multiLevelType w:val="hybridMultilevel"/>
    <w:tmpl w:val="7354FFF6"/>
    <w:lvl w:ilvl="0" w:tplc="25B27AB6">
      <w:start w:val="1"/>
      <w:numFmt w:val="decimal"/>
      <w:lvlText w:val="%1."/>
      <w:lvlJc w:val="left"/>
      <w:pPr>
        <w:ind w:left="720" w:hanging="360"/>
      </w:pPr>
      <w:rPr>
        <w:rFonts w:ascii="Times New Roman" w:eastAsia="Calibri"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4165E7F"/>
    <w:multiLevelType w:val="hybridMultilevel"/>
    <w:tmpl w:val="0D5E23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4B72E7C"/>
    <w:multiLevelType w:val="hybridMultilevel"/>
    <w:tmpl w:val="6E5091C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61D67AE"/>
    <w:multiLevelType w:val="hybridMultilevel"/>
    <w:tmpl w:val="79367C40"/>
    <w:lvl w:ilvl="0" w:tplc="59E2B5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56247323"/>
    <w:multiLevelType w:val="multilevel"/>
    <w:tmpl w:val="B83A2D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831" w:hanging="72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265" w:hanging="108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1699" w:hanging="1440"/>
      </w:pPr>
      <w:rPr>
        <w:rFonts w:hint="default"/>
      </w:rPr>
    </w:lvl>
    <w:lvl w:ilvl="8">
      <w:start w:val="1"/>
      <w:numFmt w:val="decimal"/>
      <w:lvlText w:val="%1.%2.%3.%4.%5.%6.%7.%8.%9."/>
      <w:lvlJc w:val="left"/>
      <w:pPr>
        <w:ind w:left="2096" w:hanging="1800"/>
      </w:pPr>
      <w:rPr>
        <w:rFonts w:hint="default"/>
      </w:rPr>
    </w:lvl>
  </w:abstractNum>
  <w:abstractNum w:abstractNumId="13" w15:restartNumberingAfterBreak="0">
    <w:nsid w:val="566941F6"/>
    <w:multiLevelType w:val="hybridMultilevel"/>
    <w:tmpl w:val="7E2860D4"/>
    <w:lvl w:ilvl="0" w:tplc="D256D13A">
      <w:start w:val="5"/>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5890446E"/>
    <w:multiLevelType w:val="multilevel"/>
    <w:tmpl w:val="092A0AC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8A9256F"/>
    <w:multiLevelType w:val="hybridMultilevel"/>
    <w:tmpl w:val="BCDCC8C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5BC2728A"/>
    <w:multiLevelType w:val="hybridMultilevel"/>
    <w:tmpl w:val="B98248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EB75A60"/>
    <w:multiLevelType w:val="multilevel"/>
    <w:tmpl w:val="9C725D0C"/>
    <w:lvl w:ilvl="0">
      <w:start w:val="1"/>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5F841D9E"/>
    <w:multiLevelType w:val="hybridMultilevel"/>
    <w:tmpl w:val="C782517A"/>
    <w:lvl w:ilvl="0" w:tplc="21E25F0C">
      <w:start w:val="1"/>
      <w:numFmt w:val="decimal"/>
      <w:lvlText w:val="%1."/>
      <w:lvlJc w:val="left"/>
      <w:pPr>
        <w:ind w:left="720" w:hanging="360"/>
      </w:pPr>
      <w:rPr>
        <w:rFonts w:asciiTheme="minorHAnsi" w:hAnsiTheme="minorHAnsi" w:cstheme="minorHAnsi" w:hint="default"/>
        <w:b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4317DB1"/>
    <w:multiLevelType w:val="hybridMultilevel"/>
    <w:tmpl w:val="DC0AF21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54D7996"/>
    <w:multiLevelType w:val="hybridMultilevel"/>
    <w:tmpl w:val="8256889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661B56F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79A3EB6"/>
    <w:multiLevelType w:val="hybridMultilevel"/>
    <w:tmpl w:val="BBB832D4"/>
    <w:lvl w:ilvl="0" w:tplc="64687298">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8D56F6E"/>
    <w:multiLevelType w:val="multilevel"/>
    <w:tmpl w:val="17520C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A10A58"/>
    <w:multiLevelType w:val="multilevel"/>
    <w:tmpl w:val="E5CC65A8"/>
    <w:lvl w:ilvl="0">
      <w:start w:val="2"/>
      <w:numFmt w:val="decimal"/>
      <w:lvlText w:val="%1."/>
      <w:lvlJc w:val="left"/>
      <w:pPr>
        <w:ind w:left="-76" w:hanging="360"/>
      </w:pPr>
      <w:rPr>
        <w:rFonts w:hint="default"/>
      </w:rPr>
    </w:lvl>
    <w:lvl w:ilvl="1">
      <w:start w:val="1"/>
      <w:numFmt w:val="decimal"/>
      <w:lvlText w:val="%1.%2."/>
      <w:lvlJc w:val="left"/>
      <w:pPr>
        <w:ind w:left="-76" w:hanging="360"/>
      </w:pPr>
      <w:rPr>
        <w:rFonts w:hint="default"/>
        <w:sz w:val="22"/>
        <w:szCs w:val="22"/>
      </w:rPr>
    </w:lvl>
    <w:lvl w:ilvl="2">
      <w:start w:val="1"/>
      <w:numFmt w:val="decimal"/>
      <w:lvlText w:val="%1.%2.%3."/>
      <w:lvlJc w:val="left"/>
      <w:pPr>
        <w:ind w:left="284" w:hanging="720"/>
      </w:pPr>
      <w:rPr>
        <w:rFonts w:hint="default"/>
      </w:rPr>
    </w:lvl>
    <w:lvl w:ilvl="3">
      <w:start w:val="1"/>
      <w:numFmt w:val="decimal"/>
      <w:lvlText w:val="%1.%2.%3.%4."/>
      <w:lvlJc w:val="left"/>
      <w:pPr>
        <w:ind w:left="284" w:hanging="720"/>
      </w:pPr>
      <w:rPr>
        <w:rFonts w:hint="default"/>
      </w:rPr>
    </w:lvl>
    <w:lvl w:ilvl="4">
      <w:start w:val="1"/>
      <w:numFmt w:val="decimal"/>
      <w:lvlText w:val="%1.%2.%3.%4.%5."/>
      <w:lvlJc w:val="left"/>
      <w:pPr>
        <w:ind w:left="644" w:hanging="1080"/>
      </w:pPr>
      <w:rPr>
        <w:rFonts w:hint="default"/>
      </w:rPr>
    </w:lvl>
    <w:lvl w:ilvl="5">
      <w:start w:val="1"/>
      <w:numFmt w:val="decimal"/>
      <w:lvlText w:val="%1.%2.%3.%4.%5.%6."/>
      <w:lvlJc w:val="left"/>
      <w:pPr>
        <w:ind w:left="644" w:hanging="1080"/>
      </w:pPr>
      <w:rPr>
        <w:rFonts w:hint="default"/>
      </w:rPr>
    </w:lvl>
    <w:lvl w:ilvl="6">
      <w:start w:val="1"/>
      <w:numFmt w:val="decimal"/>
      <w:lvlText w:val="%1.%2.%3.%4.%5.%6.%7."/>
      <w:lvlJc w:val="left"/>
      <w:pPr>
        <w:ind w:left="1004" w:hanging="1440"/>
      </w:pPr>
      <w:rPr>
        <w:rFonts w:hint="default"/>
      </w:rPr>
    </w:lvl>
    <w:lvl w:ilvl="7">
      <w:start w:val="1"/>
      <w:numFmt w:val="decimal"/>
      <w:lvlText w:val="%1.%2.%3.%4.%5.%6.%7.%8."/>
      <w:lvlJc w:val="left"/>
      <w:pPr>
        <w:ind w:left="1004" w:hanging="1440"/>
      </w:pPr>
      <w:rPr>
        <w:rFonts w:hint="default"/>
      </w:rPr>
    </w:lvl>
    <w:lvl w:ilvl="8">
      <w:start w:val="1"/>
      <w:numFmt w:val="decimal"/>
      <w:lvlText w:val="%1.%2.%3.%4.%5.%6.%7.%8.%9."/>
      <w:lvlJc w:val="left"/>
      <w:pPr>
        <w:ind w:left="1364" w:hanging="1800"/>
      </w:pPr>
      <w:rPr>
        <w:rFonts w:hint="default"/>
      </w:rPr>
    </w:lvl>
  </w:abstractNum>
  <w:abstractNum w:abstractNumId="25" w15:restartNumberingAfterBreak="0">
    <w:nsid w:val="69D55FD9"/>
    <w:multiLevelType w:val="hybridMultilevel"/>
    <w:tmpl w:val="C5420A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0096889"/>
    <w:multiLevelType w:val="hybridMultilevel"/>
    <w:tmpl w:val="1B562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7" w15:restartNumberingAfterBreak="0">
    <w:nsid w:val="70136732"/>
    <w:multiLevelType w:val="hybridMultilevel"/>
    <w:tmpl w:val="8E6E9038"/>
    <w:lvl w:ilvl="0" w:tplc="04260001">
      <w:start w:val="1"/>
      <w:numFmt w:val="bullet"/>
      <w:lvlText w:val=""/>
      <w:lvlJc w:val="left"/>
      <w:pPr>
        <w:ind w:left="780" w:hanging="360"/>
      </w:pPr>
      <w:rPr>
        <w:rFonts w:ascii="Symbol" w:hAnsi="Symbol" w:hint="default"/>
      </w:rPr>
    </w:lvl>
    <w:lvl w:ilvl="1" w:tplc="04260003">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8" w15:restartNumberingAfterBreak="0">
    <w:nsid w:val="735E2CD8"/>
    <w:multiLevelType w:val="hybridMultilevel"/>
    <w:tmpl w:val="155601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6916790"/>
    <w:multiLevelType w:val="hybridMultilevel"/>
    <w:tmpl w:val="3E7C91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C2D1BF9"/>
    <w:multiLevelType w:val="hybridMultilevel"/>
    <w:tmpl w:val="0F708C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C326706"/>
    <w:multiLevelType w:val="hybridMultilevel"/>
    <w:tmpl w:val="56985C4A"/>
    <w:lvl w:ilvl="0" w:tplc="D256D13A">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CAE7796"/>
    <w:multiLevelType w:val="hybridMultilevel"/>
    <w:tmpl w:val="D72E8E94"/>
    <w:lvl w:ilvl="0" w:tplc="8E0E2E70">
      <w:start w:val="1"/>
      <w:numFmt w:val="upperLetter"/>
      <w:lvlText w:val="%1."/>
      <w:lvlJc w:val="left"/>
      <w:pPr>
        <w:ind w:left="1080" w:hanging="360"/>
      </w:pPr>
      <w:rPr>
        <w:rFonts w:cstheme="minorBidi"/>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3" w15:restartNumberingAfterBreak="0">
    <w:nsid w:val="7D533E0F"/>
    <w:multiLevelType w:val="hybridMultilevel"/>
    <w:tmpl w:val="25CAFED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78854523">
    <w:abstractNumId w:val="4"/>
  </w:num>
  <w:num w:numId="2" w16cid:durableId="582877795">
    <w:abstractNumId w:val="25"/>
  </w:num>
  <w:num w:numId="3" w16cid:durableId="1069184669">
    <w:abstractNumId w:val="16"/>
  </w:num>
  <w:num w:numId="4" w16cid:durableId="1443576309">
    <w:abstractNumId w:val="28"/>
  </w:num>
  <w:num w:numId="5" w16cid:durableId="389766392">
    <w:abstractNumId w:val="9"/>
  </w:num>
  <w:num w:numId="6" w16cid:durableId="1093891443">
    <w:abstractNumId w:val="33"/>
  </w:num>
  <w:num w:numId="7" w16cid:durableId="937181158">
    <w:abstractNumId w:val="29"/>
  </w:num>
  <w:num w:numId="8" w16cid:durableId="1320813109">
    <w:abstractNumId w:val="27"/>
  </w:num>
  <w:num w:numId="9" w16cid:durableId="1519923367">
    <w:abstractNumId w:val="3"/>
  </w:num>
  <w:num w:numId="10" w16cid:durableId="392241703">
    <w:abstractNumId w:val="30"/>
  </w:num>
  <w:num w:numId="11" w16cid:durableId="954218647">
    <w:abstractNumId w:val="15"/>
  </w:num>
  <w:num w:numId="12" w16cid:durableId="583219938">
    <w:abstractNumId w:val="7"/>
  </w:num>
  <w:num w:numId="13" w16cid:durableId="154806324">
    <w:abstractNumId w:val="5"/>
  </w:num>
  <w:num w:numId="14" w16cid:durableId="551042285">
    <w:abstractNumId w:val="26"/>
  </w:num>
  <w:num w:numId="15" w16cid:durableId="178198924">
    <w:abstractNumId w:val="20"/>
  </w:num>
  <w:num w:numId="16" w16cid:durableId="1255555727">
    <w:abstractNumId w:val="18"/>
  </w:num>
  <w:num w:numId="17" w16cid:durableId="770272911">
    <w:abstractNumId w:val="11"/>
  </w:num>
  <w:num w:numId="18" w16cid:durableId="889457737">
    <w:abstractNumId w:val="22"/>
  </w:num>
  <w:num w:numId="19" w16cid:durableId="1290356907">
    <w:abstractNumId w:val="19"/>
  </w:num>
  <w:num w:numId="20" w16cid:durableId="182133214">
    <w:abstractNumId w:val="8"/>
  </w:num>
  <w:num w:numId="21" w16cid:durableId="2077318433">
    <w:abstractNumId w:val="10"/>
  </w:num>
  <w:num w:numId="22" w16cid:durableId="686906765">
    <w:abstractNumId w:val="31"/>
  </w:num>
  <w:num w:numId="23" w16cid:durableId="873231973">
    <w:abstractNumId w:val="13"/>
  </w:num>
  <w:num w:numId="24" w16cid:durableId="1724720291">
    <w:abstractNumId w:val="2"/>
  </w:num>
  <w:num w:numId="25" w16cid:durableId="1126779817">
    <w:abstractNumId w:val="21"/>
  </w:num>
  <w:num w:numId="26" w16cid:durableId="704670341">
    <w:abstractNumId w:val="24"/>
  </w:num>
  <w:num w:numId="27" w16cid:durableId="1148278363">
    <w:abstractNumId w:val="6"/>
  </w:num>
  <w:num w:numId="28" w16cid:durableId="964778739">
    <w:abstractNumId w:val="1"/>
  </w:num>
  <w:num w:numId="29" w16cid:durableId="1519346080">
    <w:abstractNumId w:val="12"/>
  </w:num>
  <w:num w:numId="30" w16cid:durableId="379090273">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7095720">
    <w:abstractNumId w:val="0"/>
  </w:num>
  <w:num w:numId="32" w16cid:durableId="876507274">
    <w:abstractNumId w:val="23"/>
  </w:num>
  <w:num w:numId="33" w16cid:durableId="19471577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45273919">
    <w:abstractNumId w:val="14"/>
  </w:num>
  <w:num w:numId="35" w16cid:durableId="9764954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4A1"/>
    <w:rsid w:val="00007C16"/>
    <w:rsid w:val="000119F2"/>
    <w:rsid w:val="000169FE"/>
    <w:rsid w:val="00020DE4"/>
    <w:rsid w:val="00030172"/>
    <w:rsid w:val="000349DD"/>
    <w:rsid w:val="00035160"/>
    <w:rsid w:val="0003555A"/>
    <w:rsid w:val="000379C8"/>
    <w:rsid w:val="00041F19"/>
    <w:rsid w:val="00043A4D"/>
    <w:rsid w:val="00045D9B"/>
    <w:rsid w:val="000461F5"/>
    <w:rsid w:val="000522F8"/>
    <w:rsid w:val="00055DE0"/>
    <w:rsid w:val="000709FE"/>
    <w:rsid w:val="0007372D"/>
    <w:rsid w:val="00074420"/>
    <w:rsid w:val="000770C3"/>
    <w:rsid w:val="0008474F"/>
    <w:rsid w:val="00092677"/>
    <w:rsid w:val="00094656"/>
    <w:rsid w:val="000A4CBD"/>
    <w:rsid w:val="000A4F8E"/>
    <w:rsid w:val="000A56AC"/>
    <w:rsid w:val="000B200F"/>
    <w:rsid w:val="000B631E"/>
    <w:rsid w:val="000B6898"/>
    <w:rsid w:val="000C325A"/>
    <w:rsid w:val="000D1B60"/>
    <w:rsid w:val="000D288C"/>
    <w:rsid w:val="000E379F"/>
    <w:rsid w:val="000F0340"/>
    <w:rsid w:val="000F15B0"/>
    <w:rsid w:val="000F5C88"/>
    <w:rsid w:val="000F70E3"/>
    <w:rsid w:val="00101673"/>
    <w:rsid w:val="001042FE"/>
    <w:rsid w:val="00113411"/>
    <w:rsid w:val="001143D8"/>
    <w:rsid w:val="00114A26"/>
    <w:rsid w:val="00115081"/>
    <w:rsid w:val="00116AEE"/>
    <w:rsid w:val="00117C7D"/>
    <w:rsid w:val="00120FA6"/>
    <w:rsid w:val="00125EA4"/>
    <w:rsid w:val="00131892"/>
    <w:rsid w:val="0013268C"/>
    <w:rsid w:val="00140A85"/>
    <w:rsid w:val="001437D5"/>
    <w:rsid w:val="001460BB"/>
    <w:rsid w:val="00146304"/>
    <w:rsid w:val="001469EB"/>
    <w:rsid w:val="001511B0"/>
    <w:rsid w:val="00152A11"/>
    <w:rsid w:val="00153E66"/>
    <w:rsid w:val="00156695"/>
    <w:rsid w:val="00156BC2"/>
    <w:rsid w:val="001574EE"/>
    <w:rsid w:val="0016469A"/>
    <w:rsid w:val="0016698E"/>
    <w:rsid w:val="00171543"/>
    <w:rsid w:val="001717F5"/>
    <w:rsid w:val="00171D67"/>
    <w:rsid w:val="0017399D"/>
    <w:rsid w:val="001805DC"/>
    <w:rsid w:val="00180D45"/>
    <w:rsid w:val="00185686"/>
    <w:rsid w:val="001943E6"/>
    <w:rsid w:val="00197669"/>
    <w:rsid w:val="001A592A"/>
    <w:rsid w:val="001A710E"/>
    <w:rsid w:val="001B2C0B"/>
    <w:rsid w:val="001B6116"/>
    <w:rsid w:val="001C4414"/>
    <w:rsid w:val="001C64CF"/>
    <w:rsid w:val="001C77D9"/>
    <w:rsid w:val="001D04C1"/>
    <w:rsid w:val="001D6634"/>
    <w:rsid w:val="001E2DD2"/>
    <w:rsid w:val="001E4B7A"/>
    <w:rsid w:val="001E4F13"/>
    <w:rsid w:val="001E5FA5"/>
    <w:rsid w:val="001F1E44"/>
    <w:rsid w:val="001F252E"/>
    <w:rsid w:val="001F3FB3"/>
    <w:rsid w:val="001F78B0"/>
    <w:rsid w:val="001F7E58"/>
    <w:rsid w:val="00204406"/>
    <w:rsid w:val="00217EA3"/>
    <w:rsid w:val="002224C9"/>
    <w:rsid w:val="00227C34"/>
    <w:rsid w:val="00231E4E"/>
    <w:rsid w:val="00232B94"/>
    <w:rsid w:val="00233ADD"/>
    <w:rsid w:val="00236BB6"/>
    <w:rsid w:val="00244F64"/>
    <w:rsid w:val="002475D6"/>
    <w:rsid w:val="00253A3B"/>
    <w:rsid w:val="00256763"/>
    <w:rsid w:val="00262B21"/>
    <w:rsid w:val="002669B7"/>
    <w:rsid w:val="00272940"/>
    <w:rsid w:val="0027325F"/>
    <w:rsid w:val="002736FE"/>
    <w:rsid w:val="00280597"/>
    <w:rsid w:val="00285F38"/>
    <w:rsid w:val="00287561"/>
    <w:rsid w:val="002922A4"/>
    <w:rsid w:val="00293DB2"/>
    <w:rsid w:val="002948D1"/>
    <w:rsid w:val="002A2CE3"/>
    <w:rsid w:val="002A4E55"/>
    <w:rsid w:val="002B1DBC"/>
    <w:rsid w:val="002C7276"/>
    <w:rsid w:val="002D0B9A"/>
    <w:rsid w:val="002D3E3B"/>
    <w:rsid w:val="002E5BF8"/>
    <w:rsid w:val="002E600F"/>
    <w:rsid w:val="002F5AC6"/>
    <w:rsid w:val="003009D2"/>
    <w:rsid w:val="00306DEE"/>
    <w:rsid w:val="00310789"/>
    <w:rsid w:val="00310F14"/>
    <w:rsid w:val="0031622F"/>
    <w:rsid w:val="00321370"/>
    <w:rsid w:val="003241D4"/>
    <w:rsid w:val="003242B1"/>
    <w:rsid w:val="003266DE"/>
    <w:rsid w:val="0033455F"/>
    <w:rsid w:val="00335032"/>
    <w:rsid w:val="00337191"/>
    <w:rsid w:val="00345AC9"/>
    <w:rsid w:val="00353826"/>
    <w:rsid w:val="00353FC0"/>
    <w:rsid w:val="0035593B"/>
    <w:rsid w:val="00360612"/>
    <w:rsid w:val="00365817"/>
    <w:rsid w:val="0036610E"/>
    <w:rsid w:val="00366970"/>
    <w:rsid w:val="00372E2B"/>
    <w:rsid w:val="00383220"/>
    <w:rsid w:val="003A4A0A"/>
    <w:rsid w:val="003A5F86"/>
    <w:rsid w:val="003B0CEF"/>
    <w:rsid w:val="003B2557"/>
    <w:rsid w:val="003B2ACF"/>
    <w:rsid w:val="003B3CE2"/>
    <w:rsid w:val="003B40D8"/>
    <w:rsid w:val="003B6AB5"/>
    <w:rsid w:val="003B6E7C"/>
    <w:rsid w:val="003B77F7"/>
    <w:rsid w:val="003C064A"/>
    <w:rsid w:val="003C448D"/>
    <w:rsid w:val="003D244F"/>
    <w:rsid w:val="003D56F3"/>
    <w:rsid w:val="003D73DC"/>
    <w:rsid w:val="003E43C4"/>
    <w:rsid w:val="003E73E5"/>
    <w:rsid w:val="003E76C6"/>
    <w:rsid w:val="003E7C8B"/>
    <w:rsid w:val="003F4E50"/>
    <w:rsid w:val="003F69D5"/>
    <w:rsid w:val="003F6C72"/>
    <w:rsid w:val="004002FC"/>
    <w:rsid w:val="00400BCA"/>
    <w:rsid w:val="0040195B"/>
    <w:rsid w:val="00402185"/>
    <w:rsid w:val="004022EE"/>
    <w:rsid w:val="00402F05"/>
    <w:rsid w:val="00402F62"/>
    <w:rsid w:val="00404A03"/>
    <w:rsid w:val="004069D2"/>
    <w:rsid w:val="004133FA"/>
    <w:rsid w:val="004260F6"/>
    <w:rsid w:val="00427017"/>
    <w:rsid w:val="00433BA6"/>
    <w:rsid w:val="00445C2F"/>
    <w:rsid w:val="004516EC"/>
    <w:rsid w:val="0045369C"/>
    <w:rsid w:val="00453E67"/>
    <w:rsid w:val="00460E5E"/>
    <w:rsid w:val="00461C06"/>
    <w:rsid w:val="00461F96"/>
    <w:rsid w:val="0046549A"/>
    <w:rsid w:val="00483694"/>
    <w:rsid w:val="00484784"/>
    <w:rsid w:val="004A0EB3"/>
    <w:rsid w:val="004B0F8D"/>
    <w:rsid w:val="004B1F0B"/>
    <w:rsid w:val="004B5634"/>
    <w:rsid w:val="004C4CBF"/>
    <w:rsid w:val="004D0C7F"/>
    <w:rsid w:val="004E0A36"/>
    <w:rsid w:val="004E7E93"/>
    <w:rsid w:val="004F01C1"/>
    <w:rsid w:val="004F45F6"/>
    <w:rsid w:val="004F545A"/>
    <w:rsid w:val="004F7595"/>
    <w:rsid w:val="005001C8"/>
    <w:rsid w:val="005133D0"/>
    <w:rsid w:val="00516F03"/>
    <w:rsid w:val="00520396"/>
    <w:rsid w:val="00522540"/>
    <w:rsid w:val="0052386F"/>
    <w:rsid w:val="00525F7D"/>
    <w:rsid w:val="005364B7"/>
    <w:rsid w:val="00546CAB"/>
    <w:rsid w:val="00547DB7"/>
    <w:rsid w:val="00550234"/>
    <w:rsid w:val="00552D67"/>
    <w:rsid w:val="00555F2A"/>
    <w:rsid w:val="00572249"/>
    <w:rsid w:val="00575A5F"/>
    <w:rsid w:val="005776A8"/>
    <w:rsid w:val="005849F2"/>
    <w:rsid w:val="00591FFA"/>
    <w:rsid w:val="005920B8"/>
    <w:rsid w:val="00593CAF"/>
    <w:rsid w:val="00595730"/>
    <w:rsid w:val="005A00E2"/>
    <w:rsid w:val="005A250B"/>
    <w:rsid w:val="005A70BA"/>
    <w:rsid w:val="005B1B6C"/>
    <w:rsid w:val="005B4C13"/>
    <w:rsid w:val="005B656D"/>
    <w:rsid w:val="005B662F"/>
    <w:rsid w:val="005C038F"/>
    <w:rsid w:val="005C6992"/>
    <w:rsid w:val="005D65CD"/>
    <w:rsid w:val="005E0AF0"/>
    <w:rsid w:val="005E1FC2"/>
    <w:rsid w:val="005E475A"/>
    <w:rsid w:val="005F0480"/>
    <w:rsid w:val="005F4212"/>
    <w:rsid w:val="005F446E"/>
    <w:rsid w:val="005F605C"/>
    <w:rsid w:val="006022A1"/>
    <w:rsid w:val="00604591"/>
    <w:rsid w:val="006102CF"/>
    <w:rsid w:val="00611F87"/>
    <w:rsid w:val="00620160"/>
    <w:rsid w:val="0062061F"/>
    <w:rsid w:val="00630008"/>
    <w:rsid w:val="00631A10"/>
    <w:rsid w:val="00634A2D"/>
    <w:rsid w:val="00637EBE"/>
    <w:rsid w:val="00641868"/>
    <w:rsid w:val="00645ABF"/>
    <w:rsid w:val="00645D08"/>
    <w:rsid w:val="00646337"/>
    <w:rsid w:val="006466B5"/>
    <w:rsid w:val="00646798"/>
    <w:rsid w:val="00657424"/>
    <w:rsid w:val="00661991"/>
    <w:rsid w:val="00664AC5"/>
    <w:rsid w:val="0067262C"/>
    <w:rsid w:val="00675854"/>
    <w:rsid w:val="00675B6A"/>
    <w:rsid w:val="0068122A"/>
    <w:rsid w:val="00683242"/>
    <w:rsid w:val="0068752C"/>
    <w:rsid w:val="00687CD5"/>
    <w:rsid w:val="0069212C"/>
    <w:rsid w:val="006963FD"/>
    <w:rsid w:val="006A2DE2"/>
    <w:rsid w:val="006A2E8E"/>
    <w:rsid w:val="006B4AD3"/>
    <w:rsid w:val="006B685C"/>
    <w:rsid w:val="006B748C"/>
    <w:rsid w:val="006C064A"/>
    <w:rsid w:val="006C53A6"/>
    <w:rsid w:val="006C5511"/>
    <w:rsid w:val="006D4A6B"/>
    <w:rsid w:val="006D5B13"/>
    <w:rsid w:val="006F1336"/>
    <w:rsid w:val="006F4522"/>
    <w:rsid w:val="00707DC4"/>
    <w:rsid w:val="0071588A"/>
    <w:rsid w:val="007205A8"/>
    <w:rsid w:val="00733041"/>
    <w:rsid w:val="00734EDD"/>
    <w:rsid w:val="00735084"/>
    <w:rsid w:val="00751715"/>
    <w:rsid w:val="00752DF5"/>
    <w:rsid w:val="00756DC6"/>
    <w:rsid w:val="007643F5"/>
    <w:rsid w:val="0077248F"/>
    <w:rsid w:val="00774997"/>
    <w:rsid w:val="00781A37"/>
    <w:rsid w:val="00781FC9"/>
    <w:rsid w:val="007828E5"/>
    <w:rsid w:val="007866AF"/>
    <w:rsid w:val="0079171C"/>
    <w:rsid w:val="00796C75"/>
    <w:rsid w:val="007A0568"/>
    <w:rsid w:val="007A0BA1"/>
    <w:rsid w:val="007A7DAE"/>
    <w:rsid w:val="007C0A8A"/>
    <w:rsid w:val="007E1C60"/>
    <w:rsid w:val="007E2471"/>
    <w:rsid w:val="007E5197"/>
    <w:rsid w:val="007E58E7"/>
    <w:rsid w:val="007E63BD"/>
    <w:rsid w:val="007E7805"/>
    <w:rsid w:val="00801FB8"/>
    <w:rsid w:val="00803553"/>
    <w:rsid w:val="00803F05"/>
    <w:rsid w:val="008064DA"/>
    <w:rsid w:val="00812619"/>
    <w:rsid w:val="00822564"/>
    <w:rsid w:val="008263C1"/>
    <w:rsid w:val="00827094"/>
    <w:rsid w:val="00831CC4"/>
    <w:rsid w:val="00832803"/>
    <w:rsid w:val="00834B6D"/>
    <w:rsid w:val="00836A5E"/>
    <w:rsid w:val="00837FC8"/>
    <w:rsid w:val="00845E47"/>
    <w:rsid w:val="0084712D"/>
    <w:rsid w:val="00852A41"/>
    <w:rsid w:val="00853293"/>
    <w:rsid w:val="00861179"/>
    <w:rsid w:val="00863FAF"/>
    <w:rsid w:val="008728A8"/>
    <w:rsid w:val="008806A0"/>
    <w:rsid w:val="00881294"/>
    <w:rsid w:val="00883301"/>
    <w:rsid w:val="00885D4B"/>
    <w:rsid w:val="008904C2"/>
    <w:rsid w:val="008966E7"/>
    <w:rsid w:val="008A1985"/>
    <w:rsid w:val="008A384A"/>
    <w:rsid w:val="008A45A0"/>
    <w:rsid w:val="008A5437"/>
    <w:rsid w:val="008B0FC4"/>
    <w:rsid w:val="008B5E15"/>
    <w:rsid w:val="008B7291"/>
    <w:rsid w:val="008B7BEA"/>
    <w:rsid w:val="008C4504"/>
    <w:rsid w:val="008C5B03"/>
    <w:rsid w:val="008D115B"/>
    <w:rsid w:val="008E6552"/>
    <w:rsid w:val="008E65D3"/>
    <w:rsid w:val="008F0A63"/>
    <w:rsid w:val="008F28D1"/>
    <w:rsid w:val="008F3136"/>
    <w:rsid w:val="008F6140"/>
    <w:rsid w:val="00902379"/>
    <w:rsid w:val="00902F6A"/>
    <w:rsid w:val="009033A3"/>
    <w:rsid w:val="00911B48"/>
    <w:rsid w:val="0091363B"/>
    <w:rsid w:val="009429B8"/>
    <w:rsid w:val="009450BB"/>
    <w:rsid w:val="0094515E"/>
    <w:rsid w:val="00945ACA"/>
    <w:rsid w:val="00950E6D"/>
    <w:rsid w:val="0095107C"/>
    <w:rsid w:val="009532E1"/>
    <w:rsid w:val="0096087F"/>
    <w:rsid w:val="00965249"/>
    <w:rsid w:val="00984E71"/>
    <w:rsid w:val="00985BCE"/>
    <w:rsid w:val="009931C9"/>
    <w:rsid w:val="00993EA4"/>
    <w:rsid w:val="009972BF"/>
    <w:rsid w:val="009A7B1D"/>
    <w:rsid w:val="009B0937"/>
    <w:rsid w:val="009B2F67"/>
    <w:rsid w:val="009B3223"/>
    <w:rsid w:val="009B443E"/>
    <w:rsid w:val="009B53FF"/>
    <w:rsid w:val="009B6DC7"/>
    <w:rsid w:val="009C0696"/>
    <w:rsid w:val="009C3825"/>
    <w:rsid w:val="009D57D2"/>
    <w:rsid w:val="009D78C8"/>
    <w:rsid w:val="009E2AF9"/>
    <w:rsid w:val="009E4A03"/>
    <w:rsid w:val="009F178C"/>
    <w:rsid w:val="00A03510"/>
    <w:rsid w:val="00A0485E"/>
    <w:rsid w:val="00A21C99"/>
    <w:rsid w:val="00A264AB"/>
    <w:rsid w:val="00A42466"/>
    <w:rsid w:val="00A43A30"/>
    <w:rsid w:val="00A478E8"/>
    <w:rsid w:val="00A47A75"/>
    <w:rsid w:val="00A50D22"/>
    <w:rsid w:val="00A51FD4"/>
    <w:rsid w:val="00A55D92"/>
    <w:rsid w:val="00A640AE"/>
    <w:rsid w:val="00A73FFF"/>
    <w:rsid w:val="00A80358"/>
    <w:rsid w:val="00A82AC2"/>
    <w:rsid w:val="00A840D3"/>
    <w:rsid w:val="00A8719B"/>
    <w:rsid w:val="00A9389F"/>
    <w:rsid w:val="00A93A49"/>
    <w:rsid w:val="00A95EDF"/>
    <w:rsid w:val="00AA073E"/>
    <w:rsid w:val="00AA3B18"/>
    <w:rsid w:val="00AA3BD7"/>
    <w:rsid w:val="00AA42E5"/>
    <w:rsid w:val="00AB159B"/>
    <w:rsid w:val="00AB36BC"/>
    <w:rsid w:val="00AB7C7C"/>
    <w:rsid w:val="00AC31B4"/>
    <w:rsid w:val="00AD51D9"/>
    <w:rsid w:val="00AD6619"/>
    <w:rsid w:val="00AF03FB"/>
    <w:rsid w:val="00B02EE4"/>
    <w:rsid w:val="00B13927"/>
    <w:rsid w:val="00B16221"/>
    <w:rsid w:val="00B16643"/>
    <w:rsid w:val="00B168A0"/>
    <w:rsid w:val="00B21CE0"/>
    <w:rsid w:val="00B43EC3"/>
    <w:rsid w:val="00B54BB6"/>
    <w:rsid w:val="00B576F8"/>
    <w:rsid w:val="00B65CCA"/>
    <w:rsid w:val="00B702F9"/>
    <w:rsid w:val="00B708DC"/>
    <w:rsid w:val="00B72B8D"/>
    <w:rsid w:val="00B7441D"/>
    <w:rsid w:val="00B74A70"/>
    <w:rsid w:val="00B75032"/>
    <w:rsid w:val="00B902B6"/>
    <w:rsid w:val="00B92299"/>
    <w:rsid w:val="00B92FA7"/>
    <w:rsid w:val="00B94B48"/>
    <w:rsid w:val="00BA2B96"/>
    <w:rsid w:val="00BA329C"/>
    <w:rsid w:val="00BB25B4"/>
    <w:rsid w:val="00BB2F8C"/>
    <w:rsid w:val="00BB6948"/>
    <w:rsid w:val="00BC44F7"/>
    <w:rsid w:val="00BC4F26"/>
    <w:rsid w:val="00BC7BA8"/>
    <w:rsid w:val="00BD1598"/>
    <w:rsid w:val="00BD3864"/>
    <w:rsid w:val="00BE1272"/>
    <w:rsid w:val="00BE2BA8"/>
    <w:rsid w:val="00BE34A7"/>
    <w:rsid w:val="00BF04F9"/>
    <w:rsid w:val="00BF2AEF"/>
    <w:rsid w:val="00C01DD2"/>
    <w:rsid w:val="00C01F91"/>
    <w:rsid w:val="00C02FF9"/>
    <w:rsid w:val="00C058A1"/>
    <w:rsid w:val="00C07CD5"/>
    <w:rsid w:val="00C10989"/>
    <w:rsid w:val="00C11DC5"/>
    <w:rsid w:val="00C27F7A"/>
    <w:rsid w:val="00C302DF"/>
    <w:rsid w:val="00C31926"/>
    <w:rsid w:val="00C357BD"/>
    <w:rsid w:val="00C36816"/>
    <w:rsid w:val="00C37050"/>
    <w:rsid w:val="00C37961"/>
    <w:rsid w:val="00C42CDE"/>
    <w:rsid w:val="00C51EFC"/>
    <w:rsid w:val="00C56A47"/>
    <w:rsid w:val="00C62312"/>
    <w:rsid w:val="00C62400"/>
    <w:rsid w:val="00C65829"/>
    <w:rsid w:val="00C72015"/>
    <w:rsid w:val="00C728BB"/>
    <w:rsid w:val="00C80403"/>
    <w:rsid w:val="00C93FDB"/>
    <w:rsid w:val="00C9472B"/>
    <w:rsid w:val="00C96298"/>
    <w:rsid w:val="00C96595"/>
    <w:rsid w:val="00CA0ACE"/>
    <w:rsid w:val="00CA3CE9"/>
    <w:rsid w:val="00CA7E0B"/>
    <w:rsid w:val="00CB1267"/>
    <w:rsid w:val="00CB2CC9"/>
    <w:rsid w:val="00CB7C73"/>
    <w:rsid w:val="00CC7CD2"/>
    <w:rsid w:val="00CD2772"/>
    <w:rsid w:val="00CD5066"/>
    <w:rsid w:val="00CD58A7"/>
    <w:rsid w:val="00CD6A61"/>
    <w:rsid w:val="00CE1CFF"/>
    <w:rsid w:val="00CF0C5D"/>
    <w:rsid w:val="00CF4A8D"/>
    <w:rsid w:val="00D044A1"/>
    <w:rsid w:val="00D04E49"/>
    <w:rsid w:val="00D11AA8"/>
    <w:rsid w:val="00D137F6"/>
    <w:rsid w:val="00D14C6C"/>
    <w:rsid w:val="00D2160A"/>
    <w:rsid w:val="00D26DF9"/>
    <w:rsid w:val="00D368E0"/>
    <w:rsid w:val="00D461A0"/>
    <w:rsid w:val="00D461FD"/>
    <w:rsid w:val="00D470BA"/>
    <w:rsid w:val="00D52D8B"/>
    <w:rsid w:val="00D53B77"/>
    <w:rsid w:val="00D60B84"/>
    <w:rsid w:val="00D64682"/>
    <w:rsid w:val="00D65055"/>
    <w:rsid w:val="00D75076"/>
    <w:rsid w:val="00D75AC7"/>
    <w:rsid w:val="00D83DAD"/>
    <w:rsid w:val="00D850AF"/>
    <w:rsid w:val="00D87DCB"/>
    <w:rsid w:val="00D928E7"/>
    <w:rsid w:val="00D9541D"/>
    <w:rsid w:val="00DA3BB3"/>
    <w:rsid w:val="00DB5AF8"/>
    <w:rsid w:val="00DB74E3"/>
    <w:rsid w:val="00DB7B64"/>
    <w:rsid w:val="00DC087B"/>
    <w:rsid w:val="00DC7296"/>
    <w:rsid w:val="00DD20AB"/>
    <w:rsid w:val="00DD2187"/>
    <w:rsid w:val="00DE35BF"/>
    <w:rsid w:val="00DE52F6"/>
    <w:rsid w:val="00DE5D3C"/>
    <w:rsid w:val="00DF5436"/>
    <w:rsid w:val="00DF55C7"/>
    <w:rsid w:val="00DF7890"/>
    <w:rsid w:val="00E03ECE"/>
    <w:rsid w:val="00E25C31"/>
    <w:rsid w:val="00E33D07"/>
    <w:rsid w:val="00E34EBE"/>
    <w:rsid w:val="00E34F41"/>
    <w:rsid w:val="00E36388"/>
    <w:rsid w:val="00E36877"/>
    <w:rsid w:val="00E41933"/>
    <w:rsid w:val="00E43965"/>
    <w:rsid w:val="00E43B6D"/>
    <w:rsid w:val="00E43CB4"/>
    <w:rsid w:val="00E43CFD"/>
    <w:rsid w:val="00E44A62"/>
    <w:rsid w:val="00E4793C"/>
    <w:rsid w:val="00E50C8B"/>
    <w:rsid w:val="00E517C2"/>
    <w:rsid w:val="00E528C0"/>
    <w:rsid w:val="00E60E2A"/>
    <w:rsid w:val="00E8145B"/>
    <w:rsid w:val="00E85867"/>
    <w:rsid w:val="00E915F6"/>
    <w:rsid w:val="00E92FD8"/>
    <w:rsid w:val="00E97E4A"/>
    <w:rsid w:val="00EA39CC"/>
    <w:rsid w:val="00EA5F1C"/>
    <w:rsid w:val="00EC07AA"/>
    <w:rsid w:val="00ED0377"/>
    <w:rsid w:val="00ED7FD0"/>
    <w:rsid w:val="00EE1DDA"/>
    <w:rsid w:val="00EE4013"/>
    <w:rsid w:val="00EE4023"/>
    <w:rsid w:val="00EF1DB5"/>
    <w:rsid w:val="00EF2479"/>
    <w:rsid w:val="00EF68E5"/>
    <w:rsid w:val="00EF739C"/>
    <w:rsid w:val="00F02676"/>
    <w:rsid w:val="00F03E60"/>
    <w:rsid w:val="00F06EC2"/>
    <w:rsid w:val="00F107E9"/>
    <w:rsid w:val="00F17217"/>
    <w:rsid w:val="00F1724C"/>
    <w:rsid w:val="00F20A49"/>
    <w:rsid w:val="00F230D2"/>
    <w:rsid w:val="00F35044"/>
    <w:rsid w:val="00F35154"/>
    <w:rsid w:val="00F378FC"/>
    <w:rsid w:val="00F452E1"/>
    <w:rsid w:val="00F456E1"/>
    <w:rsid w:val="00F46750"/>
    <w:rsid w:val="00F46D68"/>
    <w:rsid w:val="00F52FD5"/>
    <w:rsid w:val="00F544D1"/>
    <w:rsid w:val="00F60728"/>
    <w:rsid w:val="00F631AF"/>
    <w:rsid w:val="00F655C1"/>
    <w:rsid w:val="00F67074"/>
    <w:rsid w:val="00F7107B"/>
    <w:rsid w:val="00F75955"/>
    <w:rsid w:val="00F82105"/>
    <w:rsid w:val="00F8246E"/>
    <w:rsid w:val="00F8535E"/>
    <w:rsid w:val="00F93927"/>
    <w:rsid w:val="00F93C85"/>
    <w:rsid w:val="00F96A23"/>
    <w:rsid w:val="00F97C88"/>
    <w:rsid w:val="00FA1622"/>
    <w:rsid w:val="00FA4FE7"/>
    <w:rsid w:val="00FA518C"/>
    <w:rsid w:val="00FA798B"/>
    <w:rsid w:val="00FB2025"/>
    <w:rsid w:val="00FB6F59"/>
    <w:rsid w:val="00FC1E69"/>
    <w:rsid w:val="00FD28DC"/>
    <w:rsid w:val="00FD2EF0"/>
    <w:rsid w:val="00FD3F5E"/>
    <w:rsid w:val="00FD70CA"/>
    <w:rsid w:val="00FE032B"/>
    <w:rsid w:val="00FE3229"/>
    <w:rsid w:val="00FE486C"/>
    <w:rsid w:val="00FF0ECE"/>
    <w:rsid w:val="00FF2D7F"/>
    <w:rsid w:val="00FF78DB"/>
    <w:rsid w:val="00FF7A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577DB7"/>
  <w15:docId w15:val="{D1C62E76-2C72-4264-A213-E4D64AAA1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16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595730"/>
    <w:pPr>
      <w:tabs>
        <w:tab w:val="center" w:pos="4153"/>
        <w:tab w:val="right" w:pos="8306"/>
      </w:tabs>
      <w:spacing w:after="0" w:line="240" w:lineRule="auto"/>
    </w:pPr>
  </w:style>
  <w:style w:type="character" w:customStyle="1" w:styleId="HeaderChar">
    <w:name w:val="Header Char"/>
    <w:basedOn w:val="DefaultParagraphFont"/>
    <w:link w:val="Header"/>
    <w:rsid w:val="00595730"/>
  </w:style>
  <w:style w:type="paragraph" w:styleId="Footer">
    <w:name w:val="footer"/>
    <w:basedOn w:val="Normal"/>
    <w:link w:val="FooterChar"/>
    <w:uiPriority w:val="99"/>
    <w:unhideWhenUsed/>
    <w:rsid w:val="0059573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95730"/>
  </w:style>
  <w:style w:type="character" w:styleId="Hyperlink">
    <w:name w:val="Hyperlink"/>
    <w:basedOn w:val="DefaultParagraphFont"/>
    <w:uiPriority w:val="99"/>
    <w:unhideWhenUsed/>
    <w:rsid w:val="004516EC"/>
    <w:rPr>
      <w:color w:val="0000FF" w:themeColor="hyperlink"/>
      <w:u w:val="single"/>
    </w:rPr>
  </w:style>
  <w:style w:type="character" w:styleId="FollowedHyperlink">
    <w:name w:val="FollowedHyperlink"/>
    <w:basedOn w:val="DefaultParagraphFont"/>
    <w:uiPriority w:val="99"/>
    <w:semiHidden/>
    <w:unhideWhenUsed/>
    <w:rsid w:val="000D288C"/>
    <w:rPr>
      <w:color w:val="800080" w:themeColor="followedHyperlink"/>
      <w:u w:val="single"/>
    </w:rPr>
  </w:style>
  <w:style w:type="paragraph" w:styleId="BalloonText">
    <w:name w:val="Balloon Text"/>
    <w:basedOn w:val="Normal"/>
    <w:link w:val="BalloonTextChar"/>
    <w:uiPriority w:val="99"/>
    <w:semiHidden/>
    <w:unhideWhenUsed/>
    <w:rsid w:val="000F03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340"/>
    <w:rPr>
      <w:rFonts w:ascii="Segoe UI" w:hAnsi="Segoe UI" w:cs="Segoe UI"/>
      <w:sz w:val="18"/>
      <w:szCs w:val="18"/>
    </w:rPr>
  </w:style>
  <w:style w:type="paragraph" w:styleId="ListParagraph">
    <w:name w:val="List Paragraph"/>
    <w:aliases w:val="Syle 1,Normal bullet 2,Bullet list,Strip,H&amp;P List Paragraph,2,PPS_Bullet,Saistīto dokumentu saraksts,Numurets,Colorful List - Accent 11,Virsraksti,Akapit z listą BS,Numbered Para 1,Dot pt,No Spacing1,List Paragraph Char Char Char,lp"/>
    <w:basedOn w:val="Normal"/>
    <w:link w:val="ListParagraphChar"/>
    <w:uiPriority w:val="34"/>
    <w:qFormat/>
    <w:rsid w:val="00227C34"/>
    <w:pPr>
      <w:ind w:left="720"/>
      <w:contextualSpacing/>
    </w:pPr>
  </w:style>
  <w:style w:type="paragraph" w:styleId="FootnoteText">
    <w:name w:val="footnote text"/>
    <w:aliases w:val="Footnote,Fuß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F230D2"/>
    <w:pPr>
      <w:spacing w:after="0" w:line="240" w:lineRule="auto"/>
    </w:pPr>
    <w:rPr>
      <w:sz w:val="20"/>
      <w:szCs w:val="20"/>
    </w:rPr>
  </w:style>
  <w:style w:type="character" w:customStyle="1" w:styleId="FootnoteTextChar">
    <w:name w:val="Footnote Text Char"/>
    <w:aliases w:val="Footnote Char,Fuß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rsid w:val="00F230D2"/>
    <w:rPr>
      <w:sz w:val="20"/>
      <w:szCs w:val="20"/>
    </w:rPr>
  </w:style>
  <w:style w:type="character" w:styleId="FootnoteReference">
    <w:name w:val="footnote reference"/>
    <w:aliases w:val="Footnote symbol,Footnote Reference Number,Footnote Reference Superscript,fr,Footnote Refernece,ftref,SUPERS,stylish,BVI fnr,Fußnotenzeichen_Raxen,callout,Footnote symbFootnote Refernece,Odwołanie przypisu,Footnotes refss,Ref,E,E FNZ"/>
    <w:basedOn w:val="DefaultParagraphFont"/>
    <w:link w:val="CharCharCharChar"/>
    <w:uiPriority w:val="99"/>
    <w:unhideWhenUsed/>
    <w:qFormat/>
    <w:rsid w:val="00F230D2"/>
    <w:rPr>
      <w:vertAlign w:val="superscript"/>
    </w:rPr>
  </w:style>
  <w:style w:type="character" w:customStyle="1" w:styleId="Neatrisintapieminana1">
    <w:name w:val="Neatrisināta pieminēšana1"/>
    <w:basedOn w:val="DefaultParagraphFont"/>
    <w:uiPriority w:val="99"/>
    <w:semiHidden/>
    <w:unhideWhenUsed/>
    <w:rsid w:val="00F230D2"/>
    <w:rPr>
      <w:color w:val="808080"/>
      <w:shd w:val="clear" w:color="auto" w:fill="E6E6E6"/>
    </w:rPr>
  </w:style>
  <w:style w:type="character" w:styleId="CommentReference">
    <w:name w:val="annotation reference"/>
    <w:basedOn w:val="DefaultParagraphFont"/>
    <w:uiPriority w:val="99"/>
    <w:semiHidden/>
    <w:unhideWhenUsed/>
    <w:rsid w:val="00CD58A7"/>
    <w:rPr>
      <w:sz w:val="16"/>
      <w:szCs w:val="16"/>
    </w:rPr>
  </w:style>
  <w:style w:type="paragraph" w:styleId="CommentText">
    <w:name w:val="annotation text"/>
    <w:basedOn w:val="Normal"/>
    <w:link w:val="CommentTextChar"/>
    <w:uiPriority w:val="99"/>
    <w:semiHidden/>
    <w:unhideWhenUsed/>
    <w:rsid w:val="00CD58A7"/>
    <w:pPr>
      <w:spacing w:line="240" w:lineRule="auto"/>
    </w:pPr>
    <w:rPr>
      <w:sz w:val="20"/>
      <w:szCs w:val="20"/>
    </w:rPr>
  </w:style>
  <w:style w:type="character" w:customStyle="1" w:styleId="CommentTextChar">
    <w:name w:val="Comment Text Char"/>
    <w:basedOn w:val="DefaultParagraphFont"/>
    <w:link w:val="CommentText"/>
    <w:uiPriority w:val="99"/>
    <w:semiHidden/>
    <w:rsid w:val="00CD58A7"/>
    <w:rPr>
      <w:sz w:val="20"/>
      <w:szCs w:val="20"/>
    </w:rPr>
  </w:style>
  <w:style w:type="paragraph" w:styleId="CommentSubject">
    <w:name w:val="annotation subject"/>
    <w:basedOn w:val="CommentText"/>
    <w:next w:val="CommentText"/>
    <w:link w:val="CommentSubjectChar"/>
    <w:uiPriority w:val="99"/>
    <w:semiHidden/>
    <w:unhideWhenUsed/>
    <w:rsid w:val="00CD58A7"/>
    <w:rPr>
      <w:b/>
      <w:bCs/>
    </w:rPr>
  </w:style>
  <w:style w:type="character" w:customStyle="1" w:styleId="CommentSubjectChar">
    <w:name w:val="Comment Subject Char"/>
    <w:basedOn w:val="CommentTextChar"/>
    <w:link w:val="CommentSubject"/>
    <w:uiPriority w:val="99"/>
    <w:semiHidden/>
    <w:rsid w:val="00CD58A7"/>
    <w:rPr>
      <w:b/>
      <w:bCs/>
      <w:sz w:val="20"/>
      <w:szCs w:val="20"/>
    </w:rPr>
  </w:style>
  <w:style w:type="paragraph" w:styleId="Revision">
    <w:name w:val="Revision"/>
    <w:hidden/>
    <w:uiPriority w:val="99"/>
    <w:semiHidden/>
    <w:rsid w:val="00CD58A7"/>
    <w:pPr>
      <w:spacing w:after="0" w:line="240" w:lineRule="auto"/>
    </w:pPr>
  </w:style>
  <w:style w:type="paragraph" w:customStyle="1" w:styleId="Default">
    <w:name w:val="Default"/>
    <w:rsid w:val="0008474F"/>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customStyle="1" w:styleId="ListParagraphChar">
    <w:name w:val="List Paragraph Char"/>
    <w:aliases w:val="Syle 1 Char,Normal bullet 2 Char,Bullet list Char,Strip Char,H&amp;P List Paragraph Char,2 Char,PPS_Bullet Char,Saistīto dokumentu saraksts Char,Numurets Char,Colorful List - Accent 11 Char,Virsraksti Char,Akapit z listą BS Char,lp Char"/>
    <w:link w:val="ListParagraph"/>
    <w:uiPriority w:val="34"/>
    <w:qFormat/>
    <w:locked/>
    <w:rsid w:val="00074420"/>
  </w:style>
  <w:style w:type="paragraph" w:customStyle="1" w:styleId="CharCharCharChar">
    <w:name w:val="Char Char Char Char"/>
    <w:aliases w:val="Char2"/>
    <w:basedOn w:val="Normal"/>
    <w:next w:val="Normal"/>
    <w:link w:val="FootnoteReference"/>
    <w:uiPriority w:val="99"/>
    <w:rsid w:val="00074420"/>
    <w:pPr>
      <w:spacing w:before="120" w:after="160" w:line="240" w:lineRule="exact"/>
      <w:jc w:val="both"/>
      <w:textAlignment w:val="baseline"/>
    </w:pPr>
    <w:rPr>
      <w:vertAlign w:val="superscript"/>
    </w:rPr>
  </w:style>
  <w:style w:type="character" w:customStyle="1" w:styleId="ui-provider">
    <w:name w:val="ui-provider"/>
    <w:basedOn w:val="DefaultParagraphFont"/>
    <w:rsid w:val="00074420"/>
  </w:style>
  <w:style w:type="character" w:customStyle="1" w:styleId="normaltextrun">
    <w:name w:val="normaltextrun"/>
    <w:basedOn w:val="DefaultParagraphFont"/>
    <w:rsid w:val="0040195B"/>
  </w:style>
  <w:style w:type="character" w:customStyle="1" w:styleId="eop">
    <w:name w:val="eop"/>
    <w:basedOn w:val="DefaultParagraphFont"/>
    <w:rsid w:val="0040195B"/>
  </w:style>
  <w:style w:type="paragraph" w:customStyle="1" w:styleId="paragraph">
    <w:name w:val="paragraph"/>
    <w:basedOn w:val="Normal"/>
    <w:rsid w:val="0040195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abchar">
    <w:name w:val="tabchar"/>
    <w:basedOn w:val="DefaultParagraphFont"/>
    <w:rsid w:val="00834B6D"/>
  </w:style>
  <w:style w:type="character" w:styleId="UnresolvedMention">
    <w:name w:val="Unresolved Mention"/>
    <w:basedOn w:val="DefaultParagraphFont"/>
    <w:uiPriority w:val="99"/>
    <w:semiHidden/>
    <w:unhideWhenUsed/>
    <w:rsid w:val="00FF7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451651">
      <w:bodyDiv w:val="1"/>
      <w:marLeft w:val="0"/>
      <w:marRight w:val="0"/>
      <w:marTop w:val="0"/>
      <w:marBottom w:val="0"/>
      <w:divBdr>
        <w:top w:val="none" w:sz="0" w:space="0" w:color="auto"/>
        <w:left w:val="none" w:sz="0" w:space="0" w:color="auto"/>
        <w:bottom w:val="none" w:sz="0" w:space="0" w:color="auto"/>
        <w:right w:val="none" w:sz="0" w:space="0" w:color="auto"/>
      </w:divBdr>
    </w:div>
    <w:div w:id="222840560">
      <w:bodyDiv w:val="1"/>
      <w:marLeft w:val="0"/>
      <w:marRight w:val="0"/>
      <w:marTop w:val="0"/>
      <w:marBottom w:val="0"/>
      <w:divBdr>
        <w:top w:val="none" w:sz="0" w:space="0" w:color="auto"/>
        <w:left w:val="none" w:sz="0" w:space="0" w:color="auto"/>
        <w:bottom w:val="none" w:sz="0" w:space="0" w:color="auto"/>
        <w:right w:val="none" w:sz="0" w:space="0" w:color="auto"/>
      </w:divBdr>
      <w:divsChild>
        <w:div w:id="1319000883">
          <w:marLeft w:val="0"/>
          <w:marRight w:val="0"/>
          <w:marTop w:val="0"/>
          <w:marBottom w:val="0"/>
          <w:divBdr>
            <w:top w:val="none" w:sz="0" w:space="0" w:color="auto"/>
            <w:left w:val="none" w:sz="0" w:space="0" w:color="auto"/>
            <w:bottom w:val="none" w:sz="0" w:space="0" w:color="auto"/>
            <w:right w:val="none" w:sz="0" w:space="0" w:color="auto"/>
          </w:divBdr>
        </w:div>
        <w:div w:id="1170023270">
          <w:marLeft w:val="0"/>
          <w:marRight w:val="0"/>
          <w:marTop w:val="0"/>
          <w:marBottom w:val="0"/>
          <w:divBdr>
            <w:top w:val="none" w:sz="0" w:space="0" w:color="auto"/>
            <w:left w:val="none" w:sz="0" w:space="0" w:color="auto"/>
            <w:bottom w:val="none" w:sz="0" w:space="0" w:color="auto"/>
            <w:right w:val="none" w:sz="0" w:space="0" w:color="auto"/>
          </w:divBdr>
        </w:div>
      </w:divsChild>
    </w:div>
    <w:div w:id="267734551">
      <w:bodyDiv w:val="1"/>
      <w:marLeft w:val="0"/>
      <w:marRight w:val="0"/>
      <w:marTop w:val="0"/>
      <w:marBottom w:val="0"/>
      <w:divBdr>
        <w:top w:val="none" w:sz="0" w:space="0" w:color="auto"/>
        <w:left w:val="none" w:sz="0" w:space="0" w:color="auto"/>
        <w:bottom w:val="none" w:sz="0" w:space="0" w:color="auto"/>
        <w:right w:val="none" w:sz="0" w:space="0" w:color="auto"/>
      </w:divBdr>
    </w:div>
    <w:div w:id="363411217">
      <w:bodyDiv w:val="1"/>
      <w:marLeft w:val="0"/>
      <w:marRight w:val="0"/>
      <w:marTop w:val="0"/>
      <w:marBottom w:val="0"/>
      <w:divBdr>
        <w:top w:val="none" w:sz="0" w:space="0" w:color="auto"/>
        <w:left w:val="none" w:sz="0" w:space="0" w:color="auto"/>
        <w:bottom w:val="none" w:sz="0" w:space="0" w:color="auto"/>
        <w:right w:val="none" w:sz="0" w:space="0" w:color="auto"/>
      </w:divBdr>
      <w:divsChild>
        <w:div w:id="447745837">
          <w:marLeft w:val="677"/>
          <w:marRight w:val="0"/>
          <w:marTop w:val="360"/>
          <w:marBottom w:val="0"/>
          <w:divBdr>
            <w:top w:val="none" w:sz="0" w:space="0" w:color="auto"/>
            <w:left w:val="none" w:sz="0" w:space="0" w:color="auto"/>
            <w:bottom w:val="none" w:sz="0" w:space="0" w:color="auto"/>
            <w:right w:val="none" w:sz="0" w:space="0" w:color="auto"/>
          </w:divBdr>
        </w:div>
        <w:div w:id="1775244453">
          <w:marLeft w:val="677"/>
          <w:marRight w:val="0"/>
          <w:marTop w:val="360"/>
          <w:marBottom w:val="0"/>
          <w:divBdr>
            <w:top w:val="none" w:sz="0" w:space="0" w:color="auto"/>
            <w:left w:val="none" w:sz="0" w:space="0" w:color="auto"/>
            <w:bottom w:val="none" w:sz="0" w:space="0" w:color="auto"/>
            <w:right w:val="none" w:sz="0" w:space="0" w:color="auto"/>
          </w:divBdr>
        </w:div>
      </w:divsChild>
    </w:div>
    <w:div w:id="500313965">
      <w:bodyDiv w:val="1"/>
      <w:marLeft w:val="0"/>
      <w:marRight w:val="0"/>
      <w:marTop w:val="0"/>
      <w:marBottom w:val="0"/>
      <w:divBdr>
        <w:top w:val="none" w:sz="0" w:space="0" w:color="auto"/>
        <w:left w:val="none" w:sz="0" w:space="0" w:color="auto"/>
        <w:bottom w:val="none" w:sz="0" w:space="0" w:color="auto"/>
        <w:right w:val="none" w:sz="0" w:space="0" w:color="auto"/>
      </w:divBdr>
      <w:divsChild>
        <w:div w:id="487675889">
          <w:marLeft w:val="0"/>
          <w:marRight w:val="0"/>
          <w:marTop w:val="0"/>
          <w:marBottom w:val="0"/>
          <w:divBdr>
            <w:top w:val="none" w:sz="0" w:space="0" w:color="auto"/>
            <w:left w:val="none" w:sz="0" w:space="0" w:color="auto"/>
            <w:bottom w:val="none" w:sz="0" w:space="0" w:color="auto"/>
            <w:right w:val="none" w:sz="0" w:space="0" w:color="auto"/>
          </w:divBdr>
        </w:div>
        <w:div w:id="1479956767">
          <w:marLeft w:val="0"/>
          <w:marRight w:val="0"/>
          <w:marTop w:val="0"/>
          <w:marBottom w:val="0"/>
          <w:divBdr>
            <w:top w:val="none" w:sz="0" w:space="0" w:color="auto"/>
            <w:left w:val="none" w:sz="0" w:space="0" w:color="auto"/>
            <w:bottom w:val="none" w:sz="0" w:space="0" w:color="auto"/>
            <w:right w:val="none" w:sz="0" w:space="0" w:color="auto"/>
          </w:divBdr>
        </w:div>
        <w:div w:id="662202464">
          <w:marLeft w:val="0"/>
          <w:marRight w:val="0"/>
          <w:marTop w:val="0"/>
          <w:marBottom w:val="0"/>
          <w:divBdr>
            <w:top w:val="none" w:sz="0" w:space="0" w:color="auto"/>
            <w:left w:val="none" w:sz="0" w:space="0" w:color="auto"/>
            <w:bottom w:val="none" w:sz="0" w:space="0" w:color="auto"/>
            <w:right w:val="none" w:sz="0" w:space="0" w:color="auto"/>
          </w:divBdr>
        </w:div>
        <w:div w:id="1056707052">
          <w:marLeft w:val="0"/>
          <w:marRight w:val="0"/>
          <w:marTop w:val="0"/>
          <w:marBottom w:val="0"/>
          <w:divBdr>
            <w:top w:val="none" w:sz="0" w:space="0" w:color="auto"/>
            <w:left w:val="none" w:sz="0" w:space="0" w:color="auto"/>
            <w:bottom w:val="none" w:sz="0" w:space="0" w:color="auto"/>
            <w:right w:val="none" w:sz="0" w:space="0" w:color="auto"/>
          </w:divBdr>
        </w:div>
      </w:divsChild>
    </w:div>
    <w:div w:id="506794835">
      <w:bodyDiv w:val="1"/>
      <w:marLeft w:val="0"/>
      <w:marRight w:val="0"/>
      <w:marTop w:val="0"/>
      <w:marBottom w:val="0"/>
      <w:divBdr>
        <w:top w:val="none" w:sz="0" w:space="0" w:color="auto"/>
        <w:left w:val="none" w:sz="0" w:space="0" w:color="auto"/>
        <w:bottom w:val="none" w:sz="0" w:space="0" w:color="auto"/>
        <w:right w:val="none" w:sz="0" w:space="0" w:color="auto"/>
      </w:divBdr>
    </w:div>
    <w:div w:id="532153211">
      <w:bodyDiv w:val="1"/>
      <w:marLeft w:val="0"/>
      <w:marRight w:val="0"/>
      <w:marTop w:val="0"/>
      <w:marBottom w:val="0"/>
      <w:divBdr>
        <w:top w:val="none" w:sz="0" w:space="0" w:color="auto"/>
        <w:left w:val="none" w:sz="0" w:space="0" w:color="auto"/>
        <w:bottom w:val="none" w:sz="0" w:space="0" w:color="auto"/>
        <w:right w:val="none" w:sz="0" w:space="0" w:color="auto"/>
      </w:divBdr>
    </w:div>
    <w:div w:id="732238362">
      <w:bodyDiv w:val="1"/>
      <w:marLeft w:val="0"/>
      <w:marRight w:val="0"/>
      <w:marTop w:val="0"/>
      <w:marBottom w:val="0"/>
      <w:divBdr>
        <w:top w:val="none" w:sz="0" w:space="0" w:color="auto"/>
        <w:left w:val="none" w:sz="0" w:space="0" w:color="auto"/>
        <w:bottom w:val="none" w:sz="0" w:space="0" w:color="auto"/>
        <w:right w:val="none" w:sz="0" w:space="0" w:color="auto"/>
      </w:divBdr>
      <w:divsChild>
        <w:div w:id="2072539663">
          <w:marLeft w:val="0"/>
          <w:marRight w:val="0"/>
          <w:marTop w:val="0"/>
          <w:marBottom w:val="0"/>
          <w:divBdr>
            <w:top w:val="none" w:sz="0" w:space="0" w:color="auto"/>
            <w:left w:val="none" w:sz="0" w:space="0" w:color="auto"/>
            <w:bottom w:val="none" w:sz="0" w:space="0" w:color="auto"/>
            <w:right w:val="none" w:sz="0" w:space="0" w:color="auto"/>
          </w:divBdr>
        </w:div>
        <w:div w:id="1177843291">
          <w:marLeft w:val="0"/>
          <w:marRight w:val="0"/>
          <w:marTop w:val="0"/>
          <w:marBottom w:val="0"/>
          <w:divBdr>
            <w:top w:val="none" w:sz="0" w:space="0" w:color="auto"/>
            <w:left w:val="none" w:sz="0" w:space="0" w:color="auto"/>
            <w:bottom w:val="none" w:sz="0" w:space="0" w:color="auto"/>
            <w:right w:val="none" w:sz="0" w:space="0" w:color="auto"/>
          </w:divBdr>
        </w:div>
        <w:div w:id="491484683">
          <w:marLeft w:val="0"/>
          <w:marRight w:val="0"/>
          <w:marTop w:val="0"/>
          <w:marBottom w:val="0"/>
          <w:divBdr>
            <w:top w:val="none" w:sz="0" w:space="0" w:color="auto"/>
            <w:left w:val="none" w:sz="0" w:space="0" w:color="auto"/>
            <w:bottom w:val="none" w:sz="0" w:space="0" w:color="auto"/>
            <w:right w:val="none" w:sz="0" w:space="0" w:color="auto"/>
          </w:divBdr>
        </w:div>
      </w:divsChild>
    </w:div>
    <w:div w:id="784471051">
      <w:bodyDiv w:val="1"/>
      <w:marLeft w:val="0"/>
      <w:marRight w:val="0"/>
      <w:marTop w:val="0"/>
      <w:marBottom w:val="0"/>
      <w:divBdr>
        <w:top w:val="none" w:sz="0" w:space="0" w:color="auto"/>
        <w:left w:val="none" w:sz="0" w:space="0" w:color="auto"/>
        <w:bottom w:val="none" w:sz="0" w:space="0" w:color="auto"/>
        <w:right w:val="none" w:sz="0" w:space="0" w:color="auto"/>
      </w:divBdr>
      <w:divsChild>
        <w:div w:id="276839939">
          <w:marLeft w:val="0"/>
          <w:marRight w:val="0"/>
          <w:marTop w:val="0"/>
          <w:marBottom w:val="0"/>
          <w:divBdr>
            <w:top w:val="none" w:sz="0" w:space="0" w:color="auto"/>
            <w:left w:val="none" w:sz="0" w:space="0" w:color="auto"/>
            <w:bottom w:val="none" w:sz="0" w:space="0" w:color="auto"/>
            <w:right w:val="none" w:sz="0" w:space="0" w:color="auto"/>
          </w:divBdr>
        </w:div>
        <w:div w:id="520241205">
          <w:marLeft w:val="0"/>
          <w:marRight w:val="0"/>
          <w:marTop w:val="0"/>
          <w:marBottom w:val="0"/>
          <w:divBdr>
            <w:top w:val="none" w:sz="0" w:space="0" w:color="auto"/>
            <w:left w:val="none" w:sz="0" w:space="0" w:color="auto"/>
            <w:bottom w:val="none" w:sz="0" w:space="0" w:color="auto"/>
            <w:right w:val="none" w:sz="0" w:space="0" w:color="auto"/>
          </w:divBdr>
        </w:div>
        <w:div w:id="1234900423">
          <w:marLeft w:val="0"/>
          <w:marRight w:val="0"/>
          <w:marTop w:val="0"/>
          <w:marBottom w:val="0"/>
          <w:divBdr>
            <w:top w:val="none" w:sz="0" w:space="0" w:color="auto"/>
            <w:left w:val="none" w:sz="0" w:space="0" w:color="auto"/>
            <w:bottom w:val="none" w:sz="0" w:space="0" w:color="auto"/>
            <w:right w:val="none" w:sz="0" w:space="0" w:color="auto"/>
          </w:divBdr>
        </w:div>
        <w:div w:id="1971351694">
          <w:marLeft w:val="0"/>
          <w:marRight w:val="0"/>
          <w:marTop w:val="0"/>
          <w:marBottom w:val="0"/>
          <w:divBdr>
            <w:top w:val="none" w:sz="0" w:space="0" w:color="auto"/>
            <w:left w:val="none" w:sz="0" w:space="0" w:color="auto"/>
            <w:bottom w:val="none" w:sz="0" w:space="0" w:color="auto"/>
            <w:right w:val="none" w:sz="0" w:space="0" w:color="auto"/>
          </w:divBdr>
        </w:div>
      </w:divsChild>
    </w:div>
    <w:div w:id="926230621">
      <w:bodyDiv w:val="1"/>
      <w:marLeft w:val="0"/>
      <w:marRight w:val="0"/>
      <w:marTop w:val="0"/>
      <w:marBottom w:val="0"/>
      <w:divBdr>
        <w:top w:val="none" w:sz="0" w:space="0" w:color="auto"/>
        <w:left w:val="none" w:sz="0" w:space="0" w:color="auto"/>
        <w:bottom w:val="none" w:sz="0" w:space="0" w:color="auto"/>
        <w:right w:val="none" w:sz="0" w:space="0" w:color="auto"/>
      </w:divBdr>
      <w:divsChild>
        <w:div w:id="1905095849">
          <w:marLeft w:val="0"/>
          <w:marRight w:val="0"/>
          <w:marTop w:val="0"/>
          <w:marBottom w:val="0"/>
          <w:divBdr>
            <w:top w:val="none" w:sz="0" w:space="0" w:color="auto"/>
            <w:left w:val="none" w:sz="0" w:space="0" w:color="auto"/>
            <w:bottom w:val="none" w:sz="0" w:space="0" w:color="auto"/>
            <w:right w:val="none" w:sz="0" w:space="0" w:color="auto"/>
          </w:divBdr>
        </w:div>
        <w:div w:id="643002314">
          <w:marLeft w:val="0"/>
          <w:marRight w:val="0"/>
          <w:marTop w:val="0"/>
          <w:marBottom w:val="0"/>
          <w:divBdr>
            <w:top w:val="none" w:sz="0" w:space="0" w:color="auto"/>
            <w:left w:val="none" w:sz="0" w:space="0" w:color="auto"/>
            <w:bottom w:val="none" w:sz="0" w:space="0" w:color="auto"/>
            <w:right w:val="none" w:sz="0" w:space="0" w:color="auto"/>
          </w:divBdr>
        </w:div>
        <w:div w:id="867261929">
          <w:marLeft w:val="0"/>
          <w:marRight w:val="0"/>
          <w:marTop w:val="0"/>
          <w:marBottom w:val="0"/>
          <w:divBdr>
            <w:top w:val="none" w:sz="0" w:space="0" w:color="auto"/>
            <w:left w:val="none" w:sz="0" w:space="0" w:color="auto"/>
            <w:bottom w:val="none" w:sz="0" w:space="0" w:color="auto"/>
            <w:right w:val="none" w:sz="0" w:space="0" w:color="auto"/>
          </w:divBdr>
        </w:div>
        <w:div w:id="1586105610">
          <w:marLeft w:val="0"/>
          <w:marRight w:val="0"/>
          <w:marTop w:val="0"/>
          <w:marBottom w:val="0"/>
          <w:divBdr>
            <w:top w:val="none" w:sz="0" w:space="0" w:color="auto"/>
            <w:left w:val="none" w:sz="0" w:space="0" w:color="auto"/>
            <w:bottom w:val="none" w:sz="0" w:space="0" w:color="auto"/>
            <w:right w:val="none" w:sz="0" w:space="0" w:color="auto"/>
          </w:divBdr>
        </w:div>
      </w:divsChild>
    </w:div>
    <w:div w:id="1042051232">
      <w:bodyDiv w:val="1"/>
      <w:marLeft w:val="0"/>
      <w:marRight w:val="0"/>
      <w:marTop w:val="0"/>
      <w:marBottom w:val="0"/>
      <w:divBdr>
        <w:top w:val="none" w:sz="0" w:space="0" w:color="auto"/>
        <w:left w:val="none" w:sz="0" w:space="0" w:color="auto"/>
        <w:bottom w:val="none" w:sz="0" w:space="0" w:color="auto"/>
        <w:right w:val="none" w:sz="0" w:space="0" w:color="auto"/>
      </w:divBdr>
      <w:divsChild>
        <w:div w:id="1306204987">
          <w:marLeft w:val="0"/>
          <w:marRight w:val="0"/>
          <w:marTop w:val="0"/>
          <w:marBottom w:val="0"/>
          <w:divBdr>
            <w:top w:val="none" w:sz="0" w:space="0" w:color="auto"/>
            <w:left w:val="none" w:sz="0" w:space="0" w:color="auto"/>
            <w:bottom w:val="none" w:sz="0" w:space="0" w:color="auto"/>
            <w:right w:val="none" w:sz="0" w:space="0" w:color="auto"/>
          </w:divBdr>
        </w:div>
        <w:div w:id="760954534">
          <w:marLeft w:val="0"/>
          <w:marRight w:val="0"/>
          <w:marTop w:val="0"/>
          <w:marBottom w:val="0"/>
          <w:divBdr>
            <w:top w:val="none" w:sz="0" w:space="0" w:color="auto"/>
            <w:left w:val="none" w:sz="0" w:space="0" w:color="auto"/>
            <w:bottom w:val="none" w:sz="0" w:space="0" w:color="auto"/>
            <w:right w:val="none" w:sz="0" w:space="0" w:color="auto"/>
          </w:divBdr>
        </w:div>
        <w:div w:id="2017536541">
          <w:marLeft w:val="0"/>
          <w:marRight w:val="0"/>
          <w:marTop w:val="0"/>
          <w:marBottom w:val="0"/>
          <w:divBdr>
            <w:top w:val="none" w:sz="0" w:space="0" w:color="auto"/>
            <w:left w:val="none" w:sz="0" w:space="0" w:color="auto"/>
            <w:bottom w:val="none" w:sz="0" w:space="0" w:color="auto"/>
            <w:right w:val="none" w:sz="0" w:space="0" w:color="auto"/>
          </w:divBdr>
        </w:div>
      </w:divsChild>
    </w:div>
    <w:div w:id="1200896685">
      <w:bodyDiv w:val="1"/>
      <w:marLeft w:val="0"/>
      <w:marRight w:val="0"/>
      <w:marTop w:val="0"/>
      <w:marBottom w:val="0"/>
      <w:divBdr>
        <w:top w:val="none" w:sz="0" w:space="0" w:color="auto"/>
        <w:left w:val="none" w:sz="0" w:space="0" w:color="auto"/>
        <w:bottom w:val="none" w:sz="0" w:space="0" w:color="auto"/>
        <w:right w:val="none" w:sz="0" w:space="0" w:color="auto"/>
      </w:divBdr>
      <w:divsChild>
        <w:div w:id="1233584824">
          <w:marLeft w:val="0"/>
          <w:marRight w:val="0"/>
          <w:marTop w:val="0"/>
          <w:marBottom w:val="0"/>
          <w:divBdr>
            <w:top w:val="none" w:sz="0" w:space="0" w:color="auto"/>
            <w:left w:val="none" w:sz="0" w:space="0" w:color="auto"/>
            <w:bottom w:val="none" w:sz="0" w:space="0" w:color="auto"/>
            <w:right w:val="none" w:sz="0" w:space="0" w:color="auto"/>
          </w:divBdr>
        </w:div>
        <w:div w:id="1239755131">
          <w:marLeft w:val="0"/>
          <w:marRight w:val="0"/>
          <w:marTop w:val="0"/>
          <w:marBottom w:val="0"/>
          <w:divBdr>
            <w:top w:val="none" w:sz="0" w:space="0" w:color="auto"/>
            <w:left w:val="none" w:sz="0" w:space="0" w:color="auto"/>
            <w:bottom w:val="none" w:sz="0" w:space="0" w:color="auto"/>
            <w:right w:val="none" w:sz="0" w:space="0" w:color="auto"/>
          </w:divBdr>
        </w:div>
        <w:div w:id="1440567473">
          <w:marLeft w:val="0"/>
          <w:marRight w:val="0"/>
          <w:marTop w:val="0"/>
          <w:marBottom w:val="0"/>
          <w:divBdr>
            <w:top w:val="none" w:sz="0" w:space="0" w:color="auto"/>
            <w:left w:val="none" w:sz="0" w:space="0" w:color="auto"/>
            <w:bottom w:val="none" w:sz="0" w:space="0" w:color="auto"/>
            <w:right w:val="none" w:sz="0" w:space="0" w:color="auto"/>
          </w:divBdr>
        </w:div>
      </w:divsChild>
    </w:div>
    <w:div w:id="1276667649">
      <w:bodyDiv w:val="1"/>
      <w:marLeft w:val="0"/>
      <w:marRight w:val="0"/>
      <w:marTop w:val="0"/>
      <w:marBottom w:val="0"/>
      <w:divBdr>
        <w:top w:val="none" w:sz="0" w:space="0" w:color="auto"/>
        <w:left w:val="none" w:sz="0" w:space="0" w:color="auto"/>
        <w:bottom w:val="none" w:sz="0" w:space="0" w:color="auto"/>
        <w:right w:val="none" w:sz="0" w:space="0" w:color="auto"/>
      </w:divBdr>
    </w:div>
    <w:div w:id="1377656304">
      <w:bodyDiv w:val="1"/>
      <w:marLeft w:val="0"/>
      <w:marRight w:val="0"/>
      <w:marTop w:val="0"/>
      <w:marBottom w:val="0"/>
      <w:divBdr>
        <w:top w:val="none" w:sz="0" w:space="0" w:color="auto"/>
        <w:left w:val="none" w:sz="0" w:space="0" w:color="auto"/>
        <w:bottom w:val="none" w:sz="0" w:space="0" w:color="auto"/>
        <w:right w:val="none" w:sz="0" w:space="0" w:color="auto"/>
      </w:divBdr>
    </w:div>
    <w:div w:id="1488932986">
      <w:bodyDiv w:val="1"/>
      <w:marLeft w:val="0"/>
      <w:marRight w:val="0"/>
      <w:marTop w:val="0"/>
      <w:marBottom w:val="0"/>
      <w:divBdr>
        <w:top w:val="none" w:sz="0" w:space="0" w:color="auto"/>
        <w:left w:val="none" w:sz="0" w:space="0" w:color="auto"/>
        <w:bottom w:val="none" w:sz="0" w:space="0" w:color="auto"/>
        <w:right w:val="none" w:sz="0" w:space="0" w:color="auto"/>
      </w:divBdr>
      <w:divsChild>
        <w:div w:id="115032488">
          <w:marLeft w:val="0"/>
          <w:marRight w:val="0"/>
          <w:marTop w:val="0"/>
          <w:marBottom w:val="0"/>
          <w:divBdr>
            <w:top w:val="none" w:sz="0" w:space="0" w:color="auto"/>
            <w:left w:val="none" w:sz="0" w:space="0" w:color="auto"/>
            <w:bottom w:val="none" w:sz="0" w:space="0" w:color="auto"/>
            <w:right w:val="none" w:sz="0" w:space="0" w:color="auto"/>
          </w:divBdr>
        </w:div>
        <w:div w:id="1560701175">
          <w:marLeft w:val="0"/>
          <w:marRight w:val="0"/>
          <w:marTop w:val="0"/>
          <w:marBottom w:val="0"/>
          <w:divBdr>
            <w:top w:val="none" w:sz="0" w:space="0" w:color="auto"/>
            <w:left w:val="none" w:sz="0" w:space="0" w:color="auto"/>
            <w:bottom w:val="none" w:sz="0" w:space="0" w:color="auto"/>
            <w:right w:val="none" w:sz="0" w:space="0" w:color="auto"/>
          </w:divBdr>
        </w:div>
        <w:div w:id="1697580118">
          <w:marLeft w:val="0"/>
          <w:marRight w:val="0"/>
          <w:marTop w:val="0"/>
          <w:marBottom w:val="0"/>
          <w:divBdr>
            <w:top w:val="none" w:sz="0" w:space="0" w:color="auto"/>
            <w:left w:val="none" w:sz="0" w:space="0" w:color="auto"/>
            <w:bottom w:val="none" w:sz="0" w:space="0" w:color="auto"/>
            <w:right w:val="none" w:sz="0" w:space="0" w:color="auto"/>
          </w:divBdr>
        </w:div>
        <w:div w:id="1441804383">
          <w:marLeft w:val="0"/>
          <w:marRight w:val="0"/>
          <w:marTop w:val="0"/>
          <w:marBottom w:val="0"/>
          <w:divBdr>
            <w:top w:val="none" w:sz="0" w:space="0" w:color="auto"/>
            <w:left w:val="none" w:sz="0" w:space="0" w:color="auto"/>
            <w:bottom w:val="none" w:sz="0" w:space="0" w:color="auto"/>
            <w:right w:val="none" w:sz="0" w:space="0" w:color="auto"/>
          </w:divBdr>
        </w:div>
        <w:div w:id="1433820221">
          <w:marLeft w:val="0"/>
          <w:marRight w:val="0"/>
          <w:marTop w:val="0"/>
          <w:marBottom w:val="0"/>
          <w:divBdr>
            <w:top w:val="none" w:sz="0" w:space="0" w:color="auto"/>
            <w:left w:val="none" w:sz="0" w:space="0" w:color="auto"/>
            <w:bottom w:val="none" w:sz="0" w:space="0" w:color="auto"/>
            <w:right w:val="none" w:sz="0" w:space="0" w:color="auto"/>
          </w:divBdr>
        </w:div>
        <w:div w:id="1080522070">
          <w:marLeft w:val="0"/>
          <w:marRight w:val="0"/>
          <w:marTop w:val="0"/>
          <w:marBottom w:val="0"/>
          <w:divBdr>
            <w:top w:val="none" w:sz="0" w:space="0" w:color="auto"/>
            <w:left w:val="none" w:sz="0" w:space="0" w:color="auto"/>
            <w:bottom w:val="none" w:sz="0" w:space="0" w:color="auto"/>
            <w:right w:val="none" w:sz="0" w:space="0" w:color="auto"/>
          </w:divBdr>
        </w:div>
        <w:div w:id="90861745">
          <w:marLeft w:val="0"/>
          <w:marRight w:val="0"/>
          <w:marTop w:val="0"/>
          <w:marBottom w:val="0"/>
          <w:divBdr>
            <w:top w:val="none" w:sz="0" w:space="0" w:color="auto"/>
            <w:left w:val="none" w:sz="0" w:space="0" w:color="auto"/>
            <w:bottom w:val="none" w:sz="0" w:space="0" w:color="auto"/>
            <w:right w:val="none" w:sz="0" w:space="0" w:color="auto"/>
          </w:divBdr>
        </w:div>
      </w:divsChild>
    </w:div>
    <w:div w:id="1562133655">
      <w:bodyDiv w:val="1"/>
      <w:marLeft w:val="0"/>
      <w:marRight w:val="0"/>
      <w:marTop w:val="0"/>
      <w:marBottom w:val="0"/>
      <w:divBdr>
        <w:top w:val="none" w:sz="0" w:space="0" w:color="auto"/>
        <w:left w:val="none" w:sz="0" w:space="0" w:color="auto"/>
        <w:bottom w:val="none" w:sz="0" w:space="0" w:color="auto"/>
        <w:right w:val="none" w:sz="0" w:space="0" w:color="auto"/>
      </w:divBdr>
      <w:divsChild>
        <w:div w:id="35861584">
          <w:marLeft w:val="0"/>
          <w:marRight w:val="0"/>
          <w:marTop w:val="0"/>
          <w:marBottom w:val="0"/>
          <w:divBdr>
            <w:top w:val="none" w:sz="0" w:space="0" w:color="auto"/>
            <w:left w:val="none" w:sz="0" w:space="0" w:color="auto"/>
            <w:bottom w:val="none" w:sz="0" w:space="0" w:color="auto"/>
            <w:right w:val="none" w:sz="0" w:space="0" w:color="auto"/>
          </w:divBdr>
        </w:div>
        <w:div w:id="1952126377">
          <w:marLeft w:val="0"/>
          <w:marRight w:val="0"/>
          <w:marTop w:val="0"/>
          <w:marBottom w:val="0"/>
          <w:divBdr>
            <w:top w:val="none" w:sz="0" w:space="0" w:color="auto"/>
            <w:left w:val="none" w:sz="0" w:space="0" w:color="auto"/>
            <w:bottom w:val="none" w:sz="0" w:space="0" w:color="auto"/>
            <w:right w:val="none" w:sz="0" w:space="0" w:color="auto"/>
          </w:divBdr>
        </w:div>
        <w:div w:id="72557018">
          <w:marLeft w:val="0"/>
          <w:marRight w:val="0"/>
          <w:marTop w:val="0"/>
          <w:marBottom w:val="0"/>
          <w:divBdr>
            <w:top w:val="none" w:sz="0" w:space="0" w:color="auto"/>
            <w:left w:val="none" w:sz="0" w:space="0" w:color="auto"/>
            <w:bottom w:val="none" w:sz="0" w:space="0" w:color="auto"/>
            <w:right w:val="none" w:sz="0" w:space="0" w:color="auto"/>
          </w:divBdr>
        </w:div>
        <w:div w:id="1265000007">
          <w:marLeft w:val="0"/>
          <w:marRight w:val="0"/>
          <w:marTop w:val="0"/>
          <w:marBottom w:val="0"/>
          <w:divBdr>
            <w:top w:val="none" w:sz="0" w:space="0" w:color="auto"/>
            <w:left w:val="none" w:sz="0" w:space="0" w:color="auto"/>
            <w:bottom w:val="none" w:sz="0" w:space="0" w:color="auto"/>
            <w:right w:val="none" w:sz="0" w:space="0" w:color="auto"/>
          </w:divBdr>
        </w:div>
      </w:divsChild>
    </w:div>
    <w:div w:id="1716351084">
      <w:bodyDiv w:val="1"/>
      <w:marLeft w:val="0"/>
      <w:marRight w:val="0"/>
      <w:marTop w:val="0"/>
      <w:marBottom w:val="0"/>
      <w:divBdr>
        <w:top w:val="none" w:sz="0" w:space="0" w:color="auto"/>
        <w:left w:val="none" w:sz="0" w:space="0" w:color="auto"/>
        <w:bottom w:val="none" w:sz="0" w:space="0" w:color="auto"/>
        <w:right w:val="none" w:sz="0" w:space="0" w:color="auto"/>
      </w:divBdr>
    </w:div>
    <w:div w:id="1786342112">
      <w:bodyDiv w:val="1"/>
      <w:marLeft w:val="0"/>
      <w:marRight w:val="0"/>
      <w:marTop w:val="0"/>
      <w:marBottom w:val="0"/>
      <w:divBdr>
        <w:top w:val="none" w:sz="0" w:space="0" w:color="auto"/>
        <w:left w:val="none" w:sz="0" w:space="0" w:color="auto"/>
        <w:bottom w:val="none" w:sz="0" w:space="0" w:color="auto"/>
        <w:right w:val="none" w:sz="0" w:space="0" w:color="auto"/>
      </w:divBdr>
    </w:div>
    <w:div w:id="1946114302">
      <w:bodyDiv w:val="1"/>
      <w:marLeft w:val="0"/>
      <w:marRight w:val="0"/>
      <w:marTop w:val="0"/>
      <w:marBottom w:val="0"/>
      <w:divBdr>
        <w:top w:val="none" w:sz="0" w:space="0" w:color="auto"/>
        <w:left w:val="none" w:sz="0" w:space="0" w:color="auto"/>
        <w:bottom w:val="none" w:sz="0" w:space="0" w:color="auto"/>
        <w:right w:val="none" w:sz="0" w:space="0" w:color="auto"/>
      </w:divBdr>
      <w:divsChild>
        <w:div w:id="2098014519">
          <w:marLeft w:val="0"/>
          <w:marRight w:val="0"/>
          <w:marTop w:val="0"/>
          <w:marBottom w:val="0"/>
          <w:divBdr>
            <w:top w:val="none" w:sz="0" w:space="0" w:color="auto"/>
            <w:left w:val="none" w:sz="0" w:space="0" w:color="auto"/>
            <w:bottom w:val="none" w:sz="0" w:space="0" w:color="auto"/>
            <w:right w:val="none" w:sz="0" w:space="0" w:color="auto"/>
          </w:divBdr>
        </w:div>
        <w:div w:id="1174684455">
          <w:marLeft w:val="0"/>
          <w:marRight w:val="0"/>
          <w:marTop w:val="0"/>
          <w:marBottom w:val="0"/>
          <w:divBdr>
            <w:top w:val="none" w:sz="0" w:space="0" w:color="auto"/>
            <w:left w:val="none" w:sz="0" w:space="0" w:color="auto"/>
            <w:bottom w:val="none" w:sz="0" w:space="0" w:color="auto"/>
            <w:right w:val="none" w:sz="0" w:space="0" w:color="auto"/>
          </w:divBdr>
        </w:div>
        <w:div w:id="1058212741">
          <w:marLeft w:val="0"/>
          <w:marRight w:val="0"/>
          <w:marTop w:val="0"/>
          <w:marBottom w:val="0"/>
          <w:divBdr>
            <w:top w:val="none" w:sz="0" w:space="0" w:color="auto"/>
            <w:left w:val="none" w:sz="0" w:space="0" w:color="auto"/>
            <w:bottom w:val="none" w:sz="0" w:space="0" w:color="auto"/>
            <w:right w:val="none" w:sz="0" w:space="0" w:color="auto"/>
          </w:divBdr>
        </w:div>
        <w:div w:id="2134976739">
          <w:marLeft w:val="0"/>
          <w:marRight w:val="0"/>
          <w:marTop w:val="0"/>
          <w:marBottom w:val="0"/>
          <w:divBdr>
            <w:top w:val="none" w:sz="0" w:space="0" w:color="auto"/>
            <w:left w:val="none" w:sz="0" w:space="0" w:color="auto"/>
            <w:bottom w:val="none" w:sz="0" w:space="0" w:color="auto"/>
            <w:right w:val="none" w:sz="0" w:space="0" w:color="auto"/>
          </w:divBdr>
        </w:div>
        <w:div w:id="228808334">
          <w:marLeft w:val="0"/>
          <w:marRight w:val="0"/>
          <w:marTop w:val="0"/>
          <w:marBottom w:val="0"/>
          <w:divBdr>
            <w:top w:val="none" w:sz="0" w:space="0" w:color="auto"/>
            <w:left w:val="none" w:sz="0" w:space="0" w:color="auto"/>
            <w:bottom w:val="none" w:sz="0" w:space="0" w:color="auto"/>
            <w:right w:val="none" w:sz="0" w:space="0" w:color="auto"/>
          </w:divBdr>
        </w:div>
        <w:div w:id="466506664">
          <w:marLeft w:val="0"/>
          <w:marRight w:val="0"/>
          <w:marTop w:val="0"/>
          <w:marBottom w:val="0"/>
          <w:divBdr>
            <w:top w:val="none" w:sz="0" w:space="0" w:color="auto"/>
            <w:left w:val="none" w:sz="0" w:space="0" w:color="auto"/>
            <w:bottom w:val="none" w:sz="0" w:space="0" w:color="auto"/>
            <w:right w:val="none" w:sz="0" w:space="0" w:color="auto"/>
          </w:divBdr>
        </w:div>
        <w:div w:id="2143226440">
          <w:marLeft w:val="0"/>
          <w:marRight w:val="0"/>
          <w:marTop w:val="0"/>
          <w:marBottom w:val="0"/>
          <w:divBdr>
            <w:top w:val="none" w:sz="0" w:space="0" w:color="auto"/>
            <w:left w:val="none" w:sz="0" w:space="0" w:color="auto"/>
            <w:bottom w:val="none" w:sz="0" w:space="0" w:color="auto"/>
            <w:right w:val="none" w:sz="0" w:space="0" w:color="auto"/>
          </w:divBdr>
        </w:div>
      </w:divsChild>
    </w:div>
    <w:div w:id="1952126838">
      <w:bodyDiv w:val="1"/>
      <w:marLeft w:val="0"/>
      <w:marRight w:val="0"/>
      <w:marTop w:val="0"/>
      <w:marBottom w:val="0"/>
      <w:divBdr>
        <w:top w:val="none" w:sz="0" w:space="0" w:color="auto"/>
        <w:left w:val="none" w:sz="0" w:space="0" w:color="auto"/>
        <w:bottom w:val="none" w:sz="0" w:space="0" w:color="auto"/>
        <w:right w:val="none" w:sz="0" w:space="0" w:color="auto"/>
      </w:divBdr>
    </w:div>
    <w:div w:id="2030371691">
      <w:bodyDiv w:val="1"/>
      <w:marLeft w:val="0"/>
      <w:marRight w:val="0"/>
      <w:marTop w:val="0"/>
      <w:marBottom w:val="0"/>
      <w:divBdr>
        <w:top w:val="none" w:sz="0" w:space="0" w:color="auto"/>
        <w:left w:val="none" w:sz="0" w:space="0" w:color="auto"/>
        <w:bottom w:val="none" w:sz="0" w:space="0" w:color="auto"/>
        <w:right w:val="none" w:sz="0" w:space="0" w:color="auto"/>
      </w:divBdr>
    </w:div>
    <w:div w:id="204112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ransparency.org/en/projects/integrity-pact-global-standard/integrity-pacts-around-the-worl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ezaurs.lv/mwe:38774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transparency.org/en/cpi"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regional_policy/policy/how/improving-investment/integrity-pacts_e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840C114C06A9448C48396726D9B6AB" ma:contentTypeVersion="1" ma:contentTypeDescription="Create a new document." ma:contentTypeScope="" ma:versionID="3af74c034082471599093615fd06b730">
  <xsd:schema xmlns:xsd="http://www.w3.org/2001/XMLSchema" xmlns:xs="http://www.w3.org/2001/XMLSchema" xmlns:p="http://schemas.microsoft.com/office/2006/metadata/properties" xmlns:ns2="aeebbc9d-1276-403b-9410-9a93c3793fb9" targetNamespace="http://schemas.microsoft.com/office/2006/metadata/properties" ma:root="true" ma:fieldsID="47296019c2c55e4aa2815e2112576763" ns2:_="">
    <xsd:import namespace="aeebbc9d-1276-403b-9410-9a93c3793fb9"/>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bbc9d-1276-403b-9410-9a93c3793fb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7EC97-B1AA-4A6B-9C25-1A1F57DAE2CA}">
  <ds:schemaRefs>
    <ds:schemaRef ds:uri="http://schemas.microsoft.com/sharepoint/v3/contenttype/forms"/>
  </ds:schemaRefs>
</ds:datastoreItem>
</file>

<file path=customXml/itemProps2.xml><?xml version="1.0" encoding="utf-8"?>
<ds:datastoreItem xmlns:ds="http://schemas.openxmlformats.org/officeDocument/2006/customXml" ds:itemID="{64134233-2BB7-4218-BC10-D1E06035D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bbc9d-1276-403b-9410-9a93c3793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6C692D-F6D5-4DBE-9192-043CE4EF503A}">
  <ds:schemaRefs>
    <ds:schemaRef ds:uri="http://www.w3.org/XML/1998/namespace"/>
    <ds:schemaRef ds:uri="http://schemas.openxmlformats.org/package/2006/metadata/core-properties"/>
    <ds:schemaRef ds:uri="http://purl.org/dc/terms/"/>
    <ds:schemaRef ds:uri="aeebbc9d-1276-403b-9410-9a93c3793fb9"/>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DF6DD296-C251-4A4E-829F-E350C9E19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5363</Words>
  <Characters>3058</Characters>
  <Application>Microsoft Office Word</Application>
  <DocSecurity>0</DocSecurity>
  <Lines>25</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Rozenberga</dc:creator>
  <cp:lastModifiedBy>Marina Ševernoviča</cp:lastModifiedBy>
  <cp:revision>5</cp:revision>
  <cp:lastPrinted>2023-10-13T03:26:00Z</cp:lastPrinted>
  <dcterms:created xsi:type="dcterms:W3CDTF">2024-05-16T11:46:00Z</dcterms:created>
  <dcterms:modified xsi:type="dcterms:W3CDTF">2024-05-16T13:04:00Z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0x01010027840C114C06A9448C48396726D9B6AB</vt:lpwstr>
  </property>
</Properties>
</file>