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DB2A24" w:rsidRPr="00CC715D" w:rsidTr="00357807">
        <w:trPr>
          <w:trHeight w:val="334"/>
        </w:trPr>
        <w:tc>
          <w:tcPr>
            <w:tcW w:w="9215" w:type="dxa"/>
            <w:hideMark/>
          </w:tcPr>
          <w:p w:rsidR="00753C53" w:rsidRPr="00270A83" w:rsidRDefault="00753C53" w:rsidP="00270A83">
            <w:pPr>
              <w:pStyle w:val="Temadokumentam"/>
              <w:jc w:val="center"/>
              <w:rPr>
                <w:b w:val="0"/>
              </w:rPr>
            </w:pPr>
            <w:r w:rsidRPr="00270A83">
              <w:rPr>
                <w:b w:val="0"/>
              </w:rPr>
              <w:t>Rīgā</w:t>
            </w:r>
          </w:p>
        </w:tc>
      </w:tr>
    </w:tbl>
    <w:p w:rsidR="00753C53" w:rsidRPr="00CC715D" w:rsidRDefault="00753C53" w:rsidP="00753C53">
      <w:pPr>
        <w:pStyle w:val="NoSpacing"/>
        <w:ind w:left="-36"/>
        <w:rPr>
          <w:sz w:val="2"/>
          <w:szCs w:val="2"/>
        </w:rPr>
      </w:pPr>
    </w:p>
    <w:tbl>
      <w:tblPr>
        <w:tblW w:w="6804" w:type="dxa"/>
        <w:tblInd w:w="-176" w:type="dxa"/>
        <w:tblLook w:val="04A0" w:firstRow="1" w:lastRow="0" w:firstColumn="1" w:lastColumn="0" w:noHBand="0" w:noVBand="1"/>
      </w:tblPr>
      <w:tblGrid>
        <w:gridCol w:w="271"/>
        <w:gridCol w:w="1431"/>
        <w:gridCol w:w="530"/>
        <w:gridCol w:w="1738"/>
        <w:gridCol w:w="425"/>
        <w:gridCol w:w="2409"/>
      </w:tblGrid>
      <w:tr w:rsidR="00DB2A24" w:rsidRPr="00CC715D" w:rsidTr="0077515D">
        <w:tc>
          <w:tcPr>
            <w:tcW w:w="271" w:type="dxa"/>
          </w:tcPr>
          <w:p w:rsidR="00753C53" w:rsidRPr="00CC715D" w:rsidRDefault="00753C53" w:rsidP="00357807">
            <w:pPr>
              <w:pStyle w:val="Saspieststeksts"/>
              <w:spacing w:before="120"/>
              <w:ind w:left="-108" w:right="-108" w:firstLine="817"/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:rsidR="00753C53" w:rsidRPr="00F80DC0" w:rsidRDefault="00916004" w:rsidP="00E50815">
            <w:pPr>
              <w:pStyle w:val="Saspieststeksts"/>
              <w:spacing w:before="120"/>
              <w:ind w:firstLine="37"/>
            </w:pPr>
            <w:r>
              <w:rPr>
                <w:szCs w:val="22"/>
              </w:rPr>
              <w:t>16.04</w:t>
            </w:r>
            <w:r w:rsidR="00362CE4">
              <w:rPr>
                <w:szCs w:val="22"/>
              </w:rPr>
              <w:t>.2024</w:t>
            </w:r>
            <w:r w:rsidR="005D1F2D" w:rsidRPr="00F80DC0">
              <w:rPr>
                <w:szCs w:val="22"/>
              </w:rPr>
              <w:t>.</w:t>
            </w:r>
          </w:p>
        </w:tc>
        <w:tc>
          <w:tcPr>
            <w:tcW w:w="530" w:type="dxa"/>
            <w:hideMark/>
          </w:tcPr>
          <w:p w:rsidR="00753C53" w:rsidRPr="00F80DC0" w:rsidRDefault="00753C53" w:rsidP="00357807">
            <w:pPr>
              <w:pStyle w:val="Normalsteksts"/>
              <w:spacing w:after="0" w:line="240" w:lineRule="auto"/>
              <w:ind w:firstLine="0"/>
              <w:jc w:val="right"/>
            </w:pPr>
            <w:r w:rsidRPr="00F80DC0">
              <w:t>Nr.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:rsidR="00753C53" w:rsidRPr="00D044E7" w:rsidRDefault="00F9082E" w:rsidP="00E50815">
            <w:pPr>
              <w:pStyle w:val="Saspieststeksts"/>
              <w:spacing w:before="120"/>
              <w:ind w:firstLine="64"/>
            </w:pPr>
            <w:r w:rsidRPr="00F80DC0">
              <w:t>3-JID</w:t>
            </w:r>
            <w:r w:rsidRPr="00D763B3">
              <w:t>.</w:t>
            </w:r>
            <w:r w:rsidRPr="00AB491F">
              <w:t>2-4/</w:t>
            </w:r>
            <w:r w:rsidR="00AB491F" w:rsidRPr="00AB491F">
              <w:t>397</w:t>
            </w:r>
          </w:p>
        </w:tc>
        <w:tc>
          <w:tcPr>
            <w:tcW w:w="425" w:type="dxa"/>
          </w:tcPr>
          <w:p w:rsidR="00753C53" w:rsidRPr="00D044E7" w:rsidRDefault="00753C53" w:rsidP="00357807">
            <w:pPr>
              <w:pStyle w:val="Saspieststeksts"/>
              <w:spacing w:before="120"/>
            </w:pPr>
          </w:p>
        </w:tc>
        <w:tc>
          <w:tcPr>
            <w:tcW w:w="2409" w:type="dxa"/>
          </w:tcPr>
          <w:p w:rsidR="00753C53" w:rsidRPr="00D044E7" w:rsidRDefault="00753C53" w:rsidP="00357807">
            <w:pPr>
              <w:pStyle w:val="Normalsteksts"/>
              <w:spacing w:after="0" w:line="240" w:lineRule="auto"/>
              <w:ind w:firstLine="0"/>
              <w:jc w:val="left"/>
              <w:rPr>
                <w:b/>
                <w:szCs w:val="4"/>
              </w:rPr>
            </w:pPr>
          </w:p>
        </w:tc>
      </w:tr>
    </w:tbl>
    <w:p w:rsidR="003326AC" w:rsidRPr="00CC715D" w:rsidRDefault="003326AC" w:rsidP="003C1039">
      <w:pPr>
        <w:spacing w:before="0" w:after="0"/>
        <w:rPr>
          <w:b/>
          <w:bCs/>
        </w:rPr>
      </w:pPr>
    </w:p>
    <w:p w:rsidR="00717428" w:rsidRPr="00362CE4" w:rsidRDefault="00717428" w:rsidP="00362CE4">
      <w:pPr>
        <w:tabs>
          <w:tab w:val="left" w:pos="5130"/>
          <w:tab w:val="right" w:pos="8306"/>
        </w:tabs>
        <w:spacing w:after="0" w:line="276" w:lineRule="auto"/>
        <w:ind w:firstLine="720"/>
        <w:jc w:val="right"/>
      </w:pPr>
      <w:r w:rsidRPr="007E685A">
        <w:rPr>
          <w:b/>
        </w:rPr>
        <w:t>Ieinteresētajiem piegādātājiem</w:t>
      </w:r>
    </w:p>
    <w:p w:rsidR="00717428" w:rsidRPr="007E685A" w:rsidRDefault="00717428" w:rsidP="00717428">
      <w:pPr>
        <w:spacing w:after="0" w:line="276" w:lineRule="auto"/>
        <w:jc w:val="both"/>
        <w:rPr>
          <w:i/>
        </w:rPr>
      </w:pPr>
      <w:r w:rsidRPr="007E685A">
        <w:rPr>
          <w:i/>
        </w:rPr>
        <w:t>Par informācijas sniegšanu</w:t>
      </w:r>
    </w:p>
    <w:p w:rsidR="00717428" w:rsidRPr="007E685A" w:rsidRDefault="00717428" w:rsidP="00717428">
      <w:pPr>
        <w:spacing w:after="0"/>
        <w:ind w:firstLine="567"/>
        <w:contextualSpacing/>
        <w:jc w:val="both"/>
      </w:pPr>
    </w:p>
    <w:p w:rsidR="00717428" w:rsidRDefault="00717428" w:rsidP="00717428">
      <w:pPr>
        <w:spacing w:after="0"/>
        <w:ind w:firstLine="567"/>
        <w:contextualSpacing/>
        <w:jc w:val="both"/>
      </w:pPr>
      <w:r>
        <w:t xml:space="preserve">Pasūtītājs </w:t>
      </w:r>
      <w:r w:rsidRPr="007E685A">
        <w:t xml:space="preserve">Rīgas Stradiņa universitātes iepirkuma komisija (turpmāk – Komisija) </w:t>
      </w:r>
      <w:r>
        <w:t xml:space="preserve">atklāta konkursa </w:t>
      </w:r>
      <w:r w:rsidRPr="009A166D">
        <w:rPr>
          <w:rFonts w:eastAsia="Times New Roman"/>
          <w:b/>
          <w:bCs/>
          <w:color w:val="000000"/>
          <w:lang w:eastAsia="lv-LV"/>
        </w:rPr>
        <w:t>“</w:t>
      </w:r>
      <w:r w:rsidR="00916004">
        <w:rPr>
          <w:b/>
          <w:bCs/>
        </w:rPr>
        <w:t>Celtniecības materiālu, elektropreču un santehnikas iegāde</w:t>
      </w:r>
      <w:r w:rsidRPr="009A166D">
        <w:rPr>
          <w:rFonts w:eastAsia="Times New Roman"/>
          <w:b/>
          <w:bCs/>
          <w:color w:val="000000"/>
          <w:lang w:eastAsia="lv-LV"/>
        </w:rPr>
        <w:t>”</w:t>
      </w:r>
      <w:r w:rsidRPr="007E685A">
        <w:rPr>
          <w:rFonts w:eastAsia="Times New Roman"/>
          <w:bCs/>
          <w:color w:val="000000"/>
          <w:lang w:eastAsia="lv-LV"/>
        </w:rPr>
        <w:t>, identifikācijas Nr. RSU 202</w:t>
      </w:r>
      <w:r w:rsidR="00362CE4">
        <w:rPr>
          <w:rFonts w:eastAsia="Times New Roman"/>
          <w:bCs/>
          <w:color w:val="000000"/>
          <w:lang w:eastAsia="lv-LV"/>
        </w:rPr>
        <w:t>4</w:t>
      </w:r>
      <w:r w:rsidRPr="007E685A">
        <w:rPr>
          <w:rFonts w:eastAsia="Times New Roman"/>
          <w:bCs/>
          <w:color w:val="000000"/>
          <w:lang w:eastAsia="lv-LV"/>
        </w:rPr>
        <w:t>/</w:t>
      </w:r>
      <w:r w:rsidR="00916004">
        <w:rPr>
          <w:rFonts w:eastAsia="Times New Roman"/>
          <w:bCs/>
          <w:color w:val="000000"/>
          <w:lang w:eastAsia="lv-LV"/>
        </w:rPr>
        <w:t>5</w:t>
      </w:r>
      <w:r w:rsidR="00362CE4">
        <w:rPr>
          <w:rFonts w:eastAsia="Times New Roman"/>
          <w:bCs/>
          <w:color w:val="000000"/>
          <w:lang w:eastAsia="lv-LV"/>
        </w:rPr>
        <w:t>2</w:t>
      </w:r>
      <w:r w:rsidRPr="007E685A">
        <w:rPr>
          <w:rFonts w:eastAsia="Times New Roman"/>
          <w:bCs/>
          <w:color w:val="000000"/>
          <w:lang w:eastAsia="lv-LV"/>
        </w:rPr>
        <w:t>/</w:t>
      </w:r>
      <w:r>
        <w:rPr>
          <w:rFonts w:eastAsia="Times New Roman"/>
          <w:bCs/>
          <w:color w:val="000000"/>
          <w:lang w:eastAsia="lv-LV"/>
        </w:rPr>
        <w:t>AK</w:t>
      </w:r>
      <w:r w:rsidRPr="007E685A">
        <w:t xml:space="preserve"> (turpmāk – </w:t>
      </w:r>
      <w:r>
        <w:t>Atklāts konkurss</w:t>
      </w:r>
      <w:r w:rsidRPr="007E685A">
        <w:t>) ietvaros ir saņēmusi ieinteresēt</w:t>
      </w:r>
      <w:r>
        <w:t>ā</w:t>
      </w:r>
      <w:r w:rsidRPr="007E685A">
        <w:t xml:space="preserve"> piegādātāj</w:t>
      </w:r>
      <w:r>
        <w:t>a</w:t>
      </w:r>
      <w:r w:rsidRPr="007E685A">
        <w:t xml:space="preserve"> jautājumu par </w:t>
      </w:r>
      <w:r>
        <w:t>Atklāts konkursa</w:t>
      </w:r>
      <w:r w:rsidRPr="007E685A">
        <w:t xml:space="preserve"> nolikuma dokumentāciju</w:t>
      </w:r>
      <w:r w:rsidR="00916004">
        <w:t>-iepirkuma līguma projektu</w:t>
      </w:r>
      <w:r w:rsidRPr="007E685A">
        <w:t>. Komisija uz jautājum</w:t>
      </w:r>
      <w:r w:rsidR="00916004">
        <w:t>iem</w:t>
      </w:r>
      <w:r w:rsidRPr="007E685A">
        <w:t xml:space="preserve"> (citējot jautājumu</w:t>
      </w:r>
      <w:r w:rsidR="00916004">
        <w:t>s</w:t>
      </w:r>
      <w:r w:rsidRPr="007E685A">
        <w:t>) sniedz turpmāk minēt</w:t>
      </w:r>
      <w:r w:rsidR="00916004">
        <w:t>ās</w:t>
      </w:r>
      <w:r w:rsidRPr="007E685A">
        <w:t xml:space="preserve"> atbild</w:t>
      </w:r>
      <w:r w:rsidR="00916004">
        <w:t>es</w:t>
      </w:r>
      <w:r w:rsidRPr="007E685A">
        <w:t>:</w:t>
      </w:r>
    </w:p>
    <w:p w:rsidR="00916004" w:rsidRDefault="00916004" w:rsidP="00916004">
      <w:pPr>
        <w:spacing w:after="0"/>
        <w:contextualSpacing/>
        <w:jc w:val="both"/>
      </w:pPr>
    </w:p>
    <w:tbl>
      <w:tblPr>
        <w:tblStyle w:val="TableGrid"/>
        <w:tblW w:w="9216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428"/>
        <w:gridCol w:w="1275"/>
        <w:gridCol w:w="7513"/>
      </w:tblGrid>
      <w:tr w:rsidR="00916004" w:rsidRPr="004A5BC3" w:rsidTr="00916004">
        <w:tc>
          <w:tcPr>
            <w:tcW w:w="428" w:type="dxa"/>
            <w:vMerge w:val="restart"/>
          </w:tcPr>
          <w:p w:rsidR="00916004" w:rsidRPr="0054051C" w:rsidRDefault="00916004" w:rsidP="00AD7DE9">
            <w:pPr>
              <w:tabs>
                <w:tab w:val="left" w:pos="7230"/>
              </w:tabs>
              <w:spacing w:line="259" w:lineRule="auto"/>
              <w:jc w:val="left"/>
              <w:rPr>
                <w:rFonts w:eastAsiaTheme="minorHAnsi"/>
              </w:rPr>
            </w:pPr>
            <w:r w:rsidRPr="0054051C">
              <w:rPr>
                <w:rFonts w:eastAsiaTheme="minorHAnsi"/>
              </w:rPr>
              <w:t>1.</w:t>
            </w:r>
          </w:p>
        </w:tc>
        <w:tc>
          <w:tcPr>
            <w:tcW w:w="1275" w:type="dxa"/>
          </w:tcPr>
          <w:p w:rsidR="00916004" w:rsidRPr="0054051C" w:rsidRDefault="00916004" w:rsidP="00AD7DE9">
            <w:pPr>
              <w:tabs>
                <w:tab w:val="left" w:pos="7230"/>
              </w:tabs>
              <w:spacing w:line="259" w:lineRule="auto"/>
              <w:jc w:val="left"/>
              <w:rPr>
                <w:rFonts w:eastAsiaTheme="minorHAnsi"/>
              </w:rPr>
            </w:pPr>
            <w:r w:rsidRPr="0054051C">
              <w:rPr>
                <w:rFonts w:eastAsiaTheme="minorHAnsi"/>
              </w:rPr>
              <w:t>Jautājums</w:t>
            </w:r>
          </w:p>
        </w:tc>
        <w:tc>
          <w:tcPr>
            <w:tcW w:w="7513" w:type="dxa"/>
          </w:tcPr>
          <w:p w:rsidR="00916004" w:rsidRPr="004A5BC3" w:rsidRDefault="00916004" w:rsidP="00AD7DE9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3"/>
                <w:szCs w:val="23"/>
              </w:rPr>
            </w:pPr>
            <w:r>
              <w:rPr>
                <w:noProof/>
              </w:rPr>
              <w:drawing>
                <wp:inline distT="0" distB="0" distL="0" distR="0" wp14:anchorId="2E499225" wp14:editId="5778725A">
                  <wp:extent cx="4648200" cy="566478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4267" cy="585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004" w:rsidRPr="005904E5" w:rsidTr="00916004">
        <w:tc>
          <w:tcPr>
            <w:tcW w:w="428" w:type="dxa"/>
            <w:vMerge/>
          </w:tcPr>
          <w:p w:rsidR="00916004" w:rsidRPr="0054051C" w:rsidRDefault="00916004" w:rsidP="00AD7DE9">
            <w:pPr>
              <w:tabs>
                <w:tab w:val="left" w:pos="7230"/>
              </w:tabs>
              <w:spacing w:line="259" w:lineRule="auto"/>
              <w:jc w:val="left"/>
              <w:rPr>
                <w:rFonts w:eastAsiaTheme="minorHAnsi"/>
              </w:rPr>
            </w:pPr>
          </w:p>
        </w:tc>
        <w:tc>
          <w:tcPr>
            <w:tcW w:w="1275" w:type="dxa"/>
            <w:shd w:val="clear" w:color="auto" w:fill="FBE4D5" w:themeFill="accent2" w:themeFillTint="33"/>
          </w:tcPr>
          <w:p w:rsidR="00916004" w:rsidRPr="0054051C" w:rsidRDefault="00916004" w:rsidP="00AD7DE9">
            <w:pPr>
              <w:tabs>
                <w:tab w:val="left" w:pos="7230"/>
              </w:tabs>
              <w:spacing w:beforeLines="40" w:before="96" w:afterLines="40" w:after="96"/>
              <w:jc w:val="left"/>
              <w:rPr>
                <w:rFonts w:eastAsiaTheme="minorHAnsi"/>
              </w:rPr>
            </w:pPr>
            <w:r w:rsidRPr="0054051C">
              <w:rPr>
                <w:rFonts w:eastAsiaTheme="minorHAnsi"/>
              </w:rPr>
              <w:t>Atbilde</w:t>
            </w:r>
          </w:p>
        </w:tc>
        <w:tc>
          <w:tcPr>
            <w:tcW w:w="7513" w:type="dxa"/>
            <w:shd w:val="clear" w:color="auto" w:fill="FBE4D5" w:themeFill="accent2" w:themeFillTint="33"/>
          </w:tcPr>
          <w:p w:rsidR="00916004" w:rsidRPr="0038181A" w:rsidRDefault="00916004" w:rsidP="00AD7DE9">
            <w:pPr>
              <w:spacing w:beforeLines="40" w:before="96" w:afterLines="40" w:after="96"/>
            </w:pPr>
            <w:r>
              <w:t xml:space="preserve">Komisija skaidro, ka saskaņā ar </w:t>
            </w:r>
            <w:r w:rsidRPr="0038181A">
              <w:t>Atklāta konkursa nolikuma 5.</w:t>
            </w:r>
            <w:r>
              <w:t>10</w:t>
            </w:r>
            <w:r w:rsidRPr="0038181A">
              <w:t>.punkt</w:t>
            </w:r>
            <w:r>
              <w:t>u</w:t>
            </w:r>
            <w:r w:rsidRPr="0038181A">
              <w:t xml:space="preserve"> kā viens no </w:t>
            </w:r>
            <w:r>
              <w:t>būtiskajiem Atklāta konkursa iepirkuma priekšmeta</w:t>
            </w:r>
            <w:r w:rsidRPr="0038181A">
              <w:t xml:space="preserve"> nosacījumiem ir noteiks, ka gadījumā, ja tiek pasūtīta </w:t>
            </w:r>
            <w:proofErr w:type="spellStart"/>
            <w:r w:rsidRPr="0038181A">
              <w:t>lielgabarīta</w:t>
            </w:r>
            <w:proofErr w:type="spellEnd"/>
            <w:r w:rsidRPr="0038181A">
              <w:t xml:space="preserve"> izmēra prece vai viena preču pasūtījuma summa ir </w:t>
            </w:r>
            <w:r w:rsidRPr="0038181A">
              <w:rPr>
                <w:b/>
              </w:rPr>
              <w:t>100,00 EUR</w:t>
            </w:r>
            <w:r w:rsidRPr="0038181A">
              <w:t xml:space="preserve"> (viens simts </w:t>
            </w:r>
            <w:proofErr w:type="spellStart"/>
            <w:r w:rsidRPr="0038181A">
              <w:rPr>
                <w:i/>
              </w:rPr>
              <w:t>euro</w:t>
            </w:r>
            <w:proofErr w:type="spellEnd"/>
            <w:r w:rsidRPr="0038181A">
              <w:rPr>
                <w:i/>
              </w:rPr>
              <w:t xml:space="preserve"> </w:t>
            </w:r>
            <w:r w:rsidRPr="0038181A">
              <w:t xml:space="preserve">un 00 centi) bez PVN vai vairāk, līguma izpildītājam bez maksas jāpiegādā Preces ne vairāk kā </w:t>
            </w:r>
            <w:r w:rsidRPr="0038181A">
              <w:rPr>
                <w:b/>
              </w:rPr>
              <w:t>2 (divu) darba dienu</w:t>
            </w:r>
            <w:r w:rsidRPr="0038181A">
              <w:t xml:space="preserve"> laikā no pasūtījuma veikšanas dienas.</w:t>
            </w:r>
          </w:p>
          <w:p w:rsidR="00916004" w:rsidRPr="0038181A" w:rsidRDefault="00916004" w:rsidP="00AD7DE9">
            <w:pPr>
              <w:spacing w:beforeLines="40" w:before="96" w:afterLines="40" w:after="96"/>
              <w:rPr>
                <w:i/>
              </w:rPr>
            </w:pPr>
            <w:r w:rsidRPr="00977DE3">
              <w:t>Atbilstoši Atklāta konkursa nolikumam attiecīgs punkts ir</w:t>
            </w:r>
            <w:bookmarkStart w:id="0" w:name="_GoBack"/>
            <w:bookmarkEnd w:id="0"/>
            <w:r w:rsidRPr="00977DE3">
              <w:t xml:space="preserve"> iekļauts iepirkuma līguma projektā:</w:t>
            </w:r>
            <w:r w:rsidRPr="0038181A">
              <w:rPr>
                <w:i/>
              </w:rPr>
              <w:t xml:space="preserve">“1.2. Pārdevējs </w:t>
            </w:r>
            <w:proofErr w:type="spellStart"/>
            <w:r w:rsidRPr="0038181A">
              <w:rPr>
                <w:i/>
              </w:rPr>
              <w:t>lielgabarīta</w:t>
            </w:r>
            <w:proofErr w:type="spellEnd"/>
            <w:r w:rsidRPr="0038181A">
              <w:rPr>
                <w:i/>
              </w:rPr>
              <w:t xml:space="preserve"> Preces vai Preces, kuras pasūtījuma summa ir 100,00 EUR (viens simts </w:t>
            </w:r>
            <w:proofErr w:type="spellStart"/>
            <w:r w:rsidRPr="0038181A">
              <w:rPr>
                <w:i/>
              </w:rPr>
              <w:t>euro</w:t>
            </w:r>
            <w:proofErr w:type="spellEnd"/>
            <w:r w:rsidRPr="0038181A">
              <w:rPr>
                <w:i/>
              </w:rPr>
              <w:t xml:space="preserve"> un 00 centi) bez PVN</w:t>
            </w:r>
            <w:r w:rsidRPr="0038181A">
              <w:rPr>
                <w:i/>
                <w:color w:val="E36C0A"/>
              </w:rPr>
              <w:t xml:space="preserve"> </w:t>
            </w:r>
            <w:r w:rsidRPr="0038181A">
              <w:rPr>
                <w:i/>
              </w:rPr>
              <w:t>vai vairāk, piegādi, veic pats ar saviem līdzekļiem, iekārtām un citiem nepieciešamajiem resursiem, ja vien to tieši nav uzņēmies Pircējs.”</w:t>
            </w:r>
          </w:p>
          <w:p w:rsidR="00916004" w:rsidRPr="005904E5" w:rsidRDefault="00916004" w:rsidP="00AD7DE9">
            <w:pPr>
              <w:spacing w:beforeLines="40" w:before="96" w:afterLines="40" w:after="96"/>
            </w:pPr>
            <w:r w:rsidRPr="00977DE3">
              <w:t>Komisija paskaidro, ka minēto prasību</w:t>
            </w:r>
            <w:r>
              <w:t xml:space="preserve"> Atklāta konkursa dokumentācijā</w:t>
            </w:r>
            <w:r w:rsidRPr="00977DE3">
              <w:t xml:space="preserve"> </w:t>
            </w:r>
            <w:r>
              <w:t>p</w:t>
            </w:r>
            <w:r w:rsidRPr="00977DE3">
              <w:t xml:space="preserve">asūtītājs ir izvirzījis atbilstoši </w:t>
            </w:r>
            <w:r>
              <w:t>pasūtītāja</w:t>
            </w:r>
            <w:r w:rsidRPr="00977DE3">
              <w:t xml:space="preserve"> nepieciešamībai</w:t>
            </w:r>
            <w:r>
              <w:t>, un pretendentiem, iesniedzot piedāvājumus Atklātā konkursā, ir jāņem vērā prasības būtiskums</w:t>
            </w:r>
            <w:r w:rsidRPr="00977DE3">
              <w:t xml:space="preserve">, </w:t>
            </w:r>
            <w:r>
              <w:t xml:space="preserve">līdz ar to pretendenta ierosinājumu Komisija ir izskatījusi, bet </w:t>
            </w:r>
            <w:r w:rsidRPr="00977DE3">
              <w:t xml:space="preserve">prasība netiks mainīta. </w:t>
            </w:r>
            <w:r>
              <w:t xml:space="preserve"> Ievērojot minēto, </w:t>
            </w:r>
            <w:r w:rsidRPr="00977DE3">
              <w:t>Komisija informē, ka neveiks grozījumus iepirkuma līguma 1.2.punktā.</w:t>
            </w:r>
          </w:p>
        </w:tc>
      </w:tr>
      <w:tr w:rsidR="00916004" w:rsidRPr="007D43DC" w:rsidTr="00916004">
        <w:tc>
          <w:tcPr>
            <w:tcW w:w="428" w:type="dxa"/>
          </w:tcPr>
          <w:p w:rsidR="00916004" w:rsidRPr="0054051C" w:rsidRDefault="00916004" w:rsidP="00AD7DE9">
            <w:pPr>
              <w:tabs>
                <w:tab w:val="left" w:pos="7230"/>
              </w:tabs>
            </w:pPr>
            <w:r>
              <w:t>2.</w:t>
            </w:r>
          </w:p>
        </w:tc>
        <w:tc>
          <w:tcPr>
            <w:tcW w:w="1275" w:type="dxa"/>
            <w:shd w:val="clear" w:color="auto" w:fill="auto"/>
          </w:tcPr>
          <w:p w:rsidR="00916004" w:rsidRPr="0054051C" w:rsidRDefault="00916004" w:rsidP="00AD7DE9">
            <w:pPr>
              <w:tabs>
                <w:tab w:val="left" w:pos="7230"/>
              </w:tabs>
            </w:pPr>
            <w:r w:rsidRPr="0054051C">
              <w:rPr>
                <w:rFonts w:eastAsiaTheme="minorHAnsi"/>
              </w:rPr>
              <w:t>Jautājums</w:t>
            </w:r>
          </w:p>
        </w:tc>
        <w:tc>
          <w:tcPr>
            <w:tcW w:w="7513" w:type="dxa"/>
            <w:shd w:val="clear" w:color="auto" w:fill="auto"/>
          </w:tcPr>
          <w:p w:rsidR="00916004" w:rsidRPr="007D43DC" w:rsidRDefault="00916004" w:rsidP="00AD7DE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139157" wp14:editId="72BBBD44">
                  <wp:extent cx="4648354" cy="8382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991" cy="865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004" w:rsidRPr="005904E5" w:rsidTr="00916004">
        <w:tc>
          <w:tcPr>
            <w:tcW w:w="428" w:type="dxa"/>
          </w:tcPr>
          <w:p w:rsidR="00916004" w:rsidRPr="0054051C" w:rsidRDefault="00916004" w:rsidP="00AD7DE9">
            <w:pPr>
              <w:tabs>
                <w:tab w:val="left" w:pos="7230"/>
              </w:tabs>
            </w:pPr>
          </w:p>
        </w:tc>
        <w:tc>
          <w:tcPr>
            <w:tcW w:w="1275" w:type="dxa"/>
            <w:shd w:val="clear" w:color="auto" w:fill="FBE4D5" w:themeFill="accent2" w:themeFillTint="33"/>
          </w:tcPr>
          <w:p w:rsidR="00916004" w:rsidRPr="0054051C" w:rsidRDefault="00916004" w:rsidP="00AD7DE9">
            <w:pPr>
              <w:tabs>
                <w:tab w:val="left" w:pos="7230"/>
              </w:tabs>
            </w:pPr>
            <w:r w:rsidRPr="0054051C">
              <w:rPr>
                <w:rFonts w:eastAsiaTheme="minorHAnsi"/>
              </w:rPr>
              <w:t>Atbilde</w:t>
            </w:r>
          </w:p>
        </w:tc>
        <w:tc>
          <w:tcPr>
            <w:tcW w:w="7513" w:type="dxa"/>
            <w:shd w:val="clear" w:color="auto" w:fill="FBE4D5" w:themeFill="accent2" w:themeFillTint="33"/>
          </w:tcPr>
          <w:p w:rsidR="00916004" w:rsidRDefault="00916004" w:rsidP="00AD7DE9">
            <w:pPr>
              <w:spacing w:before="40" w:after="40"/>
            </w:pPr>
            <w:r w:rsidRPr="00EA0AEC">
              <w:t xml:space="preserve">Komisija paskaidro, ka </w:t>
            </w:r>
            <w:r>
              <w:t xml:space="preserve">atbilstoši Atklāta konkursa nolikuma dokumentācijas, tai skaitā, iepirkuma līguma projekta nosacījumiem, pasūtītājs </w:t>
            </w:r>
            <w:r w:rsidRPr="00EA0AEC">
              <w:t>nav paredzēj</w:t>
            </w:r>
            <w:r>
              <w:t>is</w:t>
            </w:r>
            <w:r w:rsidRPr="00EA0AEC">
              <w:t xml:space="preserve"> iespēju cenu izmaiņām iepirkuma līguma izpildes laikā.</w:t>
            </w:r>
            <w:r>
              <w:t xml:space="preserve"> </w:t>
            </w:r>
            <w:r w:rsidRPr="00EA0AEC">
              <w:t>Atklāta konkursa rezultātā plānots slēgt iepirkuma līgumu ar darbības termiņ</w:t>
            </w:r>
            <w:r>
              <w:t>u</w:t>
            </w:r>
            <w:r w:rsidRPr="00EA0AEC">
              <w:t xml:space="preserve"> 24</w:t>
            </w:r>
            <w:r>
              <w:t> </w:t>
            </w:r>
            <w:r w:rsidRPr="00EA0AEC">
              <w:t>(divdesmit četri) mēneši</w:t>
            </w:r>
            <w:r>
              <w:t xml:space="preserve"> (ar iespēju pagarināt līgumu par 6 (sešiem) mēnešiem, ja abas puses līgumā noteiktajā kārtībā vienojas)</w:t>
            </w:r>
            <w:r w:rsidRPr="00EA0AEC">
              <w:t xml:space="preserve">, kas ir saprātīgs termiņš, lai pretendents varētu ierēķināt iespējamo preču cenu </w:t>
            </w:r>
            <w:r>
              <w:t>sadārdzinājumu</w:t>
            </w:r>
            <w:r w:rsidRPr="00EA0AEC">
              <w:t>.</w:t>
            </w:r>
            <w:r>
              <w:t xml:space="preserve"> </w:t>
            </w:r>
          </w:p>
          <w:p w:rsidR="00916004" w:rsidRDefault="00916004" w:rsidP="00AD7DE9">
            <w:pPr>
              <w:spacing w:before="40" w:after="40"/>
            </w:pPr>
            <w:r>
              <w:t xml:space="preserve">Atbilstoši Atklāta konkursa 9.4.punktam </w:t>
            </w:r>
            <w:r w:rsidRPr="00977DE3">
              <w:rPr>
                <w:i/>
              </w:rPr>
              <w:t>“Finanšu piedāvājumā pretendentam jāiekļauj visi izdevumi un izmaksa, kas var rasties pretendentam saistībā ar līguma izpildi, tai skaitā Preces vērtība, izsniegšanas vai piegādes izmaksas un administratīvās izmaksas.”</w:t>
            </w:r>
            <w:r>
              <w:rPr>
                <w:i/>
              </w:rPr>
              <w:t xml:space="preserve"> </w:t>
            </w:r>
          </w:p>
          <w:p w:rsidR="00916004" w:rsidRPr="005904E5" w:rsidRDefault="00916004" w:rsidP="00AD7DE9">
            <w:pPr>
              <w:spacing w:before="40" w:after="40"/>
            </w:pPr>
            <w:r w:rsidRPr="00977DE3">
              <w:t>Preču cenu pārskatīšanas iespēja nav obligāts nosacījums, kas Pasūtītājam būtu jāparedz iepirkuma līgumā, bet Pasūtītāja izvēles iespēja.</w:t>
            </w:r>
            <w:r>
              <w:t xml:space="preserve"> Ievērojot minēto, </w:t>
            </w:r>
            <w:r w:rsidRPr="00977DE3">
              <w:t>Komisija informē</w:t>
            </w:r>
            <w:r>
              <w:t xml:space="preserve"> piegādātājus,</w:t>
            </w:r>
            <w:r w:rsidRPr="00977DE3">
              <w:t xml:space="preserve"> ka neveiks grozījumu iepirkuma līgumā un nepapildinā</w:t>
            </w:r>
            <w:r>
              <w:t>s</w:t>
            </w:r>
            <w:r w:rsidRPr="00977DE3">
              <w:t xml:space="preserve"> iepirkuma līgumu ar jaunu 2.10.punktu ieinteresētā piegādātāja piedāvātajā </w:t>
            </w:r>
            <w:r w:rsidRPr="006C56EC">
              <w:t>redakcijā</w:t>
            </w:r>
            <w:r w:rsidRPr="00977DE3">
              <w:t>.</w:t>
            </w:r>
          </w:p>
        </w:tc>
      </w:tr>
    </w:tbl>
    <w:p w:rsidR="00AD677B" w:rsidRPr="00CC715D" w:rsidRDefault="00AD677B" w:rsidP="00AD677B"/>
    <w:p w:rsidR="00BD1A99" w:rsidRPr="00CC715D" w:rsidRDefault="00BD1A99" w:rsidP="00AD677B"/>
    <w:p w:rsidR="00DB1B21" w:rsidRPr="00CC715D" w:rsidRDefault="00DB1B21" w:rsidP="00DB1B21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  <w:r w:rsidRPr="00CC715D">
        <w:rPr>
          <w:rFonts w:eastAsia="Times New Roman"/>
          <w:lang w:eastAsia="lv-LV"/>
        </w:rPr>
        <w:t>Iepirkuma komisijas priekšsēdētāja</w:t>
      </w:r>
      <w:r w:rsidRPr="00CC715D">
        <w:rPr>
          <w:rFonts w:eastAsia="Times New Roman"/>
          <w:lang w:eastAsia="lv-LV"/>
        </w:rPr>
        <w:tab/>
      </w:r>
      <w:proofErr w:type="spellStart"/>
      <w:r w:rsidR="00AF5593">
        <w:rPr>
          <w:rFonts w:eastAsia="Times New Roman"/>
          <w:lang w:eastAsia="lv-LV"/>
        </w:rPr>
        <w:t>I.Kantika</w:t>
      </w:r>
      <w:proofErr w:type="spellEnd"/>
    </w:p>
    <w:p w:rsidR="00DB1B21" w:rsidRPr="00CC715D" w:rsidRDefault="00DB1B21" w:rsidP="00DB1B21">
      <w:pPr>
        <w:spacing w:before="0" w:after="0"/>
        <w:contextualSpacing/>
        <w:rPr>
          <w:rFonts w:eastAsia="Times New Roman"/>
          <w:sz w:val="16"/>
          <w:szCs w:val="16"/>
          <w:lang w:eastAsia="lv-LV"/>
        </w:rPr>
      </w:pPr>
    </w:p>
    <w:p w:rsidR="00BD1A99" w:rsidRPr="00CC715D" w:rsidRDefault="00BD1A99" w:rsidP="00DB1B21">
      <w:pPr>
        <w:spacing w:before="0" w:after="0"/>
        <w:contextualSpacing/>
        <w:rPr>
          <w:rFonts w:eastAsia="Times New Roman"/>
          <w:sz w:val="16"/>
          <w:szCs w:val="16"/>
          <w:lang w:eastAsia="lv-LV"/>
        </w:rPr>
      </w:pPr>
    </w:p>
    <w:p w:rsidR="00E50815" w:rsidRPr="000F7C9F" w:rsidRDefault="00E50815" w:rsidP="000F7C9F">
      <w:pPr>
        <w:tabs>
          <w:tab w:val="left" w:pos="3036"/>
        </w:tabs>
        <w:rPr>
          <w:lang w:eastAsia="lv-LV"/>
        </w:rPr>
      </w:pPr>
    </w:p>
    <w:sectPr w:rsidR="00E50815" w:rsidRPr="000F7C9F" w:rsidSect="001A1D1F"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3B3" w:rsidRDefault="008633B3" w:rsidP="007C0E44">
      <w:pPr>
        <w:spacing w:before="0" w:after="0"/>
      </w:pPr>
      <w:r>
        <w:separator/>
      </w:r>
    </w:p>
  </w:endnote>
  <w:endnote w:type="continuationSeparator" w:id="0">
    <w:p w:rsidR="008633B3" w:rsidRDefault="008633B3" w:rsidP="007C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038" w:rsidRDefault="00BF3038" w:rsidP="00BF3038">
    <w:pPr>
      <w:jc w:val="center"/>
      <w:rPr>
        <w:lang w:eastAsia="lv-LV"/>
      </w:rPr>
    </w:pPr>
    <w:r>
      <w:rPr>
        <w:lang w:eastAsia="lv-LV"/>
      </w:rPr>
      <w:t>ŠIS DOKUMENTS IR ELEKTRONISKI PARAKSTĪTS AR DROŠU ELEKTRONISKO PARAKSTU UN SATUR LAIKA ZĪMOGU</w:t>
    </w:r>
  </w:p>
  <w:p w:rsidR="009A0BBD" w:rsidRDefault="009A0B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43A" w:rsidRDefault="002E443A" w:rsidP="002E443A">
    <w:pPr>
      <w:jc w:val="center"/>
      <w:rPr>
        <w:lang w:eastAsia="lv-LV"/>
      </w:rPr>
    </w:pPr>
    <w:bookmarkStart w:id="1" w:name="_Hlk57807900"/>
    <w:r>
      <w:rPr>
        <w:lang w:eastAsia="lv-LV"/>
      </w:rPr>
      <w:t>ŠIS DOKUMENTS IR ELEKTRONISKI PARAKSTĪTS AR DROŠU ELEKTRONISKO PARAKSTU UN SATUR LAIKA ZĪMOGU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3B3" w:rsidRDefault="008633B3" w:rsidP="007C0E44">
      <w:pPr>
        <w:spacing w:before="0" w:after="0"/>
      </w:pPr>
      <w:r>
        <w:separator/>
      </w:r>
    </w:p>
  </w:footnote>
  <w:footnote w:type="continuationSeparator" w:id="0">
    <w:p w:rsidR="008633B3" w:rsidRDefault="008633B3" w:rsidP="007C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7D2" w:rsidRPr="003A07D2" w:rsidRDefault="00362CE4" w:rsidP="003A07D2">
    <w:pPr>
      <w:pStyle w:val="NoSpacing"/>
      <w:tabs>
        <w:tab w:val="center" w:pos="3686"/>
      </w:tabs>
      <w:spacing w:beforeLines="20" w:before="48"/>
      <w:rPr>
        <w:rFonts w:ascii="Arial" w:hAnsi="Arial" w:cs="Arial"/>
        <w:caps/>
        <w:spacing w:val="-2"/>
        <w:sz w:val="22"/>
        <w:szCs w:val="22"/>
      </w:rPr>
    </w:pPr>
    <w:r>
      <w:rPr>
        <w:rFonts w:ascii="Arial" w:hAnsi="Arial" w:cs="Arial"/>
        <w:caps/>
        <w:noProof/>
        <w:spacing w:val="-2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3369945</wp:posOffset>
              </wp:positionH>
              <wp:positionV relativeFrom="paragraph">
                <wp:posOffset>-85725</wp:posOffset>
              </wp:positionV>
              <wp:extent cx="2453640" cy="900430"/>
              <wp:effectExtent l="0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640" cy="900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5D89" w:rsidRPr="003F71B5" w:rsidRDefault="00F45D89" w:rsidP="00F45D89">
                          <w:pPr>
                            <w:spacing w:before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5.35pt;margin-top:-6.75pt;width:193.2pt;height:7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" stroked="f">
              <v:textbox>
                <w:txbxContent>
                  <w:p w:rsidR="00F45D89" w:rsidRPr="003F71B5" w:rsidRDefault="00F45D89" w:rsidP="00F45D89">
                    <w:pPr>
                      <w:spacing w:before="0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aps/>
        <w:noProof/>
        <w:spacing w:val="-2"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213360</wp:posOffset>
          </wp:positionH>
          <wp:positionV relativeFrom="paragraph">
            <wp:posOffset>-19050</wp:posOffset>
          </wp:positionV>
          <wp:extent cx="2823845" cy="542925"/>
          <wp:effectExtent l="0" t="0" r="0" b="0"/>
          <wp:wrapNone/>
          <wp:docPr id="2" name="Picture 4" descr="E:\Darbs\Stradini\Stradinu logo [RGB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Darbs\Stradini\Stradinu logo [RGB]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3A07D2" w:rsidRPr="006D60B4" w:rsidRDefault="003A07D2" w:rsidP="00C85510">
    <w:pPr>
      <w:pStyle w:val="NoSpacing"/>
      <w:spacing w:before="40"/>
      <w:ind w:left="1701"/>
      <w:rPr>
        <w:rFonts w:ascii="Arial" w:hAnsi="Arial" w:cs="Arial"/>
        <w:caps/>
        <w:spacing w:val="-2"/>
        <w:sz w:val="16"/>
        <w:szCs w:val="16"/>
      </w:rPr>
    </w:pPr>
    <w:r w:rsidRPr="006D60B4">
      <w:rPr>
        <w:rFonts w:ascii="Arial" w:hAnsi="Arial" w:cs="Arial"/>
        <w:caps/>
        <w:spacing w:val="-2"/>
        <w:sz w:val="16"/>
        <w:szCs w:val="16"/>
      </w:rPr>
      <w:t>R</w:t>
    </w:r>
    <w:r>
      <w:rPr>
        <w:rFonts w:ascii="Arial" w:hAnsi="Arial" w:cs="Arial"/>
        <w:caps/>
        <w:spacing w:val="-2"/>
        <w:sz w:val="16"/>
        <w:szCs w:val="16"/>
      </w:rPr>
      <w:t>Ī</w:t>
    </w:r>
    <w:r w:rsidRPr="006D60B4">
      <w:rPr>
        <w:rFonts w:ascii="Arial" w:hAnsi="Arial" w:cs="Arial"/>
        <w:caps/>
        <w:spacing w:val="-2"/>
        <w:sz w:val="16"/>
        <w:szCs w:val="16"/>
      </w:rPr>
      <w:t>gas Stradiņa universitāte</w:t>
    </w:r>
  </w:p>
  <w:p w:rsidR="003A07D2" w:rsidRPr="00EC6555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Reģ</w:t>
    </w:r>
    <w:r>
      <w:rPr>
        <w:rFonts w:ascii="Arial" w:hAnsi="Arial" w:cs="Arial"/>
        <w:sz w:val="16"/>
        <w:szCs w:val="16"/>
      </w:rPr>
      <w:t xml:space="preserve">istrācijas </w:t>
    </w:r>
    <w:r w:rsidRPr="00EC6555">
      <w:rPr>
        <w:rFonts w:ascii="Arial" w:hAnsi="Arial" w:cs="Arial"/>
        <w:sz w:val="16"/>
        <w:szCs w:val="16"/>
      </w:rPr>
      <w:t>Nr. 90000013771</w:t>
    </w:r>
  </w:p>
  <w:p w:rsidR="003A07D2" w:rsidRPr="00EC6555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Dzirciema 16, Rīga, LV-1007, Latvija</w:t>
    </w:r>
  </w:p>
  <w:p w:rsidR="00D86A54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D86A54">
      <w:rPr>
        <w:rFonts w:ascii="Arial" w:hAnsi="Arial" w:cs="Arial"/>
        <w:sz w:val="16"/>
        <w:szCs w:val="16"/>
      </w:rPr>
      <w:t xml:space="preserve">Tālr. </w:t>
    </w:r>
    <w:hyperlink r:id="rId2" w:history="1">
      <w:r w:rsidR="00D86A54" w:rsidRPr="00D86A54">
        <w:rPr>
          <w:rStyle w:val="Hyperlink"/>
          <w:rFonts w:ascii="Arial" w:hAnsi="Arial" w:cs="Arial"/>
          <w:color w:val="auto"/>
          <w:sz w:val="16"/>
          <w:szCs w:val="16"/>
          <w:u w:val="none"/>
          <w:bdr w:val="none" w:sz="0" w:space="0" w:color="auto" w:frame="1"/>
        </w:rPr>
        <w:t>67321321</w:t>
      </w:r>
    </w:hyperlink>
    <w:r w:rsidR="00C87C99">
      <w:rPr>
        <w:rFonts w:ascii="Arial" w:hAnsi="Arial" w:cs="Arial"/>
        <w:sz w:val="16"/>
        <w:szCs w:val="16"/>
      </w:rPr>
      <w:t>, 67409219</w:t>
    </w:r>
  </w:p>
  <w:p w:rsidR="003A07D2" w:rsidRPr="006D60B4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E-pasts: rsu@rsu.lv, www.rsu.lv</w:t>
    </w:r>
  </w:p>
  <w:p w:rsidR="003A07D2" w:rsidRPr="00CA4EE2" w:rsidRDefault="003A07D2" w:rsidP="003A07D2">
    <w:pPr>
      <w:pStyle w:val="Header"/>
      <w:spacing w:beforeLines="20" w:before="48" w:after="0"/>
      <w:rPr>
        <w:rFonts w:ascii="Arial" w:hAnsi="Arial" w:cs="Arial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B73C309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 w15:restartNumberingAfterBreak="0">
    <w:nsid w:val="04BF33CC"/>
    <w:multiLevelType w:val="hybridMultilevel"/>
    <w:tmpl w:val="D0B8B4B6"/>
    <w:lvl w:ilvl="0" w:tplc="4692C9C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1">
    <w:nsid w:val="0BAF5B10"/>
    <w:multiLevelType w:val="hybridMultilevel"/>
    <w:tmpl w:val="6286068C"/>
    <w:lvl w:ilvl="0" w:tplc="2A684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B680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C33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5A6D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08BE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EA06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16FD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A8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649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60A45"/>
    <w:multiLevelType w:val="hybridMultilevel"/>
    <w:tmpl w:val="569652D4"/>
    <w:lvl w:ilvl="0" w:tplc="BBA09B74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312627"/>
    <w:multiLevelType w:val="hybridMultilevel"/>
    <w:tmpl w:val="AC90BB32"/>
    <w:lvl w:ilvl="0" w:tplc="0426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2035AD6"/>
    <w:multiLevelType w:val="hybridMultilevel"/>
    <w:tmpl w:val="FE1E80B0"/>
    <w:lvl w:ilvl="0" w:tplc="2D7AF1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1">
    <w:nsid w:val="34513D60"/>
    <w:multiLevelType w:val="hybridMultilevel"/>
    <w:tmpl w:val="81CE2126"/>
    <w:lvl w:ilvl="0" w:tplc="D7FEB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466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48F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CB0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E8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DCF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6E1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299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204B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4432E"/>
    <w:multiLevelType w:val="hybridMultilevel"/>
    <w:tmpl w:val="772A1E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2341D"/>
    <w:multiLevelType w:val="multilevel"/>
    <w:tmpl w:val="1E8AEB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Tabulaiiiiii"/>
      <w:lvlText w:val="3.4.%3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111Tabulaiiiii"/>
      <w:lvlText w:val="3.4.%3.%4."/>
      <w:lvlJc w:val="left"/>
      <w:rPr>
        <w:rFonts w:ascii="Times New Roman" w:hAnsi="Times New Roman" w:cs="Times New Roman" w:hint="default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3F721F8"/>
    <w:multiLevelType w:val="hybridMultilevel"/>
    <w:tmpl w:val="62B2E34A"/>
    <w:lvl w:ilvl="0" w:tplc="72B05D80">
      <w:start w:val="1"/>
      <w:numFmt w:val="decimal"/>
      <w:lvlText w:val="%1)"/>
      <w:lvlJc w:val="left"/>
      <w:pPr>
        <w:ind w:left="939" w:hanging="372"/>
      </w:pPr>
      <w:rPr>
        <w:rFonts w:eastAsia="Times New Roman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91862CE"/>
    <w:multiLevelType w:val="hybridMultilevel"/>
    <w:tmpl w:val="0E201E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550A3"/>
    <w:multiLevelType w:val="hybridMultilevel"/>
    <w:tmpl w:val="215E7F2C"/>
    <w:lvl w:ilvl="0" w:tplc="0966E9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9C36188"/>
    <w:multiLevelType w:val="hybridMultilevel"/>
    <w:tmpl w:val="753C169A"/>
    <w:lvl w:ilvl="0" w:tplc="F44C97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2C3162C"/>
    <w:multiLevelType w:val="multilevel"/>
    <w:tmpl w:val="B0B24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C9F7044"/>
    <w:multiLevelType w:val="hybridMultilevel"/>
    <w:tmpl w:val="BBA68070"/>
    <w:lvl w:ilvl="0" w:tplc="F0A485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trike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D84791"/>
    <w:multiLevelType w:val="hybridMultilevel"/>
    <w:tmpl w:val="5434C2EC"/>
    <w:lvl w:ilvl="0" w:tplc="87622D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60851EB"/>
    <w:multiLevelType w:val="multilevel"/>
    <w:tmpl w:val="E1343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7E2F3157"/>
    <w:multiLevelType w:val="multilevel"/>
    <w:tmpl w:val="09600BB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2"/>
  </w:num>
  <w:num w:numId="5">
    <w:abstractNumId w:val="1"/>
  </w:num>
  <w:num w:numId="6">
    <w:abstractNumId w:val="5"/>
  </w:num>
  <w:num w:numId="7">
    <w:abstractNumId w:val="15"/>
  </w:num>
  <w:num w:numId="8">
    <w:abstractNumId w:val="4"/>
  </w:num>
  <w:num w:numId="9">
    <w:abstractNumId w:val="1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10"/>
  </w:num>
  <w:num w:numId="14">
    <w:abstractNumId w:val="8"/>
  </w:num>
  <w:num w:numId="15">
    <w:abstractNumId w:val="14"/>
  </w:num>
  <w:num w:numId="16">
    <w:abstractNumId w:val="17"/>
  </w:num>
  <w:num w:numId="17">
    <w:abstractNumId w:val="7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CC"/>
    <w:rsid w:val="00000478"/>
    <w:rsid w:val="00001766"/>
    <w:rsid w:val="00023B41"/>
    <w:rsid w:val="000516BC"/>
    <w:rsid w:val="000532EE"/>
    <w:rsid w:val="000614C1"/>
    <w:rsid w:val="00062EC8"/>
    <w:rsid w:val="00065BD9"/>
    <w:rsid w:val="00077116"/>
    <w:rsid w:val="000A1726"/>
    <w:rsid w:val="000F3CA7"/>
    <w:rsid w:val="000F3F56"/>
    <w:rsid w:val="000F7C9F"/>
    <w:rsid w:val="00111E4E"/>
    <w:rsid w:val="00121B20"/>
    <w:rsid w:val="0018242B"/>
    <w:rsid w:val="00184FAF"/>
    <w:rsid w:val="001A1D1F"/>
    <w:rsid w:val="001A535B"/>
    <w:rsid w:val="001C39B5"/>
    <w:rsid w:val="001E4277"/>
    <w:rsid w:val="00216648"/>
    <w:rsid w:val="00221FA7"/>
    <w:rsid w:val="002372DF"/>
    <w:rsid w:val="0025015C"/>
    <w:rsid w:val="00251945"/>
    <w:rsid w:val="00256883"/>
    <w:rsid w:val="002622D8"/>
    <w:rsid w:val="00270A83"/>
    <w:rsid w:val="002714A3"/>
    <w:rsid w:val="002A74DA"/>
    <w:rsid w:val="002B68DF"/>
    <w:rsid w:val="002B70AA"/>
    <w:rsid w:val="002D5C80"/>
    <w:rsid w:val="002E443A"/>
    <w:rsid w:val="002E4EB8"/>
    <w:rsid w:val="002F56C9"/>
    <w:rsid w:val="00301589"/>
    <w:rsid w:val="003140D7"/>
    <w:rsid w:val="003163A2"/>
    <w:rsid w:val="003220FF"/>
    <w:rsid w:val="003223CC"/>
    <w:rsid w:val="00326573"/>
    <w:rsid w:val="003326AC"/>
    <w:rsid w:val="00357807"/>
    <w:rsid w:val="0036161A"/>
    <w:rsid w:val="00362CE4"/>
    <w:rsid w:val="00376394"/>
    <w:rsid w:val="0039495D"/>
    <w:rsid w:val="003A07D2"/>
    <w:rsid w:val="003A7D66"/>
    <w:rsid w:val="003C1039"/>
    <w:rsid w:val="003D1959"/>
    <w:rsid w:val="003D5F10"/>
    <w:rsid w:val="003E1F84"/>
    <w:rsid w:val="003F71B5"/>
    <w:rsid w:val="004054B9"/>
    <w:rsid w:val="00441DF5"/>
    <w:rsid w:val="0044791E"/>
    <w:rsid w:val="00457453"/>
    <w:rsid w:val="00466270"/>
    <w:rsid w:val="0049413D"/>
    <w:rsid w:val="004B3AFD"/>
    <w:rsid w:val="004D262D"/>
    <w:rsid w:val="004E1C14"/>
    <w:rsid w:val="004F3DC4"/>
    <w:rsid w:val="00531FDE"/>
    <w:rsid w:val="00540ADD"/>
    <w:rsid w:val="0054659A"/>
    <w:rsid w:val="00596400"/>
    <w:rsid w:val="005B6080"/>
    <w:rsid w:val="005D1F2D"/>
    <w:rsid w:val="005D2172"/>
    <w:rsid w:val="005D5FAC"/>
    <w:rsid w:val="005F0CE5"/>
    <w:rsid w:val="006073C5"/>
    <w:rsid w:val="00616CAE"/>
    <w:rsid w:val="00624BAD"/>
    <w:rsid w:val="0064694D"/>
    <w:rsid w:val="006572D3"/>
    <w:rsid w:val="006822E8"/>
    <w:rsid w:val="006841FB"/>
    <w:rsid w:val="00692CF7"/>
    <w:rsid w:val="00696352"/>
    <w:rsid w:val="00696AE4"/>
    <w:rsid w:val="006C4FFF"/>
    <w:rsid w:val="006D2CB9"/>
    <w:rsid w:val="006D60B4"/>
    <w:rsid w:val="00704AD3"/>
    <w:rsid w:val="00717428"/>
    <w:rsid w:val="00723F43"/>
    <w:rsid w:val="00751798"/>
    <w:rsid w:val="00753C53"/>
    <w:rsid w:val="00771115"/>
    <w:rsid w:val="0077515D"/>
    <w:rsid w:val="00784AA5"/>
    <w:rsid w:val="00790039"/>
    <w:rsid w:val="007B343C"/>
    <w:rsid w:val="007C0E44"/>
    <w:rsid w:val="007C4F50"/>
    <w:rsid w:val="007E00B2"/>
    <w:rsid w:val="007F3582"/>
    <w:rsid w:val="0080073A"/>
    <w:rsid w:val="00802116"/>
    <w:rsid w:val="0084163F"/>
    <w:rsid w:val="00844FCB"/>
    <w:rsid w:val="008471AC"/>
    <w:rsid w:val="008633B3"/>
    <w:rsid w:val="008816D8"/>
    <w:rsid w:val="0088379D"/>
    <w:rsid w:val="00885FDE"/>
    <w:rsid w:val="0089035A"/>
    <w:rsid w:val="008A2AF6"/>
    <w:rsid w:val="008E52F7"/>
    <w:rsid w:val="00914E73"/>
    <w:rsid w:val="00915CA9"/>
    <w:rsid w:val="00916004"/>
    <w:rsid w:val="009271CC"/>
    <w:rsid w:val="00932FB5"/>
    <w:rsid w:val="00947B19"/>
    <w:rsid w:val="009909F5"/>
    <w:rsid w:val="0099426C"/>
    <w:rsid w:val="009A0BBD"/>
    <w:rsid w:val="009A166D"/>
    <w:rsid w:val="009A343E"/>
    <w:rsid w:val="009A5DAE"/>
    <w:rsid w:val="009C17FF"/>
    <w:rsid w:val="009E3125"/>
    <w:rsid w:val="00A00F37"/>
    <w:rsid w:val="00A1798C"/>
    <w:rsid w:val="00A2367A"/>
    <w:rsid w:val="00A30598"/>
    <w:rsid w:val="00A4249A"/>
    <w:rsid w:val="00A5051B"/>
    <w:rsid w:val="00A50DBD"/>
    <w:rsid w:val="00A54C7E"/>
    <w:rsid w:val="00A84AF1"/>
    <w:rsid w:val="00A85A2E"/>
    <w:rsid w:val="00A962F4"/>
    <w:rsid w:val="00AA2B3C"/>
    <w:rsid w:val="00AB491F"/>
    <w:rsid w:val="00AC2931"/>
    <w:rsid w:val="00AC2CBC"/>
    <w:rsid w:val="00AC760F"/>
    <w:rsid w:val="00AD677B"/>
    <w:rsid w:val="00AE104A"/>
    <w:rsid w:val="00AF5593"/>
    <w:rsid w:val="00AF77E7"/>
    <w:rsid w:val="00B0405F"/>
    <w:rsid w:val="00B31A38"/>
    <w:rsid w:val="00B41ECB"/>
    <w:rsid w:val="00B45AF3"/>
    <w:rsid w:val="00B63241"/>
    <w:rsid w:val="00B650DB"/>
    <w:rsid w:val="00B77066"/>
    <w:rsid w:val="00B770E3"/>
    <w:rsid w:val="00B905F0"/>
    <w:rsid w:val="00BD1A99"/>
    <w:rsid w:val="00BE2216"/>
    <w:rsid w:val="00BF2FB6"/>
    <w:rsid w:val="00BF3038"/>
    <w:rsid w:val="00BF4AAA"/>
    <w:rsid w:val="00C05D5F"/>
    <w:rsid w:val="00C11061"/>
    <w:rsid w:val="00C211A5"/>
    <w:rsid w:val="00C2479E"/>
    <w:rsid w:val="00C24E4D"/>
    <w:rsid w:val="00C32C7F"/>
    <w:rsid w:val="00C419F3"/>
    <w:rsid w:val="00C54245"/>
    <w:rsid w:val="00C611A3"/>
    <w:rsid w:val="00C72D48"/>
    <w:rsid w:val="00C7388A"/>
    <w:rsid w:val="00C85510"/>
    <w:rsid w:val="00C87C99"/>
    <w:rsid w:val="00CA4EE2"/>
    <w:rsid w:val="00CB7BE9"/>
    <w:rsid w:val="00CC715D"/>
    <w:rsid w:val="00CD49B9"/>
    <w:rsid w:val="00CD609E"/>
    <w:rsid w:val="00CF2140"/>
    <w:rsid w:val="00CF5CBE"/>
    <w:rsid w:val="00D044E7"/>
    <w:rsid w:val="00D20C3C"/>
    <w:rsid w:val="00D211BD"/>
    <w:rsid w:val="00D3391F"/>
    <w:rsid w:val="00D425EB"/>
    <w:rsid w:val="00D668F8"/>
    <w:rsid w:val="00D72944"/>
    <w:rsid w:val="00D763B3"/>
    <w:rsid w:val="00D84BB8"/>
    <w:rsid w:val="00D86A54"/>
    <w:rsid w:val="00D86A87"/>
    <w:rsid w:val="00D91A1D"/>
    <w:rsid w:val="00D93F33"/>
    <w:rsid w:val="00DB023E"/>
    <w:rsid w:val="00DB1B21"/>
    <w:rsid w:val="00DB2A24"/>
    <w:rsid w:val="00DC3CED"/>
    <w:rsid w:val="00DC4700"/>
    <w:rsid w:val="00DD234E"/>
    <w:rsid w:val="00DF0C24"/>
    <w:rsid w:val="00E00F35"/>
    <w:rsid w:val="00E355D5"/>
    <w:rsid w:val="00E50815"/>
    <w:rsid w:val="00EA02A0"/>
    <w:rsid w:val="00EA73E4"/>
    <w:rsid w:val="00EB3DE3"/>
    <w:rsid w:val="00EC6555"/>
    <w:rsid w:val="00EC7D4A"/>
    <w:rsid w:val="00ED03A0"/>
    <w:rsid w:val="00ED3B89"/>
    <w:rsid w:val="00ED62F2"/>
    <w:rsid w:val="00EE7A0D"/>
    <w:rsid w:val="00EF045F"/>
    <w:rsid w:val="00EF092A"/>
    <w:rsid w:val="00F142CC"/>
    <w:rsid w:val="00F171A3"/>
    <w:rsid w:val="00F208EB"/>
    <w:rsid w:val="00F2701B"/>
    <w:rsid w:val="00F45D89"/>
    <w:rsid w:val="00F64562"/>
    <w:rsid w:val="00F674C8"/>
    <w:rsid w:val="00F75702"/>
    <w:rsid w:val="00F80AC1"/>
    <w:rsid w:val="00F80DC0"/>
    <w:rsid w:val="00F8171F"/>
    <w:rsid w:val="00F9082E"/>
    <w:rsid w:val="00F93258"/>
    <w:rsid w:val="00F95124"/>
    <w:rsid w:val="00FB54FC"/>
    <w:rsid w:val="00FD154F"/>
    <w:rsid w:val="00FD4437"/>
    <w:rsid w:val="00FD4DA3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5EAA312F"/>
  <w15:chartTrackingRefBased/>
  <w15:docId w15:val="{2D41D752-6629-4F5E-993A-5D07EE06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1CC"/>
    <w:pPr>
      <w:spacing w:before="60" w:after="60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EE2"/>
    <w:pPr>
      <w:keepNext/>
      <w:keepLines/>
      <w:spacing w:before="360" w:after="120"/>
      <w:outlineLvl w:val="0"/>
    </w:pPr>
    <w:rPr>
      <w:rFonts w:eastAsia="Times New Roman"/>
      <w:b/>
      <w:bCs/>
      <w:color w:val="8E00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4EE2"/>
    <w:pPr>
      <w:keepNext/>
      <w:keepLines/>
      <w:spacing w:before="160"/>
      <w:outlineLvl w:val="1"/>
    </w:pPr>
    <w:rPr>
      <w:rFonts w:eastAsia="Times New Roman"/>
      <w:b/>
      <w:bCs/>
      <w:color w:val="8E00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4EE2"/>
    <w:pPr>
      <w:keepNext/>
      <w:keepLines/>
      <w:spacing w:before="120"/>
      <w:outlineLvl w:val="2"/>
    </w:pPr>
    <w:rPr>
      <w:rFonts w:eastAsia="Times New Roman"/>
      <w:b/>
      <w:bCs/>
      <w:color w:val="8E001C"/>
    </w:rPr>
  </w:style>
  <w:style w:type="paragraph" w:styleId="Heading4">
    <w:name w:val="heading 4"/>
    <w:basedOn w:val="Normal"/>
    <w:next w:val="Normal"/>
    <w:link w:val="Heading4Char"/>
    <w:uiPriority w:val="9"/>
    <w:qFormat/>
    <w:rsid w:val="00CA4EE2"/>
    <w:pPr>
      <w:keepNext/>
      <w:keepLines/>
      <w:spacing w:before="120"/>
      <w:outlineLvl w:val="3"/>
    </w:pPr>
    <w:rPr>
      <w:rFonts w:eastAsia="Times New Roman"/>
      <w:b/>
      <w:bCs/>
      <w:i/>
      <w:iCs/>
      <w:color w:val="8E00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271CC"/>
    <w:rPr>
      <w:rFonts w:ascii="Times New Roman" w:hAnsi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CA4EE2"/>
    <w:rPr>
      <w:rFonts w:ascii="Times New Roman" w:eastAsia="Times New Roman" w:hAnsi="Times New Roman"/>
      <w:b/>
      <w:bCs/>
      <w:color w:val="8E001C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CA4EE2"/>
    <w:rPr>
      <w:rFonts w:ascii="Times New Roman" w:eastAsia="Times New Roman" w:hAnsi="Times New Roman"/>
      <w:b/>
      <w:bCs/>
      <w:color w:val="8E001C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CA4EE2"/>
    <w:rPr>
      <w:rFonts w:ascii="Times New Roman" w:eastAsia="Times New Roman" w:hAnsi="Times New Roman"/>
      <w:b/>
      <w:bCs/>
      <w:color w:val="8E001C"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CA4EE2"/>
    <w:rPr>
      <w:rFonts w:ascii="Times New Roman" w:eastAsia="Times New Roman" w:hAnsi="Times New Roman"/>
      <w:b/>
      <w:bCs/>
      <w:i/>
      <w:iCs/>
      <w:color w:val="8E001C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Strip,2,H&amp;P List Paragraph,Syle 1,Normal bullet 2,Bullet list,Saistīto dokumentu saraksts,Virsraksti,PPS_Bullet,List Paragraph1,Numurets,list paragraph,h&amp;p list paragraph,saistīto dokumentu saraksts,syle 1,list paragraph1,numurets,Dot pt"/>
    <w:basedOn w:val="Normal"/>
    <w:link w:val="ListParagraphChar"/>
    <w:uiPriority w:val="34"/>
    <w:qFormat/>
    <w:rsid w:val="006D60B4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B4"/>
    <w:pPr>
      <w:spacing w:before="0" w:after="0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6D60B4"/>
    <w:rPr>
      <w:rFonts w:ascii="Tahoma" w:hAnsi="Tahoma" w:cs="Tahoma"/>
      <w:sz w:val="16"/>
      <w:szCs w:val="16"/>
      <w:lang w:val="en-US" w:eastAsia="en-US"/>
    </w:rPr>
  </w:style>
  <w:style w:type="character" w:styleId="IntenseReference">
    <w:name w:val="Intense Reference"/>
    <w:uiPriority w:val="32"/>
    <w:qFormat/>
    <w:rsid w:val="00CA4EE2"/>
    <w:rPr>
      <w:smallCaps/>
      <w:spacing w:val="5"/>
      <w:u w:val="single"/>
    </w:rPr>
  </w:style>
  <w:style w:type="paragraph" w:customStyle="1" w:styleId="Normalsteksts">
    <w:name w:val="Normals teksts"/>
    <w:basedOn w:val="Normal"/>
    <w:link w:val="NormalstekstsChar"/>
    <w:qFormat/>
    <w:rsid w:val="00753C53"/>
    <w:pPr>
      <w:spacing w:before="120" w:after="120" w:line="276" w:lineRule="auto"/>
      <w:ind w:firstLine="709"/>
      <w:jc w:val="both"/>
    </w:pPr>
  </w:style>
  <w:style w:type="character" w:customStyle="1" w:styleId="NormalstekstsChar">
    <w:name w:val="Normals teksts Char"/>
    <w:link w:val="Normal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Saspieststeksts">
    <w:name w:val="Saspiests teksts"/>
    <w:basedOn w:val="Normalsteksts"/>
    <w:link w:val="SaspieststekstsChar"/>
    <w:qFormat/>
    <w:rsid w:val="00753C53"/>
    <w:pPr>
      <w:spacing w:before="0" w:after="0" w:line="240" w:lineRule="auto"/>
    </w:pPr>
  </w:style>
  <w:style w:type="character" w:customStyle="1" w:styleId="SaspieststekstsChar">
    <w:name w:val="Saspiests teksts Char"/>
    <w:link w:val="Saspiest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Temadokumentam">
    <w:name w:val="Tema dokumentam"/>
    <w:basedOn w:val="Normalsteksts"/>
    <w:link w:val="TemadokumentamChar"/>
    <w:qFormat/>
    <w:rsid w:val="00753C53"/>
    <w:pPr>
      <w:ind w:firstLine="0"/>
    </w:pPr>
    <w:rPr>
      <w:b/>
    </w:rPr>
  </w:style>
  <w:style w:type="character" w:customStyle="1" w:styleId="TemadokumentamChar">
    <w:name w:val="Tema dokumentam Char"/>
    <w:link w:val="Temadokumentam"/>
    <w:rsid w:val="00753C53"/>
    <w:rPr>
      <w:rFonts w:ascii="Times New Roman" w:hAnsi="Times New Roman"/>
      <w:b/>
      <w:sz w:val="24"/>
      <w:szCs w:val="24"/>
      <w:lang w:val="lv-LV"/>
    </w:rPr>
  </w:style>
  <w:style w:type="character" w:customStyle="1" w:styleId="NoSpacingChar">
    <w:name w:val="No Spacing Char"/>
    <w:link w:val="NoSpacing"/>
    <w:uiPriority w:val="1"/>
    <w:rsid w:val="00753C53"/>
    <w:rPr>
      <w:rFonts w:ascii="Times New Roman" w:hAnsi="Times New Roman"/>
      <w:sz w:val="24"/>
      <w:szCs w:val="24"/>
      <w:lang w:val="lv-LV"/>
    </w:rPr>
  </w:style>
  <w:style w:type="character" w:styleId="Hyperlink">
    <w:name w:val="Hyperlink"/>
    <w:uiPriority w:val="99"/>
    <w:unhideWhenUsed/>
    <w:rsid w:val="00D86A5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855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51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85510"/>
    <w:rPr>
      <w:rFonts w:ascii="Times New Roman" w:hAnsi="Times New Roman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51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85510"/>
    <w:rPr>
      <w:rFonts w:ascii="Times New Roman" w:hAnsi="Times New Roman"/>
      <w:b/>
      <w:bCs/>
      <w:lang w:eastAsia="en-US" w:bidi="ar-SA"/>
    </w:rPr>
  </w:style>
  <w:style w:type="character" w:styleId="UnresolvedMention">
    <w:name w:val="Unresolved Mention"/>
    <w:uiPriority w:val="99"/>
    <w:semiHidden/>
    <w:unhideWhenUsed/>
    <w:rsid w:val="00802116"/>
    <w:rPr>
      <w:color w:val="605E5C"/>
      <w:shd w:val="clear" w:color="auto" w:fill="E1DFDD"/>
    </w:rPr>
  </w:style>
  <w:style w:type="character" w:customStyle="1" w:styleId="ListParagraphChar">
    <w:name w:val="List Paragraph Char"/>
    <w:aliases w:val="Strip Char,2 Char,H&amp;P List Paragraph Char,Syle 1 Char,Normal bullet 2 Char,Bullet list Char,Saistīto dokumentu saraksts Char,Virsraksti Char,PPS_Bullet Char,List Paragraph1 Char,Numurets Char,list paragraph Char,syle 1 Char"/>
    <w:link w:val="ListParagraph"/>
    <w:uiPriority w:val="34"/>
    <w:qFormat/>
    <w:locked/>
    <w:rsid w:val="003326AC"/>
    <w:rPr>
      <w:sz w:val="22"/>
      <w:szCs w:val="22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0C2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F0C24"/>
    <w:rPr>
      <w:rFonts w:ascii="Times New Roman" w:hAnsi="Times New Roman"/>
      <w:lang w:eastAsia="en-US"/>
    </w:rPr>
  </w:style>
  <w:style w:type="character" w:styleId="FootnoteReference">
    <w:name w:val="footnote reference"/>
    <w:uiPriority w:val="99"/>
    <w:semiHidden/>
    <w:unhideWhenUsed/>
    <w:rsid w:val="00DF0C24"/>
    <w:rPr>
      <w:vertAlign w:val="superscript"/>
    </w:rPr>
  </w:style>
  <w:style w:type="table" w:styleId="TableGrid">
    <w:name w:val="Table Grid"/>
    <w:basedOn w:val="TableNormal"/>
    <w:uiPriority w:val="39"/>
    <w:rsid w:val="00717428"/>
    <w:pPr>
      <w:jc w:val="both"/>
    </w:pPr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Tabulaiiiiii">
    <w:name w:val="1.1.1. Tabulaiiiiii"/>
    <w:basedOn w:val="Normal"/>
    <w:link w:val="111TabulaiiiiiiChar"/>
    <w:qFormat/>
    <w:rsid w:val="00717428"/>
    <w:pPr>
      <w:numPr>
        <w:ilvl w:val="2"/>
        <w:numId w:val="14"/>
      </w:numPr>
      <w:spacing w:before="0" w:after="0"/>
      <w:ind w:left="709" w:hanging="709"/>
      <w:jc w:val="both"/>
    </w:pPr>
    <w:rPr>
      <w:rFonts w:eastAsia="Times New Roman"/>
      <w:color w:val="000000"/>
      <w:szCs w:val="20"/>
      <w:lang w:val="x-none" w:eastAsia="x-none"/>
    </w:rPr>
  </w:style>
  <w:style w:type="paragraph" w:customStyle="1" w:styleId="1111Tabulaiiiii">
    <w:name w:val="1.1.1.1.Tabulaiiiii"/>
    <w:basedOn w:val="111Tabulaiiiiii"/>
    <w:qFormat/>
    <w:rsid w:val="00717428"/>
    <w:pPr>
      <w:numPr>
        <w:ilvl w:val="3"/>
      </w:numPr>
      <w:tabs>
        <w:tab w:val="num" w:pos="360"/>
      </w:tabs>
      <w:ind w:left="3600" w:hanging="360"/>
    </w:pPr>
  </w:style>
  <w:style w:type="character" w:customStyle="1" w:styleId="111TabulaiiiiiiChar">
    <w:name w:val="1.1.1. Tabulaiiiiii Char"/>
    <w:link w:val="111Tabulaiiiiii"/>
    <w:rsid w:val="00717428"/>
    <w:rPr>
      <w:rFonts w:ascii="Times New Roman" w:eastAsia="Times New Roman" w:hAnsi="Times New Roman"/>
      <w:color w:val="000000"/>
      <w:sz w:val="24"/>
      <w:lang w:val="x-none" w:eastAsia="x-none"/>
    </w:rPr>
  </w:style>
  <w:style w:type="paragraph" w:customStyle="1" w:styleId="Nodala111">
    <w:name w:val="Nodala 1.1.1"/>
    <w:basedOn w:val="111Tabulaiiiiii"/>
    <w:link w:val="Nodala111Char"/>
    <w:qFormat/>
    <w:rsid w:val="00717428"/>
    <w:pPr>
      <w:ind w:left="1224" w:hanging="504"/>
    </w:pPr>
    <w:rPr>
      <w:szCs w:val="22"/>
    </w:rPr>
  </w:style>
  <w:style w:type="character" w:customStyle="1" w:styleId="Nodala111Char">
    <w:name w:val="Nodala 1.1.1 Char"/>
    <w:link w:val="Nodala111"/>
    <w:rsid w:val="00717428"/>
    <w:rPr>
      <w:rFonts w:ascii="Times New Roman" w:eastAsia="Times New Roman" w:hAnsi="Times New Roman"/>
      <w:color w:val="000000"/>
      <w:sz w:val="24"/>
      <w:szCs w:val="22"/>
      <w:lang w:val="x-none" w:eastAsia="x-none"/>
    </w:rPr>
  </w:style>
  <w:style w:type="paragraph" w:customStyle="1" w:styleId="Nodala1111">
    <w:name w:val="Nodala 1.1.1.1"/>
    <w:basedOn w:val="Nodala111"/>
    <w:link w:val="Nodala1111Char"/>
    <w:qFormat/>
    <w:rsid w:val="00717428"/>
    <w:pPr>
      <w:numPr>
        <w:ilvl w:val="0"/>
        <w:numId w:val="0"/>
      </w:numPr>
      <w:spacing w:before="60" w:after="60"/>
      <w:ind w:left="1080" w:hanging="720"/>
    </w:pPr>
    <w:rPr>
      <w:rFonts w:eastAsia="Calibri"/>
      <w:szCs w:val="24"/>
      <w:lang w:eastAsia="ar-SA"/>
    </w:rPr>
  </w:style>
  <w:style w:type="character" w:customStyle="1" w:styleId="Nodala1111Char">
    <w:name w:val="Nodala 1.1.1.1 Char"/>
    <w:link w:val="Nodala1111"/>
    <w:rsid w:val="00717428"/>
    <w:rPr>
      <w:rFonts w:ascii="Times New Roman" w:hAnsi="Times New Roman"/>
      <w:color w:val="000000"/>
      <w:sz w:val="24"/>
      <w:szCs w:val="24"/>
      <w:lang w:val="x-none" w:eastAsia="ar-SA"/>
    </w:rPr>
  </w:style>
  <w:style w:type="paragraph" w:customStyle="1" w:styleId="Nodala1">
    <w:name w:val="Nodala 1"/>
    <w:basedOn w:val="Normal"/>
    <w:qFormat/>
    <w:rsid w:val="00C611A3"/>
    <w:pPr>
      <w:shd w:val="clear" w:color="auto" w:fill="D9D9D9"/>
      <w:tabs>
        <w:tab w:val="num" w:pos="360"/>
      </w:tabs>
      <w:suppressAutoHyphens/>
      <w:spacing w:before="120" w:after="120"/>
      <w:jc w:val="center"/>
    </w:pPr>
    <w:rPr>
      <w:b/>
      <w:lang w:eastAsia="ar-SA"/>
    </w:rPr>
  </w:style>
  <w:style w:type="paragraph" w:customStyle="1" w:styleId="Nodala11">
    <w:name w:val="Nodala 1.1"/>
    <w:basedOn w:val="Normal"/>
    <w:qFormat/>
    <w:rsid w:val="00C611A3"/>
    <w:pPr>
      <w:tabs>
        <w:tab w:val="num" w:pos="360"/>
      </w:tabs>
      <w:suppressAutoHyphens/>
      <w:jc w:val="both"/>
    </w:pPr>
    <w:rPr>
      <w:rFonts w:eastAsia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tel:+37167321321" TargetMode="External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886BDD49E1BDD48B605EE56306BA4A1" ma:contentTypeVersion="5" ma:contentTypeDescription="Izveidot jaunu dokumentu." ma:contentTypeScope="" ma:versionID="77cc453f58cf112ad3dd016895642910">
  <xsd:schema xmlns:xsd="http://www.w3.org/2001/XMLSchema" xmlns:xs="http://www.w3.org/2001/XMLSchema" xmlns:p="http://schemas.microsoft.com/office/2006/metadata/properties" xmlns:ns1="http://schemas.microsoft.com/sharepoint/v3" xmlns:ns2="323f7832-4617-4a04-9584-fda549a8824c" targetNamespace="http://schemas.microsoft.com/office/2006/metadata/properties" ma:root="true" ma:fieldsID="7369f3fd4cd33939da6783633c74301e" ns1:_="" ns2:_="">
    <xsd:import namespace="http://schemas.microsoft.com/sharepoint/v3"/>
    <xsd:import namespace="323f7832-4617-4a04-9584-fda549a8824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c3e683bc9fcb4a0ca53bf098ae65513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ākuma datuma plānošana" ma:internalName="PublishingStartDate">
      <xsd:simpleType>
        <xsd:restriction base="dms:Unknown"/>
      </xsd:simpleType>
    </xsd:element>
    <xsd:element name="PublishingExpirationDate" ma:index="9" nillable="true" ma:displayName="Beigu datuma plānošan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f7832-4617-4a04-9584-fda549a882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3e683bc9fcb4a0ca53bf098ae65513f" ma:index="14" nillable="true" ma:taxonomy="true" ma:internalName="c3e683bc9fcb4a0ca53bf098ae65513f" ma:taxonomyFieldName="RSU_x002d_keywords" ma:displayName="Atslēgvārdi" ma:default="" ma:fieldId="{c3e683bc-9fcb-4a0c-a53b-f098ae65513f}" ma:taxonomyMulti="true" ma:sspId="b46c2e3e-e079-4162-bfe7-c2a32d08ecb0" ma:termSetId="bb4ce254-684f-4308-bec3-9cd0c3e3481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125890e7-c3c5-4e26-ba44-64f343b41df8}" ma:internalName="TaxCatchAll" ma:showField="CatchAllData" ma:web="323f7832-4617-4a04-9584-fda549a88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c3e683bc9fcb4a0ca53bf098ae65513f xmlns="323f7832-4617-4a04-9584-fda549a8824c">
      <Terms xmlns="http://schemas.microsoft.com/office/infopath/2007/PartnerControls"/>
    </c3e683bc9fcb4a0ca53bf098ae65513f>
    <TaxCatchAll xmlns="323f7832-4617-4a04-9584-fda549a8824c">
      <Value>72</Value>
    </TaxCatchAll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304AD-4C65-4489-AC26-F5C1D1F69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6A353C-7FEF-4DC5-80B8-535E6DC393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378D46B-13A1-476D-AF28-7FE6D4822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3f7832-4617-4a04-9584-fda549a88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C79B99-51CC-448F-953D-000340105A44}">
  <ds:schemaRefs>
    <ds:schemaRef ds:uri="http://purl.org/dc/dcmitype/"/>
    <ds:schemaRef ds:uri="323f7832-4617-4a04-9584-fda549a8824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sharepoint/v3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BAED8AFE-6148-4CCF-A38B-EEA11513A09E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3C70164F-C957-4C91-BD69-2C139ED4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1864</Words>
  <Characters>1064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 sarakstei Latvijā</vt:lpstr>
    </vt:vector>
  </TitlesOfParts>
  <Company>RSU</Company>
  <LinksUpToDate>false</LinksUpToDate>
  <CharactersWithSpaces>2923</CharactersWithSpaces>
  <SharedDoc>false</SharedDoc>
  <HLinks>
    <vt:vector size="6" baseType="variant"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tel:+37167321321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 sarakstei Latvijā</dc:title>
  <dc:subject/>
  <dc:creator>Jānis Lejiņš</dc:creator>
  <cp:keywords/>
  <cp:lastModifiedBy>Ieva Kantika</cp:lastModifiedBy>
  <cp:revision>8</cp:revision>
  <cp:lastPrinted>2018-11-07T12:31:00Z</cp:lastPrinted>
  <dcterms:created xsi:type="dcterms:W3CDTF">2024-01-31T11:17:00Z</dcterms:created>
  <dcterms:modified xsi:type="dcterms:W3CDTF">2024-04-16T10:09:00Z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Dokuments</vt:lpwstr>
  </property>
  <property fmtid="{D5CDD505-2E9C-101B-9397-08002B2CF9AE}" pid="3" name="RSU-keywords">
    <vt:lpwstr>72;#Veidlapa|74ccb5a4-390e-447a-b6a4-e6c04fd282dd</vt:lpwstr>
  </property>
</Properties>
</file>