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21D81" w14:textId="036F359E" w:rsidR="00396954" w:rsidRPr="00C1682D" w:rsidRDefault="00396954" w:rsidP="00396954">
      <w:pPr>
        <w:pStyle w:val="ListParagraph"/>
        <w:spacing w:line="276" w:lineRule="auto"/>
        <w:jc w:val="right"/>
        <w:rPr>
          <w:rFonts w:ascii="Times New Roman" w:hAnsi="Times New Roman" w:cs="Times New Roman"/>
          <w:b/>
          <w:sz w:val="24"/>
          <w:szCs w:val="24"/>
        </w:rPr>
      </w:pPr>
      <w:r>
        <w:rPr>
          <w:rFonts w:ascii="Times New Roman" w:hAnsi="Times New Roman" w:cs="Times New Roman"/>
          <w:b/>
          <w:sz w:val="24"/>
          <w:szCs w:val="24"/>
        </w:rPr>
        <w:t>7</w:t>
      </w:r>
      <w:r w:rsidRPr="00C1682D">
        <w:rPr>
          <w:rFonts w:ascii="Times New Roman" w:hAnsi="Times New Roman" w:cs="Times New Roman"/>
          <w:b/>
          <w:sz w:val="24"/>
          <w:szCs w:val="24"/>
        </w:rPr>
        <w:t>. pielikums</w:t>
      </w:r>
    </w:p>
    <w:p w14:paraId="08A92737" w14:textId="689E94B9" w:rsidR="00396954" w:rsidRPr="00396954" w:rsidRDefault="00396954" w:rsidP="00396954">
      <w:pPr>
        <w:pStyle w:val="ListParagraph"/>
        <w:spacing w:line="276" w:lineRule="auto"/>
        <w:jc w:val="right"/>
        <w:rPr>
          <w:rFonts w:ascii="Times New Roman" w:hAnsi="Times New Roman" w:cs="Times New Roman"/>
          <w:sz w:val="24"/>
          <w:szCs w:val="24"/>
          <w:highlight w:val="yellow"/>
        </w:rPr>
      </w:pPr>
      <w:r w:rsidRPr="00C1682D">
        <w:rPr>
          <w:rFonts w:ascii="Times New Roman" w:hAnsi="Times New Roman" w:cs="Times New Roman"/>
          <w:sz w:val="24"/>
          <w:szCs w:val="24"/>
        </w:rPr>
        <w:t xml:space="preserve"> (iepirkuma identifikācijas numurs: </w:t>
      </w:r>
      <w:r>
        <w:rPr>
          <w:rFonts w:ascii="Times New Roman" w:hAnsi="Times New Roman" w:cs="Times New Roman"/>
          <w:color w:val="000000"/>
          <w:sz w:val="24"/>
          <w:szCs w:val="24"/>
        </w:rPr>
        <w:t>IZM2024/9</w:t>
      </w:r>
      <w:r w:rsidRPr="00C1682D">
        <w:rPr>
          <w:rFonts w:ascii="Times New Roman" w:hAnsi="Times New Roman" w:cs="Times New Roman"/>
          <w:color w:val="000000"/>
          <w:sz w:val="24"/>
          <w:szCs w:val="24"/>
        </w:rPr>
        <w:t>/</w:t>
      </w:r>
      <w:r>
        <w:rPr>
          <w:rFonts w:ascii="Times New Roman" w:hAnsi="Times New Roman" w:cs="Times New Roman"/>
          <w:color w:val="000000"/>
          <w:sz w:val="24"/>
          <w:szCs w:val="24"/>
        </w:rPr>
        <w:t>AK/AFP</w:t>
      </w:r>
      <w:r w:rsidRPr="00C1682D">
        <w:rPr>
          <w:rFonts w:ascii="Times New Roman" w:hAnsi="Times New Roman" w:cs="Times New Roman"/>
          <w:sz w:val="24"/>
          <w:szCs w:val="24"/>
        </w:rPr>
        <w:t>)</w:t>
      </w:r>
    </w:p>
    <w:p w14:paraId="3EABD545" w14:textId="0806D1BE" w:rsidR="00323A3D" w:rsidRDefault="47635FD5" w:rsidP="491F2155">
      <w:pPr>
        <w:spacing w:before="240" w:after="240" w:line="276" w:lineRule="auto"/>
        <w:jc w:val="center"/>
        <w:rPr>
          <w:rFonts w:ascii="Times New Roman" w:eastAsia="Times New Roman" w:hAnsi="Times New Roman" w:cs="Times New Roman"/>
          <w:color w:val="000000" w:themeColor="text1"/>
          <w:sz w:val="24"/>
          <w:szCs w:val="24"/>
        </w:rPr>
      </w:pPr>
      <w:r w:rsidRPr="491F2155">
        <w:rPr>
          <w:rFonts w:ascii="Times New Roman" w:eastAsia="Times New Roman" w:hAnsi="Times New Roman" w:cs="Times New Roman"/>
          <w:b/>
          <w:bCs/>
          <w:color w:val="000000" w:themeColor="text1"/>
          <w:sz w:val="24"/>
          <w:szCs w:val="24"/>
        </w:rPr>
        <w:t>Piedāvājuma izvērtēšanas kritēriji</w:t>
      </w:r>
    </w:p>
    <w:p w14:paraId="378EFEBC" w14:textId="3BFAC020" w:rsidR="00323A3D" w:rsidRDefault="47635FD5" w:rsidP="491F2155">
      <w:pPr>
        <w:pStyle w:val="h3body1"/>
        <w:spacing w:line="276" w:lineRule="auto"/>
        <w:rPr>
          <w:color w:val="000000" w:themeColor="text1"/>
        </w:rPr>
      </w:pPr>
      <w:bookmarkStart w:id="0" w:name="_GoBack"/>
      <w:r>
        <w:t>Iepirkuma komisija nosaka saimnieciski visizdevīgāko piedāvājumu atbilstoši zemāk norādītajiem kritērijiem.</w:t>
      </w:r>
    </w:p>
    <w:bookmarkEnd w:id="0"/>
    <w:p w14:paraId="17C1F30F" w14:textId="64058F61" w:rsidR="00323A3D" w:rsidRDefault="00323A3D" w:rsidP="491F2155">
      <w:pPr>
        <w:spacing w:line="276" w:lineRule="auto"/>
        <w:jc w:val="both"/>
        <w:rPr>
          <w:rFonts w:ascii="Times New Roman" w:eastAsia="Times New Roman" w:hAnsi="Times New Roman" w:cs="Times New Roman"/>
          <w:color w:val="000000" w:themeColor="text1"/>
        </w:rPr>
      </w:pPr>
    </w:p>
    <w:p w14:paraId="594A552F" w14:textId="17B34EDD" w:rsidR="00323A3D" w:rsidRPr="006D5712" w:rsidRDefault="47635FD5" w:rsidP="491F2155">
      <w:pPr>
        <w:spacing w:line="276" w:lineRule="auto"/>
        <w:jc w:val="both"/>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Vērtēšanas kritēriju tabula</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0"/>
        <w:gridCol w:w="6510"/>
        <w:gridCol w:w="1695"/>
      </w:tblGrid>
      <w:tr w:rsidR="491F2155" w:rsidRPr="006D5712" w14:paraId="2520BAC3" w14:textId="77777777" w:rsidTr="43422859">
        <w:trPr>
          <w:trHeight w:val="555"/>
        </w:trPr>
        <w:tc>
          <w:tcPr>
            <w:tcW w:w="6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0DD54C" w14:textId="58588F38" w:rsidR="491F2155" w:rsidRPr="006D5712" w:rsidRDefault="491F2155" w:rsidP="491F2155">
            <w:pPr>
              <w:spacing w:line="276" w:lineRule="auto"/>
              <w:ind w:left="127"/>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Nr.</w:t>
            </w:r>
          </w:p>
        </w:tc>
        <w:tc>
          <w:tcPr>
            <w:tcW w:w="65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8457A8" w14:textId="3A68C9F7" w:rsidR="491F2155" w:rsidRPr="006D5712" w:rsidRDefault="491F2155" w:rsidP="491F2155">
            <w:pPr>
              <w:spacing w:line="276" w:lineRule="auto"/>
              <w:ind w:left="71"/>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Kritērijs/apzīmējums</w:t>
            </w:r>
          </w:p>
        </w:tc>
        <w:tc>
          <w:tcPr>
            <w:tcW w:w="16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365E73" w14:textId="3B0D8FB4" w:rsidR="491F2155" w:rsidRPr="006D5712" w:rsidRDefault="491F2155" w:rsidP="491F2155">
            <w:pPr>
              <w:spacing w:line="276" w:lineRule="auto"/>
              <w:ind w:right="131"/>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Maksimālais punktu skaits</w:t>
            </w:r>
          </w:p>
        </w:tc>
      </w:tr>
      <w:tr w:rsidR="491F2155" w:rsidRPr="006D5712" w14:paraId="211E4D27" w14:textId="77777777" w:rsidTr="43422859">
        <w:trPr>
          <w:trHeight w:val="510"/>
        </w:trPr>
        <w:tc>
          <w:tcPr>
            <w:tcW w:w="69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5F376BB9" w14:textId="6DB97764" w:rsidR="491F2155" w:rsidRPr="006D5712" w:rsidRDefault="491F2155" w:rsidP="491F2155">
            <w:pPr>
              <w:spacing w:line="276" w:lineRule="auto"/>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color w:val="000000" w:themeColor="text1"/>
                <w:sz w:val="24"/>
                <w:szCs w:val="24"/>
              </w:rPr>
              <w:t>1.</w:t>
            </w:r>
          </w:p>
        </w:tc>
        <w:tc>
          <w:tcPr>
            <w:tcW w:w="651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6B5DC66A" w14:textId="14A5C900" w:rsidR="491F2155" w:rsidRPr="006D5712" w:rsidRDefault="2334B1B3" w:rsidP="0C96EB35">
            <w:pPr>
              <w:spacing w:line="276" w:lineRule="auto"/>
              <w:ind w:left="71" w:right="132"/>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 xml:space="preserve">Pakalpojuma cena </w:t>
            </w:r>
            <w:r w:rsidR="298852FE" w:rsidRPr="006D5712">
              <w:rPr>
                <w:rFonts w:ascii="Times New Roman" w:eastAsia="Times New Roman" w:hAnsi="Times New Roman" w:cs="Times New Roman"/>
                <w:b/>
                <w:bCs/>
                <w:color w:val="000000" w:themeColor="text1"/>
                <w:sz w:val="24"/>
                <w:szCs w:val="24"/>
              </w:rPr>
              <w:t xml:space="preserve">stundas likmei </w:t>
            </w:r>
            <w:r w:rsidR="5F185674" w:rsidRPr="006D5712">
              <w:rPr>
                <w:rFonts w:ascii="Times New Roman" w:eastAsia="Times New Roman" w:hAnsi="Times New Roman" w:cs="Times New Roman"/>
                <w:b/>
                <w:bCs/>
                <w:color w:val="000000" w:themeColor="text1"/>
                <w:sz w:val="24"/>
                <w:szCs w:val="24"/>
              </w:rPr>
              <w:t xml:space="preserve">darba </w:t>
            </w:r>
            <w:r w:rsidR="5585916B" w:rsidRPr="006D5712">
              <w:rPr>
                <w:rFonts w:ascii="Times New Roman" w:eastAsia="Times New Roman" w:hAnsi="Times New Roman" w:cs="Times New Roman"/>
                <w:b/>
                <w:bCs/>
                <w:color w:val="000000" w:themeColor="text1"/>
                <w:sz w:val="24"/>
                <w:szCs w:val="24"/>
              </w:rPr>
              <w:t xml:space="preserve">uzdevumu veikšanai </w:t>
            </w:r>
            <w:r w:rsidRPr="006D5712">
              <w:rPr>
                <w:rFonts w:ascii="Times New Roman" w:eastAsia="Times New Roman" w:hAnsi="Times New Roman" w:cs="Times New Roman"/>
                <w:b/>
                <w:bCs/>
                <w:color w:val="000000" w:themeColor="text1"/>
                <w:sz w:val="24"/>
                <w:szCs w:val="24"/>
              </w:rPr>
              <w:t>(A)</w:t>
            </w:r>
          </w:p>
        </w:tc>
        <w:tc>
          <w:tcPr>
            <w:tcW w:w="1695"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14A8CEFA" w14:textId="25B9126C" w:rsidR="491F2155" w:rsidRPr="006D5712" w:rsidRDefault="0CBF4929" w:rsidP="0C96EB35">
            <w:pPr>
              <w:spacing w:after="0" w:line="276" w:lineRule="auto"/>
              <w:jc w:val="center"/>
              <w:rPr>
                <w:sz w:val="24"/>
                <w:szCs w:val="24"/>
              </w:rPr>
            </w:pPr>
            <w:r w:rsidRPr="006D5712">
              <w:rPr>
                <w:rFonts w:ascii="Times New Roman" w:eastAsia="Times New Roman" w:hAnsi="Times New Roman" w:cs="Times New Roman"/>
                <w:b/>
                <w:bCs/>
                <w:color w:val="000000" w:themeColor="text1"/>
                <w:sz w:val="24"/>
                <w:szCs w:val="24"/>
              </w:rPr>
              <w:t>5</w:t>
            </w:r>
            <w:r w:rsidR="34D80404" w:rsidRPr="006D5712">
              <w:rPr>
                <w:rFonts w:ascii="Times New Roman" w:eastAsia="Times New Roman" w:hAnsi="Times New Roman" w:cs="Times New Roman"/>
                <w:b/>
                <w:bCs/>
                <w:color w:val="000000" w:themeColor="text1"/>
                <w:sz w:val="24"/>
                <w:szCs w:val="24"/>
              </w:rPr>
              <w:t>0</w:t>
            </w:r>
          </w:p>
        </w:tc>
      </w:tr>
      <w:tr w:rsidR="491F2155" w:rsidRPr="006D5712" w14:paraId="1296D02E" w14:textId="77777777" w:rsidTr="43422859">
        <w:trPr>
          <w:trHeight w:val="450"/>
        </w:trPr>
        <w:tc>
          <w:tcPr>
            <w:tcW w:w="69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6291A2EE" w14:textId="5E9DA654" w:rsidR="491F2155" w:rsidRPr="006D5712" w:rsidRDefault="491F2155" w:rsidP="491F2155">
            <w:pPr>
              <w:spacing w:line="276" w:lineRule="auto"/>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color w:val="000000" w:themeColor="text1"/>
                <w:sz w:val="24"/>
                <w:szCs w:val="24"/>
              </w:rPr>
              <w:t>2.</w:t>
            </w:r>
          </w:p>
        </w:tc>
        <w:tc>
          <w:tcPr>
            <w:tcW w:w="651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0A5592F0" w14:textId="43DDE1EE" w:rsidR="491F2155" w:rsidRPr="006D5712" w:rsidRDefault="703BCCC8" w:rsidP="43422859">
            <w:pPr>
              <w:spacing w:line="276" w:lineRule="auto"/>
              <w:ind w:left="71" w:right="132"/>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Pakalpojuma cena  izbraukumos</w:t>
            </w:r>
            <w:r w:rsidR="41D03242" w:rsidRPr="006D5712">
              <w:rPr>
                <w:rFonts w:ascii="Times New Roman" w:eastAsia="Times New Roman" w:hAnsi="Times New Roman" w:cs="Times New Roman"/>
                <w:b/>
                <w:bCs/>
                <w:color w:val="000000" w:themeColor="text1"/>
                <w:sz w:val="24"/>
                <w:szCs w:val="24"/>
              </w:rPr>
              <w:t xml:space="preserve"> </w:t>
            </w:r>
            <w:r w:rsidR="0C5CBC2D" w:rsidRPr="006D5712">
              <w:rPr>
                <w:rFonts w:ascii="Times New Roman" w:eastAsia="Times New Roman" w:hAnsi="Times New Roman" w:cs="Times New Roman"/>
                <w:b/>
                <w:bCs/>
                <w:color w:val="000000" w:themeColor="text1"/>
                <w:sz w:val="24"/>
                <w:szCs w:val="24"/>
              </w:rPr>
              <w:t xml:space="preserve">(ietverot darba, naktsmāju un ceļa izdevumus uz </w:t>
            </w:r>
            <w:r w:rsidR="41D03242" w:rsidRPr="006D5712">
              <w:rPr>
                <w:rFonts w:ascii="Times New Roman" w:eastAsia="Times New Roman" w:hAnsi="Times New Roman" w:cs="Times New Roman"/>
                <w:b/>
                <w:bCs/>
                <w:color w:val="000000" w:themeColor="text1"/>
                <w:sz w:val="24"/>
                <w:szCs w:val="24"/>
              </w:rPr>
              <w:t>100 km</w:t>
            </w:r>
            <w:r w:rsidR="55C19F80" w:rsidRPr="006D5712">
              <w:rPr>
                <w:rFonts w:ascii="Times New Roman" w:eastAsia="Times New Roman" w:hAnsi="Times New Roman" w:cs="Times New Roman"/>
                <w:b/>
                <w:bCs/>
                <w:color w:val="000000" w:themeColor="text1"/>
                <w:sz w:val="24"/>
                <w:szCs w:val="24"/>
              </w:rPr>
              <w:t>)</w:t>
            </w:r>
            <w:r w:rsidR="41D03242" w:rsidRPr="006D5712">
              <w:rPr>
                <w:rFonts w:ascii="Times New Roman" w:eastAsia="Times New Roman" w:hAnsi="Times New Roman" w:cs="Times New Roman"/>
                <w:b/>
                <w:bCs/>
                <w:color w:val="000000" w:themeColor="text1"/>
                <w:sz w:val="24"/>
                <w:szCs w:val="24"/>
              </w:rPr>
              <w:t xml:space="preserve"> </w:t>
            </w:r>
            <w:r w:rsidR="2334B1B3" w:rsidRPr="006D5712">
              <w:rPr>
                <w:rFonts w:ascii="Times New Roman" w:eastAsia="Times New Roman" w:hAnsi="Times New Roman" w:cs="Times New Roman"/>
                <w:b/>
                <w:bCs/>
                <w:color w:val="000000" w:themeColor="text1"/>
                <w:sz w:val="24"/>
                <w:szCs w:val="24"/>
              </w:rPr>
              <w:t>(B)</w:t>
            </w:r>
          </w:p>
        </w:tc>
        <w:tc>
          <w:tcPr>
            <w:tcW w:w="1695"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2738A10A" w14:textId="057DB0F9" w:rsidR="491F2155" w:rsidRPr="006D5712" w:rsidRDefault="3C8BEEDB" w:rsidP="0C96EB35">
            <w:pPr>
              <w:spacing w:after="0" w:line="276" w:lineRule="auto"/>
              <w:jc w:val="center"/>
              <w:rPr>
                <w:sz w:val="24"/>
                <w:szCs w:val="24"/>
              </w:rPr>
            </w:pPr>
            <w:r w:rsidRPr="006D5712">
              <w:rPr>
                <w:rFonts w:ascii="Times New Roman" w:eastAsia="Times New Roman" w:hAnsi="Times New Roman" w:cs="Times New Roman"/>
                <w:b/>
                <w:bCs/>
                <w:color w:val="000000" w:themeColor="text1"/>
                <w:sz w:val="24"/>
                <w:szCs w:val="24"/>
              </w:rPr>
              <w:t>5</w:t>
            </w:r>
            <w:r w:rsidR="4FBAEDBE" w:rsidRPr="006D5712">
              <w:rPr>
                <w:rFonts w:ascii="Times New Roman" w:eastAsia="Times New Roman" w:hAnsi="Times New Roman" w:cs="Times New Roman"/>
                <w:b/>
                <w:bCs/>
                <w:color w:val="000000" w:themeColor="text1"/>
                <w:sz w:val="24"/>
                <w:szCs w:val="24"/>
              </w:rPr>
              <w:t>0</w:t>
            </w:r>
          </w:p>
        </w:tc>
      </w:tr>
      <w:tr w:rsidR="491F2155" w:rsidRPr="006D5712" w14:paraId="527EE9C4" w14:textId="77777777" w:rsidTr="43422859">
        <w:trPr>
          <w:trHeight w:val="285"/>
        </w:trPr>
        <w:tc>
          <w:tcPr>
            <w:tcW w:w="690" w:type="dxa"/>
            <w:tcBorders>
              <w:top w:val="double" w:sz="6" w:space="0" w:color="auto"/>
              <w:left w:val="single" w:sz="6" w:space="0" w:color="auto"/>
              <w:bottom w:val="single" w:sz="6" w:space="0" w:color="auto"/>
              <w:right w:val="single" w:sz="6" w:space="0" w:color="auto"/>
            </w:tcBorders>
            <w:shd w:val="clear" w:color="auto" w:fill="FFFFFF" w:themeFill="background1"/>
          </w:tcPr>
          <w:p w14:paraId="024E491E" w14:textId="4571A341" w:rsidR="491F2155" w:rsidRPr="006D5712" w:rsidRDefault="491F2155" w:rsidP="491F2155">
            <w:pPr>
              <w:spacing w:line="276" w:lineRule="auto"/>
              <w:ind w:left="500"/>
              <w:jc w:val="center"/>
              <w:rPr>
                <w:rFonts w:ascii="Times New Roman" w:eastAsia="Times New Roman" w:hAnsi="Times New Roman" w:cs="Times New Roman"/>
                <w:color w:val="000000" w:themeColor="text1"/>
                <w:sz w:val="24"/>
                <w:szCs w:val="24"/>
              </w:rPr>
            </w:pPr>
          </w:p>
        </w:tc>
        <w:tc>
          <w:tcPr>
            <w:tcW w:w="6510" w:type="dxa"/>
            <w:tcBorders>
              <w:top w:val="double" w:sz="6" w:space="0" w:color="auto"/>
              <w:left w:val="single" w:sz="6" w:space="0" w:color="auto"/>
              <w:bottom w:val="single" w:sz="6" w:space="0" w:color="auto"/>
              <w:right w:val="single" w:sz="6" w:space="0" w:color="auto"/>
            </w:tcBorders>
            <w:shd w:val="clear" w:color="auto" w:fill="FFFFFF" w:themeFill="background1"/>
            <w:vAlign w:val="center"/>
          </w:tcPr>
          <w:p w14:paraId="37130681" w14:textId="6C93B8FE" w:rsidR="491F2155" w:rsidRPr="006D5712" w:rsidRDefault="491F2155" w:rsidP="491F2155">
            <w:pPr>
              <w:spacing w:line="276" w:lineRule="auto"/>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KOPĀ:</w:t>
            </w:r>
          </w:p>
        </w:tc>
        <w:tc>
          <w:tcPr>
            <w:tcW w:w="1695" w:type="dxa"/>
            <w:tcBorders>
              <w:top w:val="double" w:sz="6" w:space="0" w:color="auto"/>
              <w:left w:val="single" w:sz="6" w:space="0" w:color="auto"/>
              <w:bottom w:val="single" w:sz="6" w:space="0" w:color="auto"/>
              <w:right w:val="single" w:sz="6" w:space="0" w:color="auto"/>
            </w:tcBorders>
            <w:shd w:val="clear" w:color="auto" w:fill="FFFFFF" w:themeFill="background1"/>
          </w:tcPr>
          <w:p w14:paraId="5ED5B796" w14:textId="09C99B78" w:rsidR="491F2155" w:rsidRPr="006D5712" w:rsidRDefault="491F2155" w:rsidP="491F2155">
            <w:pPr>
              <w:spacing w:line="276" w:lineRule="auto"/>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100</w:t>
            </w:r>
          </w:p>
        </w:tc>
      </w:tr>
    </w:tbl>
    <w:p w14:paraId="02BFE4A1" w14:textId="2249ADEA" w:rsidR="00323A3D" w:rsidRDefault="00323A3D" w:rsidP="0C96EB35">
      <w:pPr>
        <w:spacing w:line="276" w:lineRule="auto"/>
        <w:jc w:val="both"/>
        <w:rPr>
          <w:rFonts w:ascii="Times New Roman" w:eastAsia="Times New Roman" w:hAnsi="Times New Roman" w:cs="Times New Roman"/>
          <w:color w:val="000000" w:themeColor="text1"/>
        </w:rPr>
      </w:pPr>
    </w:p>
    <w:p w14:paraId="1CFECC08" w14:textId="1F8EF730" w:rsidR="22880718" w:rsidRDefault="22880718" w:rsidP="0C96EB35">
      <w:pPr>
        <w:pStyle w:val="ListParagraph"/>
        <w:numPr>
          <w:ilvl w:val="0"/>
          <w:numId w:val="1"/>
        </w:numPr>
        <w:spacing w:line="276" w:lineRule="auto"/>
        <w:ind w:right="20"/>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b/>
          <w:bCs/>
          <w:i/>
          <w:iCs/>
          <w:color w:val="000000" w:themeColor="text1"/>
          <w:sz w:val="24"/>
          <w:szCs w:val="24"/>
        </w:rPr>
        <w:t>Pakalpojuma cenas</w:t>
      </w:r>
      <w:r w:rsidR="6CD9285B" w:rsidRPr="0C96EB35">
        <w:rPr>
          <w:rFonts w:ascii="Times New Roman" w:eastAsia="Times New Roman" w:hAnsi="Times New Roman" w:cs="Times New Roman"/>
          <w:b/>
          <w:bCs/>
          <w:i/>
          <w:iCs/>
          <w:color w:val="000000" w:themeColor="text1"/>
          <w:sz w:val="24"/>
          <w:szCs w:val="24"/>
        </w:rPr>
        <w:t xml:space="preserve"> stundas likmei darba uzdevumu veikšana</w:t>
      </w:r>
      <w:r w:rsidRPr="0C96EB35">
        <w:rPr>
          <w:rFonts w:ascii="Times New Roman" w:eastAsia="Times New Roman" w:hAnsi="Times New Roman" w:cs="Times New Roman"/>
          <w:b/>
          <w:bCs/>
          <w:i/>
          <w:iCs/>
          <w:color w:val="000000" w:themeColor="text1"/>
          <w:sz w:val="24"/>
          <w:szCs w:val="24"/>
        </w:rPr>
        <w:t xml:space="preserve"> (A)</w:t>
      </w:r>
      <w:r w:rsidRPr="0C96EB35">
        <w:rPr>
          <w:rFonts w:ascii="Times New Roman" w:eastAsia="Times New Roman" w:hAnsi="Times New Roman" w:cs="Times New Roman"/>
          <w:color w:val="000000" w:themeColor="text1"/>
          <w:sz w:val="24"/>
          <w:szCs w:val="24"/>
        </w:rPr>
        <w:t xml:space="preserve"> skaitlisko vērtējumu aprēķina pēc šādas formulas:</w:t>
      </w:r>
    </w:p>
    <w:p w14:paraId="21920DD0" w14:textId="2D25DA6B" w:rsidR="0C96EB35" w:rsidRDefault="0C96EB35" w:rsidP="0C96EB35">
      <w:pPr>
        <w:spacing w:line="276" w:lineRule="auto"/>
        <w:ind w:right="23"/>
        <w:jc w:val="both"/>
      </w:pPr>
      <m:oMath>
        <m:r>
          <w:rPr>
            <w:rFonts w:ascii="Cambria Math" w:hAnsi="Cambria Math"/>
          </w:rPr>
          <m:t>A=</m:t>
        </m:r>
        <m:f>
          <m:fPr>
            <m:ctrlPr>
              <w:rPr>
                <w:rFonts w:ascii="Cambria Math" w:hAnsi="Cambria Math"/>
              </w:rPr>
            </m:ctrlPr>
          </m:fPr>
          <m:num>
            <m:r>
              <w:rPr>
                <w:rFonts w:ascii="Cambria Math" w:hAnsi="Cambria Math"/>
              </w:rPr>
              <m:t>A</m:t>
            </m:r>
            <m:d>
              <m:dPr>
                <m:ctrlPr>
                  <w:rPr>
                    <w:rFonts w:ascii="Cambria Math" w:hAnsi="Cambria Math"/>
                  </w:rPr>
                </m:ctrlPr>
              </m:dPr>
              <m:e>
                <m:r>
                  <w:rPr>
                    <w:rFonts w:ascii="Cambria Math" w:hAnsi="Cambria Math"/>
                  </w:rPr>
                  <m:t>zem</m:t>
                </m:r>
              </m:e>
            </m:d>
          </m:num>
          <m:den>
            <m:r>
              <w:rPr>
                <w:rFonts w:ascii="Cambria Math" w:hAnsi="Cambria Math"/>
              </w:rPr>
              <m:t>A</m:t>
            </m:r>
            <m:d>
              <m:dPr>
                <m:ctrlPr>
                  <w:rPr>
                    <w:rFonts w:ascii="Cambria Math" w:hAnsi="Cambria Math"/>
                  </w:rPr>
                </m:ctrlPr>
              </m:dPr>
              <m:e>
                <m:r>
                  <w:rPr>
                    <w:rFonts w:ascii="Cambria Math" w:hAnsi="Cambria Math"/>
                  </w:rPr>
                  <m:t>pied</m:t>
                </m:r>
              </m:e>
            </m:d>
          </m:den>
        </m:f>
        <m:r>
          <w:rPr>
            <w:rFonts w:ascii="Cambria Math" w:hAnsi="Cambria Math"/>
          </w:rPr>
          <m:t>⋅N</m:t>
        </m:r>
      </m:oMath>
      <w:r w:rsidR="1186548F" w:rsidRPr="0C96EB35">
        <w:rPr>
          <w:rFonts w:ascii="Times New Roman" w:eastAsia="Times New Roman" w:hAnsi="Times New Roman" w:cs="Times New Roman"/>
          <w:sz w:val="24"/>
          <w:szCs w:val="24"/>
        </w:rPr>
        <w:t>, kur:</w:t>
      </w:r>
    </w:p>
    <w:p w14:paraId="01C5FDC7" w14:textId="53F577B6" w:rsidR="1186548F" w:rsidRDefault="1186548F" w:rsidP="0C96EB35">
      <w:pPr>
        <w:spacing w:after="0" w:line="276" w:lineRule="auto"/>
        <w:ind w:right="23"/>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A (zem) – viszemākā piedāvātā pakalpojuma cena;</w:t>
      </w:r>
    </w:p>
    <w:p w14:paraId="7BE86DEA" w14:textId="19435334" w:rsidR="1186548F" w:rsidRDefault="1186548F" w:rsidP="0C96EB35">
      <w:pPr>
        <w:shd w:val="clear" w:color="auto" w:fill="FFFFFF" w:themeFill="background1"/>
        <w:spacing w:after="0"/>
        <w:jc w:val="both"/>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A (pied)</w:t>
      </w:r>
      <w:r w:rsidRPr="0C96EB35">
        <w:rPr>
          <w:rFonts w:ascii="Times New Roman" w:eastAsia="Times New Roman" w:hAnsi="Times New Roman" w:cs="Times New Roman"/>
          <w:color w:val="000000" w:themeColor="text1"/>
          <w:sz w:val="24"/>
          <w:szCs w:val="24"/>
        </w:rPr>
        <w:t xml:space="preserve"> </w:t>
      </w:r>
      <w:r w:rsidRPr="0C96EB35">
        <w:rPr>
          <w:rFonts w:ascii="Times New Roman" w:eastAsia="Times New Roman" w:hAnsi="Times New Roman" w:cs="Times New Roman"/>
          <w:i/>
          <w:iCs/>
          <w:color w:val="000000" w:themeColor="text1"/>
          <w:sz w:val="24"/>
          <w:szCs w:val="24"/>
        </w:rPr>
        <w:t>– vērtējamā piedāvātā pakalpojuma cena;</w:t>
      </w:r>
    </w:p>
    <w:p w14:paraId="0C93978B" w14:textId="2D36DD9B" w:rsidR="1186548F" w:rsidRDefault="1186548F" w:rsidP="0C96EB35">
      <w:pPr>
        <w:shd w:val="clear" w:color="auto" w:fill="FFFFFF" w:themeFill="background1"/>
        <w:spacing w:after="0"/>
        <w:jc w:val="both"/>
        <w:rPr>
          <w:rFonts w:ascii="Times New Roman" w:eastAsia="Times New Roman" w:hAnsi="Times New Roman" w:cs="Times New Roman"/>
          <w:i/>
          <w:iCs/>
          <w:color w:val="000000" w:themeColor="text1"/>
          <w:sz w:val="24"/>
          <w:szCs w:val="24"/>
        </w:rPr>
      </w:pPr>
      <w:r w:rsidRPr="0C96EB35">
        <w:rPr>
          <w:rFonts w:ascii="Times New Roman" w:eastAsia="Times New Roman" w:hAnsi="Times New Roman" w:cs="Times New Roman"/>
          <w:i/>
          <w:iCs/>
          <w:color w:val="000000" w:themeColor="text1"/>
          <w:sz w:val="24"/>
          <w:szCs w:val="24"/>
        </w:rPr>
        <w:t>N</w:t>
      </w:r>
      <w:r w:rsidRPr="0C96EB35">
        <w:rPr>
          <w:rFonts w:ascii="Times New Roman" w:eastAsia="Times New Roman" w:hAnsi="Times New Roman" w:cs="Times New Roman"/>
          <w:color w:val="000000" w:themeColor="text1"/>
          <w:sz w:val="24"/>
          <w:szCs w:val="24"/>
        </w:rPr>
        <w:t xml:space="preserve"> </w:t>
      </w:r>
      <w:r w:rsidRPr="0C96EB35">
        <w:rPr>
          <w:rFonts w:ascii="Times New Roman" w:eastAsia="Times New Roman" w:hAnsi="Times New Roman" w:cs="Times New Roman"/>
          <w:i/>
          <w:iCs/>
          <w:color w:val="000000" w:themeColor="text1"/>
          <w:sz w:val="24"/>
          <w:szCs w:val="24"/>
        </w:rPr>
        <w:t>– kritērija maksimālā skaitliskā vērtība</w:t>
      </w:r>
    </w:p>
    <w:p w14:paraId="3764062C" w14:textId="6F896666" w:rsidR="0C96EB35" w:rsidRDefault="0C96EB35" w:rsidP="0C96EB35">
      <w:pPr>
        <w:shd w:val="clear" w:color="auto" w:fill="FFFFFF" w:themeFill="background1"/>
        <w:spacing w:after="0"/>
        <w:jc w:val="both"/>
        <w:rPr>
          <w:rFonts w:ascii="Times New Roman" w:eastAsia="Times New Roman" w:hAnsi="Times New Roman" w:cs="Times New Roman"/>
          <w:i/>
          <w:iCs/>
          <w:color w:val="000000" w:themeColor="text1"/>
          <w:sz w:val="24"/>
          <w:szCs w:val="24"/>
        </w:rPr>
      </w:pPr>
    </w:p>
    <w:p w14:paraId="45D18C92" w14:textId="260A218F" w:rsidR="58B1C010" w:rsidRDefault="58B1C010" w:rsidP="0C96EB35">
      <w:pPr>
        <w:pStyle w:val="ListParagraph"/>
        <w:numPr>
          <w:ilvl w:val="0"/>
          <w:numId w:val="1"/>
        </w:numPr>
        <w:spacing w:line="276" w:lineRule="auto"/>
        <w:ind w:right="20"/>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b/>
          <w:bCs/>
          <w:i/>
          <w:iCs/>
          <w:color w:val="000000" w:themeColor="text1"/>
          <w:sz w:val="24"/>
          <w:szCs w:val="24"/>
        </w:rPr>
        <w:t>Pakalpojuma cenas stundas likmei izbraukumos (B)</w:t>
      </w:r>
      <w:r w:rsidRPr="0C96EB35">
        <w:rPr>
          <w:rFonts w:ascii="Times New Roman" w:eastAsia="Times New Roman" w:hAnsi="Times New Roman" w:cs="Times New Roman"/>
          <w:color w:val="000000" w:themeColor="text1"/>
          <w:sz w:val="24"/>
          <w:szCs w:val="24"/>
        </w:rPr>
        <w:t xml:space="preserve"> skaitlisko vērtējumu aprēķina pēc šādas formulas:</w:t>
      </w:r>
    </w:p>
    <w:p w14:paraId="54B142C5" w14:textId="1BE7D253" w:rsidR="0C96EB35" w:rsidRDefault="0C96EB35" w:rsidP="0C96EB35">
      <w:pPr>
        <w:spacing w:line="276" w:lineRule="auto"/>
        <w:ind w:right="23"/>
        <w:jc w:val="both"/>
      </w:pPr>
      <m:oMath>
        <m:r>
          <w:rPr>
            <w:rFonts w:ascii="Cambria Math" w:hAnsi="Cambria Math"/>
          </w:rPr>
          <m:t>B=</m:t>
        </m:r>
        <m:f>
          <m:fPr>
            <m:ctrlPr>
              <w:rPr>
                <w:rFonts w:ascii="Cambria Math" w:hAnsi="Cambria Math"/>
              </w:rPr>
            </m:ctrlPr>
          </m:fPr>
          <m:num>
            <m:r>
              <w:rPr>
                <w:rFonts w:ascii="Cambria Math" w:hAnsi="Cambria Math"/>
              </w:rPr>
              <m:t>B</m:t>
            </m:r>
            <m:d>
              <m:dPr>
                <m:ctrlPr>
                  <w:rPr>
                    <w:rFonts w:ascii="Cambria Math" w:hAnsi="Cambria Math"/>
                  </w:rPr>
                </m:ctrlPr>
              </m:dPr>
              <m:e>
                <m:r>
                  <w:rPr>
                    <w:rFonts w:ascii="Cambria Math" w:hAnsi="Cambria Math"/>
                  </w:rPr>
                  <m:t>zem</m:t>
                </m:r>
              </m:e>
            </m:d>
          </m:num>
          <m:den>
            <m:r>
              <w:rPr>
                <w:rFonts w:ascii="Cambria Math" w:hAnsi="Cambria Math"/>
              </w:rPr>
              <m:t>B</m:t>
            </m:r>
            <m:d>
              <m:dPr>
                <m:ctrlPr>
                  <w:rPr>
                    <w:rFonts w:ascii="Cambria Math" w:hAnsi="Cambria Math"/>
                  </w:rPr>
                </m:ctrlPr>
              </m:dPr>
              <m:e>
                <m:r>
                  <w:rPr>
                    <w:rFonts w:ascii="Cambria Math" w:hAnsi="Cambria Math"/>
                  </w:rPr>
                  <m:t>pied</m:t>
                </m:r>
              </m:e>
            </m:d>
          </m:den>
        </m:f>
        <m:r>
          <w:rPr>
            <w:rFonts w:ascii="Cambria Math" w:hAnsi="Cambria Math"/>
          </w:rPr>
          <m:t>⋅N</m:t>
        </m:r>
      </m:oMath>
      <w:r w:rsidR="58B1C010" w:rsidRPr="0C96EB35">
        <w:rPr>
          <w:rFonts w:ascii="Times New Roman" w:eastAsia="Times New Roman" w:hAnsi="Times New Roman" w:cs="Times New Roman"/>
          <w:sz w:val="24"/>
          <w:szCs w:val="24"/>
        </w:rPr>
        <w:t>, kur:</w:t>
      </w:r>
    </w:p>
    <w:p w14:paraId="42D04789" w14:textId="5109A3FC" w:rsidR="25D8D3C1" w:rsidRDefault="25D8D3C1" w:rsidP="0C96EB35">
      <w:pPr>
        <w:spacing w:after="0" w:line="276" w:lineRule="auto"/>
        <w:ind w:right="23"/>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B</w:t>
      </w:r>
      <w:r w:rsidR="58B1C010" w:rsidRPr="0C96EB35">
        <w:rPr>
          <w:rFonts w:ascii="Times New Roman" w:eastAsia="Times New Roman" w:hAnsi="Times New Roman" w:cs="Times New Roman"/>
          <w:i/>
          <w:iCs/>
          <w:color w:val="000000" w:themeColor="text1"/>
          <w:sz w:val="24"/>
          <w:szCs w:val="24"/>
        </w:rPr>
        <w:t xml:space="preserve"> (zem) – viszemākā piedāvātā pakalpojuma cena;</w:t>
      </w:r>
    </w:p>
    <w:p w14:paraId="73A9B2F0" w14:textId="66CA68CB" w:rsidR="0430D9EC" w:rsidRDefault="0430D9EC" w:rsidP="0C96EB35">
      <w:pPr>
        <w:shd w:val="clear" w:color="auto" w:fill="FFFFFF" w:themeFill="background1"/>
        <w:spacing w:after="0"/>
        <w:jc w:val="both"/>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B</w:t>
      </w:r>
      <w:r w:rsidR="58B1C010" w:rsidRPr="0C96EB35">
        <w:rPr>
          <w:rFonts w:ascii="Times New Roman" w:eastAsia="Times New Roman" w:hAnsi="Times New Roman" w:cs="Times New Roman"/>
          <w:i/>
          <w:iCs/>
          <w:color w:val="000000" w:themeColor="text1"/>
          <w:sz w:val="24"/>
          <w:szCs w:val="24"/>
        </w:rPr>
        <w:t xml:space="preserve"> (pied)</w:t>
      </w:r>
      <w:r w:rsidR="58B1C010" w:rsidRPr="0C96EB35">
        <w:rPr>
          <w:rFonts w:ascii="Times New Roman" w:eastAsia="Times New Roman" w:hAnsi="Times New Roman" w:cs="Times New Roman"/>
          <w:color w:val="000000" w:themeColor="text1"/>
          <w:sz w:val="24"/>
          <w:szCs w:val="24"/>
        </w:rPr>
        <w:t xml:space="preserve"> </w:t>
      </w:r>
      <w:r w:rsidR="58B1C010" w:rsidRPr="0C96EB35">
        <w:rPr>
          <w:rFonts w:ascii="Times New Roman" w:eastAsia="Times New Roman" w:hAnsi="Times New Roman" w:cs="Times New Roman"/>
          <w:i/>
          <w:iCs/>
          <w:color w:val="000000" w:themeColor="text1"/>
          <w:sz w:val="24"/>
          <w:szCs w:val="24"/>
        </w:rPr>
        <w:t>– vērtējamā piedāvātā pakalpojuma cena;</w:t>
      </w:r>
    </w:p>
    <w:p w14:paraId="4AC19813" w14:textId="2D36DD9B" w:rsidR="58B1C010" w:rsidRDefault="58B1C010" w:rsidP="0C96EB35">
      <w:pPr>
        <w:shd w:val="clear" w:color="auto" w:fill="FFFFFF" w:themeFill="background1"/>
        <w:spacing w:after="0"/>
        <w:jc w:val="both"/>
        <w:rPr>
          <w:rFonts w:ascii="Times New Roman" w:eastAsia="Times New Roman" w:hAnsi="Times New Roman" w:cs="Times New Roman"/>
          <w:i/>
          <w:iCs/>
          <w:color w:val="000000" w:themeColor="text1"/>
          <w:sz w:val="24"/>
          <w:szCs w:val="24"/>
        </w:rPr>
      </w:pPr>
      <w:r w:rsidRPr="0C96EB35">
        <w:rPr>
          <w:rFonts w:ascii="Times New Roman" w:eastAsia="Times New Roman" w:hAnsi="Times New Roman" w:cs="Times New Roman"/>
          <w:i/>
          <w:iCs/>
          <w:color w:val="000000" w:themeColor="text1"/>
          <w:sz w:val="24"/>
          <w:szCs w:val="24"/>
        </w:rPr>
        <w:t>N</w:t>
      </w:r>
      <w:r w:rsidRPr="0C96EB35">
        <w:rPr>
          <w:rFonts w:ascii="Times New Roman" w:eastAsia="Times New Roman" w:hAnsi="Times New Roman" w:cs="Times New Roman"/>
          <w:color w:val="000000" w:themeColor="text1"/>
          <w:sz w:val="24"/>
          <w:szCs w:val="24"/>
        </w:rPr>
        <w:t xml:space="preserve"> </w:t>
      </w:r>
      <w:r w:rsidRPr="0C96EB35">
        <w:rPr>
          <w:rFonts w:ascii="Times New Roman" w:eastAsia="Times New Roman" w:hAnsi="Times New Roman" w:cs="Times New Roman"/>
          <w:i/>
          <w:iCs/>
          <w:color w:val="000000" w:themeColor="text1"/>
          <w:sz w:val="24"/>
          <w:szCs w:val="24"/>
        </w:rPr>
        <w:t>– kritērija maksimālā skaitliskā vērtība</w:t>
      </w:r>
    </w:p>
    <w:p w14:paraId="4C6706CB" w14:textId="2D846D35" w:rsidR="0C96EB35" w:rsidRDefault="0C96EB35" w:rsidP="43422859">
      <w:pPr>
        <w:shd w:val="clear" w:color="auto" w:fill="FFFFFF" w:themeFill="background1"/>
        <w:spacing w:after="0" w:line="276" w:lineRule="auto"/>
        <w:jc w:val="both"/>
        <w:rPr>
          <w:rFonts w:ascii="Times New Roman" w:eastAsia="Times New Roman" w:hAnsi="Times New Roman" w:cs="Times New Roman"/>
          <w:i/>
          <w:iCs/>
          <w:color w:val="000000" w:themeColor="text1"/>
          <w:sz w:val="24"/>
          <w:szCs w:val="24"/>
        </w:rPr>
      </w:pPr>
    </w:p>
    <w:p w14:paraId="3C533CB0" w14:textId="4E947F9A" w:rsidR="00323A3D" w:rsidRPr="00396954" w:rsidRDefault="47635FD5" w:rsidP="43422859">
      <w:pPr>
        <w:spacing w:before="120"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 xml:space="preserve">Piedāvājumu vērtēšana notiek pēc punktu metodes. Maksimālais punktu skaits ir 100. Punktus aprēķina ar precizitāti līdz punkta simtdaļai. </w:t>
      </w:r>
    </w:p>
    <w:p w14:paraId="2BC38B7D" w14:textId="289C54AD" w:rsidR="00323A3D" w:rsidRPr="00396954" w:rsidRDefault="47635FD5" w:rsidP="491F2155">
      <w:pPr>
        <w:tabs>
          <w:tab w:val="left" w:pos="567"/>
        </w:tabs>
        <w:spacing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 xml:space="preserve">Gala vērtējumu </w:t>
      </w:r>
      <w:r w:rsidRPr="00396954">
        <w:rPr>
          <w:rFonts w:ascii="Times New Roman" w:eastAsia="Times New Roman" w:hAnsi="Times New Roman" w:cs="Times New Roman"/>
          <w:bCs/>
          <w:i/>
          <w:iCs/>
          <w:color w:val="000000" w:themeColor="text1"/>
          <w:sz w:val="24"/>
          <w:szCs w:val="24"/>
        </w:rPr>
        <w:t>(E)</w:t>
      </w:r>
      <w:r w:rsidRPr="00396954">
        <w:rPr>
          <w:rFonts w:ascii="Times New Roman" w:eastAsia="Times New Roman" w:hAnsi="Times New Roman" w:cs="Times New Roman"/>
          <w:color w:val="000000" w:themeColor="text1"/>
          <w:sz w:val="24"/>
          <w:szCs w:val="24"/>
        </w:rPr>
        <w:t xml:space="preserve">, ņemot vērā piedāvāto cenu un kvalitātes kritērija vērtējumā iegūto punktu kopsummu, aprēķina pēc šādas formulas: </w:t>
      </w:r>
      <w:r w:rsidRPr="00396954">
        <w:rPr>
          <w:rFonts w:ascii="Times New Roman" w:eastAsia="Times New Roman" w:hAnsi="Times New Roman" w:cs="Times New Roman"/>
          <w:i/>
          <w:iCs/>
          <w:color w:val="000000" w:themeColor="text1"/>
          <w:sz w:val="24"/>
          <w:szCs w:val="24"/>
        </w:rPr>
        <w:t>E=A+B</w:t>
      </w:r>
    </w:p>
    <w:p w14:paraId="1A2077CF" w14:textId="10DA3A1B" w:rsidR="00323A3D" w:rsidRPr="00396954" w:rsidRDefault="47635FD5" w:rsidP="491F2155">
      <w:pPr>
        <w:spacing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lastRenderedPageBreak/>
        <w:t xml:space="preserve">Iepirkuma komisijas locekļi piedāvājumus vērtē individuāli. Kopējo punktu skaitu katram piedāvājumam iepirkuma komisija aprēķina, summējot vērtējamajam piedāvājumam visu iepirkuma komisijas locekļu piešķirtos punktus, kas izdalīti ar iepirkuma komisijas locekļu, kas piedalās vērtēšanā, skaitu. </w:t>
      </w:r>
    </w:p>
    <w:p w14:paraId="3736B8AE" w14:textId="3B6AD36C" w:rsidR="00323A3D" w:rsidRPr="00396954" w:rsidRDefault="47635FD5" w:rsidP="491F2155">
      <w:pPr>
        <w:spacing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Par saimnieciski visizdevīgāko piedāvājumu Komisija atzīs piedāvājumu, kurš iegūs visaugstāko galīgo skaitlisko vērtējumu (punktu skaitu).</w:t>
      </w:r>
    </w:p>
    <w:p w14:paraId="40FA0D51" w14:textId="4CFF79D2" w:rsidR="00323A3D" w:rsidRPr="00396954" w:rsidRDefault="47635FD5" w:rsidP="491F2155">
      <w:pPr>
        <w:spacing w:before="120"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Ja Pasūtītājs pirms lēmuma par iepirkuma līguma slēgšanas tiesību piešķiršanu pieņemšanas  konstatē, ka vismaz divu piedāvājumu novērtējums atbilstoši izraudzītajam piedāvājuma izvēles kritērijam ir vienāds, tas izvēlas piedāvājumu, kurš ir ieguvis a</w:t>
      </w:r>
      <w:r w:rsidR="00396954" w:rsidRPr="00396954">
        <w:rPr>
          <w:rFonts w:ascii="Times New Roman" w:eastAsia="Times New Roman" w:hAnsi="Times New Roman" w:cs="Times New Roman"/>
          <w:color w:val="000000" w:themeColor="text1"/>
          <w:sz w:val="24"/>
          <w:szCs w:val="24"/>
        </w:rPr>
        <w:t>ugstāku novērtējumu kritērijā (A</w:t>
      </w:r>
      <w:r w:rsidRPr="00396954">
        <w:rPr>
          <w:rFonts w:ascii="Times New Roman" w:eastAsia="Times New Roman" w:hAnsi="Times New Roman" w:cs="Times New Roman"/>
          <w:color w:val="000000" w:themeColor="text1"/>
          <w:sz w:val="24"/>
          <w:szCs w:val="24"/>
        </w:rPr>
        <w:t>) "</w:t>
      </w:r>
      <w:r w:rsidR="00396954" w:rsidRPr="00396954">
        <w:rPr>
          <w:rFonts w:ascii="Times New Roman" w:eastAsia="Times New Roman" w:hAnsi="Times New Roman" w:cs="Times New Roman"/>
          <w:bCs/>
          <w:color w:val="000000" w:themeColor="text1"/>
          <w:sz w:val="24"/>
          <w:szCs w:val="24"/>
        </w:rPr>
        <w:t>Pakalpojuma cena stundas likmei darba uzdevumu veikšanai</w:t>
      </w:r>
      <w:r w:rsidRPr="00396954">
        <w:rPr>
          <w:rFonts w:ascii="Times New Roman" w:eastAsia="Times New Roman" w:hAnsi="Times New Roman" w:cs="Times New Roman"/>
          <w:color w:val="000000" w:themeColor="text1"/>
          <w:sz w:val="24"/>
          <w:szCs w:val="24"/>
        </w:rPr>
        <w:t>" kritērijā kopumā.</w:t>
      </w:r>
    </w:p>
    <w:p w14:paraId="1B77BB73" w14:textId="532DE900" w:rsidR="00323A3D" w:rsidRDefault="00323A3D" w:rsidP="491F2155"/>
    <w:sectPr w:rsidR="00323A3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C4034"/>
    <w:multiLevelType w:val="hybridMultilevel"/>
    <w:tmpl w:val="8FCE5A48"/>
    <w:lvl w:ilvl="0" w:tplc="110C41DC">
      <w:start w:val="1"/>
      <w:numFmt w:val="bullet"/>
      <w:lvlText w:val=""/>
      <w:lvlJc w:val="left"/>
      <w:pPr>
        <w:ind w:left="720" w:hanging="360"/>
      </w:pPr>
      <w:rPr>
        <w:rFonts w:ascii="Wingdings" w:hAnsi="Wingdings" w:hint="default"/>
      </w:rPr>
    </w:lvl>
    <w:lvl w:ilvl="1" w:tplc="1D523282">
      <w:start w:val="1"/>
      <w:numFmt w:val="bullet"/>
      <w:lvlText w:val="o"/>
      <w:lvlJc w:val="left"/>
      <w:pPr>
        <w:ind w:left="1440" w:hanging="360"/>
      </w:pPr>
      <w:rPr>
        <w:rFonts w:ascii="Courier New" w:hAnsi="Courier New" w:hint="default"/>
      </w:rPr>
    </w:lvl>
    <w:lvl w:ilvl="2" w:tplc="34DAE97E">
      <w:start w:val="1"/>
      <w:numFmt w:val="bullet"/>
      <w:lvlText w:val=""/>
      <w:lvlJc w:val="left"/>
      <w:pPr>
        <w:ind w:left="2160" w:hanging="360"/>
      </w:pPr>
      <w:rPr>
        <w:rFonts w:ascii="Wingdings" w:hAnsi="Wingdings" w:hint="default"/>
      </w:rPr>
    </w:lvl>
    <w:lvl w:ilvl="3" w:tplc="2F6EEB62">
      <w:start w:val="1"/>
      <w:numFmt w:val="bullet"/>
      <w:lvlText w:val=""/>
      <w:lvlJc w:val="left"/>
      <w:pPr>
        <w:ind w:left="2880" w:hanging="360"/>
      </w:pPr>
      <w:rPr>
        <w:rFonts w:ascii="Symbol" w:hAnsi="Symbol" w:hint="default"/>
      </w:rPr>
    </w:lvl>
    <w:lvl w:ilvl="4" w:tplc="99A020EE">
      <w:start w:val="1"/>
      <w:numFmt w:val="bullet"/>
      <w:lvlText w:val="o"/>
      <w:lvlJc w:val="left"/>
      <w:pPr>
        <w:ind w:left="3600" w:hanging="360"/>
      </w:pPr>
      <w:rPr>
        <w:rFonts w:ascii="Courier New" w:hAnsi="Courier New" w:hint="default"/>
      </w:rPr>
    </w:lvl>
    <w:lvl w:ilvl="5" w:tplc="D570AA3C">
      <w:start w:val="1"/>
      <w:numFmt w:val="bullet"/>
      <w:lvlText w:val=""/>
      <w:lvlJc w:val="left"/>
      <w:pPr>
        <w:ind w:left="4320" w:hanging="360"/>
      </w:pPr>
      <w:rPr>
        <w:rFonts w:ascii="Wingdings" w:hAnsi="Wingdings" w:hint="default"/>
      </w:rPr>
    </w:lvl>
    <w:lvl w:ilvl="6" w:tplc="5D76FC80">
      <w:start w:val="1"/>
      <w:numFmt w:val="bullet"/>
      <w:lvlText w:val=""/>
      <w:lvlJc w:val="left"/>
      <w:pPr>
        <w:ind w:left="5040" w:hanging="360"/>
      </w:pPr>
      <w:rPr>
        <w:rFonts w:ascii="Symbol" w:hAnsi="Symbol" w:hint="default"/>
      </w:rPr>
    </w:lvl>
    <w:lvl w:ilvl="7" w:tplc="5E183D4E">
      <w:start w:val="1"/>
      <w:numFmt w:val="bullet"/>
      <w:lvlText w:val="o"/>
      <w:lvlJc w:val="left"/>
      <w:pPr>
        <w:ind w:left="5760" w:hanging="360"/>
      </w:pPr>
      <w:rPr>
        <w:rFonts w:ascii="Courier New" w:hAnsi="Courier New" w:hint="default"/>
      </w:rPr>
    </w:lvl>
    <w:lvl w:ilvl="8" w:tplc="2530F28A">
      <w:start w:val="1"/>
      <w:numFmt w:val="bullet"/>
      <w:lvlText w:val=""/>
      <w:lvlJc w:val="left"/>
      <w:pPr>
        <w:ind w:left="6480" w:hanging="360"/>
      </w:pPr>
      <w:rPr>
        <w:rFonts w:ascii="Wingdings" w:hAnsi="Wingdings" w:hint="default"/>
      </w:rPr>
    </w:lvl>
  </w:abstractNum>
  <w:abstractNum w:abstractNumId="1" w15:restartNumberingAfterBreak="0">
    <w:nsid w:val="05F2AF0A"/>
    <w:multiLevelType w:val="multilevel"/>
    <w:tmpl w:val="0D3ADBFC"/>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AA9829"/>
    <w:multiLevelType w:val="hybridMultilevel"/>
    <w:tmpl w:val="AF865504"/>
    <w:lvl w:ilvl="0" w:tplc="D2A45CFA">
      <w:start w:val="1"/>
      <w:numFmt w:val="bullet"/>
      <w:lvlText w:val=""/>
      <w:lvlJc w:val="left"/>
      <w:pPr>
        <w:ind w:left="720" w:hanging="360"/>
      </w:pPr>
      <w:rPr>
        <w:rFonts w:ascii="Wingdings" w:hAnsi="Wingdings" w:hint="default"/>
      </w:rPr>
    </w:lvl>
    <w:lvl w:ilvl="1" w:tplc="7E4A631C">
      <w:start w:val="1"/>
      <w:numFmt w:val="bullet"/>
      <w:lvlText w:val="o"/>
      <w:lvlJc w:val="left"/>
      <w:pPr>
        <w:ind w:left="1440" w:hanging="360"/>
      </w:pPr>
      <w:rPr>
        <w:rFonts w:ascii="Courier New" w:hAnsi="Courier New" w:hint="default"/>
      </w:rPr>
    </w:lvl>
    <w:lvl w:ilvl="2" w:tplc="90D6064E">
      <w:start w:val="1"/>
      <w:numFmt w:val="bullet"/>
      <w:lvlText w:val=""/>
      <w:lvlJc w:val="left"/>
      <w:pPr>
        <w:ind w:left="2160" w:hanging="360"/>
      </w:pPr>
      <w:rPr>
        <w:rFonts w:ascii="Wingdings" w:hAnsi="Wingdings" w:hint="default"/>
      </w:rPr>
    </w:lvl>
    <w:lvl w:ilvl="3" w:tplc="50F082A4">
      <w:start w:val="1"/>
      <w:numFmt w:val="bullet"/>
      <w:lvlText w:val=""/>
      <w:lvlJc w:val="left"/>
      <w:pPr>
        <w:ind w:left="2880" w:hanging="360"/>
      </w:pPr>
      <w:rPr>
        <w:rFonts w:ascii="Symbol" w:hAnsi="Symbol" w:hint="default"/>
      </w:rPr>
    </w:lvl>
    <w:lvl w:ilvl="4" w:tplc="55C4987E">
      <w:start w:val="1"/>
      <w:numFmt w:val="bullet"/>
      <w:lvlText w:val="o"/>
      <w:lvlJc w:val="left"/>
      <w:pPr>
        <w:ind w:left="3600" w:hanging="360"/>
      </w:pPr>
      <w:rPr>
        <w:rFonts w:ascii="Courier New" w:hAnsi="Courier New" w:hint="default"/>
      </w:rPr>
    </w:lvl>
    <w:lvl w:ilvl="5" w:tplc="B470D766">
      <w:start w:val="1"/>
      <w:numFmt w:val="bullet"/>
      <w:lvlText w:val=""/>
      <w:lvlJc w:val="left"/>
      <w:pPr>
        <w:ind w:left="4320" w:hanging="360"/>
      </w:pPr>
      <w:rPr>
        <w:rFonts w:ascii="Wingdings" w:hAnsi="Wingdings" w:hint="default"/>
      </w:rPr>
    </w:lvl>
    <w:lvl w:ilvl="6" w:tplc="F85A2400">
      <w:start w:val="1"/>
      <w:numFmt w:val="bullet"/>
      <w:lvlText w:val=""/>
      <w:lvlJc w:val="left"/>
      <w:pPr>
        <w:ind w:left="5040" w:hanging="360"/>
      </w:pPr>
      <w:rPr>
        <w:rFonts w:ascii="Symbol" w:hAnsi="Symbol" w:hint="default"/>
      </w:rPr>
    </w:lvl>
    <w:lvl w:ilvl="7" w:tplc="5FA6F686">
      <w:start w:val="1"/>
      <w:numFmt w:val="bullet"/>
      <w:lvlText w:val="o"/>
      <w:lvlJc w:val="left"/>
      <w:pPr>
        <w:ind w:left="5760" w:hanging="360"/>
      </w:pPr>
      <w:rPr>
        <w:rFonts w:ascii="Courier New" w:hAnsi="Courier New" w:hint="default"/>
      </w:rPr>
    </w:lvl>
    <w:lvl w:ilvl="8" w:tplc="069AC3EC">
      <w:start w:val="1"/>
      <w:numFmt w:val="bullet"/>
      <w:lvlText w:val=""/>
      <w:lvlJc w:val="left"/>
      <w:pPr>
        <w:ind w:left="6480" w:hanging="360"/>
      </w:pPr>
      <w:rPr>
        <w:rFonts w:ascii="Wingdings" w:hAnsi="Wingdings" w:hint="default"/>
      </w:rPr>
    </w:lvl>
  </w:abstractNum>
  <w:abstractNum w:abstractNumId="3" w15:restartNumberingAfterBreak="0">
    <w:nsid w:val="11A1E39A"/>
    <w:multiLevelType w:val="hybridMultilevel"/>
    <w:tmpl w:val="BA62ECF2"/>
    <w:lvl w:ilvl="0" w:tplc="AC90A144">
      <w:start w:val="1"/>
      <w:numFmt w:val="bullet"/>
      <w:lvlText w:val=""/>
      <w:lvlJc w:val="left"/>
      <w:pPr>
        <w:ind w:left="720" w:hanging="360"/>
      </w:pPr>
      <w:rPr>
        <w:rFonts w:ascii="Wingdings" w:hAnsi="Wingdings" w:hint="default"/>
      </w:rPr>
    </w:lvl>
    <w:lvl w:ilvl="1" w:tplc="3F2E474A">
      <w:start w:val="1"/>
      <w:numFmt w:val="bullet"/>
      <w:lvlText w:val="o"/>
      <w:lvlJc w:val="left"/>
      <w:pPr>
        <w:ind w:left="1440" w:hanging="360"/>
      </w:pPr>
      <w:rPr>
        <w:rFonts w:ascii="Courier New" w:hAnsi="Courier New" w:hint="default"/>
      </w:rPr>
    </w:lvl>
    <w:lvl w:ilvl="2" w:tplc="325A18EC">
      <w:start w:val="1"/>
      <w:numFmt w:val="bullet"/>
      <w:lvlText w:val=""/>
      <w:lvlJc w:val="left"/>
      <w:pPr>
        <w:ind w:left="2160" w:hanging="360"/>
      </w:pPr>
      <w:rPr>
        <w:rFonts w:ascii="Wingdings" w:hAnsi="Wingdings" w:hint="default"/>
      </w:rPr>
    </w:lvl>
    <w:lvl w:ilvl="3" w:tplc="6A9A2518">
      <w:start w:val="1"/>
      <w:numFmt w:val="bullet"/>
      <w:lvlText w:val=""/>
      <w:lvlJc w:val="left"/>
      <w:pPr>
        <w:ind w:left="2880" w:hanging="360"/>
      </w:pPr>
      <w:rPr>
        <w:rFonts w:ascii="Symbol" w:hAnsi="Symbol" w:hint="default"/>
      </w:rPr>
    </w:lvl>
    <w:lvl w:ilvl="4" w:tplc="7A8481C0">
      <w:start w:val="1"/>
      <w:numFmt w:val="bullet"/>
      <w:lvlText w:val="o"/>
      <w:lvlJc w:val="left"/>
      <w:pPr>
        <w:ind w:left="3600" w:hanging="360"/>
      </w:pPr>
      <w:rPr>
        <w:rFonts w:ascii="Courier New" w:hAnsi="Courier New" w:hint="default"/>
      </w:rPr>
    </w:lvl>
    <w:lvl w:ilvl="5" w:tplc="230AB0D4">
      <w:start w:val="1"/>
      <w:numFmt w:val="bullet"/>
      <w:lvlText w:val=""/>
      <w:lvlJc w:val="left"/>
      <w:pPr>
        <w:ind w:left="4320" w:hanging="360"/>
      </w:pPr>
      <w:rPr>
        <w:rFonts w:ascii="Wingdings" w:hAnsi="Wingdings" w:hint="default"/>
      </w:rPr>
    </w:lvl>
    <w:lvl w:ilvl="6" w:tplc="6A0A6FEC">
      <w:start w:val="1"/>
      <w:numFmt w:val="bullet"/>
      <w:lvlText w:val=""/>
      <w:lvlJc w:val="left"/>
      <w:pPr>
        <w:ind w:left="5040" w:hanging="360"/>
      </w:pPr>
      <w:rPr>
        <w:rFonts w:ascii="Symbol" w:hAnsi="Symbol" w:hint="default"/>
      </w:rPr>
    </w:lvl>
    <w:lvl w:ilvl="7" w:tplc="43323F30">
      <w:start w:val="1"/>
      <w:numFmt w:val="bullet"/>
      <w:lvlText w:val="o"/>
      <w:lvlJc w:val="left"/>
      <w:pPr>
        <w:ind w:left="5760" w:hanging="360"/>
      </w:pPr>
      <w:rPr>
        <w:rFonts w:ascii="Courier New" w:hAnsi="Courier New" w:hint="default"/>
      </w:rPr>
    </w:lvl>
    <w:lvl w:ilvl="8" w:tplc="8BFCE604">
      <w:start w:val="1"/>
      <w:numFmt w:val="bullet"/>
      <w:lvlText w:val=""/>
      <w:lvlJc w:val="left"/>
      <w:pPr>
        <w:ind w:left="6480" w:hanging="360"/>
      </w:pPr>
      <w:rPr>
        <w:rFonts w:ascii="Wingdings" w:hAnsi="Wingdings" w:hint="default"/>
      </w:rPr>
    </w:lvl>
  </w:abstractNum>
  <w:abstractNum w:abstractNumId="4" w15:restartNumberingAfterBreak="0">
    <w:nsid w:val="12C6CAAD"/>
    <w:multiLevelType w:val="multilevel"/>
    <w:tmpl w:val="0A28EC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30759D2D"/>
    <w:multiLevelType w:val="hybridMultilevel"/>
    <w:tmpl w:val="19960746"/>
    <w:lvl w:ilvl="0" w:tplc="82F6A438">
      <w:start w:val="1"/>
      <w:numFmt w:val="bullet"/>
      <w:lvlText w:val=""/>
      <w:lvlJc w:val="left"/>
      <w:pPr>
        <w:ind w:left="720" w:hanging="360"/>
      </w:pPr>
      <w:rPr>
        <w:rFonts w:ascii="Wingdings" w:hAnsi="Wingdings" w:hint="default"/>
      </w:rPr>
    </w:lvl>
    <w:lvl w:ilvl="1" w:tplc="6B4E155C">
      <w:start w:val="1"/>
      <w:numFmt w:val="bullet"/>
      <w:lvlText w:val="o"/>
      <w:lvlJc w:val="left"/>
      <w:pPr>
        <w:ind w:left="1440" w:hanging="360"/>
      </w:pPr>
      <w:rPr>
        <w:rFonts w:ascii="Courier New" w:hAnsi="Courier New" w:hint="default"/>
      </w:rPr>
    </w:lvl>
    <w:lvl w:ilvl="2" w:tplc="AED24CA8">
      <w:start w:val="1"/>
      <w:numFmt w:val="bullet"/>
      <w:lvlText w:val=""/>
      <w:lvlJc w:val="left"/>
      <w:pPr>
        <w:ind w:left="2160" w:hanging="360"/>
      </w:pPr>
      <w:rPr>
        <w:rFonts w:ascii="Wingdings" w:hAnsi="Wingdings" w:hint="default"/>
      </w:rPr>
    </w:lvl>
    <w:lvl w:ilvl="3" w:tplc="17C08AAC">
      <w:start w:val="1"/>
      <w:numFmt w:val="bullet"/>
      <w:lvlText w:val=""/>
      <w:lvlJc w:val="left"/>
      <w:pPr>
        <w:ind w:left="2880" w:hanging="360"/>
      </w:pPr>
      <w:rPr>
        <w:rFonts w:ascii="Symbol" w:hAnsi="Symbol" w:hint="default"/>
      </w:rPr>
    </w:lvl>
    <w:lvl w:ilvl="4" w:tplc="7B7A537E">
      <w:start w:val="1"/>
      <w:numFmt w:val="bullet"/>
      <w:lvlText w:val="o"/>
      <w:lvlJc w:val="left"/>
      <w:pPr>
        <w:ind w:left="3600" w:hanging="360"/>
      </w:pPr>
      <w:rPr>
        <w:rFonts w:ascii="Courier New" w:hAnsi="Courier New" w:hint="default"/>
      </w:rPr>
    </w:lvl>
    <w:lvl w:ilvl="5" w:tplc="7C065EE8">
      <w:start w:val="1"/>
      <w:numFmt w:val="bullet"/>
      <w:lvlText w:val=""/>
      <w:lvlJc w:val="left"/>
      <w:pPr>
        <w:ind w:left="4320" w:hanging="360"/>
      </w:pPr>
      <w:rPr>
        <w:rFonts w:ascii="Wingdings" w:hAnsi="Wingdings" w:hint="default"/>
      </w:rPr>
    </w:lvl>
    <w:lvl w:ilvl="6" w:tplc="64F0C734">
      <w:start w:val="1"/>
      <w:numFmt w:val="bullet"/>
      <w:lvlText w:val=""/>
      <w:lvlJc w:val="left"/>
      <w:pPr>
        <w:ind w:left="5040" w:hanging="360"/>
      </w:pPr>
      <w:rPr>
        <w:rFonts w:ascii="Symbol" w:hAnsi="Symbol" w:hint="default"/>
      </w:rPr>
    </w:lvl>
    <w:lvl w:ilvl="7" w:tplc="9D020734">
      <w:start w:val="1"/>
      <w:numFmt w:val="bullet"/>
      <w:lvlText w:val="o"/>
      <w:lvlJc w:val="left"/>
      <w:pPr>
        <w:ind w:left="5760" w:hanging="360"/>
      </w:pPr>
      <w:rPr>
        <w:rFonts w:ascii="Courier New" w:hAnsi="Courier New" w:hint="default"/>
      </w:rPr>
    </w:lvl>
    <w:lvl w:ilvl="8" w:tplc="BD2A7DDE">
      <w:start w:val="1"/>
      <w:numFmt w:val="bullet"/>
      <w:lvlText w:val=""/>
      <w:lvlJc w:val="left"/>
      <w:pPr>
        <w:ind w:left="6480" w:hanging="360"/>
      </w:pPr>
      <w:rPr>
        <w:rFonts w:ascii="Wingdings" w:hAnsi="Wingdings" w:hint="default"/>
      </w:rPr>
    </w:lvl>
  </w:abstractNum>
  <w:abstractNum w:abstractNumId="6" w15:restartNumberingAfterBreak="0">
    <w:nsid w:val="6CD72B51"/>
    <w:multiLevelType w:val="multilevel"/>
    <w:tmpl w:val="1FF0B2A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7FC1230A"/>
    <w:multiLevelType w:val="multilevel"/>
    <w:tmpl w:val="764CBE9C"/>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4"/>
  </w:num>
  <w:num w:numId="2">
    <w:abstractNumId w:val="5"/>
  </w:num>
  <w:num w:numId="3">
    <w:abstractNumId w:val="0"/>
  </w:num>
  <w:num w:numId="4">
    <w:abstractNumId w:val="3"/>
  </w:num>
  <w:num w:numId="5">
    <w:abstractNumId w:val="2"/>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71AB0"/>
    <w:rsid w:val="00296CE1"/>
    <w:rsid w:val="00323A3D"/>
    <w:rsid w:val="00396954"/>
    <w:rsid w:val="006D5712"/>
    <w:rsid w:val="03CAA385"/>
    <w:rsid w:val="0430D9EC"/>
    <w:rsid w:val="056673E6"/>
    <w:rsid w:val="0C5CBC2D"/>
    <w:rsid w:val="0C96EB35"/>
    <w:rsid w:val="0CBF4929"/>
    <w:rsid w:val="1186548F"/>
    <w:rsid w:val="11F78D6B"/>
    <w:rsid w:val="1B1845D9"/>
    <w:rsid w:val="1FFE148C"/>
    <w:rsid w:val="20737143"/>
    <w:rsid w:val="22880718"/>
    <w:rsid w:val="228D1068"/>
    <w:rsid w:val="2334B1B3"/>
    <w:rsid w:val="2335B54E"/>
    <w:rsid w:val="25D8D3C1"/>
    <w:rsid w:val="266D5610"/>
    <w:rsid w:val="298852FE"/>
    <w:rsid w:val="34D80404"/>
    <w:rsid w:val="35D37EE6"/>
    <w:rsid w:val="36B56F8A"/>
    <w:rsid w:val="3963553F"/>
    <w:rsid w:val="39ED104C"/>
    <w:rsid w:val="3C8BEEDB"/>
    <w:rsid w:val="3D287A4C"/>
    <w:rsid w:val="41D03242"/>
    <w:rsid w:val="43422859"/>
    <w:rsid w:val="47635FD5"/>
    <w:rsid w:val="491F2155"/>
    <w:rsid w:val="4CAA3ACE"/>
    <w:rsid w:val="4F8737A5"/>
    <w:rsid w:val="4FBAEDBE"/>
    <w:rsid w:val="52163381"/>
    <w:rsid w:val="5585916B"/>
    <w:rsid w:val="55C19F80"/>
    <w:rsid w:val="5676B319"/>
    <w:rsid w:val="58B1C010"/>
    <w:rsid w:val="5F185674"/>
    <w:rsid w:val="5F1F562B"/>
    <w:rsid w:val="6197878A"/>
    <w:rsid w:val="67271AB0"/>
    <w:rsid w:val="67D3666C"/>
    <w:rsid w:val="6A9FAAAE"/>
    <w:rsid w:val="6CD9285B"/>
    <w:rsid w:val="6FA7B2A6"/>
    <w:rsid w:val="703BCCC8"/>
    <w:rsid w:val="72D9E524"/>
    <w:rsid w:val="7570A3AC"/>
    <w:rsid w:val="761185E6"/>
    <w:rsid w:val="7A7BE2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1AB0"/>
  <w15:chartTrackingRefBased/>
  <w15:docId w15:val="{AF595D64-6373-4A0B-BC8B-23C03126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3body1">
    <w:name w:val="h3_body_1"/>
    <w:basedOn w:val="Normal"/>
    <w:uiPriority w:val="99"/>
    <w:qFormat/>
    <w:rsid w:val="491F2155"/>
    <w:pPr>
      <w:spacing w:after="0"/>
      <w:ind w:left="8"/>
      <w:jc w:val="both"/>
    </w:pPr>
    <w:rPr>
      <w:rFonts w:ascii="Times New Roman" w:eastAsia="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pPr>
      <w:ind w:left="720"/>
      <w:contextualSpacing/>
    </w:p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396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Tenberga</dc:creator>
  <cp:keywords/>
  <dc:description/>
  <cp:lastModifiedBy>User</cp:lastModifiedBy>
  <cp:revision>3</cp:revision>
  <dcterms:created xsi:type="dcterms:W3CDTF">2024-05-21T11:51:00Z</dcterms:created>
  <dcterms:modified xsi:type="dcterms:W3CDTF">2024-05-22T09:33:00Z</dcterms:modified>
</cp:coreProperties>
</file>