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3.xml" ContentType="application/vnd.openxmlformats-officedocument.drawingml.chart+xml"/>
  <Override PartName="/word/charts/style2.xml" ContentType="application/vnd.ms-office.chartsty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olors2.xml" ContentType="application/vnd.ms-office.chartcolorstyle+xml"/>
  <Override PartName="/word/theme/theme1.xml" ContentType="application/vnd.openxmlformats-officedocument.theme+xml"/>
  <Override PartName="/word/theme/themeOverride2.xml" ContentType="application/vnd.openxmlformats-officedocument.themeOverrid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BF3FEB" w14:textId="61F68F5D" w:rsidR="00090C79" w:rsidRDefault="00090C79" w:rsidP="00614D32">
      <w:pPr>
        <w:pStyle w:val="Heading1"/>
        <w:spacing w:before="0" w:after="0" w:line="240" w:lineRule="auto"/>
        <w:jc w:val="right"/>
        <w:rPr>
          <w:sz w:val="24"/>
          <w:szCs w:val="24"/>
        </w:rPr>
      </w:pPr>
      <w:r>
        <w:rPr>
          <w:sz w:val="24"/>
          <w:szCs w:val="24"/>
        </w:rPr>
        <w:t>Pielikums Nr.3 “Dokumentu piekļūstamības vadlīnijas”</w:t>
      </w:r>
      <w:r w:rsidR="00BC7145">
        <w:rPr>
          <w:sz w:val="24"/>
          <w:szCs w:val="24"/>
        </w:rPr>
        <w:t xml:space="preserve"> </w:t>
      </w:r>
    </w:p>
    <w:p w14:paraId="4E12193E" w14:textId="24574CB4" w:rsidR="00AF511C" w:rsidRPr="00885944" w:rsidRDefault="00AF511C" w:rsidP="00AF511C">
      <w:pPr>
        <w:pStyle w:val="Heading1"/>
        <w:rPr>
          <w:sz w:val="24"/>
          <w:szCs w:val="24"/>
        </w:rPr>
      </w:pPr>
      <w:r w:rsidRPr="00885944">
        <w:rPr>
          <w:sz w:val="24"/>
          <w:szCs w:val="24"/>
        </w:rPr>
        <w:t>I.</w:t>
      </w:r>
      <w:r w:rsidR="00E118FE">
        <w:rPr>
          <w:sz w:val="24"/>
          <w:szCs w:val="24"/>
        </w:rPr>
        <w:t> </w:t>
      </w:r>
      <w:r w:rsidR="006B40A9">
        <w:rPr>
          <w:sz w:val="24"/>
          <w:szCs w:val="24"/>
        </w:rPr>
        <w:t>Piekļūstama formatēšana</w:t>
      </w:r>
      <w:r w:rsidR="00BC7145">
        <w:rPr>
          <w:sz w:val="24"/>
          <w:szCs w:val="24"/>
        </w:rPr>
        <w:t xml:space="preserve"> Word dokumentiem</w:t>
      </w:r>
    </w:p>
    <w:p w14:paraId="1C4903FE" w14:textId="2FD2CBC1" w:rsidR="006B40A9" w:rsidRDefault="006B40A9" w:rsidP="00AF511C">
      <w:pPr>
        <w:rPr>
          <w:rFonts w:cstheme="minorHAnsi"/>
        </w:rPr>
      </w:pPr>
      <w:r>
        <w:rPr>
          <w:rFonts w:cstheme="minorHAnsi"/>
        </w:rPr>
        <w:t xml:space="preserve">1. Lapaspušu izmērs no malām - </w:t>
      </w:r>
      <w:r w:rsidRPr="006B40A9">
        <w:rPr>
          <w:rFonts w:cstheme="minorHAnsi"/>
        </w:rPr>
        <w:t>no augšas 1.5 cm, no visām pārējām malām - 2 cm.</w:t>
      </w:r>
    </w:p>
    <w:p w14:paraId="6BEFEC7C" w14:textId="77777777" w:rsidR="006B40A9" w:rsidRDefault="006B40A9" w:rsidP="00AF511C">
      <w:pPr>
        <w:rPr>
          <w:rFonts w:cstheme="minorHAnsi"/>
        </w:rPr>
      </w:pPr>
    </w:p>
    <w:p w14:paraId="275F4EA5" w14:textId="4C884EF4" w:rsidR="00AF511C" w:rsidRPr="00885944" w:rsidRDefault="006B40A9" w:rsidP="00AF511C">
      <w:pPr>
        <w:rPr>
          <w:rFonts w:cstheme="minorHAnsi"/>
        </w:rPr>
      </w:pPr>
      <w:r>
        <w:rPr>
          <w:rFonts w:cstheme="minorHAnsi"/>
        </w:rPr>
        <w:t>2</w:t>
      </w:r>
      <w:r w:rsidR="00AF511C" w:rsidRPr="00885944">
        <w:rPr>
          <w:rFonts w:cstheme="minorHAnsi"/>
        </w:rPr>
        <w:t>.</w:t>
      </w:r>
      <w:r w:rsidR="00E118FE">
        <w:rPr>
          <w:rFonts w:cstheme="minorHAnsi"/>
        </w:rPr>
        <w:t> </w:t>
      </w:r>
      <w:r w:rsidR="00AF511C" w:rsidRPr="00885944">
        <w:rPr>
          <w:rFonts w:cstheme="minorHAnsi"/>
        </w:rPr>
        <w:t xml:space="preserve">Sagatavojot </w:t>
      </w:r>
      <w:r>
        <w:rPr>
          <w:rFonts w:cstheme="minorHAnsi"/>
        </w:rPr>
        <w:t>rakstveida informāciju/ pētījumu, ziņojumu, ir jāpārliecinās</w:t>
      </w:r>
      <w:r w:rsidR="00AF511C" w:rsidRPr="00885944">
        <w:rPr>
          <w:rFonts w:cstheme="minorHAnsi"/>
        </w:rPr>
        <w:t xml:space="preserve"> par:</w:t>
      </w:r>
    </w:p>
    <w:p w14:paraId="0E58D1BB" w14:textId="31D0E2D4" w:rsidR="00AF511C" w:rsidRPr="00885944" w:rsidRDefault="006B40A9" w:rsidP="00AF511C">
      <w:pPr>
        <w:rPr>
          <w:rFonts w:cstheme="minorHAnsi"/>
        </w:rPr>
      </w:pPr>
      <w:r>
        <w:rPr>
          <w:rFonts w:cstheme="minorHAnsi"/>
        </w:rPr>
        <w:t>2</w:t>
      </w:r>
      <w:r w:rsidR="00AF511C" w:rsidRPr="00885944">
        <w:rPr>
          <w:rFonts w:cstheme="minorHAnsi"/>
        </w:rPr>
        <w:t>.1.</w:t>
      </w:r>
      <w:r w:rsidR="00AF511C">
        <w:rPr>
          <w:rFonts w:cstheme="minorHAnsi"/>
        </w:rPr>
        <w:t xml:space="preserve"> </w:t>
      </w:r>
      <w:r w:rsidR="00AF511C" w:rsidRPr="00885944">
        <w:rPr>
          <w:rFonts w:cstheme="minorHAnsi"/>
        </w:rPr>
        <w:t>burtu lielumu, burtu veidu;</w:t>
      </w:r>
    </w:p>
    <w:p w14:paraId="0072B8D9" w14:textId="10BE7AA5" w:rsidR="00AF511C" w:rsidRPr="00885944" w:rsidRDefault="006B40A9" w:rsidP="00AF511C">
      <w:pPr>
        <w:rPr>
          <w:rFonts w:cstheme="minorHAnsi"/>
        </w:rPr>
      </w:pPr>
      <w:r>
        <w:rPr>
          <w:rFonts w:cstheme="minorHAnsi"/>
        </w:rPr>
        <w:t>2</w:t>
      </w:r>
      <w:r w:rsidR="00AF511C" w:rsidRPr="00885944">
        <w:rPr>
          <w:rFonts w:cstheme="minorHAnsi"/>
        </w:rPr>
        <w:t xml:space="preserve">.2. atstarpēm; </w:t>
      </w:r>
    </w:p>
    <w:p w14:paraId="4C29FC00" w14:textId="2A8697FE" w:rsidR="00AF511C" w:rsidRPr="00885944" w:rsidRDefault="006B40A9" w:rsidP="00AF511C">
      <w:pPr>
        <w:rPr>
          <w:rFonts w:cstheme="minorHAnsi"/>
        </w:rPr>
      </w:pPr>
      <w:r>
        <w:rPr>
          <w:rFonts w:cstheme="minorHAnsi"/>
        </w:rPr>
        <w:t>2</w:t>
      </w:r>
      <w:r w:rsidR="00AF511C" w:rsidRPr="00885944">
        <w:rPr>
          <w:rFonts w:cstheme="minorHAnsi"/>
        </w:rPr>
        <w:t>.3.</w:t>
      </w:r>
      <w:r w:rsidR="00AF511C">
        <w:rPr>
          <w:rFonts w:cstheme="minorHAnsi"/>
        </w:rPr>
        <w:t xml:space="preserve"> </w:t>
      </w:r>
      <w:r w:rsidR="00AF511C" w:rsidRPr="00885944">
        <w:rPr>
          <w:rFonts w:cstheme="minorHAnsi"/>
        </w:rPr>
        <w:t>zemsvītras, slīpsvītras, treknraksta, palielināto burtu lietojumu tekstā;</w:t>
      </w:r>
    </w:p>
    <w:p w14:paraId="01B57B6C" w14:textId="5F150A0C" w:rsidR="00AF511C" w:rsidRDefault="006B40A9" w:rsidP="00AF511C">
      <w:pPr>
        <w:rPr>
          <w:rFonts w:cstheme="minorHAnsi"/>
        </w:rPr>
      </w:pPr>
      <w:r>
        <w:rPr>
          <w:rFonts w:cstheme="minorHAnsi"/>
        </w:rPr>
        <w:t>2</w:t>
      </w:r>
      <w:r w:rsidR="00AF511C" w:rsidRPr="00885944">
        <w:rPr>
          <w:rFonts w:cstheme="minorHAnsi"/>
        </w:rPr>
        <w:t>.4.</w:t>
      </w:r>
      <w:r w:rsidR="00AF511C">
        <w:rPr>
          <w:rFonts w:cstheme="minorHAnsi"/>
        </w:rPr>
        <w:t xml:space="preserve"> </w:t>
      </w:r>
      <w:r w:rsidR="00AF511C" w:rsidRPr="00885944">
        <w:rPr>
          <w:rFonts w:cstheme="minorHAnsi"/>
        </w:rPr>
        <w:t>teksta izvietojumu;</w:t>
      </w:r>
    </w:p>
    <w:p w14:paraId="7ADE7DFF" w14:textId="46EB4106" w:rsidR="006B40A9" w:rsidRDefault="006B40A9" w:rsidP="00AF511C">
      <w:pPr>
        <w:rPr>
          <w:rFonts w:cstheme="minorHAnsi"/>
        </w:rPr>
      </w:pPr>
      <w:r>
        <w:rPr>
          <w:rFonts w:cstheme="minorHAnsi"/>
        </w:rPr>
        <w:t>2.5.virsrakstiem;</w:t>
      </w:r>
    </w:p>
    <w:p w14:paraId="4B705E9B" w14:textId="118611D3" w:rsidR="006B40A9" w:rsidRDefault="006B40A9" w:rsidP="006B40A9">
      <w:pPr>
        <w:rPr>
          <w:rFonts w:cstheme="minorHAnsi"/>
        </w:rPr>
      </w:pPr>
      <w:r>
        <w:rPr>
          <w:rFonts w:cstheme="minorHAnsi"/>
        </w:rPr>
        <w:t>2</w:t>
      </w:r>
      <w:r w:rsidR="00AF511C">
        <w:rPr>
          <w:rFonts w:cstheme="minorHAnsi"/>
        </w:rPr>
        <w:t>.</w:t>
      </w:r>
      <w:r>
        <w:rPr>
          <w:rFonts w:cstheme="minorHAnsi"/>
        </w:rPr>
        <w:t>6</w:t>
      </w:r>
      <w:r w:rsidR="00AF511C">
        <w:rPr>
          <w:rFonts w:cstheme="minorHAnsi"/>
        </w:rPr>
        <w:t>. piekļūstamību</w:t>
      </w:r>
      <w:r>
        <w:rPr>
          <w:rFonts w:cstheme="minorHAnsi"/>
        </w:rPr>
        <w:t>.</w:t>
      </w:r>
    </w:p>
    <w:p w14:paraId="1958A70C" w14:textId="77777777" w:rsidR="006B40A9" w:rsidRPr="00885944" w:rsidRDefault="006B40A9" w:rsidP="006B40A9">
      <w:pPr>
        <w:rPr>
          <w:rFonts w:cstheme="minorHAnsi"/>
        </w:rPr>
      </w:pPr>
    </w:p>
    <w:p w14:paraId="1FD419FF" w14:textId="11338719" w:rsidR="00AF511C" w:rsidRPr="00885944" w:rsidRDefault="006B40A9" w:rsidP="00AF511C">
      <w:pPr>
        <w:rPr>
          <w:rFonts w:cstheme="minorHAnsi"/>
        </w:rPr>
      </w:pPr>
      <w:r>
        <w:rPr>
          <w:rFonts w:cstheme="minorHAnsi"/>
        </w:rPr>
        <w:t>3</w:t>
      </w:r>
      <w:r w:rsidR="00AF511C" w:rsidRPr="00885944">
        <w:rPr>
          <w:rFonts w:cstheme="minorHAnsi"/>
        </w:rPr>
        <w:t>. Rakstveida atbildēs tiek izmantot</w:t>
      </w:r>
      <w:r w:rsidR="00E118FE">
        <w:rPr>
          <w:rFonts w:cstheme="minorHAnsi"/>
        </w:rPr>
        <w:t>i</w:t>
      </w:r>
      <w:r w:rsidR="00AF511C" w:rsidRPr="00885944">
        <w:rPr>
          <w:rFonts w:cstheme="minorHAnsi"/>
        </w:rPr>
        <w:t xml:space="preserve"> 12 lieluma </w:t>
      </w:r>
      <w:r w:rsidR="00E118FE">
        <w:rPr>
          <w:rFonts w:cstheme="minorHAnsi"/>
        </w:rPr>
        <w:t xml:space="preserve">vai lielāki </w:t>
      </w:r>
      <w:r w:rsidR="00AF511C" w:rsidRPr="00885944">
        <w:rPr>
          <w:rFonts w:cstheme="minorHAnsi"/>
        </w:rPr>
        <w:t>burti, ar 1,5 atstarpi starp rindām.</w:t>
      </w:r>
      <w:r w:rsidR="002D3E30">
        <w:rPr>
          <w:rFonts w:cstheme="minorHAnsi"/>
        </w:rPr>
        <w:t xml:space="preserve"> Pēc nepieciešamības vai iesniedzēja lūguma izmanto dubulto atstarpi starp rindām.</w:t>
      </w:r>
    </w:p>
    <w:p w14:paraId="504A529E" w14:textId="77777777" w:rsidR="00AF511C" w:rsidRDefault="00AF511C" w:rsidP="00AF511C">
      <w:pPr>
        <w:rPr>
          <w:rFonts w:cstheme="minorHAnsi"/>
        </w:rPr>
      </w:pPr>
    </w:p>
    <w:p w14:paraId="26F601A9" w14:textId="0FC2CFC4" w:rsidR="00AF511C" w:rsidRPr="00885944" w:rsidRDefault="006B40A9" w:rsidP="00AF511C">
      <w:pPr>
        <w:rPr>
          <w:rFonts w:cstheme="minorHAnsi"/>
        </w:rPr>
      </w:pPr>
      <w:r>
        <w:rPr>
          <w:rFonts w:cstheme="minorHAnsi"/>
        </w:rPr>
        <w:t>4</w:t>
      </w:r>
      <w:r w:rsidR="00AF511C" w:rsidRPr="00885944">
        <w:rPr>
          <w:rFonts w:cstheme="minorHAnsi"/>
        </w:rPr>
        <w:t>.</w:t>
      </w:r>
      <w:r w:rsidR="00E118FE">
        <w:rPr>
          <w:rFonts w:cstheme="minorHAnsi"/>
        </w:rPr>
        <w:t xml:space="preserve"> Izmantot</w:t>
      </w:r>
      <w:r w:rsidR="00AF511C" w:rsidRPr="00885944">
        <w:rPr>
          <w:rFonts w:cstheme="minorHAnsi"/>
        </w:rPr>
        <w:t xml:space="preserve"> Sans Serif veidu burt</w:t>
      </w:r>
      <w:r w:rsidR="00E118FE">
        <w:rPr>
          <w:rFonts w:cstheme="minorHAnsi"/>
        </w:rPr>
        <w:t>us</w:t>
      </w:r>
      <w:r w:rsidR="00AF511C" w:rsidRPr="00885944">
        <w:rPr>
          <w:rFonts w:cstheme="minorHAnsi"/>
        </w:rPr>
        <w:t xml:space="preserve"> (</w:t>
      </w:r>
      <w:proofErr w:type="spellStart"/>
      <w:r w:rsidR="00AF511C" w:rsidRPr="006B40A9">
        <w:rPr>
          <w:rFonts w:cstheme="minorHAnsi"/>
          <w:b/>
          <w:bCs/>
        </w:rPr>
        <w:t>Calibri</w:t>
      </w:r>
      <w:proofErr w:type="spellEnd"/>
      <w:r w:rsidR="00AF511C" w:rsidRPr="00885944">
        <w:rPr>
          <w:rFonts w:cstheme="minorHAnsi"/>
        </w:rPr>
        <w:t>), netiek izmantoti Serif veida burti (</w:t>
      </w:r>
      <w:proofErr w:type="spellStart"/>
      <w:r w:rsidR="00AF511C" w:rsidRPr="00885944">
        <w:rPr>
          <w:rFonts w:cstheme="minorHAnsi"/>
        </w:rPr>
        <w:t>Times</w:t>
      </w:r>
      <w:proofErr w:type="spellEnd"/>
      <w:r w:rsidR="00AF511C" w:rsidRPr="00885944">
        <w:rPr>
          <w:rFonts w:cstheme="minorHAnsi"/>
        </w:rPr>
        <w:t xml:space="preserve"> </w:t>
      </w:r>
      <w:proofErr w:type="spellStart"/>
      <w:r w:rsidR="00AF511C" w:rsidRPr="00885944">
        <w:rPr>
          <w:rFonts w:cstheme="minorHAnsi"/>
        </w:rPr>
        <w:t>New</w:t>
      </w:r>
      <w:proofErr w:type="spellEnd"/>
      <w:r w:rsidR="00AF511C" w:rsidRPr="00885944">
        <w:rPr>
          <w:rFonts w:cstheme="minorHAnsi"/>
        </w:rPr>
        <w:t xml:space="preserve"> </w:t>
      </w:r>
      <w:proofErr w:type="spellStart"/>
      <w:r w:rsidR="00AF511C" w:rsidRPr="00885944">
        <w:rPr>
          <w:rFonts w:cstheme="minorHAnsi"/>
        </w:rPr>
        <w:t>Romans</w:t>
      </w:r>
      <w:proofErr w:type="spellEnd"/>
      <w:r w:rsidR="00AF511C" w:rsidRPr="00885944">
        <w:rPr>
          <w:rFonts w:cstheme="minorHAnsi"/>
        </w:rPr>
        <w:t xml:space="preserve">, </w:t>
      </w:r>
      <w:proofErr w:type="spellStart"/>
      <w:r w:rsidR="00AF511C" w:rsidRPr="00885944">
        <w:rPr>
          <w:rFonts w:cstheme="minorHAnsi"/>
        </w:rPr>
        <w:t>Garamond</w:t>
      </w:r>
      <w:proofErr w:type="spellEnd"/>
      <w:r w:rsidR="00AF511C" w:rsidRPr="00885944">
        <w:rPr>
          <w:rFonts w:cstheme="minorHAnsi"/>
        </w:rPr>
        <w:t xml:space="preserve">, </w:t>
      </w:r>
      <w:proofErr w:type="spellStart"/>
      <w:r w:rsidR="00AF511C" w:rsidRPr="00885944">
        <w:rPr>
          <w:rFonts w:cstheme="minorHAnsi"/>
        </w:rPr>
        <w:t>Perpetua</w:t>
      </w:r>
      <w:proofErr w:type="spellEnd"/>
      <w:r w:rsidR="00AF511C" w:rsidRPr="00885944">
        <w:rPr>
          <w:rFonts w:cstheme="minorHAnsi"/>
        </w:rPr>
        <w:t xml:space="preserve">, </w:t>
      </w:r>
      <w:proofErr w:type="spellStart"/>
      <w:r w:rsidR="00AF511C" w:rsidRPr="00885944">
        <w:rPr>
          <w:rFonts w:cstheme="minorHAnsi"/>
        </w:rPr>
        <w:t>Cambria</w:t>
      </w:r>
      <w:proofErr w:type="spellEnd"/>
      <w:r w:rsidR="00AF511C" w:rsidRPr="00885944">
        <w:rPr>
          <w:rFonts w:cstheme="minorHAnsi"/>
        </w:rPr>
        <w:t xml:space="preserve">). </w:t>
      </w:r>
    </w:p>
    <w:p w14:paraId="46AA88CF" w14:textId="77777777" w:rsidR="00AF511C" w:rsidRPr="00885944" w:rsidRDefault="00AF511C" w:rsidP="00AF511C">
      <w:pPr>
        <w:ind w:firstLine="426"/>
        <w:rPr>
          <w:rFonts w:cstheme="minorHAnsi"/>
        </w:rPr>
      </w:pPr>
    </w:p>
    <w:p w14:paraId="5953860F" w14:textId="2DB70B42" w:rsidR="00AF511C" w:rsidRDefault="006B40A9" w:rsidP="00AF511C">
      <w:pPr>
        <w:rPr>
          <w:rFonts w:cstheme="minorHAnsi"/>
        </w:rPr>
      </w:pPr>
      <w:r>
        <w:rPr>
          <w:rFonts w:cstheme="minorHAnsi"/>
        </w:rPr>
        <w:t>5</w:t>
      </w:r>
      <w:r w:rsidR="00AF511C" w:rsidRPr="00885944">
        <w:rPr>
          <w:rFonts w:cstheme="minorHAnsi"/>
        </w:rPr>
        <w:t xml:space="preserve">. Tekstā neizmanto </w:t>
      </w:r>
      <w:r w:rsidR="00AF511C" w:rsidRPr="00055220">
        <w:rPr>
          <w:rFonts w:cstheme="minorHAnsi"/>
          <w:i/>
          <w:iCs/>
        </w:rPr>
        <w:t>slīp</w:t>
      </w:r>
      <w:r w:rsidR="00E118FE">
        <w:rPr>
          <w:rFonts w:cstheme="minorHAnsi"/>
          <w:i/>
          <w:iCs/>
        </w:rPr>
        <w:t>rakstu</w:t>
      </w:r>
      <w:r w:rsidR="00AF511C" w:rsidRPr="00885944">
        <w:rPr>
          <w:rFonts w:cstheme="minorHAnsi"/>
        </w:rPr>
        <w:t xml:space="preserve"> vai palielināt</w:t>
      </w:r>
      <w:r w:rsidR="00E118FE">
        <w:rPr>
          <w:rFonts w:cstheme="minorHAnsi"/>
        </w:rPr>
        <w:t>os</w:t>
      </w:r>
      <w:r w:rsidR="00AF511C" w:rsidRPr="00885944">
        <w:rPr>
          <w:rFonts w:cstheme="minorHAnsi"/>
        </w:rPr>
        <w:t xml:space="preserve"> burt</w:t>
      </w:r>
      <w:r w:rsidR="00E118FE">
        <w:rPr>
          <w:rFonts w:cstheme="minorHAnsi"/>
        </w:rPr>
        <w:t>us</w:t>
      </w:r>
      <w:r w:rsidR="00AF511C" w:rsidRPr="00885944">
        <w:rPr>
          <w:rFonts w:cstheme="minorHAnsi"/>
        </w:rPr>
        <w:t xml:space="preserve"> (PALIELINĀTIE BURTI). Slīpsvītra netiek izmantota</w:t>
      </w:r>
      <w:r w:rsidR="00AF511C">
        <w:rPr>
          <w:rFonts w:cstheme="minorHAnsi"/>
        </w:rPr>
        <w:t>, lai izceltu</w:t>
      </w:r>
      <w:r w:rsidR="00AF511C" w:rsidRPr="00885944">
        <w:rPr>
          <w:rFonts w:cstheme="minorHAnsi"/>
        </w:rPr>
        <w:t xml:space="preserve"> liela apjoma tekstus. </w:t>
      </w:r>
      <w:r w:rsidR="002D3E30">
        <w:rPr>
          <w:rFonts w:cstheme="minorHAnsi"/>
        </w:rPr>
        <w:t>Lai izceltu kādu teksta daļu, izmanto treknrakstu (</w:t>
      </w:r>
      <w:proofErr w:type="spellStart"/>
      <w:r w:rsidR="002D3E30">
        <w:rPr>
          <w:rFonts w:cstheme="minorHAnsi"/>
        </w:rPr>
        <w:t>bold</w:t>
      </w:r>
      <w:proofErr w:type="spellEnd"/>
      <w:r w:rsidR="002D3E30">
        <w:rPr>
          <w:rFonts w:cstheme="minorHAnsi"/>
        </w:rPr>
        <w:t xml:space="preserve">), citādus liek pēdiņās (“….”). </w:t>
      </w:r>
    </w:p>
    <w:p w14:paraId="58638D46" w14:textId="77777777" w:rsidR="00AF511C" w:rsidRPr="00885944" w:rsidRDefault="00AF511C" w:rsidP="00AF511C">
      <w:pPr>
        <w:rPr>
          <w:rFonts w:cstheme="minorHAnsi"/>
        </w:rPr>
      </w:pPr>
    </w:p>
    <w:p w14:paraId="744ADAEB" w14:textId="79C3130D" w:rsidR="00AF511C" w:rsidRPr="00885944" w:rsidRDefault="006B40A9" w:rsidP="00AF511C">
      <w:pPr>
        <w:rPr>
          <w:rFonts w:cstheme="minorHAnsi"/>
        </w:rPr>
      </w:pPr>
      <w:r>
        <w:rPr>
          <w:rFonts w:cstheme="minorHAnsi"/>
        </w:rPr>
        <w:t>6</w:t>
      </w:r>
      <w:r w:rsidR="00AF511C" w:rsidRPr="00885944">
        <w:rPr>
          <w:rFonts w:cstheme="minorHAnsi"/>
        </w:rPr>
        <w:t>.</w:t>
      </w:r>
      <w:r w:rsidR="00E118FE">
        <w:rPr>
          <w:rFonts w:cstheme="minorHAnsi"/>
        </w:rPr>
        <w:t xml:space="preserve"> </w:t>
      </w:r>
      <w:r w:rsidR="00AF511C" w:rsidRPr="00885944">
        <w:rPr>
          <w:rFonts w:cstheme="minorHAnsi"/>
        </w:rPr>
        <w:t>Tekst</w:t>
      </w:r>
      <w:r w:rsidR="00E118FE">
        <w:rPr>
          <w:rFonts w:cstheme="minorHAnsi"/>
        </w:rPr>
        <w:t>u</w:t>
      </w:r>
      <w:r w:rsidR="00AF511C" w:rsidRPr="00885944">
        <w:rPr>
          <w:rFonts w:cstheme="minorHAnsi"/>
        </w:rPr>
        <w:t xml:space="preserve"> nevienādo abās lapas pusēs</w:t>
      </w:r>
      <w:r w:rsidR="00E118FE">
        <w:rPr>
          <w:rFonts w:cstheme="minorHAnsi"/>
        </w:rPr>
        <w:t xml:space="preserve"> (</w:t>
      </w:r>
      <w:proofErr w:type="spellStart"/>
      <w:r w:rsidR="00E118FE">
        <w:rPr>
          <w:rFonts w:cstheme="minorHAnsi"/>
        </w:rPr>
        <w:t>justify</w:t>
      </w:r>
      <w:proofErr w:type="spellEnd"/>
      <w:r w:rsidR="00E118FE">
        <w:rPr>
          <w:rFonts w:cstheme="minorHAnsi"/>
        </w:rPr>
        <w:t>)</w:t>
      </w:r>
      <w:r w:rsidR="00AF511C" w:rsidRPr="00885944">
        <w:rPr>
          <w:rFonts w:cstheme="minorHAnsi"/>
        </w:rPr>
        <w:t xml:space="preserve">, bet tikai lapas kreisajā malā. </w:t>
      </w:r>
    </w:p>
    <w:p w14:paraId="76BD51AB" w14:textId="77777777" w:rsidR="00AF511C" w:rsidRDefault="00AF511C" w:rsidP="00AF511C">
      <w:pPr>
        <w:rPr>
          <w:rFonts w:cstheme="minorHAnsi"/>
        </w:rPr>
      </w:pPr>
    </w:p>
    <w:p w14:paraId="5671A2DA" w14:textId="6671791E" w:rsidR="00AF511C" w:rsidRDefault="006B40A9" w:rsidP="00AF511C">
      <w:pPr>
        <w:rPr>
          <w:rFonts w:cstheme="minorHAnsi"/>
        </w:rPr>
      </w:pPr>
      <w:r>
        <w:rPr>
          <w:rFonts w:cstheme="minorHAnsi"/>
        </w:rPr>
        <w:t>7</w:t>
      </w:r>
      <w:r w:rsidR="00AF511C">
        <w:rPr>
          <w:rFonts w:cstheme="minorHAnsi"/>
        </w:rPr>
        <w:t>.</w:t>
      </w:r>
      <w:r w:rsidR="00B2591D">
        <w:rPr>
          <w:rFonts w:cstheme="minorHAnsi"/>
        </w:rPr>
        <w:t> </w:t>
      </w:r>
      <w:r w:rsidR="00AF511C">
        <w:rPr>
          <w:rFonts w:cstheme="minorHAnsi"/>
        </w:rPr>
        <w:t xml:space="preserve">Atsauču gadījumā </w:t>
      </w:r>
      <w:r>
        <w:rPr>
          <w:rFonts w:cstheme="minorHAnsi"/>
        </w:rPr>
        <w:t>jā</w:t>
      </w:r>
      <w:r w:rsidR="00AF511C">
        <w:rPr>
          <w:rFonts w:cstheme="minorHAnsi"/>
        </w:rPr>
        <w:t>pārliecinās, ka vēstules teksts un atsauces ir vienā valodā. Ja atsaucē ir izmantoti avoti svešvalodā, tie nav jātulko, ir jāuzliek valoda “</w:t>
      </w:r>
      <w:proofErr w:type="spellStart"/>
      <w:r w:rsidR="00AF511C">
        <w:rPr>
          <w:rFonts w:cstheme="minorHAnsi"/>
        </w:rPr>
        <w:t>Latvian</w:t>
      </w:r>
      <w:proofErr w:type="spellEnd"/>
      <w:r w:rsidR="00AF511C">
        <w:rPr>
          <w:rFonts w:cstheme="minorHAnsi"/>
        </w:rPr>
        <w:t>/ latviešu.” Atsauces noformē</w:t>
      </w:r>
      <w:r w:rsidR="00325EE9">
        <w:rPr>
          <w:rFonts w:cstheme="minorHAnsi"/>
        </w:rPr>
        <w:t>:</w:t>
      </w:r>
      <w:r w:rsidR="00AF511C">
        <w:rPr>
          <w:rFonts w:cstheme="minorHAnsi"/>
        </w:rPr>
        <w:t xml:space="preserve"> </w:t>
      </w:r>
      <w:proofErr w:type="spellStart"/>
      <w:r w:rsidR="00325EE9">
        <w:rPr>
          <w:rFonts w:cstheme="minorHAnsi"/>
        </w:rPr>
        <w:t>copy</w:t>
      </w:r>
      <w:proofErr w:type="spellEnd"/>
      <w:r w:rsidR="00325EE9">
        <w:rPr>
          <w:rFonts w:cstheme="minorHAnsi"/>
        </w:rPr>
        <w:t xml:space="preserve"> elektroniskā saite -  atzīmē konkrēto avotu - insert- </w:t>
      </w:r>
      <w:proofErr w:type="spellStart"/>
      <w:r w:rsidR="00325EE9">
        <w:rPr>
          <w:rFonts w:cstheme="minorHAnsi"/>
        </w:rPr>
        <w:t>link</w:t>
      </w:r>
      <w:proofErr w:type="spellEnd"/>
      <w:r w:rsidR="00325EE9">
        <w:rPr>
          <w:rFonts w:cstheme="minorHAnsi"/>
        </w:rPr>
        <w:t xml:space="preserve"> – </w:t>
      </w:r>
      <w:proofErr w:type="spellStart"/>
      <w:r w:rsidR="00325EE9">
        <w:rPr>
          <w:rFonts w:cstheme="minorHAnsi"/>
        </w:rPr>
        <w:t>adress</w:t>
      </w:r>
      <w:proofErr w:type="spellEnd"/>
      <w:r w:rsidR="00325EE9">
        <w:rPr>
          <w:rFonts w:cstheme="minorHAnsi"/>
        </w:rPr>
        <w:t xml:space="preserve"> – iekopē konkrēto saiti.  </w:t>
      </w:r>
    </w:p>
    <w:p w14:paraId="466B27EC" w14:textId="77777777" w:rsidR="00325EE9" w:rsidRPr="00885944" w:rsidRDefault="00325EE9" w:rsidP="00AF511C">
      <w:pPr>
        <w:rPr>
          <w:rFonts w:cstheme="minorHAnsi"/>
        </w:rPr>
      </w:pPr>
    </w:p>
    <w:p w14:paraId="62664A53" w14:textId="4759982A" w:rsidR="006B40A9" w:rsidRPr="00885944" w:rsidRDefault="006B40A9" w:rsidP="006B40A9">
      <w:pPr>
        <w:rPr>
          <w:rFonts w:cstheme="minorHAnsi"/>
        </w:rPr>
      </w:pPr>
      <w:r>
        <w:rPr>
          <w:rFonts w:cstheme="minorHAnsi"/>
        </w:rPr>
        <w:lastRenderedPageBreak/>
        <w:t>8</w:t>
      </w:r>
      <w:r w:rsidRPr="00885944">
        <w:rPr>
          <w:rFonts w:cstheme="minorHAnsi"/>
        </w:rPr>
        <w:t xml:space="preserve">. Pētījumi, kuri ir sadalīti nodaļās ar nosaukumiem, tiek noformēti, izmantojot Microsoft Word piedāvātās </w:t>
      </w:r>
      <w:r>
        <w:rPr>
          <w:rFonts w:cstheme="minorHAnsi"/>
        </w:rPr>
        <w:t xml:space="preserve">virsrakstu un apakšvirsrakstu </w:t>
      </w:r>
      <w:r w:rsidRPr="00885944">
        <w:rPr>
          <w:rFonts w:cstheme="minorHAnsi"/>
        </w:rPr>
        <w:t>funkcijas</w:t>
      </w:r>
      <w:r>
        <w:rPr>
          <w:rFonts w:cstheme="minorHAnsi"/>
        </w:rPr>
        <w:t xml:space="preserve"> (</w:t>
      </w:r>
      <w:proofErr w:type="spellStart"/>
      <w:r>
        <w:rPr>
          <w:rFonts w:cstheme="minorHAnsi"/>
        </w:rPr>
        <w:t>Headings</w:t>
      </w:r>
      <w:proofErr w:type="spellEnd"/>
      <w:r>
        <w:rPr>
          <w:rFonts w:cstheme="minorHAnsi"/>
        </w:rPr>
        <w:t>)</w:t>
      </w:r>
      <w:r w:rsidRPr="00885944">
        <w:rPr>
          <w:rFonts w:cstheme="minorHAnsi"/>
        </w:rPr>
        <w:t xml:space="preserve">, nevis veidojot tos manuāli ar treknrakstu un palielinot fonta lielumu. </w:t>
      </w:r>
    </w:p>
    <w:p w14:paraId="093E4F36" w14:textId="10C471D4" w:rsidR="006B40A9" w:rsidRPr="00885944" w:rsidRDefault="006B40A9" w:rsidP="006B40A9">
      <w:pPr>
        <w:rPr>
          <w:rFonts w:cstheme="minorHAnsi"/>
        </w:rPr>
      </w:pPr>
      <w:r>
        <w:rPr>
          <w:rFonts w:cstheme="minorHAnsi"/>
        </w:rPr>
        <w:t>8</w:t>
      </w:r>
      <w:r w:rsidRPr="00885944">
        <w:rPr>
          <w:rFonts w:cstheme="minorHAnsi"/>
        </w:rPr>
        <w:t>.1.</w:t>
      </w:r>
      <w:r>
        <w:rPr>
          <w:rFonts w:cstheme="minorHAnsi"/>
        </w:rPr>
        <w:t xml:space="preserve"> Satura rādītāja veidošanai </w:t>
      </w:r>
      <w:r w:rsidRPr="00885944">
        <w:rPr>
          <w:rFonts w:cstheme="minorHAnsi"/>
        </w:rPr>
        <w:t xml:space="preserve">izmanto “References – </w:t>
      </w:r>
      <w:proofErr w:type="spellStart"/>
      <w:r w:rsidRPr="00885944">
        <w:rPr>
          <w:rFonts w:cstheme="minorHAnsi"/>
        </w:rPr>
        <w:t>table</w:t>
      </w:r>
      <w:proofErr w:type="spellEnd"/>
      <w:r w:rsidRPr="00885944">
        <w:rPr>
          <w:rFonts w:cstheme="minorHAnsi"/>
        </w:rPr>
        <w:t xml:space="preserve"> of </w:t>
      </w:r>
      <w:proofErr w:type="spellStart"/>
      <w:r w:rsidRPr="00885944">
        <w:rPr>
          <w:rFonts w:cstheme="minorHAnsi"/>
        </w:rPr>
        <w:t>contents</w:t>
      </w:r>
      <w:proofErr w:type="spellEnd"/>
      <w:r w:rsidRPr="00885944">
        <w:rPr>
          <w:rFonts w:cstheme="minorHAnsi"/>
        </w:rPr>
        <w:t>”</w:t>
      </w:r>
      <w:r>
        <w:rPr>
          <w:rFonts w:cstheme="minorHAnsi"/>
        </w:rPr>
        <w:t xml:space="preserve"> </w:t>
      </w:r>
      <w:r w:rsidRPr="00B157F8">
        <w:rPr>
          <w:rFonts w:cstheme="minorHAnsi"/>
        </w:rPr>
        <w:t>(“Atsauces – satura rādītājs”)</w:t>
      </w:r>
      <w:r w:rsidRPr="00885944">
        <w:rPr>
          <w:rFonts w:cstheme="minorHAnsi"/>
        </w:rPr>
        <w:t xml:space="preserve">. </w:t>
      </w:r>
    </w:p>
    <w:p w14:paraId="3671842A" w14:textId="22AC8A65" w:rsidR="006B40A9" w:rsidRPr="00885944" w:rsidRDefault="006B40A9" w:rsidP="006B40A9">
      <w:pPr>
        <w:rPr>
          <w:rFonts w:cstheme="minorHAnsi"/>
        </w:rPr>
      </w:pPr>
      <w:r>
        <w:rPr>
          <w:rFonts w:cstheme="minorHAnsi"/>
        </w:rPr>
        <w:t>8</w:t>
      </w:r>
      <w:r w:rsidRPr="00885944">
        <w:rPr>
          <w:rFonts w:cstheme="minorHAnsi"/>
        </w:rPr>
        <w:t>.2.</w:t>
      </w:r>
      <w:r>
        <w:rPr>
          <w:rFonts w:cstheme="minorHAnsi"/>
        </w:rPr>
        <w:t xml:space="preserve"> Virsrakstu un </w:t>
      </w:r>
      <w:proofErr w:type="spellStart"/>
      <w:r>
        <w:rPr>
          <w:rFonts w:cstheme="minorHAnsi"/>
        </w:rPr>
        <w:t>apakšvirsarkstu</w:t>
      </w:r>
      <w:proofErr w:type="spellEnd"/>
      <w:r>
        <w:rPr>
          <w:rFonts w:cstheme="minorHAnsi"/>
        </w:rPr>
        <w:t xml:space="preserve"> noformēšanai </w:t>
      </w:r>
      <w:r w:rsidRPr="00885944">
        <w:rPr>
          <w:rFonts w:cstheme="minorHAnsi"/>
        </w:rPr>
        <w:t xml:space="preserve">izmanto “Home – </w:t>
      </w:r>
      <w:proofErr w:type="spellStart"/>
      <w:r w:rsidRPr="00885944">
        <w:rPr>
          <w:rFonts w:cstheme="minorHAnsi"/>
        </w:rPr>
        <w:t>heading</w:t>
      </w:r>
      <w:proofErr w:type="spellEnd"/>
      <w:r w:rsidRPr="00885944">
        <w:rPr>
          <w:rFonts w:cstheme="minorHAnsi"/>
        </w:rPr>
        <w:t xml:space="preserve"> 1 (vai 2)”</w:t>
      </w:r>
      <w:r>
        <w:rPr>
          <w:rFonts w:cstheme="minorHAnsi"/>
        </w:rPr>
        <w:t xml:space="preserve"> </w:t>
      </w:r>
      <w:r w:rsidRPr="00B157F8">
        <w:rPr>
          <w:rFonts w:cstheme="minorHAnsi"/>
        </w:rPr>
        <w:t>(“Sākums - virsraksts 1 (vai 2))”</w:t>
      </w:r>
      <w:r w:rsidRPr="00885944">
        <w:rPr>
          <w:rFonts w:cstheme="minorHAnsi"/>
        </w:rPr>
        <w:t xml:space="preserve">. </w:t>
      </w:r>
    </w:p>
    <w:p w14:paraId="3BE805EA" w14:textId="77777777" w:rsidR="006B40A9" w:rsidRDefault="006B40A9" w:rsidP="006B40A9">
      <w:pPr>
        <w:ind w:firstLine="426"/>
        <w:rPr>
          <w:rFonts w:cstheme="minorHAnsi"/>
        </w:rPr>
      </w:pPr>
      <w:r w:rsidRPr="00885944">
        <w:rPr>
          <w:rFonts w:cstheme="minorHAnsi"/>
          <w:noProof/>
        </w:rPr>
        <w:drawing>
          <wp:inline distT="0" distB="0" distL="0" distR="0" wp14:anchorId="36D77FDE" wp14:editId="04513F52">
            <wp:extent cx="5939790" cy="1859280"/>
            <wp:effectExtent l="0" t="0" r="3810" b="7620"/>
            <wp:docPr id="4" name="Picture 4" descr="Dokumenta virsrakstu noformēšana ir jāveic augšējā rīkjoslā, izvēloties funkciju Heading 1 vai Heading 2, atkarībā no virsrakstu pakāp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okumenta virsrakstu noformēšana ir jāveic augšējā rīkjoslā, izvēloties funkciju Heading 1 vai Heading 2, atkarībā no virsrakstu pakāpes. "/>
                    <pic:cNvPicPr/>
                  </pic:nvPicPr>
                  <pic:blipFill>
                    <a:blip r:embed="rId7"/>
                    <a:stretch>
                      <a:fillRect/>
                    </a:stretch>
                  </pic:blipFill>
                  <pic:spPr>
                    <a:xfrm>
                      <a:off x="0" y="0"/>
                      <a:ext cx="5939790" cy="1859280"/>
                    </a:xfrm>
                    <a:prstGeom prst="rect">
                      <a:avLst/>
                    </a:prstGeom>
                  </pic:spPr>
                </pic:pic>
              </a:graphicData>
            </a:graphic>
          </wp:inline>
        </w:drawing>
      </w:r>
    </w:p>
    <w:p w14:paraId="4F37C6DC" w14:textId="77777777" w:rsidR="006B40A9" w:rsidRDefault="006B40A9" w:rsidP="006B40A9">
      <w:pPr>
        <w:ind w:firstLine="426"/>
        <w:rPr>
          <w:rFonts w:cstheme="minorHAnsi"/>
        </w:rPr>
      </w:pPr>
    </w:p>
    <w:p w14:paraId="29D4D27F" w14:textId="77777777" w:rsidR="006B40A9" w:rsidRDefault="006B40A9" w:rsidP="006B40A9">
      <w:pPr>
        <w:ind w:firstLine="426"/>
        <w:rPr>
          <w:rFonts w:cstheme="minorHAnsi"/>
        </w:rPr>
      </w:pPr>
      <w:r>
        <w:rPr>
          <w:rFonts w:cstheme="minorHAnsi"/>
          <w:noProof/>
        </w:rPr>
        <w:drawing>
          <wp:inline distT="0" distB="0" distL="0" distR="0" wp14:anchorId="3BF6CDD5" wp14:editId="06434231">
            <wp:extent cx="5760720" cy="1498653"/>
            <wp:effectExtent l="0" t="0" r="0" b="6350"/>
            <wp:docPr id="12" name="Attēls 12" descr="Funkcija virsrakst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ttēls 12" descr="Funkcija virsraksts 1"/>
                    <pic:cNvPicPr/>
                  </pic:nvPicPr>
                  <pic:blipFill>
                    <a:blip r:embed="rId8">
                      <a:extLst>
                        <a:ext uri="{28A0092B-C50C-407E-A947-70E740481C1C}">
                          <a14:useLocalDpi xmlns:a14="http://schemas.microsoft.com/office/drawing/2010/main" val="0"/>
                        </a:ext>
                      </a:extLst>
                    </a:blip>
                    <a:stretch>
                      <a:fillRect/>
                    </a:stretch>
                  </pic:blipFill>
                  <pic:spPr>
                    <a:xfrm>
                      <a:off x="0" y="0"/>
                      <a:ext cx="5760720" cy="1498653"/>
                    </a:xfrm>
                    <a:prstGeom prst="rect">
                      <a:avLst/>
                    </a:prstGeom>
                  </pic:spPr>
                </pic:pic>
              </a:graphicData>
            </a:graphic>
          </wp:inline>
        </w:drawing>
      </w:r>
    </w:p>
    <w:p w14:paraId="649C0D2E" w14:textId="77777777" w:rsidR="006B40A9" w:rsidRPr="00885944" w:rsidRDefault="006B40A9" w:rsidP="006B40A9">
      <w:pPr>
        <w:ind w:firstLine="426"/>
        <w:rPr>
          <w:rFonts w:cstheme="minorHAnsi"/>
        </w:rPr>
      </w:pPr>
    </w:p>
    <w:p w14:paraId="51B27CA5" w14:textId="0B4F5E93" w:rsidR="006B40A9" w:rsidRPr="00B157F8" w:rsidRDefault="006B40A9" w:rsidP="006B40A9">
      <w:pPr>
        <w:rPr>
          <w:rFonts w:cstheme="minorHAnsi"/>
        </w:rPr>
      </w:pPr>
      <w:r>
        <w:rPr>
          <w:rFonts w:cstheme="minorHAnsi"/>
        </w:rPr>
        <w:t>8</w:t>
      </w:r>
      <w:r w:rsidRPr="00885944">
        <w:rPr>
          <w:rFonts w:cstheme="minorHAnsi"/>
        </w:rPr>
        <w:t>.2.1. Funkcij</w:t>
      </w:r>
      <w:r>
        <w:rPr>
          <w:rFonts w:cstheme="minorHAnsi"/>
        </w:rPr>
        <w:t>u</w:t>
      </w:r>
      <w:r w:rsidRPr="00885944">
        <w:rPr>
          <w:rFonts w:cstheme="minorHAnsi"/>
        </w:rPr>
        <w:t xml:space="preserve"> “</w:t>
      </w:r>
      <w:proofErr w:type="spellStart"/>
      <w:r w:rsidRPr="00885944">
        <w:rPr>
          <w:rFonts w:cstheme="minorHAnsi"/>
        </w:rPr>
        <w:t>Heading</w:t>
      </w:r>
      <w:proofErr w:type="spellEnd"/>
      <w:r w:rsidRPr="00885944">
        <w:rPr>
          <w:rFonts w:cstheme="minorHAnsi"/>
        </w:rPr>
        <w:t xml:space="preserve"> 1” </w:t>
      </w:r>
      <w:r w:rsidRPr="00B157F8">
        <w:rPr>
          <w:rFonts w:cstheme="minorHAnsi"/>
        </w:rPr>
        <w:t>(“Virsraksts 1”)</w:t>
      </w:r>
      <w:r>
        <w:rPr>
          <w:rFonts w:cstheme="minorHAnsi"/>
        </w:rPr>
        <w:t xml:space="preserve"> </w:t>
      </w:r>
      <w:r w:rsidRPr="00885944">
        <w:rPr>
          <w:rFonts w:cstheme="minorHAnsi"/>
        </w:rPr>
        <w:t>izmanto galvenajām nodaļām, apakšnodaļām izmanto “</w:t>
      </w:r>
      <w:proofErr w:type="spellStart"/>
      <w:r w:rsidRPr="00885944">
        <w:rPr>
          <w:rFonts w:cstheme="minorHAnsi"/>
        </w:rPr>
        <w:t>Heading</w:t>
      </w:r>
      <w:proofErr w:type="spellEnd"/>
      <w:r w:rsidRPr="00885944">
        <w:rPr>
          <w:rFonts w:cstheme="minorHAnsi"/>
        </w:rPr>
        <w:t xml:space="preserve"> 2”</w:t>
      </w:r>
      <w:r>
        <w:rPr>
          <w:rFonts w:cstheme="minorHAnsi"/>
        </w:rPr>
        <w:t xml:space="preserve"> </w:t>
      </w:r>
      <w:r w:rsidRPr="00B157F8">
        <w:rPr>
          <w:rFonts w:cstheme="minorHAnsi"/>
        </w:rPr>
        <w:t>(“Virsraksts 2”) utt.</w:t>
      </w:r>
    </w:p>
    <w:p w14:paraId="4764A51A" w14:textId="0806E240" w:rsidR="006B40A9" w:rsidRPr="00885944" w:rsidRDefault="006B40A9" w:rsidP="006B40A9">
      <w:pPr>
        <w:rPr>
          <w:rFonts w:cstheme="minorHAnsi"/>
        </w:rPr>
      </w:pPr>
      <w:r>
        <w:rPr>
          <w:rFonts w:cstheme="minorHAnsi"/>
        </w:rPr>
        <w:t>8</w:t>
      </w:r>
      <w:r w:rsidRPr="00B157F8">
        <w:rPr>
          <w:rFonts w:cstheme="minorHAnsi"/>
        </w:rPr>
        <w:t>.2.2. Minētās funkcijas var pārbaudīt, lietojot funkciju no augšējās rīkjoslas “</w:t>
      </w:r>
      <w:proofErr w:type="spellStart"/>
      <w:r w:rsidRPr="00B157F8">
        <w:rPr>
          <w:rFonts w:cstheme="minorHAnsi"/>
        </w:rPr>
        <w:t>View</w:t>
      </w:r>
      <w:proofErr w:type="spellEnd"/>
      <w:r w:rsidRPr="00B157F8">
        <w:rPr>
          <w:rFonts w:cstheme="minorHAnsi"/>
        </w:rPr>
        <w:t xml:space="preserve">- </w:t>
      </w:r>
      <w:proofErr w:type="spellStart"/>
      <w:r w:rsidRPr="00B157F8">
        <w:rPr>
          <w:rFonts w:cstheme="minorHAnsi"/>
        </w:rPr>
        <w:t>Navigation</w:t>
      </w:r>
      <w:proofErr w:type="spellEnd"/>
      <w:r w:rsidRPr="00B157F8">
        <w:rPr>
          <w:rFonts w:cstheme="minorHAnsi"/>
        </w:rPr>
        <w:t xml:space="preserve"> Pane” (“Skats-Navigācijas rūts”).</w:t>
      </w:r>
      <w:r w:rsidRPr="00885944">
        <w:rPr>
          <w:rFonts w:cstheme="minorHAnsi"/>
        </w:rPr>
        <w:t xml:space="preserve"> Šī funkcija palīdz dokumenta lietotājam pārvietoties pa dokumentu, nospiežot uz konkrētā virsraksta. </w:t>
      </w:r>
    </w:p>
    <w:p w14:paraId="7B1EA425" w14:textId="77777777" w:rsidR="006B40A9" w:rsidRDefault="006B40A9" w:rsidP="006B40A9">
      <w:pPr>
        <w:ind w:firstLine="426"/>
        <w:rPr>
          <w:rFonts w:cstheme="minorHAnsi"/>
        </w:rPr>
      </w:pPr>
      <w:r w:rsidRPr="00885944">
        <w:rPr>
          <w:rFonts w:cstheme="minorHAnsi"/>
          <w:noProof/>
        </w:rPr>
        <w:drawing>
          <wp:inline distT="0" distB="0" distL="0" distR="0" wp14:anchorId="5D4F1529" wp14:editId="3DEBAB0C">
            <wp:extent cx="4252595" cy="1440180"/>
            <wp:effectExtent l="0" t="0" r="0" b="7620"/>
            <wp:docPr id="5" name="Picture 5" descr="Lai pārbaudītu, vai virsraksti ir pareizi noformēti, ir iespējams izmantot augšējās rīkjoslas funkcijas View- Navigation P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ai pārbaudītu, vai virsraksti ir pareizi noformēti, ir iespējams izmantot augšējās rīkjoslas funkcijas View- Navigation Pa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52595" cy="1440180"/>
                    </a:xfrm>
                    <a:prstGeom prst="rect">
                      <a:avLst/>
                    </a:prstGeom>
                    <a:noFill/>
                  </pic:spPr>
                </pic:pic>
              </a:graphicData>
            </a:graphic>
          </wp:inline>
        </w:drawing>
      </w:r>
    </w:p>
    <w:p w14:paraId="618C0724" w14:textId="77777777" w:rsidR="006B40A9" w:rsidRDefault="006B40A9" w:rsidP="006B40A9">
      <w:pPr>
        <w:ind w:firstLine="426"/>
        <w:rPr>
          <w:rFonts w:cstheme="minorHAnsi"/>
        </w:rPr>
      </w:pPr>
    </w:p>
    <w:p w14:paraId="53FAD8E7" w14:textId="77777777" w:rsidR="006B40A9" w:rsidRPr="008D4FA7" w:rsidRDefault="006B40A9" w:rsidP="006B40A9">
      <w:pPr>
        <w:ind w:firstLine="426"/>
        <w:rPr>
          <w:rFonts w:cstheme="minorHAnsi"/>
          <w:sz w:val="28"/>
          <w:szCs w:val="28"/>
        </w:rPr>
      </w:pPr>
      <w:r>
        <w:rPr>
          <w:rFonts w:cstheme="minorHAnsi"/>
          <w:noProof/>
        </w:rPr>
        <w:drawing>
          <wp:inline distT="0" distB="0" distL="0" distR="0" wp14:anchorId="150DCD72" wp14:editId="4D8F38F9">
            <wp:extent cx="4206240" cy="1278223"/>
            <wp:effectExtent l="0" t="0" r="3810" b="0"/>
            <wp:docPr id="13" name="Attēls 13" descr="Skats, navigācijas rū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ttēls 13" descr="Skats, navigācijas rūts"/>
                    <pic:cNvPicPr/>
                  </pic:nvPicPr>
                  <pic:blipFill>
                    <a:blip r:embed="rId10">
                      <a:extLst>
                        <a:ext uri="{28A0092B-C50C-407E-A947-70E740481C1C}">
                          <a14:useLocalDpi xmlns:a14="http://schemas.microsoft.com/office/drawing/2010/main" val="0"/>
                        </a:ext>
                      </a:extLst>
                    </a:blip>
                    <a:stretch>
                      <a:fillRect/>
                    </a:stretch>
                  </pic:blipFill>
                  <pic:spPr>
                    <a:xfrm>
                      <a:off x="0" y="0"/>
                      <a:ext cx="4269438" cy="1297428"/>
                    </a:xfrm>
                    <a:prstGeom prst="rect">
                      <a:avLst/>
                    </a:prstGeom>
                  </pic:spPr>
                </pic:pic>
              </a:graphicData>
            </a:graphic>
          </wp:inline>
        </w:drawing>
      </w:r>
    </w:p>
    <w:p w14:paraId="7FD8F659" w14:textId="77777777" w:rsidR="006B40A9" w:rsidRPr="00885944" w:rsidRDefault="006B40A9" w:rsidP="006B40A9">
      <w:pPr>
        <w:rPr>
          <w:rFonts w:cstheme="minorHAnsi"/>
        </w:rPr>
      </w:pPr>
    </w:p>
    <w:p w14:paraId="416FBCED" w14:textId="42119EA6" w:rsidR="006B40A9" w:rsidRPr="00885944" w:rsidRDefault="006B40A9" w:rsidP="006B40A9">
      <w:pPr>
        <w:rPr>
          <w:rFonts w:cstheme="minorHAnsi"/>
        </w:rPr>
      </w:pPr>
      <w:r>
        <w:rPr>
          <w:rFonts w:cstheme="minorHAnsi"/>
        </w:rPr>
        <w:t>9</w:t>
      </w:r>
      <w:r w:rsidRPr="00885944">
        <w:rPr>
          <w:rFonts w:cstheme="minorHAnsi"/>
        </w:rPr>
        <w:t xml:space="preserve">. Teksta krāsa, attēli un fons ir pietiekamā kontrastā. Teksta un fona krāsu attiecība ir vismaz 4,5:1 (tekstam, kas ir ≥14 un treknrakstā vai ≥18, var būt attiecība no 3:1). </w:t>
      </w:r>
    </w:p>
    <w:p w14:paraId="76AFAF07" w14:textId="520C7D93" w:rsidR="006B40A9" w:rsidRPr="00885944" w:rsidRDefault="006B40A9" w:rsidP="006B40A9">
      <w:pPr>
        <w:rPr>
          <w:rFonts w:cstheme="minorHAnsi"/>
        </w:rPr>
      </w:pPr>
      <w:r>
        <w:rPr>
          <w:rFonts w:cstheme="minorHAnsi"/>
        </w:rPr>
        <w:t>9</w:t>
      </w:r>
      <w:r w:rsidRPr="00885944">
        <w:rPr>
          <w:rFonts w:cstheme="minorHAnsi"/>
        </w:rPr>
        <w:t>.1. Minimālā attiecība 4,5:1 ir šāda:</w:t>
      </w:r>
    </w:p>
    <w:p w14:paraId="4CDAA511" w14:textId="0AF7216F" w:rsidR="006B40A9" w:rsidRPr="00885944" w:rsidRDefault="006B40A9" w:rsidP="006B40A9">
      <w:pPr>
        <w:rPr>
          <w:rFonts w:cstheme="minorHAnsi"/>
        </w:rPr>
      </w:pPr>
      <w:r>
        <w:rPr>
          <w:rFonts w:cstheme="minorHAnsi"/>
        </w:rPr>
        <w:t>9</w:t>
      </w:r>
      <w:r w:rsidRPr="00885944">
        <w:rPr>
          <w:rFonts w:cstheme="minorHAnsi"/>
        </w:rPr>
        <w:t>.1.1.</w:t>
      </w:r>
      <w:r>
        <w:rPr>
          <w:rFonts w:cstheme="minorHAnsi"/>
        </w:rPr>
        <w:t> </w:t>
      </w:r>
      <w:r w:rsidRPr="00885944">
        <w:rPr>
          <w:rFonts w:cstheme="minorHAnsi"/>
        </w:rPr>
        <w:t>Pelēks (#767676) uz balta</w:t>
      </w:r>
    </w:p>
    <w:p w14:paraId="7AFB4B06" w14:textId="7BF749BD" w:rsidR="006B40A9" w:rsidRPr="00885944" w:rsidRDefault="006B40A9" w:rsidP="006B40A9">
      <w:pPr>
        <w:rPr>
          <w:rFonts w:cstheme="minorHAnsi"/>
          <w:color w:val="CC21CC"/>
        </w:rPr>
      </w:pPr>
      <w:r>
        <w:rPr>
          <w:rFonts w:cstheme="minorHAnsi"/>
        </w:rPr>
        <w:t>9</w:t>
      </w:r>
      <w:r w:rsidRPr="00885944">
        <w:rPr>
          <w:rFonts w:cstheme="minorHAnsi"/>
        </w:rPr>
        <w:t>.1.2.</w:t>
      </w:r>
      <w:r>
        <w:rPr>
          <w:rFonts w:cstheme="minorHAnsi"/>
        </w:rPr>
        <w:t> </w:t>
      </w:r>
      <w:r w:rsidRPr="00885944">
        <w:rPr>
          <w:rFonts w:cstheme="minorHAnsi"/>
          <w:color w:val="CC21CC"/>
        </w:rPr>
        <w:t>Violets (#CC21CC) uz balta</w:t>
      </w:r>
    </w:p>
    <w:p w14:paraId="157A1AD2" w14:textId="270BA42F" w:rsidR="006B40A9" w:rsidRPr="00885944" w:rsidRDefault="006B40A9" w:rsidP="006B40A9">
      <w:pPr>
        <w:rPr>
          <w:rFonts w:cstheme="minorHAnsi"/>
          <w:color w:val="000062"/>
        </w:rPr>
      </w:pPr>
      <w:r>
        <w:rPr>
          <w:rFonts w:cstheme="minorHAnsi"/>
        </w:rPr>
        <w:t>9</w:t>
      </w:r>
      <w:r w:rsidRPr="00885944">
        <w:rPr>
          <w:rFonts w:cstheme="minorHAnsi"/>
        </w:rPr>
        <w:t>.1.3</w:t>
      </w:r>
      <w:r w:rsidRPr="00885944">
        <w:rPr>
          <w:rFonts w:cstheme="minorHAnsi"/>
          <w:color w:val="000062"/>
        </w:rPr>
        <w:t>.</w:t>
      </w:r>
      <w:r>
        <w:rPr>
          <w:rFonts w:cstheme="minorHAnsi"/>
          <w:color w:val="000062"/>
        </w:rPr>
        <w:t> </w:t>
      </w:r>
      <w:r w:rsidRPr="00885944">
        <w:rPr>
          <w:rFonts w:cstheme="minorHAnsi"/>
          <w:color w:val="000062"/>
          <w:highlight w:val="darkGray"/>
        </w:rPr>
        <w:t>Zils (#000062) uz pelēka (#808080)</w:t>
      </w:r>
    </w:p>
    <w:p w14:paraId="0863A4A9" w14:textId="312AEF96" w:rsidR="006B40A9" w:rsidRDefault="006B40A9" w:rsidP="006B40A9">
      <w:pPr>
        <w:rPr>
          <w:rFonts w:cstheme="minorHAnsi"/>
        </w:rPr>
      </w:pPr>
      <w:r>
        <w:rPr>
          <w:rFonts w:cstheme="minorHAnsi"/>
        </w:rPr>
        <w:t>9</w:t>
      </w:r>
      <w:r w:rsidRPr="00885944">
        <w:rPr>
          <w:rFonts w:cstheme="minorHAnsi"/>
        </w:rPr>
        <w:t>.2. Krāsu toņus var izvēlēties augšējā rīkjoslā uz burta A</w:t>
      </w:r>
      <w:r>
        <w:rPr>
          <w:rFonts w:cstheme="minorHAnsi"/>
        </w:rPr>
        <w:t xml:space="preserve"> vai otas:</w:t>
      </w:r>
    </w:p>
    <w:p w14:paraId="71B0ADF9" w14:textId="40A31171" w:rsidR="006B40A9" w:rsidRDefault="006B40A9" w:rsidP="006B40A9">
      <w:pPr>
        <w:rPr>
          <w:rFonts w:cstheme="minorHAnsi"/>
        </w:rPr>
      </w:pPr>
      <w:r>
        <w:rPr>
          <w:rFonts w:cstheme="minorHAnsi"/>
        </w:rPr>
        <w:t xml:space="preserve">9.2.1. </w:t>
      </w:r>
      <w:proofErr w:type="spellStart"/>
      <w:r>
        <w:rPr>
          <w:rFonts w:cstheme="minorHAnsi"/>
        </w:rPr>
        <w:t>High</w:t>
      </w:r>
      <w:proofErr w:type="spellEnd"/>
      <w:r>
        <w:rPr>
          <w:rFonts w:cstheme="minorHAnsi"/>
        </w:rPr>
        <w:t xml:space="preserve"> </w:t>
      </w:r>
      <w:proofErr w:type="spellStart"/>
      <w:r>
        <w:rPr>
          <w:rFonts w:cstheme="minorHAnsi"/>
        </w:rPr>
        <w:t>contrast</w:t>
      </w:r>
      <w:proofErr w:type="spellEnd"/>
      <w:r>
        <w:rPr>
          <w:rFonts w:cstheme="minorHAnsi"/>
        </w:rPr>
        <w:t xml:space="preserve"> </w:t>
      </w:r>
      <w:proofErr w:type="spellStart"/>
      <w:r>
        <w:rPr>
          <w:rFonts w:cstheme="minorHAnsi"/>
        </w:rPr>
        <w:t>only</w:t>
      </w:r>
      <w:proofErr w:type="spellEnd"/>
      <w:r>
        <w:rPr>
          <w:rFonts w:cstheme="minorHAnsi"/>
        </w:rPr>
        <w:t xml:space="preserve"> (tikai augsta kontrasta) – </w:t>
      </w:r>
      <w:proofErr w:type="spellStart"/>
      <w:r>
        <w:rPr>
          <w:rFonts w:cstheme="minorHAnsi"/>
        </w:rPr>
        <w:t>off</w:t>
      </w:r>
      <w:proofErr w:type="spellEnd"/>
      <w:r>
        <w:rPr>
          <w:rFonts w:cstheme="minorHAnsi"/>
        </w:rPr>
        <w:t xml:space="preserve">/ </w:t>
      </w:r>
      <w:proofErr w:type="spellStart"/>
      <w:r>
        <w:rPr>
          <w:rFonts w:cstheme="minorHAnsi"/>
        </w:rPr>
        <w:t>on</w:t>
      </w:r>
      <w:proofErr w:type="spellEnd"/>
      <w:r>
        <w:rPr>
          <w:rFonts w:cstheme="minorHAnsi"/>
        </w:rPr>
        <w:t xml:space="preserve"> (izslēgt/ ieslēgt). </w:t>
      </w:r>
    </w:p>
    <w:p w14:paraId="220F2DB5" w14:textId="55F05D11" w:rsidR="006B40A9" w:rsidRPr="00885944" w:rsidRDefault="006B40A9" w:rsidP="006B40A9">
      <w:pPr>
        <w:rPr>
          <w:rFonts w:cstheme="minorHAnsi"/>
        </w:rPr>
      </w:pPr>
      <w:r>
        <w:rPr>
          <w:rFonts w:cstheme="minorHAnsi"/>
        </w:rPr>
        <w:t>9.2.2.</w:t>
      </w:r>
      <w:r w:rsidRPr="00885944">
        <w:rPr>
          <w:rFonts w:cstheme="minorHAnsi"/>
        </w:rPr>
        <w:t xml:space="preserve"> More </w:t>
      </w:r>
      <w:proofErr w:type="spellStart"/>
      <w:r w:rsidRPr="00885944">
        <w:rPr>
          <w:rFonts w:cstheme="minorHAnsi"/>
        </w:rPr>
        <w:t>colors</w:t>
      </w:r>
      <w:proofErr w:type="spellEnd"/>
      <w:r w:rsidRPr="00885944">
        <w:rPr>
          <w:rFonts w:cstheme="minorHAnsi"/>
        </w:rPr>
        <w:t xml:space="preserve">- </w:t>
      </w:r>
      <w:proofErr w:type="spellStart"/>
      <w:r w:rsidRPr="00885944">
        <w:rPr>
          <w:rFonts w:cstheme="minorHAnsi"/>
        </w:rPr>
        <w:t>Custom</w:t>
      </w:r>
      <w:proofErr w:type="spellEnd"/>
      <w:r w:rsidRPr="00885944">
        <w:rPr>
          <w:rFonts w:cstheme="minorHAnsi"/>
        </w:rPr>
        <w:t xml:space="preserve"> – </w:t>
      </w:r>
      <w:proofErr w:type="spellStart"/>
      <w:r w:rsidRPr="00885944">
        <w:rPr>
          <w:rFonts w:cstheme="minorHAnsi"/>
        </w:rPr>
        <w:t>Hex</w:t>
      </w:r>
      <w:proofErr w:type="spellEnd"/>
      <w:r>
        <w:rPr>
          <w:rFonts w:cstheme="minorHAnsi"/>
        </w:rPr>
        <w:t xml:space="preserve"> (</w:t>
      </w:r>
      <w:r w:rsidRPr="00B157F8">
        <w:rPr>
          <w:rFonts w:cstheme="minorHAnsi"/>
        </w:rPr>
        <w:t>Citas krāsas – Standarta – Pielāgota)</w:t>
      </w:r>
      <w:r w:rsidRPr="00885944">
        <w:rPr>
          <w:rFonts w:cstheme="minorHAnsi"/>
        </w:rPr>
        <w:t>, ierakstot konkrētās krāsas nosaukumu.</w:t>
      </w:r>
    </w:p>
    <w:p w14:paraId="3B594329" w14:textId="0247A2D6" w:rsidR="006B40A9" w:rsidRPr="00885944" w:rsidRDefault="006B40A9" w:rsidP="006B40A9">
      <w:pPr>
        <w:rPr>
          <w:rFonts w:cstheme="minorHAnsi"/>
        </w:rPr>
      </w:pPr>
      <w:r>
        <w:rPr>
          <w:rFonts w:cstheme="minorHAnsi"/>
        </w:rPr>
        <w:t>9</w:t>
      </w:r>
      <w:r w:rsidRPr="00885944">
        <w:rPr>
          <w:rFonts w:cstheme="minorHAnsi"/>
        </w:rPr>
        <w:t>.3. Attiecībā uz krāsām tiek ievērots gan krāsu kontrasts, gan krāsu spilgtums.  Tiek ievērots nepieciešamais gaismas atstarošanas kontrasts vismaz 70%. Zemāk tekstā ir parādīti dažādu krāsu salikumi un atstarošanas kontrasti.</w:t>
      </w:r>
    </w:p>
    <w:p w14:paraId="6A723D88" w14:textId="77777777" w:rsidR="006B40A9" w:rsidRPr="00885944" w:rsidRDefault="006B40A9" w:rsidP="006B40A9">
      <w:pPr>
        <w:ind w:firstLine="426"/>
        <w:rPr>
          <w:rFonts w:cstheme="minorHAnsi"/>
        </w:rPr>
      </w:pPr>
    </w:p>
    <w:p w14:paraId="3BAF68BE" w14:textId="77777777" w:rsidR="006B40A9" w:rsidRPr="00885944" w:rsidRDefault="006B40A9" w:rsidP="006B40A9">
      <w:pPr>
        <w:ind w:firstLine="426"/>
        <w:rPr>
          <w:rFonts w:cstheme="minorHAnsi"/>
        </w:rPr>
      </w:pPr>
      <w:r w:rsidRPr="00885944">
        <w:rPr>
          <w:rFonts w:cstheme="minorHAnsi"/>
          <w:noProof/>
        </w:rPr>
        <w:lastRenderedPageBreak/>
        <w:drawing>
          <wp:inline distT="0" distB="0" distL="0" distR="0" wp14:anchorId="0A8988E5" wp14:editId="595563E6">
            <wp:extent cx="4526280" cy="4655820"/>
            <wp:effectExtent l="0" t="0" r="0" b="0"/>
            <wp:docPr id="18" name="Picture 1" descr="Tabula ar kontrasta vērtības attiecībā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Tabula ar kontrasta vērtības attiecībām.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26280" cy="4655820"/>
                    </a:xfrm>
                    <a:prstGeom prst="rect">
                      <a:avLst/>
                    </a:prstGeom>
                    <a:noFill/>
                    <a:ln>
                      <a:noFill/>
                    </a:ln>
                  </pic:spPr>
                </pic:pic>
              </a:graphicData>
            </a:graphic>
          </wp:inline>
        </w:drawing>
      </w:r>
    </w:p>
    <w:p w14:paraId="53520ECC" w14:textId="77777777" w:rsidR="006B40A9" w:rsidRPr="00885944" w:rsidRDefault="006B40A9" w:rsidP="006B40A9">
      <w:pPr>
        <w:ind w:firstLine="426"/>
        <w:rPr>
          <w:rFonts w:cstheme="minorHAnsi"/>
        </w:rPr>
      </w:pPr>
    </w:p>
    <w:p w14:paraId="0E0E96C8" w14:textId="0FA0AF16" w:rsidR="006B40A9" w:rsidRPr="00885944" w:rsidRDefault="006B40A9" w:rsidP="006B40A9">
      <w:pPr>
        <w:rPr>
          <w:rFonts w:cstheme="minorHAnsi"/>
        </w:rPr>
      </w:pPr>
      <w:r>
        <w:rPr>
          <w:rFonts w:cstheme="minorHAnsi"/>
        </w:rPr>
        <w:t>9</w:t>
      </w:r>
      <w:r w:rsidRPr="00885944">
        <w:rPr>
          <w:rFonts w:cstheme="minorHAnsi"/>
        </w:rPr>
        <w:t>.3.1. Vislabāk redzamā krāsa zīmēm ir balta vai dzeltena uz melna, kokogles pelēka vai cita tumša fona, piemēram, brūna, tumši zila, tumši zaļa vai violeta.</w:t>
      </w:r>
    </w:p>
    <w:p w14:paraId="60BB34FF" w14:textId="4450DC68" w:rsidR="006B40A9" w:rsidRPr="00885944" w:rsidRDefault="006B40A9" w:rsidP="006B40A9">
      <w:pPr>
        <w:rPr>
          <w:rFonts w:cstheme="minorHAnsi"/>
        </w:rPr>
      </w:pPr>
      <w:r>
        <w:rPr>
          <w:rFonts w:cstheme="minorHAnsi"/>
        </w:rPr>
        <w:t>9</w:t>
      </w:r>
      <w:r w:rsidRPr="00885944">
        <w:rPr>
          <w:rFonts w:cstheme="minorHAnsi"/>
        </w:rPr>
        <w:t xml:space="preserve">.3.2. Jāizvairās no šādiem krāsu salikumiem: dzeltena/pelēka; dzeltena/ balta; zila/ zaļa; sarkana/ zaļa; melna/ violeta; sarkana/ melna. Šīs kombinācijas nav lasāmas cilvēkiem ar dažādiem redzes traucējumiem (t.i., krāsu aklumu).    </w:t>
      </w:r>
    </w:p>
    <w:p w14:paraId="08ECF946" w14:textId="302CB267" w:rsidR="006B40A9" w:rsidRDefault="006B40A9" w:rsidP="006B40A9">
      <w:pPr>
        <w:rPr>
          <w:rFonts w:cstheme="minorHAnsi"/>
        </w:rPr>
      </w:pPr>
      <w:r>
        <w:rPr>
          <w:rFonts w:cstheme="minorHAnsi"/>
        </w:rPr>
        <w:t xml:space="preserve">9.3.3. Krāsu kontrastu var pārbaudīt šādās tiešsaistes programmās: </w:t>
      </w:r>
      <w:hyperlink r:id="rId12" w:history="1">
        <w:proofErr w:type="spellStart"/>
        <w:r w:rsidRPr="007C4A17">
          <w:rPr>
            <w:rStyle w:val="Hyperlink"/>
            <w:rFonts w:cstheme="minorHAnsi"/>
          </w:rPr>
          <w:t>WebAim</w:t>
        </w:r>
        <w:proofErr w:type="spellEnd"/>
      </w:hyperlink>
      <w:r>
        <w:rPr>
          <w:rFonts w:cstheme="minorHAnsi"/>
        </w:rPr>
        <w:t xml:space="preserve"> </w:t>
      </w:r>
      <w:r w:rsidRPr="00D15E4A">
        <w:rPr>
          <w:rFonts w:cstheme="minorHAnsi"/>
        </w:rPr>
        <w:t xml:space="preserve">un </w:t>
      </w:r>
      <w:hyperlink r:id="rId13" w:history="1">
        <w:proofErr w:type="spellStart"/>
        <w:r w:rsidRPr="007C4A17">
          <w:rPr>
            <w:rStyle w:val="Hyperlink"/>
            <w:rFonts w:cstheme="minorHAnsi"/>
          </w:rPr>
          <w:t>Deque</w:t>
        </w:r>
        <w:proofErr w:type="spellEnd"/>
      </w:hyperlink>
      <w:r w:rsidRPr="00D15E4A">
        <w:rPr>
          <w:rFonts w:cstheme="minorHAnsi"/>
        </w:rPr>
        <w:t xml:space="preserve">. </w:t>
      </w:r>
    </w:p>
    <w:p w14:paraId="0623B5B8" w14:textId="77777777" w:rsidR="006B40A9" w:rsidRPr="00885944" w:rsidRDefault="006B40A9" w:rsidP="006B40A9">
      <w:pPr>
        <w:rPr>
          <w:rFonts w:cstheme="minorHAnsi"/>
        </w:rPr>
      </w:pPr>
    </w:p>
    <w:p w14:paraId="22FF0BAB" w14:textId="1A9046EF" w:rsidR="006B40A9" w:rsidRPr="00885944" w:rsidRDefault="006B40A9" w:rsidP="006B40A9">
      <w:pPr>
        <w:rPr>
          <w:rFonts w:cstheme="minorHAnsi"/>
        </w:rPr>
      </w:pPr>
      <w:r>
        <w:rPr>
          <w:rFonts w:cstheme="minorHAnsi"/>
        </w:rPr>
        <w:t>10</w:t>
      </w:r>
      <w:r w:rsidRPr="00885944">
        <w:rPr>
          <w:rFonts w:cstheme="minorHAnsi"/>
        </w:rPr>
        <w:t>. Krāsu un informācijas lietošana diagrammās:</w:t>
      </w:r>
    </w:p>
    <w:p w14:paraId="2D6F5EF6" w14:textId="0A81790B" w:rsidR="006B40A9" w:rsidRPr="00885944" w:rsidRDefault="006B40A9" w:rsidP="006B40A9">
      <w:pPr>
        <w:rPr>
          <w:rFonts w:cstheme="minorHAnsi"/>
        </w:rPr>
      </w:pPr>
      <w:r>
        <w:rPr>
          <w:rFonts w:cstheme="minorHAnsi"/>
        </w:rPr>
        <w:t>10</w:t>
      </w:r>
      <w:r w:rsidRPr="00885944">
        <w:rPr>
          <w:rFonts w:cstheme="minorHAnsi"/>
        </w:rPr>
        <w:t xml:space="preserve">.1. Diagrammās vai citos krāsainos attēlos informāciju apraksta. Piemēram, blakus vai uz krāsas norādot procentus vai skaitu, kā arī informējot, uz ko attiecas cipari. Piemēru skatīt zemāk. </w:t>
      </w:r>
    </w:p>
    <w:p w14:paraId="249AD3EB" w14:textId="77777777" w:rsidR="006B40A9" w:rsidRPr="00885944" w:rsidRDefault="006B40A9" w:rsidP="006B40A9">
      <w:pPr>
        <w:rPr>
          <w:rFonts w:cstheme="minorHAnsi"/>
        </w:rPr>
      </w:pPr>
    </w:p>
    <w:p w14:paraId="62C09BF6" w14:textId="77777777" w:rsidR="006B40A9" w:rsidRPr="00885944" w:rsidRDefault="006B40A9" w:rsidP="006B40A9">
      <w:pPr>
        <w:rPr>
          <w:rFonts w:cstheme="minorHAnsi"/>
        </w:rPr>
      </w:pPr>
    </w:p>
    <w:p w14:paraId="122C120C" w14:textId="77777777" w:rsidR="006B40A9" w:rsidRPr="00885944" w:rsidRDefault="006B40A9" w:rsidP="006B40A9">
      <w:pPr>
        <w:rPr>
          <w:rFonts w:cstheme="minorHAnsi"/>
        </w:rPr>
      </w:pPr>
      <w:r>
        <w:rPr>
          <w:noProof/>
        </w:rPr>
        <w:lastRenderedPageBreak/>
        <w:drawing>
          <wp:inline distT="0" distB="0" distL="0" distR="0" wp14:anchorId="3BE65CED" wp14:editId="0F87B8EE">
            <wp:extent cx="5274310" cy="2781300"/>
            <wp:effectExtent l="0" t="0" r="2540" b="0"/>
            <wp:docPr id="8" name="Chart 8" descr="Piemērs ar informācijas attēlošanu tabulā"/>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FBD1C7E" w14:textId="77777777" w:rsidR="006B40A9" w:rsidRPr="00885944" w:rsidRDefault="006B40A9" w:rsidP="006B40A9">
      <w:pPr>
        <w:rPr>
          <w:rFonts w:cstheme="minorHAnsi"/>
        </w:rPr>
      </w:pPr>
    </w:p>
    <w:p w14:paraId="54FAE836" w14:textId="2D0AE9F5" w:rsidR="006B40A9" w:rsidRPr="00885944" w:rsidRDefault="006B40A9" w:rsidP="006B40A9">
      <w:pPr>
        <w:rPr>
          <w:rFonts w:cstheme="minorHAnsi"/>
        </w:rPr>
      </w:pPr>
      <w:r>
        <w:rPr>
          <w:rFonts w:cstheme="minorHAnsi"/>
        </w:rPr>
        <w:t>10</w:t>
      </w:r>
      <w:r w:rsidRPr="00885944">
        <w:rPr>
          <w:rFonts w:cstheme="minorHAnsi"/>
        </w:rPr>
        <w:t xml:space="preserve">.2. Krāsas var netikt izmantotas vispār, attēlojot tikai nepieciešamo  informāciju. </w:t>
      </w:r>
    </w:p>
    <w:p w14:paraId="38AB42AC" w14:textId="77777777" w:rsidR="006B40A9" w:rsidRPr="00885944" w:rsidRDefault="006B40A9" w:rsidP="006B40A9">
      <w:pPr>
        <w:ind w:firstLine="426"/>
        <w:rPr>
          <w:rFonts w:cstheme="minorHAnsi"/>
        </w:rPr>
      </w:pPr>
      <w:r w:rsidRPr="00885944">
        <w:rPr>
          <w:rFonts w:cstheme="minorHAnsi"/>
          <w:noProof/>
        </w:rPr>
        <w:drawing>
          <wp:inline distT="0" distB="0" distL="0" distR="0" wp14:anchorId="64CE4B37" wp14:editId="59286521">
            <wp:extent cx="3733800" cy="2758440"/>
            <wp:effectExtent l="0" t="0" r="0" b="3810"/>
            <wp:docPr id="17" name="Chart 1" descr="Diagramma, kas ir balta, apraksts ir ar ziliem burtiem. "/>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D299F45" w14:textId="77777777" w:rsidR="006B40A9" w:rsidRPr="00885944" w:rsidRDefault="006B40A9" w:rsidP="006B40A9">
      <w:pPr>
        <w:rPr>
          <w:rFonts w:cstheme="minorHAnsi"/>
        </w:rPr>
      </w:pPr>
    </w:p>
    <w:p w14:paraId="60CFEB49" w14:textId="176037CB" w:rsidR="006B40A9" w:rsidRPr="00885944" w:rsidRDefault="006B40A9" w:rsidP="006B40A9">
      <w:pPr>
        <w:rPr>
          <w:rFonts w:cstheme="minorHAnsi"/>
        </w:rPr>
      </w:pPr>
      <w:r>
        <w:rPr>
          <w:noProof/>
        </w:rPr>
        <w:lastRenderedPageBreak/>
        <w:drawing>
          <wp:inline distT="0" distB="0" distL="0" distR="0" wp14:anchorId="61492A54" wp14:editId="7A9CCD7E">
            <wp:extent cx="5274310" cy="2372149"/>
            <wp:effectExtent l="0" t="0" r="2540" b="9525"/>
            <wp:docPr id="21" name="Chart 21">
              <a:extLst xmlns:a="http://schemas.openxmlformats.org/drawingml/2006/main">
                <a:ext uri="{FF2B5EF4-FFF2-40B4-BE49-F238E27FC236}">
                  <a16:creationId xmlns:a16="http://schemas.microsoft.com/office/drawing/2014/main" id="{1159E269-E122-2D25-91DE-615731331941}"/>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3824BD4" w14:textId="77777777" w:rsidR="006B40A9" w:rsidRPr="00885944" w:rsidRDefault="006B40A9" w:rsidP="006B40A9">
      <w:pPr>
        <w:rPr>
          <w:rFonts w:cstheme="minorHAnsi"/>
        </w:rPr>
      </w:pPr>
    </w:p>
    <w:p w14:paraId="58A3C49A" w14:textId="42F89007" w:rsidR="006B40A9" w:rsidRPr="00885944" w:rsidRDefault="006B40A9" w:rsidP="006B40A9">
      <w:pPr>
        <w:rPr>
          <w:rFonts w:cstheme="minorHAnsi"/>
        </w:rPr>
      </w:pPr>
      <w:r>
        <w:rPr>
          <w:rFonts w:cstheme="minorHAnsi"/>
        </w:rPr>
        <w:t>11</w:t>
      </w:r>
      <w:r w:rsidRPr="00885944">
        <w:rPr>
          <w:rFonts w:cstheme="minorHAnsi"/>
        </w:rPr>
        <w:t>. Ja pētījumā tiek izmantot</w:t>
      </w:r>
      <w:r>
        <w:rPr>
          <w:rFonts w:cstheme="minorHAnsi"/>
        </w:rPr>
        <w:t>as</w:t>
      </w:r>
      <w:r w:rsidRPr="00885944">
        <w:rPr>
          <w:rFonts w:cstheme="minorHAnsi"/>
        </w:rPr>
        <w:t xml:space="preserve"> tabulas, diagrammas vai attēli, tie tiek sagatavoti šādi:</w:t>
      </w:r>
    </w:p>
    <w:p w14:paraId="1DBA37D1" w14:textId="5C249F83" w:rsidR="006B40A9" w:rsidRPr="00885944" w:rsidRDefault="006B40A9" w:rsidP="006B40A9">
      <w:pPr>
        <w:rPr>
          <w:rFonts w:cstheme="minorHAnsi"/>
        </w:rPr>
      </w:pPr>
      <w:r>
        <w:rPr>
          <w:rFonts w:cstheme="minorHAnsi"/>
        </w:rPr>
        <w:t>11</w:t>
      </w:r>
      <w:r w:rsidRPr="00885944">
        <w:rPr>
          <w:rFonts w:cstheme="minorHAnsi"/>
        </w:rPr>
        <w:t>.1.</w:t>
      </w:r>
      <w:r>
        <w:rPr>
          <w:rFonts w:cstheme="minorHAnsi"/>
        </w:rPr>
        <w:t> </w:t>
      </w:r>
      <w:r w:rsidRPr="00885944">
        <w:rPr>
          <w:rFonts w:cstheme="minorHAnsi"/>
        </w:rPr>
        <w:t>Alternatīvo tekstu pievieno ar peles labo taustiņu, uzklikšķinot uz attēla, izvēloties funkciju “</w:t>
      </w:r>
      <w:proofErr w:type="spellStart"/>
      <w:r w:rsidRPr="00885944">
        <w:rPr>
          <w:rFonts w:cstheme="minorHAnsi"/>
        </w:rPr>
        <w:t>Edit</w:t>
      </w:r>
      <w:proofErr w:type="spellEnd"/>
      <w:r w:rsidRPr="00885944">
        <w:rPr>
          <w:rFonts w:cstheme="minorHAnsi"/>
        </w:rPr>
        <w:t xml:space="preserve"> alt </w:t>
      </w:r>
      <w:proofErr w:type="spellStart"/>
      <w:r w:rsidRPr="00885944">
        <w:rPr>
          <w:rFonts w:cstheme="minorHAnsi"/>
        </w:rPr>
        <w:t>text</w:t>
      </w:r>
      <w:proofErr w:type="spellEnd"/>
      <w:r w:rsidRPr="00885944">
        <w:rPr>
          <w:rFonts w:cstheme="minorHAnsi"/>
        </w:rPr>
        <w:t>”</w:t>
      </w:r>
      <w:r>
        <w:rPr>
          <w:rFonts w:cstheme="minorHAnsi"/>
        </w:rPr>
        <w:t xml:space="preserve"> </w:t>
      </w:r>
      <w:r w:rsidRPr="00B157F8">
        <w:rPr>
          <w:rFonts w:cstheme="minorHAnsi"/>
        </w:rPr>
        <w:t>(“Rediģēt alternatīvo tekstu”).</w:t>
      </w:r>
      <w:r w:rsidRPr="00885944">
        <w:rPr>
          <w:rFonts w:cstheme="minorHAnsi"/>
        </w:rPr>
        <w:t xml:space="preserve"> Apraksta laukumā tiek ierakstīta informācija par attēlu, diagrammu vai tabulu. Valoda ir konkrēta, bez liekvārdības, aprakstoša un vienkārša. Aprakstā netiek iekļauti vārdi kā “Attēls ar…”. </w:t>
      </w:r>
      <w:r w:rsidR="00277A05">
        <w:rPr>
          <w:rFonts w:cstheme="minorHAnsi"/>
        </w:rPr>
        <w:t xml:space="preserve"> Ja attēls ir aprakstīts tekstā, pie alt </w:t>
      </w:r>
      <w:proofErr w:type="spellStart"/>
      <w:r w:rsidR="00277A05">
        <w:rPr>
          <w:rFonts w:cstheme="minorHAnsi"/>
        </w:rPr>
        <w:t>text</w:t>
      </w:r>
      <w:proofErr w:type="spellEnd"/>
      <w:r w:rsidR="00277A05">
        <w:rPr>
          <w:rFonts w:cstheme="minorHAnsi"/>
        </w:rPr>
        <w:t xml:space="preserve"> var izvēlēties funkciju “</w:t>
      </w:r>
      <w:proofErr w:type="spellStart"/>
      <w:r w:rsidR="00277A05">
        <w:rPr>
          <w:rFonts w:cstheme="minorHAnsi"/>
        </w:rPr>
        <w:t>mark</w:t>
      </w:r>
      <w:proofErr w:type="spellEnd"/>
      <w:r w:rsidR="00277A05">
        <w:rPr>
          <w:rFonts w:cstheme="minorHAnsi"/>
        </w:rPr>
        <w:t xml:space="preserve"> </w:t>
      </w:r>
      <w:proofErr w:type="spellStart"/>
      <w:r w:rsidR="00277A05">
        <w:rPr>
          <w:rFonts w:cstheme="minorHAnsi"/>
        </w:rPr>
        <w:t>as</w:t>
      </w:r>
      <w:proofErr w:type="spellEnd"/>
      <w:r w:rsidR="00277A05">
        <w:rPr>
          <w:rFonts w:cstheme="minorHAnsi"/>
        </w:rPr>
        <w:t xml:space="preserve"> </w:t>
      </w:r>
      <w:proofErr w:type="spellStart"/>
      <w:r w:rsidR="00277A05">
        <w:rPr>
          <w:rFonts w:cstheme="minorHAnsi"/>
        </w:rPr>
        <w:t>decorative</w:t>
      </w:r>
      <w:proofErr w:type="spellEnd"/>
      <w:r w:rsidR="00277A05">
        <w:rPr>
          <w:rFonts w:cstheme="minorHAnsi"/>
        </w:rPr>
        <w:t>.”</w:t>
      </w:r>
    </w:p>
    <w:p w14:paraId="5EBF148B" w14:textId="629502E3" w:rsidR="006B40A9" w:rsidRPr="00885944" w:rsidRDefault="006B40A9" w:rsidP="006B40A9">
      <w:pPr>
        <w:rPr>
          <w:rFonts w:cstheme="minorHAnsi"/>
        </w:rPr>
      </w:pPr>
      <w:r>
        <w:rPr>
          <w:rFonts w:cstheme="minorHAnsi"/>
        </w:rPr>
        <w:t>11</w:t>
      </w:r>
      <w:r w:rsidRPr="00885944">
        <w:rPr>
          <w:rFonts w:cstheme="minorHAnsi"/>
        </w:rPr>
        <w:t xml:space="preserve">.2 Tabulās dati papildus tiek izkārtoti, ievērojot tabulas struktūru. Netiek lietotas atstarpes, tabulatori, rindiņu pārtraukumi, lai koriģētu vizuālo tabulas izkārtojumu. Tabulās, ja iespējams, nav tukšu šūnu. Netiek izmantoti tabulu ekrānuzņēmumi.  </w:t>
      </w:r>
    </w:p>
    <w:p w14:paraId="63840823" w14:textId="4947CD1F" w:rsidR="006B40A9" w:rsidRPr="00885944" w:rsidRDefault="006B40A9" w:rsidP="006B40A9">
      <w:pPr>
        <w:pStyle w:val="Header"/>
        <w:rPr>
          <w:rFonts w:asciiTheme="minorHAnsi" w:hAnsiTheme="minorHAnsi" w:cstheme="minorHAnsi"/>
          <w:sz w:val="24"/>
          <w:szCs w:val="24"/>
          <w:lang w:val="lv-LV"/>
        </w:rPr>
      </w:pPr>
      <w:r>
        <w:rPr>
          <w:rFonts w:asciiTheme="minorHAnsi" w:hAnsiTheme="minorHAnsi" w:cstheme="minorHAnsi"/>
          <w:sz w:val="24"/>
          <w:szCs w:val="24"/>
          <w:lang w:val="lv-LV"/>
        </w:rPr>
        <w:t>12</w:t>
      </w:r>
      <w:r w:rsidRPr="00885944">
        <w:rPr>
          <w:rFonts w:asciiTheme="minorHAnsi" w:hAnsiTheme="minorHAnsi" w:cstheme="minorHAnsi"/>
          <w:sz w:val="24"/>
          <w:szCs w:val="24"/>
          <w:lang w:val="lv-LV"/>
        </w:rPr>
        <w:t>.</w:t>
      </w:r>
      <w:r>
        <w:rPr>
          <w:rFonts w:asciiTheme="minorHAnsi" w:hAnsiTheme="minorHAnsi" w:cstheme="minorHAnsi"/>
          <w:sz w:val="24"/>
          <w:szCs w:val="24"/>
          <w:lang w:val="lv-LV"/>
        </w:rPr>
        <w:t xml:space="preserve"> </w:t>
      </w:r>
      <w:r w:rsidRPr="00885944">
        <w:rPr>
          <w:rFonts w:asciiTheme="minorHAnsi" w:hAnsiTheme="minorHAnsi" w:cstheme="minorHAnsi"/>
          <w:sz w:val="24"/>
          <w:szCs w:val="24"/>
          <w:lang w:val="lv-LV"/>
        </w:rPr>
        <w:t>Ir iespējams izmantot Microsoft Word piedāvātos iepriekš sagatavotos formātus</w:t>
      </w:r>
      <w:r>
        <w:rPr>
          <w:rFonts w:asciiTheme="minorHAnsi" w:hAnsiTheme="minorHAnsi" w:cstheme="minorHAnsi"/>
          <w:sz w:val="24"/>
          <w:szCs w:val="24"/>
          <w:lang w:val="lv-LV"/>
        </w:rPr>
        <w:t xml:space="preserve"> </w:t>
      </w:r>
      <w:r w:rsidRPr="00885944">
        <w:rPr>
          <w:rFonts w:asciiTheme="minorHAnsi" w:hAnsiTheme="minorHAnsi" w:cstheme="minorHAnsi"/>
          <w:sz w:val="24"/>
          <w:szCs w:val="24"/>
          <w:lang w:val="lv-LV"/>
        </w:rPr>
        <w:t>(Insert</w:t>
      </w:r>
      <w:r>
        <w:rPr>
          <w:rFonts w:asciiTheme="minorHAnsi" w:hAnsiTheme="minorHAnsi" w:cstheme="minorHAnsi"/>
          <w:sz w:val="24"/>
          <w:szCs w:val="24"/>
          <w:lang w:val="lv-LV"/>
        </w:rPr>
        <w:t xml:space="preserve"> </w:t>
      </w:r>
      <w:r w:rsidRPr="00885944">
        <w:rPr>
          <w:rFonts w:asciiTheme="minorHAnsi" w:hAnsiTheme="minorHAnsi" w:cstheme="minorHAnsi"/>
          <w:sz w:val="24"/>
          <w:szCs w:val="24"/>
          <w:lang w:val="lv-LV"/>
        </w:rPr>
        <w:t xml:space="preserve">- </w:t>
      </w:r>
      <w:proofErr w:type="spellStart"/>
      <w:r w:rsidRPr="00885944">
        <w:rPr>
          <w:rFonts w:asciiTheme="minorHAnsi" w:hAnsiTheme="minorHAnsi" w:cstheme="minorHAnsi"/>
          <w:sz w:val="24"/>
          <w:szCs w:val="24"/>
          <w:lang w:val="lv-LV"/>
        </w:rPr>
        <w:t>table</w:t>
      </w:r>
      <w:proofErr w:type="spellEnd"/>
      <w:r w:rsidRPr="00885944">
        <w:rPr>
          <w:rFonts w:asciiTheme="minorHAnsi" w:hAnsiTheme="minorHAnsi" w:cstheme="minorHAnsi"/>
          <w:sz w:val="24"/>
          <w:szCs w:val="24"/>
          <w:lang w:val="lv-LV"/>
        </w:rPr>
        <w:t>; Insert</w:t>
      </w:r>
      <w:r>
        <w:rPr>
          <w:rFonts w:asciiTheme="minorHAnsi" w:hAnsiTheme="minorHAnsi" w:cstheme="minorHAnsi"/>
          <w:sz w:val="24"/>
          <w:szCs w:val="24"/>
          <w:lang w:val="lv-LV"/>
        </w:rPr>
        <w:t xml:space="preserve"> </w:t>
      </w:r>
      <w:r w:rsidRPr="00885944">
        <w:rPr>
          <w:rFonts w:asciiTheme="minorHAnsi" w:hAnsiTheme="minorHAnsi" w:cstheme="minorHAnsi"/>
          <w:sz w:val="24"/>
          <w:szCs w:val="24"/>
          <w:lang w:val="lv-LV"/>
        </w:rPr>
        <w:t xml:space="preserve">- </w:t>
      </w:r>
      <w:proofErr w:type="spellStart"/>
      <w:r w:rsidRPr="00885944">
        <w:rPr>
          <w:rFonts w:asciiTheme="minorHAnsi" w:hAnsiTheme="minorHAnsi" w:cstheme="minorHAnsi"/>
          <w:sz w:val="24"/>
          <w:szCs w:val="24"/>
          <w:lang w:val="lv-LV"/>
        </w:rPr>
        <w:t>Chart</w:t>
      </w:r>
      <w:proofErr w:type="spellEnd"/>
      <w:r w:rsidRPr="00885944">
        <w:rPr>
          <w:rFonts w:asciiTheme="minorHAnsi" w:hAnsiTheme="minorHAnsi" w:cstheme="minorHAnsi"/>
          <w:sz w:val="24"/>
          <w:szCs w:val="24"/>
          <w:lang w:val="lv-LV"/>
        </w:rPr>
        <w:t xml:space="preserve"> utt.)</w:t>
      </w:r>
      <w:r>
        <w:rPr>
          <w:rFonts w:asciiTheme="minorHAnsi" w:hAnsiTheme="minorHAnsi" w:cstheme="minorHAnsi"/>
          <w:sz w:val="24"/>
          <w:szCs w:val="24"/>
          <w:lang w:val="lv-LV"/>
        </w:rPr>
        <w:t xml:space="preserve">, </w:t>
      </w:r>
      <w:r w:rsidRPr="0057557B">
        <w:rPr>
          <w:rFonts w:asciiTheme="minorHAnsi" w:hAnsiTheme="minorHAnsi" w:cstheme="minorHAnsi"/>
          <w:sz w:val="24"/>
          <w:szCs w:val="24"/>
          <w:lang w:val="lv-LV"/>
        </w:rPr>
        <w:t>(Ievietot-tabulu; Ievietot-diagrammu utt.),</w:t>
      </w:r>
      <w:r w:rsidRPr="00885944">
        <w:rPr>
          <w:rFonts w:asciiTheme="minorHAnsi" w:hAnsiTheme="minorHAnsi" w:cstheme="minorHAnsi"/>
          <w:sz w:val="24"/>
          <w:szCs w:val="24"/>
          <w:lang w:val="lv-LV"/>
        </w:rPr>
        <w:t xml:space="preserve"> iepriekš pārliecinoties, vai krāsas, to kontrasts un iespēja attēlot informāciju atbilst šajā Kārtībā noteiktajam. </w:t>
      </w:r>
    </w:p>
    <w:p w14:paraId="5B391947" w14:textId="77777777" w:rsidR="006B40A9" w:rsidRPr="00885944" w:rsidRDefault="006B40A9" w:rsidP="006B40A9">
      <w:pPr>
        <w:pStyle w:val="Header"/>
        <w:ind w:firstLine="426"/>
        <w:rPr>
          <w:rFonts w:asciiTheme="minorHAnsi" w:hAnsiTheme="minorHAnsi" w:cstheme="minorHAnsi"/>
          <w:sz w:val="24"/>
          <w:szCs w:val="24"/>
          <w:lang w:val="lv-LV"/>
        </w:rPr>
      </w:pPr>
    </w:p>
    <w:p w14:paraId="388BAE95" w14:textId="3545814F" w:rsidR="006B40A9" w:rsidRPr="00885944" w:rsidRDefault="006B40A9" w:rsidP="006B40A9">
      <w:pPr>
        <w:pStyle w:val="Header"/>
        <w:rPr>
          <w:rFonts w:asciiTheme="minorHAnsi" w:hAnsiTheme="minorHAnsi" w:cstheme="minorHAnsi"/>
          <w:sz w:val="24"/>
          <w:szCs w:val="24"/>
          <w:lang w:val="lv-LV"/>
        </w:rPr>
      </w:pPr>
      <w:r>
        <w:rPr>
          <w:rFonts w:asciiTheme="minorHAnsi" w:hAnsiTheme="minorHAnsi" w:cstheme="minorHAnsi"/>
          <w:sz w:val="24"/>
          <w:szCs w:val="24"/>
          <w:lang w:val="lv-LV"/>
        </w:rPr>
        <w:t>13</w:t>
      </w:r>
      <w:r w:rsidRPr="00885944">
        <w:rPr>
          <w:rFonts w:asciiTheme="minorHAnsi" w:hAnsiTheme="minorHAnsi" w:cstheme="minorHAnsi"/>
          <w:sz w:val="24"/>
          <w:szCs w:val="24"/>
          <w:lang w:val="lv-LV"/>
        </w:rPr>
        <w:t>. Hipersaites un to izmantošana</w:t>
      </w:r>
    </w:p>
    <w:p w14:paraId="61B55248" w14:textId="5889D28A" w:rsidR="006B40A9" w:rsidRPr="00885944" w:rsidRDefault="006B40A9" w:rsidP="006B40A9">
      <w:pPr>
        <w:pStyle w:val="Header"/>
        <w:rPr>
          <w:rFonts w:asciiTheme="minorHAnsi" w:hAnsiTheme="minorHAnsi" w:cstheme="minorHAnsi"/>
          <w:sz w:val="24"/>
          <w:szCs w:val="24"/>
          <w:lang w:val="lv-LV"/>
        </w:rPr>
      </w:pPr>
      <w:r>
        <w:rPr>
          <w:rFonts w:asciiTheme="minorHAnsi" w:hAnsiTheme="minorHAnsi" w:cstheme="minorHAnsi"/>
          <w:sz w:val="24"/>
          <w:szCs w:val="24"/>
          <w:lang w:val="lv-LV"/>
        </w:rPr>
        <w:t>13</w:t>
      </w:r>
      <w:r w:rsidRPr="00885944">
        <w:rPr>
          <w:rFonts w:asciiTheme="minorHAnsi" w:hAnsiTheme="minorHAnsi" w:cstheme="minorHAnsi"/>
          <w:sz w:val="24"/>
          <w:szCs w:val="24"/>
          <w:lang w:val="lv-LV"/>
        </w:rPr>
        <w:t xml:space="preserve">.1. Teksts, kas norāda uz hipersaitēm, ir aprakstošs, skaidrs, kodolīgs. Hipersaite vizuāli ir atšķirīga (zila un ar zemsvītru). </w:t>
      </w:r>
    </w:p>
    <w:p w14:paraId="0422914A" w14:textId="1F41922B" w:rsidR="006B40A9" w:rsidRPr="00885944" w:rsidRDefault="006B40A9" w:rsidP="006B40A9">
      <w:pPr>
        <w:pStyle w:val="Header"/>
        <w:rPr>
          <w:rFonts w:asciiTheme="minorHAnsi" w:hAnsiTheme="minorHAnsi" w:cstheme="minorHAnsi"/>
          <w:sz w:val="24"/>
          <w:szCs w:val="24"/>
          <w:lang w:val="lv-LV"/>
        </w:rPr>
      </w:pPr>
      <w:r>
        <w:rPr>
          <w:rFonts w:asciiTheme="minorHAnsi" w:hAnsiTheme="minorHAnsi" w:cstheme="minorHAnsi"/>
          <w:sz w:val="24"/>
          <w:szCs w:val="24"/>
          <w:lang w:val="lv-LV"/>
        </w:rPr>
        <w:t>13</w:t>
      </w:r>
      <w:r w:rsidRPr="00885944">
        <w:rPr>
          <w:rFonts w:asciiTheme="minorHAnsi" w:hAnsiTheme="minorHAnsi" w:cstheme="minorHAnsi"/>
          <w:sz w:val="24"/>
          <w:szCs w:val="24"/>
          <w:lang w:val="lv-LV"/>
        </w:rPr>
        <w:t>.2. Nav lietoti vārdi: “spiest šeit”, “lasīt vairāk”, “uzzināt vairāk, “vairāk informācijas.”</w:t>
      </w:r>
    </w:p>
    <w:p w14:paraId="3D2C8466" w14:textId="561880EA" w:rsidR="006B40A9" w:rsidRPr="00885944" w:rsidRDefault="006B40A9" w:rsidP="006B40A9">
      <w:pPr>
        <w:pStyle w:val="Header"/>
        <w:rPr>
          <w:rFonts w:asciiTheme="minorHAnsi" w:hAnsiTheme="minorHAnsi" w:cstheme="minorHAnsi"/>
          <w:sz w:val="24"/>
          <w:szCs w:val="24"/>
          <w:lang w:val="lv-LV"/>
        </w:rPr>
      </w:pPr>
      <w:r>
        <w:rPr>
          <w:rFonts w:asciiTheme="minorHAnsi" w:hAnsiTheme="minorHAnsi" w:cstheme="minorHAnsi"/>
          <w:sz w:val="24"/>
          <w:szCs w:val="24"/>
          <w:lang w:val="lv-LV"/>
        </w:rPr>
        <w:t>13</w:t>
      </w:r>
      <w:r w:rsidRPr="00885944">
        <w:rPr>
          <w:rFonts w:asciiTheme="minorHAnsi" w:hAnsiTheme="minorHAnsi" w:cstheme="minorHAnsi"/>
          <w:sz w:val="24"/>
          <w:szCs w:val="24"/>
          <w:lang w:val="lv-LV"/>
        </w:rPr>
        <w:t xml:space="preserve">.3. Hipersaites apzīmēšanā nav izmantoti lielie burti. </w:t>
      </w:r>
    </w:p>
    <w:p w14:paraId="6FDFFF97" w14:textId="6CBB25F7" w:rsidR="006B40A9" w:rsidRPr="00885944" w:rsidRDefault="006B40A9" w:rsidP="006B40A9">
      <w:pPr>
        <w:pStyle w:val="Header"/>
        <w:rPr>
          <w:rFonts w:asciiTheme="minorHAnsi" w:hAnsiTheme="minorHAnsi" w:cstheme="minorHAnsi"/>
          <w:sz w:val="24"/>
          <w:szCs w:val="24"/>
          <w:lang w:val="lv-LV"/>
        </w:rPr>
      </w:pPr>
      <w:r>
        <w:rPr>
          <w:rFonts w:asciiTheme="minorHAnsi" w:hAnsiTheme="minorHAnsi" w:cstheme="minorHAnsi"/>
          <w:sz w:val="24"/>
          <w:szCs w:val="24"/>
          <w:lang w:val="lv-LV"/>
        </w:rPr>
        <w:t>13</w:t>
      </w:r>
      <w:r w:rsidRPr="00885944">
        <w:rPr>
          <w:rFonts w:asciiTheme="minorHAnsi" w:hAnsiTheme="minorHAnsi" w:cstheme="minorHAnsi"/>
          <w:sz w:val="24"/>
          <w:szCs w:val="24"/>
          <w:lang w:val="lv-LV"/>
        </w:rPr>
        <w:t xml:space="preserve">.4. Ja hipersaite ir norāde uz </w:t>
      </w:r>
      <w:proofErr w:type="spellStart"/>
      <w:r w:rsidRPr="00885944">
        <w:rPr>
          <w:rFonts w:asciiTheme="minorHAnsi" w:hAnsiTheme="minorHAnsi" w:cstheme="minorHAnsi"/>
          <w:sz w:val="24"/>
          <w:szCs w:val="24"/>
          <w:lang w:val="lv-LV"/>
        </w:rPr>
        <w:t>lejuplādējamu</w:t>
      </w:r>
      <w:proofErr w:type="spellEnd"/>
      <w:r w:rsidRPr="00885944">
        <w:rPr>
          <w:rFonts w:asciiTheme="minorHAnsi" w:hAnsiTheme="minorHAnsi" w:cstheme="minorHAnsi"/>
          <w:sz w:val="24"/>
          <w:szCs w:val="24"/>
          <w:lang w:val="lv-LV"/>
        </w:rPr>
        <w:t xml:space="preserve"> dokumentu, ir iekļauta informācija par dokumenta veidu un apjomu, piemēram, “Invaliditātes stratēģija 2021” (PDF, 7 MB).</w:t>
      </w:r>
    </w:p>
    <w:p w14:paraId="7F5D2914" w14:textId="77777777" w:rsidR="006B40A9" w:rsidRPr="00885944" w:rsidRDefault="006B40A9" w:rsidP="006B40A9">
      <w:pPr>
        <w:pStyle w:val="Header"/>
        <w:ind w:firstLine="426"/>
        <w:rPr>
          <w:rFonts w:asciiTheme="minorHAnsi" w:hAnsiTheme="minorHAnsi" w:cstheme="minorHAnsi"/>
          <w:sz w:val="24"/>
          <w:szCs w:val="24"/>
          <w:lang w:val="lv-LV"/>
        </w:rPr>
      </w:pPr>
    </w:p>
    <w:p w14:paraId="57F30754" w14:textId="0F861FA3" w:rsidR="00AF511C" w:rsidRPr="00885944" w:rsidRDefault="006B40A9" w:rsidP="00AF511C">
      <w:pPr>
        <w:rPr>
          <w:rFonts w:cstheme="minorHAnsi"/>
        </w:rPr>
      </w:pPr>
      <w:r>
        <w:rPr>
          <w:rFonts w:cstheme="minorHAnsi"/>
        </w:rPr>
        <w:t>14</w:t>
      </w:r>
      <w:r w:rsidR="00AF511C" w:rsidRPr="00885944">
        <w:rPr>
          <w:rFonts w:cstheme="minorHAnsi"/>
        </w:rPr>
        <w:t xml:space="preserve">. </w:t>
      </w:r>
      <w:r w:rsidR="00B2591D">
        <w:rPr>
          <w:rFonts w:cstheme="minorHAnsi"/>
        </w:rPr>
        <w:t>P</w:t>
      </w:r>
      <w:r w:rsidR="00AF511C" w:rsidRPr="00885944">
        <w:rPr>
          <w:rFonts w:cstheme="minorHAnsi"/>
        </w:rPr>
        <w:t>ar dokumenta piekļūstamību var</w:t>
      </w:r>
      <w:r w:rsidR="00B2591D">
        <w:rPr>
          <w:rFonts w:cstheme="minorHAnsi"/>
        </w:rPr>
        <w:t xml:space="preserve"> p</w:t>
      </w:r>
      <w:r w:rsidR="00B2591D" w:rsidRPr="00885944">
        <w:rPr>
          <w:rFonts w:cstheme="minorHAnsi"/>
        </w:rPr>
        <w:t>ārliecināties</w:t>
      </w:r>
      <w:r w:rsidR="00AF511C" w:rsidRPr="00885944">
        <w:rPr>
          <w:rFonts w:cstheme="minorHAnsi"/>
        </w:rPr>
        <w:t>:</w:t>
      </w:r>
    </w:p>
    <w:p w14:paraId="216D053F" w14:textId="2E1DEEC7" w:rsidR="00AF511C" w:rsidRPr="00885944" w:rsidRDefault="006B40A9" w:rsidP="00AF511C">
      <w:pPr>
        <w:rPr>
          <w:rFonts w:cstheme="minorHAnsi"/>
        </w:rPr>
      </w:pPr>
      <w:r>
        <w:rPr>
          <w:rFonts w:cstheme="minorHAnsi"/>
        </w:rPr>
        <w:lastRenderedPageBreak/>
        <w:t>14</w:t>
      </w:r>
      <w:r w:rsidR="00AF511C" w:rsidRPr="00885944">
        <w:rPr>
          <w:rFonts w:cstheme="minorHAnsi"/>
        </w:rPr>
        <w:t xml:space="preserve">.1. dokumenta augšējā rīkjoslā izvēloties sadaļu </w:t>
      </w:r>
      <w:proofErr w:type="spellStart"/>
      <w:r w:rsidR="00AF511C" w:rsidRPr="00885944">
        <w:rPr>
          <w:rFonts w:cstheme="minorHAnsi"/>
        </w:rPr>
        <w:t>Review</w:t>
      </w:r>
      <w:proofErr w:type="spellEnd"/>
      <w:r w:rsidR="00AF511C" w:rsidRPr="00885944">
        <w:rPr>
          <w:rFonts w:cstheme="minorHAnsi"/>
        </w:rPr>
        <w:t xml:space="preserve">- </w:t>
      </w:r>
      <w:proofErr w:type="spellStart"/>
      <w:r w:rsidR="00AF511C" w:rsidRPr="00885944">
        <w:rPr>
          <w:rFonts w:cstheme="minorHAnsi"/>
        </w:rPr>
        <w:t>Check</w:t>
      </w:r>
      <w:proofErr w:type="spellEnd"/>
      <w:r w:rsidR="00AF511C" w:rsidRPr="00885944">
        <w:rPr>
          <w:rFonts w:cstheme="minorHAnsi"/>
        </w:rPr>
        <w:t xml:space="preserve"> </w:t>
      </w:r>
      <w:proofErr w:type="spellStart"/>
      <w:r w:rsidR="00AF511C" w:rsidRPr="00885944">
        <w:rPr>
          <w:rFonts w:cstheme="minorHAnsi"/>
        </w:rPr>
        <w:t>accessibility</w:t>
      </w:r>
      <w:proofErr w:type="spellEnd"/>
      <w:r w:rsidR="00AF511C">
        <w:rPr>
          <w:rFonts w:cstheme="minorHAnsi"/>
        </w:rPr>
        <w:t xml:space="preserve"> </w:t>
      </w:r>
      <w:r w:rsidR="00AF511C" w:rsidRPr="00B16975">
        <w:rPr>
          <w:rFonts w:cstheme="minorHAnsi"/>
        </w:rPr>
        <w:t>(Pārskatīšana</w:t>
      </w:r>
      <w:r w:rsidR="00B2591D">
        <w:rPr>
          <w:rFonts w:cstheme="minorHAnsi"/>
        </w:rPr>
        <w:t xml:space="preserve"> </w:t>
      </w:r>
      <w:r w:rsidR="00AF511C" w:rsidRPr="00B16975">
        <w:rPr>
          <w:rFonts w:cstheme="minorHAnsi"/>
        </w:rPr>
        <w:t>-</w:t>
      </w:r>
      <w:r w:rsidR="00B2591D">
        <w:rPr>
          <w:rFonts w:cstheme="minorHAnsi"/>
        </w:rPr>
        <w:t xml:space="preserve"> </w:t>
      </w:r>
      <w:r w:rsidR="00AF511C" w:rsidRPr="00B16975">
        <w:rPr>
          <w:rFonts w:cstheme="minorHAnsi"/>
        </w:rPr>
        <w:t xml:space="preserve">Pārbaudīt pieejamību), tad attiecīgi izdarot labojumus, ko norāda programma. Nospiežot funkciju </w:t>
      </w:r>
      <w:proofErr w:type="spellStart"/>
      <w:r w:rsidR="00AF511C" w:rsidRPr="00B16975">
        <w:rPr>
          <w:rFonts w:cstheme="minorHAnsi"/>
        </w:rPr>
        <w:t>Read</w:t>
      </w:r>
      <w:proofErr w:type="spellEnd"/>
      <w:r w:rsidR="00AF511C" w:rsidRPr="00B16975">
        <w:rPr>
          <w:rFonts w:cstheme="minorHAnsi"/>
        </w:rPr>
        <w:t xml:space="preserve"> </w:t>
      </w:r>
      <w:proofErr w:type="spellStart"/>
      <w:r w:rsidR="00AF511C" w:rsidRPr="00B16975">
        <w:rPr>
          <w:rFonts w:cstheme="minorHAnsi"/>
        </w:rPr>
        <w:t>Aloud</w:t>
      </w:r>
      <w:proofErr w:type="spellEnd"/>
      <w:r w:rsidR="00AF511C" w:rsidRPr="00B16975">
        <w:rPr>
          <w:rFonts w:cstheme="minorHAnsi"/>
        </w:rPr>
        <w:t xml:space="preserve"> (Lasīt balsī),</w:t>
      </w:r>
      <w:r w:rsidR="00AF511C" w:rsidRPr="00885944">
        <w:rPr>
          <w:rFonts w:cstheme="minorHAnsi"/>
        </w:rPr>
        <w:t xml:space="preserve"> dokumenta saturs tiek nolasīts skaļi. </w:t>
      </w:r>
    </w:p>
    <w:p w14:paraId="6E6F12A8" w14:textId="77777777" w:rsidR="00AF511C" w:rsidRDefault="00AF511C" w:rsidP="00AF511C">
      <w:pPr>
        <w:ind w:firstLine="426"/>
        <w:rPr>
          <w:rFonts w:cstheme="minorHAnsi"/>
        </w:rPr>
      </w:pPr>
      <w:r w:rsidRPr="00885944">
        <w:rPr>
          <w:rFonts w:cstheme="minorHAnsi"/>
          <w:noProof/>
        </w:rPr>
        <w:drawing>
          <wp:inline distT="0" distB="0" distL="0" distR="0" wp14:anchorId="6DDEF80F" wp14:editId="1DDF4D3D">
            <wp:extent cx="5243195" cy="1600200"/>
            <wp:effectExtent l="0" t="0" r="0" b="0"/>
            <wp:docPr id="2" name="Picture 2" descr="Pārliecināties par dokumenta piekļūstamību, var nospiežot funkciju Review un Check accessibility, kā arī Read Alou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ārliecināties par dokumenta piekļūstamību, var nospiežot funkciju Review un Check accessibility, kā arī Read Aloud.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43195" cy="1600200"/>
                    </a:xfrm>
                    <a:prstGeom prst="rect">
                      <a:avLst/>
                    </a:prstGeom>
                    <a:noFill/>
                  </pic:spPr>
                </pic:pic>
              </a:graphicData>
            </a:graphic>
          </wp:inline>
        </w:drawing>
      </w:r>
    </w:p>
    <w:p w14:paraId="362BAFE4" w14:textId="77777777" w:rsidR="00AF511C" w:rsidRDefault="00AF511C" w:rsidP="00AF511C">
      <w:pPr>
        <w:ind w:firstLine="426"/>
        <w:rPr>
          <w:rFonts w:cstheme="minorHAnsi"/>
        </w:rPr>
      </w:pPr>
    </w:p>
    <w:p w14:paraId="45079738" w14:textId="77777777" w:rsidR="00AF511C" w:rsidRDefault="00AF511C" w:rsidP="00AF511C">
      <w:pPr>
        <w:ind w:firstLine="426"/>
        <w:rPr>
          <w:rFonts w:cstheme="minorHAnsi"/>
        </w:rPr>
      </w:pPr>
    </w:p>
    <w:p w14:paraId="4F410D91" w14:textId="77777777" w:rsidR="00AF511C" w:rsidRDefault="00AF511C" w:rsidP="00AF511C">
      <w:pPr>
        <w:ind w:firstLine="426"/>
        <w:rPr>
          <w:rFonts w:cstheme="minorHAnsi"/>
        </w:rPr>
      </w:pPr>
      <w:r>
        <w:rPr>
          <w:rFonts w:cstheme="minorHAnsi"/>
          <w:noProof/>
        </w:rPr>
        <w:drawing>
          <wp:inline distT="0" distB="0" distL="0" distR="0" wp14:anchorId="1AA2E552" wp14:editId="76442B31">
            <wp:extent cx="5394960" cy="1097280"/>
            <wp:effectExtent l="0" t="0" r="0" b="7620"/>
            <wp:docPr id="14" name="Attēls 14" descr="Pārskatīšana, lasīt balsī, pārbaudīt pieejamīb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ttēls 14" descr="Pārskatīšana, lasīt balsī, pārbaudīt pieejamību"/>
                    <pic:cNvPicPr/>
                  </pic:nvPicPr>
                  <pic:blipFill>
                    <a:blip r:embed="rId18">
                      <a:extLst>
                        <a:ext uri="{28A0092B-C50C-407E-A947-70E740481C1C}">
                          <a14:useLocalDpi xmlns:a14="http://schemas.microsoft.com/office/drawing/2010/main" val="0"/>
                        </a:ext>
                      </a:extLst>
                    </a:blip>
                    <a:stretch>
                      <a:fillRect/>
                    </a:stretch>
                  </pic:blipFill>
                  <pic:spPr>
                    <a:xfrm>
                      <a:off x="0" y="0"/>
                      <a:ext cx="5394960" cy="1097280"/>
                    </a:xfrm>
                    <a:prstGeom prst="rect">
                      <a:avLst/>
                    </a:prstGeom>
                  </pic:spPr>
                </pic:pic>
              </a:graphicData>
            </a:graphic>
          </wp:inline>
        </w:drawing>
      </w:r>
    </w:p>
    <w:p w14:paraId="0DB265CC" w14:textId="77777777" w:rsidR="00AF511C" w:rsidRPr="00885944" w:rsidRDefault="00AF511C" w:rsidP="00AF511C">
      <w:pPr>
        <w:ind w:firstLine="426"/>
        <w:rPr>
          <w:rFonts w:cstheme="minorHAnsi"/>
        </w:rPr>
      </w:pPr>
    </w:p>
    <w:p w14:paraId="0FF7E8BA" w14:textId="0AB6059F" w:rsidR="00AF511C" w:rsidRPr="00885944" w:rsidRDefault="006B40A9" w:rsidP="00AF511C">
      <w:pPr>
        <w:rPr>
          <w:b/>
          <w:bCs/>
        </w:rPr>
      </w:pPr>
      <w:r>
        <w:t>14</w:t>
      </w:r>
      <w:r w:rsidR="00AF511C" w:rsidRPr="00885944">
        <w:t xml:space="preserve">.2. dokumenta augšējā rīkjoslā izvēloties sadaļu </w:t>
      </w:r>
      <w:proofErr w:type="spellStart"/>
      <w:r w:rsidR="00AF511C" w:rsidRPr="00885944">
        <w:t>File</w:t>
      </w:r>
      <w:proofErr w:type="spellEnd"/>
      <w:r w:rsidR="00AF511C" w:rsidRPr="00885944">
        <w:t xml:space="preserve"> – Info- </w:t>
      </w:r>
      <w:proofErr w:type="spellStart"/>
      <w:r w:rsidR="00AF511C" w:rsidRPr="00885944">
        <w:t>Check</w:t>
      </w:r>
      <w:proofErr w:type="spellEnd"/>
      <w:r w:rsidR="00AF511C" w:rsidRPr="00885944">
        <w:t xml:space="preserve"> </w:t>
      </w:r>
      <w:proofErr w:type="spellStart"/>
      <w:r w:rsidR="00AF511C" w:rsidRPr="00885944">
        <w:t>for</w:t>
      </w:r>
      <w:proofErr w:type="spellEnd"/>
      <w:r w:rsidR="00AF511C" w:rsidRPr="00885944">
        <w:t xml:space="preserve"> </w:t>
      </w:r>
      <w:proofErr w:type="spellStart"/>
      <w:r w:rsidR="00AF511C" w:rsidRPr="00885944">
        <w:t>issues</w:t>
      </w:r>
      <w:proofErr w:type="spellEnd"/>
      <w:r w:rsidR="00AF511C" w:rsidRPr="00885944">
        <w:t xml:space="preserve">- </w:t>
      </w:r>
      <w:proofErr w:type="spellStart"/>
      <w:r w:rsidR="00AF511C" w:rsidRPr="00885944">
        <w:t>Check</w:t>
      </w:r>
      <w:proofErr w:type="spellEnd"/>
      <w:r w:rsidR="00AF511C" w:rsidRPr="00885944">
        <w:t xml:space="preserve"> </w:t>
      </w:r>
      <w:proofErr w:type="spellStart"/>
      <w:r w:rsidR="00AF511C" w:rsidRPr="00885944">
        <w:t>Accessibility</w:t>
      </w:r>
      <w:proofErr w:type="spellEnd"/>
      <w:r w:rsidR="00AF511C">
        <w:t xml:space="preserve"> </w:t>
      </w:r>
      <w:r w:rsidR="00AF511C" w:rsidRPr="00B16975">
        <w:t>(Fails</w:t>
      </w:r>
      <w:r w:rsidR="00B2591D">
        <w:t xml:space="preserve"> – </w:t>
      </w:r>
      <w:r w:rsidR="00AF511C" w:rsidRPr="00B16975">
        <w:t>Informācija</w:t>
      </w:r>
      <w:r w:rsidR="00B2591D">
        <w:t xml:space="preserve"> </w:t>
      </w:r>
      <w:r w:rsidR="00AF511C" w:rsidRPr="00B16975">
        <w:t>-</w:t>
      </w:r>
      <w:r w:rsidR="00B2591D">
        <w:t xml:space="preserve"> </w:t>
      </w:r>
      <w:r w:rsidR="00AF511C" w:rsidRPr="00B16975">
        <w:t>Dokumenta pārbaude</w:t>
      </w:r>
      <w:r w:rsidR="00B2591D">
        <w:t xml:space="preserve"> </w:t>
      </w:r>
      <w:r w:rsidR="00AF511C" w:rsidRPr="00B16975">
        <w:t>-</w:t>
      </w:r>
      <w:r w:rsidR="00B2591D">
        <w:t xml:space="preserve"> </w:t>
      </w:r>
      <w:r w:rsidR="00AF511C" w:rsidRPr="00B16975">
        <w:t>Pārbaudīt pieejamību),</w:t>
      </w:r>
      <w:r w:rsidR="00AF511C" w:rsidRPr="00885944">
        <w:t xml:space="preserve"> tad attiecīgi izdarot labojumus, ko norāda programma.</w:t>
      </w:r>
    </w:p>
    <w:p w14:paraId="34A7E217" w14:textId="77777777" w:rsidR="00AF511C" w:rsidRPr="00885944" w:rsidRDefault="00AF511C" w:rsidP="00AF511C">
      <w:pPr>
        <w:rPr>
          <w:rFonts w:cstheme="minorHAnsi"/>
        </w:rPr>
      </w:pPr>
      <w:r w:rsidRPr="00885944">
        <w:rPr>
          <w:rFonts w:cstheme="minorHAnsi"/>
          <w:noProof/>
        </w:rPr>
        <w:lastRenderedPageBreak/>
        <w:drawing>
          <wp:inline distT="0" distB="0" distL="0" distR="0" wp14:anchorId="3039DDAE" wp14:editId="06C3DBCC">
            <wp:extent cx="5829299" cy="3436620"/>
            <wp:effectExtent l="0" t="0" r="635" b="0"/>
            <wp:docPr id="1" name="Picture 1" descr="Pārliecināties par dokumenta piekļūstamību, var nospiežot funkciju info un check for issu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ārliecināties par dokumenta piekļūstamību, var nospiežot funkciju info un check for issues. "/>
                    <pic:cNvPicPr/>
                  </pic:nvPicPr>
                  <pic:blipFill>
                    <a:blip r:embed="rId19"/>
                    <a:stretch>
                      <a:fillRect/>
                    </a:stretch>
                  </pic:blipFill>
                  <pic:spPr>
                    <a:xfrm>
                      <a:off x="0" y="0"/>
                      <a:ext cx="5836149" cy="3440658"/>
                    </a:xfrm>
                    <a:prstGeom prst="rect">
                      <a:avLst/>
                    </a:prstGeom>
                  </pic:spPr>
                </pic:pic>
              </a:graphicData>
            </a:graphic>
          </wp:inline>
        </w:drawing>
      </w:r>
    </w:p>
    <w:p w14:paraId="279960E0" w14:textId="77777777" w:rsidR="00AF511C" w:rsidRDefault="00AF511C" w:rsidP="00AF511C">
      <w:pPr>
        <w:pStyle w:val="Heading1"/>
        <w:jc w:val="left"/>
        <w:rPr>
          <w:rFonts w:cstheme="minorHAnsi"/>
          <w:b w:val="0"/>
          <w:bCs/>
          <w:sz w:val="24"/>
          <w:szCs w:val="24"/>
        </w:rPr>
      </w:pPr>
    </w:p>
    <w:p w14:paraId="42264705" w14:textId="77777777" w:rsidR="00AF511C" w:rsidRDefault="00AF511C" w:rsidP="00AF511C">
      <w:pPr>
        <w:pStyle w:val="Heading1"/>
        <w:jc w:val="left"/>
        <w:rPr>
          <w:rFonts w:cstheme="minorHAnsi"/>
          <w:b w:val="0"/>
          <w:bCs/>
          <w:sz w:val="24"/>
          <w:szCs w:val="24"/>
        </w:rPr>
      </w:pPr>
      <w:r>
        <w:rPr>
          <w:rFonts w:cstheme="minorHAnsi"/>
          <w:b w:val="0"/>
          <w:bCs/>
          <w:noProof/>
          <w:sz w:val="24"/>
          <w:szCs w:val="24"/>
        </w:rPr>
        <w:drawing>
          <wp:inline distT="0" distB="0" distL="0" distR="0" wp14:anchorId="347D4A7D" wp14:editId="459F5BFA">
            <wp:extent cx="5939790" cy="3795395"/>
            <wp:effectExtent l="0" t="0" r="3810" b="0"/>
            <wp:docPr id="10" name="Attēls 10" descr="Fails, informācija, pārbaudīt, vai nav problē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ttēls 10" descr="Fails, informācija, pārbaudīt, vai nav problēmu"/>
                    <pic:cNvPicPr/>
                  </pic:nvPicPr>
                  <pic:blipFill>
                    <a:blip r:embed="rId20">
                      <a:extLst>
                        <a:ext uri="{28A0092B-C50C-407E-A947-70E740481C1C}">
                          <a14:useLocalDpi xmlns:a14="http://schemas.microsoft.com/office/drawing/2010/main" val="0"/>
                        </a:ext>
                      </a:extLst>
                    </a:blip>
                    <a:stretch>
                      <a:fillRect/>
                    </a:stretch>
                  </pic:blipFill>
                  <pic:spPr>
                    <a:xfrm>
                      <a:off x="0" y="0"/>
                      <a:ext cx="5939790" cy="3795395"/>
                    </a:xfrm>
                    <a:prstGeom prst="rect">
                      <a:avLst/>
                    </a:prstGeom>
                  </pic:spPr>
                </pic:pic>
              </a:graphicData>
            </a:graphic>
          </wp:inline>
        </w:drawing>
      </w:r>
    </w:p>
    <w:p w14:paraId="28839542" w14:textId="77777777" w:rsidR="00395988" w:rsidRDefault="00395988" w:rsidP="00AF511C"/>
    <w:p w14:paraId="517F55E5" w14:textId="0D55B794" w:rsidR="00AF511C" w:rsidRPr="00885944" w:rsidRDefault="006B40A9" w:rsidP="00AF511C">
      <w:pPr>
        <w:rPr>
          <w:b/>
          <w:bCs/>
        </w:rPr>
      </w:pPr>
      <w:r>
        <w:t>14</w:t>
      </w:r>
      <w:r w:rsidR="00AF511C" w:rsidRPr="00885944">
        <w:t>.3.</w:t>
      </w:r>
      <w:r w:rsidR="00B2591D">
        <w:t> </w:t>
      </w:r>
      <w:r w:rsidR="00AF511C" w:rsidRPr="00885944">
        <w:t xml:space="preserve">dokumenta apakšējā rīkjoslā izvēloties funkciju </w:t>
      </w:r>
      <w:proofErr w:type="spellStart"/>
      <w:r w:rsidR="00AF511C" w:rsidRPr="00885944">
        <w:t>Accessibility</w:t>
      </w:r>
      <w:proofErr w:type="spellEnd"/>
      <w:r w:rsidR="00AF511C">
        <w:t xml:space="preserve"> </w:t>
      </w:r>
      <w:r w:rsidR="00AF511C" w:rsidRPr="00B16975">
        <w:t>(P</w:t>
      </w:r>
      <w:r w:rsidR="002D3E30">
        <w:t>ieejamība</w:t>
      </w:r>
      <w:r w:rsidR="00AF511C" w:rsidRPr="00B16975">
        <w:t>),</w:t>
      </w:r>
      <w:r w:rsidR="00AF511C" w:rsidRPr="00885944">
        <w:t xml:space="preserve"> tad attiecīgi izdarot labojumus, ko norāda programma. </w:t>
      </w:r>
    </w:p>
    <w:p w14:paraId="1D0F0C2F" w14:textId="77777777" w:rsidR="00AF511C" w:rsidRPr="00885944" w:rsidRDefault="00AF511C" w:rsidP="00AF511C">
      <w:pPr>
        <w:rPr>
          <w:rFonts w:cstheme="minorHAnsi"/>
        </w:rPr>
      </w:pPr>
      <w:r w:rsidRPr="00885944">
        <w:rPr>
          <w:rFonts w:cstheme="minorHAnsi"/>
          <w:noProof/>
        </w:rPr>
        <w:lastRenderedPageBreak/>
        <w:drawing>
          <wp:inline distT="0" distB="0" distL="0" distR="0" wp14:anchorId="0D985300" wp14:editId="27B4DDED">
            <wp:extent cx="5486875" cy="2354784"/>
            <wp:effectExtent l="0" t="0" r="0" b="7620"/>
            <wp:docPr id="3" name="Picture 3" descr="Tāpat par dokumenta piekļūstamību var pārliecināties, lapas apakšējā rīkjoslā nospiežot funkciju accessibi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āpat par dokumenta piekļūstamību var pārliecināties, lapas apakšējā rīkjoslā nospiežot funkciju accessibility. "/>
                    <pic:cNvPicPr/>
                  </pic:nvPicPr>
                  <pic:blipFill>
                    <a:blip r:embed="rId21"/>
                    <a:stretch>
                      <a:fillRect/>
                    </a:stretch>
                  </pic:blipFill>
                  <pic:spPr>
                    <a:xfrm>
                      <a:off x="0" y="0"/>
                      <a:ext cx="5486875" cy="2354784"/>
                    </a:xfrm>
                    <a:prstGeom prst="rect">
                      <a:avLst/>
                    </a:prstGeom>
                  </pic:spPr>
                </pic:pic>
              </a:graphicData>
            </a:graphic>
          </wp:inline>
        </w:drawing>
      </w:r>
    </w:p>
    <w:p w14:paraId="65532051" w14:textId="77777777" w:rsidR="00AF511C" w:rsidRDefault="00AF511C" w:rsidP="00AF511C">
      <w:pPr>
        <w:rPr>
          <w:rFonts w:cstheme="minorHAnsi"/>
        </w:rPr>
      </w:pPr>
    </w:p>
    <w:p w14:paraId="410BBAF0" w14:textId="77777777" w:rsidR="00AF511C" w:rsidRPr="00885944" w:rsidRDefault="00AF511C" w:rsidP="00AF511C">
      <w:pPr>
        <w:rPr>
          <w:rFonts w:cstheme="minorHAnsi"/>
        </w:rPr>
      </w:pPr>
      <w:r>
        <w:rPr>
          <w:rFonts w:cstheme="minorHAnsi"/>
          <w:noProof/>
        </w:rPr>
        <w:drawing>
          <wp:inline distT="0" distB="0" distL="0" distR="0" wp14:anchorId="60B2860B" wp14:editId="3BCD2FA2">
            <wp:extent cx="5181600" cy="1760220"/>
            <wp:effectExtent l="0" t="0" r="0" b="0"/>
            <wp:docPr id="11" name="Attēls 11" descr="Pieejamība: viss kārtībā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ttēls 11" descr="Pieejamība: viss kārtībā "/>
                    <pic:cNvPicPr/>
                  </pic:nvPicPr>
                  <pic:blipFill>
                    <a:blip r:embed="rId22">
                      <a:extLst>
                        <a:ext uri="{28A0092B-C50C-407E-A947-70E740481C1C}">
                          <a14:useLocalDpi xmlns:a14="http://schemas.microsoft.com/office/drawing/2010/main" val="0"/>
                        </a:ext>
                      </a:extLst>
                    </a:blip>
                    <a:stretch>
                      <a:fillRect/>
                    </a:stretch>
                  </pic:blipFill>
                  <pic:spPr>
                    <a:xfrm>
                      <a:off x="0" y="0"/>
                      <a:ext cx="5182057" cy="1760375"/>
                    </a:xfrm>
                    <a:prstGeom prst="rect">
                      <a:avLst/>
                    </a:prstGeom>
                  </pic:spPr>
                </pic:pic>
              </a:graphicData>
            </a:graphic>
          </wp:inline>
        </w:drawing>
      </w:r>
    </w:p>
    <w:p w14:paraId="7A0F5829" w14:textId="0DB6AF22" w:rsidR="00AF511C" w:rsidRPr="00885944" w:rsidRDefault="00AF511C" w:rsidP="00AF511C">
      <w:pPr>
        <w:rPr>
          <w:rFonts w:cstheme="minorHAnsi"/>
        </w:rPr>
      </w:pPr>
      <w:r>
        <w:rPr>
          <w:rFonts w:cstheme="minorHAnsi"/>
        </w:rPr>
        <w:t>2</w:t>
      </w:r>
      <w:r w:rsidR="00325EE9">
        <w:rPr>
          <w:rFonts w:cstheme="minorHAnsi"/>
        </w:rPr>
        <w:t>2</w:t>
      </w:r>
      <w:r w:rsidRPr="00885944">
        <w:rPr>
          <w:rFonts w:cstheme="minorHAnsi"/>
        </w:rPr>
        <w:t>.4.</w:t>
      </w:r>
      <w:r w:rsidR="00395988">
        <w:rPr>
          <w:rFonts w:cstheme="minorHAnsi"/>
        </w:rPr>
        <w:t> </w:t>
      </w:r>
      <w:r w:rsidR="00B2591D">
        <w:rPr>
          <w:rFonts w:cstheme="minorHAnsi"/>
        </w:rPr>
        <w:t>Jāņem</w:t>
      </w:r>
      <w:r w:rsidRPr="00885944">
        <w:rPr>
          <w:rFonts w:cstheme="minorHAnsi"/>
        </w:rPr>
        <w:t xml:space="preserve"> vērā, ka piekļūstamība tiek pārbaudīta atbilstoši Microsoft Word programmā uzstādītajiem kritērijiem, kas var neatbilst visiem piekļūstamības kritērijiem. </w:t>
      </w:r>
      <w:r w:rsidR="00325EE9">
        <w:rPr>
          <w:rFonts w:cstheme="minorHAnsi"/>
        </w:rPr>
        <w:t xml:space="preserve">Piekļūstamības risinājumi var mainīties atbilstoši Microsoft atjauninājumiem.  </w:t>
      </w:r>
    </w:p>
    <w:p w14:paraId="00530CB8" w14:textId="5479183B" w:rsidR="00BC7145" w:rsidRPr="00885944" w:rsidRDefault="00BC7145" w:rsidP="00BC7145">
      <w:pPr>
        <w:pStyle w:val="Heading1"/>
        <w:rPr>
          <w:sz w:val="24"/>
          <w:szCs w:val="24"/>
        </w:rPr>
      </w:pPr>
      <w:r>
        <w:rPr>
          <w:sz w:val="24"/>
          <w:szCs w:val="24"/>
        </w:rPr>
        <w:t>I</w:t>
      </w:r>
      <w:r w:rsidRPr="00885944">
        <w:rPr>
          <w:sz w:val="24"/>
          <w:szCs w:val="24"/>
        </w:rPr>
        <w:t xml:space="preserve">I. </w:t>
      </w:r>
      <w:r>
        <w:rPr>
          <w:sz w:val="24"/>
          <w:szCs w:val="24"/>
        </w:rPr>
        <w:t>Piekļūstamas prezentācijas</w:t>
      </w:r>
      <w:r w:rsidRPr="00885944">
        <w:rPr>
          <w:sz w:val="24"/>
          <w:szCs w:val="24"/>
        </w:rPr>
        <w:t xml:space="preserve"> </w:t>
      </w:r>
    </w:p>
    <w:p w14:paraId="0D1BAD1D" w14:textId="2AD1FE0B" w:rsidR="00BC7145" w:rsidRPr="00885944" w:rsidRDefault="00BC7145" w:rsidP="00BC7145">
      <w:pPr>
        <w:rPr>
          <w:rFonts w:cstheme="minorHAnsi"/>
        </w:rPr>
      </w:pPr>
      <w:r>
        <w:rPr>
          <w:rFonts w:cstheme="minorHAnsi"/>
        </w:rPr>
        <w:t>23</w:t>
      </w:r>
      <w:r w:rsidRPr="00885944">
        <w:rPr>
          <w:rFonts w:cstheme="minorHAnsi"/>
        </w:rPr>
        <w:t>. Veidojot prezentācijas, tiek pievērsta uzmanība šādiem elementiem:</w:t>
      </w:r>
    </w:p>
    <w:p w14:paraId="79CCE2D6" w14:textId="4C3099BD" w:rsidR="00BC7145" w:rsidRPr="00885944" w:rsidRDefault="00BC7145" w:rsidP="00BC7145">
      <w:pPr>
        <w:rPr>
          <w:rFonts w:cstheme="minorHAnsi"/>
        </w:rPr>
      </w:pPr>
      <w:r>
        <w:rPr>
          <w:rFonts w:cstheme="minorHAnsi"/>
        </w:rPr>
        <w:t>23</w:t>
      </w:r>
      <w:r w:rsidRPr="00885944">
        <w:rPr>
          <w:rFonts w:cstheme="minorHAnsi"/>
        </w:rPr>
        <w:t>.1 burtu lielum</w:t>
      </w:r>
      <w:r>
        <w:rPr>
          <w:rFonts w:cstheme="minorHAnsi"/>
        </w:rPr>
        <w:t>s, veids</w:t>
      </w:r>
      <w:r w:rsidRPr="00885944">
        <w:rPr>
          <w:rFonts w:cstheme="minorHAnsi"/>
        </w:rPr>
        <w:t xml:space="preserve"> un teksta daudzums vienā slaidā;</w:t>
      </w:r>
    </w:p>
    <w:p w14:paraId="442727E4" w14:textId="20C57B9E" w:rsidR="00BC7145" w:rsidRPr="00885944" w:rsidRDefault="00BC7145" w:rsidP="00BC7145">
      <w:pPr>
        <w:rPr>
          <w:rFonts w:cstheme="minorHAnsi"/>
        </w:rPr>
      </w:pPr>
      <w:r>
        <w:rPr>
          <w:rFonts w:cstheme="minorHAnsi"/>
        </w:rPr>
        <w:t>23</w:t>
      </w:r>
      <w:r w:rsidRPr="00885944">
        <w:rPr>
          <w:rFonts w:cstheme="minorHAnsi"/>
        </w:rPr>
        <w:t>.2. krāsa un krāsu kontrasts;</w:t>
      </w:r>
    </w:p>
    <w:p w14:paraId="2D321FA2" w14:textId="2EED98DB" w:rsidR="00BC7145" w:rsidRPr="00885944" w:rsidRDefault="00BC7145" w:rsidP="00BC7145">
      <w:pPr>
        <w:rPr>
          <w:rFonts w:cstheme="minorHAnsi"/>
        </w:rPr>
      </w:pPr>
      <w:r>
        <w:rPr>
          <w:rFonts w:cstheme="minorHAnsi"/>
        </w:rPr>
        <w:t>23</w:t>
      </w:r>
      <w:r w:rsidRPr="00885944">
        <w:rPr>
          <w:rFonts w:cstheme="minorHAnsi"/>
        </w:rPr>
        <w:t>.3. attēlu un diagrammu izmantošana;</w:t>
      </w:r>
    </w:p>
    <w:p w14:paraId="76F46077" w14:textId="5E283A1F" w:rsidR="00BC7145" w:rsidRPr="00885944" w:rsidRDefault="00BC7145" w:rsidP="00BC7145">
      <w:pPr>
        <w:rPr>
          <w:rFonts w:cstheme="minorHAnsi"/>
        </w:rPr>
      </w:pPr>
      <w:r>
        <w:rPr>
          <w:rFonts w:cstheme="minorHAnsi"/>
        </w:rPr>
        <w:t>23</w:t>
      </w:r>
      <w:r w:rsidRPr="00885944">
        <w:rPr>
          <w:rFonts w:cstheme="minorHAnsi"/>
        </w:rPr>
        <w:t>.4. animācija;</w:t>
      </w:r>
    </w:p>
    <w:p w14:paraId="1825B489" w14:textId="00ADFB2E" w:rsidR="00BC7145" w:rsidRPr="00885944" w:rsidRDefault="00BC7145" w:rsidP="00BC7145">
      <w:pPr>
        <w:rPr>
          <w:rFonts w:cstheme="minorHAnsi"/>
        </w:rPr>
      </w:pPr>
      <w:r>
        <w:rPr>
          <w:rFonts w:cstheme="minorHAnsi"/>
        </w:rPr>
        <w:t>23</w:t>
      </w:r>
      <w:r w:rsidRPr="00885944">
        <w:rPr>
          <w:rFonts w:cstheme="minorHAnsi"/>
        </w:rPr>
        <w:t>.5. hipersaites lietošana;</w:t>
      </w:r>
    </w:p>
    <w:p w14:paraId="798BB69F" w14:textId="65B25E10" w:rsidR="00BC7145" w:rsidRPr="00885944" w:rsidRDefault="00BC7145" w:rsidP="00BC7145">
      <w:pPr>
        <w:rPr>
          <w:rFonts w:cstheme="minorHAnsi"/>
        </w:rPr>
      </w:pPr>
      <w:r>
        <w:rPr>
          <w:rFonts w:cstheme="minorHAnsi"/>
        </w:rPr>
        <w:t>23</w:t>
      </w:r>
      <w:r w:rsidRPr="00885944">
        <w:rPr>
          <w:rFonts w:cstheme="minorHAnsi"/>
        </w:rPr>
        <w:t>.6. piekļūstamības pārbaude;</w:t>
      </w:r>
    </w:p>
    <w:p w14:paraId="7FE9DD35" w14:textId="5F36356C" w:rsidR="00BC7145" w:rsidRPr="00885944" w:rsidRDefault="00BC7145" w:rsidP="00BC7145">
      <w:pPr>
        <w:rPr>
          <w:rFonts w:cstheme="minorHAnsi"/>
        </w:rPr>
      </w:pPr>
      <w:r>
        <w:rPr>
          <w:rFonts w:cstheme="minorHAnsi"/>
        </w:rPr>
        <w:t>2</w:t>
      </w:r>
      <w:r w:rsidRPr="00885944">
        <w:rPr>
          <w:rFonts w:cstheme="minorHAnsi"/>
        </w:rPr>
        <w:t>3.7. drukas versijas;</w:t>
      </w:r>
    </w:p>
    <w:p w14:paraId="49D82660" w14:textId="1831EF17" w:rsidR="00BC7145" w:rsidRPr="00885944" w:rsidRDefault="00BC7145" w:rsidP="00BC7145">
      <w:pPr>
        <w:rPr>
          <w:rFonts w:cstheme="minorHAnsi"/>
        </w:rPr>
      </w:pPr>
      <w:r>
        <w:rPr>
          <w:rFonts w:cstheme="minorHAnsi"/>
        </w:rPr>
        <w:t>2</w:t>
      </w:r>
      <w:r w:rsidRPr="00885944">
        <w:rPr>
          <w:rFonts w:cstheme="minorHAnsi"/>
        </w:rPr>
        <w:t>3.8. prezentēšana.</w:t>
      </w:r>
    </w:p>
    <w:p w14:paraId="04450EEA" w14:textId="77777777" w:rsidR="00BC7145" w:rsidRPr="00885944" w:rsidRDefault="00BC7145" w:rsidP="00BC7145">
      <w:pPr>
        <w:ind w:firstLine="426"/>
        <w:rPr>
          <w:rFonts w:cstheme="minorHAnsi"/>
        </w:rPr>
      </w:pPr>
    </w:p>
    <w:p w14:paraId="6859D8E8" w14:textId="1B8CEB1B" w:rsidR="00BC7145" w:rsidRPr="00885944" w:rsidRDefault="00BC7145" w:rsidP="00BC7145">
      <w:pPr>
        <w:rPr>
          <w:rFonts w:cstheme="minorHAnsi"/>
        </w:rPr>
      </w:pPr>
      <w:r>
        <w:rPr>
          <w:rFonts w:cstheme="minorHAnsi"/>
        </w:rPr>
        <w:t>24</w:t>
      </w:r>
      <w:r w:rsidRPr="00885944">
        <w:rPr>
          <w:rFonts w:cstheme="minorHAnsi"/>
        </w:rPr>
        <w:t>.</w:t>
      </w:r>
      <w:r>
        <w:rPr>
          <w:rFonts w:cstheme="minorHAnsi"/>
        </w:rPr>
        <w:t xml:space="preserve"> Slaida n</w:t>
      </w:r>
      <w:r w:rsidRPr="00885944">
        <w:rPr>
          <w:rFonts w:cstheme="minorHAnsi"/>
        </w:rPr>
        <w:t xml:space="preserve">osaukuma burtu lielums ir no 32- 44. Slaida teksta </w:t>
      </w:r>
      <w:r>
        <w:rPr>
          <w:rFonts w:cstheme="minorHAnsi"/>
        </w:rPr>
        <w:t xml:space="preserve">burtu </w:t>
      </w:r>
      <w:r w:rsidRPr="00885944">
        <w:rPr>
          <w:rFonts w:cstheme="minorHAnsi"/>
        </w:rPr>
        <w:t xml:space="preserve">lielums ir no 24-30. Prezentācijā tiek lietoti Sans Serif burtu veidi (skatīt </w:t>
      </w:r>
      <w:r>
        <w:rPr>
          <w:rFonts w:cstheme="minorHAnsi"/>
        </w:rPr>
        <w:t>iepriekš</w:t>
      </w:r>
      <w:r w:rsidRPr="00885944">
        <w:rPr>
          <w:rFonts w:cstheme="minorHAnsi"/>
        </w:rPr>
        <w:t>), visā tekstā vienots burtu veids. Netiek lietoti lielie burti (LIELIE BURTI) un slīpsvītra. Var lietot treknrakstu. Jāizvairās no abreviatūras un akronīmiem. Teksta malas netiek vienādotas, ja nepieciešams teksts tiek izkārtots kreisajā pusē.</w:t>
      </w:r>
    </w:p>
    <w:p w14:paraId="59E33B6F" w14:textId="77777777" w:rsidR="00BC7145" w:rsidRPr="00885944" w:rsidRDefault="00BC7145" w:rsidP="00BC7145">
      <w:pPr>
        <w:ind w:firstLine="426"/>
        <w:rPr>
          <w:rFonts w:cstheme="minorHAnsi"/>
        </w:rPr>
      </w:pPr>
    </w:p>
    <w:p w14:paraId="7D6BF487" w14:textId="01E97044" w:rsidR="00BC7145" w:rsidRPr="00885944" w:rsidRDefault="00BC7145" w:rsidP="00BC7145">
      <w:pPr>
        <w:rPr>
          <w:rFonts w:cstheme="minorHAnsi"/>
        </w:rPr>
      </w:pPr>
      <w:r>
        <w:rPr>
          <w:rFonts w:cstheme="minorHAnsi"/>
        </w:rPr>
        <w:t>25</w:t>
      </w:r>
      <w:r w:rsidRPr="00885944">
        <w:rPr>
          <w:rFonts w:cstheme="minorHAnsi"/>
        </w:rPr>
        <w:t xml:space="preserve">. Katram slaidam ir savs nosaukums. Ir jāizvairās no slaidiem ar vienādiem nosaukumiem. Ja vairākiem slaidiem ir vienādi nosaukumi, tos var sanumurēt. Lai pārliecinātos, ka slaida nosaukums un teksts atbilst viens otram, var izmantot funkciju – </w:t>
      </w:r>
      <w:proofErr w:type="spellStart"/>
      <w:r w:rsidRPr="00885944">
        <w:rPr>
          <w:rFonts w:cstheme="minorHAnsi"/>
        </w:rPr>
        <w:t>View</w:t>
      </w:r>
      <w:proofErr w:type="spellEnd"/>
      <w:r w:rsidRPr="00885944">
        <w:rPr>
          <w:rFonts w:cstheme="minorHAnsi"/>
        </w:rPr>
        <w:t xml:space="preserve"> -</w:t>
      </w:r>
      <w:proofErr w:type="spellStart"/>
      <w:r w:rsidRPr="00885944">
        <w:rPr>
          <w:rFonts w:cstheme="minorHAnsi"/>
        </w:rPr>
        <w:t>Outline</w:t>
      </w:r>
      <w:proofErr w:type="spellEnd"/>
      <w:r w:rsidRPr="00885944">
        <w:rPr>
          <w:rFonts w:cstheme="minorHAnsi"/>
        </w:rPr>
        <w:t xml:space="preserve"> </w:t>
      </w:r>
      <w:proofErr w:type="spellStart"/>
      <w:r w:rsidRPr="00885944">
        <w:rPr>
          <w:rFonts w:cstheme="minorHAnsi"/>
        </w:rPr>
        <w:t>view</w:t>
      </w:r>
      <w:proofErr w:type="spellEnd"/>
      <w:r>
        <w:rPr>
          <w:rFonts w:cstheme="minorHAnsi"/>
        </w:rPr>
        <w:t xml:space="preserve"> (</w:t>
      </w:r>
      <w:r w:rsidRPr="0057557B">
        <w:rPr>
          <w:rFonts w:cstheme="minorHAnsi"/>
        </w:rPr>
        <w:t>Skats-Struktūrskats).</w:t>
      </w:r>
      <w:r w:rsidRPr="00885944">
        <w:rPr>
          <w:rFonts w:cstheme="minorHAnsi"/>
        </w:rPr>
        <w:t xml:space="preserve"> </w:t>
      </w:r>
    </w:p>
    <w:p w14:paraId="3190CBC4" w14:textId="77777777" w:rsidR="00BC7145" w:rsidRPr="00885944" w:rsidRDefault="00BC7145" w:rsidP="00BC7145">
      <w:pPr>
        <w:rPr>
          <w:rFonts w:cstheme="minorHAnsi"/>
        </w:rPr>
      </w:pPr>
    </w:p>
    <w:p w14:paraId="1AE5E743" w14:textId="6094CB07" w:rsidR="00BC7145" w:rsidRPr="00885944" w:rsidRDefault="00BC7145" w:rsidP="00BC7145">
      <w:pPr>
        <w:rPr>
          <w:rFonts w:cstheme="minorHAnsi"/>
        </w:rPr>
      </w:pPr>
      <w:r>
        <w:rPr>
          <w:rFonts w:cstheme="minorHAnsi"/>
        </w:rPr>
        <w:t>26</w:t>
      </w:r>
      <w:r w:rsidRPr="00885944">
        <w:rPr>
          <w:rFonts w:cstheme="minorHAnsi"/>
        </w:rPr>
        <w:t xml:space="preserve">. Krāsas un krāsu kontrasts tiek izmantots atbilstoši </w:t>
      </w:r>
      <w:r>
        <w:rPr>
          <w:rFonts w:cstheme="minorHAnsi"/>
        </w:rPr>
        <w:t xml:space="preserve">iepriekš </w:t>
      </w:r>
      <w:r w:rsidRPr="00885944">
        <w:rPr>
          <w:rFonts w:cstheme="minorHAnsi"/>
        </w:rPr>
        <w:t xml:space="preserve">norādītajam. </w:t>
      </w:r>
    </w:p>
    <w:p w14:paraId="00E5ACA4" w14:textId="77777777" w:rsidR="00BC7145" w:rsidRPr="00885944" w:rsidRDefault="00BC7145" w:rsidP="00BC7145">
      <w:pPr>
        <w:ind w:firstLine="426"/>
        <w:rPr>
          <w:rFonts w:cstheme="minorHAnsi"/>
        </w:rPr>
      </w:pPr>
    </w:p>
    <w:p w14:paraId="061CC502" w14:textId="5836D5FF" w:rsidR="00BC7145" w:rsidRPr="00885944" w:rsidRDefault="00BC7145" w:rsidP="00BC7145">
      <w:pPr>
        <w:rPr>
          <w:rFonts w:cstheme="minorHAnsi"/>
        </w:rPr>
      </w:pPr>
      <w:r>
        <w:rPr>
          <w:rFonts w:cstheme="minorHAnsi"/>
        </w:rPr>
        <w:t>27</w:t>
      </w:r>
      <w:r w:rsidRPr="00885944">
        <w:rPr>
          <w:rFonts w:cstheme="minorHAnsi"/>
        </w:rPr>
        <w:t xml:space="preserve">. Attēli un diagrammas ir pēc iespējas vienkāršāki. Tajos tiek izmantoti tādi paši nosacījumi krāsu kontrastam kā minēts iepriekš, kā arī tie tiek aprakstīti, izmantojot funkciju “uzklikšķina uz attēla ar labo taustiņu – izvēlas </w:t>
      </w:r>
      <w:proofErr w:type="spellStart"/>
      <w:r w:rsidRPr="00885944">
        <w:rPr>
          <w:rFonts w:cstheme="minorHAnsi"/>
        </w:rPr>
        <w:t>Format</w:t>
      </w:r>
      <w:proofErr w:type="spellEnd"/>
      <w:r w:rsidRPr="00885944">
        <w:rPr>
          <w:rFonts w:cstheme="minorHAnsi"/>
        </w:rPr>
        <w:t xml:space="preserve"> Picture</w:t>
      </w:r>
      <w:r>
        <w:rPr>
          <w:rFonts w:cstheme="minorHAnsi"/>
        </w:rPr>
        <w:t xml:space="preserve"> (</w:t>
      </w:r>
      <w:r w:rsidRPr="0057557B">
        <w:rPr>
          <w:rFonts w:cstheme="minorHAnsi"/>
        </w:rPr>
        <w:t xml:space="preserve">Formatēt attēlu) – izvēlas </w:t>
      </w:r>
      <w:proofErr w:type="spellStart"/>
      <w:r w:rsidRPr="0057557B">
        <w:rPr>
          <w:rFonts w:cstheme="minorHAnsi"/>
        </w:rPr>
        <w:t>Size</w:t>
      </w:r>
      <w:proofErr w:type="spellEnd"/>
      <w:r w:rsidRPr="0057557B">
        <w:rPr>
          <w:rFonts w:cstheme="minorHAnsi"/>
        </w:rPr>
        <w:t xml:space="preserve"> &amp; </w:t>
      </w:r>
      <w:proofErr w:type="spellStart"/>
      <w:r w:rsidRPr="0057557B">
        <w:rPr>
          <w:rFonts w:cstheme="minorHAnsi"/>
        </w:rPr>
        <w:t>Properties</w:t>
      </w:r>
      <w:proofErr w:type="spellEnd"/>
      <w:r w:rsidRPr="0057557B">
        <w:rPr>
          <w:rFonts w:cstheme="minorHAnsi"/>
        </w:rPr>
        <w:t xml:space="preserve"> (Lielums &amp; Pozīcija)– izvēlas Alt </w:t>
      </w:r>
      <w:proofErr w:type="spellStart"/>
      <w:r w:rsidRPr="0057557B">
        <w:rPr>
          <w:rFonts w:cstheme="minorHAnsi"/>
        </w:rPr>
        <w:t>Text</w:t>
      </w:r>
      <w:proofErr w:type="spellEnd"/>
      <w:r w:rsidRPr="0057557B">
        <w:rPr>
          <w:rFonts w:cstheme="minorHAnsi"/>
        </w:rPr>
        <w:t xml:space="preserve"> (Rediģēt alternatīvo tekstu)–</w:t>
      </w:r>
      <w:r w:rsidRPr="00885944">
        <w:rPr>
          <w:rFonts w:cstheme="minorHAnsi"/>
        </w:rPr>
        <w:t xml:space="preserve"> ieraksta alternatīvo tekstu apraksta joslā, nevis nosaukuma joslā.” </w:t>
      </w:r>
    </w:p>
    <w:p w14:paraId="18BE7E66" w14:textId="77777777" w:rsidR="00BC7145" w:rsidRPr="00885944" w:rsidRDefault="00BC7145" w:rsidP="00BC7145">
      <w:pPr>
        <w:ind w:firstLine="426"/>
        <w:rPr>
          <w:rFonts w:cstheme="minorHAnsi"/>
        </w:rPr>
      </w:pPr>
    </w:p>
    <w:p w14:paraId="5F03D585" w14:textId="0B08C64E" w:rsidR="00BC7145" w:rsidRPr="00885944" w:rsidRDefault="00BC7145" w:rsidP="00BC7145">
      <w:pPr>
        <w:rPr>
          <w:rFonts w:cstheme="minorHAnsi"/>
        </w:rPr>
      </w:pPr>
      <w:r>
        <w:rPr>
          <w:rFonts w:cstheme="minorHAnsi"/>
        </w:rPr>
        <w:t>28</w:t>
      </w:r>
      <w:r w:rsidRPr="00885944">
        <w:rPr>
          <w:rFonts w:cstheme="minorHAnsi"/>
        </w:rPr>
        <w:t xml:space="preserve">. Animācija tiek izmantota pēc iespējas mazāk, lai neradītu apjukumu cilvēkiem ar </w:t>
      </w:r>
      <w:proofErr w:type="spellStart"/>
      <w:r w:rsidRPr="00885944">
        <w:rPr>
          <w:rFonts w:cstheme="minorHAnsi"/>
        </w:rPr>
        <w:t>disleksiju</w:t>
      </w:r>
      <w:proofErr w:type="spellEnd"/>
      <w:r w:rsidRPr="00885944">
        <w:rPr>
          <w:rFonts w:cstheme="minorHAnsi"/>
        </w:rPr>
        <w:t xml:space="preserve"> un mazu redzes atlikumu. </w:t>
      </w:r>
    </w:p>
    <w:p w14:paraId="31232E4F" w14:textId="77777777" w:rsidR="00BC7145" w:rsidRPr="00885944" w:rsidRDefault="00BC7145" w:rsidP="00BC7145">
      <w:pPr>
        <w:ind w:firstLine="426"/>
        <w:rPr>
          <w:rFonts w:cstheme="minorHAnsi"/>
        </w:rPr>
      </w:pPr>
    </w:p>
    <w:p w14:paraId="2DB45455" w14:textId="41BE64F6" w:rsidR="00BC7145" w:rsidRPr="00885944" w:rsidRDefault="00BC7145" w:rsidP="00BC7145">
      <w:pPr>
        <w:rPr>
          <w:rFonts w:cstheme="minorHAnsi"/>
        </w:rPr>
      </w:pPr>
      <w:r>
        <w:rPr>
          <w:rFonts w:cstheme="minorHAnsi"/>
        </w:rPr>
        <w:t>29</w:t>
      </w:r>
      <w:r w:rsidRPr="00885944">
        <w:rPr>
          <w:rFonts w:cstheme="minorHAnsi"/>
        </w:rPr>
        <w:t>.</w:t>
      </w:r>
      <w:r>
        <w:rPr>
          <w:rFonts w:cstheme="minorHAnsi"/>
        </w:rPr>
        <w:t xml:space="preserve"> </w:t>
      </w:r>
      <w:r w:rsidRPr="00885944">
        <w:rPr>
          <w:rFonts w:cstheme="minorHAnsi"/>
        </w:rPr>
        <w:t xml:space="preserve">Hipersaišu lietošanas nosacījumi ir atbilstoši šīs kārtības IV nodaļā norādītajam. </w:t>
      </w:r>
    </w:p>
    <w:p w14:paraId="7A140D3A" w14:textId="77777777" w:rsidR="00BC7145" w:rsidRPr="00885944" w:rsidRDefault="00BC7145" w:rsidP="00BC7145">
      <w:pPr>
        <w:ind w:firstLine="720"/>
        <w:rPr>
          <w:rFonts w:cstheme="minorHAnsi"/>
        </w:rPr>
      </w:pPr>
    </w:p>
    <w:p w14:paraId="6E4C6DCB" w14:textId="7AD8F4AF" w:rsidR="00BC7145" w:rsidRPr="00885944" w:rsidRDefault="00BC7145" w:rsidP="00BC7145">
      <w:pPr>
        <w:rPr>
          <w:rFonts w:cstheme="minorHAnsi"/>
        </w:rPr>
      </w:pPr>
      <w:r>
        <w:rPr>
          <w:rFonts w:cstheme="minorHAnsi"/>
        </w:rPr>
        <w:t>30</w:t>
      </w:r>
      <w:r w:rsidRPr="00885944">
        <w:rPr>
          <w:rFonts w:cstheme="minorHAnsi"/>
        </w:rPr>
        <w:t>. Prezentācijas pieejamību var pārbaudīt:</w:t>
      </w:r>
    </w:p>
    <w:p w14:paraId="051CEB2D" w14:textId="4F95458A" w:rsidR="00BC7145" w:rsidRPr="0057557B" w:rsidRDefault="00BC7145" w:rsidP="00BC7145">
      <w:pPr>
        <w:rPr>
          <w:rFonts w:cstheme="minorHAnsi"/>
        </w:rPr>
      </w:pPr>
      <w:r>
        <w:rPr>
          <w:rFonts w:cstheme="minorHAnsi"/>
        </w:rPr>
        <w:t>30</w:t>
      </w:r>
      <w:r w:rsidRPr="00885944">
        <w:rPr>
          <w:rFonts w:cstheme="minorHAnsi"/>
        </w:rPr>
        <w:t xml:space="preserve">.1. </w:t>
      </w:r>
      <w:proofErr w:type="spellStart"/>
      <w:r w:rsidRPr="00885944">
        <w:rPr>
          <w:rFonts w:cstheme="minorHAnsi"/>
        </w:rPr>
        <w:t>File</w:t>
      </w:r>
      <w:proofErr w:type="spellEnd"/>
      <w:r w:rsidRPr="00885944">
        <w:rPr>
          <w:rFonts w:cstheme="minorHAnsi"/>
        </w:rPr>
        <w:t xml:space="preserve"> – info- </w:t>
      </w:r>
      <w:proofErr w:type="spellStart"/>
      <w:r w:rsidRPr="00885944">
        <w:rPr>
          <w:rFonts w:cstheme="minorHAnsi"/>
        </w:rPr>
        <w:t>Check</w:t>
      </w:r>
      <w:proofErr w:type="spellEnd"/>
      <w:r w:rsidRPr="00885944">
        <w:rPr>
          <w:rFonts w:cstheme="minorHAnsi"/>
        </w:rPr>
        <w:t xml:space="preserve"> </w:t>
      </w:r>
      <w:proofErr w:type="spellStart"/>
      <w:r w:rsidRPr="00885944">
        <w:rPr>
          <w:rFonts w:cstheme="minorHAnsi"/>
        </w:rPr>
        <w:t>for</w:t>
      </w:r>
      <w:proofErr w:type="spellEnd"/>
      <w:r w:rsidRPr="00885944">
        <w:rPr>
          <w:rFonts w:cstheme="minorHAnsi"/>
        </w:rPr>
        <w:t xml:space="preserve"> </w:t>
      </w:r>
      <w:proofErr w:type="spellStart"/>
      <w:r w:rsidRPr="00885944">
        <w:rPr>
          <w:rFonts w:cstheme="minorHAnsi"/>
        </w:rPr>
        <w:t>issues</w:t>
      </w:r>
      <w:proofErr w:type="spellEnd"/>
      <w:r w:rsidRPr="00885944">
        <w:rPr>
          <w:rFonts w:cstheme="minorHAnsi"/>
        </w:rPr>
        <w:t xml:space="preserve"> – izvēloties </w:t>
      </w:r>
      <w:proofErr w:type="spellStart"/>
      <w:r w:rsidRPr="00885944">
        <w:rPr>
          <w:rFonts w:cstheme="minorHAnsi"/>
        </w:rPr>
        <w:t>Check</w:t>
      </w:r>
      <w:proofErr w:type="spellEnd"/>
      <w:r w:rsidRPr="00885944">
        <w:rPr>
          <w:rFonts w:cstheme="minorHAnsi"/>
        </w:rPr>
        <w:t xml:space="preserve"> </w:t>
      </w:r>
      <w:proofErr w:type="spellStart"/>
      <w:r w:rsidRPr="00885944">
        <w:rPr>
          <w:rFonts w:cstheme="minorHAnsi"/>
        </w:rPr>
        <w:t>accessibility</w:t>
      </w:r>
      <w:proofErr w:type="spellEnd"/>
      <w:r w:rsidRPr="00885944">
        <w:rPr>
          <w:rFonts w:cstheme="minorHAnsi"/>
        </w:rPr>
        <w:t xml:space="preserve">. </w:t>
      </w:r>
      <w:r>
        <w:rPr>
          <w:rFonts w:cstheme="minorHAnsi"/>
        </w:rPr>
        <w:t>(</w:t>
      </w:r>
      <w:r w:rsidRPr="0057557B">
        <w:rPr>
          <w:rFonts w:cstheme="minorHAnsi"/>
        </w:rPr>
        <w:t>Fails – informācija-Pārbaudīt, vai nav problēmu – Pārbaudīt pieejamību).</w:t>
      </w:r>
    </w:p>
    <w:p w14:paraId="4176DC83" w14:textId="4FC2A682" w:rsidR="00BC7145" w:rsidRPr="0057557B" w:rsidRDefault="00BC7145" w:rsidP="00BC7145">
      <w:pPr>
        <w:rPr>
          <w:rFonts w:cstheme="minorHAnsi"/>
        </w:rPr>
      </w:pPr>
      <w:r>
        <w:rPr>
          <w:rFonts w:cstheme="minorHAnsi"/>
        </w:rPr>
        <w:t>30</w:t>
      </w:r>
      <w:r w:rsidRPr="0057557B">
        <w:rPr>
          <w:rFonts w:cstheme="minorHAnsi"/>
        </w:rPr>
        <w:t xml:space="preserve">.2. Augšējā rīkjoslā, </w:t>
      </w:r>
      <w:proofErr w:type="spellStart"/>
      <w:r w:rsidRPr="0057557B">
        <w:rPr>
          <w:rFonts w:cstheme="minorHAnsi"/>
        </w:rPr>
        <w:t>Review</w:t>
      </w:r>
      <w:proofErr w:type="spellEnd"/>
      <w:r w:rsidRPr="0057557B">
        <w:rPr>
          <w:rFonts w:cstheme="minorHAnsi"/>
        </w:rPr>
        <w:t xml:space="preserve"> – </w:t>
      </w:r>
      <w:proofErr w:type="spellStart"/>
      <w:r w:rsidRPr="0057557B">
        <w:rPr>
          <w:rFonts w:cstheme="minorHAnsi"/>
        </w:rPr>
        <w:t>Check</w:t>
      </w:r>
      <w:proofErr w:type="spellEnd"/>
      <w:r w:rsidRPr="0057557B">
        <w:rPr>
          <w:rFonts w:cstheme="minorHAnsi"/>
        </w:rPr>
        <w:t xml:space="preserve"> </w:t>
      </w:r>
      <w:proofErr w:type="spellStart"/>
      <w:r w:rsidRPr="0057557B">
        <w:rPr>
          <w:rFonts w:cstheme="minorHAnsi"/>
        </w:rPr>
        <w:t>accessibility</w:t>
      </w:r>
      <w:proofErr w:type="spellEnd"/>
      <w:r w:rsidRPr="0057557B">
        <w:rPr>
          <w:rFonts w:cstheme="minorHAnsi"/>
        </w:rPr>
        <w:t xml:space="preserve"> (Pārskatīšana – Pārbaudīt pieejamību).</w:t>
      </w:r>
    </w:p>
    <w:p w14:paraId="07F66C27" w14:textId="3E6DDA7E" w:rsidR="00BC7145" w:rsidRPr="00885944" w:rsidRDefault="00BC7145" w:rsidP="00BC7145">
      <w:pPr>
        <w:rPr>
          <w:rFonts w:cstheme="minorHAnsi"/>
        </w:rPr>
      </w:pPr>
      <w:r>
        <w:rPr>
          <w:rFonts w:cstheme="minorHAnsi"/>
        </w:rPr>
        <w:lastRenderedPageBreak/>
        <w:t>30</w:t>
      </w:r>
      <w:r w:rsidRPr="0057557B">
        <w:rPr>
          <w:rFonts w:cstheme="minorHAnsi"/>
        </w:rPr>
        <w:t xml:space="preserve">.3. Prezentācijas apakšējā rīkjoslā, nospiežot uz funkcijas – </w:t>
      </w:r>
      <w:proofErr w:type="spellStart"/>
      <w:r w:rsidRPr="0057557B">
        <w:rPr>
          <w:rFonts w:cstheme="minorHAnsi"/>
        </w:rPr>
        <w:t>Accessibility</w:t>
      </w:r>
      <w:proofErr w:type="spellEnd"/>
      <w:r w:rsidRPr="0057557B">
        <w:rPr>
          <w:rFonts w:cstheme="minorHAnsi"/>
        </w:rPr>
        <w:t xml:space="preserve"> (Pieejamība).</w:t>
      </w:r>
    </w:p>
    <w:p w14:paraId="139FD07D" w14:textId="77777777" w:rsidR="00BC7145" w:rsidRPr="00885944" w:rsidRDefault="00BC7145" w:rsidP="00BC7145">
      <w:pPr>
        <w:rPr>
          <w:rFonts w:cstheme="minorHAnsi"/>
        </w:rPr>
      </w:pPr>
      <w:r w:rsidRPr="00885944">
        <w:rPr>
          <w:rFonts w:cstheme="minorHAnsi"/>
        </w:rPr>
        <w:t xml:space="preserve">Elementi, kas nav piekļūstami prezentācijā, parādās lapas labajā malā. </w:t>
      </w:r>
    </w:p>
    <w:p w14:paraId="750E075A" w14:textId="77777777" w:rsidR="00BC7145" w:rsidRPr="00885944" w:rsidRDefault="00BC7145" w:rsidP="00BC7145">
      <w:pPr>
        <w:ind w:firstLine="426"/>
        <w:rPr>
          <w:rFonts w:cstheme="minorHAnsi"/>
        </w:rPr>
      </w:pPr>
    </w:p>
    <w:p w14:paraId="363CED86" w14:textId="462B7F7A" w:rsidR="00BC7145" w:rsidRPr="00885944" w:rsidRDefault="00BC7145" w:rsidP="00BC7145">
      <w:pPr>
        <w:rPr>
          <w:rFonts w:cstheme="minorHAnsi"/>
        </w:rPr>
      </w:pPr>
      <w:r>
        <w:rPr>
          <w:rFonts w:cstheme="minorHAnsi"/>
        </w:rPr>
        <w:t>31</w:t>
      </w:r>
      <w:r w:rsidRPr="00885944">
        <w:rPr>
          <w:rFonts w:cstheme="minorHAnsi"/>
        </w:rPr>
        <w:t>. Iespēju robežās prezentācijas ir pieejamas pirms pasākuma drukas formātā</w:t>
      </w:r>
      <w:r>
        <w:rPr>
          <w:rFonts w:cstheme="minorHAnsi"/>
        </w:rPr>
        <w:t xml:space="preserve"> (1 slaids drukāts uz 1 </w:t>
      </w:r>
      <w:proofErr w:type="spellStart"/>
      <w:r>
        <w:rPr>
          <w:rFonts w:cstheme="minorHAnsi"/>
        </w:rPr>
        <w:t>lpp</w:t>
      </w:r>
      <w:proofErr w:type="spellEnd"/>
      <w:r>
        <w:rPr>
          <w:rFonts w:cstheme="minorHAnsi"/>
        </w:rPr>
        <w:t>)</w:t>
      </w:r>
      <w:r w:rsidRPr="00885944">
        <w:rPr>
          <w:rFonts w:cstheme="minorHAnsi"/>
        </w:rPr>
        <w:t xml:space="preserve"> vai arī ievietotas </w:t>
      </w:r>
      <w:r>
        <w:rPr>
          <w:rFonts w:cstheme="minorHAnsi"/>
        </w:rPr>
        <w:t>Tiesībsarga biroja</w:t>
      </w:r>
      <w:r w:rsidRPr="00885944">
        <w:rPr>
          <w:rFonts w:cstheme="minorHAnsi"/>
        </w:rPr>
        <w:t xml:space="preserve"> </w:t>
      </w:r>
      <w:r>
        <w:rPr>
          <w:rFonts w:cstheme="minorHAnsi"/>
        </w:rPr>
        <w:t>tīmekļa</w:t>
      </w:r>
      <w:r w:rsidRPr="00885944">
        <w:rPr>
          <w:rFonts w:cstheme="minorHAnsi"/>
        </w:rPr>
        <w:t xml:space="preserve"> vietnē. Prezentācijas elektroniskā versija tiek sagatavota tā, lai tā būtu lasāma ar ekrāna lasīšanas programmu. </w:t>
      </w:r>
    </w:p>
    <w:p w14:paraId="5A7101D3" w14:textId="77777777" w:rsidR="00BC7145" w:rsidRPr="00885944" w:rsidRDefault="00BC7145" w:rsidP="00BC7145">
      <w:pPr>
        <w:ind w:firstLine="426"/>
        <w:rPr>
          <w:rFonts w:cstheme="minorHAnsi"/>
        </w:rPr>
      </w:pPr>
    </w:p>
    <w:p w14:paraId="3C5FD4D1" w14:textId="5C969BD1" w:rsidR="00BC7145" w:rsidRPr="00885944" w:rsidRDefault="00BC7145" w:rsidP="00BC7145">
      <w:pPr>
        <w:rPr>
          <w:rFonts w:cstheme="minorHAnsi"/>
        </w:rPr>
      </w:pPr>
      <w:r>
        <w:rPr>
          <w:rFonts w:cstheme="minorHAnsi"/>
        </w:rPr>
        <w:t>32</w:t>
      </w:r>
      <w:r w:rsidRPr="00885944">
        <w:rPr>
          <w:rFonts w:cstheme="minorHAnsi"/>
        </w:rPr>
        <w:t xml:space="preserve">. Prezentācijas sākumā darbinieks iepazīstina ar sevi, prezentācijas formātu, kā arī min kārtību, kādā var tikt uzdoti jautājumi (piemēram, prezentācijas beigās vai prezentācijas laikā). </w:t>
      </w:r>
    </w:p>
    <w:p w14:paraId="4374359C" w14:textId="77777777" w:rsidR="00BC7145" w:rsidRPr="00885944" w:rsidRDefault="00BC7145" w:rsidP="00BC7145">
      <w:pPr>
        <w:rPr>
          <w:rFonts w:cstheme="minorHAnsi"/>
        </w:rPr>
      </w:pPr>
      <w:r w:rsidRPr="00885944">
        <w:rPr>
          <w:rFonts w:cstheme="minorHAnsi"/>
        </w:rPr>
        <w:t xml:space="preserve">Prezentācijas laikā darbinieks visu slaidos redzamo informāciju nolasa vai arī apraksta attēlus, diagrammas un animāciju, lai </w:t>
      </w:r>
      <w:r>
        <w:rPr>
          <w:rFonts w:cstheme="minorHAnsi"/>
        </w:rPr>
        <w:t>personas</w:t>
      </w:r>
      <w:r w:rsidRPr="00885944">
        <w:rPr>
          <w:rFonts w:cstheme="minorHAnsi"/>
        </w:rPr>
        <w:t xml:space="preserve"> ar mazu redzes atlikumu būtu informēti par slaidos norādīto. </w:t>
      </w:r>
    </w:p>
    <w:p w14:paraId="5C3979C9" w14:textId="77777777" w:rsidR="00BC7145" w:rsidRPr="00885944" w:rsidRDefault="00BC7145" w:rsidP="00BC7145">
      <w:pPr>
        <w:ind w:firstLine="426"/>
        <w:rPr>
          <w:rFonts w:cstheme="minorHAnsi"/>
        </w:rPr>
      </w:pPr>
    </w:p>
    <w:p w14:paraId="2402053D" w14:textId="4B3AD33C" w:rsidR="00BC7145" w:rsidRPr="00C31459" w:rsidRDefault="00BC7145" w:rsidP="00BC7145">
      <w:pPr>
        <w:rPr>
          <w:rFonts w:cstheme="minorHAnsi"/>
          <w:highlight w:val="yellow"/>
        </w:rPr>
      </w:pPr>
      <w:r>
        <w:rPr>
          <w:rFonts w:cstheme="minorHAnsi"/>
        </w:rPr>
        <w:t>33</w:t>
      </w:r>
      <w:r w:rsidRPr="00885944">
        <w:rPr>
          <w:rFonts w:cstheme="minorHAnsi"/>
        </w:rPr>
        <w:t xml:space="preserve">. Ja prezentācija ir domāta tikai personām ar daļēju dzirdes zudumu (vājdzirdīgi cilvēki), tad prezentācijas slaidos ir visa informācija, ko prezentētājs nolasīs prezentācijas laikā (precīzi vārds </w:t>
      </w:r>
      <w:r w:rsidRPr="00D63927">
        <w:rPr>
          <w:rFonts w:cstheme="minorHAnsi"/>
        </w:rPr>
        <w:t xml:space="preserve">vārdā).   </w:t>
      </w:r>
    </w:p>
    <w:p w14:paraId="39B607F8" w14:textId="77777777" w:rsidR="00AF511C" w:rsidRDefault="00AF511C" w:rsidP="00AF511C">
      <w:pPr>
        <w:rPr>
          <w:rFonts w:cstheme="minorHAnsi"/>
        </w:rPr>
      </w:pPr>
    </w:p>
    <w:p w14:paraId="1D4D1240" w14:textId="77777777" w:rsidR="00395988" w:rsidRDefault="00395988" w:rsidP="00AF511C">
      <w:pPr>
        <w:rPr>
          <w:rFonts w:cstheme="minorHAnsi"/>
        </w:rPr>
      </w:pPr>
    </w:p>
    <w:p w14:paraId="0E6B2AC8" w14:textId="77777777" w:rsidR="00AF511C" w:rsidRPr="00885944" w:rsidRDefault="00AF511C" w:rsidP="00AF511C">
      <w:pPr>
        <w:ind w:firstLine="426"/>
        <w:rPr>
          <w:rFonts w:cstheme="minorHAnsi"/>
        </w:rPr>
      </w:pPr>
    </w:p>
    <w:p w14:paraId="7F1044F1" w14:textId="77777777" w:rsidR="00AF511C" w:rsidRPr="00885944" w:rsidRDefault="00AF511C" w:rsidP="00AF511C">
      <w:pPr>
        <w:ind w:firstLine="426"/>
        <w:rPr>
          <w:rFonts w:cstheme="minorHAnsi"/>
        </w:rPr>
      </w:pPr>
    </w:p>
    <w:p w14:paraId="75AB7771" w14:textId="77777777" w:rsidR="00AF511C" w:rsidRDefault="00AF511C"/>
    <w:sectPr w:rsidR="00AF511C" w:rsidSect="00614D32">
      <w:headerReference w:type="even" r:id="rId23"/>
      <w:headerReference w:type="default" r:id="rId24"/>
      <w:footerReference w:type="even" r:id="rId25"/>
      <w:footerReference w:type="default" r:id="rId26"/>
      <w:headerReference w:type="first" r:id="rId27"/>
      <w:footerReference w:type="first" r:id="rId28"/>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15A6C6" w14:textId="77777777" w:rsidR="00614D32" w:rsidRDefault="00614D32" w:rsidP="00614D32">
      <w:pPr>
        <w:spacing w:after="0" w:line="240" w:lineRule="auto"/>
      </w:pPr>
      <w:r>
        <w:separator/>
      </w:r>
    </w:p>
  </w:endnote>
  <w:endnote w:type="continuationSeparator" w:id="0">
    <w:p w14:paraId="561A65FC" w14:textId="77777777" w:rsidR="00614D32" w:rsidRDefault="00614D32" w:rsidP="00614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Tilde">
    <w:altName w:val="Arial"/>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51A206" w14:textId="77777777" w:rsidR="00614D32" w:rsidRDefault="00614D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CC1BC" w14:textId="77777777" w:rsidR="00614D32" w:rsidRDefault="00614D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5B6E38" w14:textId="77777777" w:rsidR="00614D32" w:rsidRDefault="00614D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291686" w14:textId="77777777" w:rsidR="00614D32" w:rsidRDefault="00614D32" w:rsidP="00614D32">
      <w:pPr>
        <w:spacing w:after="0" w:line="240" w:lineRule="auto"/>
      </w:pPr>
      <w:r>
        <w:separator/>
      </w:r>
    </w:p>
  </w:footnote>
  <w:footnote w:type="continuationSeparator" w:id="0">
    <w:p w14:paraId="2A0F6431" w14:textId="77777777" w:rsidR="00614D32" w:rsidRDefault="00614D32" w:rsidP="00614D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137BE" w14:textId="77777777" w:rsidR="00614D32" w:rsidRDefault="00614D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5267663"/>
      <w:docPartObj>
        <w:docPartGallery w:val="Page Numbers (Top of Page)"/>
        <w:docPartUnique/>
      </w:docPartObj>
    </w:sdtPr>
    <w:sdtEndPr>
      <w:rPr>
        <w:noProof/>
      </w:rPr>
    </w:sdtEndPr>
    <w:sdtContent>
      <w:p w14:paraId="4EA00B0C" w14:textId="35343130" w:rsidR="00614D32" w:rsidRDefault="00614D3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63FE719" w14:textId="77777777" w:rsidR="00614D32" w:rsidRDefault="00614D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5EA9F" w14:textId="77777777" w:rsidR="00614D32" w:rsidRDefault="00614D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11C"/>
    <w:rsid w:val="0002135F"/>
    <w:rsid w:val="00090C79"/>
    <w:rsid w:val="00277A05"/>
    <w:rsid w:val="002D3E30"/>
    <w:rsid w:val="00325EE9"/>
    <w:rsid w:val="00395988"/>
    <w:rsid w:val="00531CD6"/>
    <w:rsid w:val="00614D32"/>
    <w:rsid w:val="00650824"/>
    <w:rsid w:val="006A2758"/>
    <w:rsid w:val="006B40A9"/>
    <w:rsid w:val="0081359D"/>
    <w:rsid w:val="0087218D"/>
    <w:rsid w:val="009502E9"/>
    <w:rsid w:val="00AF511C"/>
    <w:rsid w:val="00AF72F0"/>
    <w:rsid w:val="00B2591D"/>
    <w:rsid w:val="00B76C5A"/>
    <w:rsid w:val="00BC7145"/>
    <w:rsid w:val="00C67D4C"/>
    <w:rsid w:val="00E02788"/>
    <w:rsid w:val="00E118FE"/>
    <w:rsid w:val="00E20D2B"/>
    <w:rsid w:val="00FC3355"/>
    <w:rsid w:val="00FE52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3416D"/>
  <w15:chartTrackingRefBased/>
  <w15:docId w15:val="{F46B45CD-CBFE-448D-AC23-4BE5E6F5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F511C"/>
    <w:pPr>
      <w:keepNext/>
      <w:keepLines/>
      <w:spacing w:before="360" w:after="80"/>
      <w:jc w:val="center"/>
      <w:outlineLvl w:val="0"/>
    </w:pPr>
    <w:rPr>
      <w:rFonts w:asciiTheme="majorHAnsi" w:eastAsiaTheme="majorEastAsia" w:hAnsiTheme="majorHAnsi" w:cstheme="majorBidi"/>
      <w:b/>
      <w:sz w:val="28"/>
      <w:szCs w:val="40"/>
    </w:rPr>
  </w:style>
  <w:style w:type="paragraph" w:styleId="Heading2">
    <w:name w:val="heading 2"/>
    <w:basedOn w:val="Normal"/>
    <w:next w:val="Normal"/>
    <w:link w:val="Heading2Char"/>
    <w:uiPriority w:val="9"/>
    <w:semiHidden/>
    <w:unhideWhenUsed/>
    <w:qFormat/>
    <w:rsid w:val="00AF51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51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51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51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51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1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1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1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11C"/>
    <w:rPr>
      <w:rFonts w:asciiTheme="majorHAnsi" w:eastAsiaTheme="majorEastAsia" w:hAnsiTheme="majorHAnsi" w:cstheme="majorBidi"/>
      <w:b/>
      <w:sz w:val="28"/>
      <w:szCs w:val="40"/>
    </w:rPr>
  </w:style>
  <w:style w:type="character" w:customStyle="1" w:styleId="Heading2Char">
    <w:name w:val="Heading 2 Char"/>
    <w:basedOn w:val="DefaultParagraphFont"/>
    <w:link w:val="Heading2"/>
    <w:uiPriority w:val="9"/>
    <w:semiHidden/>
    <w:rsid w:val="00AF51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51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1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1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1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1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1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11C"/>
    <w:rPr>
      <w:rFonts w:eastAsiaTheme="majorEastAsia" w:cstheme="majorBidi"/>
      <w:color w:val="272727" w:themeColor="text1" w:themeTint="D8"/>
    </w:rPr>
  </w:style>
  <w:style w:type="paragraph" w:styleId="Title">
    <w:name w:val="Title"/>
    <w:basedOn w:val="Normal"/>
    <w:next w:val="Normal"/>
    <w:link w:val="TitleChar"/>
    <w:uiPriority w:val="10"/>
    <w:qFormat/>
    <w:rsid w:val="00AF51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1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1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1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11C"/>
    <w:pPr>
      <w:spacing w:before="160"/>
      <w:jc w:val="center"/>
    </w:pPr>
    <w:rPr>
      <w:i/>
      <w:iCs/>
      <w:color w:val="404040" w:themeColor="text1" w:themeTint="BF"/>
    </w:rPr>
  </w:style>
  <w:style w:type="character" w:customStyle="1" w:styleId="QuoteChar">
    <w:name w:val="Quote Char"/>
    <w:basedOn w:val="DefaultParagraphFont"/>
    <w:link w:val="Quote"/>
    <w:uiPriority w:val="29"/>
    <w:rsid w:val="00AF511C"/>
    <w:rPr>
      <w:i/>
      <w:iCs/>
      <w:color w:val="404040" w:themeColor="text1" w:themeTint="BF"/>
    </w:rPr>
  </w:style>
  <w:style w:type="paragraph" w:styleId="ListParagraph">
    <w:name w:val="List Paragraph"/>
    <w:basedOn w:val="Normal"/>
    <w:uiPriority w:val="34"/>
    <w:qFormat/>
    <w:rsid w:val="00AF511C"/>
    <w:pPr>
      <w:ind w:left="720"/>
      <w:contextualSpacing/>
    </w:pPr>
  </w:style>
  <w:style w:type="character" w:styleId="IntenseEmphasis">
    <w:name w:val="Intense Emphasis"/>
    <w:basedOn w:val="DefaultParagraphFont"/>
    <w:uiPriority w:val="21"/>
    <w:qFormat/>
    <w:rsid w:val="00AF511C"/>
    <w:rPr>
      <w:i/>
      <w:iCs/>
      <w:color w:val="0F4761" w:themeColor="accent1" w:themeShade="BF"/>
    </w:rPr>
  </w:style>
  <w:style w:type="paragraph" w:styleId="IntenseQuote">
    <w:name w:val="Intense Quote"/>
    <w:basedOn w:val="Normal"/>
    <w:next w:val="Normal"/>
    <w:link w:val="IntenseQuoteChar"/>
    <w:uiPriority w:val="30"/>
    <w:qFormat/>
    <w:rsid w:val="00AF51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11C"/>
    <w:rPr>
      <w:i/>
      <w:iCs/>
      <w:color w:val="0F4761" w:themeColor="accent1" w:themeShade="BF"/>
    </w:rPr>
  </w:style>
  <w:style w:type="character" w:styleId="IntenseReference">
    <w:name w:val="Intense Reference"/>
    <w:basedOn w:val="DefaultParagraphFont"/>
    <w:uiPriority w:val="32"/>
    <w:qFormat/>
    <w:rsid w:val="00AF511C"/>
    <w:rPr>
      <w:b/>
      <w:bCs/>
      <w:smallCaps/>
      <w:color w:val="0F4761" w:themeColor="accent1" w:themeShade="BF"/>
      <w:spacing w:val="5"/>
    </w:rPr>
  </w:style>
  <w:style w:type="paragraph" w:styleId="Header">
    <w:name w:val="header"/>
    <w:basedOn w:val="Normal"/>
    <w:link w:val="HeaderChar"/>
    <w:uiPriority w:val="99"/>
    <w:rsid w:val="00AF511C"/>
    <w:pPr>
      <w:tabs>
        <w:tab w:val="center" w:pos="4153"/>
        <w:tab w:val="right" w:pos="8306"/>
      </w:tabs>
      <w:spacing w:after="0" w:line="240" w:lineRule="auto"/>
    </w:pPr>
    <w:rPr>
      <w:rFonts w:ascii="Arial Tilde" w:eastAsia="Times New Roman" w:hAnsi="Arial Tilde" w:cs="Times New Roman"/>
      <w:kern w:val="0"/>
      <w:sz w:val="22"/>
      <w:szCs w:val="20"/>
      <w:lang w:val="en-GB"/>
      <w14:ligatures w14:val="none"/>
    </w:rPr>
  </w:style>
  <w:style w:type="character" w:customStyle="1" w:styleId="HeaderChar">
    <w:name w:val="Header Char"/>
    <w:basedOn w:val="DefaultParagraphFont"/>
    <w:link w:val="Header"/>
    <w:uiPriority w:val="99"/>
    <w:rsid w:val="00AF511C"/>
    <w:rPr>
      <w:rFonts w:ascii="Arial Tilde" w:eastAsia="Times New Roman" w:hAnsi="Arial Tilde" w:cs="Times New Roman"/>
      <w:kern w:val="0"/>
      <w:sz w:val="22"/>
      <w:szCs w:val="20"/>
      <w:lang w:val="en-GB"/>
      <w14:ligatures w14:val="none"/>
    </w:rPr>
  </w:style>
  <w:style w:type="character" w:styleId="Hyperlink">
    <w:name w:val="Hyperlink"/>
    <w:rsid w:val="00AF511C"/>
    <w:rPr>
      <w:color w:val="0000FF"/>
      <w:u w:val="single"/>
    </w:rPr>
  </w:style>
  <w:style w:type="character" w:styleId="CommentReference">
    <w:name w:val="annotation reference"/>
    <w:rsid w:val="00AF511C"/>
    <w:rPr>
      <w:sz w:val="16"/>
      <w:szCs w:val="16"/>
    </w:rPr>
  </w:style>
  <w:style w:type="paragraph" w:styleId="CommentText">
    <w:name w:val="annotation text"/>
    <w:basedOn w:val="Normal"/>
    <w:link w:val="CommentTextChar"/>
    <w:rsid w:val="00AF511C"/>
    <w:pPr>
      <w:spacing w:after="0" w:line="240" w:lineRule="auto"/>
    </w:pPr>
    <w:rPr>
      <w:rFonts w:ascii="Times New Roman" w:eastAsia="Times New Roman" w:hAnsi="Times New Roman" w:cs="Times New Roman"/>
      <w:kern w:val="0"/>
      <w:sz w:val="20"/>
      <w:szCs w:val="20"/>
      <w:lang w:eastAsia="lv-LV"/>
      <w14:ligatures w14:val="none"/>
    </w:rPr>
  </w:style>
  <w:style w:type="character" w:customStyle="1" w:styleId="CommentTextChar">
    <w:name w:val="Comment Text Char"/>
    <w:basedOn w:val="DefaultParagraphFont"/>
    <w:link w:val="CommentText"/>
    <w:rsid w:val="00AF511C"/>
    <w:rPr>
      <w:rFonts w:ascii="Times New Roman" w:eastAsia="Times New Roman" w:hAnsi="Times New Roman" w:cs="Times New Roman"/>
      <w:kern w:val="0"/>
      <w:sz w:val="20"/>
      <w:szCs w:val="20"/>
      <w:lang w:eastAsia="lv-LV"/>
      <w14:ligatures w14:val="none"/>
    </w:rPr>
  </w:style>
  <w:style w:type="table" w:styleId="TableGrid">
    <w:name w:val="Table Grid"/>
    <w:basedOn w:val="TableNormal"/>
    <w:rsid w:val="00AF511C"/>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F511C"/>
    <w:pPr>
      <w:spacing w:after="160"/>
    </w:pPr>
    <w:rPr>
      <w:rFonts w:asciiTheme="minorHAnsi" w:eastAsiaTheme="minorHAnsi" w:hAnsiTheme="minorHAnsi" w:cstheme="minorBid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AF511C"/>
    <w:rPr>
      <w:rFonts w:ascii="Times New Roman" w:eastAsia="Times New Roman" w:hAnsi="Times New Roman" w:cs="Times New Roman"/>
      <w:b/>
      <w:bCs/>
      <w:kern w:val="0"/>
      <w:sz w:val="20"/>
      <w:szCs w:val="20"/>
      <w:lang w:eastAsia="lv-LV"/>
      <w14:ligatures w14:val="none"/>
    </w:rPr>
  </w:style>
  <w:style w:type="paragraph" w:styleId="Revision">
    <w:name w:val="Revision"/>
    <w:hidden/>
    <w:uiPriority w:val="99"/>
    <w:semiHidden/>
    <w:rsid w:val="00E118FE"/>
    <w:pPr>
      <w:spacing w:after="0" w:line="240" w:lineRule="auto"/>
    </w:pPr>
  </w:style>
  <w:style w:type="paragraph" w:styleId="Footer">
    <w:name w:val="footer"/>
    <w:basedOn w:val="Normal"/>
    <w:link w:val="FooterChar"/>
    <w:uiPriority w:val="99"/>
    <w:unhideWhenUsed/>
    <w:rsid w:val="00614D32"/>
    <w:pPr>
      <w:tabs>
        <w:tab w:val="center" w:pos="4153"/>
        <w:tab w:val="right" w:pos="8306"/>
      </w:tabs>
      <w:spacing w:after="0" w:line="240" w:lineRule="auto"/>
    </w:pPr>
  </w:style>
  <w:style w:type="character" w:customStyle="1" w:styleId="FooterChar">
    <w:name w:val="Footer Char"/>
    <w:basedOn w:val="DefaultParagraphFont"/>
    <w:link w:val="Footer"/>
    <w:uiPriority w:val="99"/>
    <w:rsid w:val="00614D32"/>
  </w:style>
  <w:style w:type="character" w:styleId="UnresolvedMention">
    <w:name w:val="Unresolved Mention"/>
    <w:basedOn w:val="DefaultParagraphFont"/>
    <w:uiPriority w:val="99"/>
    <w:semiHidden/>
    <w:unhideWhenUsed/>
    <w:rsid w:val="00C67D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equeuniversity.com/color-contrast" TargetMode="External"/><Relationship Id="rId18" Type="http://schemas.openxmlformats.org/officeDocument/2006/relationships/image" Target="media/image7.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1.png"/><Relationship Id="rId12" Type="http://schemas.openxmlformats.org/officeDocument/2006/relationships/hyperlink" Target="https://webaim.org/resources/contrastchecker/" TargetMode="External"/><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chart" Target="charts/chart3.xml"/><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2.xml"/><Relationship Id="rId32"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image" Target="media/image8.png"/><Relationship Id="rId31"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hart" Target="charts/chart1.xml"/><Relationship Id="rId22" Type="http://schemas.openxmlformats.org/officeDocument/2006/relationships/image" Target="media/image11.png"/><Relationship Id="rId27" Type="http://schemas.openxmlformats.org/officeDocument/2006/relationships/header" Target="header3.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lv-LV"/>
              <a:t>Piemērs</a:t>
            </a:r>
            <a:endParaRPr lang="en-US"/>
          </a:p>
        </c:rich>
      </c:tx>
      <c:layout>
        <c:manualLayout>
          <c:xMode val="edge"/>
          <c:yMode val="edge"/>
          <c:x val="0.48475800626053456"/>
          <c:y val="2.4767801857585141E-2"/>
        </c:manualLayout>
      </c:layout>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lv-LV"/>
        </a:p>
      </c:txPr>
    </c:title>
    <c:autoTitleDeleted val="0"/>
    <c:plotArea>
      <c:layout/>
      <c:pieChart>
        <c:varyColors val="1"/>
        <c:ser>
          <c:idx val="0"/>
          <c:order val="0"/>
          <c:tx>
            <c:strRef>
              <c:f>Sheet1!$B$1</c:f>
              <c:strCache>
                <c:ptCount val="1"/>
                <c:pt idx="0">
                  <c:v>Sales</c:v>
                </c:pt>
              </c:strCache>
            </c:strRef>
          </c:tx>
          <c:dPt>
            <c:idx val="0"/>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7A42-43B6-9054-5B1B65B041ED}"/>
              </c:ext>
            </c:extLst>
          </c:dPt>
          <c:dPt>
            <c:idx val="1"/>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7A42-43B6-9054-5B1B65B041ED}"/>
              </c:ext>
            </c:extLst>
          </c:dPt>
          <c:dPt>
            <c:idx val="2"/>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7A42-43B6-9054-5B1B65B041ED}"/>
              </c:ext>
            </c:extLst>
          </c:dPt>
          <c:dPt>
            <c:idx val="3"/>
            <c:bubble3D val="0"/>
            <c:spPr>
              <a:solidFill>
                <a:schemeClr val="accent2">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7A42-43B6-9054-5B1B65B041ED}"/>
              </c:ext>
            </c:extLst>
          </c:dPt>
          <c:dLbls>
            <c:dLbl>
              <c:idx val="0"/>
              <c:tx>
                <c:rich>
                  <a:bodyPr/>
                  <a:lstStyle/>
                  <a:p>
                    <a:r>
                      <a:rPr lang="lv-LV">
                        <a:solidFill>
                          <a:sysClr val="windowText" lastClr="000000"/>
                        </a:solidFill>
                      </a:rPr>
                      <a:t>1.daļa</a:t>
                    </a:r>
                    <a:r>
                      <a:rPr lang="lv-LV" baseline="0">
                        <a:solidFill>
                          <a:sysClr val="windowText" lastClr="000000"/>
                        </a:solidFill>
                      </a:rPr>
                      <a:t> </a:t>
                    </a:r>
                    <a:fld id="{BD8DD41E-D137-42F5-B4ED-53FF91FB3E98}" type="PERCENTAGE">
                      <a:rPr lang="en-US">
                        <a:solidFill>
                          <a:sysClr val="windowText" lastClr="000000"/>
                        </a:solidFill>
                      </a:rPr>
                      <a:pPr/>
                      <a:t>[PERCENTAGE]</a:t>
                    </a:fld>
                    <a:endParaRPr lang="lv-LV" baseline="0">
                      <a:solidFill>
                        <a:sysClr val="windowText" lastClr="000000"/>
                      </a:solidFill>
                    </a:endParaRPr>
                  </a:p>
                </c:rich>
              </c:tx>
              <c:dLblPos val="inEnd"/>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7A42-43B6-9054-5B1B65B041ED}"/>
                </c:ext>
              </c:extLst>
            </c:dLbl>
            <c:dLbl>
              <c:idx val="1"/>
              <c:tx>
                <c:rich>
                  <a:bodyPr/>
                  <a:lstStyle/>
                  <a:p>
                    <a:r>
                      <a:rPr lang="lv-LV">
                        <a:solidFill>
                          <a:sysClr val="windowText" lastClr="000000"/>
                        </a:solidFill>
                      </a:rPr>
                      <a:t>2.daļa </a:t>
                    </a:r>
                    <a:fld id="{DB8A859C-F12F-4CF2-847A-10E37487B025}" type="PERCENTAGE">
                      <a:rPr lang="en-US">
                        <a:solidFill>
                          <a:sysClr val="windowText" lastClr="000000"/>
                        </a:solidFill>
                      </a:rPr>
                      <a:pPr/>
                      <a:t>[PERCENTAGE]</a:t>
                    </a:fld>
                    <a:endParaRPr lang="lv-LV">
                      <a:solidFill>
                        <a:sysClr val="windowText" lastClr="000000"/>
                      </a:solidFill>
                    </a:endParaRPr>
                  </a:p>
                </c:rich>
              </c:tx>
              <c:dLblPos val="inEnd"/>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A42-43B6-9054-5B1B65B041ED}"/>
                </c:ext>
              </c:extLst>
            </c:dLbl>
            <c:dLbl>
              <c:idx val="2"/>
              <c:tx>
                <c:rich>
                  <a:bodyPr/>
                  <a:lstStyle/>
                  <a:p>
                    <a:r>
                      <a:rPr lang="lv-LV">
                        <a:solidFill>
                          <a:sysClr val="windowText" lastClr="000000"/>
                        </a:solidFill>
                      </a:rPr>
                      <a:t>3.daļa</a:t>
                    </a:r>
                    <a:r>
                      <a:rPr lang="lv-LV" baseline="0">
                        <a:solidFill>
                          <a:sysClr val="windowText" lastClr="000000"/>
                        </a:solidFill>
                      </a:rPr>
                      <a:t> </a:t>
                    </a:r>
                    <a:fld id="{C1A7AE1F-3953-4F2B-A131-B7A24A8F6A37}" type="PERCENTAGE">
                      <a:rPr lang="en-US">
                        <a:solidFill>
                          <a:sysClr val="windowText" lastClr="000000"/>
                        </a:solidFill>
                      </a:rPr>
                      <a:pPr/>
                      <a:t>[PERCENTAGE]</a:t>
                    </a:fld>
                    <a:endParaRPr lang="lv-LV" baseline="0">
                      <a:solidFill>
                        <a:sysClr val="windowText" lastClr="000000"/>
                      </a:solidFill>
                    </a:endParaRPr>
                  </a:p>
                </c:rich>
              </c:tx>
              <c:dLblPos val="inEnd"/>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7A42-43B6-9054-5B1B65B041ED}"/>
                </c:ext>
              </c:extLst>
            </c:dLbl>
            <c:dLbl>
              <c:idx val="3"/>
              <c:layout>
                <c:manualLayout>
                  <c:x val="0.14385028562977906"/>
                  <c:y val="4.6071686859575987E-2"/>
                </c:manualLayout>
              </c:layout>
              <c:tx>
                <c:rich>
                  <a:bodyPr/>
                  <a:lstStyle/>
                  <a:p>
                    <a:r>
                      <a:rPr lang="lv-LV"/>
                      <a:t>4.daļa </a:t>
                    </a:r>
                    <a:fld id="{923C00AC-DA1B-470F-9C31-35A2A82FF538}" type="PERCENTAGE">
                      <a:rPr lang="en-US"/>
                      <a:pPr/>
                      <a:t>[PERCENTAGE]</a:t>
                    </a:fld>
                    <a:endParaRPr lang="lv-LV"/>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7A42-43B6-9054-5B1B65B041E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1.daļa 10%</c:v>
                </c:pt>
                <c:pt idx="1">
                  <c:v>2.daļa 20%</c:v>
                </c:pt>
                <c:pt idx="2">
                  <c:v>3.daļa 30%</c:v>
                </c:pt>
                <c:pt idx="3">
                  <c:v>4.daļa 40%</c:v>
                </c:pt>
              </c:strCache>
            </c:strRef>
          </c:cat>
          <c:val>
            <c:numRef>
              <c:f>Sheet1!$B$2:$B$5</c:f>
              <c:numCache>
                <c:formatCode>0%</c:formatCode>
                <c:ptCount val="4"/>
                <c:pt idx="0">
                  <c:v>0.1</c:v>
                </c:pt>
                <c:pt idx="1">
                  <c:v>0.2</c:v>
                </c:pt>
                <c:pt idx="2">
                  <c:v>0.3</c:v>
                </c:pt>
                <c:pt idx="3">
                  <c:v>0.4</c:v>
                </c:pt>
              </c:numCache>
            </c:numRef>
          </c:val>
          <c:extLst>
            <c:ext xmlns:c16="http://schemas.microsoft.com/office/drawing/2014/chart" uri="{C3380CC4-5D6E-409C-BE32-E72D297353CC}">
              <c16:uniqueId val="{00000008-7A42-43B6-9054-5B1B65B041ED}"/>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95" b="1" i="0" u="none" strike="noStrike" kern="1200" cap="all" spc="100" normalizeH="0" baseline="0">
                <a:solidFill>
                  <a:schemeClr val="lt1"/>
                </a:solidFill>
                <a:latin typeface="+mn-lt"/>
                <a:ea typeface="+mn-ea"/>
                <a:cs typeface="+mn-cs"/>
              </a:defRPr>
            </a:pPr>
            <a:r>
              <a:rPr lang="lv-LV"/>
              <a:t>piemērs</a:t>
            </a:r>
          </a:p>
        </c:rich>
      </c:tx>
      <c:overlay val="0"/>
      <c:spPr>
        <a:noFill/>
        <a:ln w="25326">
          <a:noFill/>
        </a:ln>
      </c:spPr>
    </c:title>
    <c:autoTitleDeleted val="0"/>
    <c:plotArea>
      <c:layout/>
      <c:pieChart>
        <c:varyColors val="1"/>
        <c:ser>
          <c:idx val="0"/>
          <c:order val="0"/>
          <c:spPr>
            <a:solidFill>
              <a:schemeClr val="lt1"/>
            </a:solidFill>
            <a:ln w="18994">
              <a:solidFill>
                <a:schemeClr val="accent1"/>
              </a:solidFill>
            </a:ln>
            <a:effectLst/>
          </c:spPr>
          <c:dPt>
            <c:idx val="0"/>
            <c:bubble3D val="0"/>
            <c:extLst>
              <c:ext xmlns:c16="http://schemas.microsoft.com/office/drawing/2014/chart" uri="{C3380CC4-5D6E-409C-BE32-E72D297353CC}">
                <c16:uniqueId val="{00000000-6107-4573-8B82-51121D9C4A58}"/>
              </c:ext>
            </c:extLst>
          </c:dPt>
          <c:dPt>
            <c:idx val="1"/>
            <c:bubble3D val="0"/>
            <c:extLst>
              <c:ext xmlns:c16="http://schemas.microsoft.com/office/drawing/2014/chart" uri="{C3380CC4-5D6E-409C-BE32-E72D297353CC}">
                <c16:uniqueId val="{00000001-6107-4573-8B82-51121D9C4A58}"/>
              </c:ext>
            </c:extLst>
          </c:dPt>
          <c:dPt>
            <c:idx val="2"/>
            <c:bubble3D val="0"/>
            <c:extLst>
              <c:ext xmlns:c16="http://schemas.microsoft.com/office/drawing/2014/chart" uri="{C3380CC4-5D6E-409C-BE32-E72D297353CC}">
                <c16:uniqueId val="{00000002-6107-4573-8B82-51121D9C4A58}"/>
              </c:ext>
            </c:extLst>
          </c:dPt>
          <c:dPt>
            <c:idx val="3"/>
            <c:bubble3D val="0"/>
            <c:extLst>
              <c:ext xmlns:c16="http://schemas.microsoft.com/office/drawing/2014/chart" uri="{C3380CC4-5D6E-409C-BE32-E72D297353CC}">
                <c16:uniqueId val="{00000003-6107-4573-8B82-51121D9C4A58}"/>
              </c:ext>
            </c:extLst>
          </c:dPt>
          <c:dLbls>
            <c:spPr>
              <a:noFill/>
              <a:ln w="25326">
                <a:noFill/>
              </a:ln>
            </c:spPr>
            <c:txPr>
              <a:bodyPr rot="0" spcFirstLastPara="1" vertOverflow="ellipsis" vert="horz" wrap="square" lIns="38100" tIns="19050" rIns="38100" bIns="19050" anchor="ctr" anchorCtr="1">
                <a:spAutoFit/>
              </a:bodyPr>
              <a:lstStyle/>
              <a:p>
                <a:pPr>
                  <a:defRPr sz="897" b="1" i="0" u="none" strike="noStrike" kern="1200" baseline="0">
                    <a:solidFill>
                      <a:schemeClr val="accent1"/>
                    </a:solidFill>
                    <a:latin typeface="+mn-lt"/>
                    <a:ea typeface="+mn-ea"/>
                    <a:cs typeface="+mn-cs"/>
                  </a:defRPr>
                </a:pPr>
                <a:endParaRPr lang="lv-LV"/>
              </a:p>
            </c:txPr>
            <c:dLblPos val="inEnd"/>
            <c:showLegendKey val="0"/>
            <c:showVal val="0"/>
            <c:showCatName val="1"/>
            <c:showSerName val="0"/>
            <c:showPercent val="1"/>
            <c:showBubbleSize val="0"/>
            <c:showLeaderLines val="1"/>
            <c:leaderLines>
              <c:spPr>
                <a:ln w="9497">
                  <a:solidFill>
                    <a:schemeClr val="accent1">
                      <a:lumMod val="60000"/>
                      <a:lumOff val="40000"/>
                    </a:schemeClr>
                  </a:solidFill>
                </a:ln>
                <a:effectLst/>
              </c:spPr>
            </c:leaderLines>
            <c:extLst>
              <c:ext xmlns:c15="http://schemas.microsoft.com/office/drawing/2012/chart" uri="{CE6537A1-D6FC-4f65-9D91-7224C49458BB}"/>
            </c:extLst>
          </c:dLbls>
          <c:cat>
            <c:strRef>
              <c:f>Sheet1!$G$4:$G$7</c:f>
              <c:strCache>
                <c:ptCount val="4"/>
                <c:pt idx="0">
                  <c:v>pirmā daļa</c:v>
                </c:pt>
                <c:pt idx="1">
                  <c:v>otrā daļa</c:v>
                </c:pt>
                <c:pt idx="2">
                  <c:v>trešā daļa</c:v>
                </c:pt>
                <c:pt idx="3">
                  <c:v>ceturtā daļa</c:v>
                </c:pt>
              </c:strCache>
            </c:strRef>
          </c:cat>
          <c:val>
            <c:numRef>
              <c:f>Sheet1!$E$4:$E$7</c:f>
              <c:numCache>
                <c:formatCode>General</c:formatCode>
                <c:ptCount val="4"/>
                <c:pt idx="0">
                  <c:v>3</c:v>
                </c:pt>
                <c:pt idx="1">
                  <c:v>6</c:v>
                </c:pt>
                <c:pt idx="2">
                  <c:v>9</c:v>
                </c:pt>
                <c:pt idx="3">
                  <c:v>12</c:v>
                </c:pt>
              </c:numCache>
            </c:numRef>
          </c:val>
          <c:extLst>
            <c:ext xmlns:c16="http://schemas.microsoft.com/office/drawing/2014/chart" uri="{C3380CC4-5D6E-409C-BE32-E72D297353CC}">
              <c16:uniqueId val="{00000004-6107-4573-8B82-51121D9C4A58}"/>
            </c:ext>
          </c:extLst>
        </c:ser>
        <c:dLbls>
          <c:showLegendKey val="0"/>
          <c:showVal val="0"/>
          <c:showCatName val="0"/>
          <c:showSerName val="0"/>
          <c:showPercent val="0"/>
          <c:showBubbleSize val="0"/>
          <c:showLeaderLines val="1"/>
        </c:dLbls>
        <c:firstSliceAng val="0"/>
      </c:pieChart>
      <c:spPr>
        <a:noFill/>
        <a:ln w="25370">
          <a:noFill/>
        </a:ln>
      </c:spPr>
    </c:plotArea>
    <c:legend>
      <c:legendPos val="r"/>
      <c:overlay val="0"/>
      <c:spPr>
        <a:noFill/>
        <a:ln w="25326">
          <a:noFill/>
        </a:ln>
      </c:spPr>
      <c:txPr>
        <a:bodyPr rot="0" spcFirstLastPara="1" vertOverflow="ellipsis" vert="horz" wrap="square" anchor="ctr" anchorCtr="1"/>
        <a:lstStyle/>
        <a:p>
          <a:pPr rtl="0">
            <a:defRPr sz="897" b="0" i="0" u="none" strike="noStrike" kern="1200" baseline="0">
              <a:solidFill>
                <a:schemeClr val="lt1"/>
              </a:solidFill>
              <a:latin typeface="+mn-lt"/>
              <a:ea typeface="+mn-ea"/>
              <a:cs typeface="+mn-cs"/>
            </a:defRPr>
          </a:pPr>
          <a:endParaRPr lang="lv-LV"/>
        </a:p>
      </c:txPr>
    </c:legend>
    <c:plotVisOnly val="1"/>
    <c:dispBlanksAs val="gap"/>
    <c:showDLblsOverMax val="0"/>
  </c:chart>
  <c:spPr>
    <a:solidFill>
      <a:schemeClr val="accent1"/>
    </a:solidFill>
    <a:ln w="9497" cap="flat" cmpd="sng" algn="ctr">
      <a:solidFill>
        <a:schemeClr val="accent1"/>
      </a:solidFill>
      <a:round/>
    </a:ln>
    <a:effectLst/>
  </c:spPr>
  <c:txPr>
    <a:bodyPr/>
    <a:lstStyle/>
    <a:p>
      <a:pPr>
        <a:defRPr/>
      </a:pPr>
      <a:endParaRPr lang="lv-LV"/>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b="1">
                <a:solidFill>
                  <a:schemeClr val="tx1"/>
                </a:solidFill>
                <a:latin typeface="Arial" panose="020B0604020202020204" pitchFamily="34" charset="0"/>
                <a:cs typeface="Arial" panose="020B0604020202020204" pitchFamily="34" charset="0"/>
              </a:rPr>
              <a:t>Vai 2021. gada administratīvi teritoriālā reforma ir ietekmējusi NVO sadarbību ar pašvaldību?</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1"/>
        <c:ser>
          <c:idx val="0"/>
          <c:order val="0"/>
          <c:invertIfNegative val="0"/>
          <c:dPt>
            <c:idx val="0"/>
            <c:invertIfNegative val="0"/>
            <c:bubble3D val="0"/>
            <c:spPr>
              <a:solidFill>
                <a:srgbClr val="16847F"/>
              </a:solidFill>
              <a:ln>
                <a:noFill/>
              </a:ln>
              <a:effectLst/>
            </c:spPr>
            <c:extLst>
              <c:ext xmlns:c16="http://schemas.microsoft.com/office/drawing/2014/chart" uri="{C3380CC4-5D6E-409C-BE32-E72D297353CC}">
                <c16:uniqueId val="{00000001-49DE-4F7E-85EB-3E2621D4D5F1}"/>
              </c:ext>
            </c:extLst>
          </c:dPt>
          <c:dPt>
            <c:idx val="1"/>
            <c:invertIfNegative val="0"/>
            <c:bubble3D val="0"/>
            <c:spPr>
              <a:solidFill>
                <a:srgbClr val="D43900"/>
              </a:solidFill>
              <a:ln>
                <a:noFill/>
              </a:ln>
              <a:effectLst/>
            </c:spPr>
            <c:extLst>
              <c:ext xmlns:c16="http://schemas.microsoft.com/office/drawing/2014/chart" uri="{C3380CC4-5D6E-409C-BE32-E72D297353CC}">
                <c16:uniqueId val="{00000003-49DE-4F7E-85EB-3E2621D4D5F1}"/>
              </c:ext>
            </c:extLst>
          </c:dPt>
          <c:dPt>
            <c:idx val="2"/>
            <c:invertIfNegative val="0"/>
            <c:bubble3D val="0"/>
            <c:spPr>
              <a:solidFill>
                <a:srgbClr val="7030A0"/>
              </a:solidFill>
              <a:ln>
                <a:noFill/>
              </a:ln>
              <a:effectLst/>
            </c:spPr>
            <c:extLst>
              <c:ext xmlns:c16="http://schemas.microsoft.com/office/drawing/2014/chart" uri="{C3380CC4-5D6E-409C-BE32-E72D297353CC}">
                <c16:uniqueId val="{00000005-49DE-4F7E-85EB-3E2621D4D5F1}"/>
              </c:ext>
            </c:extLst>
          </c:dPt>
          <c:dPt>
            <c:idx val="3"/>
            <c:invertIfNegative val="0"/>
            <c:bubble3D val="0"/>
            <c:spPr>
              <a:solidFill>
                <a:srgbClr val="B06000"/>
              </a:solidFill>
              <a:ln>
                <a:noFill/>
              </a:ln>
              <a:effectLst/>
            </c:spPr>
            <c:extLst>
              <c:ext xmlns:c16="http://schemas.microsoft.com/office/drawing/2014/chart" uri="{C3380CC4-5D6E-409C-BE32-E72D297353CC}">
                <c16:uniqueId val="{00000007-49DE-4F7E-85EB-3E2621D4D5F1}"/>
              </c:ext>
            </c:extLst>
          </c:dPt>
          <c:dPt>
            <c:idx val="4"/>
            <c:invertIfNegative val="0"/>
            <c:bubble3D val="0"/>
            <c:spPr>
              <a:solidFill>
                <a:srgbClr val="431D60"/>
              </a:solidFill>
              <a:ln>
                <a:noFill/>
              </a:ln>
              <a:effectLst/>
            </c:spPr>
            <c:extLst>
              <c:ext xmlns:c16="http://schemas.microsoft.com/office/drawing/2014/chart" uri="{C3380CC4-5D6E-409C-BE32-E72D297353CC}">
                <c16:uniqueId val="{00000009-49DE-4F7E-85EB-3E2621D4D5F1}"/>
              </c:ext>
            </c:extLst>
          </c:dPt>
          <c:dPt>
            <c:idx val="5"/>
            <c:invertIfNegative val="0"/>
            <c:bubble3D val="0"/>
            <c:spPr>
              <a:solidFill>
                <a:srgbClr val="B06000"/>
              </a:solidFill>
              <a:ln>
                <a:noFill/>
              </a:ln>
              <a:effectLst/>
            </c:spPr>
            <c:extLst>
              <c:ext xmlns:c16="http://schemas.microsoft.com/office/drawing/2014/chart" uri="{C3380CC4-5D6E-409C-BE32-E72D297353CC}">
                <c16:uniqueId val="{0000000B-49DE-4F7E-85EB-3E2621D4D5F1}"/>
              </c:ext>
            </c:extLst>
          </c:dPt>
          <c:dPt>
            <c:idx val="6"/>
            <c:invertIfNegative val="0"/>
            <c:bubble3D val="0"/>
            <c:spPr>
              <a:solidFill>
                <a:srgbClr val="9F2936"/>
              </a:solidFill>
              <a:ln>
                <a:noFill/>
              </a:ln>
              <a:effectLst/>
            </c:spPr>
            <c:extLst>
              <c:ext xmlns:c16="http://schemas.microsoft.com/office/drawing/2014/chart" uri="{C3380CC4-5D6E-409C-BE32-E72D297353CC}">
                <c16:uniqueId val="{0000000D-49DE-4F7E-85EB-3E2621D4D5F1}"/>
              </c:ext>
            </c:extLst>
          </c:dPt>
          <c:dPt>
            <c:idx val="7"/>
            <c:invertIfNegative val="0"/>
            <c:bubble3D val="0"/>
            <c:spPr>
              <a:solidFill>
                <a:srgbClr val="D43900"/>
              </a:solidFill>
              <a:ln>
                <a:noFill/>
              </a:ln>
              <a:effectLst/>
            </c:spPr>
            <c:extLst>
              <c:ext xmlns:c16="http://schemas.microsoft.com/office/drawing/2014/chart" uri="{C3380CC4-5D6E-409C-BE32-E72D297353CC}">
                <c16:uniqueId val="{0000000F-49DE-4F7E-85EB-3E2621D4D5F1}"/>
              </c:ext>
            </c:extLst>
          </c:dPt>
          <c:dPt>
            <c:idx val="8"/>
            <c:invertIfNegative val="0"/>
            <c:bubble3D val="0"/>
            <c:spPr>
              <a:solidFill>
                <a:srgbClr val="2E74DA"/>
              </a:solidFill>
              <a:ln>
                <a:noFill/>
              </a:ln>
              <a:effectLst/>
            </c:spPr>
            <c:extLst>
              <c:ext xmlns:c16="http://schemas.microsoft.com/office/drawing/2014/chart" uri="{C3380CC4-5D6E-409C-BE32-E72D297353CC}">
                <c16:uniqueId val="{00000011-49DE-4F7E-85EB-3E2621D4D5F1}"/>
              </c:ext>
            </c:extLst>
          </c:dPt>
          <c:dPt>
            <c:idx val="9"/>
            <c:invertIfNegative val="0"/>
            <c:bubble3D val="0"/>
            <c:spPr>
              <a:solidFill>
                <a:srgbClr val="16847F"/>
              </a:solidFill>
              <a:ln>
                <a:noFill/>
              </a:ln>
              <a:effectLst/>
            </c:spPr>
            <c:extLst>
              <c:ext xmlns:c16="http://schemas.microsoft.com/office/drawing/2014/chart" uri="{C3380CC4-5D6E-409C-BE32-E72D297353CC}">
                <c16:uniqueId val="{00000013-49DE-4F7E-85EB-3E2621D4D5F1}"/>
              </c:ext>
            </c:extLst>
          </c:dPt>
          <c:dPt>
            <c:idx val="10"/>
            <c:invertIfNegative val="0"/>
            <c:bubble3D val="0"/>
            <c:spPr>
              <a:solidFill>
                <a:srgbClr val="7030A0"/>
              </a:solidFill>
              <a:ln>
                <a:noFill/>
              </a:ln>
              <a:effectLst/>
            </c:spPr>
            <c:extLst>
              <c:ext xmlns:c16="http://schemas.microsoft.com/office/drawing/2014/chart" uri="{C3380CC4-5D6E-409C-BE32-E72D297353CC}">
                <c16:uniqueId val="{00000015-49DE-4F7E-85EB-3E2621D4D5F1}"/>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Diagrammas!$D$149:$D$152</c:f>
              <c:strCache>
                <c:ptCount val="4"/>
                <c:pt idx="0">
                  <c:v>Pirms reformas NVO nebija aktīva/nepastāvēja/nesadarbojās</c:v>
                </c:pt>
                <c:pt idx="1">
                  <c:v>Jā, sadarbība ir uzlabojusies</c:v>
                </c:pt>
                <c:pt idx="2">
                  <c:v>Jā, sadarbība ir pasliktinājusies</c:v>
                </c:pt>
                <c:pt idx="3">
                  <c:v>Nē, nekas būtiski nav mainījies</c:v>
                </c:pt>
              </c:strCache>
            </c:strRef>
          </c:cat>
          <c:val>
            <c:numRef>
              <c:f>Diagrammas!$F$149:$F$152</c:f>
              <c:numCache>
                <c:formatCode>0%</c:formatCode>
                <c:ptCount val="4"/>
                <c:pt idx="0">
                  <c:v>3.2258064516129031E-2</c:v>
                </c:pt>
                <c:pt idx="1">
                  <c:v>0.11290322580645161</c:v>
                </c:pt>
                <c:pt idx="2">
                  <c:v>0.14516129032258066</c:v>
                </c:pt>
                <c:pt idx="3">
                  <c:v>0.70967741935483875</c:v>
                </c:pt>
              </c:numCache>
            </c:numRef>
          </c:val>
          <c:extLst>
            <c:ext xmlns:c16="http://schemas.microsoft.com/office/drawing/2014/chart" uri="{C3380CC4-5D6E-409C-BE32-E72D297353CC}">
              <c16:uniqueId val="{00000016-49DE-4F7E-85EB-3E2621D4D5F1}"/>
            </c:ext>
          </c:extLst>
        </c:ser>
        <c:dLbls>
          <c:showLegendKey val="0"/>
          <c:showVal val="0"/>
          <c:showCatName val="0"/>
          <c:showSerName val="0"/>
          <c:showPercent val="0"/>
          <c:showBubbleSize val="0"/>
        </c:dLbls>
        <c:gapWidth val="11"/>
        <c:axId val="303105279"/>
        <c:axId val="303116927"/>
      </c:barChart>
      <c:catAx>
        <c:axId val="30310527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lv-LV"/>
          </a:p>
        </c:txPr>
        <c:crossAx val="303116927"/>
        <c:crosses val="autoZero"/>
        <c:auto val="1"/>
        <c:lblAlgn val="ctr"/>
        <c:lblOffset val="100"/>
        <c:noMultiLvlLbl val="0"/>
      </c:catAx>
      <c:valAx>
        <c:axId val="30311692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lv-LV"/>
          </a:p>
        </c:txPr>
        <c:crossAx val="303105279"/>
        <c:crosses val="autoZero"/>
        <c:crossBetween val="between"/>
      </c:valAx>
      <c:spPr>
        <a:noFill/>
        <a:ln>
          <a:noFill/>
        </a:ln>
        <a:effectLst/>
      </c:spPr>
    </c:plotArea>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BF524150457854FB5FEABF41480ABA4" ma:contentTypeVersion="20" ma:contentTypeDescription="Create a new document." ma:contentTypeScope="" ma:versionID="5a1def127c333a851e1f3f0b8d822971">
  <xsd:schema xmlns:xsd="http://www.w3.org/2001/XMLSchema" xmlns:xs="http://www.w3.org/2001/XMLSchema" xmlns:p="http://schemas.microsoft.com/office/2006/metadata/properties" xmlns:ns2="3e385f9c-5bcd-4e5e-8f2f-a447d2d87203" xmlns:ns3="10471c80-62fe-4dab-b4df-f6690ceded2e" targetNamespace="http://schemas.microsoft.com/office/2006/metadata/properties" ma:root="true" ma:fieldsID="571dc85900f5e17ac94f24a714ce8c8d" ns2:_="" ns3:_="">
    <xsd:import namespace="3e385f9c-5bcd-4e5e-8f2f-a447d2d87203"/>
    <xsd:import namespace="10471c80-62fe-4dab-b4df-f6690ceded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385f9c-5bcd-4e5e-8f2f-a447d2d872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Parakstīšanas statuss" ma:internalName="Parakst_x012b__x0161_anas_x0020_status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968275d-03b9-42fd-88f4-bbf1ea3028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471c80-62fe-4dab-b4df-f6690ceded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1621218-25f8-44b4-ac0c-90b9110d461a}" ma:internalName="TaxCatchAll" ma:showField="CatchAllData" ma:web="10471c80-62fe-4dab-b4df-f6690ceded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AB716A-03EC-454B-94FE-F8C288ED35DA}">
  <ds:schemaRefs>
    <ds:schemaRef ds:uri="http://schemas.openxmlformats.org/officeDocument/2006/bibliography"/>
  </ds:schemaRefs>
</ds:datastoreItem>
</file>

<file path=customXml/itemProps2.xml><?xml version="1.0" encoding="utf-8"?>
<ds:datastoreItem xmlns:ds="http://schemas.openxmlformats.org/officeDocument/2006/customXml" ds:itemID="{8D67C99B-A5B5-434F-838B-28701321A54A}"/>
</file>

<file path=customXml/itemProps3.xml><?xml version="1.0" encoding="utf-8"?>
<ds:datastoreItem xmlns:ds="http://schemas.openxmlformats.org/officeDocument/2006/customXml" ds:itemID="{89ECD5BB-E44D-43FA-A6AD-62C21DCB2929}"/>
</file>

<file path=docProps/app.xml><?xml version="1.0" encoding="utf-8"?>
<Properties xmlns="http://schemas.openxmlformats.org/officeDocument/2006/extended-properties" xmlns:vt="http://schemas.openxmlformats.org/officeDocument/2006/docPropsVTypes">
  <Template>Normal</Template>
  <TotalTime>1</TotalTime>
  <Pages>11</Pages>
  <Words>6068</Words>
  <Characters>3460</Characters>
  <Application>Microsoft Office Word</Application>
  <DocSecurity>0</DocSecurity>
  <Lines>28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Anete Ilves</dc:creator>
  <cp:keywords/>
  <dc:description/>
  <cp:lastModifiedBy>Anete Ilves</cp:lastModifiedBy>
  <cp:revision>2</cp:revision>
  <dcterms:created xsi:type="dcterms:W3CDTF">2024-07-09T12:31:00Z</dcterms:created>
  <dcterms:modified xsi:type="dcterms:W3CDTF">2024-07-09T12:31:00Z</dcterms:modified>
</cp:coreProperties>
</file>