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84587" w14:textId="55928E38" w:rsidR="00383CB5" w:rsidRPr="00744C1F" w:rsidRDefault="00997534" w:rsidP="00383CB5">
      <w:pPr>
        <w:pStyle w:val="BlockText"/>
        <w:tabs>
          <w:tab w:val="num" w:pos="342"/>
        </w:tabs>
        <w:spacing w:after="0"/>
        <w:ind w:left="346" w:right="-514" w:hanging="346"/>
        <w:jc w:val="right"/>
        <w:rPr>
          <w:b/>
          <w:sz w:val="22"/>
          <w:szCs w:val="22"/>
        </w:rPr>
      </w:pPr>
      <w:bookmarkStart w:id="0" w:name="_Toc9257162"/>
      <w:r>
        <w:rPr>
          <w:rFonts w:eastAsia="Times New Roman"/>
          <w:b/>
          <w:sz w:val="22"/>
          <w:szCs w:val="22"/>
        </w:rPr>
        <w:t>5</w:t>
      </w:r>
      <w:r w:rsidR="00383CB5" w:rsidRPr="00744C1F">
        <w:rPr>
          <w:b/>
          <w:sz w:val="22"/>
          <w:szCs w:val="22"/>
        </w:rPr>
        <w:t>. pielikums</w:t>
      </w:r>
    </w:p>
    <w:p w14:paraId="7840317E" w14:textId="77777777" w:rsidR="00383CB5" w:rsidRPr="00744C1F" w:rsidRDefault="00383CB5" w:rsidP="00383CB5">
      <w:pPr>
        <w:ind w:left="346" w:right="-514" w:hanging="346"/>
        <w:jc w:val="right"/>
        <w:rPr>
          <w:sz w:val="22"/>
          <w:szCs w:val="22"/>
        </w:rPr>
      </w:pPr>
      <w:r w:rsidRPr="00744C1F">
        <w:rPr>
          <w:sz w:val="22"/>
          <w:szCs w:val="22"/>
        </w:rPr>
        <w:t>atklāta konkursa nolikumam</w:t>
      </w:r>
    </w:p>
    <w:p w14:paraId="51B7ACBA" w14:textId="77777777" w:rsidR="00383CB5" w:rsidRPr="00744C1F" w:rsidRDefault="00383CB5" w:rsidP="00383CB5">
      <w:pPr>
        <w:ind w:left="346" w:right="-514" w:hanging="346"/>
        <w:jc w:val="right"/>
        <w:rPr>
          <w:sz w:val="22"/>
          <w:szCs w:val="22"/>
        </w:rPr>
      </w:pPr>
      <w:r w:rsidRPr="00744C1F">
        <w:rPr>
          <w:sz w:val="22"/>
          <w:szCs w:val="22"/>
        </w:rPr>
        <w:t xml:space="preserve">“Profesionālās izglītības iestāžu izglītojamo apdrošināšana pret nelaimes gadījumiem mācību laikā” </w:t>
      </w:r>
    </w:p>
    <w:p w14:paraId="0E6A4273" w14:textId="77777777" w:rsidR="00383CB5" w:rsidRPr="00744C1F" w:rsidRDefault="00383CB5" w:rsidP="00383CB5">
      <w:pPr>
        <w:spacing w:line="276" w:lineRule="auto"/>
        <w:ind w:left="342" w:right="-514" w:hanging="342"/>
        <w:jc w:val="right"/>
        <w:rPr>
          <w:sz w:val="22"/>
          <w:szCs w:val="22"/>
        </w:rPr>
      </w:pPr>
      <w:r w:rsidRPr="00744C1F">
        <w:rPr>
          <w:sz w:val="22"/>
          <w:szCs w:val="22"/>
        </w:rPr>
        <w:t>(iepirkuma identifikācijas numurs: IZM2024/8/AK)</w:t>
      </w:r>
    </w:p>
    <w:bookmarkEnd w:id="0"/>
    <w:p w14:paraId="4687A471" w14:textId="77777777" w:rsidR="001A79F8" w:rsidRPr="005C1F1E" w:rsidRDefault="001A79F8" w:rsidP="001A79F8">
      <w:pPr>
        <w:jc w:val="center"/>
        <w:rPr>
          <w:rFonts w:ascii="Times New Roman" w:hAnsi="Times New Roman"/>
          <w:b/>
        </w:rPr>
      </w:pPr>
    </w:p>
    <w:p w14:paraId="47937F0C" w14:textId="1C7EC63C" w:rsidR="001A79F8" w:rsidRPr="005C1F1E" w:rsidRDefault="001A79F8" w:rsidP="001A79F8">
      <w:pPr>
        <w:jc w:val="center"/>
        <w:rPr>
          <w:rFonts w:ascii="Times New Roman" w:hAnsi="Times New Roman"/>
          <w:b/>
          <w:szCs w:val="24"/>
          <w:lang w:val="lv-LV"/>
        </w:rPr>
      </w:pPr>
      <w:r w:rsidRPr="005C1F1E">
        <w:rPr>
          <w:rFonts w:ascii="Times New Roman" w:hAnsi="Times New Roman"/>
          <w:b/>
          <w:szCs w:val="24"/>
        </w:rPr>
        <w:t>Izglītības un zinātnes ministrijas padotības profesionālās izglītības iestāžu, tai skaitā koledžu izglītojamo apdrošināšana pret nelaimes gadījumiem mācību laikā.</w:t>
      </w:r>
    </w:p>
    <w:p w14:paraId="686DA656" w14:textId="38F19124" w:rsidR="001A79F8" w:rsidRPr="005C1F1E" w:rsidRDefault="001A79F8" w:rsidP="001A79F8">
      <w:pPr>
        <w:pStyle w:val="BodyText"/>
        <w:jc w:val="center"/>
        <w:rPr>
          <w:rFonts w:ascii="Times New Roman" w:hAnsi="Times New Roman"/>
          <w:bCs/>
          <w:color w:val="auto"/>
          <w:szCs w:val="24"/>
        </w:rPr>
      </w:pPr>
      <w:r w:rsidRPr="00383CB5">
        <w:rPr>
          <w:rFonts w:ascii="Times New Roman" w:hAnsi="Times New Roman"/>
          <w:bCs/>
          <w:color w:val="000000"/>
          <w:kern w:val="1"/>
          <w:szCs w:val="24"/>
          <w:lang w:eastAsia="hi-IN" w:bidi="hi-IN"/>
        </w:rPr>
        <w:t>identifikācijas Nr. </w:t>
      </w:r>
      <w:r w:rsidR="00383CB5" w:rsidRPr="00383CB5">
        <w:rPr>
          <w:rFonts w:ascii="Times New Roman" w:hAnsi="Times New Roman"/>
          <w:bCs/>
          <w:color w:val="000000"/>
          <w:kern w:val="1"/>
          <w:szCs w:val="24"/>
          <w:lang w:eastAsia="hi-IN" w:bidi="hi-IN"/>
        </w:rPr>
        <w:t>IZM_2024/8/AK</w:t>
      </w:r>
      <w:bookmarkStart w:id="1" w:name="_GoBack"/>
      <w:bookmarkEnd w:id="1"/>
    </w:p>
    <w:p w14:paraId="007DC023" w14:textId="77777777" w:rsidR="001A79F8" w:rsidRPr="005C1F1E" w:rsidRDefault="001A79F8" w:rsidP="001A79F8">
      <w:pPr>
        <w:jc w:val="center"/>
        <w:rPr>
          <w:rFonts w:ascii="Times New Roman" w:hAnsi="Times New Roman"/>
          <w:bCs/>
          <w:szCs w:val="24"/>
          <w:lang w:val="lv-LV"/>
        </w:rPr>
      </w:pPr>
    </w:p>
    <w:p w14:paraId="07B6443F" w14:textId="10D4B31B" w:rsidR="00627981" w:rsidRPr="005C1F1E" w:rsidRDefault="001A79F8" w:rsidP="001A79F8">
      <w:pPr>
        <w:spacing w:after="120"/>
        <w:jc w:val="center"/>
        <w:rPr>
          <w:rFonts w:ascii="Times New Roman" w:hAnsi="Times New Roman"/>
          <w:bCs/>
          <w:szCs w:val="24"/>
          <w:lang w:val="lv-LV"/>
        </w:rPr>
      </w:pPr>
      <w:r w:rsidRPr="005C1F1E">
        <w:rPr>
          <w:rFonts w:ascii="Times New Roman" w:hAnsi="Times New Roman"/>
          <w:b/>
          <w:szCs w:val="24"/>
          <w:lang w:val="lv-LV"/>
        </w:rPr>
        <w:t>Saimnieciski visizdevīgākā piedāvājuma noteikšanas kritēriji</w:t>
      </w:r>
    </w:p>
    <w:tbl>
      <w:tblPr>
        <w:tblW w:w="977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09"/>
        <w:gridCol w:w="3148"/>
        <w:gridCol w:w="1246"/>
        <w:gridCol w:w="4668"/>
      </w:tblGrid>
      <w:tr w:rsidR="00627981" w:rsidRPr="005C1F1E" w14:paraId="767D00A3" w14:textId="77777777" w:rsidTr="00E9600B">
        <w:trPr>
          <w:trHeight w:val="93"/>
          <w:tblHeader/>
          <w:jc w:val="center"/>
        </w:trPr>
        <w:tc>
          <w:tcPr>
            <w:tcW w:w="709" w:type="dxa"/>
            <w:vAlign w:val="center"/>
          </w:tcPr>
          <w:p w14:paraId="7664E180" w14:textId="77777777" w:rsidR="00627981" w:rsidRPr="005C1F1E" w:rsidRDefault="00627981" w:rsidP="000B286A">
            <w:pPr>
              <w:widowControl w:val="0"/>
              <w:suppressAutoHyphens/>
              <w:ind w:right="34"/>
              <w:jc w:val="center"/>
              <w:rPr>
                <w:rFonts w:ascii="Times New Roman" w:hAnsi="Times New Roman"/>
                <w:b/>
                <w:sz w:val="22"/>
                <w:szCs w:val="22"/>
                <w:lang w:val="lv-LV"/>
              </w:rPr>
            </w:pPr>
            <w:r w:rsidRPr="005C1F1E">
              <w:rPr>
                <w:rFonts w:ascii="Times New Roman" w:hAnsi="Times New Roman"/>
                <w:b/>
                <w:sz w:val="22"/>
                <w:szCs w:val="22"/>
                <w:lang w:val="lv-LV"/>
              </w:rPr>
              <w:t>Nr.p.k.</w:t>
            </w:r>
          </w:p>
        </w:tc>
        <w:tc>
          <w:tcPr>
            <w:tcW w:w="3148" w:type="dxa"/>
            <w:vAlign w:val="center"/>
          </w:tcPr>
          <w:p w14:paraId="172BE9AF" w14:textId="77777777" w:rsidR="00627981" w:rsidRPr="005C1F1E" w:rsidRDefault="00627981" w:rsidP="000B286A">
            <w:pPr>
              <w:widowControl w:val="0"/>
              <w:suppressAutoHyphens/>
              <w:ind w:right="34"/>
              <w:jc w:val="center"/>
              <w:rPr>
                <w:rFonts w:ascii="Times New Roman" w:hAnsi="Times New Roman"/>
                <w:b/>
                <w:sz w:val="22"/>
                <w:szCs w:val="22"/>
                <w:lang w:val="lv-LV"/>
              </w:rPr>
            </w:pPr>
            <w:r w:rsidRPr="005C1F1E">
              <w:rPr>
                <w:rFonts w:ascii="Times New Roman" w:hAnsi="Times New Roman"/>
                <w:b/>
                <w:sz w:val="22"/>
                <w:szCs w:val="22"/>
                <w:lang w:val="lv-LV"/>
              </w:rPr>
              <w:t>Vērtēšanas kritērijs</w:t>
            </w:r>
          </w:p>
        </w:tc>
        <w:tc>
          <w:tcPr>
            <w:tcW w:w="1246" w:type="dxa"/>
            <w:vAlign w:val="center"/>
          </w:tcPr>
          <w:p w14:paraId="0AB08D8F" w14:textId="77777777" w:rsidR="00627981" w:rsidRPr="005C1F1E" w:rsidRDefault="00627981" w:rsidP="000B286A">
            <w:pPr>
              <w:widowControl w:val="0"/>
              <w:suppressAutoHyphens/>
              <w:ind w:right="34"/>
              <w:jc w:val="center"/>
              <w:rPr>
                <w:rFonts w:ascii="Times New Roman" w:hAnsi="Times New Roman"/>
                <w:b/>
                <w:sz w:val="22"/>
                <w:szCs w:val="22"/>
                <w:lang w:val="lv-LV"/>
              </w:rPr>
            </w:pPr>
            <w:r w:rsidRPr="005C1F1E">
              <w:rPr>
                <w:rFonts w:ascii="Times New Roman" w:hAnsi="Times New Roman"/>
                <w:b/>
                <w:sz w:val="22"/>
                <w:szCs w:val="22"/>
                <w:lang w:val="lv-LV"/>
              </w:rPr>
              <w:t xml:space="preserve">Maksimālais punktu skaits  </w:t>
            </w:r>
          </w:p>
        </w:tc>
        <w:tc>
          <w:tcPr>
            <w:tcW w:w="4668" w:type="dxa"/>
            <w:vAlign w:val="center"/>
          </w:tcPr>
          <w:p w14:paraId="32335628" w14:textId="77777777" w:rsidR="00627981" w:rsidRPr="005C1F1E" w:rsidRDefault="00627981" w:rsidP="000B286A">
            <w:pPr>
              <w:widowControl w:val="0"/>
              <w:suppressAutoHyphens/>
              <w:ind w:right="34"/>
              <w:jc w:val="center"/>
              <w:rPr>
                <w:rFonts w:ascii="Times New Roman" w:hAnsi="Times New Roman"/>
                <w:b/>
                <w:sz w:val="22"/>
                <w:szCs w:val="22"/>
                <w:lang w:val="lv-LV"/>
              </w:rPr>
            </w:pPr>
            <w:r w:rsidRPr="005C1F1E">
              <w:rPr>
                <w:rFonts w:ascii="Times New Roman" w:hAnsi="Times New Roman"/>
                <w:b/>
                <w:sz w:val="22"/>
                <w:szCs w:val="22"/>
                <w:lang w:val="lv-LV"/>
              </w:rPr>
              <w:t>Punktu aprēķina metodika (vērtēšanas kritēriju skaidrojums)</w:t>
            </w:r>
          </w:p>
        </w:tc>
      </w:tr>
      <w:tr w:rsidR="00627981" w:rsidRPr="005C1F1E" w14:paraId="13D20732" w14:textId="77777777" w:rsidTr="00E9600B">
        <w:trPr>
          <w:trHeight w:val="1790"/>
          <w:jc w:val="center"/>
        </w:trPr>
        <w:tc>
          <w:tcPr>
            <w:tcW w:w="709" w:type="dxa"/>
            <w:vAlign w:val="center"/>
          </w:tcPr>
          <w:p w14:paraId="348E71B0" w14:textId="77777777" w:rsidR="00627981" w:rsidRPr="005C1F1E" w:rsidRDefault="00627981" w:rsidP="000B286A">
            <w:pPr>
              <w:widowControl w:val="0"/>
              <w:suppressAutoHyphens/>
              <w:ind w:right="34"/>
              <w:jc w:val="center"/>
              <w:rPr>
                <w:rFonts w:ascii="Times New Roman" w:hAnsi="Times New Roman"/>
                <w:b/>
                <w:sz w:val="22"/>
                <w:szCs w:val="22"/>
                <w:lang w:val="lv-LV"/>
              </w:rPr>
            </w:pPr>
            <w:r w:rsidRPr="005C1F1E">
              <w:rPr>
                <w:rFonts w:ascii="Times New Roman" w:hAnsi="Times New Roman"/>
                <w:b/>
                <w:sz w:val="22"/>
                <w:szCs w:val="22"/>
                <w:lang w:val="lv-LV"/>
              </w:rPr>
              <w:t>1.</w:t>
            </w:r>
          </w:p>
        </w:tc>
        <w:tc>
          <w:tcPr>
            <w:tcW w:w="3148" w:type="dxa"/>
            <w:vAlign w:val="center"/>
          </w:tcPr>
          <w:p w14:paraId="57AC4C2C" w14:textId="7531A360" w:rsidR="00627981" w:rsidRPr="005C1F1E" w:rsidRDefault="00627981" w:rsidP="000B286A">
            <w:pPr>
              <w:keepNext/>
              <w:tabs>
                <w:tab w:val="num" w:pos="720"/>
              </w:tabs>
              <w:ind w:right="34"/>
              <w:outlineLvl w:val="1"/>
              <w:rPr>
                <w:rFonts w:ascii="Times New Roman" w:hAnsi="Times New Roman"/>
                <w:b/>
                <w:bCs/>
                <w:iCs/>
                <w:sz w:val="22"/>
                <w:szCs w:val="22"/>
                <w:lang w:val="lv-LV"/>
              </w:rPr>
            </w:pPr>
            <w:bookmarkStart w:id="2" w:name="_Toc420489826"/>
            <w:bookmarkStart w:id="3" w:name="_Toc9257150"/>
            <w:bookmarkStart w:id="4" w:name="_Toc386613709"/>
            <w:bookmarkStart w:id="5" w:name="_Toc386613814"/>
            <w:r w:rsidRPr="005C1F1E">
              <w:rPr>
                <w:rFonts w:ascii="Times New Roman" w:hAnsi="Times New Roman"/>
                <w:b/>
                <w:bCs/>
                <w:iCs/>
                <w:sz w:val="22"/>
                <w:szCs w:val="22"/>
                <w:lang w:val="lv-LV"/>
              </w:rPr>
              <w:t xml:space="preserve">Apdrošināšanas prēmijas apmērs </w:t>
            </w:r>
            <w:bookmarkEnd w:id="2"/>
            <w:bookmarkEnd w:id="3"/>
            <w:bookmarkEnd w:id="4"/>
            <w:bookmarkEnd w:id="5"/>
          </w:p>
        </w:tc>
        <w:tc>
          <w:tcPr>
            <w:tcW w:w="1246" w:type="dxa"/>
            <w:vAlign w:val="center"/>
          </w:tcPr>
          <w:p w14:paraId="07F308A8" w14:textId="6FBBFA7B" w:rsidR="00627981" w:rsidRPr="005C1F1E" w:rsidRDefault="005C1F1E" w:rsidP="000B286A">
            <w:pPr>
              <w:widowControl w:val="0"/>
              <w:suppressAutoHyphens/>
              <w:ind w:right="34"/>
              <w:jc w:val="center"/>
              <w:rPr>
                <w:rFonts w:ascii="Times New Roman" w:hAnsi="Times New Roman"/>
                <w:b/>
                <w:sz w:val="22"/>
                <w:szCs w:val="22"/>
                <w:lang w:val="lv-LV"/>
              </w:rPr>
            </w:pPr>
            <w:r w:rsidRPr="005C1F1E">
              <w:rPr>
                <w:rFonts w:ascii="Times New Roman" w:hAnsi="Times New Roman"/>
                <w:b/>
                <w:sz w:val="22"/>
                <w:szCs w:val="22"/>
                <w:lang w:val="lv-LV"/>
              </w:rPr>
              <w:t>10</w:t>
            </w:r>
          </w:p>
        </w:tc>
        <w:tc>
          <w:tcPr>
            <w:tcW w:w="4668" w:type="dxa"/>
            <w:tcBorders>
              <w:bottom w:val="single" w:sz="8" w:space="0" w:color="auto"/>
            </w:tcBorders>
            <w:vAlign w:val="center"/>
          </w:tcPr>
          <w:p w14:paraId="5AD21FE7" w14:textId="0620A163" w:rsidR="00CA763C" w:rsidRPr="00E9600B" w:rsidRDefault="00627981" w:rsidP="003D2707">
            <w:pPr>
              <w:widowControl w:val="0"/>
              <w:suppressAutoHyphens/>
              <w:ind w:right="34"/>
              <w:jc w:val="both"/>
              <w:rPr>
                <w:rFonts w:ascii="Times New Roman" w:hAnsi="Times New Roman"/>
                <w:i/>
                <w:iCs/>
                <w:sz w:val="22"/>
                <w:szCs w:val="22"/>
                <w:lang w:val="lv-LV"/>
              </w:rPr>
            </w:pPr>
            <w:bookmarkStart w:id="6" w:name="_Toc420489827"/>
            <w:r w:rsidRPr="005C1F1E">
              <w:rPr>
                <w:rFonts w:ascii="Times New Roman" w:hAnsi="Times New Roman"/>
                <w:sz w:val="22"/>
                <w:szCs w:val="22"/>
                <w:lang w:val="lv-LV"/>
              </w:rPr>
              <w:t xml:space="preserve">Tiek vērtēta Pretendenta finanšu piedāvājumā norādītā apdrošināšanas prēmija </w:t>
            </w:r>
            <w:r w:rsidRPr="00383CB5">
              <w:rPr>
                <w:rFonts w:ascii="Times New Roman" w:hAnsi="Times New Roman"/>
                <w:b/>
                <w:bCs/>
                <w:sz w:val="22"/>
                <w:szCs w:val="22"/>
                <w:lang w:val="lv-LV"/>
              </w:rPr>
              <w:t>visiem</w:t>
            </w:r>
            <w:r w:rsidRPr="005C1F1E">
              <w:rPr>
                <w:rFonts w:ascii="Times New Roman" w:hAnsi="Times New Roman"/>
                <w:b/>
                <w:bCs/>
                <w:sz w:val="22"/>
                <w:szCs w:val="22"/>
                <w:lang w:val="lv-LV"/>
              </w:rPr>
              <w:t xml:space="preserve"> </w:t>
            </w:r>
            <w:r w:rsidR="005C1F1E" w:rsidRPr="005C1F1E">
              <w:rPr>
                <w:rFonts w:ascii="Times New Roman" w:hAnsi="Times New Roman"/>
                <w:b/>
                <w:bCs/>
                <w:sz w:val="22"/>
                <w:szCs w:val="22"/>
                <w:lang w:val="lv-LV"/>
              </w:rPr>
              <w:t>Apdrošināmaj</w:t>
            </w:r>
            <w:r w:rsidR="00AE4196">
              <w:rPr>
                <w:rFonts w:ascii="Times New Roman" w:hAnsi="Times New Roman"/>
                <w:b/>
                <w:bCs/>
                <w:sz w:val="22"/>
                <w:szCs w:val="22"/>
                <w:lang w:val="lv-LV"/>
              </w:rPr>
              <w:t>a</w:t>
            </w:r>
            <w:r w:rsidR="005C1F1E" w:rsidRPr="005C1F1E">
              <w:rPr>
                <w:rFonts w:ascii="Times New Roman" w:hAnsi="Times New Roman"/>
                <w:b/>
                <w:bCs/>
                <w:sz w:val="22"/>
                <w:szCs w:val="22"/>
                <w:lang w:val="lv-LV"/>
              </w:rPr>
              <w:t>m</w:t>
            </w:r>
            <w:r w:rsidRPr="005C1F1E">
              <w:rPr>
                <w:rFonts w:ascii="Times New Roman" w:hAnsi="Times New Roman"/>
                <w:sz w:val="22"/>
                <w:szCs w:val="22"/>
                <w:lang w:val="lv-LV"/>
              </w:rPr>
              <w:t xml:space="preserve"> (tas ir, tiek vērtēta piedāvātā līgumcena</w:t>
            </w:r>
            <w:r w:rsidR="00CA763C">
              <w:rPr>
                <w:rFonts w:ascii="Times New Roman" w:hAnsi="Times New Roman"/>
                <w:sz w:val="22"/>
                <w:szCs w:val="22"/>
                <w:lang w:val="lv-LV"/>
              </w:rPr>
              <w:t xml:space="preserve"> </w:t>
            </w:r>
            <w:r w:rsidR="00CA763C" w:rsidRPr="00CA763C">
              <w:rPr>
                <w:rFonts w:ascii="Times New Roman" w:hAnsi="Times New Roman"/>
                <w:sz w:val="22"/>
                <w:szCs w:val="22"/>
                <w:lang w:val="lv-LV"/>
              </w:rPr>
              <w:t>Saska</w:t>
            </w:r>
            <w:r w:rsidR="00CA763C" w:rsidRPr="00CA763C">
              <w:rPr>
                <w:rFonts w:ascii="Times New Roman" w:hAnsi="Times New Roman" w:hint="eastAsia"/>
                <w:sz w:val="22"/>
                <w:szCs w:val="22"/>
                <w:lang w:val="lv-LV"/>
              </w:rPr>
              <w:t>ņā</w:t>
            </w:r>
            <w:r w:rsidR="00CA763C" w:rsidRPr="00CA763C">
              <w:rPr>
                <w:rFonts w:ascii="Times New Roman" w:hAnsi="Times New Roman"/>
                <w:sz w:val="22"/>
                <w:szCs w:val="22"/>
                <w:lang w:val="lv-LV"/>
              </w:rPr>
              <w:t xml:space="preserve"> ar</w:t>
            </w:r>
            <w:r w:rsidR="00CA763C">
              <w:rPr>
                <w:rFonts w:ascii="Times New Roman" w:hAnsi="Times New Roman"/>
                <w:sz w:val="22"/>
                <w:szCs w:val="22"/>
                <w:lang w:val="lv-LV"/>
              </w:rPr>
              <w:t xml:space="preserve"> </w:t>
            </w:r>
            <w:r w:rsidR="00383CB5">
              <w:rPr>
                <w:rFonts w:ascii="Times New Roman" w:hAnsi="Times New Roman"/>
                <w:sz w:val="22"/>
                <w:szCs w:val="22"/>
                <w:lang w:val="lv-LV"/>
              </w:rPr>
              <w:t>3.</w:t>
            </w:r>
            <w:r w:rsidR="00CA763C" w:rsidRPr="00CA763C">
              <w:rPr>
                <w:rFonts w:ascii="Times New Roman" w:hAnsi="Times New Roman"/>
                <w:sz w:val="22"/>
                <w:szCs w:val="22"/>
                <w:lang w:val="lv-LV"/>
              </w:rPr>
              <w:t>pielikum</w:t>
            </w:r>
            <w:r w:rsidR="00CA763C" w:rsidRPr="00CA763C">
              <w:rPr>
                <w:rFonts w:ascii="Times New Roman" w:hAnsi="Times New Roman" w:hint="eastAsia"/>
                <w:sz w:val="22"/>
                <w:szCs w:val="22"/>
                <w:lang w:val="lv-LV"/>
              </w:rPr>
              <w:t>ā</w:t>
            </w:r>
            <w:r w:rsidR="00CA763C" w:rsidRPr="00CA763C">
              <w:rPr>
                <w:rFonts w:ascii="Times New Roman" w:hAnsi="Times New Roman"/>
                <w:sz w:val="22"/>
                <w:szCs w:val="22"/>
                <w:lang w:val="lv-LV"/>
              </w:rPr>
              <w:t xml:space="preserve"> </w:t>
            </w:r>
            <w:r w:rsidR="00CA763C">
              <w:rPr>
                <w:rFonts w:ascii="Times New Roman" w:hAnsi="Times New Roman"/>
                <w:sz w:val="22"/>
                <w:szCs w:val="22"/>
                <w:lang w:val="lv-LV"/>
              </w:rPr>
              <w:t>“</w:t>
            </w:r>
            <w:r w:rsidR="00CA763C" w:rsidRPr="00CA763C">
              <w:rPr>
                <w:rFonts w:ascii="Times New Roman" w:hAnsi="Times New Roman"/>
                <w:sz w:val="22"/>
                <w:szCs w:val="22"/>
                <w:lang w:val="lv-LV"/>
              </w:rPr>
              <w:t>Finan</w:t>
            </w:r>
            <w:r w:rsidR="00CA763C" w:rsidRPr="00CA763C">
              <w:rPr>
                <w:rFonts w:ascii="Times New Roman" w:hAnsi="Times New Roman" w:hint="eastAsia"/>
                <w:sz w:val="22"/>
                <w:szCs w:val="22"/>
                <w:lang w:val="lv-LV"/>
              </w:rPr>
              <w:t>š</w:t>
            </w:r>
            <w:r w:rsidR="00CA763C" w:rsidRPr="00CA763C">
              <w:rPr>
                <w:rFonts w:ascii="Times New Roman" w:hAnsi="Times New Roman"/>
                <w:sz w:val="22"/>
                <w:szCs w:val="22"/>
                <w:lang w:val="lv-LV"/>
              </w:rPr>
              <w:t>u pied</w:t>
            </w:r>
            <w:r w:rsidR="00CA763C" w:rsidRPr="00CA763C">
              <w:rPr>
                <w:rFonts w:ascii="Times New Roman" w:hAnsi="Times New Roman" w:hint="eastAsia"/>
                <w:sz w:val="22"/>
                <w:szCs w:val="22"/>
                <w:lang w:val="lv-LV"/>
              </w:rPr>
              <w:t>ā</w:t>
            </w:r>
            <w:r w:rsidR="00CA763C" w:rsidRPr="00CA763C">
              <w:rPr>
                <w:rFonts w:ascii="Times New Roman" w:hAnsi="Times New Roman"/>
                <w:sz w:val="22"/>
                <w:szCs w:val="22"/>
                <w:lang w:val="lv-LV"/>
              </w:rPr>
              <w:t>v</w:t>
            </w:r>
            <w:r w:rsidR="00CA763C" w:rsidRPr="00CA763C">
              <w:rPr>
                <w:rFonts w:ascii="Times New Roman" w:hAnsi="Times New Roman" w:hint="eastAsia"/>
                <w:sz w:val="22"/>
                <w:szCs w:val="22"/>
                <w:lang w:val="lv-LV"/>
              </w:rPr>
              <w:t>ā</w:t>
            </w:r>
            <w:r w:rsidR="00CA763C" w:rsidRPr="00CA763C">
              <w:rPr>
                <w:rFonts w:ascii="Times New Roman" w:hAnsi="Times New Roman"/>
                <w:sz w:val="22"/>
                <w:szCs w:val="22"/>
                <w:lang w:val="lv-LV"/>
              </w:rPr>
              <w:t>jum</w:t>
            </w:r>
            <w:r w:rsidR="00CA763C">
              <w:rPr>
                <w:rFonts w:ascii="Times New Roman" w:hAnsi="Times New Roman"/>
                <w:sz w:val="22"/>
                <w:szCs w:val="22"/>
                <w:lang w:val="lv-LV"/>
              </w:rPr>
              <w:t xml:space="preserve">s” </w:t>
            </w:r>
            <w:r w:rsidR="00CA763C" w:rsidRPr="00CA763C">
              <w:rPr>
                <w:rFonts w:ascii="Times New Roman" w:hAnsi="Times New Roman"/>
                <w:sz w:val="22"/>
                <w:szCs w:val="22"/>
                <w:lang w:val="lv-LV"/>
              </w:rPr>
              <w:t>nor</w:t>
            </w:r>
            <w:r w:rsidR="00CA763C" w:rsidRPr="00CA763C">
              <w:rPr>
                <w:rFonts w:ascii="Times New Roman" w:hAnsi="Times New Roman" w:hint="eastAsia"/>
                <w:sz w:val="22"/>
                <w:szCs w:val="22"/>
                <w:lang w:val="lv-LV"/>
              </w:rPr>
              <w:t>ā</w:t>
            </w:r>
            <w:r w:rsidR="00CA763C" w:rsidRPr="00CA763C">
              <w:rPr>
                <w:rFonts w:ascii="Times New Roman" w:hAnsi="Times New Roman"/>
                <w:sz w:val="22"/>
                <w:szCs w:val="22"/>
                <w:lang w:val="lv-LV"/>
              </w:rPr>
              <w:t>d</w:t>
            </w:r>
            <w:r w:rsidR="00CA763C" w:rsidRPr="00CA763C">
              <w:rPr>
                <w:rFonts w:ascii="Times New Roman" w:hAnsi="Times New Roman" w:hint="eastAsia"/>
                <w:sz w:val="22"/>
                <w:szCs w:val="22"/>
                <w:lang w:val="lv-LV"/>
              </w:rPr>
              <w:t>ī</w:t>
            </w:r>
            <w:r w:rsidR="00CA763C" w:rsidRPr="00CA763C">
              <w:rPr>
                <w:rFonts w:ascii="Times New Roman" w:hAnsi="Times New Roman"/>
                <w:sz w:val="22"/>
                <w:szCs w:val="22"/>
                <w:lang w:val="lv-LV"/>
              </w:rPr>
              <w:t>to</w:t>
            </w:r>
            <w:r w:rsidR="00CA763C">
              <w:rPr>
                <w:rFonts w:ascii="Times New Roman" w:hAnsi="Times New Roman"/>
                <w:sz w:val="22"/>
                <w:szCs w:val="22"/>
                <w:lang w:val="lv-LV"/>
              </w:rPr>
              <w:t xml:space="preserve"> - </w:t>
            </w:r>
            <w:r w:rsidR="00CA763C" w:rsidRPr="00E9600B">
              <w:rPr>
                <w:rFonts w:ascii="Times New Roman" w:hAnsi="Times New Roman"/>
                <w:i/>
                <w:iCs/>
                <w:sz w:val="22"/>
                <w:szCs w:val="22"/>
                <w:lang w:val="lv-LV"/>
              </w:rPr>
              <w:t>pied</w:t>
            </w:r>
            <w:r w:rsidR="00CA763C" w:rsidRPr="00E9600B">
              <w:rPr>
                <w:rFonts w:ascii="Times New Roman" w:hAnsi="Times New Roman" w:hint="eastAsia"/>
                <w:i/>
                <w:iCs/>
                <w:sz w:val="22"/>
                <w:szCs w:val="22"/>
                <w:lang w:val="lv-LV"/>
              </w:rPr>
              <w:t>ā</w:t>
            </w:r>
            <w:r w:rsidR="00CA763C" w:rsidRPr="00E9600B">
              <w:rPr>
                <w:rFonts w:ascii="Times New Roman" w:hAnsi="Times New Roman"/>
                <w:i/>
                <w:iCs/>
                <w:sz w:val="22"/>
                <w:szCs w:val="22"/>
                <w:lang w:val="lv-LV"/>
              </w:rPr>
              <w:t>v</w:t>
            </w:r>
            <w:r w:rsidR="00CA763C" w:rsidRPr="00E9600B">
              <w:rPr>
                <w:rFonts w:ascii="Times New Roman" w:hAnsi="Times New Roman" w:hint="eastAsia"/>
                <w:i/>
                <w:iCs/>
                <w:sz w:val="22"/>
                <w:szCs w:val="22"/>
                <w:lang w:val="lv-LV"/>
              </w:rPr>
              <w:t>ā</w:t>
            </w:r>
            <w:r w:rsidR="00CA763C" w:rsidRPr="00E9600B">
              <w:rPr>
                <w:rFonts w:ascii="Times New Roman" w:hAnsi="Times New Roman"/>
                <w:i/>
                <w:iCs/>
                <w:sz w:val="22"/>
                <w:szCs w:val="22"/>
                <w:lang w:val="lv-LV"/>
              </w:rPr>
              <w:t>t</w:t>
            </w:r>
            <w:r w:rsidR="00CA763C" w:rsidRPr="00E9600B">
              <w:rPr>
                <w:rFonts w:ascii="Times New Roman" w:hAnsi="Times New Roman" w:hint="eastAsia"/>
                <w:i/>
                <w:iCs/>
                <w:sz w:val="22"/>
                <w:szCs w:val="22"/>
                <w:lang w:val="lv-LV"/>
              </w:rPr>
              <w:t>ā</w:t>
            </w:r>
            <w:r w:rsidR="00CA763C" w:rsidRPr="00E9600B">
              <w:rPr>
                <w:rFonts w:ascii="Times New Roman" w:hAnsi="Times New Roman"/>
                <w:i/>
                <w:iCs/>
                <w:sz w:val="22"/>
                <w:szCs w:val="22"/>
                <w:lang w:val="lv-LV"/>
              </w:rPr>
              <w:t xml:space="preserve"> l</w:t>
            </w:r>
            <w:r w:rsidR="00CA763C" w:rsidRPr="00E9600B">
              <w:rPr>
                <w:rFonts w:ascii="Times New Roman" w:hAnsi="Times New Roman" w:hint="eastAsia"/>
                <w:i/>
                <w:iCs/>
                <w:sz w:val="22"/>
                <w:szCs w:val="22"/>
                <w:lang w:val="lv-LV"/>
              </w:rPr>
              <w:t>ī</w:t>
            </w:r>
            <w:r w:rsidR="00CA763C" w:rsidRPr="00E9600B">
              <w:rPr>
                <w:rFonts w:ascii="Times New Roman" w:hAnsi="Times New Roman"/>
                <w:i/>
                <w:iCs/>
                <w:sz w:val="22"/>
                <w:szCs w:val="22"/>
                <w:lang w:val="lv-LV"/>
              </w:rPr>
              <w:t>gumcena *27 564   person</w:t>
            </w:r>
            <w:r w:rsidR="00CA763C" w:rsidRPr="00E9600B">
              <w:rPr>
                <w:rFonts w:ascii="Times New Roman" w:hAnsi="Times New Roman" w:hint="eastAsia"/>
                <w:i/>
                <w:iCs/>
                <w:sz w:val="22"/>
                <w:szCs w:val="22"/>
                <w:lang w:val="lv-LV"/>
              </w:rPr>
              <w:t>ā</w:t>
            </w:r>
            <w:r w:rsidR="00CA763C" w:rsidRPr="00E9600B">
              <w:rPr>
                <w:rFonts w:ascii="Times New Roman" w:hAnsi="Times New Roman"/>
                <w:i/>
                <w:iCs/>
                <w:sz w:val="22"/>
                <w:szCs w:val="22"/>
                <w:lang w:val="lv-LV"/>
              </w:rPr>
              <w:t>m 12 m</w:t>
            </w:r>
            <w:r w:rsidR="00CA763C" w:rsidRPr="00E9600B">
              <w:rPr>
                <w:rFonts w:ascii="Times New Roman" w:hAnsi="Times New Roman" w:hint="eastAsia"/>
                <w:i/>
                <w:iCs/>
                <w:sz w:val="22"/>
                <w:szCs w:val="22"/>
                <w:lang w:val="lv-LV"/>
              </w:rPr>
              <w:t>ē</w:t>
            </w:r>
            <w:r w:rsidR="00CA763C" w:rsidRPr="00E9600B">
              <w:rPr>
                <w:rFonts w:ascii="Times New Roman" w:hAnsi="Times New Roman"/>
                <w:i/>
                <w:iCs/>
                <w:sz w:val="22"/>
                <w:szCs w:val="22"/>
                <w:lang w:val="lv-LV"/>
              </w:rPr>
              <w:t>ne</w:t>
            </w:r>
            <w:r w:rsidR="00CA763C" w:rsidRPr="00E9600B">
              <w:rPr>
                <w:rFonts w:ascii="Times New Roman" w:hAnsi="Times New Roman" w:hint="eastAsia"/>
                <w:i/>
                <w:iCs/>
                <w:sz w:val="22"/>
                <w:szCs w:val="22"/>
                <w:lang w:val="lv-LV"/>
              </w:rPr>
              <w:t>š</w:t>
            </w:r>
            <w:r w:rsidR="00CA763C" w:rsidRPr="00E9600B">
              <w:rPr>
                <w:rFonts w:ascii="Times New Roman" w:hAnsi="Times New Roman"/>
                <w:i/>
                <w:iCs/>
                <w:sz w:val="22"/>
                <w:szCs w:val="22"/>
                <w:lang w:val="lv-LV"/>
              </w:rPr>
              <w:t>iem, EUR bez PVN            KOP</w:t>
            </w:r>
            <w:r w:rsidR="00CA763C" w:rsidRPr="00E9600B">
              <w:rPr>
                <w:rFonts w:ascii="Times New Roman" w:hAnsi="Times New Roman" w:hint="eastAsia"/>
                <w:i/>
                <w:iCs/>
                <w:sz w:val="22"/>
                <w:szCs w:val="22"/>
                <w:lang w:val="lv-LV"/>
              </w:rPr>
              <w:t>Ā</w:t>
            </w:r>
            <w:r w:rsidRPr="00E9600B">
              <w:rPr>
                <w:rFonts w:ascii="Times New Roman" w:hAnsi="Times New Roman"/>
                <w:i/>
                <w:iCs/>
                <w:sz w:val="22"/>
                <w:szCs w:val="22"/>
                <w:lang w:val="lv-LV"/>
              </w:rPr>
              <w:t xml:space="preserve">). </w:t>
            </w:r>
          </w:p>
          <w:p w14:paraId="119FD240" w14:textId="745E2584" w:rsidR="00627981" w:rsidRPr="005C1F1E" w:rsidRDefault="00627981" w:rsidP="003D2707">
            <w:pPr>
              <w:widowControl w:val="0"/>
              <w:suppressAutoHyphens/>
              <w:ind w:right="34"/>
              <w:jc w:val="both"/>
              <w:rPr>
                <w:rFonts w:ascii="Times New Roman" w:hAnsi="Times New Roman"/>
                <w:sz w:val="22"/>
                <w:szCs w:val="22"/>
                <w:lang w:val="lv-LV"/>
              </w:rPr>
            </w:pPr>
            <w:r w:rsidRPr="005C1F1E">
              <w:rPr>
                <w:rFonts w:ascii="Times New Roman" w:hAnsi="Times New Roman"/>
                <w:sz w:val="22"/>
                <w:szCs w:val="22"/>
                <w:lang w:val="lv-LV"/>
              </w:rPr>
              <w:t>Maksimālais iespējamais punktu skaits tiek piešķirts viszemākajai piedāvātajai apdrošināšanas prēmijai, bet pārējo piedāvājumu vērtējuma punkti tiek aprēķināti pēc formulas:</w:t>
            </w:r>
          </w:p>
          <w:p w14:paraId="3B51A416" w14:textId="77777777" w:rsidR="00627981" w:rsidRPr="005C1F1E" w:rsidRDefault="00627981" w:rsidP="003D2707">
            <w:pPr>
              <w:widowControl w:val="0"/>
              <w:suppressAutoHyphens/>
              <w:ind w:right="34"/>
              <w:jc w:val="both"/>
              <w:rPr>
                <w:rFonts w:ascii="Times New Roman" w:hAnsi="Times New Roman"/>
                <w:b/>
                <w:sz w:val="22"/>
                <w:szCs w:val="22"/>
                <w:lang w:val="lv-LV"/>
              </w:rPr>
            </w:pPr>
            <w:r w:rsidRPr="005C1F1E">
              <w:rPr>
                <w:rFonts w:ascii="Times New Roman" w:hAnsi="Times New Roman"/>
                <w:b/>
                <w:sz w:val="22"/>
                <w:szCs w:val="22"/>
                <w:lang w:val="lv-LV"/>
              </w:rPr>
              <w:t>Cx/ Cy * P, kur</w:t>
            </w:r>
          </w:p>
          <w:p w14:paraId="4610BABB" w14:textId="77777777" w:rsidR="00627981" w:rsidRPr="005C1F1E" w:rsidRDefault="00627981" w:rsidP="003D2707">
            <w:pPr>
              <w:widowControl w:val="0"/>
              <w:suppressAutoHyphens/>
              <w:ind w:right="34"/>
              <w:jc w:val="both"/>
              <w:rPr>
                <w:rFonts w:ascii="Times New Roman" w:hAnsi="Times New Roman"/>
                <w:sz w:val="22"/>
                <w:szCs w:val="22"/>
                <w:lang w:val="lv-LV"/>
              </w:rPr>
            </w:pPr>
            <w:r w:rsidRPr="005C1F1E">
              <w:rPr>
                <w:rFonts w:ascii="Times New Roman" w:hAnsi="Times New Roman"/>
                <w:sz w:val="22"/>
                <w:szCs w:val="22"/>
                <w:lang w:val="lv-LV"/>
              </w:rPr>
              <w:t>Cx — lētākā piedāvājuma prēmija,</w:t>
            </w:r>
          </w:p>
          <w:p w14:paraId="0AD87081" w14:textId="77777777" w:rsidR="00627981" w:rsidRPr="005C1F1E" w:rsidRDefault="00627981" w:rsidP="003D2707">
            <w:pPr>
              <w:widowControl w:val="0"/>
              <w:suppressAutoHyphens/>
              <w:ind w:right="34"/>
              <w:jc w:val="both"/>
              <w:rPr>
                <w:rFonts w:ascii="Times New Roman" w:hAnsi="Times New Roman"/>
                <w:sz w:val="22"/>
                <w:szCs w:val="22"/>
                <w:lang w:val="lv-LV"/>
              </w:rPr>
            </w:pPr>
            <w:r w:rsidRPr="005C1F1E">
              <w:rPr>
                <w:rFonts w:ascii="Times New Roman" w:hAnsi="Times New Roman"/>
                <w:sz w:val="22"/>
                <w:szCs w:val="22"/>
                <w:lang w:val="lv-LV"/>
              </w:rPr>
              <w:t>Cy — vērtējamā piedāvājuma prēmija,</w:t>
            </w:r>
          </w:p>
          <w:p w14:paraId="2C60ACCD" w14:textId="77777777" w:rsidR="00627981" w:rsidRPr="005C1F1E" w:rsidRDefault="00627981" w:rsidP="003D2707">
            <w:pPr>
              <w:widowControl w:val="0"/>
              <w:suppressAutoHyphens/>
              <w:ind w:right="34"/>
              <w:jc w:val="both"/>
              <w:rPr>
                <w:rFonts w:ascii="Times New Roman" w:hAnsi="Times New Roman"/>
                <w:sz w:val="22"/>
                <w:szCs w:val="22"/>
                <w:lang w:val="lv-LV"/>
              </w:rPr>
            </w:pPr>
            <w:r w:rsidRPr="005C1F1E">
              <w:rPr>
                <w:rFonts w:ascii="Times New Roman" w:hAnsi="Times New Roman"/>
                <w:sz w:val="22"/>
                <w:szCs w:val="22"/>
                <w:lang w:val="lv-LV"/>
              </w:rPr>
              <w:t>P — kritērija maksimālais punktu skaits.</w:t>
            </w:r>
            <w:bookmarkEnd w:id="6"/>
            <w:r w:rsidRPr="005C1F1E">
              <w:rPr>
                <w:rFonts w:ascii="Times New Roman" w:hAnsi="Times New Roman"/>
                <w:sz w:val="22"/>
                <w:szCs w:val="22"/>
                <w:lang w:val="lv-LV"/>
              </w:rPr>
              <w:t xml:space="preserve"> </w:t>
            </w:r>
          </w:p>
        </w:tc>
      </w:tr>
      <w:tr w:rsidR="009C1E83" w:rsidRPr="005C1F1E" w14:paraId="024FF4BE" w14:textId="77777777" w:rsidTr="00304E56">
        <w:trPr>
          <w:trHeight w:val="668"/>
          <w:jc w:val="center"/>
        </w:trPr>
        <w:tc>
          <w:tcPr>
            <w:tcW w:w="709" w:type="dxa"/>
            <w:vAlign w:val="center"/>
          </w:tcPr>
          <w:p w14:paraId="7B6AD104" w14:textId="77777777" w:rsidR="009C1E83" w:rsidRPr="005C1F1E" w:rsidRDefault="009C1E83" w:rsidP="000B286A">
            <w:pPr>
              <w:widowControl w:val="0"/>
              <w:suppressAutoHyphens/>
              <w:ind w:right="34"/>
              <w:jc w:val="center"/>
              <w:rPr>
                <w:rFonts w:ascii="Times New Roman" w:hAnsi="Times New Roman"/>
                <w:b/>
                <w:sz w:val="22"/>
                <w:szCs w:val="22"/>
                <w:lang w:val="lv-LV"/>
              </w:rPr>
            </w:pPr>
            <w:r w:rsidRPr="005C1F1E">
              <w:rPr>
                <w:rFonts w:ascii="Times New Roman" w:hAnsi="Times New Roman"/>
                <w:b/>
                <w:sz w:val="22"/>
                <w:szCs w:val="22"/>
                <w:lang w:val="lv-LV"/>
              </w:rPr>
              <w:t>2.</w:t>
            </w:r>
          </w:p>
        </w:tc>
        <w:tc>
          <w:tcPr>
            <w:tcW w:w="3148" w:type="dxa"/>
            <w:vAlign w:val="center"/>
          </w:tcPr>
          <w:p w14:paraId="4BE18E13" w14:textId="77777777" w:rsidR="009C1E83" w:rsidRPr="005C1F1E" w:rsidRDefault="009C1E83" w:rsidP="000B286A">
            <w:pPr>
              <w:widowControl w:val="0"/>
              <w:suppressAutoHyphens/>
              <w:ind w:right="34"/>
              <w:rPr>
                <w:rFonts w:ascii="Times New Roman" w:hAnsi="Times New Roman"/>
                <w:b/>
                <w:sz w:val="22"/>
                <w:szCs w:val="22"/>
                <w:lang w:val="lv-LV"/>
              </w:rPr>
            </w:pPr>
            <w:r w:rsidRPr="005C1F1E">
              <w:rPr>
                <w:rFonts w:ascii="Times New Roman" w:hAnsi="Times New Roman"/>
                <w:b/>
                <w:sz w:val="22"/>
                <w:szCs w:val="22"/>
                <w:lang w:val="lv-LV"/>
              </w:rPr>
              <w:t>Apdrošināšanas seguma apjoms un kvalitāte, t.sk.,</w:t>
            </w:r>
          </w:p>
        </w:tc>
        <w:tc>
          <w:tcPr>
            <w:tcW w:w="1246" w:type="dxa"/>
            <w:vAlign w:val="center"/>
          </w:tcPr>
          <w:p w14:paraId="2714400D" w14:textId="08DC6F66" w:rsidR="009C1E83" w:rsidRPr="005C1F1E" w:rsidRDefault="00317458" w:rsidP="000B286A">
            <w:pPr>
              <w:widowControl w:val="0"/>
              <w:suppressAutoHyphens/>
              <w:ind w:right="34"/>
              <w:jc w:val="center"/>
              <w:rPr>
                <w:rFonts w:ascii="Times New Roman" w:hAnsi="Times New Roman"/>
                <w:b/>
                <w:sz w:val="22"/>
                <w:szCs w:val="22"/>
                <w:lang w:val="lv-LV"/>
              </w:rPr>
            </w:pPr>
            <w:r>
              <w:rPr>
                <w:rFonts w:ascii="Times New Roman" w:hAnsi="Times New Roman"/>
                <w:b/>
                <w:sz w:val="22"/>
                <w:szCs w:val="22"/>
                <w:lang w:val="lv-LV"/>
              </w:rPr>
              <w:t>28</w:t>
            </w:r>
          </w:p>
        </w:tc>
        <w:tc>
          <w:tcPr>
            <w:tcW w:w="4668" w:type="dxa"/>
            <w:vMerge w:val="restart"/>
            <w:shd w:val="clear" w:color="auto" w:fill="auto"/>
            <w:vAlign w:val="center"/>
          </w:tcPr>
          <w:p w14:paraId="4E7EDD74" w14:textId="224E245B" w:rsidR="009C1E83" w:rsidRDefault="009C1E83" w:rsidP="003D2707">
            <w:pPr>
              <w:widowControl w:val="0"/>
              <w:suppressAutoHyphens/>
              <w:ind w:right="34"/>
              <w:jc w:val="both"/>
              <w:rPr>
                <w:rFonts w:ascii="Times New Roman" w:hAnsi="Times New Roman"/>
                <w:sz w:val="22"/>
                <w:szCs w:val="22"/>
                <w:lang w:val="lv-LV"/>
              </w:rPr>
            </w:pPr>
            <w:r w:rsidRPr="005C1F1E">
              <w:rPr>
                <w:rFonts w:ascii="Times New Roman" w:hAnsi="Times New Roman"/>
                <w:sz w:val="22"/>
                <w:szCs w:val="22"/>
                <w:lang w:val="lv-LV"/>
              </w:rPr>
              <w:t>Tiek vērtēti Pretendentu piedāvājumos norādītie atlīdzības limiti un izmaksu pozīciju skaits, iestājoties šī vērtēšanas kritērija apakškritērijos 2.1.-2.</w:t>
            </w:r>
            <w:r>
              <w:rPr>
                <w:rFonts w:ascii="Times New Roman" w:hAnsi="Times New Roman"/>
                <w:sz w:val="22"/>
                <w:szCs w:val="22"/>
                <w:lang w:val="lv-LV"/>
              </w:rPr>
              <w:t>3.</w:t>
            </w:r>
            <w:r w:rsidRPr="005C1F1E">
              <w:rPr>
                <w:rFonts w:ascii="Times New Roman" w:hAnsi="Times New Roman"/>
                <w:sz w:val="22"/>
                <w:szCs w:val="22"/>
                <w:lang w:val="lv-LV"/>
              </w:rPr>
              <w:t xml:space="preserve"> nosauktajiem riskiem.</w:t>
            </w:r>
          </w:p>
          <w:p w14:paraId="74029BFB" w14:textId="77777777" w:rsidR="009C1E83" w:rsidRDefault="009C1E83" w:rsidP="003D2707">
            <w:pPr>
              <w:widowControl w:val="0"/>
              <w:suppressAutoHyphens/>
              <w:ind w:right="34"/>
              <w:jc w:val="both"/>
              <w:rPr>
                <w:rFonts w:ascii="Times New Roman" w:eastAsia="Calibri" w:hAnsi="Times New Roman"/>
                <w:sz w:val="22"/>
                <w:szCs w:val="22"/>
                <w:lang w:val="lv-LV"/>
              </w:rPr>
            </w:pPr>
            <w:r w:rsidRPr="005C1F1E">
              <w:rPr>
                <w:rFonts w:ascii="Times New Roman" w:eastAsia="Calibri" w:hAnsi="Times New Roman"/>
                <w:sz w:val="22"/>
                <w:szCs w:val="22"/>
                <w:lang w:val="lv-LV"/>
              </w:rPr>
              <w:t xml:space="preserve">Pretendentam, kura apdrošināšanas piedāvājumā atbilstošajam riskam būs iekļauta atlīdzības tabula, kas ietver lielāko izmaksu pozīciju skaitu, kā arī augstāko izmaksājamo atlīdzību apmēru (procentos no apdrošinājuma summas), tiek piešķirts lielākais iespējamais punktu skaits. </w:t>
            </w:r>
          </w:p>
          <w:p w14:paraId="2326DB28" w14:textId="77777777" w:rsidR="009C1E83" w:rsidRDefault="009C1E83" w:rsidP="003D2707">
            <w:pPr>
              <w:widowControl w:val="0"/>
              <w:suppressAutoHyphens/>
              <w:ind w:right="34"/>
              <w:jc w:val="both"/>
              <w:rPr>
                <w:rFonts w:ascii="Times New Roman" w:eastAsia="Calibri" w:hAnsi="Times New Roman"/>
                <w:sz w:val="22"/>
                <w:szCs w:val="22"/>
                <w:lang w:val="lv-LV"/>
              </w:rPr>
            </w:pPr>
            <w:r w:rsidRPr="005C1F1E">
              <w:rPr>
                <w:rFonts w:ascii="Times New Roman" w:eastAsia="Calibri" w:hAnsi="Times New Roman"/>
                <w:sz w:val="22"/>
                <w:szCs w:val="22"/>
                <w:lang w:val="lv-LV"/>
              </w:rPr>
              <w:t>Katram nākamajam piedāvājumam ar mazāku izmaksu pozīciju skaitu un zemāku atlīdzības apmēru, piešķirto punktu skaitu samazina par 2 punktiem, ja atšķirības, salīdzinot ar nākamo labāko piedāvājumu ir maznozīmīgas, vai par 4 punktiem, ja atšķirības salīdzinot ar nākamo labāko piedāvājumu ir ievērojamas. Minimālais punktu skaits katrā apakškritērijā ir 1. Līdzvērtīgu piedāvājumu gadījumā vairāku Pretendentu piedāvājumiem var tikt piešķirts vienāds punktu skaits.</w:t>
            </w:r>
          </w:p>
          <w:p w14:paraId="4EEA01B2" w14:textId="53B3F57A" w:rsidR="009C1E83" w:rsidRPr="005C1F1E" w:rsidRDefault="009C1E83" w:rsidP="003D2707">
            <w:pPr>
              <w:widowControl w:val="0"/>
              <w:suppressAutoHyphens/>
              <w:ind w:right="34"/>
              <w:jc w:val="both"/>
              <w:rPr>
                <w:rFonts w:ascii="Times New Roman" w:hAnsi="Times New Roman"/>
                <w:b/>
                <w:sz w:val="22"/>
                <w:szCs w:val="22"/>
                <w:lang w:val="lv-LV"/>
              </w:rPr>
            </w:pPr>
          </w:p>
        </w:tc>
      </w:tr>
      <w:tr w:rsidR="009C1E83" w:rsidRPr="005C1F1E" w14:paraId="43ED4B82" w14:textId="77777777" w:rsidTr="00304E56">
        <w:trPr>
          <w:trHeight w:val="1372"/>
          <w:jc w:val="center"/>
        </w:trPr>
        <w:tc>
          <w:tcPr>
            <w:tcW w:w="709" w:type="dxa"/>
            <w:vAlign w:val="center"/>
          </w:tcPr>
          <w:p w14:paraId="506CBFCA" w14:textId="77777777" w:rsidR="009C1E83" w:rsidRPr="005C1F1E" w:rsidRDefault="009C1E83" w:rsidP="000B286A">
            <w:pPr>
              <w:widowControl w:val="0"/>
              <w:suppressAutoHyphens/>
              <w:ind w:right="34"/>
              <w:jc w:val="center"/>
              <w:rPr>
                <w:rFonts w:ascii="Times New Roman" w:hAnsi="Times New Roman"/>
                <w:sz w:val="22"/>
                <w:szCs w:val="22"/>
                <w:lang w:val="lv-LV"/>
              </w:rPr>
            </w:pPr>
            <w:r w:rsidRPr="005C1F1E">
              <w:rPr>
                <w:rFonts w:ascii="Times New Roman" w:hAnsi="Times New Roman"/>
                <w:sz w:val="22"/>
                <w:szCs w:val="22"/>
                <w:lang w:val="lv-LV"/>
              </w:rPr>
              <w:t>2.1.</w:t>
            </w:r>
          </w:p>
        </w:tc>
        <w:tc>
          <w:tcPr>
            <w:tcW w:w="3148" w:type="dxa"/>
            <w:vAlign w:val="center"/>
          </w:tcPr>
          <w:p w14:paraId="77068D03" w14:textId="2AD58390" w:rsidR="009C1E83" w:rsidRPr="005C1F1E" w:rsidRDefault="009C1E83" w:rsidP="000B286A">
            <w:pPr>
              <w:widowControl w:val="0"/>
              <w:suppressAutoHyphens/>
              <w:ind w:right="34"/>
              <w:rPr>
                <w:rFonts w:ascii="Times New Roman" w:hAnsi="Times New Roman"/>
                <w:sz w:val="22"/>
                <w:szCs w:val="22"/>
                <w:lang w:val="lv-LV"/>
              </w:rPr>
            </w:pPr>
            <w:r w:rsidRPr="005C1F1E">
              <w:rPr>
                <w:rFonts w:ascii="Times New Roman" w:hAnsi="Times New Roman"/>
                <w:sz w:val="22"/>
                <w:szCs w:val="22"/>
                <w:lang w:val="lv-LV"/>
              </w:rPr>
              <w:t xml:space="preserve">Atlīdzību apmērs </w:t>
            </w:r>
            <w:r>
              <w:rPr>
                <w:rFonts w:ascii="Times New Roman" w:hAnsi="Times New Roman"/>
                <w:sz w:val="22"/>
                <w:szCs w:val="22"/>
                <w:lang w:val="lv-LV"/>
              </w:rPr>
              <w:t>invaliditātes/</w:t>
            </w:r>
            <w:r w:rsidRPr="005C1F1E">
              <w:rPr>
                <w:rFonts w:ascii="Times New Roman" w:hAnsi="Times New Roman"/>
                <w:sz w:val="22"/>
                <w:szCs w:val="22"/>
                <w:lang w:val="lv-LV"/>
              </w:rPr>
              <w:t>neatgriezeniska sakropļojuma riskam, tajā skaitā arī apdrošināšanas seguma izņēmumi un atlīdzību izmaksas ierobežojumi</w:t>
            </w:r>
          </w:p>
        </w:tc>
        <w:tc>
          <w:tcPr>
            <w:tcW w:w="1246" w:type="dxa"/>
            <w:vAlign w:val="center"/>
          </w:tcPr>
          <w:p w14:paraId="515C9AC2" w14:textId="10217EED" w:rsidR="009C1E83" w:rsidRPr="005C1F1E" w:rsidRDefault="00317458" w:rsidP="000B286A">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8</w:t>
            </w:r>
          </w:p>
        </w:tc>
        <w:tc>
          <w:tcPr>
            <w:tcW w:w="4668" w:type="dxa"/>
            <w:vMerge/>
            <w:shd w:val="clear" w:color="auto" w:fill="auto"/>
            <w:vAlign w:val="center"/>
          </w:tcPr>
          <w:p w14:paraId="59664837" w14:textId="049D9F58" w:rsidR="009C1E83" w:rsidRPr="005C1F1E" w:rsidRDefault="009C1E83" w:rsidP="003D2707">
            <w:pPr>
              <w:widowControl w:val="0"/>
              <w:suppressAutoHyphens/>
              <w:ind w:right="34"/>
              <w:jc w:val="both"/>
              <w:rPr>
                <w:rFonts w:ascii="Times New Roman" w:hAnsi="Times New Roman"/>
                <w:sz w:val="22"/>
                <w:szCs w:val="22"/>
                <w:lang w:val="lv-LV"/>
              </w:rPr>
            </w:pPr>
          </w:p>
        </w:tc>
      </w:tr>
      <w:tr w:rsidR="009C1E83" w:rsidRPr="005C1F1E" w14:paraId="4DA2D409" w14:textId="77777777" w:rsidTr="00304E56">
        <w:trPr>
          <w:trHeight w:val="1249"/>
          <w:jc w:val="center"/>
        </w:trPr>
        <w:tc>
          <w:tcPr>
            <w:tcW w:w="709" w:type="dxa"/>
            <w:vAlign w:val="center"/>
          </w:tcPr>
          <w:p w14:paraId="017698CA" w14:textId="77777777" w:rsidR="009C1E83" w:rsidRPr="005C1F1E" w:rsidRDefault="009C1E83" w:rsidP="000B286A">
            <w:pPr>
              <w:widowControl w:val="0"/>
              <w:suppressAutoHyphens/>
              <w:ind w:right="34"/>
              <w:jc w:val="center"/>
              <w:rPr>
                <w:rFonts w:ascii="Times New Roman" w:hAnsi="Times New Roman"/>
                <w:sz w:val="22"/>
                <w:szCs w:val="22"/>
                <w:lang w:val="lv-LV"/>
              </w:rPr>
            </w:pPr>
            <w:r w:rsidRPr="005C1F1E">
              <w:rPr>
                <w:rFonts w:ascii="Times New Roman" w:hAnsi="Times New Roman"/>
                <w:sz w:val="22"/>
                <w:szCs w:val="22"/>
                <w:lang w:val="lv-LV"/>
              </w:rPr>
              <w:t>2.2.</w:t>
            </w:r>
          </w:p>
        </w:tc>
        <w:tc>
          <w:tcPr>
            <w:tcW w:w="3148" w:type="dxa"/>
            <w:vAlign w:val="center"/>
          </w:tcPr>
          <w:p w14:paraId="3DD039B3" w14:textId="77777777" w:rsidR="009C1E83" w:rsidRPr="005C1F1E" w:rsidRDefault="009C1E83" w:rsidP="000B286A">
            <w:pPr>
              <w:widowControl w:val="0"/>
              <w:suppressAutoHyphens/>
              <w:ind w:right="34"/>
              <w:rPr>
                <w:rFonts w:ascii="Times New Roman" w:hAnsi="Times New Roman"/>
                <w:sz w:val="22"/>
                <w:szCs w:val="22"/>
                <w:lang w:val="lv-LV"/>
              </w:rPr>
            </w:pPr>
            <w:r w:rsidRPr="005C1F1E">
              <w:rPr>
                <w:rFonts w:ascii="Times New Roman" w:hAnsi="Times New Roman"/>
                <w:sz w:val="22"/>
                <w:szCs w:val="22"/>
                <w:lang w:val="lv-LV"/>
              </w:rPr>
              <w:t>Atlīdzību apmērs traumu un kaulu lūzumu gadījumos, tajā skaitā arī apdrošināšanas seguma izņēmumi un atlīdzību izmaksas ierobežojumi</w:t>
            </w:r>
          </w:p>
        </w:tc>
        <w:tc>
          <w:tcPr>
            <w:tcW w:w="1246" w:type="dxa"/>
            <w:vAlign w:val="center"/>
          </w:tcPr>
          <w:p w14:paraId="78426A55" w14:textId="66B57CA9" w:rsidR="009C1E83" w:rsidRPr="005C1F1E" w:rsidRDefault="00317458" w:rsidP="000B286A">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12</w:t>
            </w:r>
          </w:p>
        </w:tc>
        <w:tc>
          <w:tcPr>
            <w:tcW w:w="4668" w:type="dxa"/>
            <w:vMerge/>
            <w:shd w:val="clear" w:color="auto" w:fill="auto"/>
            <w:vAlign w:val="center"/>
          </w:tcPr>
          <w:p w14:paraId="26F6302C" w14:textId="77777777" w:rsidR="009C1E83" w:rsidRPr="005C1F1E" w:rsidRDefault="009C1E83" w:rsidP="003D2707">
            <w:pPr>
              <w:widowControl w:val="0"/>
              <w:suppressAutoHyphens/>
              <w:ind w:right="34"/>
              <w:jc w:val="both"/>
              <w:rPr>
                <w:rFonts w:ascii="Times New Roman" w:hAnsi="Times New Roman"/>
                <w:b/>
                <w:sz w:val="22"/>
                <w:szCs w:val="22"/>
                <w:lang w:val="lv-LV"/>
              </w:rPr>
            </w:pPr>
          </w:p>
        </w:tc>
      </w:tr>
      <w:tr w:rsidR="009C1E83" w:rsidRPr="005C1F1E" w14:paraId="0500EA3C" w14:textId="77777777" w:rsidTr="00304E56">
        <w:trPr>
          <w:trHeight w:val="1303"/>
          <w:jc w:val="center"/>
        </w:trPr>
        <w:tc>
          <w:tcPr>
            <w:tcW w:w="709" w:type="dxa"/>
            <w:vAlign w:val="center"/>
          </w:tcPr>
          <w:p w14:paraId="7AAD451E" w14:textId="77777777" w:rsidR="009C1E83" w:rsidRPr="005C1F1E" w:rsidRDefault="009C1E83" w:rsidP="000B286A">
            <w:pPr>
              <w:widowControl w:val="0"/>
              <w:suppressAutoHyphens/>
              <w:ind w:right="34"/>
              <w:jc w:val="center"/>
              <w:rPr>
                <w:rFonts w:ascii="Times New Roman" w:hAnsi="Times New Roman"/>
                <w:sz w:val="22"/>
                <w:szCs w:val="22"/>
                <w:lang w:val="lv-LV"/>
              </w:rPr>
            </w:pPr>
            <w:r w:rsidRPr="005C1F1E">
              <w:rPr>
                <w:rFonts w:ascii="Times New Roman" w:hAnsi="Times New Roman"/>
                <w:sz w:val="22"/>
                <w:szCs w:val="22"/>
                <w:lang w:val="lv-LV"/>
              </w:rPr>
              <w:t>2.3.</w:t>
            </w:r>
          </w:p>
          <w:p w14:paraId="644186A8" w14:textId="77777777" w:rsidR="009C1E83" w:rsidRPr="005C1F1E" w:rsidRDefault="009C1E83" w:rsidP="000B286A">
            <w:pPr>
              <w:widowControl w:val="0"/>
              <w:suppressAutoHyphens/>
              <w:ind w:right="34"/>
              <w:rPr>
                <w:rFonts w:ascii="Times New Roman" w:hAnsi="Times New Roman"/>
                <w:sz w:val="22"/>
                <w:szCs w:val="22"/>
                <w:lang w:val="lv-LV"/>
              </w:rPr>
            </w:pPr>
          </w:p>
        </w:tc>
        <w:tc>
          <w:tcPr>
            <w:tcW w:w="3148" w:type="dxa"/>
            <w:vAlign w:val="center"/>
          </w:tcPr>
          <w:p w14:paraId="40D7D77D" w14:textId="77777777" w:rsidR="009C1E83" w:rsidRPr="005C1F1E" w:rsidRDefault="009C1E83" w:rsidP="000B286A">
            <w:pPr>
              <w:widowControl w:val="0"/>
              <w:suppressAutoHyphens/>
              <w:ind w:right="34"/>
              <w:rPr>
                <w:rFonts w:ascii="Times New Roman" w:hAnsi="Times New Roman"/>
                <w:sz w:val="22"/>
                <w:szCs w:val="22"/>
                <w:lang w:val="lv-LV"/>
              </w:rPr>
            </w:pPr>
            <w:r w:rsidRPr="005C1F1E">
              <w:rPr>
                <w:rFonts w:ascii="Times New Roman" w:hAnsi="Times New Roman"/>
                <w:sz w:val="22"/>
                <w:szCs w:val="22"/>
                <w:lang w:val="lv-LV"/>
              </w:rPr>
              <w:t>Atlīdzību apmērs apdegumu un apsaldējumu gadījumos, tajā skaitā arī apdrošināšanas seguma izņēmumi un atlīdzību izmaksas ierobežojumi</w:t>
            </w:r>
          </w:p>
          <w:p w14:paraId="3372A4F0" w14:textId="77777777" w:rsidR="009C1E83" w:rsidRPr="005C1F1E" w:rsidRDefault="009C1E83" w:rsidP="000B286A">
            <w:pPr>
              <w:widowControl w:val="0"/>
              <w:suppressAutoHyphens/>
              <w:ind w:right="34"/>
              <w:rPr>
                <w:rFonts w:ascii="Times New Roman" w:hAnsi="Times New Roman"/>
                <w:sz w:val="22"/>
                <w:szCs w:val="22"/>
                <w:lang w:val="lv-LV"/>
              </w:rPr>
            </w:pPr>
          </w:p>
        </w:tc>
        <w:tc>
          <w:tcPr>
            <w:tcW w:w="1246" w:type="dxa"/>
            <w:vAlign w:val="center"/>
          </w:tcPr>
          <w:p w14:paraId="502E4C73" w14:textId="4B8C37DA" w:rsidR="009C1E83" w:rsidRPr="005C1F1E" w:rsidRDefault="00317458" w:rsidP="000B286A">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8</w:t>
            </w:r>
          </w:p>
          <w:p w14:paraId="1B37B9A3" w14:textId="77777777" w:rsidR="009C1E83" w:rsidRPr="005C1F1E" w:rsidRDefault="009C1E83" w:rsidP="000B286A">
            <w:pPr>
              <w:widowControl w:val="0"/>
              <w:suppressAutoHyphens/>
              <w:ind w:right="34"/>
              <w:jc w:val="center"/>
              <w:rPr>
                <w:rFonts w:ascii="Times New Roman" w:hAnsi="Times New Roman"/>
                <w:sz w:val="22"/>
                <w:szCs w:val="22"/>
                <w:lang w:val="lv-LV"/>
              </w:rPr>
            </w:pPr>
          </w:p>
        </w:tc>
        <w:tc>
          <w:tcPr>
            <w:tcW w:w="4668" w:type="dxa"/>
            <w:vMerge/>
            <w:shd w:val="clear" w:color="auto" w:fill="auto"/>
            <w:vAlign w:val="center"/>
          </w:tcPr>
          <w:p w14:paraId="43D95E3C" w14:textId="77777777" w:rsidR="009C1E83" w:rsidRPr="005C1F1E" w:rsidRDefault="009C1E83" w:rsidP="003D2707">
            <w:pPr>
              <w:widowControl w:val="0"/>
              <w:suppressAutoHyphens/>
              <w:ind w:right="34"/>
              <w:jc w:val="both"/>
              <w:rPr>
                <w:rFonts w:ascii="Times New Roman" w:hAnsi="Times New Roman"/>
                <w:b/>
                <w:sz w:val="22"/>
                <w:szCs w:val="22"/>
                <w:lang w:val="lv-LV"/>
              </w:rPr>
            </w:pPr>
          </w:p>
        </w:tc>
      </w:tr>
      <w:tr w:rsidR="00CC1FD3" w:rsidRPr="005C1F1E" w14:paraId="4FA1FF1A" w14:textId="77777777" w:rsidTr="00E9600B">
        <w:trPr>
          <w:trHeight w:val="648"/>
          <w:jc w:val="center"/>
        </w:trPr>
        <w:tc>
          <w:tcPr>
            <w:tcW w:w="709" w:type="dxa"/>
            <w:vAlign w:val="center"/>
          </w:tcPr>
          <w:p w14:paraId="0F26A963" w14:textId="77777777" w:rsidR="00CC1FD3" w:rsidRPr="005C1F1E" w:rsidRDefault="00CC1FD3" w:rsidP="00317458">
            <w:pPr>
              <w:widowControl w:val="0"/>
              <w:suppressAutoHyphens/>
              <w:ind w:right="34"/>
              <w:jc w:val="center"/>
              <w:rPr>
                <w:rFonts w:ascii="Times New Roman" w:hAnsi="Times New Roman"/>
                <w:b/>
                <w:bCs/>
                <w:sz w:val="22"/>
                <w:szCs w:val="22"/>
                <w:lang w:val="lv-LV"/>
              </w:rPr>
            </w:pPr>
            <w:r w:rsidRPr="005C1F1E">
              <w:rPr>
                <w:rFonts w:ascii="Times New Roman" w:hAnsi="Times New Roman"/>
                <w:b/>
                <w:bCs/>
                <w:sz w:val="22"/>
                <w:szCs w:val="22"/>
                <w:lang w:val="lv-LV"/>
              </w:rPr>
              <w:lastRenderedPageBreak/>
              <w:t>3.</w:t>
            </w:r>
          </w:p>
        </w:tc>
        <w:tc>
          <w:tcPr>
            <w:tcW w:w="3148" w:type="dxa"/>
            <w:vAlign w:val="center"/>
          </w:tcPr>
          <w:p w14:paraId="593CE72C" w14:textId="77777777" w:rsidR="00CC1FD3" w:rsidRPr="005C1F1E" w:rsidRDefault="00CC1FD3" w:rsidP="00317458">
            <w:pPr>
              <w:widowControl w:val="0"/>
              <w:suppressAutoHyphens/>
              <w:ind w:right="34"/>
              <w:rPr>
                <w:rFonts w:ascii="Times New Roman" w:hAnsi="Times New Roman"/>
                <w:b/>
                <w:bCs/>
                <w:sz w:val="22"/>
                <w:szCs w:val="22"/>
                <w:lang w:val="lv-LV"/>
              </w:rPr>
            </w:pPr>
            <w:r w:rsidRPr="005C1F1E">
              <w:rPr>
                <w:rFonts w:ascii="Times New Roman" w:hAnsi="Times New Roman"/>
                <w:b/>
                <w:bCs/>
                <w:sz w:val="22"/>
                <w:szCs w:val="22"/>
                <w:lang w:val="lv-LV"/>
              </w:rPr>
              <w:t>Apdrošinājuma summas, t.sk.:</w:t>
            </w:r>
          </w:p>
        </w:tc>
        <w:tc>
          <w:tcPr>
            <w:tcW w:w="1246" w:type="dxa"/>
            <w:vAlign w:val="center"/>
          </w:tcPr>
          <w:p w14:paraId="1FADB07E" w14:textId="5D477D43" w:rsidR="00CC1FD3" w:rsidRDefault="00CC1FD3" w:rsidP="00317458">
            <w:pPr>
              <w:widowControl w:val="0"/>
              <w:suppressAutoHyphens/>
              <w:ind w:right="34"/>
              <w:jc w:val="center"/>
              <w:rPr>
                <w:rFonts w:ascii="Times New Roman" w:hAnsi="Times New Roman"/>
                <w:b/>
                <w:bCs/>
                <w:sz w:val="22"/>
                <w:szCs w:val="22"/>
                <w:lang w:val="lv-LV"/>
              </w:rPr>
            </w:pPr>
            <w:r>
              <w:rPr>
                <w:rFonts w:ascii="Times New Roman" w:hAnsi="Times New Roman"/>
                <w:b/>
                <w:bCs/>
                <w:sz w:val="22"/>
                <w:szCs w:val="22"/>
                <w:lang w:val="lv-LV"/>
              </w:rPr>
              <w:t>46</w:t>
            </w:r>
          </w:p>
          <w:p w14:paraId="107D6345" w14:textId="1A9D4FBB" w:rsidR="00CC1FD3" w:rsidRPr="005C1F1E" w:rsidRDefault="00CC1FD3" w:rsidP="00E9600B">
            <w:pPr>
              <w:widowControl w:val="0"/>
              <w:suppressAutoHyphens/>
              <w:ind w:right="34"/>
              <w:rPr>
                <w:rFonts w:ascii="Times New Roman" w:hAnsi="Times New Roman"/>
                <w:b/>
                <w:bCs/>
                <w:sz w:val="22"/>
                <w:szCs w:val="22"/>
                <w:lang w:val="lv-LV"/>
              </w:rPr>
            </w:pPr>
          </w:p>
        </w:tc>
        <w:tc>
          <w:tcPr>
            <w:tcW w:w="4668" w:type="dxa"/>
            <w:vMerge w:val="restart"/>
            <w:shd w:val="clear" w:color="auto" w:fill="auto"/>
            <w:vAlign w:val="center"/>
          </w:tcPr>
          <w:p w14:paraId="35561134" w14:textId="77777777" w:rsidR="00CC1FD3" w:rsidRPr="005C1F1E" w:rsidRDefault="00CC1FD3" w:rsidP="00317458">
            <w:pPr>
              <w:widowControl w:val="0"/>
              <w:ind w:right="34"/>
              <w:jc w:val="both"/>
              <w:rPr>
                <w:rFonts w:ascii="Times New Roman" w:hAnsi="Times New Roman"/>
                <w:sz w:val="22"/>
                <w:szCs w:val="22"/>
                <w:lang w:val="lv-LV"/>
              </w:rPr>
            </w:pPr>
            <w:r w:rsidRPr="005C1F1E">
              <w:rPr>
                <w:rFonts w:ascii="Times New Roman" w:hAnsi="Times New Roman"/>
                <w:sz w:val="22"/>
                <w:szCs w:val="22"/>
                <w:lang w:val="lv-LV"/>
              </w:rPr>
              <w:t>Tiek vērtēti Pretendentu piedāvājumos norādītās apdrošinājuma summas vienam apdrošinātajam darbiniekam apdrošināšanas periodā šī vērtēšanas kritērija apakškritērijos nosauktajos apdrošināšanas riskos, tehniskajai specifikācijai atbilstošam apdrošināšanas segumam. Punkti tiek piešķirti par minimālajās prasībās noteikto apdrošinājuma summu palielinājumu. Par minimālo prasību izpildi punkti netiek piešķirti. Piedāvājumu vērtējuma punkti tiek aprēķināti pēc formulas:</w:t>
            </w:r>
          </w:p>
          <w:p w14:paraId="41DEC824" w14:textId="77777777" w:rsidR="00CC1FD3" w:rsidRPr="005C1F1E" w:rsidRDefault="00CC1FD3" w:rsidP="00317458">
            <w:pPr>
              <w:widowControl w:val="0"/>
              <w:ind w:right="34"/>
              <w:jc w:val="both"/>
              <w:rPr>
                <w:rFonts w:ascii="Times New Roman" w:hAnsi="Times New Roman"/>
                <w:sz w:val="22"/>
                <w:szCs w:val="22"/>
                <w:lang w:val="lv-LV"/>
              </w:rPr>
            </w:pPr>
            <w:r w:rsidRPr="005C1F1E">
              <w:rPr>
                <w:rFonts w:ascii="Times New Roman" w:hAnsi="Times New Roman"/>
                <w:sz w:val="22"/>
                <w:szCs w:val="22"/>
                <w:lang w:val="lv-LV"/>
              </w:rPr>
              <w:t>X/Y *P, kur</w:t>
            </w:r>
          </w:p>
          <w:p w14:paraId="1AB0D529" w14:textId="77777777" w:rsidR="00CC1FD3" w:rsidRPr="005C1F1E" w:rsidRDefault="00CC1FD3" w:rsidP="00317458">
            <w:pPr>
              <w:widowControl w:val="0"/>
              <w:ind w:right="34"/>
              <w:jc w:val="both"/>
              <w:rPr>
                <w:rFonts w:ascii="Times New Roman" w:hAnsi="Times New Roman"/>
                <w:sz w:val="22"/>
                <w:szCs w:val="22"/>
                <w:lang w:val="lv-LV"/>
              </w:rPr>
            </w:pPr>
            <w:r w:rsidRPr="005C1F1E">
              <w:rPr>
                <w:rFonts w:ascii="Times New Roman" w:hAnsi="Times New Roman"/>
                <w:sz w:val="22"/>
                <w:szCs w:val="22"/>
                <w:lang w:val="lv-LV"/>
              </w:rPr>
              <w:t xml:space="preserve">X —vērtējamais apdrošinājuma summas palielinājums, </w:t>
            </w:r>
          </w:p>
          <w:p w14:paraId="0CEE55B2" w14:textId="77777777" w:rsidR="00CC1FD3" w:rsidRPr="005C1F1E" w:rsidRDefault="00CC1FD3" w:rsidP="00317458">
            <w:pPr>
              <w:widowControl w:val="0"/>
              <w:ind w:right="34"/>
              <w:jc w:val="both"/>
              <w:rPr>
                <w:rFonts w:ascii="Times New Roman" w:hAnsi="Times New Roman"/>
                <w:sz w:val="22"/>
                <w:szCs w:val="22"/>
                <w:lang w:val="lv-LV"/>
              </w:rPr>
            </w:pPr>
            <w:r w:rsidRPr="005C1F1E">
              <w:rPr>
                <w:rFonts w:ascii="Times New Roman" w:hAnsi="Times New Roman"/>
                <w:sz w:val="22"/>
                <w:szCs w:val="22"/>
                <w:lang w:val="lv-LV"/>
              </w:rPr>
              <w:t>Y — maksimālais apdrošinājuma summas palielinājums,</w:t>
            </w:r>
          </w:p>
          <w:p w14:paraId="2E5A524D" w14:textId="77777777" w:rsidR="00CC1FD3" w:rsidRPr="005C1F1E" w:rsidRDefault="00CC1FD3" w:rsidP="00317458">
            <w:pPr>
              <w:widowControl w:val="0"/>
              <w:ind w:right="34"/>
              <w:jc w:val="both"/>
              <w:rPr>
                <w:rFonts w:ascii="Times New Roman" w:hAnsi="Times New Roman"/>
                <w:sz w:val="22"/>
                <w:szCs w:val="22"/>
                <w:lang w:val="lv-LV"/>
              </w:rPr>
            </w:pPr>
            <w:r w:rsidRPr="005C1F1E">
              <w:rPr>
                <w:rFonts w:ascii="Times New Roman" w:hAnsi="Times New Roman"/>
                <w:sz w:val="22"/>
                <w:szCs w:val="22"/>
                <w:lang w:val="lv-LV"/>
              </w:rPr>
              <w:t xml:space="preserve"> P — apakškritērija maksimālais punktu skaits.</w:t>
            </w:r>
          </w:p>
          <w:p w14:paraId="5A141622" w14:textId="0091DD89" w:rsidR="00CC1FD3" w:rsidRPr="005C1F1E" w:rsidRDefault="00CC1FD3" w:rsidP="001F5120">
            <w:pPr>
              <w:widowControl w:val="0"/>
              <w:ind w:right="34"/>
              <w:jc w:val="both"/>
              <w:rPr>
                <w:rFonts w:ascii="Times New Roman" w:hAnsi="Times New Roman"/>
                <w:i/>
                <w:iCs/>
                <w:sz w:val="22"/>
                <w:szCs w:val="22"/>
                <w:lang w:val="lv-LV"/>
              </w:rPr>
            </w:pPr>
            <w:r w:rsidRPr="005C1F1E">
              <w:rPr>
                <w:rFonts w:ascii="Times New Roman" w:hAnsi="Times New Roman"/>
                <w:i/>
                <w:iCs/>
                <w:sz w:val="22"/>
                <w:szCs w:val="22"/>
                <w:lang w:val="lv-LV"/>
              </w:rPr>
              <w:t>Ja Pretendenta piedāvājumā norādītais apdrošinājuma summas palielinājums pārsniegs apakškritērijā norādīto maksimālo vērtējamo limita palielinājumu, punkti šī kritērija ietvaros tiks aprēķināti, pieņemot, ka Pretendents piedāvājis maksimālo vērtējamo apdrošinājuma summas palielinājumu.</w:t>
            </w:r>
          </w:p>
        </w:tc>
      </w:tr>
      <w:tr w:rsidR="00CC1FD3" w:rsidRPr="005C1F1E" w14:paraId="0861ABC5" w14:textId="77777777" w:rsidTr="00E9600B">
        <w:trPr>
          <w:trHeight w:val="93"/>
          <w:jc w:val="center"/>
        </w:trPr>
        <w:tc>
          <w:tcPr>
            <w:tcW w:w="709" w:type="dxa"/>
            <w:vAlign w:val="center"/>
          </w:tcPr>
          <w:p w14:paraId="14C45FBD" w14:textId="77777777" w:rsidR="00CC1FD3" w:rsidRPr="005C1F1E" w:rsidRDefault="00CC1FD3" w:rsidP="00317458">
            <w:pPr>
              <w:widowControl w:val="0"/>
              <w:suppressAutoHyphens/>
              <w:ind w:right="34"/>
              <w:jc w:val="center"/>
              <w:rPr>
                <w:rFonts w:ascii="Times New Roman" w:hAnsi="Times New Roman"/>
                <w:sz w:val="22"/>
                <w:szCs w:val="22"/>
                <w:lang w:val="lv-LV"/>
              </w:rPr>
            </w:pPr>
            <w:r w:rsidRPr="005C1F1E">
              <w:rPr>
                <w:rFonts w:ascii="Times New Roman" w:hAnsi="Times New Roman"/>
                <w:sz w:val="22"/>
                <w:szCs w:val="22"/>
                <w:lang w:val="lv-LV"/>
              </w:rPr>
              <w:t>3.1.</w:t>
            </w:r>
          </w:p>
        </w:tc>
        <w:tc>
          <w:tcPr>
            <w:tcW w:w="3148" w:type="dxa"/>
            <w:vAlign w:val="center"/>
          </w:tcPr>
          <w:p w14:paraId="4C99A097" w14:textId="77777777" w:rsidR="00CC1FD3" w:rsidRPr="005C1F1E" w:rsidRDefault="00CC1FD3" w:rsidP="00317458">
            <w:pPr>
              <w:widowControl w:val="0"/>
              <w:suppressAutoHyphens/>
              <w:ind w:right="34"/>
              <w:rPr>
                <w:rFonts w:ascii="Times New Roman" w:hAnsi="Times New Roman"/>
                <w:sz w:val="22"/>
                <w:szCs w:val="22"/>
                <w:lang w:val="lv-LV"/>
              </w:rPr>
            </w:pPr>
            <w:r w:rsidRPr="005C1F1E">
              <w:rPr>
                <w:rFonts w:ascii="Times New Roman" w:hAnsi="Times New Roman"/>
                <w:sz w:val="22"/>
                <w:szCs w:val="22"/>
                <w:lang w:val="lv-LV"/>
              </w:rPr>
              <w:t>Apdrošinājuma summa nāves riskam</w:t>
            </w:r>
          </w:p>
          <w:p w14:paraId="3CB28CE9" w14:textId="20086AFD" w:rsidR="00CC1FD3" w:rsidRPr="005C1F1E" w:rsidRDefault="00CC1FD3" w:rsidP="00317458">
            <w:pPr>
              <w:widowControl w:val="0"/>
              <w:suppressAutoHyphens/>
              <w:ind w:right="34"/>
              <w:rPr>
                <w:rFonts w:ascii="Times New Roman" w:hAnsi="Times New Roman"/>
                <w:i/>
                <w:iCs/>
                <w:sz w:val="22"/>
                <w:szCs w:val="22"/>
                <w:lang w:val="lv-LV"/>
              </w:rPr>
            </w:pPr>
            <w:r w:rsidRPr="005C1F1E">
              <w:rPr>
                <w:rFonts w:ascii="Times New Roman" w:hAnsi="Times New Roman"/>
                <w:i/>
                <w:iCs/>
                <w:sz w:val="22"/>
                <w:szCs w:val="22"/>
                <w:lang w:val="lv-LV"/>
              </w:rPr>
              <w:t xml:space="preserve">Maksimālais apdrošinājuma summas palielinājums ir + </w:t>
            </w:r>
            <w:r>
              <w:rPr>
                <w:rFonts w:ascii="Times New Roman" w:hAnsi="Times New Roman"/>
                <w:i/>
                <w:iCs/>
                <w:sz w:val="22"/>
                <w:szCs w:val="22"/>
                <w:lang w:val="lv-LV"/>
              </w:rPr>
              <w:t>25</w:t>
            </w:r>
            <w:r w:rsidRPr="005C1F1E">
              <w:rPr>
                <w:rFonts w:ascii="Times New Roman" w:hAnsi="Times New Roman"/>
                <w:i/>
                <w:iCs/>
                <w:sz w:val="22"/>
                <w:szCs w:val="22"/>
                <w:lang w:val="lv-LV"/>
              </w:rPr>
              <w:t>00.00</w:t>
            </w:r>
            <w:r>
              <w:rPr>
                <w:rFonts w:ascii="Times New Roman" w:hAnsi="Times New Roman"/>
                <w:i/>
                <w:iCs/>
                <w:sz w:val="22"/>
                <w:szCs w:val="22"/>
                <w:lang w:val="lv-LV"/>
              </w:rPr>
              <w:t xml:space="preserve"> EUR</w:t>
            </w:r>
          </w:p>
        </w:tc>
        <w:tc>
          <w:tcPr>
            <w:tcW w:w="1246" w:type="dxa"/>
            <w:vAlign w:val="center"/>
          </w:tcPr>
          <w:p w14:paraId="28D48822" w14:textId="74985464" w:rsidR="00CC1FD3" w:rsidRPr="005C1F1E" w:rsidRDefault="00CC1FD3"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10</w:t>
            </w:r>
          </w:p>
        </w:tc>
        <w:tc>
          <w:tcPr>
            <w:tcW w:w="4668" w:type="dxa"/>
            <w:vMerge/>
            <w:shd w:val="clear" w:color="auto" w:fill="auto"/>
            <w:vAlign w:val="center"/>
          </w:tcPr>
          <w:p w14:paraId="7C7750BF" w14:textId="3FDB8086" w:rsidR="00CC1FD3" w:rsidRPr="005C1F1E" w:rsidRDefault="00CC1FD3" w:rsidP="00317458">
            <w:pPr>
              <w:widowControl w:val="0"/>
              <w:suppressAutoHyphens/>
              <w:ind w:right="34"/>
              <w:jc w:val="both"/>
              <w:rPr>
                <w:rFonts w:ascii="Times New Roman" w:hAnsi="Times New Roman"/>
                <w:sz w:val="22"/>
                <w:szCs w:val="22"/>
                <w:lang w:val="lv-LV"/>
              </w:rPr>
            </w:pPr>
          </w:p>
        </w:tc>
      </w:tr>
      <w:tr w:rsidR="00CC1FD3" w:rsidRPr="005C1F1E" w14:paraId="6458961D" w14:textId="77777777" w:rsidTr="00E9600B">
        <w:trPr>
          <w:trHeight w:val="93"/>
          <w:jc w:val="center"/>
        </w:trPr>
        <w:tc>
          <w:tcPr>
            <w:tcW w:w="709" w:type="dxa"/>
            <w:vAlign w:val="center"/>
          </w:tcPr>
          <w:p w14:paraId="26076C20" w14:textId="77777777" w:rsidR="00CC1FD3" w:rsidRPr="005C1F1E" w:rsidRDefault="00CC1FD3" w:rsidP="00317458">
            <w:pPr>
              <w:widowControl w:val="0"/>
              <w:suppressAutoHyphens/>
              <w:ind w:right="34"/>
              <w:jc w:val="center"/>
              <w:rPr>
                <w:rFonts w:ascii="Times New Roman" w:hAnsi="Times New Roman"/>
                <w:sz w:val="22"/>
                <w:szCs w:val="22"/>
                <w:lang w:val="lv-LV"/>
              </w:rPr>
            </w:pPr>
            <w:r w:rsidRPr="005C1F1E">
              <w:rPr>
                <w:rFonts w:ascii="Times New Roman" w:hAnsi="Times New Roman"/>
                <w:sz w:val="22"/>
                <w:szCs w:val="22"/>
                <w:lang w:val="lv-LV"/>
              </w:rPr>
              <w:t>3.2.</w:t>
            </w:r>
          </w:p>
        </w:tc>
        <w:tc>
          <w:tcPr>
            <w:tcW w:w="3148" w:type="dxa"/>
            <w:vAlign w:val="center"/>
          </w:tcPr>
          <w:p w14:paraId="05CBCD03" w14:textId="12EA6DF4" w:rsidR="00CC1FD3" w:rsidRPr="005C1F1E" w:rsidRDefault="00CC1FD3" w:rsidP="00317458">
            <w:pPr>
              <w:widowControl w:val="0"/>
              <w:suppressAutoHyphens/>
              <w:ind w:right="34"/>
              <w:rPr>
                <w:rFonts w:ascii="Times New Roman" w:hAnsi="Times New Roman"/>
                <w:sz w:val="22"/>
                <w:szCs w:val="22"/>
                <w:lang w:val="lv-LV"/>
              </w:rPr>
            </w:pPr>
            <w:r w:rsidRPr="005C1F1E">
              <w:rPr>
                <w:rFonts w:ascii="Times New Roman" w:hAnsi="Times New Roman"/>
                <w:sz w:val="22"/>
                <w:szCs w:val="22"/>
                <w:lang w:val="lv-LV"/>
              </w:rPr>
              <w:t xml:space="preserve">Apdrošinājuma summa </w:t>
            </w:r>
            <w:r>
              <w:rPr>
                <w:rFonts w:ascii="Times New Roman" w:hAnsi="Times New Roman"/>
                <w:sz w:val="22"/>
                <w:szCs w:val="22"/>
                <w:lang w:val="lv-LV"/>
              </w:rPr>
              <w:t>invaliditātes/</w:t>
            </w:r>
            <w:r w:rsidRPr="005C1F1E">
              <w:rPr>
                <w:rFonts w:ascii="Times New Roman" w:hAnsi="Times New Roman"/>
                <w:sz w:val="22"/>
                <w:szCs w:val="22"/>
                <w:lang w:val="lv-LV"/>
              </w:rPr>
              <w:t>neatgriezeniska sakropļojuma riskam</w:t>
            </w:r>
          </w:p>
          <w:p w14:paraId="7684A735" w14:textId="4688D33A" w:rsidR="00CC1FD3" w:rsidRPr="005C1F1E" w:rsidRDefault="00CC1FD3" w:rsidP="00317458">
            <w:pPr>
              <w:widowControl w:val="0"/>
              <w:suppressAutoHyphens/>
              <w:ind w:right="34"/>
              <w:rPr>
                <w:rFonts w:ascii="Times New Roman" w:hAnsi="Times New Roman"/>
                <w:i/>
                <w:iCs/>
                <w:sz w:val="22"/>
                <w:szCs w:val="22"/>
                <w:lang w:val="lv-LV"/>
              </w:rPr>
            </w:pPr>
            <w:r w:rsidRPr="005C1F1E">
              <w:rPr>
                <w:rFonts w:ascii="Times New Roman" w:hAnsi="Times New Roman"/>
                <w:i/>
                <w:iCs/>
                <w:sz w:val="22"/>
                <w:szCs w:val="22"/>
                <w:lang w:val="lv-LV"/>
              </w:rPr>
              <w:t xml:space="preserve">Maksimālais apdrošinājuma summas palielinājums ir + </w:t>
            </w:r>
            <w:r>
              <w:rPr>
                <w:rFonts w:ascii="Times New Roman" w:hAnsi="Times New Roman"/>
                <w:i/>
                <w:iCs/>
                <w:sz w:val="22"/>
                <w:szCs w:val="22"/>
                <w:lang w:val="lv-LV"/>
              </w:rPr>
              <w:t>2</w:t>
            </w:r>
            <w:r w:rsidRPr="005C1F1E">
              <w:rPr>
                <w:rFonts w:ascii="Times New Roman" w:hAnsi="Times New Roman"/>
                <w:i/>
                <w:iCs/>
                <w:sz w:val="22"/>
                <w:szCs w:val="22"/>
                <w:lang w:val="lv-LV"/>
              </w:rPr>
              <w:t>500.00</w:t>
            </w:r>
            <w:r>
              <w:rPr>
                <w:rFonts w:ascii="Times New Roman" w:hAnsi="Times New Roman"/>
                <w:i/>
                <w:iCs/>
                <w:sz w:val="22"/>
                <w:szCs w:val="22"/>
                <w:lang w:val="lv-LV"/>
              </w:rPr>
              <w:t xml:space="preserve"> EUR</w:t>
            </w:r>
          </w:p>
        </w:tc>
        <w:tc>
          <w:tcPr>
            <w:tcW w:w="1246" w:type="dxa"/>
            <w:vAlign w:val="center"/>
          </w:tcPr>
          <w:p w14:paraId="5A0F8228" w14:textId="0A1C2AA5" w:rsidR="00CC1FD3" w:rsidRPr="005C1F1E" w:rsidRDefault="00CC1FD3"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10</w:t>
            </w:r>
          </w:p>
        </w:tc>
        <w:tc>
          <w:tcPr>
            <w:tcW w:w="4668" w:type="dxa"/>
            <w:vMerge/>
            <w:shd w:val="clear" w:color="auto" w:fill="auto"/>
            <w:vAlign w:val="center"/>
          </w:tcPr>
          <w:p w14:paraId="20011392" w14:textId="486CC2F0" w:rsidR="00CC1FD3" w:rsidRPr="005C1F1E" w:rsidRDefault="00CC1FD3" w:rsidP="00317458">
            <w:pPr>
              <w:widowControl w:val="0"/>
              <w:suppressAutoHyphens/>
              <w:ind w:right="34"/>
              <w:jc w:val="both"/>
              <w:rPr>
                <w:rFonts w:ascii="Times New Roman" w:hAnsi="Times New Roman"/>
                <w:sz w:val="22"/>
                <w:szCs w:val="22"/>
                <w:lang w:val="lv-LV"/>
              </w:rPr>
            </w:pPr>
          </w:p>
        </w:tc>
      </w:tr>
      <w:tr w:rsidR="00CC1FD3" w:rsidRPr="005C1F1E" w14:paraId="66328EB5" w14:textId="77777777" w:rsidTr="00E9600B">
        <w:trPr>
          <w:trHeight w:val="93"/>
          <w:jc w:val="center"/>
        </w:trPr>
        <w:tc>
          <w:tcPr>
            <w:tcW w:w="709" w:type="dxa"/>
            <w:vAlign w:val="center"/>
          </w:tcPr>
          <w:p w14:paraId="3583BAB7" w14:textId="77777777" w:rsidR="00CC1FD3" w:rsidRPr="005C1F1E" w:rsidRDefault="00CC1FD3" w:rsidP="00317458">
            <w:pPr>
              <w:widowControl w:val="0"/>
              <w:suppressAutoHyphens/>
              <w:ind w:right="34"/>
              <w:jc w:val="center"/>
              <w:rPr>
                <w:rFonts w:ascii="Times New Roman" w:hAnsi="Times New Roman"/>
                <w:sz w:val="22"/>
                <w:szCs w:val="22"/>
                <w:lang w:val="lv-LV"/>
              </w:rPr>
            </w:pPr>
            <w:r w:rsidRPr="005C1F1E">
              <w:rPr>
                <w:rFonts w:ascii="Times New Roman" w:hAnsi="Times New Roman"/>
                <w:sz w:val="22"/>
                <w:szCs w:val="22"/>
                <w:lang w:val="lv-LV"/>
              </w:rPr>
              <w:t>3.3.</w:t>
            </w:r>
          </w:p>
        </w:tc>
        <w:tc>
          <w:tcPr>
            <w:tcW w:w="3148" w:type="dxa"/>
            <w:vAlign w:val="center"/>
          </w:tcPr>
          <w:p w14:paraId="199ED2B4" w14:textId="7725292F" w:rsidR="00CC1FD3" w:rsidRPr="005C1F1E" w:rsidRDefault="00CC1FD3" w:rsidP="00317458">
            <w:pPr>
              <w:widowControl w:val="0"/>
              <w:suppressAutoHyphens/>
              <w:ind w:right="34"/>
              <w:rPr>
                <w:rFonts w:ascii="Times New Roman" w:hAnsi="Times New Roman"/>
                <w:sz w:val="22"/>
                <w:szCs w:val="22"/>
                <w:lang w:val="lv-LV"/>
              </w:rPr>
            </w:pPr>
            <w:r w:rsidRPr="005C1F1E">
              <w:rPr>
                <w:rFonts w:ascii="Times New Roman" w:hAnsi="Times New Roman"/>
                <w:sz w:val="22"/>
                <w:szCs w:val="22"/>
                <w:lang w:val="lv-LV"/>
              </w:rPr>
              <w:t>Apdrošinājuma summa traumu, kaulu lūzumu</w:t>
            </w:r>
            <w:r>
              <w:rPr>
                <w:rFonts w:ascii="Times New Roman" w:hAnsi="Times New Roman"/>
                <w:sz w:val="22"/>
                <w:szCs w:val="22"/>
                <w:lang w:val="lv-LV"/>
              </w:rPr>
              <w:t>, t.sk.</w:t>
            </w:r>
            <w:r w:rsidRPr="005C1F1E">
              <w:rPr>
                <w:rFonts w:ascii="Times New Roman" w:hAnsi="Times New Roman"/>
                <w:sz w:val="22"/>
                <w:szCs w:val="22"/>
                <w:lang w:val="lv-LV"/>
              </w:rPr>
              <w:t xml:space="preserve"> apdegumu un apsaldējumu riskam</w:t>
            </w:r>
          </w:p>
          <w:p w14:paraId="7D05FD28" w14:textId="759CB5DC" w:rsidR="00CC1FD3" w:rsidRPr="005C1F1E" w:rsidRDefault="00CC1FD3" w:rsidP="00317458">
            <w:pPr>
              <w:widowControl w:val="0"/>
              <w:suppressAutoHyphens/>
              <w:ind w:right="34"/>
              <w:rPr>
                <w:rFonts w:ascii="Times New Roman" w:hAnsi="Times New Roman"/>
                <w:sz w:val="22"/>
                <w:szCs w:val="22"/>
                <w:lang w:val="lv-LV"/>
              </w:rPr>
            </w:pPr>
            <w:r w:rsidRPr="005C1F1E">
              <w:rPr>
                <w:rFonts w:ascii="Times New Roman" w:hAnsi="Times New Roman"/>
                <w:i/>
                <w:iCs/>
                <w:sz w:val="22"/>
                <w:szCs w:val="22"/>
                <w:lang w:val="lv-LV"/>
              </w:rPr>
              <w:t>Maksimālais apdrošinājuma summas palielinājums ir + 2</w:t>
            </w:r>
            <w:r>
              <w:rPr>
                <w:rFonts w:ascii="Times New Roman" w:hAnsi="Times New Roman"/>
                <w:i/>
                <w:iCs/>
                <w:sz w:val="22"/>
                <w:szCs w:val="22"/>
                <w:lang w:val="lv-LV"/>
              </w:rPr>
              <w:t>5</w:t>
            </w:r>
            <w:r w:rsidRPr="005C1F1E">
              <w:rPr>
                <w:rFonts w:ascii="Times New Roman" w:hAnsi="Times New Roman"/>
                <w:i/>
                <w:iCs/>
                <w:sz w:val="22"/>
                <w:szCs w:val="22"/>
                <w:lang w:val="lv-LV"/>
              </w:rPr>
              <w:t>00.00</w:t>
            </w:r>
            <w:r>
              <w:rPr>
                <w:rFonts w:ascii="Times New Roman" w:hAnsi="Times New Roman"/>
                <w:i/>
                <w:iCs/>
                <w:sz w:val="22"/>
                <w:szCs w:val="22"/>
                <w:lang w:val="lv-LV"/>
              </w:rPr>
              <w:t xml:space="preserve"> EUR</w:t>
            </w:r>
          </w:p>
        </w:tc>
        <w:tc>
          <w:tcPr>
            <w:tcW w:w="1246" w:type="dxa"/>
            <w:vAlign w:val="center"/>
          </w:tcPr>
          <w:p w14:paraId="69CDE974" w14:textId="5ED8D97B" w:rsidR="00CC1FD3" w:rsidRPr="005C1F1E" w:rsidRDefault="00CC1FD3"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16</w:t>
            </w:r>
          </w:p>
        </w:tc>
        <w:tc>
          <w:tcPr>
            <w:tcW w:w="4668" w:type="dxa"/>
            <w:vMerge/>
            <w:shd w:val="clear" w:color="auto" w:fill="auto"/>
            <w:vAlign w:val="center"/>
          </w:tcPr>
          <w:p w14:paraId="1B820626" w14:textId="6C072ED2" w:rsidR="00CC1FD3" w:rsidRPr="005C1F1E" w:rsidRDefault="00CC1FD3" w:rsidP="00317458">
            <w:pPr>
              <w:widowControl w:val="0"/>
              <w:suppressAutoHyphens/>
              <w:ind w:right="34"/>
              <w:jc w:val="both"/>
              <w:rPr>
                <w:rFonts w:ascii="Times New Roman" w:hAnsi="Times New Roman"/>
                <w:sz w:val="22"/>
                <w:szCs w:val="22"/>
                <w:lang w:val="lv-LV"/>
              </w:rPr>
            </w:pPr>
          </w:p>
        </w:tc>
      </w:tr>
      <w:tr w:rsidR="00CC1FD3" w:rsidRPr="005C1F1E" w14:paraId="5DD10A54" w14:textId="77777777" w:rsidTr="00DA5B61">
        <w:trPr>
          <w:trHeight w:val="93"/>
          <w:jc w:val="center"/>
        </w:trPr>
        <w:tc>
          <w:tcPr>
            <w:tcW w:w="709" w:type="dxa"/>
            <w:vAlign w:val="center"/>
          </w:tcPr>
          <w:p w14:paraId="4687D092" w14:textId="29796B89" w:rsidR="00CC1FD3" w:rsidRDefault="00CC1FD3"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3.4.</w:t>
            </w:r>
          </w:p>
        </w:tc>
        <w:tc>
          <w:tcPr>
            <w:tcW w:w="3148" w:type="dxa"/>
            <w:vAlign w:val="center"/>
          </w:tcPr>
          <w:p w14:paraId="7CD40DB8" w14:textId="5147D4B5" w:rsidR="00CC1FD3" w:rsidRDefault="00CC1FD3" w:rsidP="00317458">
            <w:pPr>
              <w:widowControl w:val="0"/>
              <w:suppressAutoHyphens/>
              <w:overflowPunct/>
              <w:autoSpaceDE/>
              <w:autoSpaceDN/>
              <w:adjustRightInd/>
              <w:ind w:right="34"/>
              <w:jc w:val="both"/>
              <w:textAlignment w:val="auto"/>
              <w:rPr>
                <w:rFonts w:ascii="Times New Roman" w:eastAsia="Arial Unicode MS" w:hAnsi="Times New Roman"/>
                <w:kern w:val="1"/>
                <w:sz w:val="22"/>
                <w:szCs w:val="22"/>
                <w:lang w:val="lv-LV" w:eastAsia="hi-IN" w:bidi="hi-IN"/>
              </w:rPr>
            </w:pPr>
            <w:r>
              <w:rPr>
                <w:rFonts w:ascii="Times New Roman" w:eastAsia="Arial Unicode MS" w:hAnsi="Times New Roman"/>
                <w:kern w:val="1"/>
                <w:sz w:val="22"/>
                <w:szCs w:val="22"/>
                <w:lang w:val="lv-LV" w:eastAsia="hi-IN" w:bidi="hi-IN"/>
              </w:rPr>
              <w:t>Apdrošinājuma summa</w:t>
            </w:r>
            <w:r w:rsidRPr="003A6242">
              <w:rPr>
                <w:rFonts w:ascii="Times New Roman" w:eastAsia="Arial Unicode MS" w:hAnsi="Times New Roman"/>
                <w:kern w:val="1"/>
                <w:sz w:val="22"/>
                <w:szCs w:val="22"/>
                <w:lang w:val="lv-LV" w:eastAsia="hi-IN" w:bidi="hi-IN"/>
              </w:rPr>
              <w:t xml:space="preserve"> par papildu medicīniskajiem izdevumiem</w:t>
            </w:r>
            <w:r>
              <w:rPr>
                <w:rFonts w:ascii="Times New Roman" w:eastAsia="Arial Unicode MS" w:hAnsi="Times New Roman"/>
                <w:kern w:val="1"/>
                <w:sz w:val="22"/>
                <w:szCs w:val="22"/>
                <w:lang w:val="lv-LV" w:eastAsia="hi-IN" w:bidi="hi-IN"/>
              </w:rPr>
              <w:t xml:space="preserve">. </w:t>
            </w:r>
          </w:p>
          <w:p w14:paraId="63595CB6" w14:textId="6E1F3AF6" w:rsidR="00CC1FD3" w:rsidRPr="003A6242" w:rsidRDefault="00CC1FD3" w:rsidP="00317458">
            <w:pPr>
              <w:widowControl w:val="0"/>
              <w:suppressAutoHyphens/>
              <w:ind w:right="34"/>
              <w:rPr>
                <w:rFonts w:ascii="Times New Roman" w:eastAsia="Calibri" w:hAnsi="Times New Roman" w:cs="Arial"/>
                <w:b/>
                <w:bCs/>
                <w:sz w:val="22"/>
                <w:szCs w:val="22"/>
              </w:rPr>
            </w:pPr>
            <w:r w:rsidRPr="005C1F1E">
              <w:rPr>
                <w:rFonts w:ascii="Times New Roman" w:hAnsi="Times New Roman"/>
                <w:i/>
                <w:iCs/>
                <w:sz w:val="22"/>
                <w:szCs w:val="22"/>
                <w:lang w:val="lv-LV"/>
              </w:rPr>
              <w:t xml:space="preserve">Maksimālais apdrošinājuma summas palielinājums ir + </w:t>
            </w:r>
            <w:r>
              <w:rPr>
                <w:rFonts w:ascii="Times New Roman" w:hAnsi="Times New Roman"/>
                <w:i/>
                <w:iCs/>
                <w:sz w:val="22"/>
                <w:szCs w:val="22"/>
                <w:lang w:val="lv-LV"/>
              </w:rPr>
              <w:t>75</w:t>
            </w:r>
            <w:r w:rsidRPr="005C1F1E">
              <w:rPr>
                <w:rFonts w:ascii="Times New Roman" w:hAnsi="Times New Roman"/>
                <w:i/>
                <w:iCs/>
                <w:sz w:val="22"/>
                <w:szCs w:val="22"/>
                <w:lang w:val="lv-LV"/>
              </w:rPr>
              <w:t>0.00</w:t>
            </w:r>
            <w:r>
              <w:rPr>
                <w:rFonts w:ascii="Times New Roman" w:hAnsi="Times New Roman"/>
                <w:i/>
                <w:iCs/>
                <w:sz w:val="22"/>
                <w:szCs w:val="22"/>
                <w:lang w:val="lv-LV"/>
              </w:rPr>
              <w:t xml:space="preserve"> EUR</w:t>
            </w:r>
          </w:p>
        </w:tc>
        <w:tc>
          <w:tcPr>
            <w:tcW w:w="1246" w:type="dxa"/>
            <w:vAlign w:val="center"/>
          </w:tcPr>
          <w:p w14:paraId="3F25D798" w14:textId="5C396BD2" w:rsidR="00CC1FD3" w:rsidRDefault="00CC1FD3"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10</w:t>
            </w:r>
          </w:p>
          <w:p w14:paraId="76468CA1" w14:textId="77777777" w:rsidR="00CC1FD3" w:rsidRPr="00317458" w:rsidRDefault="00CC1FD3" w:rsidP="00317458">
            <w:pPr>
              <w:widowControl w:val="0"/>
              <w:suppressAutoHyphens/>
              <w:ind w:right="34"/>
              <w:jc w:val="center"/>
              <w:rPr>
                <w:rFonts w:ascii="Times New Roman" w:hAnsi="Times New Roman"/>
                <w:b/>
                <w:bCs/>
                <w:sz w:val="22"/>
                <w:szCs w:val="22"/>
                <w:lang w:val="lv-LV"/>
              </w:rPr>
            </w:pPr>
          </w:p>
        </w:tc>
        <w:tc>
          <w:tcPr>
            <w:tcW w:w="4668" w:type="dxa"/>
            <w:vMerge/>
            <w:shd w:val="clear" w:color="auto" w:fill="auto"/>
            <w:vAlign w:val="center"/>
          </w:tcPr>
          <w:p w14:paraId="0B8DE684" w14:textId="2FBB0B4B" w:rsidR="00CC1FD3" w:rsidRPr="003A6242" w:rsidRDefault="00CC1FD3" w:rsidP="00317458">
            <w:pPr>
              <w:widowControl w:val="0"/>
              <w:suppressAutoHyphens/>
              <w:overflowPunct/>
              <w:autoSpaceDE/>
              <w:autoSpaceDN/>
              <w:adjustRightInd/>
              <w:ind w:right="34"/>
              <w:jc w:val="both"/>
              <w:textAlignment w:val="auto"/>
              <w:rPr>
                <w:rFonts w:ascii="Times New Roman" w:hAnsi="Times New Roman"/>
                <w:sz w:val="22"/>
                <w:szCs w:val="22"/>
              </w:rPr>
            </w:pPr>
          </w:p>
        </w:tc>
      </w:tr>
      <w:tr w:rsidR="00317458" w:rsidRPr="005C1F1E" w14:paraId="09E43786" w14:textId="77777777" w:rsidTr="00E9600B">
        <w:trPr>
          <w:trHeight w:val="93"/>
          <w:jc w:val="center"/>
        </w:trPr>
        <w:tc>
          <w:tcPr>
            <w:tcW w:w="709" w:type="dxa"/>
            <w:vAlign w:val="center"/>
          </w:tcPr>
          <w:p w14:paraId="0616821F" w14:textId="443E43B7" w:rsidR="00317458" w:rsidRPr="005C1F1E" w:rsidRDefault="00317458"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4.</w:t>
            </w:r>
          </w:p>
        </w:tc>
        <w:tc>
          <w:tcPr>
            <w:tcW w:w="3148" w:type="dxa"/>
            <w:vAlign w:val="center"/>
          </w:tcPr>
          <w:p w14:paraId="288A834E" w14:textId="4E54F3EA" w:rsidR="00317458" w:rsidRPr="005C1F1E" w:rsidRDefault="00317458" w:rsidP="00317458">
            <w:pPr>
              <w:widowControl w:val="0"/>
              <w:suppressAutoHyphens/>
              <w:ind w:right="34"/>
              <w:rPr>
                <w:rFonts w:ascii="Times New Roman" w:hAnsi="Times New Roman"/>
                <w:sz w:val="22"/>
                <w:szCs w:val="22"/>
                <w:lang w:val="lv-LV"/>
              </w:rPr>
            </w:pPr>
            <w:r w:rsidRPr="003A6242">
              <w:rPr>
                <w:rFonts w:ascii="Times New Roman" w:eastAsia="Calibri" w:hAnsi="Times New Roman" w:cs="Arial"/>
                <w:b/>
                <w:bCs/>
                <w:sz w:val="22"/>
                <w:szCs w:val="22"/>
              </w:rPr>
              <w:t>Pretendenta piedāvājumā iekļautie papildu pakalpojumi (bez papildu piemaksas), kas nav obligāti apdrošināšanas programmu par pasūtītāja budžeta līdzekļiem minimālajās prasībās, tajā skaitā:</w:t>
            </w:r>
          </w:p>
        </w:tc>
        <w:tc>
          <w:tcPr>
            <w:tcW w:w="1246" w:type="dxa"/>
            <w:vAlign w:val="center"/>
          </w:tcPr>
          <w:p w14:paraId="64DC08F9" w14:textId="401C3221" w:rsidR="00317458" w:rsidRPr="00E9600B" w:rsidRDefault="00317458" w:rsidP="00317458">
            <w:pPr>
              <w:widowControl w:val="0"/>
              <w:suppressAutoHyphens/>
              <w:ind w:right="34"/>
              <w:jc w:val="center"/>
              <w:rPr>
                <w:rFonts w:ascii="Times New Roman" w:hAnsi="Times New Roman"/>
                <w:b/>
                <w:bCs/>
                <w:sz w:val="22"/>
                <w:szCs w:val="22"/>
                <w:lang w:val="lv-LV"/>
              </w:rPr>
            </w:pPr>
            <w:r w:rsidRPr="00E9600B">
              <w:rPr>
                <w:rFonts w:ascii="Times New Roman" w:hAnsi="Times New Roman"/>
                <w:b/>
                <w:bCs/>
                <w:sz w:val="22"/>
                <w:szCs w:val="22"/>
                <w:lang w:val="lv-LV"/>
              </w:rPr>
              <w:t>1</w:t>
            </w:r>
            <w:r w:rsidR="00E9600B">
              <w:rPr>
                <w:rFonts w:ascii="Times New Roman" w:hAnsi="Times New Roman"/>
                <w:b/>
                <w:bCs/>
                <w:sz w:val="22"/>
                <w:szCs w:val="22"/>
                <w:lang w:val="lv-LV"/>
              </w:rPr>
              <w:t>6</w:t>
            </w:r>
          </w:p>
        </w:tc>
        <w:tc>
          <w:tcPr>
            <w:tcW w:w="4668" w:type="dxa"/>
            <w:shd w:val="clear" w:color="auto" w:fill="auto"/>
            <w:vAlign w:val="center"/>
          </w:tcPr>
          <w:p w14:paraId="685116CA" w14:textId="1886BE3C" w:rsidR="00317458" w:rsidRPr="005C1F1E" w:rsidRDefault="00317458" w:rsidP="00E9600B">
            <w:pPr>
              <w:widowControl w:val="0"/>
              <w:suppressAutoHyphens/>
              <w:overflowPunct/>
              <w:autoSpaceDE/>
              <w:autoSpaceDN/>
              <w:adjustRightInd/>
              <w:ind w:right="34"/>
              <w:jc w:val="both"/>
              <w:textAlignment w:val="auto"/>
              <w:rPr>
                <w:rFonts w:ascii="Times New Roman" w:hAnsi="Times New Roman"/>
                <w:sz w:val="22"/>
                <w:szCs w:val="22"/>
                <w:lang w:val="lv-LV"/>
              </w:rPr>
            </w:pPr>
            <w:r w:rsidRPr="003A6242">
              <w:rPr>
                <w:rFonts w:ascii="Times New Roman" w:hAnsi="Times New Roman"/>
                <w:sz w:val="22"/>
                <w:szCs w:val="22"/>
              </w:rPr>
              <w:t xml:space="preserve">Pretendents pamata programmas par budžeta līdzekļiem apdrošināšanas segumā, bez papildus piemaksas, ir tiesīgs iekļaut arī citus papildus pakalpojumus pēc saviem ieskatiem, par kuru iekļaušanu apdrošināšanas segumā Pretendenta piedāvājumam tiks piešķirti papildus punkti, saskaņā ar </w:t>
            </w:r>
            <w:r>
              <w:rPr>
                <w:rFonts w:ascii="Times New Roman" w:hAnsi="Times New Roman"/>
                <w:sz w:val="22"/>
                <w:szCs w:val="22"/>
              </w:rPr>
              <w:t>4</w:t>
            </w:r>
            <w:r w:rsidRPr="003A6242">
              <w:rPr>
                <w:rFonts w:ascii="Times New Roman" w:hAnsi="Times New Roman"/>
                <w:sz w:val="22"/>
                <w:szCs w:val="22"/>
              </w:rPr>
              <w:t xml:space="preserve">.1. un </w:t>
            </w:r>
            <w:r>
              <w:rPr>
                <w:rFonts w:ascii="Times New Roman" w:hAnsi="Times New Roman"/>
                <w:sz w:val="22"/>
                <w:szCs w:val="22"/>
              </w:rPr>
              <w:t>4</w:t>
            </w:r>
            <w:r w:rsidRPr="003A6242">
              <w:rPr>
                <w:rFonts w:ascii="Times New Roman" w:hAnsi="Times New Roman"/>
                <w:sz w:val="22"/>
                <w:szCs w:val="22"/>
              </w:rPr>
              <w:t>.2. apakšpunktā noteikto.</w:t>
            </w:r>
          </w:p>
        </w:tc>
      </w:tr>
      <w:tr w:rsidR="00317458" w:rsidRPr="005C1F1E" w14:paraId="3BA3E977" w14:textId="77777777" w:rsidTr="00E9600B">
        <w:trPr>
          <w:trHeight w:val="93"/>
          <w:jc w:val="center"/>
        </w:trPr>
        <w:tc>
          <w:tcPr>
            <w:tcW w:w="709" w:type="dxa"/>
            <w:vAlign w:val="center"/>
          </w:tcPr>
          <w:p w14:paraId="75D0A991" w14:textId="60DC6AF1" w:rsidR="00317458" w:rsidRPr="005C1F1E" w:rsidRDefault="00317458"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4.1.</w:t>
            </w:r>
          </w:p>
        </w:tc>
        <w:tc>
          <w:tcPr>
            <w:tcW w:w="3148" w:type="dxa"/>
            <w:vAlign w:val="center"/>
          </w:tcPr>
          <w:p w14:paraId="61061C5B" w14:textId="116C9E11" w:rsidR="00317458" w:rsidRPr="005C1F1E" w:rsidRDefault="00317458" w:rsidP="00317458">
            <w:pPr>
              <w:widowControl w:val="0"/>
              <w:suppressAutoHyphens/>
              <w:ind w:right="34"/>
              <w:rPr>
                <w:rFonts w:ascii="Times New Roman" w:hAnsi="Times New Roman"/>
                <w:sz w:val="22"/>
                <w:szCs w:val="22"/>
                <w:lang w:val="lv-LV"/>
              </w:rPr>
            </w:pPr>
            <w:r w:rsidRPr="003A6242">
              <w:rPr>
                <w:rFonts w:ascii="Times New Roman" w:hAnsi="Times New Roman"/>
                <w:b/>
                <w:sz w:val="22"/>
                <w:szCs w:val="22"/>
              </w:rPr>
              <w:t>Slimnīcas naudas risks</w:t>
            </w:r>
          </w:p>
        </w:tc>
        <w:tc>
          <w:tcPr>
            <w:tcW w:w="1246" w:type="dxa"/>
            <w:vAlign w:val="center"/>
          </w:tcPr>
          <w:p w14:paraId="427AB27D" w14:textId="14BBEBCA" w:rsidR="00317458" w:rsidRPr="005C1F1E" w:rsidRDefault="00E9600B"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10</w:t>
            </w:r>
          </w:p>
        </w:tc>
        <w:tc>
          <w:tcPr>
            <w:tcW w:w="4668" w:type="dxa"/>
            <w:shd w:val="clear" w:color="auto" w:fill="auto"/>
            <w:vAlign w:val="center"/>
          </w:tcPr>
          <w:p w14:paraId="4F68C8D6" w14:textId="77777777" w:rsidR="00317458" w:rsidRPr="003A6242" w:rsidRDefault="00317458" w:rsidP="00E9600B">
            <w:pPr>
              <w:jc w:val="both"/>
              <w:rPr>
                <w:rFonts w:ascii="Times New Roman" w:hAnsi="Times New Roman"/>
                <w:sz w:val="22"/>
                <w:szCs w:val="22"/>
              </w:rPr>
            </w:pPr>
            <w:r w:rsidRPr="003A6242">
              <w:rPr>
                <w:rFonts w:ascii="Times New Roman" w:hAnsi="Times New Roman"/>
                <w:sz w:val="22"/>
                <w:szCs w:val="22"/>
              </w:rPr>
              <w:t xml:space="preserve">Papildu punkti Pretendentu piedāvājumiem tiek piešķirti par apdrošināšanas pamata programmas segumā iekļauto slimnīcas naudas risku, ne mazāk kā 15.00 EUR dienā un ne mazāk kā 40 dienas apdrošināšanas gadījumā. </w:t>
            </w:r>
          </w:p>
          <w:p w14:paraId="01ED8918" w14:textId="77777777" w:rsidR="00317458" w:rsidRPr="003A6242" w:rsidRDefault="00317458" w:rsidP="00317458">
            <w:pPr>
              <w:rPr>
                <w:rFonts w:ascii="Times New Roman" w:hAnsi="Times New Roman"/>
                <w:sz w:val="22"/>
                <w:szCs w:val="22"/>
              </w:rPr>
            </w:pPr>
          </w:p>
          <w:p w14:paraId="10B11EE9" w14:textId="77777777" w:rsidR="00317458" w:rsidRPr="003A6242" w:rsidRDefault="00317458" w:rsidP="00E9600B">
            <w:pPr>
              <w:jc w:val="both"/>
              <w:rPr>
                <w:rFonts w:ascii="Times New Roman" w:hAnsi="Times New Roman"/>
                <w:sz w:val="22"/>
                <w:szCs w:val="22"/>
              </w:rPr>
            </w:pPr>
            <w:r w:rsidRPr="003A6242">
              <w:rPr>
                <w:rFonts w:ascii="Times New Roman" w:hAnsi="Times New Roman"/>
                <w:sz w:val="22"/>
                <w:szCs w:val="22"/>
              </w:rPr>
              <w:t xml:space="preserve">Gadījumā, ja slimnīcas dienas nauda / dienu skaits par gadījumu tiks iekļauts vairākos piedāvājumos, bet atšķirsies piedāvātās apdrošināšanas summa dienā /  dienu skaits par gadījumu, tad piedāvājumam ar lielāko apdrošināšanas summu /ar lielāko dienu skaitu par gadījumu, tiek piešķirts lielākais punktu skaits, bet pārējo piedāvājumu izdevīguma punkti tiek aprēķināti pēc formulas: </w:t>
            </w:r>
          </w:p>
          <w:p w14:paraId="75FB852B" w14:textId="77777777" w:rsidR="00317458" w:rsidRPr="003A6242" w:rsidRDefault="00317458" w:rsidP="00E9600B">
            <w:pPr>
              <w:jc w:val="both"/>
              <w:rPr>
                <w:rFonts w:ascii="Times New Roman" w:hAnsi="Times New Roman"/>
                <w:sz w:val="22"/>
                <w:szCs w:val="22"/>
              </w:rPr>
            </w:pPr>
            <w:r w:rsidRPr="003A6242">
              <w:rPr>
                <w:rFonts w:ascii="Times New Roman" w:hAnsi="Times New Roman"/>
                <w:sz w:val="22"/>
                <w:szCs w:val="22"/>
              </w:rPr>
              <w:t>X/Y *P, kur</w:t>
            </w:r>
          </w:p>
          <w:p w14:paraId="4D30C020" w14:textId="77777777" w:rsidR="00317458" w:rsidRPr="003A6242" w:rsidRDefault="00317458" w:rsidP="00E9600B">
            <w:pPr>
              <w:jc w:val="both"/>
              <w:rPr>
                <w:rFonts w:ascii="Times New Roman" w:hAnsi="Times New Roman"/>
                <w:sz w:val="22"/>
                <w:szCs w:val="22"/>
              </w:rPr>
            </w:pPr>
            <w:r w:rsidRPr="003A6242">
              <w:rPr>
                <w:rFonts w:ascii="Times New Roman" w:hAnsi="Times New Roman"/>
                <w:sz w:val="22"/>
                <w:szCs w:val="22"/>
              </w:rPr>
              <w:lastRenderedPageBreak/>
              <w:t>X— limits/dienu skaits par gadījumu, kuram aprēķina izdevīguma punktus,</w:t>
            </w:r>
          </w:p>
          <w:p w14:paraId="62476F0E" w14:textId="77777777" w:rsidR="00317458" w:rsidRPr="003A6242" w:rsidRDefault="00317458" w:rsidP="00E9600B">
            <w:pPr>
              <w:jc w:val="both"/>
              <w:rPr>
                <w:rFonts w:ascii="Times New Roman" w:hAnsi="Times New Roman"/>
                <w:sz w:val="22"/>
                <w:szCs w:val="22"/>
              </w:rPr>
            </w:pPr>
            <w:r w:rsidRPr="003A6242">
              <w:rPr>
                <w:rFonts w:ascii="Times New Roman" w:hAnsi="Times New Roman"/>
                <w:sz w:val="22"/>
                <w:szCs w:val="22"/>
              </w:rPr>
              <w:t>Y — vislielākais piedāvātais limits/vislielākais dienu skaits par gadījumu,</w:t>
            </w:r>
          </w:p>
          <w:p w14:paraId="697C4759" w14:textId="77777777" w:rsidR="00317458" w:rsidRPr="003A6242" w:rsidRDefault="00317458" w:rsidP="00E9600B">
            <w:pPr>
              <w:jc w:val="both"/>
              <w:rPr>
                <w:rFonts w:ascii="Times New Roman" w:hAnsi="Times New Roman"/>
                <w:sz w:val="22"/>
                <w:szCs w:val="22"/>
              </w:rPr>
            </w:pPr>
            <w:r w:rsidRPr="003A6242">
              <w:rPr>
                <w:rFonts w:ascii="Times New Roman" w:hAnsi="Times New Roman"/>
                <w:sz w:val="22"/>
                <w:szCs w:val="22"/>
              </w:rPr>
              <w:t>P — vērtēšanas kritērijam noteiktais maksimālais punktu skaits.</w:t>
            </w:r>
          </w:p>
          <w:p w14:paraId="781E40AB" w14:textId="7325417A" w:rsidR="00317458" w:rsidRPr="005C1F1E" w:rsidRDefault="00317458" w:rsidP="00E9600B">
            <w:pPr>
              <w:widowControl w:val="0"/>
              <w:ind w:right="34"/>
              <w:jc w:val="both"/>
              <w:rPr>
                <w:rFonts w:ascii="Times New Roman" w:hAnsi="Times New Roman"/>
                <w:sz w:val="22"/>
                <w:szCs w:val="22"/>
                <w:lang w:val="lv-LV"/>
              </w:rPr>
            </w:pPr>
            <w:r w:rsidRPr="003A6242">
              <w:rPr>
                <w:rFonts w:ascii="Times New Roman" w:hAnsi="Times New Roman"/>
                <w:sz w:val="22"/>
                <w:szCs w:val="22"/>
              </w:rPr>
              <w:t xml:space="preserve">Pretendenta piedāvājuma tiek piešķirts maksimālais punktu skaits šajā vērtēšanas kritērijā, tajā skaitā slimnīcas dienas nauda – </w:t>
            </w:r>
            <w:r w:rsidR="006E06DA">
              <w:rPr>
                <w:rFonts w:ascii="Times New Roman" w:hAnsi="Times New Roman"/>
                <w:sz w:val="22"/>
                <w:szCs w:val="22"/>
              </w:rPr>
              <w:t>6</w:t>
            </w:r>
            <w:r w:rsidRPr="003A6242">
              <w:rPr>
                <w:rFonts w:ascii="Times New Roman" w:hAnsi="Times New Roman"/>
                <w:sz w:val="22"/>
                <w:szCs w:val="22"/>
              </w:rPr>
              <w:t xml:space="preserve"> punkti un dienu skaits par gadījumu – </w:t>
            </w:r>
            <w:r>
              <w:rPr>
                <w:rFonts w:ascii="Times New Roman" w:hAnsi="Times New Roman"/>
                <w:sz w:val="22"/>
                <w:szCs w:val="22"/>
              </w:rPr>
              <w:t>4</w:t>
            </w:r>
            <w:r w:rsidRPr="003A6242">
              <w:rPr>
                <w:rFonts w:ascii="Times New Roman" w:hAnsi="Times New Roman"/>
                <w:sz w:val="22"/>
                <w:szCs w:val="22"/>
              </w:rPr>
              <w:t xml:space="preserve"> punkti.</w:t>
            </w:r>
          </w:p>
        </w:tc>
      </w:tr>
      <w:tr w:rsidR="00317458" w:rsidRPr="005C1F1E" w14:paraId="25C8246F" w14:textId="77777777" w:rsidTr="00E9600B">
        <w:trPr>
          <w:trHeight w:val="93"/>
          <w:jc w:val="center"/>
        </w:trPr>
        <w:tc>
          <w:tcPr>
            <w:tcW w:w="709" w:type="dxa"/>
            <w:vAlign w:val="center"/>
          </w:tcPr>
          <w:p w14:paraId="6314A753" w14:textId="5DCA39C5" w:rsidR="00317458" w:rsidRPr="005C1F1E" w:rsidRDefault="00317458" w:rsidP="00317458">
            <w:pPr>
              <w:widowControl w:val="0"/>
              <w:suppressAutoHyphens/>
              <w:ind w:right="34"/>
              <w:jc w:val="center"/>
              <w:rPr>
                <w:rFonts w:ascii="Times New Roman" w:hAnsi="Times New Roman"/>
                <w:sz w:val="22"/>
                <w:szCs w:val="22"/>
                <w:lang w:val="lv-LV"/>
              </w:rPr>
            </w:pPr>
            <w:bookmarkStart w:id="7" w:name="_Hlk166844054"/>
            <w:r>
              <w:rPr>
                <w:rFonts w:ascii="Times New Roman" w:hAnsi="Times New Roman"/>
                <w:sz w:val="22"/>
                <w:szCs w:val="22"/>
                <w:lang w:val="lv-LV"/>
              </w:rPr>
              <w:lastRenderedPageBreak/>
              <w:t>4.2.</w:t>
            </w:r>
          </w:p>
        </w:tc>
        <w:tc>
          <w:tcPr>
            <w:tcW w:w="3148" w:type="dxa"/>
            <w:vAlign w:val="center"/>
          </w:tcPr>
          <w:p w14:paraId="2A640C98" w14:textId="120D1D8E" w:rsidR="00317458" w:rsidRPr="005C1F1E" w:rsidRDefault="00317458" w:rsidP="00317458">
            <w:pPr>
              <w:widowControl w:val="0"/>
              <w:suppressAutoHyphens/>
              <w:ind w:right="34"/>
              <w:rPr>
                <w:rFonts w:ascii="Times New Roman" w:hAnsi="Times New Roman"/>
                <w:sz w:val="22"/>
                <w:szCs w:val="22"/>
                <w:lang w:val="lv-LV"/>
              </w:rPr>
            </w:pPr>
            <w:r w:rsidRPr="003A6242">
              <w:rPr>
                <w:rFonts w:ascii="Times New Roman" w:hAnsi="Times New Roman"/>
                <w:b/>
                <w:sz w:val="22"/>
                <w:szCs w:val="22"/>
              </w:rPr>
              <w:t xml:space="preserve">Citi </w:t>
            </w:r>
            <w:r w:rsidRPr="003A6242">
              <w:rPr>
                <w:rFonts w:ascii="Times New Roman" w:hAnsi="Times New Roman"/>
                <w:sz w:val="22"/>
                <w:szCs w:val="22"/>
              </w:rPr>
              <w:t xml:space="preserve">apdrošināšanas segumā iekļautie </w:t>
            </w:r>
            <w:r w:rsidRPr="003A6242">
              <w:rPr>
                <w:rFonts w:ascii="Times New Roman" w:hAnsi="Times New Roman"/>
                <w:b/>
                <w:sz w:val="22"/>
                <w:szCs w:val="22"/>
              </w:rPr>
              <w:t>papildus riski</w:t>
            </w:r>
            <w:r w:rsidRPr="003A6242">
              <w:rPr>
                <w:rFonts w:ascii="Times New Roman" w:hAnsi="Times New Roman"/>
                <w:sz w:val="22"/>
                <w:szCs w:val="22"/>
              </w:rPr>
              <w:t xml:space="preserve"> pēc pretendenta ieskatiem</w:t>
            </w:r>
            <w:r>
              <w:rPr>
                <w:rFonts w:ascii="Times New Roman" w:hAnsi="Times New Roman"/>
                <w:sz w:val="22"/>
                <w:szCs w:val="22"/>
              </w:rPr>
              <w:t xml:space="preserve"> </w:t>
            </w:r>
            <w:r w:rsidRPr="00E9600B">
              <w:rPr>
                <w:rFonts w:ascii="Times New Roman" w:hAnsi="Times New Roman"/>
                <w:i/>
                <w:iCs/>
              </w:rPr>
              <w:t>(piemēram, sporta aktivitāšu, kritisko saslimšanu u.c. iespējamo risku iekļaušana apdrošināšanas segumā).</w:t>
            </w:r>
          </w:p>
        </w:tc>
        <w:tc>
          <w:tcPr>
            <w:tcW w:w="1246" w:type="dxa"/>
            <w:vAlign w:val="center"/>
          </w:tcPr>
          <w:p w14:paraId="5B43FD35" w14:textId="14A4D3AD" w:rsidR="00317458" w:rsidRPr="005C1F1E" w:rsidRDefault="00317458" w:rsidP="00317458">
            <w:pPr>
              <w:widowControl w:val="0"/>
              <w:suppressAutoHyphens/>
              <w:ind w:right="34"/>
              <w:jc w:val="center"/>
              <w:rPr>
                <w:rFonts w:ascii="Times New Roman" w:hAnsi="Times New Roman"/>
                <w:sz w:val="22"/>
                <w:szCs w:val="22"/>
                <w:lang w:val="lv-LV"/>
              </w:rPr>
            </w:pPr>
            <w:r>
              <w:rPr>
                <w:rFonts w:ascii="Times New Roman" w:hAnsi="Times New Roman"/>
                <w:sz w:val="22"/>
                <w:szCs w:val="22"/>
                <w:lang w:val="lv-LV"/>
              </w:rPr>
              <w:t>6</w:t>
            </w:r>
          </w:p>
        </w:tc>
        <w:tc>
          <w:tcPr>
            <w:tcW w:w="4668" w:type="dxa"/>
            <w:shd w:val="clear" w:color="auto" w:fill="auto"/>
            <w:vAlign w:val="center"/>
          </w:tcPr>
          <w:p w14:paraId="14123526" w14:textId="77777777" w:rsidR="00317458" w:rsidRPr="003A6242" w:rsidRDefault="00317458" w:rsidP="00317458">
            <w:pPr>
              <w:widowControl w:val="0"/>
              <w:suppressAutoHyphens/>
              <w:overflowPunct/>
              <w:autoSpaceDE/>
              <w:autoSpaceDN/>
              <w:adjustRightInd/>
              <w:ind w:right="34"/>
              <w:jc w:val="both"/>
              <w:textAlignment w:val="auto"/>
              <w:rPr>
                <w:rFonts w:ascii="Times New Roman" w:eastAsia="Arial Unicode MS" w:hAnsi="Times New Roman"/>
                <w:bCs/>
                <w:kern w:val="1"/>
                <w:sz w:val="22"/>
                <w:szCs w:val="22"/>
                <w:lang w:val="lv-LV" w:eastAsia="hi-IN" w:bidi="hi-IN"/>
              </w:rPr>
            </w:pPr>
            <w:r w:rsidRPr="003A6242">
              <w:rPr>
                <w:rFonts w:ascii="Times New Roman" w:eastAsia="Arial Unicode MS" w:hAnsi="Times New Roman"/>
                <w:bCs/>
                <w:kern w:val="1"/>
                <w:sz w:val="22"/>
                <w:szCs w:val="22"/>
                <w:lang w:val="lv-LV" w:eastAsia="hi-IN" w:bidi="hi-IN"/>
              </w:rPr>
              <w:t>Pretendents ir tiesīgs apdrošināšanas segumā bez papildus piemaksas iekļaut arī citus papildus riskus pēc saviem ieskatiem, par kuru iekļaušanu piedāvājumam tiks piešķirti papildus punkti.</w:t>
            </w:r>
          </w:p>
          <w:p w14:paraId="198DA16A" w14:textId="77777777" w:rsidR="00317458" w:rsidRPr="003A6242" w:rsidRDefault="00317458" w:rsidP="00317458">
            <w:pPr>
              <w:widowControl w:val="0"/>
              <w:suppressAutoHyphens/>
              <w:overflowPunct/>
              <w:autoSpaceDE/>
              <w:autoSpaceDN/>
              <w:adjustRightInd/>
              <w:ind w:right="34"/>
              <w:jc w:val="both"/>
              <w:textAlignment w:val="auto"/>
              <w:rPr>
                <w:rFonts w:ascii="Times New Roman" w:eastAsia="Arial Unicode MS" w:hAnsi="Times New Roman"/>
                <w:bCs/>
                <w:kern w:val="1"/>
                <w:sz w:val="22"/>
                <w:szCs w:val="22"/>
                <w:lang w:val="lv-LV" w:eastAsia="hi-IN" w:bidi="hi-IN"/>
              </w:rPr>
            </w:pPr>
            <w:r w:rsidRPr="003A6242">
              <w:rPr>
                <w:rFonts w:ascii="Times New Roman" w:eastAsia="Arial Unicode MS" w:hAnsi="Times New Roman"/>
                <w:bCs/>
                <w:kern w:val="1"/>
                <w:sz w:val="22"/>
                <w:szCs w:val="22"/>
                <w:lang w:val="lv-LV" w:eastAsia="hi-IN" w:bidi="hi-IN"/>
              </w:rPr>
              <w:t>Izvērtējot un salīdzinot iesniegtos Pretendentu piedāvājumus, lielākais punktu skaits tiks piešķirts piedāvājumam ar plašāko un lietderīgāko iekļauto papildus risku skaitu un klāstu.</w:t>
            </w:r>
          </w:p>
          <w:p w14:paraId="6976123B" w14:textId="77777777" w:rsidR="00317458" w:rsidRPr="003A6242" w:rsidRDefault="00317458" w:rsidP="00317458">
            <w:pPr>
              <w:widowControl w:val="0"/>
              <w:suppressAutoHyphens/>
              <w:overflowPunct/>
              <w:autoSpaceDE/>
              <w:autoSpaceDN/>
              <w:adjustRightInd/>
              <w:ind w:right="34"/>
              <w:jc w:val="both"/>
              <w:textAlignment w:val="auto"/>
              <w:rPr>
                <w:rFonts w:ascii="Times New Roman" w:eastAsia="Arial Unicode MS" w:hAnsi="Times New Roman"/>
                <w:bCs/>
                <w:kern w:val="1"/>
                <w:sz w:val="22"/>
                <w:szCs w:val="22"/>
                <w:lang w:val="lv-LV" w:eastAsia="hi-IN" w:bidi="hi-IN"/>
              </w:rPr>
            </w:pPr>
            <w:r w:rsidRPr="003A6242">
              <w:rPr>
                <w:rFonts w:ascii="Times New Roman" w:eastAsia="Arial Unicode MS" w:hAnsi="Times New Roman"/>
                <w:bCs/>
                <w:kern w:val="1"/>
                <w:sz w:val="22"/>
                <w:szCs w:val="22"/>
                <w:lang w:val="lv-LV" w:eastAsia="hi-IN" w:bidi="hi-IN"/>
              </w:rPr>
              <w:t>Līdzvērtīgu piedāvājumu uzlabojumu gadījumā vairākiem pretendentiem var tikt piešķirts vienāds papildus punktu skaits.</w:t>
            </w:r>
          </w:p>
          <w:p w14:paraId="71A66082" w14:textId="77777777" w:rsidR="00317458" w:rsidRPr="003A6242" w:rsidRDefault="00317458" w:rsidP="00317458">
            <w:pPr>
              <w:widowControl w:val="0"/>
              <w:suppressAutoHyphens/>
              <w:overflowPunct/>
              <w:autoSpaceDE/>
              <w:autoSpaceDN/>
              <w:adjustRightInd/>
              <w:ind w:right="34"/>
              <w:jc w:val="both"/>
              <w:textAlignment w:val="auto"/>
              <w:rPr>
                <w:rFonts w:ascii="Times New Roman" w:eastAsia="Arial Unicode MS" w:hAnsi="Times New Roman"/>
                <w:bCs/>
                <w:kern w:val="1"/>
                <w:sz w:val="22"/>
                <w:szCs w:val="22"/>
                <w:lang w:val="lv-LV" w:eastAsia="hi-IN" w:bidi="hi-IN"/>
              </w:rPr>
            </w:pPr>
            <w:r w:rsidRPr="003A6242">
              <w:rPr>
                <w:rFonts w:ascii="Times New Roman" w:eastAsia="Arial Unicode MS" w:hAnsi="Times New Roman"/>
                <w:bCs/>
                <w:kern w:val="1"/>
                <w:sz w:val="22"/>
                <w:szCs w:val="22"/>
                <w:lang w:val="lv-LV" w:eastAsia="hi-IN" w:bidi="hi-IN"/>
              </w:rPr>
              <w:t>Par minimālo prasību izpildi (vai maznozīmīgiem apdrošināšanas pamata seguma uzlabojumiem) papildus punkti piešķirti netiek.</w:t>
            </w:r>
          </w:p>
          <w:p w14:paraId="5A55B9DC" w14:textId="77777777" w:rsidR="00317458" w:rsidRPr="005C1F1E" w:rsidRDefault="00317458" w:rsidP="00317458">
            <w:pPr>
              <w:widowControl w:val="0"/>
              <w:ind w:right="34"/>
              <w:rPr>
                <w:rFonts w:ascii="Times New Roman" w:hAnsi="Times New Roman"/>
                <w:sz w:val="22"/>
                <w:szCs w:val="22"/>
                <w:lang w:val="lv-LV"/>
              </w:rPr>
            </w:pPr>
          </w:p>
        </w:tc>
      </w:tr>
      <w:bookmarkEnd w:id="7"/>
      <w:tr w:rsidR="00317458" w:rsidRPr="005C1F1E" w14:paraId="218D330C" w14:textId="77777777" w:rsidTr="00E9600B">
        <w:trPr>
          <w:trHeight w:val="93"/>
          <w:jc w:val="center"/>
        </w:trPr>
        <w:tc>
          <w:tcPr>
            <w:tcW w:w="3857" w:type="dxa"/>
            <w:gridSpan w:val="2"/>
            <w:vAlign w:val="center"/>
          </w:tcPr>
          <w:p w14:paraId="3C99AAB8" w14:textId="77777777" w:rsidR="00317458" w:rsidRPr="005C1F1E" w:rsidRDefault="00317458" w:rsidP="00317458">
            <w:pPr>
              <w:widowControl w:val="0"/>
              <w:suppressAutoHyphens/>
              <w:ind w:right="34"/>
              <w:rPr>
                <w:rFonts w:ascii="Times New Roman" w:hAnsi="Times New Roman"/>
                <w:b/>
                <w:sz w:val="22"/>
                <w:szCs w:val="22"/>
                <w:lang w:val="lv-LV"/>
              </w:rPr>
            </w:pPr>
            <w:r w:rsidRPr="005C1F1E">
              <w:rPr>
                <w:rFonts w:ascii="Times New Roman" w:hAnsi="Times New Roman"/>
                <w:b/>
                <w:sz w:val="22"/>
                <w:szCs w:val="22"/>
                <w:lang w:val="lv-LV"/>
              </w:rPr>
              <w:t>Maksimāli iespējamais kopējais punktu skaits</w:t>
            </w:r>
          </w:p>
        </w:tc>
        <w:tc>
          <w:tcPr>
            <w:tcW w:w="1246" w:type="dxa"/>
            <w:vAlign w:val="center"/>
          </w:tcPr>
          <w:p w14:paraId="6E371D12" w14:textId="77777777" w:rsidR="00317458" w:rsidRPr="005C1F1E" w:rsidRDefault="00317458" w:rsidP="00317458">
            <w:pPr>
              <w:widowControl w:val="0"/>
              <w:suppressAutoHyphens/>
              <w:ind w:right="34"/>
              <w:jc w:val="center"/>
              <w:rPr>
                <w:rFonts w:ascii="Times New Roman" w:hAnsi="Times New Roman"/>
                <w:b/>
                <w:sz w:val="22"/>
                <w:szCs w:val="22"/>
                <w:lang w:val="lv-LV"/>
              </w:rPr>
            </w:pPr>
            <w:r w:rsidRPr="005C1F1E">
              <w:rPr>
                <w:rFonts w:ascii="Times New Roman" w:hAnsi="Times New Roman"/>
                <w:b/>
                <w:sz w:val="22"/>
                <w:szCs w:val="22"/>
                <w:lang w:val="lv-LV"/>
              </w:rPr>
              <w:t>100</w:t>
            </w:r>
          </w:p>
        </w:tc>
        <w:tc>
          <w:tcPr>
            <w:tcW w:w="4668" w:type="dxa"/>
            <w:shd w:val="clear" w:color="auto" w:fill="auto"/>
            <w:vAlign w:val="center"/>
          </w:tcPr>
          <w:p w14:paraId="53633FA3" w14:textId="77777777" w:rsidR="00317458" w:rsidRPr="005C1F1E" w:rsidRDefault="00317458" w:rsidP="00317458">
            <w:pPr>
              <w:widowControl w:val="0"/>
              <w:suppressAutoHyphens/>
              <w:ind w:right="34"/>
              <w:jc w:val="center"/>
              <w:rPr>
                <w:rFonts w:ascii="Times New Roman" w:hAnsi="Times New Roman"/>
                <w:b/>
                <w:sz w:val="22"/>
                <w:szCs w:val="22"/>
                <w:lang w:val="lv-LV"/>
              </w:rPr>
            </w:pPr>
          </w:p>
        </w:tc>
      </w:tr>
    </w:tbl>
    <w:p w14:paraId="6585EE99" w14:textId="46A11AA6" w:rsidR="00B25CED" w:rsidRPr="00383CB5" w:rsidRDefault="00B25CED" w:rsidP="00383CB5">
      <w:pPr>
        <w:pStyle w:val="ListParagraph"/>
        <w:numPr>
          <w:ilvl w:val="0"/>
          <w:numId w:val="5"/>
        </w:numPr>
        <w:overflowPunct/>
        <w:autoSpaceDE/>
        <w:autoSpaceDN/>
        <w:adjustRightInd/>
        <w:spacing w:before="120"/>
        <w:ind w:left="630" w:right="-784" w:hanging="630"/>
        <w:jc w:val="both"/>
        <w:textAlignment w:val="auto"/>
        <w:rPr>
          <w:rFonts w:ascii="Times New Roman" w:hAnsi="Times New Roman"/>
          <w:b/>
          <w:szCs w:val="24"/>
          <w:lang w:eastAsia="lv-LV"/>
        </w:rPr>
      </w:pPr>
      <w:r w:rsidRPr="00383CB5">
        <w:rPr>
          <w:rFonts w:ascii="Times New Roman" w:hAnsi="Times New Roman"/>
          <w:szCs w:val="24"/>
        </w:rPr>
        <w:t>Komisija veic pied</w:t>
      </w:r>
      <w:r w:rsidRPr="00383CB5">
        <w:rPr>
          <w:rFonts w:ascii="Times New Roman" w:hAnsi="Times New Roman" w:hint="eastAsia"/>
          <w:szCs w:val="24"/>
        </w:rPr>
        <w:t>ā</w:t>
      </w:r>
      <w:r w:rsidRPr="00383CB5">
        <w:rPr>
          <w:rFonts w:ascii="Times New Roman" w:hAnsi="Times New Roman"/>
          <w:szCs w:val="24"/>
        </w:rPr>
        <w:t>v</w:t>
      </w:r>
      <w:r w:rsidRPr="00383CB5">
        <w:rPr>
          <w:rFonts w:ascii="Times New Roman" w:hAnsi="Times New Roman" w:hint="eastAsia"/>
          <w:szCs w:val="24"/>
        </w:rPr>
        <w:t>ā</w:t>
      </w:r>
      <w:r w:rsidRPr="00383CB5">
        <w:rPr>
          <w:rFonts w:ascii="Times New Roman" w:hAnsi="Times New Roman"/>
          <w:szCs w:val="24"/>
        </w:rPr>
        <w:t>jumu v</w:t>
      </w:r>
      <w:r w:rsidRPr="00383CB5">
        <w:rPr>
          <w:rFonts w:ascii="Times New Roman" w:hAnsi="Times New Roman" w:hint="eastAsia"/>
          <w:szCs w:val="24"/>
        </w:rPr>
        <w:t>ē</w:t>
      </w:r>
      <w:r w:rsidRPr="00383CB5">
        <w:rPr>
          <w:rFonts w:ascii="Times New Roman" w:hAnsi="Times New Roman"/>
          <w:szCs w:val="24"/>
        </w:rPr>
        <w:t>rt</w:t>
      </w:r>
      <w:r w:rsidRPr="00383CB5">
        <w:rPr>
          <w:rFonts w:ascii="Times New Roman" w:hAnsi="Times New Roman" w:hint="eastAsia"/>
          <w:szCs w:val="24"/>
        </w:rPr>
        <w:t>ēš</w:t>
      </w:r>
      <w:r w:rsidRPr="00383CB5">
        <w:rPr>
          <w:rFonts w:ascii="Times New Roman" w:hAnsi="Times New Roman"/>
          <w:szCs w:val="24"/>
        </w:rPr>
        <w:t>anu, iev</w:t>
      </w:r>
      <w:r w:rsidRPr="00383CB5">
        <w:rPr>
          <w:rFonts w:ascii="Times New Roman" w:hAnsi="Times New Roman" w:hint="eastAsia"/>
          <w:szCs w:val="24"/>
        </w:rPr>
        <w:t>ē</w:t>
      </w:r>
      <w:r w:rsidRPr="00383CB5">
        <w:rPr>
          <w:rFonts w:ascii="Times New Roman" w:hAnsi="Times New Roman"/>
          <w:szCs w:val="24"/>
        </w:rPr>
        <w:t>rojot sekojo</w:t>
      </w:r>
      <w:r w:rsidRPr="00383CB5">
        <w:rPr>
          <w:rFonts w:ascii="Times New Roman" w:hAnsi="Times New Roman" w:hint="eastAsia"/>
          <w:szCs w:val="24"/>
        </w:rPr>
        <w:t>š</w:t>
      </w:r>
      <w:r w:rsidRPr="00383CB5">
        <w:rPr>
          <w:rFonts w:ascii="Times New Roman" w:hAnsi="Times New Roman"/>
          <w:szCs w:val="24"/>
        </w:rPr>
        <w:t>o:</w:t>
      </w:r>
    </w:p>
    <w:p w14:paraId="5E1F5625" w14:textId="53261462" w:rsidR="00B25CED" w:rsidRPr="00383CB5" w:rsidRDefault="00B25CED" w:rsidP="00383CB5">
      <w:pPr>
        <w:pStyle w:val="ListParagraph"/>
        <w:numPr>
          <w:ilvl w:val="1"/>
          <w:numId w:val="5"/>
        </w:numPr>
        <w:overflowPunct/>
        <w:autoSpaceDE/>
        <w:autoSpaceDN/>
        <w:adjustRightInd/>
        <w:ind w:left="630" w:right="-784" w:firstLine="360"/>
        <w:jc w:val="both"/>
        <w:textAlignment w:val="auto"/>
        <w:rPr>
          <w:rFonts w:ascii="Times New Roman" w:hAnsi="Times New Roman"/>
          <w:szCs w:val="24"/>
        </w:rPr>
      </w:pPr>
      <w:r w:rsidRPr="00383CB5">
        <w:rPr>
          <w:rFonts w:ascii="Times New Roman" w:hAnsi="Times New Roman"/>
          <w:szCs w:val="24"/>
        </w:rPr>
        <w:t>katrs komisijas loceklis v</w:t>
      </w:r>
      <w:r w:rsidRPr="00383CB5">
        <w:rPr>
          <w:rFonts w:ascii="Times New Roman" w:hAnsi="Times New Roman" w:hint="eastAsia"/>
          <w:szCs w:val="24"/>
        </w:rPr>
        <w:t>ē</w:t>
      </w:r>
      <w:r w:rsidRPr="00383CB5">
        <w:rPr>
          <w:rFonts w:ascii="Times New Roman" w:hAnsi="Times New Roman"/>
          <w:szCs w:val="24"/>
        </w:rPr>
        <w:t>rt</w:t>
      </w:r>
      <w:r w:rsidRPr="00383CB5">
        <w:rPr>
          <w:rFonts w:ascii="Times New Roman" w:hAnsi="Times New Roman" w:hint="eastAsia"/>
          <w:szCs w:val="24"/>
        </w:rPr>
        <w:t>ē</w:t>
      </w:r>
      <w:r w:rsidRPr="00383CB5">
        <w:rPr>
          <w:rFonts w:ascii="Times New Roman" w:hAnsi="Times New Roman"/>
          <w:szCs w:val="24"/>
        </w:rPr>
        <w:t xml:space="preserve"> pied</w:t>
      </w:r>
      <w:r w:rsidRPr="00383CB5">
        <w:rPr>
          <w:rFonts w:ascii="Times New Roman" w:hAnsi="Times New Roman" w:hint="eastAsia"/>
          <w:szCs w:val="24"/>
        </w:rPr>
        <w:t>ā</w:t>
      </w:r>
      <w:r w:rsidRPr="00383CB5">
        <w:rPr>
          <w:rFonts w:ascii="Times New Roman" w:hAnsi="Times New Roman"/>
          <w:szCs w:val="24"/>
        </w:rPr>
        <w:t>v</w:t>
      </w:r>
      <w:r w:rsidRPr="00383CB5">
        <w:rPr>
          <w:rFonts w:ascii="Times New Roman" w:hAnsi="Times New Roman" w:hint="eastAsia"/>
          <w:szCs w:val="24"/>
        </w:rPr>
        <w:t>ā</w:t>
      </w:r>
      <w:r w:rsidRPr="00383CB5">
        <w:rPr>
          <w:rFonts w:ascii="Times New Roman" w:hAnsi="Times New Roman"/>
          <w:szCs w:val="24"/>
        </w:rPr>
        <w:t>jumus individu</w:t>
      </w:r>
      <w:r w:rsidRPr="00383CB5">
        <w:rPr>
          <w:rFonts w:ascii="Times New Roman" w:hAnsi="Times New Roman" w:hint="eastAsia"/>
          <w:szCs w:val="24"/>
        </w:rPr>
        <w:t>ā</w:t>
      </w:r>
      <w:r w:rsidRPr="00383CB5">
        <w:rPr>
          <w:rFonts w:ascii="Times New Roman" w:hAnsi="Times New Roman"/>
          <w:szCs w:val="24"/>
        </w:rPr>
        <w:t>li saska</w:t>
      </w:r>
      <w:r w:rsidRPr="00383CB5">
        <w:rPr>
          <w:rFonts w:ascii="Times New Roman" w:hAnsi="Times New Roman" w:hint="eastAsia"/>
          <w:szCs w:val="24"/>
        </w:rPr>
        <w:t>ņā</w:t>
      </w:r>
      <w:r w:rsidRPr="00383CB5">
        <w:rPr>
          <w:rFonts w:ascii="Times New Roman" w:hAnsi="Times New Roman"/>
          <w:szCs w:val="24"/>
        </w:rPr>
        <w:t xml:space="preserve"> ar iepirkuma nolikum</w:t>
      </w:r>
      <w:r w:rsidRPr="00383CB5">
        <w:rPr>
          <w:rFonts w:ascii="Times New Roman" w:hAnsi="Times New Roman" w:hint="eastAsia"/>
          <w:szCs w:val="24"/>
        </w:rPr>
        <w:t>ā</w:t>
      </w:r>
      <w:r w:rsidRPr="00383CB5">
        <w:rPr>
          <w:rFonts w:ascii="Times New Roman" w:hAnsi="Times New Roman"/>
          <w:szCs w:val="24"/>
        </w:rPr>
        <w:t xml:space="preserve"> nor</w:t>
      </w:r>
      <w:r w:rsidRPr="00383CB5">
        <w:rPr>
          <w:rFonts w:ascii="Times New Roman" w:hAnsi="Times New Roman" w:hint="eastAsia"/>
          <w:szCs w:val="24"/>
        </w:rPr>
        <w:t>ā</w:t>
      </w:r>
      <w:r w:rsidRPr="00383CB5">
        <w:rPr>
          <w:rFonts w:ascii="Times New Roman" w:hAnsi="Times New Roman"/>
          <w:szCs w:val="24"/>
        </w:rPr>
        <w:t>d</w:t>
      </w:r>
      <w:r w:rsidRPr="00383CB5">
        <w:rPr>
          <w:rFonts w:ascii="Times New Roman" w:hAnsi="Times New Roman" w:hint="eastAsia"/>
          <w:szCs w:val="24"/>
        </w:rPr>
        <w:t>ī</w:t>
      </w:r>
      <w:r w:rsidRPr="00383CB5">
        <w:rPr>
          <w:rFonts w:ascii="Times New Roman" w:hAnsi="Times New Roman"/>
          <w:szCs w:val="24"/>
        </w:rPr>
        <w:t>tajiem v</w:t>
      </w:r>
      <w:r w:rsidRPr="00383CB5">
        <w:rPr>
          <w:rFonts w:ascii="Times New Roman" w:hAnsi="Times New Roman" w:hint="eastAsia"/>
          <w:szCs w:val="24"/>
        </w:rPr>
        <w:t>ē</w:t>
      </w:r>
      <w:r w:rsidRPr="00383CB5">
        <w:rPr>
          <w:rFonts w:ascii="Times New Roman" w:hAnsi="Times New Roman"/>
          <w:szCs w:val="24"/>
        </w:rPr>
        <w:t>rt</w:t>
      </w:r>
      <w:r w:rsidRPr="00383CB5">
        <w:rPr>
          <w:rFonts w:ascii="Times New Roman" w:hAnsi="Times New Roman" w:hint="eastAsia"/>
          <w:szCs w:val="24"/>
        </w:rPr>
        <w:t>ēš</w:t>
      </w:r>
      <w:r w:rsidRPr="00383CB5">
        <w:rPr>
          <w:rFonts w:ascii="Times New Roman" w:hAnsi="Times New Roman"/>
          <w:szCs w:val="24"/>
        </w:rPr>
        <w:t>anas krit</w:t>
      </w:r>
      <w:r w:rsidRPr="00383CB5">
        <w:rPr>
          <w:rFonts w:ascii="Times New Roman" w:hAnsi="Times New Roman" w:hint="eastAsia"/>
          <w:szCs w:val="24"/>
        </w:rPr>
        <w:t>ē</w:t>
      </w:r>
      <w:r w:rsidRPr="00383CB5">
        <w:rPr>
          <w:rFonts w:ascii="Times New Roman" w:hAnsi="Times New Roman"/>
          <w:szCs w:val="24"/>
        </w:rPr>
        <w:t>rijiem;</w:t>
      </w:r>
    </w:p>
    <w:p w14:paraId="7338BF3A" w14:textId="0AA95139" w:rsidR="00B25CED" w:rsidRPr="00383CB5" w:rsidRDefault="00B25CED" w:rsidP="00383CB5">
      <w:pPr>
        <w:pStyle w:val="ListParagraph"/>
        <w:numPr>
          <w:ilvl w:val="1"/>
          <w:numId w:val="5"/>
        </w:numPr>
        <w:overflowPunct/>
        <w:autoSpaceDE/>
        <w:autoSpaceDN/>
        <w:adjustRightInd/>
        <w:ind w:left="630" w:right="-784" w:firstLine="360"/>
        <w:jc w:val="both"/>
        <w:textAlignment w:val="auto"/>
        <w:rPr>
          <w:rFonts w:ascii="Times New Roman" w:hAnsi="Times New Roman"/>
          <w:szCs w:val="24"/>
        </w:rPr>
      </w:pPr>
      <w:r w:rsidRPr="00383CB5">
        <w:rPr>
          <w:rFonts w:ascii="Times New Roman" w:hAnsi="Times New Roman"/>
          <w:szCs w:val="24"/>
        </w:rPr>
        <w:t>katram nor</w:t>
      </w:r>
      <w:r w:rsidRPr="00383CB5">
        <w:rPr>
          <w:rFonts w:ascii="Times New Roman" w:hAnsi="Times New Roman" w:hint="eastAsia"/>
          <w:szCs w:val="24"/>
        </w:rPr>
        <w:t>ā</w:t>
      </w:r>
      <w:r w:rsidRPr="00383CB5">
        <w:rPr>
          <w:rFonts w:ascii="Times New Roman" w:hAnsi="Times New Roman"/>
          <w:szCs w:val="24"/>
        </w:rPr>
        <w:t>d</w:t>
      </w:r>
      <w:r w:rsidRPr="00383CB5">
        <w:rPr>
          <w:rFonts w:ascii="Times New Roman" w:hAnsi="Times New Roman" w:hint="eastAsia"/>
          <w:szCs w:val="24"/>
        </w:rPr>
        <w:t>ī</w:t>
      </w:r>
      <w:r w:rsidRPr="00383CB5">
        <w:rPr>
          <w:rFonts w:ascii="Times New Roman" w:hAnsi="Times New Roman"/>
          <w:szCs w:val="24"/>
        </w:rPr>
        <w:t>tajam krit</w:t>
      </w:r>
      <w:r w:rsidRPr="00383CB5">
        <w:rPr>
          <w:rFonts w:ascii="Times New Roman" w:hAnsi="Times New Roman" w:hint="eastAsia"/>
          <w:szCs w:val="24"/>
        </w:rPr>
        <w:t>ē</w:t>
      </w:r>
      <w:r w:rsidRPr="00383CB5">
        <w:rPr>
          <w:rFonts w:ascii="Times New Roman" w:hAnsi="Times New Roman"/>
          <w:szCs w:val="24"/>
        </w:rPr>
        <w:t>rijam punktus apr</w:t>
      </w:r>
      <w:r w:rsidRPr="00383CB5">
        <w:rPr>
          <w:rFonts w:ascii="Times New Roman" w:hAnsi="Times New Roman" w:hint="eastAsia"/>
          <w:szCs w:val="24"/>
        </w:rPr>
        <w:t>ēķ</w:t>
      </w:r>
      <w:r w:rsidRPr="00383CB5">
        <w:rPr>
          <w:rFonts w:ascii="Times New Roman" w:hAnsi="Times New Roman"/>
          <w:szCs w:val="24"/>
        </w:rPr>
        <w:t>ina saska</w:t>
      </w:r>
      <w:r w:rsidRPr="00383CB5">
        <w:rPr>
          <w:rFonts w:ascii="Times New Roman" w:hAnsi="Times New Roman" w:hint="eastAsia"/>
          <w:szCs w:val="24"/>
        </w:rPr>
        <w:t>ņā</w:t>
      </w:r>
      <w:r w:rsidRPr="00383CB5">
        <w:rPr>
          <w:rFonts w:ascii="Times New Roman" w:hAnsi="Times New Roman"/>
          <w:szCs w:val="24"/>
        </w:rPr>
        <w:t xml:space="preserve"> ar nor</w:t>
      </w:r>
      <w:r w:rsidRPr="00383CB5">
        <w:rPr>
          <w:rFonts w:ascii="Times New Roman" w:hAnsi="Times New Roman" w:hint="eastAsia"/>
          <w:szCs w:val="24"/>
        </w:rPr>
        <w:t>ā</w:t>
      </w:r>
      <w:r w:rsidRPr="00383CB5">
        <w:rPr>
          <w:rFonts w:ascii="Times New Roman" w:hAnsi="Times New Roman"/>
          <w:szCs w:val="24"/>
        </w:rPr>
        <w:t>d</w:t>
      </w:r>
      <w:r w:rsidRPr="00383CB5">
        <w:rPr>
          <w:rFonts w:ascii="Times New Roman" w:hAnsi="Times New Roman" w:hint="eastAsia"/>
          <w:szCs w:val="24"/>
        </w:rPr>
        <w:t>ī</w:t>
      </w:r>
      <w:r w:rsidRPr="00383CB5">
        <w:rPr>
          <w:rFonts w:ascii="Times New Roman" w:hAnsi="Times New Roman"/>
          <w:szCs w:val="24"/>
        </w:rPr>
        <w:t>to metodiku;</w:t>
      </w:r>
    </w:p>
    <w:p w14:paraId="630D0296" w14:textId="5490A63A" w:rsidR="00B25CED" w:rsidRPr="00383CB5" w:rsidRDefault="00B25CED" w:rsidP="00383CB5">
      <w:pPr>
        <w:pStyle w:val="ListParagraph"/>
        <w:numPr>
          <w:ilvl w:val="1"/>
          <w:numId w:val="5"/>
        </w:numPr>
        <w:overflowPunct/>
        <w:autoSpaceDE/>
        <w:autoSpaceDN/>
        <w:adjustRightInd/>
        <w:ind w:left="630" w:right="-784" w:firstLine="360"/>
        <w:jc w:val="both"/>
        <w:textAlignment w:val="auto"/>
        <w:rPr>
          <w:rFonts w:ascii="Times New Roman" w:hAnsi="Times New Roman"/>
          <w:szCs w:val="24"/>
        </w:rPr>
      </w:pPr>
      <w:r w:rsidRPr="00383CB5">
        <w:rPr>
          <w:rFonts w:ascii="Times New Roman" w:hAnsi="Times New Roman"/>
          <w:szCs w:val="24"/>
        </w:rPr>
        <w:t>katra pied</w:t>
      </w:r>
      <w:r w:rsidRPr="00383CB5">
        <w:rPr>
          <w:rFonts w:ascii="Times New Roman" w:hAnsi="Times New Roman" w:hint="eastAsia"/>
          <w:szCs w:val="24"/>
        </w:rPr>
        <w:t>ā</w:t>
      </w:r>
      <w:r w:rsidRPr="00383CB5">
        <w:rPr>
          <w:rFonts w:ascii="Times New Roman" w:hAnsi="Times New Roman"/>
          <w:szCs w:val="24"/>
        </w:rPr>
        <w:t>v</w:t>
      </w:r>
      <w:r w:rsidRPr="00383CB5">
        <w:rPr>
          <w:rFonts w:ascii="Times New Roman" w:hAnsi="Times New Roman" w:hint="eastAsia"/>
          <w:szCs w:val="24"/>
        </w:rPr>
        <w:t>ā</w:t>
      </w:r>
      <w:r w:rsidRPr="00383CB5">
        <w:rPr>
          <w:rFonts w:ascii="Times New Roman" w:hAnsi="Times New Roman"/>
          <w:szCs w:val="24"/>
        </w:rPr>
        <w:t>juma gal</w:t>
      </w:r>
      <w:r w:rsidRPr="00383CB5">
        <w:rPr>
          <w:rFonts w:ascii="Times New Roman" w:hAnsi="Times New Roman" w:hint="eastAsia"/>
          <w:szCs w:val="24"/>
        </w:rPr>
        <w:t>ī</w:t>
      </w:r>
      <w:r w:rsidRPr="00383CB5">
        <w:rPr>
          <w:rFonts w:ascii="Times New Roman" w:hAnsi="Times New Roman"/>
          <w:szCs w:val="24"/>
        </w:rPr>
        <w:t>go nov</w:t>
      </w:r>
      <w:r w:rsidRPr="00383CB5">
        <w:rPr>
          <w:rFonts w:ascii="Times New Roman" w:hAnsi="Times New Roman" w:hint="eastAsia"/>
          <w:szCs w:val="24"/>
        </w:rPr>
        <w:t>ē</w:t>
      </w:r>
      <w:r w:rsidRPr="00383CB5">
        <w:rPr>
          <w:rFonts w:ascii="Times New Roman" w:hAnsi="Times New Roman"/>
          <w:szCs w:val="24"/>
        </w:rPr>
        <w:t>rt</w:t>
      </w:r>
      <w:r w:rsidRPr="00383CB5">
        <w:rPr>
          <w:rFonts w:ascii="Times New Roman" w:hAnsi="Times New Roman" w:hint="eastAsia"/>
          <w:szCs w:val="24"/>
        </w:rPr>
        <w:t>ē</w:t>
      </w:r>
      <w:r w:rsidRPr="00383CB5">
        <w:rPr>
          <w:rFonts w:ascii="Times New Roman" w:hAnsi="Times New Roman"/>
          <w:szCs w:val="24"/>
        </w:rPr>
        <w:t>jumu nosaka saskaitot visu krit</w:t>
      </w:r>
      <w:r w:rsidRPr="00383CB5">
        <w:rPr>
          <w:rFonts w:ascii="Times New Roman" w:hAnsi="Times New Roman" w:hint="eastAsia"/>
          <w:szCs w:val="24"/>
        </w:rPr>
        <w:t>ē</w:t>
      </w:r>
      <w:r w:rsidRPr="00383CB5">
        <w:rPr>
          <w:rFonts w:ascii="Times New Roman" w:hAnsi="Times New Roman"/>
          <w:szCs w:val="24"/>
        </w:rPr>
        <w:t>riju punktu skaitu un izdalot to ar komisijas locek</w:t>
      </w:r>
      <w:r w:rsidRPr="00383CB5">
        <w:rPr>
          <w:rFonts w:ascii="Times New Roman" w:hAnsi="Times New Roman" w:hint="eastAsia"/>
          <w:szCs w:val="24"/>
        </w:rPr>
        <w:t>ļ</w:t>
      </w:r>
      <w:r w:rsidRPr="00383CB5">
        <w:rPr>
          <w:rFonts w:ascii="Times New Roman" w:hAnsi="Times New Roman"/>
          <w:szCs w:val="24"/>
        </w:rPr>
        <w:t>u skaitu;</w:t>
      </w:r>
    </w:p>
    <w:p w14:paraId="052931B4" w14:textId="1AF19257" w:rsidR="00B25CED" w:rsidRPr="00383CB5" w:rsidRDefault="00B25CED" w:rsidP="00383CB5">
      <w:pPr>
        <w:pStyle w:val="ListParagraph"/>
        <w:numPr>
          <w:ilvl w:val="1"/>
          <w:numId w:val="5"/>
        </w:numPr>
        <w:overflowPunct/>
        <w:autoSpaceDE/>
        <w:autoSpaceDN/>
        <w:adjustRightInd/>
        <w:ind w:left="630" w:right="-784" w:firstLine="360"/>
        <w:jc w:val="both"/>
        <w:textAlignment w:val="auto"/>
        <w:rPr>
          <w:rFonts w:ascii="Times New Roman" w:hAnsi="Times New Roman"/>
          <w:szCs w:val="24"/>
        </w:rPr>
      </w:pPr>
      <w:r w:rsidRPr="00383CB5">
        <w:rPr>
          <w:rFonts w:ascii="Times New Roman" w:hAnsi="Times New Roman"/>
          <w:szCs w:val="24"/>
        </w:rPr>
        <w:t>v</w:t>
      </w:r>
      <w:r w:rsidRPr="00383CB5">
        <w:rPr>
          <w:rFonts w:ascii="Times New Roman" w:hAnsi="Times New Roman" w:hint="eastAsia"/>
          <w:szCs w:val="24"/>
        </w:rPr>
        <w:t>ē</w:t>
      </w:r>
      <w:r w:rsidRPr="00383CB5">
        <w:rPr>
          <w:rFonts w:ascii="Times New Roman" w:hAnsi="Times New Roman"/>
          <w:szCs w:val="24"/>
        </w:rPr>
        <w:t>rt</w:t>
      </w:r>
      <w:r w:rsidRPr="00383CB5">
        <w:rPr>
          <w:rFonts w:ascii="Times New Roman" w:hAnsi="Times New Roman" w:hint="eastAsia"/>
          <w:szCs w:val="24"/>
        </w:rPr>
        <w:t>ē</w:t>
      </w:r>
      <w:r w:rsidRPr="00383CB5">
        <w:rPr>
          <w:rFonts w:ascii="Times New Roman" w:hAnsi="Times New Roman"/>
          <w:szCs w:val="24"/>
        </w:rPr>
        <w:t>jumus nosaka ar precizit</w:t>
      </w:r>
      <w:r w:rsidRPr="00383CB5">
        <w:rPr>
          <w:rFonts w:ascii="Times New Roman" w:hAnsi="Times New Roman" w:hint="eastAsia"/>
          <w:szCs w:val="24"/>
        </w:rPr>
        <w:t>ā</w:t>
      </w:r>
      <w:r w:rsidRPr="00383CB5">
        <w:rPr>
          <w:rFonts w:ascii="Times New Roman" w:hAnsi="Times New Roman"/>
          <w:szCs w:val="24"/>
        </w:rPr>
        <w:t>ti 2 (divi) cipari aiz komata.</w:t>
      </w:r>
    </w:p>
    <w:p w14:paraId="18646783" w14:textId="490B0D85" w:rsidR="00B25CED" w:rsidRPr="00383CB5" w:rsidRDefault="00B25CED" w:rsidP="00383CB5">
      <w:pPr>
        <w:pStyle w:val="ListParagraph"/>
        <w:numPr>
          <w:ilvl w:val="1"/>
          <w:numId w:val="5"/>
        </w:numPr>
        <w:overflowPunct/>
        <w:autoSpaceDE/>
        <w:autoSpaceDN/>
        <w:adjustRightInd/>
        <w:ind w:left="630" w:right="-784" w:firstLine="360"/>
        <w:jc w:val="both"/>
        <w:textAlignment w:val="auto"/>
        <w:rPr>
          <w:rFonts w:ascii="Times New Roman" w:hAnsi="Times New Roman"/>
          <w:szCs w:val="24"/>
        </w:rPr>
      </w:pPr>
      <w:r w:rsidRPr="00383CB5">
        <w:rPr>
          <w:rFonts w:ascii="Times New Roman" w:hAnsi="Times New Roman"/>
          <w:szCs w:val="24"/>
        </w:rPr>
        <w:t>par saimnieciski visizdev</w:t>
      </w:r>
      <w:r w:rsidRPr="00383CB5">
        <w:rPr>
          <w:rFonts w:ascii="Times New Roman" w:hAnsi="Times New Roman" w:hint="eastAsia"/>
          <w:szCs w:val="24"/>
        </w:rPr>
        <w:t>ī</w:t>
      </w:r>
      <w:r w:rsidRPr="00383CB5">
        <w:rPr>
          <w:rFonts w:ascii="Times New Roman" w:hAnsi="Times New Roman"/>
          <w:szCs w:val="24"/>
        </w:rPr>
        <w:t>g</w:t>
      </w:r>
      <w:r w:rsidRPr="00383CB5">
        <w:rPr>
          <w:rFonts w:ascii="Times New Roman" w:hAnsi="Times New Roman" w:hint="eastAsia"/>
          <w:szCs w:val="24"/>
        </w:rPr>
        <w:t>ā</w:t>
      </w:r>
      <w:r w:rsidRPr="00383CB5">
        <w:rPr>
          <w:rFonts w:ascii="Times New Roman" w:hAnsi="Times New Roman"/>
          <w:szCs w:val="24"/>
        </w:rPr>
        <w:t>ko pied</w:t>
      </w:r>
      <w:r w:rsidRPr="00383CB5">
        <w:rPr>
          <w:rFonts w:ascii="Times New Roman" w:hAnsi="Times New Roman" w:hint="eastAsia"/>
          <w:szCs w:val="24"/>
        </w:rPr>
        <w:t>ā</w:t>
      </w:r>
      <w:r w:rsidRPr="00383CB5">
        <w:rPr>
          <w:rFonts w:ascii="Times New Roman" w:hAnsi="Times New Roman"/>
          <w:szCs w:val="24"/>
        </w:rPr>
        <w:t>v</w:t>
      </w:r>
      <w:r w:rsidRPr="00383CB5">
        <w:rPr>
          <w:rFonts w:ascii="Times New Roman" w:hAnsi="Times New Roman" w:hint="eastAsia"/>
          <w:szCs w:val="24"/>
        </w:rPr>
        <w:t>ā</w:t>
      </w:r>
      <w:r w:rsidRPr="00383CB5">
        <w:rPr>
          <w:rFonts w:ascii="Times New Roman" w:hAnsi="Times New Roman"/>
          <w:szCs w:val="24"/>
        </w:rPr>
        <w:t>jumu atz</w:t>
      </w:r>
      <w:r w:rsidRPr="00383CB5">
        <w:rPr>
          <w:rFonts w:ascii="Times New Roman" w:hAnsi="Times New Roman" w:hint="eastAsia"/>
          <w:szCs w:val="24"/>
        </w:rPr>
        <w:t>ī</w:t>
      </w:r>
      <w:r w:rsidRPr="00383CB5">
        <w:rPr>
          <w:rFonts w:ascii="Times New Roman" w:hAnsi="Times New Roman"/>
          <w:szCs w:val="24"/>
        </w:rPr>
        <w:t>st to pied</w:t>
      </w:r>
      <w:r w:rsidRPr="00383CB5">
        <w:rPr>
          <w:rFonts w:ascii="Times New Roman" w:hAnsi="Times New Roman" w:hint="eastAsia"/>
          <w:szCs w:val="24"/>
        </w:rPr>
        <w:t>ā</w:t>
      </w:r>
      <w:r w:rsidRPr="00383CB5">
        <w:rPr>
          <w:rFonts w:ascii="Times New Roman" w:hAnsi="Times New Roman"/>
          <w:szCs w:val="24"/>
        </w:rPr>
        <w:t>v</w:t>
      </w:r>
      <w:r w:rsidRPr="00383CB5">
        <w:rPr>
          <w:rFonts w:ascii="Times New Roman" w:hAnsi="Times New Roman" w:hint="eastAsia"/>
          <w:szCs w:val="24"/>
        </w:rPr>
        <w:t>ā</w:t>
      </w:r>
      <w:r w:rsidRPr="00383CB5">
        <w:rPr>
          <w:rFonts w:ascii="Times New Roman" w:hAnsi="Times New Roman"/>
          <w:szCs w:val="24"/>
        </w:rPr>
        <w:t>jumu, kur</w:t>
      </w:r>
      <w:r w:rsidRPr="00383CB5">
        <w:rPr>
          <w:rFonts w:ascii="Times New Roman" w:hAnsi="Times New Roman" w:hint="eastAsia"/>
          <w:szCs w:val="24"/>
        </w:rPr>
        <w:t>š</w:t>
      </w:r>
      <w:r w:rsidRPr="00383CB5">
        <w:rPr>
          <w:rFonts w:ascii="Times New Roman" w:hAnsi="Times New Roman"/>
          <w:szCs w:val="24"/>
        </w:rPr>
        <w:t xml:space="preserve"> ieguvis visliel</w:t>
      </w:r>
      <w:r w:rsidRPr="00383CB5">
        <w:rPr>
          <w:rFonts w:ascii="Times New Roman" w:hAnsi="Times New Roman" w:hint="eastAsia"/>
          <w:szCs w:val="24"/>
        </w:rPr>
        <w:t>ā</w:t>
      </w:r>
      <w:r w:rsidRPr="00383CB5">
        <w:rPr>
          <w:rFonts w:ascii="Times New Roman" w:hAnsi="Times New Roman"/>
          <w:szCs w:val="24"/>
        </w:rPr>
        <w:t>ko kop</w:t>
      </w:r>
      <w:r w:rsidRPr="00383CB5">
        <w:rPr>
          <w:rFonts w:ascii="Times New Roman" w:hAnsi="Times New Roman" w:hint="eastAsia"/>
          <w:szCs w:val="24"/>
        </w:rPr>
        <w:t>ē</w:t>
      </w:r>
      <w:r w:rsidRPr="00383CB5">
        <w:rPr>
          <w:rFonts w:ascii="Times New Roman" w:hAnsi="Times New Roman"/>
          <w:szCs w:val="24"/>
        </w:rPr>
        <w:t>jo punktu skaitu.</w:t>
      </w:r>
    </w:p>
    <w:p w14:paraId="38E8AAB1" w14:textId="5A9B27F5" w:rsidR="00B7149E" w:rsidRPr="00383CB5" w:rsidRDefault="00B7149E" w:rsidP="00383CB5">
      <w:pPr>
        <w:pStyle w:val="ListParagraph"/>
        <w:numPr>
          <w:ilvl w:val="0"/>
          <w:numId w:val="5"/>
        </w:numPr>
        <w:overflowPunct/>
        <w:autoSpaceDE/>
        <w:autoSpaceDN/>
        <w:adjustRightInd/>
        <w:spacing w:before="120" w:after="120"/>
        <w:ind w:left="630" w:right="-784" w:hanging="630"/>
        <w:contextualSpacing w:val="0"/>
        <w:jc w:val="both"/>
        <w:textAlignment w:val="auto"/>
        <w:rPr>
          <w:rFonts w:ascii="Times New Roman" w:hAnsi="Times New Roman"/>
          <w:szCs w:val="24"/>
        </w:rPr>
      </w:pPr>
      <w:r w:rsidRPr="00383CB5">
        <w:rPr>
          <w:rFonts w:ascii="Times New Roman" w:hAnsi="Times New Roman"/>
          <w:szCs w:val="24"/>
        </w:rPr>
        <w:t xml:space="preserve">Iepirkuma līguma slēgšanas tiesības tiek piešķirtas Pretendentam, kurš būs atbilstošs visām Konkursa nolikumā izvirzītajām prasībām un būs piedāvājis saimnieciski visizdevīgāko piedāvājumu. Ja divi vai vairāk Pretendenti ir ieguvuši vienādu punktu skaitu, Komisija izvēlas tā Pretendenta piedāvājumu, kuram ir lielākais punktu skaits vērtēšanas kritēriju tabulas </w:t>
      </w:r>
      <w:r w:rsidR="007329C9" w:rsidRPr="00383CB5">
        <w:rPr>
          <w:rFonts w:ascii="Times New Roman" w:hAnsi="Times New Roman"/>
          <w:szCs w:val="24"/>
        </w:rPr>
        <w:t>3</w:t>
      </w:r>
      <w:r w:rsidRPr="00383CB5">
        <w:rPr>
          <w:rFonts w:ascii="Times New Roman" w:hAnsi="Times New Roman"/>
          <w:szCs w:val="24"/>
        </w:rPr>
        <w:t>. punktā norādītajā kritērijā „Apdrošināš</w:t>
      </w:r>
      <w:r w:rsidR="007329C9" w:rsidRPr="00383CB5">
        <w:rPr>
          <w:rFonts w:ascii="Times New Roman" w:hAnsi="Times New Roman"/>
          <w:szCs w:val="24"/>
        </w:rPr>
        <w:t>juma summa“.</w:t>
      </w:r>
    </w:p>
    <w:p w14:paraId="4EE6AA93" w14:textId="77777777" w:rsidR="00664C03" w:rsidRPr="00E9600B" w:rsidRDefault="00664C03" w:rsidP="00383CB5">
      <w:pPr>
        <w:overflowPunct/>
        <w:autoSpaceDE/>
        <w:autoSpaceDN/>
        <w:adjustRightInd/>
        <w:spacing w:before="120"/>
        <w:ind w:right="-784"/>
        <w:jc w:val="both"/>
        <w:textAlignment w:val="auto"/>
        <w:rPr>
          <w:rFonts w:ascii="Times New Roman" w:hAnsi="Times New Roman"/>
        </w:rPr>
      </w:pPr>
    </w:p>
    <w:sectPr w:rsidR="00664C03" w:rsidRPr="00E9600B">
      <w:pgSz w:w="11906" w:h="16838"/>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CBFA623" w16cex:dateUtc="2024-05-17T1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776098D" w16cid:durableId="2CBFA62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rial BaltRim">
    <w:altName w:val="Times New Roman"/>
    <w:charset w:val="BA"/>
    <w:family w:val="swiss"/>
    <w:pitch w:val="variable"/>
    <w:sig w:usb0="00000287" w:usb1="00000000" w:usb2="00000000" w:usb3="00000000" w:csb0="000000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E586F"/>
    <w:multiLevelType w:val="multilevel"/>
    <w:tmpl w:val="09E86C66"/>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176"/>
        </w:tabs>
        <w:ind w:left="1176" w:hanging="720"/>
      </w:pPr>
      <w:rPr>
        <w:rFonts w:hint="default"/>
        <w:b w:val="0"/>
        <w:sz w:val="24"/>
        <w:szCs w:val="24"/>
      </w:rPr>
    </w:lvl>
    <w:lvl w:ilvl="2">
      <w:start w:val="1"/>
      <w:numFmt w:val="decimal"/>
      <w:isLgl/>
      <w:lvlText w:val="%1.%2.%3."/>
      <w:lvlJc w:val="left"/>
      <w:pPr>
        <w:tabs>
          <w:tab w:val="num" w:pos="2202"/>
        </w:tabs>
        <w:ind w:left="2202"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15:restartNumberingAfterBreak="0">
    <w:nsid w:val="05251669"/>
    <w:multiLevelType w:val="multilevel"/>
    <w:tmpl w:val="C7B6068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D875B34"/>
    <w:multiLevelType w:val="multilevel"/>
    <w:tmpl w:val="EDCEBA0C"/>
    <w:lvl w:ilvl="0">
      <w:start w:val="5"/>
      <w:numFmt w:val="decimal"/>
      <w:lvlText w:val="%1."/>
      <w:lvlJc w:val="left"/>
      <w:pPr>
        <w:ind w:left="720" w:hanging="360"/>
      </w:pPr>
      <w:rPr>
        <w:rFonts w:ascii="Arial" w:hAnsi="Arial" w:cs="Arial" w:hint="default"/>
        <w:b w:val="0"/>
        <w:sz w:val="2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61084928"/>
    <w:multiLevelType w:val="multilevel"/>
    <w:tmpl w:val="1BEC7F44"/>
    <w:lvl w:ilvl="0">
      <w:start w:val="1"/>
      <w:numFmt w:val="decimal"/>
      <w:lvlText w:val="%1."/>
      <w:lvlJc w:val="left"/>
      <w:pPr>
        <w:ind w:left="720" w:hanging="360"/>
      </w:pPr>
      <w:rPr>
        <w:b/>
      </w:rPr>
    </w:lvl>
    <w:lvl w:ilvl="1">
      <w:start w:val="1"/>
      <w:numFmt w:val="decimal"/>
      <w:isLgl/>
      <w:lvlText w:val="%2."/>
      <w:lvlJc w:val="left"/>
      <w:pPr>
        <w:ind w:left="360" w:hanging="360"/>
      </w:pPr>
      <w:rPr>
        <w:rFonts w:ascii="Times New Roman" w:eastAsia="Times New Roman" w:hAnsi="Times New Roman" w:cs="Times New Roman"/>
        <w:b/>
        <w:bCs w:val="0"/>
      </w:rPr>
    </w:lvl>
    <w:lvl w:ilvl="2">
      <w:start w:val="1"/>
      <w:numFmt w:val="decimal"/>
      <w:isLgl/>
      <w:lvlText w:val="%1.%2.%3."/>
      <w:lvlJc w:val="left"/>
      <w:pPr>
        <w:ind w:left="185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12E5E44"/>
    <w:multiLevelType w:val="multilevel"/>
    <w:tmpl w:val="D27C7470"/>
    <w:lvl w:ilvl="0">
      <w:start w:val="2"/>
      <w:numFmt w:val="decimal"/>
      <w:lvlText w:val="%1."/>
      <w:lvlJc w:val="left"/>
      <w:pPr>
        <w:ind w:left="360" w:hanging="360"/>
      </w:pPr>
      <w:rPr>
        <w:rFonts w:cs="Times New Roman" w:hint="default"/>
        <w:b/>
      </w:rPr>
    </w:lvl>
    <w:lvl w:ilvl="1">
      <w:start w:val="1"/>
      <w:numFmt w:val="decimal"/>
      <w:lvlText w:val="%1.%2."/>
      <w:lvlJc w:val="left"/>
      <w:pPr>
        <w:ind w:left="720" w:hanging="720"/>
      </w:pPr>
      <w:rPr>
        <w:rFonts w:cs="Times New Roman" w:hint="default"/>
        <w:b w:val="0"/>
        <w:bCs w:val="0"/>
        <w:i w:val="0"/>
        <w:color w:val="auto"/>
        <w:sz w:val="20"/>
        <w:szCs w:val="20"/>
      </w:rPr>
    </w:lvl>
    <w:lvl w:ilvl="2">
      <w:start w:val="1"/>
      <w:numFmt w:val="decimal"/>
      <w:lvlText w:val="%1.%2.%3."/>
      <w:lvlJc w:val="left"/>
      <w:pPr>
        <w:ind w:left="720"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981"/>
    <w:rsid w:val="001A79F8"/>
    <w:rsid w:val="001C4769"/>
    <w:rsid w:val="001D74F6"/>
    <w:rsid w:val="001F5120"/>
    <w:rsid w:val="001F5A70"/>
    <w:rsid w:val="00281514"/>
    <w:rsid w:val="002B7E34"/>
    <w:rsid w:val="003117FD"/>
    <w:rsid w:val="003147C1"/>
    <w:rsid w:val="00317458"/>
    <w:rsid w:val="00383CB5"/>
    <w:rsid w:val="003D2707"/>
    <w:rsid w:val="004371CE"/>
    <w:rsid w:val="004A3FD4"/>
    <w:rsid w:val="00571338"/>
    <w:rsid w:val="005C1F1E"/>
    <w:rsid w:val="00627981"/>
    <w:rsid w:val="00652482"/>
    <w:rsid w:val="00664C03"/>
    <w:rsid w:val="006A0BC5"/>
    <w:rsid w:val="006E06DA"/>
    <w:rsid w:val="007329C9"/>
    <w:rsid w:val="0073540B"/>
    <w:rsid w:val="008210B0"/>
    <w:rsid w:val="008F5E90"/>
    <w:rsid w:val="00997534"/>
    <w:rsid w:val="009C1E83"/>
    <w:rsid w:val="00A97553"/>
    <w:rsid w:val="00AE4196"/>
    <w:rsid w:val="00B25CED"/>
    <w:rsid w:val="00B7149E"/>
    <w:rsid w:val="00BE48E7"/>
    <w:rsid w:val="00CA763C"/>
    <w:rsid w:val="00CC1FD3"/>
    <w:rsid w:val="00D4505D"/>
    <w:rsid w:val="00DA5B61"/>
    <w:rsid w:val="00DD14EC"/>
    <w:rsid w:val="00E9600B"/>
    <w:rsid w:val="00FC48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DA625"/>
  <w15:chartTrackingRefBased/>
  <w15:docId w15:val="{4A50466F-9417-4216-8F61-78265864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981"/>
    <w:pPr>
      <w:overflowPunct w:val="0"/>
      <w:autoSpaceDE w:val="0"/>
      <w:autoSpaceDN w:val="0"/>
      <w:adjustRightInd w:val="0"/>
      <w:spacing w:after="0" w:line="240" w:lineRule="auto"/>
      <w:textAlignment w:val="baseline"/>
    </w:pPr>
    <w:rPr>
      <w:rFonts w:ascii="Arial BaltRim" w:eastAsia="Times New Roman" w:hAnsi="Arial BaltRim" w:cs="Times New Roman"/>
      <w:kern w:val="0"/>
      <w:sz w:val="24"/>
      <w:szCs w:val="20"/>
      <w:lang w:val="lt-LT"/>
      <w14:ligatures w14:val="none"/>
    </w:rPr>
  </w:style>
  <w:style w:type="paragraph" w:styleId="Heading1">
    <w:name w:val="heading 1"/>
    <w:basedOn w:val="Normal"/>
    <w:next w:val="Normal"/>
    <w:link w:val="Heading1Char"/>
    <w:uiPriority w:val="9"/>
    <w:qFormat/>
    <w:rsid w:val="006279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79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9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9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9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9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9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9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9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9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9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9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9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9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9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9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9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981"/>
    <w:rPr>
      <w:rFonts w:eastAsiaTheme="majorEastAsia" w:cstheme="majorBidi"/>
      <w:color w:val="272727" w:themeColor="text1" w:themeTint="D8"/>
    </w:rPr>
  </w:style>
  <w:style w:type="paragraph" w:styleId="Title">
    <w:name w:val="Title"/>
    <w:basedOn w:val="Normal"/>
    <w:next w:val="Normal"/>
    <w:link w:val="TitleChar"/>
    <w:uiPriority w:val="10"/>
    <w:qFormat/>
    <w:rsid w:val="006279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9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9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981"/>
    <w:pPr>
      <w:spacing w:before="160"/>
      <w:jc w:val="center"/>
    </w:pPr>
    <w:rPr>
      <w:i/>
      <w:iCs/>
      <w:color w:val="404040" w:themeColor="text1" w:themeTint="BF"/>
    </w:rPr>
  </w:style>
  <w:style w:type="character" w:customStyle="1" w:styleId="QuoteChar">
    <w:name w:val="Quote Char"/>
    <w:basedOn w:val="DefaultParagraphFont"/>
    <w:link w:val="Quote"/>
    <w:uiPriority w:val="29"/>
    <w:rsid w:val="00627981"/>
    <w:rPr>
      <w:i/>
      <w:iCs/>
      <w:color w:val="404040" w:themeColor="text1" w:themeTint="BF"/>
    </w:rPr>
  </w:style>
  <w:style w:type="paragraph" w:styleId="ListParagraph">
    <w:name w:val="List Paragraph"/>
    <w:aliases w:val="Virsraksti,Saistīto dokumentu saraksts,Syle 1,Normal bullet 2,Bullet list,Strip,H&amp;P List Paragraph,PPS_Bullet,Numurets,2,List Paragraph1,Colorful List - Accent 12,list paragraph,h&amp;p list paragraph,saistīto dokumentu saraksts,syle 1"/>
    <w:basedOn w:val="Normal"/>
    <w:link w:val="ListParagraphChar"/>
    <w:qFormat/>
    <w:rsid w:val="00627981"/>
    <w:pPr>
      <w:ind w:left="720"/>
      <w:contextualSpacing/>
    </w:pPr>
  </w:style>
  <w:style w:type="character" w:styleId="IntenseEmphasis">
    <w:name w:val="Intense Emphasis"/>
    <w:basedOn w:val="DefaultParagraphFont"/>
    <w:uiPriority w:val="21"/>
    <w:qFormat/>
    <w:rsid w:val="00627981"/>
    <w:rPr>
      <w:i/>
      <w:iCs/>
      <w:color w:val="0F4761" w:themeColor="accent1" w:themeShade="BF"/>
    </w:rPr>
  </w:style>
  <w:style w:type="paragraph" w:styleId="IntenseQuote">
    <w:name w:val="Intense Quote"/>
    <w:basedOn w:val="Normal"/>
    <w:next w:val="Normal"/>
    <w:link w:val="IntenseQuoteChar"/>
    <w:uiPriority w:val="30"/>
    <w:qFormat/>
    <w:rsid w:val="006279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981"/>
    <w:rPr>
      <w:i/>
      <w:iCs/>
      <w:color w:val="0F4761" w:themeColor="accent1" w:themeShade="BF"/>
    </w:rPr>
  </w:style>
  <w:style w:type="character" w:styleId="IntenseReference">
    <w:name w:val="Intense Reference"/>
    <w:basedOn w:val="DefaultParagraphFont"/>
    <w:uiPriority w:val="32"/>
    <w:qFormat/>
    <w:rsid w:val="00627981"/>
    <w:rPr>
      <w:b/>
      <w:bCs/>
      <w:smallCaps/>
      <w:color w:val="0F4761" w:themeColor="accent1" w:themeShade="BF"/>
      <w:spacing w:val="5"/>
    </w:rPr>
  </w:style>
  <w:style w:type="paragraph" w:styleId="NormalWeb">
    <w:name w:val="Normal (Web)"/>
    <w:basedOn w:val="Normal"/>
    <w:uiPriority w:val="99"/>
    <w:rsid w:val="00627981"/>
    <w:pPr>
      <w:spacing w:before="100" w:after="100"/>
    </w:pPr>
    <w:rPr>
      <w:rFonts w:ascii="Times New Roman" w:hAnsi="Times New Roman"/>
      <w:lang w:val="en-GB"/>
    </w:rPr>
  </w:style>
  <w:style w:type="character" w:customStyle="1" w:styleId="ListParagraphChar">
    <w:name w:val="List Paragraph Char"/>
    <w:aliases w:val="Virsraksti Char,Saistīto dokumentu saraksts Char,Syle 1 Char,Normal bullet 2 Char,Bullet list Char,Strip Char,H&amp;P List Paragraph Char,PPS_Bullet Char,Numurets Char,2 Char,List Paragraph1 Char,Colorful List - Accent 12 Char"/>
    <w:link w:val="ListParagraph"/>
    <w:qFormat/>
    <w:locked/>
    <w:rsid w:val="00627981"/>
  </w:style>
  <w:style w:type="paragraph" w:styleId="BodyText">
    <w:name w:val="Body Text"/>
    <w:basedOn w:val="Normal"/>
    <w:link w:val="BodyTextChar"/>
    <w:rsid w:val="001A79F8"/>
    <w:pPr>
      <w:spacing w:before="120"/>
      <w:jc w:val="both"/>
    </w:pPr>
    <w:rPr>
      <w:color w:val="FF0000"/>
      <w:u w:val="single"/>
      <w:lang w:val="lv-LV"/>
    </w:rPr>
  </w:style>
  <w:style w:type="character" w:customStyle="1" w:styleId="BodyTextChar">
    <w:name w:val="Body Text Char"/>
    <w:basedOn w:val="DefaultParagraphFont"/>
    <w:link w:val="BodyText"/>
    <w:rsid w:val="001A79F8"/>
    <w:rPr>
      <w:rFonts w:ascii="Arial BaltRim" w:eastAsia="Times New Roman" w:hAnsi="Arial BaltRim" w:cs="Times New Roman"/>
      <w:color w:val="FF0000"/>
      <w:kern w:val="0"/>
      <w:sz w:val="24"/>
      <w:szCs w:val="20"/>
      <w:u w:val="single"/>
      <w14:ligatures w14:val="none"/>
    </w:rPr>
  </w:style>
  <w:style w:type="character" w:styleId="CommentReference">
    <w:name w:val="annotation reference"/>
    <w:basedOn w:val="DefaultParagraphFont"/>
    <w:uiPriority w:val="99"/>
    <w:semiHidden/>
    <w:unhideWhenUsed/>
    <w:rsid w:val="008F5E90"/>
    <w:rPr>
      <w:sz w:val="16"/>
      <w:szCs w:val="16"/>
    </w:rPr>
  </w:style>
  <w:style w:type="paragraph" w:styleId="CommentText">
    <w:name w:val="annotation text"/>
    <w:basedOn w:val="Normal"/>
    <w:link w:val="CommentTextChar"/>
    <w:uiPriority w:val="99"/>
    <w:unhideWhenUsed/>
    <w:rsid w:val="008F5E90"/>
    <w:rPr>
      <w:sz w:val="20"/>
    </w:rPr>
  </w:style>
  <w:style w:type="character" w:customStyle="1" w:styleId="CommentTextChar">
    <w:name w:val="Comment Text Char"/>
    <w:basedOn w:val="DefaultParagraphFont"/>
    <w:link w:val="CommentText"/>
    <w:uiPriority w:val="99"/>
    <w:rsid w:val="008F5E90"/>
    <w:rPr>
      <w:rFonts w:ascii="Arial BaltRim" w:eastAsia="Times New Roman" w:hAnsi="Arial BaltRim" w:cs="Times New Roman"/>
      <w:kern w:val="0"/>
      <w:sz w:val="20"/>
      <w:szCs w:val="20"/>
      <w:lang w:val="lt-LT"/>
      <w14:ligatures w14:val="none"/>
    </w:rPr>
  </w:style>
  <w:style w:type="paragraph" w:styleId="CommentSubject">
    <w:name w:val="annotation subject"/>
    <w:basedOn w:val="CommentText"/>
    <w:next w:val="CommentText"/>
    <w:link w:val="CommentSubjectChar"/>
    <w:uiPriority w:val="99"/>
    <w:semiHidden/>
    <w:unhideWhenUsed/>
    <w:rsid w:val="008F5E90"/>
    <w:rPr>
      <w:b/>
      <w:bCs/>
    </w:rPr>
  </w:style>
  <w:style w:type="character" w:customStyle="1" w:styleId="CommentSubjectChar">
    <w:name w:val="Comment Subject Char"/>
    <w:basedOn w:val="CommentTextChar"/>
    <w:link w:val="CommentSubject"/>
    <w:uiPriority w:val="99"/>
    <w:semiHidden/>
    <w:rsid w:val="008F5E90"/>
    <w:rPr>
      <w:rFonts w:ascii="Arial BaltRim" w:eastAsia="Times New Roman" w:hAnsi="Arial BaltRim" w:cs="Times New Roman"/>
      <w:b/>
      <w:bCs/>
      <w:kern w:val="0"/>
      <w:sz w:val="20"/>
      <w:szCs w:val="20"/>
      <w:lang w:val="lt-LT"/>
      <w14:ligatures w14:val="none"/>
    </w:rPr>
  </w:style>
  <w:style w:type="paragraph" w:styleId="Revision">
    <w:name w:val="Revision"/>
    <w:hidden/>
    <w:uiPriority w:val="99"/>
    <w:semiHidden/>
    <w:rsid w:val="008210B0"/>
    <w:pPr>
      <w:spacing w:after="0" w:line="240" w:lineRule="auto"/>
    </w:pPr>
    <w:rPr>
      <w:rFonts w:ascii="Arial BaltRim" w:eastAsia="Times New Roman" w:hAnsi="Arial BaltRim" w:cs="Times New Roman"/>
      <w:kern w:val="0"/>
      <w:sz w:val="24"/>
      <w:szCs w:val="20"/>
      <w:lang w:val="lt-LT"/>
      <w14:ligatures w14:val="none"/>
    </w:rPr>
  </w:style>
  <w:style w:type="paragraph" w:styleId="BalloonText">
    <w:name w:val="Balloon Text"/>
    <w:basedOn w:val="Normal"/>
    <w:link w:val="BalloonTextChar"/>
    <w:uiPriority w:val="99"/>
    <w:semiHidden/>
    <w:unhideWhenUsed/>
    <w:rsid w:val="00383C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CB5"/>
    <w:rPr>
      <w:rFonts w:ascii="Segoe UI" w:eastAsia="Times New Roman" w:hAnsi="Segoe UI" w:cs="Segoe UI"/>
      <w:kern w:val="0"/>
      <w:sz w:val="18"/>
      <w:szCs w:val="18"/>
      <w:lang w:val="lt-LT"/>
      <w14:ligatures w14:val="none"/>
    </w:rPr>
  </w:style>
  <w:style w:type="paragraph" w:styleId="BlockText">
    <w:name w:val="Block Text"/>
    <w:basedOn w:val="Normal"/>
    <w:link w:val="BlockTextChar"/>
    <w:uiPriority w:val="99"/>
    <w:rsid w:val="00383CB5"/>
    <w:pPr>
      <w:overflowPunct/>
      <w:autoSpaceDE/>
      <w:autoSpaceDN/>
      <w:adjustRightInd/>
      <w:spacing w:after="120"/>
      <w:ind w:left="1440" w:right="1440" w:firstLine="567"/>
      <w:textAlignment w:val="auto"/>
    </w:pPr>
    <w:rPr>
      <w:rFonts w:ascii="Times New Roman" w:eastAsia="Calibri" w:hAnsi="Times New Roman"/>
      <w:sz w:val="20"/>
      <w:lang w:val="lv-LV"/>
    </w:rPr>
  </w:style>
  <w:style w:type="character" w:customStyle="1" w:styleId="BlockTextChar">
    <w:name w:val="Block Text Char"/>
    <w:link w:val="BlockText"/>
    <w:uiPriority w:val="99"/>
    <w:locked/>
    <w:rsid w:val="00383CB5"/>
    <w:rPr>
      <w:rFonts w:ascii="Times New Roman" w:eastAsia="Calibri"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1117</Words>
  <Characters>6373</Characters>
  <Application>Microsoft Office Word</Application>
  <DocSecurity>0</DocSecurity>
  <Lines>53</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Fogele</dc:creator>
  <cp:keywords/>
  <dc:description/>
  <cp:lastModifiedBy>User</cp:lastModifiedBy>
  <cp:revision>2</cp:revision>
  <dcterms:created xsi:type="dcterms:W3CDTF">2024-06-04T12:10:00Z</dcterms:created>
  <dcterms:modified xsi:type="dcterms:W3CDTF">2024-06-04T12:10:00Z</dcterms:modified>
</cp:coreProperties>
</file>