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A068D" w14:textId="77777777" w:rsidR="00327D4C" w:rsidRPr="00C3465F" w:rsidRDefault="00327D4C" w:rsidP="008A36F1">
      <w:pPr>
        <w:jc w:val="center"/>
        <w:rPr>
          <w:rFonts w:ascii="Times New Roman" w:hAnsi="Times New Roman" w:cs="Times New Roman"/>
        </w:rPr>
      </w:pPr>
      <w:r w:rsidRPr="00C3465F">
        <w:rPr>
          <w:rFonts w:ascii="Times New Roman" w:hAnsi="Times New Roman" w:cs="Times New Roman"/>
        </w:rPr>
        <w:t>Limbažos</w:t>
      </w:r>
    </w:p>
    <w:tbl>
      <w:tblPr>
        <w:tblW w:w="9498" w:type="dxa"/>
        <w:tblLayout w:type="fixed"/>
        <w:tblLook w:val="0000" w:firstRow="0" w:lastRow="0" w:firstColumn="0" w:lastColumn="0" w:noHBand="0" w:noVBand="0"/>
      </w:tblPr>
      <w:tblGrid>
        <w:gridCol w:w="3969"/>
        <w:gridCol w:w="5529"/>
      </w:tblGrid>
      <w:tr w:rsidR="00327D4C" w:rsidRPr="00C3465F" w14:paraId="2A1CF169" w14:textId="77777777" w:rsidTr="00B827D0">
        <w:tc>
          <w:tcPr>
            <w:tcW w:w="3969" w:type="dxa"/>
          </w:tcPr>
          <w:p w14:paraId="278A264B" w14:textId="77777777" w:rsidR="00327D4C" w:rsidRPr="00C3465F" w:rsidRDefault="00327D4C" w:rsidP="00880ABC">
            <w:pPr>
              <w:snapToGrid w:val="0"/>
              <w:spacing w:after="0"/>
              <w:jc w:val="both"/>
              <w:rPr>
                <w:rFonts w:ascii="Times New Roman" w:hAnsi="Times New Roman" w:cs="Times New Roman"/>
              </w:rPr>
            </w:pPr>
            <w:r w:rsidRPr="00C3465F">
              <w:rPr>
                <w:rFonts w:ascii="Times New Roman" w:hAnsi="Times New Roman" w:cs="Times New Roman"/>
              </w:rPr>
              <w:t>Datums skatāms laika zīmogā</w:t>
            </w:r>
          </w:p>
          <w:p w14:paraId="79EBC144" w14:textId="19A0D5A4" w:rsidR="00327D4C" w:rsidRPr="00C3465F" w:rsidRDefault="00327D4C" w:rsidP="00880ABC">
            <w:pPr>
              <w:snapToGrid w:val="0"/>
              <w:spacing w:after="0"/>
              <w:jc w:val="both"/>
              <w:rPr>
                <w:rFonts w:ascii="Times New Roman" w:hAnsi="Times New Roman" w:cs="Times New Roman"/>
              </w:rPr>
            </w:pPr>
            <w:r w:rsidRPr="00C3465F">
              <w:rPr>
                <w:rFonts w:ascii="Times New Roman" w:hAnsi="Times New Roman" w:cs="Times New Roman"/>
              </w:rPr>
              <w:t xml:space="preserve"> Nr. 3.5.4/2</w:t>
            </w:r>
            <w:r>
              <w:rPr>
                <w:rFonts w:ascii="Times New Roman" w:hAnsi="Times New Roman" w:cs="Times New Roman"/>
              </w:rPr>
              <w:t>6</w:t>
            </w:r>
            <w:r w:rsidRPr="00C3465F">
              <w:rPr>
                <w:rFonts w:ascii="Times New Roman" w:hAnsi="Times New Roman" w:cs="Times New Roman"/>
              </w:rPr>
              <w:t>/</w:t>
            </w:r>
            <w:r>
              <w:rPr>
                <w:rFonts w:ascii="Times New Roman" w:hAnsi="Times New Roman" w:cs="Times New Roman"/>
              </w:rPr>
              <w:t>8</w:t>
            </w:r>
            <w:r w:rsidR="00903136">
              <w:rPr>
                <w:rFonts w:ascii="Times New Roman" w:hAnsi="Times New Roman" w:cs="Times New Roman"/>
              </w:rPr>
              <w:t>41</w:t>
            </w:r>
          </w:p>
        </w:tc>
        <w:tc>
          <w:tcPr>
            <w:tcW w:w="5529" w:type="dxa"/>
          </w:tcPr>
          <w:p w14:paraId="7009B144" w14:textId="77777777" w:rsidR="000074BC" w:rsidRDefault="000074BC" w:rsidP="00880ABC">
            <w:pPr>
              <w:snapToGrid w:val="0"/>
              <w:spacing w:after="0"/>
              <w:jc w:val="both"/>
              <w:rPr>
                <w:rFonts w:ascii="Times New Roman" w:hAnsi="Times New Roman" w:cs="Times New Roman"/>
                <w:b/>
                <w:bCs/>
              </w:rPr>
            </w:pPr>
          </w:p>
          <w:p w14:paraId="64624C7B" w14:textId="3EE267A7" w:rsidR="00327D4C" w:rsidRPr="00C3465F" w:rsidRDefault="00327D4C" w:rsidP="000074BC">
            <w:pPr>
              <w:snapToGrid w:val="0"/>
              <w:spacing w:after="0"/>
              <w:jc w:val="right"/>
              <w:rPr>
                <w:rFonts w:ascii="Times New Roman" w:hAnsi="Times New Roman" w:cs="Times New Roman"/>
              </w:rPr>
            </w:pPr>
            <w:r w:rsidRPr="00C3465F">
              <w:rPr>
                <w:rFonts w:ascii="Times New Roman" w:hAnsi="Times New Roman" w:cs="Times New Roman"/>
                <w:b/>
                <w:bCs/>
              </w:rPr>
              <w:t>Pretendentiem</w:t>
            </w:r>
          </w:p>
        </w:tc>
      </w:tr>
    </w:tbl>
    <w:p w14:paraId="3366241C" w14:textId="77777777" w:rsidR="00327D4C" w:rsidRPr="00C3465F" w:rsidRDefault="00327D4C" w:rsidP="00880ABC">
      <w:pPr>
        <w:spacing w:after="0"/>
        <w:jc w:val="both"/>
        <w:rPr>
          <w:rFonts w:ascii="Times New Roman" w:hAnsi="Times New Roman" w:cs="Times New Roman"/>
          <w:i/>
          <w:iCs/>
          <w:u w:val="single"/>
        </w:rPr>
      </w:pPr>
    </w:p>
    <w:p w14:paraId="70840D47" w14:textId="58E02CC9" w:rsidR="00327D4C" w:rsidRPr="00C3465F" w:rsidRDefault="00327D4C" w:rsidP="00880ABC">
      <w:pPr>
        <w:jc w:val="both"/>
        <w:rPr>
          <w:rFonts w:ascii="Times New Roman" w:hAnsi="Times New Roman" w:cs="Times New Roman"/>
          <w:b/>
          <w:bCs/>
        </w:rPr>
      </w:pPr>
      <w:r w:rsidRPr="00C3465F">
        <w:rPr>
          <w:rFonts w:ascii="Times New Roman" w:hAnsi="Times New Roman" w:cs="Times New Roman"/>
          <w:b/>
          <w:bCs/>
        </w:rPr>
        <w:t xml:space="preserve">Par atklāta konkursa nolikuma skaidrojumu </w:t>
      </w:r>
    </w:p>
    <w:p w14:paraId="14FE4519" w14:textId="578B9044" w:rsidR="00327D4C" w:rsidRPr="00C3465F" w:rsidRDefault="00327D4C" w:rsidP="00880ABC">
      <w:pPr>
        <w:ind w:firstLine="720"/>
        <w:jc w:val="both"/>
        <w:rPr>
          <w:rFonts w:ascii="Times New Roman" w:hAnsi="Times New Roman" w:cs="Times New Roman"/>
        </w:rPr>
      </w:pPr>
      <w:r w:rsidRPr="00C3465F">
        <w:rPr>
          <w:rFonts w:ascii="Times New Roman" w:hAnsi="Times New Roman" w:cs="Times New Roman"/>
        </w:rPr>
        <w:t>Limbažu novada pašvaldība saņēmusi precizējošās informācijas pieprasījumu atklātā konkursā “</w:t>
      </w:r>
      <w:r w:rsidR="000074BC" w:rsidRPr="000074BC">
        <w:rPr>
          <w:rFonts w:ascii="Times New Roman" w:hAnsi="Times New Roman" w:cs="Times New Roman"/>
        </w:rPr>
        <w:t>Būvniecības dokumentācijas izstrāde Padela laukuma izbūvei Limbažu pilsētas stadiona teritorijā un autoruzraudzība būvdarbu laikā</w:t>
      </w:r>
      <w:r>
        <w:rPr>
          <w:rFonts w:ascii="Times New Roman" w:hAnsi="Times New Roman" w:cs="Times New Roman"/>
        </w:rPr>
        <w:t>”, iepirkuma identifikācijas Nr.</w:t>
      </w:r>
      <w:r w:rsidRPr="00C3465F">
        <w:rPr>
          <w:rFonts w:ascii="Times New Roman" w:hAnsi="Times New Roman" w:cs="Times New Roman"/>
        </w:rPr>
        <w:t xml:space="preserve">- LNP </w:t>
      </w:r>
      <w:r>
        <w:rPr>
          <w:rFonts w:ascii="Times New Roman" w:hAnsi="Times New Roman" w:cs="Times New Roman"/>
        </w:rPr>
        <w:t>2026</w:t>
      </w:r>
      <w:r w:rsidRPr="00C3465F">
        <w:rPr>
          <w:rFonts w:ascii="Times New Roman" w:hAnsi="Times New Roman" w:cs="Times New Roman"/>
        </w:rPr>
        <w:t>/</w:t>
      </w:r>
      <w:r>
        <w:rPr>
          <w:rFonts w:ascii="Times New Roman" w:hAnsi="Times New Roman" w:cs="Times New Roman"/>
        </w:rPr>
        <w:t>13</w:t>
      </w:r>
      <w:r w:rsidR="000074BC">
        <w:rPr>
          <w:rFonts w:ascii="Times New Roman" w:hAnsi="Times New Roman" w:cs="Times New Roman"/>
        </w:rPr>
        <w:t>7.</w:t>
      </w:r>
    </w:p>
    <w:p w14:paraId="788206FD" w14:textId="3C61FBA0" w:rsidR="00327D4C" w:rsidRDefault="00327D4C" w:rsidP="00880ABC">
      <w:pPr>
        <w:spacing w:after="0" w:line="240" w:lineRule="auto"/>
        <w:jc w:val="both"/>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t>Jautājums</w:t>
      </w:r>
      <w:r w:rsidR="000074BC">
        <w:rPr>
          <w:rFonts w:ascii="Times New Roman" w:eastAsia="Times New Roman" w:hAnsi="Times New Roman" w:cs="Times New Roman"/>
          <w:b/>
          <w:bCs/>
          <w:kern w:val="0"/>
          <w:lang w:eastAsia="lv-LV"/>
          <w14:ligatures w14:val="none"/>
        </w:rPr>
        <w:t>:</w:t>
      </w:r>
    </w:p>
    <w:p w14:paraId="1EE3A2A9" w14:textId="77777777" w:rsidR="000074BC" w:rsidRPr="000074BC" w:rsidRDefault="000074BC" w:rsidP="000074BC">
      <w:pPr>
        <w:spacing w:after="200"/>
        <w:jc w:val="both"/>
        <w:rPr>
          <w:rFonts w:ascii="Times New Roman" w:hAnsi="Times New Roman" w:cs="Times New Roman"/>
        </w:rPr>
      </w:pPr>
      <w:r w:rsidRPr="000074BC">
        <w:rPr>
          <w:rFonts w:ascii="Times New Roman" w:hAnsi="Times New Roman" w:cs="Times New Roman"/>
        </w:rPr>
        <w:t>Nolikuma 2. pielikuma 2.1. punkts par līdzvērtīgu sporta būvi atzīst ārtelpā izbūvējamu objektu ar speciāli sagatavotu pamatni, segumu vai konstrukciju. Segta sporta laukuma pamatne tiek projektēta pēc tiem pašiem principiem — piemēram, segta zirgu izjādes laukuma pamatne (blietēti smilšu un šķembu slāņi, dzelzsbetona plātne uz lentveida pamatiem) konstruktīvi atbilst tehniskajā specifikācijā noteiktajai padela laukuma pamatnei. Jumta esamība pamatnes, seguma un drenāžas risinājumus un līdz ar to projektēšanas kompetenci nemaina.</w:t>
      </w:r>
    </w:p>
    <w:p w14:paraId="1DE3F255" w14:textId="77777777" w:rsidR="000074BC" w:rsidRPr="000074BC" w:rsidRDefault="000074BC" w:rsidP="000074BC">
      <w:pPr>
        <w:spacing w:after="120"/>
        <w:jc w:val="both"/>
        <w:rPr>
          <w:rFonts w:ascii="Times New Roman" w:hAnsi="Times New Roman" w:cs="Times New Roman"/>
        </w:rPr>
      </w:pPr>
      <w:r w:rsidRPr="000074BC">
        <w:rPr>
          <w:rFonts w:ascii="Times New Roman" w:hAnsi="Times New Roman" w:cs="Times New Roman"/>
        </w:rPr>
        <w:t>Ņemot vērā minēto, lūdzam:</w:t>
      </w:r>
    </w:p>
    <w:p w14:paraId="4CD45E8D" w14:textId="77777777" w:rsidR="000074BC" w:rsidRPr="000074BC" w:rsidRDefault="000074BC" w:rsidP="000074BC">
      <w:pPr>
        <w:spacing w:after="120"/>
        <w:jc w:val="both"/>
        <w:rPr>
          <w:rFonts w:ascii="Times New Roman" w:hAnsi="Times New Roman" w:cs="Times New Roman"/>
        </w:rPr>
      </w:pPr>
      <w:r w:rsidRPr="000074BC">
        <w:rPr>
          <w:rFonts w:ascii="Times New Roman" w:hAnsi="Times New Roman" w:cs="Times New Roman"/>
        </w:rPr>
        <w:t>1) grozīt nolikuma 2. pielikuma 2.1. punktu un tā zemsvītras piezīmi, nosakot, ka par atbilstošu kvalifikācijas pieredzi uzskatāma arī segta vai slēgta sporta laukuma ar speciāli sagatavotu pamatni, segumu vai konstrukciju būvniecības dokumentācijas izstrāde;</w:t>
      </w:r>
    </w:p>
    <w:p w14:paraId="673CBB96" w14:textId="77777777" w:rsidR="008A36F1" w:rsidRDefault="000074BC" w:rsidP="008A36F1">
      <w:pPr>
        <w:spacing w:after="0" w:line="240" w:lineRule="auto"/>
        <w:jc w:val="both"/>
        <w:rPr>
          <w:rFonts w:ascii="Times New Roman" w:hAnsi="Times New Roman" w:cs="Times New Roman"/>
        </w:rPr>
      </w:pPr>
      <w:r w:rsidRPr="000074BC">
        <w:rPr>
          <w:rFonts w:ascii="Times New Roman" w:hAnsi="Times New Roman" w:cs="Times New Roman"/>
        </w:rPr>
        <w:t>2) pagarināt piedāvājumu iesniegšanas termiņu par 10 darba dienām, lai pēc nolikuma grozījumu publicēšanas pretendentiem būtu pietiekams laiks kvalifikācijas dokumentu (pasūtītāju atsauksmju, speciālistu apliecinājumu) un piedāvājuma sagatavošanai atbilstoši Publisko iepirkumu likuma 35. panta trešajai daļai.</w:t>
      </w:r>
    </w:p>
    <w:p w14:paraId="70EB654F" w14:textId="77777777" w:rsidR="008A36F1" w:rsidRDefault="008A36F1" w:rsidP="008A36F1">
      <w:pPr>
        <w:spacing w:after="0" w:line="240" w:lineRule="auto"/>
        <w:jc w:val="both"/>
        <w:rPr>
          <w:rFonts w:ascii="Times New Roman" w:hAnsi="Times New Roman" w:cs="Times New Roman"/>
        </w:rPr>
      </w:pPr>
    </w:p>
    <w:p w14:paraId="2B5C2E13" w14:textId="071C6433" w:rsidR="00327D4C" w:rsidRPr="00327D4C" w:rsidRDefault="00924BC0" w:rsidP="008A36F1">
      <w:pPr>
        <w:spacing w:after="0" w:line="240" w:lineRule="auto"/>
        <w:jc w:val="both"/>
        <w:rPr>
          <w:rFonts w:ascii="Times New Roman" w:hAnsi="Times New Roman" w:cs="Times New Roman"/>
        </w:rPr>
      </w:pPr>
      <w:r w:rsidRPr="00327D4C">
        <w:rPr>
          <w:rFonts w:ascii="Times New Roman" w:hAnsi="Times New Roman" w:cs="Times New Roman"/>
          <w:b/>
          <w:bCs/>
        </w:rPr>
        <w:t>Atbilde:</w:t>
      </w:r>
      <w:r w:rsidRPr="00327D4C">
        <w:rPr>
          <w:rFonts w:ascii="Times New Roman" w:hAnsi="Times New Roman" w:cs="Times New Roman"/>
        </w:rPr>
        <w:t xml:space="preserve"> </w:t>
      </w:r>
    </w:p>
    <w:p w14:paraId="2725A64B" w14:textId="2B617246" w:rsidR="005A53A0" w:rsidRPr="005A53A0" w:rsidRDefault="005A53A0" w:rsidP="005A53A0">
      <w:pPr>
        <w:spacing w:before="240" w:line="276" w:lineRule="auto"/>
        <w:jc w:val="both"/>
        <w:textAlignment w:val="baseline"/>
        <w:rPr>
          <w:rFonts w:ascii="Times New Roman" w:hAnsi="Times New Roman" w:cs="Times New Roman"/>
        </w:rPr>
      </w:pPr>
      <w:r w:rsidRPr="005A53A0">
        <w:rPr>
          <w:rFonts w:ascii="Times New Roman" w:hAnsi="Times New Roman" w:cs="Times New Roman"/>
        </w:rPr>
        <w:t>Iepirkuma komisija ir izvērtējusi priekšlikumu grozīt nolikuma 2. pielikuma 2.1. punktā noteikto kvalifikācijas prasību, paredzot kā atbilstošu arī segtas vai slēgtas sporta būves būvniecības dokumentācijas izstrādes pieredzi.</w:t>
      </w:r>
    </w:p>
    <w:p w14:paraId="65978E59" w14:textId="77777777" w:rsidR="005A53A0" w:rsidRPr="005A53A0" w:rsidRDefault="005A53A0" w:rsidP="005A53A0">
      <w:pPr>
        <w:spacing w:before="240" w:line="276" w:lineRule="auto"/>
        <w:jc w:val="both"/>
        <w:textAlignment w:val="baseline"/>
        <w:rPr>
          <w:rFonts w:ascii="Times New Roman" w:hAnsi="Times New Roman" w:cs="Times New Roman"/>
        </w:rPr>
      </w:pPr>
      <w:r w:rsidRPr="005A53A0">
        <w:rPr>
          <w:rFonts w:ascii="Times New Roman" w:hAnsi="Times New Roman" w:cs="Times New Roman"/>
        </w:rPr>
        <w:t>Kvalifikācijas prasība ir noteikta, ņemot vērā konkrētā iepirkuma priekšmetu – atklāta padela laukuma izbūves projektēšanu. Atbilstoši tehniskajai specifikācijai projektēšanas ietvaros jāizvērtē esošais reljefs un grunts nestspēja, kā arī jāizstrādā lietusūdens novadīšanas un drenāžas risinājumi, ņemot vērā konkrētās teritorijas apstākļus. Tāpat jāizstrādā āra sporta laukuma pamatnes un konstrukciju risinājumi, kā arī apgaismojuma un tā ietekmes uz apkārtējo vidi risinājumi.</w:t>
      </w:r>
    </w:p>
    <w:p w14:paraId="023CD1F0" w14:textId="77777777" w:rsidR="005A53A0" w:rsidRPr="005A53A0" w:rsidRDefault="005A53A0" w:rsidP="005A53A0">
      <w:pPr>
        <w:spacing w:before="240" w:line="276" w:lineRule="auto"/>
        <w:jc w:val="both"/>
        <w:textAlignment w:val="baseline"/>
        <w:rPr>
          <w:rFonts w:ascii="Times New Roman" w:hAnsi="Times New Roman" w:cs="Times New Roman"/>
        </w:rPr>
      </w:pPr>
      <w:r w:rsidRPr="005A53A0">
        <w:rPr>
          <w:rFonts w:ascii="Times New Roman" w:hAnsi="Times New Roman" w:cs="Times New Roman"/>
        </w:rPr>
        <w:lastRenderedPageBreak/>
        <w:t>Līdz ar to prasība pēc pieredzes atklātas sporta būves būvniecības dokumentācijas izstrādē ir tieši saistīta ar iepirkuma priekšmetu un nepieciešamo profesionālo pieredzi. Tas, ka segtas vai slēgtas sporta būves projektēšanā var tikt izmantoti līdzīgi atsevišķi konstrukciju risinājumi, piemēram, pamatnes slāņi vai dzelzsbetona konstrukcijas, pats par sevi nepamato šādas pieredzes atzīšanu par līdzvērtīgu.</w:t>
      </w:r>
    </w:p>
    <w:p w14:paraId="724EA359" w14:textId="77777777" w:rsidR="005A53A0" w:rsidRPr="005A53A0" w:rsidRDefault="005A53A0" w:rsidP="005A53A0">
      <w:pPr>
        <w:spacing w:before="240" w:line="276" w:lineRule="auto"/>
        <w:jc w:val="both"/>
        <w:textAlignment w:val="baseline"/>
        <w:rPr>
          <w:rFonts w:ascii="Times New Roman" w:hAnsi="Times New Roman" w:cs="Times New Roman"/>
        </w:rPr>
      </w:pPr>
      <w:r w:rsidRPr="005A53A0">
        <w:rPr>
          <w:rFonts w:ascii="Times New Roman" w:hAnsi="Times New Roman" w:cs="Times New Roman"/>
        </w:rPr>
        <w:t>Vienlaikus norādām, ka nolikuma prasība nav ierobežota tikai ar tajā uzskaitītajiem sporta veidiem, jo tā paredz arī pieredzi citā līdzīgā atklātā sporta infrastruktūrā.</w:t>
      </w:r>
    </w:p>
    <w:p w14:paraId="4DDD9242" w14:textId="77777777" w:rsidR="005A53A0" w:rsidRPr="005A53A0" w:rsidRDefault="005A53A0" w:rsidP="005A53A0">
      <w:pPr>
        <w:spacing w:before="240" w:line="276" w:lineRule="auto"/>
        <w:jc w:val="both"/>
        <w:textAlignment w:val="baseline"/>
        <w:rPr>
          <w:rFonts w:ascii="Times New Roman" w:hAnsi="Times New Roman" w:cs="Times New Roman"/>
        </w:rPr>
      </w:pPr>
      <w:r w:rsidRPr="005A53A0">
        <w:rPr>
          <w:rFonts w:ascii="Times New Roman" w:hAnsi="Times New Roman" w:cs="Times New Roman"/>
        </w:rPr>
        <w:t>Ņemot vērā minēto, Iepirkuma komisija nolemj nolikuma 2. pielikuma 2.1. punktā noteikto kvalifikācijas prasību negrozīt.</w:t>
      </w:r>
    </w:p>
    <w:p w14:paraId="4840C15F" w14:textId="77777777" w:rsidR="005A53A0" w:rsidRPr="005A53A0" w:rsidRDefault="005A53A0" w:rsidP="005A53A0">
      <w:pPr>
        <w:spacing w:before="240" w:line="276" w:lineRule="auto"/>
        <w:jc w:val="both"/>
        <w:textAlignment w:val="baseline"/>
        <w:rPr>
          <w:rFonts w:ascii="Times New Roman" w:hAnsi="Times New Roman" w:cs="Times New Roman"/>
        </w:rPr>
      </w:pPr>
      <w:r w:rsidRPr="005A53A0">
        <w:rPr>
          <w:rFonts w:ascii="Times New Roman" w:hAnsi="Times New Roman" w:cs="Times New Roman"/>
        </w:rPr>
        <w:t>Līdz ar to nav pamata arī piedāvājumu iesniegšanas termiņa pagarināšanai saistībā ar minētajiem priekšlikumiem.</w:t>
      </w:r>
    </w:p>
    <w:p w14:paraId="30953F57" w14:textId="77777777" w:rsidR="00327D4C" w:rsidRPr="00C3465F" w:rsidRDefault="00327D4C" w:rsidP="00880ABC">
      <w:pPr>
        <w:spacing w:before="240" w:line="276" w:lineRule="auto"/>
        <w:jc w:val="both"/>
        <w:textAlignment w:val="baseline"/>
        <w:rPr>
          <w:rFonts w:ascii="Times New Roman" w:hAnsi="Times New Roman" w:cs="Times New Roman"/>
        </w:rPr>
      </w:pPr>
      <w:r w:rsidRPr="00C3465F">
        <w:rPr>
          <w:rFonts w:ascii="Times New Roman" w:hAnsi="Times New Roman" w:cs="Times New Roman"/>
        </w:rPr>
        <w:t>Iepirkumu komisijas priekšsēdētājs</w:t>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t xml:space="preserve">      J. Graudiņš</w:t>
      </w:r>
    </w:p>
    <w:p w14:paraId="68ABBB94" w14:textId="32B7E25A" w:rsidR="00327D4C" w:rsidRPr="00C3465F" w:rsidRDefault="000074BC" w:rsidP="00880ABC">
      <w:pPr>
        <w:tabs>
          <w:tab w:val="left" w:pos="2340"/>
          <w:tab w:val="left" w:pos="9000"/>
        </w:tabs>
        <w:spacing w:after="0" w:line="276" w:lineRule="auto"/>
        <w:jc w:val="both"/>
        <w:rPr>
          <w:rFonts w:ascii="Times New Roman" w:hAnsi="Times New Roman" w:cs="Times New Roman"/>
        </w:rPr>
      </w:pPr>
      <w:r>
        <w:rPr>
          <w:rFonts w:ascii="Times New Roman" w:hAnsi="Times New Roman" w:cs="Times New Roman"/>
        </w:rPr>
        <w:t>Bukne</w:t>
      </w:r>
    </w:p>
    <w:p w14:paraId="1F4807D7" w14:textId="01DC1A2E" w:rsidR="00327D4C" w:rsidRPr="00C3465F" w:rsidRDefault="000074BC" w:rsidP="00880ABC">
      <w:pPr>
        <w:tabs>
          <w:tab w:val="left" w:pos="2340"/>
          <w:tab w:val="left" w:pos="9000"/>
        </w:tabs>
        <w:spacing w:after="0" w:line="276" w:lineRule="auto"/>
        <w:jc w:val="both"/>
        <w:rPr>
          <w:rFonts w:ascii="Times New Roman" w:hAnsi="Times New Roman" w:cs="Times New Roman"/>
          <w:sz w:val="16"/>
          <w:szCs w:val="16"/>
        </w:rPr>
      </w:pPr>
      <w:r>
        <w:rPr>
          <w:rFonts w:ascii="Times New Roman" w:hAnsi="Times New Roman" w:cs="Times New Roman"/>
          <w:sz w:val="16"/>
          <w:szCs w:val="16"/>
        </w:rPr>
        <w:t>26920970</w:t>
      </w:r>
    </w:p>
    <w:p w14:paraId="576C438C" w14:textId="77777777" w:rsidR="00327D4C" w:rsidRDefault="00327D4C" w:rsidP="00880ABC">
      <w:pPr>
        <w:jc w:val="both"/>
        <w:rPr>
          <w:rFonts w:ascii="Times New Roman" w:hAnsi="Times New Roman" w:cs="Times New Roman"/>
          <w:b/>
          <w:bCs/>
        </w:rPr>
      </w:pPr>
    </w:p>
    <w:p w14:paraId="15F41E7A" w14:textId="77777777" w:rsidR="002372A3" w:rsidRDefault="002372A3" w:rsidP="00880ABC">
      <w:pPr>
        <w:jc w:val="both"/>
        <w:rPr>
          <w:rFonts w:ascii="Times New Roman" w:hAnsi="Times New Roman" w:cs="Times New Roman"/>
          <w:b/>
          <w:bCs/>
        </w:rPr>
      </w:pPr>
    </w:p>
    <w:p w14:paraId="66FBE6BA" w14:textId="77777777" w:rsidR="002372A3" w:rsidRPr="00327D4C" w:rsidRDefault="002372A3" w:rsidP="00880ABC">
      <w:pPr>
        <w:jc w:val="both"/>
        <w:rPr>
          <w:rFonts w:ascii="Times New Roman" w:hAnsi="Times New Roman" w:cs="Times New Roman"/>
          <w:b/>
          <w:bCs/>
        </w:rPr>
      </w:pPr>
    </w:p>
    <w:sectPr w:rsidR="002372A3" w:rsidRPr="00327D4C" w:rsidSect="00327D4C">
      <w:footerReference w:type="default" r:id="rId8"/>
      <w:headerReference w:type="first" r:id="rId9"/>
      <w:pgSz w:w="11906" w:h="16838"/>
      <w:pgMar w:top="1134" w:right="567"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FC3D7" w14:textId="77777777" w:rsidR="000E5C51" w:rsidRDefault="000E5C51" w:rsidP="00327D4C">
      <w:pPr>
        <w:spacing w:after="0" w:line="240" w:lineRule="auto"/>
      </w:pPr>
      <w:r>
        <w:separator/>
      </w:r>
    </w:p>
  </w:endnote>
  <w:endnote w:type="continuationSeparator" w:id="0">
    <w:p w14:paraId="60227DBF" w14:textId="77777777" w:rsidR="000E5C51" w:rsidRDefault="000E5C51" w:rsidP="00327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D51C" w14:textId="7A7352C8" w:rsidR="000074BC" w:rsidRPr="000074BC" w:rsidRDefault="000074BC" w:rsidP="000074BC">
    <w:pPr>
      <w:pStyle w:val="Kjene"/>
      <w:jc w:val="center"/>
      <w:rPr>
        <w:rFonts w:ascii="Times New Roman" w:hAnsi="Times New Roman" w:cs="Times New Roman"/>
        <w:sz w:val="20"/>
        <w:szCs w:val="20"/>
      </w:rPr>
    </w:pPr>
    <w:r w:rsidRPr="000074BC">
      <w:rPr>
        <w:rFonts w:ascii="Times New Roman" w:hAnsi="Times New Roman" w:cs="Times New Roman"/>
        <w:sz w:val="20"/>
        <w:szCs w:val="20"/>
      </w:rPr>
      <w:t>ŠIS DOKUMENTS PARAKSTĪTS AR ELEKTRONISKU PARAKSTU UN SATUR LAIKA ZĪMOGU</w:t>
    </w:r>
  </w:p>
  <w:p w14:paraId="30F2165C" w14:textId="07CDBA5E" w:rsidR="000074BC" w:rsidRDefault="000074BC">
    <w:pPr>
      <w:pStyle w:val="Kjene"/>
    </w:pPr>
  </w:p>
  <w:p w14:paraId="4707DFCD" w14:textId="77777777" w:rsidR="000074BC" w:rsidRDefault="000074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0D47F" w14:textId="77777777" w:rsidR="000E5C51" w:rsidRDefault="000E5C51" w:rsidP="00327D4C">
      <w:pPr>
        <w:spacing w:after="0" w:line="240" w:lineRule="auto"/>
      </w:pPr>
      <w:r>
        <w:separator/>
      </w:r>
    </w:p>
  </w:footnote>
  <w:footnote w:type="continuationSeparator" w:id="0">
    <w:p w14:paraId="17ED28AF" w14:textId="77777777" w:rsidR="000E5C51" w:rsidRDefault="000E5C51" w:rsidP="00327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EEE2" w14:textId="77777777" w:rsidR="00327D4C" w:rsidRPr="00D66EB0" w:rsidRDefault="00327D4C" w:rsidP="00327D4C">
    <w:pPr>
      <w:spacing w:after="0" w:line="240" w:lineRule="auto"/>
      <w:jc w:val="center"/>
      <w:rPr>
        <w:rFonts w:ascii="Times New Roman" w:eastAsia="Times New Roman" w:hAnsi="Times New Roman" w:cs="Times New Roman"/>
        <w:caps/>
        <w:kern w:val="0"/>
        <w:lang w:val="en-GB"/>
        <w14:ligatures w14:val="none"/>
      </w:rPr>
    </w:pPr>
    <w:r w:rsidRPr="00D66EB0">
      <w:rPr>
        <w:rFonts w:ascii="Times New Roman" w:eastAsia="Times New Roman" w:hAnsi="Times New Roman" w:cs="Times New Roman"/>
        <w:b/>
        <w:bCs/>
        <w:caps/>
        <w:noProof/>
        <w:kern w:val="0"/>
        <w:lang w:eastAsia="lv-LV"/>
        <w14:ligatures w14:val="none"/>
      </w:rPr>
      <w:drawing>
        <wp:anchor distT="0" distB="0" distL="114300" distR="114300" simplePos="0" relativeHeight="251659264" behindDoc="0" locked="0" layoutInCell="1" allowOverlap="1" wp14:anchorId="1EA36611" wp14:editId="0EB4D828">
          <wp:simplePos x="0" y="0"/>
          <wp:positionH relativeFrom="margin">
            <wp:posOffset>2679065</wp:posOffset>
          </wp:positionH>
          <wp:positionV relativeFrom="paragraph">
            <wp:posOffset>162339</wp:posOffset>
          </wp:positionV>
          <wp:extent cx="757905" cy="901065"/>
          <wp:effectExtent l="0" t="0" r="4445" b="0"/>
          <wp:wrapTopAndBottom/>
          <wp:docPr id="428815714" name="Attēls 42881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6EB0">
      <w:rPr>
        <w:rFonts w:ascii="Times New Roman" w:eastAsia="Times New Roman" w:hAnsi="Times New Roman" w:cs="Times New Roman"/>
        <w:b/>
        <w:bCs/>
        <w:caps/>
        <w:noProof/>
        <w:kern w:val="0"/>
        <w:lang w:val="en-GB"/>
        <w14:ligatures w14:val="none"/>
      </w:rPr>
      <w:t>Limbažu novada pašvaldība</w:t>
    </w:r>
  </w:p>
  <w:p w14:paraId="3E572CBE" w14:textId="77777777" w:rsidR="00327D4C" w:rsidRPr="00D66EB0" w:rsidRDefault="00327D4C" w:rsidP="00327D4C">
    <w:pPr>
      <w:spacing w:after="0" w:line="259" w:lineRule="auto"/>
      <w:jc w:val="center"/>
      <w:rPr>
        <w:rFonts w:ascii="Times New Roman" w:eastAsia="Calibri" w:hAnsi="Times New Roman" w:cs="Times New Roman"/>
        <w:b/>
        <w:caps/>
        <w:kern w:val="0"/>
        <w:sz w:val="28"/>
        <w:szCs w:val="28"/>
        <w14:ligatures w14:val="none"/>
      </w:rPr>
    </w:pPr>
    <w:r w:rsidRPr="00D66EB0">
      <w:rPr>
        <w:rFonts w:ascii="Times New Roman" w:eastAsia="Calibri" w:hAnsi="Times New Roman" w:cs="Times New Roman"/>
        <w:b/>
        <w:caps/>
        <w:noProof/>
        <w:kern w:val="0"/>
        <w:sz w:val="28"/>
        <w:szCs w:val="28"/>
        <w14:ligatures w14:val="none"/>
      </w:rPr>
      <w:t>Iepirkumu komisija</w:t>
    </w:r>
  </w:p>
  <w:p w14:paraId="315C4A4B" w14:textId="77777777" w:rsidR="00327D4C" w:rsidRPr="00D66EB0" w:rsidRDefault="00327D4C" w:rsidP="00327D4C">
    <w:pPr>
      <w:spacing w:after="0" w:line="259" w:lineRule="auto"/>
      <w:jc w:val="center"/>
      <w:rPr>
        <w:rFonts w:ascii="Times New Roman" w:eastAsia="Calibri" w:hAnsi="Times New Roman" w:cs="Times New Roman"/>
        <w:kern w:val="0"/>
        <w:sz w:val="18"/>
        <w:szCs w:val="20"/>
        <w14:ligatures w14:val="none"/>
      </w:rPr>
    </w:pPr>
    <w:r w:rsidRPr="00D66EB0">
      <w:rPr>
        <w:rFonts w:ascii="Times New Roman" w:eastAsia="Calibri" w:hAnsi="Times New Roman" w:cs="Times New Roman"/>
        <w:kern w:val="0"/>
        <w:sz w:val="18"/>
        <w:szCs w:val="20"/>
        <w14:ligatures w14:val="none"/>
      </w:rPr>
      <w:t xml:space="preserve">Reģ. Nr. </w:t>
    </w:r>
    <w:r w:rsidRPr="00D66EB0">
      <w:rPr>
        <w:rFonts w:ascii="Times New Roman" w:eastAsia="Calibri" w:hAnsi="Times New Roman" w:cs="Times New Roman"/>
        <w:noProof/>
        <w:kern w:val="0"/>
        <w:sz w:val="18"/>
        <w:szCs w:val="20"/>
        <w14:ligatures w14:val="none"/>
      </w:rPr>
      <w:t>90009114631</w:t>
    </w:r>
    <w:r w:rsidRPr="00D66EB0">
      <w:rPr>
        <w:rFonts w:ascii="Times New Roman" w:eastAsia="Calibri" w:hAnsi="Times New Roman" w:cs="Times New Roman"/>
        <w:kern w:val="0"/>
        <w:sz w:val="18"/>
        <w:szCs w:val="20"/>
        <w14:ligatures w14:val="none"/>
      </w:rPr>
      <w:t xml:space="preserve">; </w:t>
    </w:r>
    <w:r w:rsidRPr="00D66EB0">
      <w:rPr>
        <w:rFonts w:ascii="Times New Roman" w:eastAsia="Calibri" w:hAnsi="Times New Roman" w:cs="Times New Roman"/>
        <w:noProof/>
        <w:kern w:val="0"/>
        <w:sz w:val="18"/>
        <w:szCs w:val="20"/>
        <w14:ligatures w14:val="none"/>
      </w:rPr>
      <w:t>Rīgas iela 16, Limbaži, Limbažu novads, LV-4001</w:t>
    </w:r>
    <w:r w:rsidRPr="00D66EB0">
      <w:rPr>
        <w:rFonts w:ascii="Times New Roman" w:eastAsia="Calibri" w:hAnsi="Times New Roman" w:cs="Times New Roman"/>
        <w:kern w:val="0"/>
        <w:sz w:val="18"/>
        <w:szCs w:val="20"/>
        <w14:ligatures w14:val="none"/>
      </w:rPr>
      <w:t xml:space="preserve">; </w:t>
    </w:r>
  </w:p>
  <w:p w14:paraId="3C9AEDD9" w14:textId="77777777" w:rsidR="00327D4C" w:rsidRPr="00D66EB0" w:rsidRDefault="00327D4C" w:rsidP="00327D4C">
    <w:pPr>
      <w:spacing w:after="0" w:line="259" w:lineRule="auto"/>
      <w:jc w:val="center"/>
      <w:rPr>
        <w:rFonts w:ascii="Times New Roman" w:eastAsia="Calibri" w:hAnsi="Times New Roman" w:cs="Times New Roman"/>
        <w:kern w:val="0"/>
        <w:sz w:val="18"/>
        <w:szCs w:val="20"/>
        <w14:ligatures w14:val="none"/>
      </w:rPr>
    </w:pPr>
    <w:r w:rsidRPr="00D66EB0">
      <w:rPr>
        <w:rFonts w:ascii="Times New Roman" w:eastAsia="Calibri" w:hAnsi="Times New Roman" w:cs="Times New Roman"/>
        <w:kern w:val="0"/>
        <w:sz w:val="18"/>
        <w:szCs w:val="20"/>
        <w14:ligatures w14:val="none"/>
      </w:rPr>
      <w:t>E-pasts</w:t>
    </w:r>
    <w:r w:rsidRPr="00D66EB0">
      <w:rPr>
        <w:rFonts w:ascii="Times New Roman" w:eastAsia="Calibri" w:hAnsi="Times New Roman" w:cs="Times New Roman"/>
        <w:iCs/>
        <w:kern w:val="0"/>
        <w:sz w:val="18"/>
        <w:szCs w:val="20"/>
        <w14:ligatures w14:val="none"/>
      </w:rPr>
      <w:t xml:space="preserve"> </w:t>
    </w:r>
    <w:r w:rsidRPr="00D66EB0">
      <w:rPr>
        <w:rFonts w:ascii="Times New Roman" w:eastAsia="Calibri" w:hAnsi="Times New Roman" w:cs="Times New Roman"/>
        <w:iCs/>
        <w:noProof/>
        <w:kern w:val="0"/>
        <w:sz w:val="18"/>
        <w:szCs w:val="20"/>
        <w14:ligatures w14:val="none"/>
      </w:rPr>
      <w:t>iepirkumi@limbazunovads.lv</w:t>
    </w:r>
  </w:p>
  <w:p w14:paraId="49F8FB53" w14:textId="77777777" w:rsidR="00327D4C" w:rsidRDefault="00327D4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D382D"/>
    <w:multiLevelType w:val="multilevel"/>
    <w:tmpl w:val="9276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1D09E5"/>
    <w:multiLevelType w:val="multilevel"/>
    <w:tmpl w:val="7E502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065F4F"/>
    <w:multiLevelType w:val="multilevel"/>
    <w:tmpl w:val="3F9A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9163699">
    <w:abstractNumId w:val="2"/>
  </w:num>
  <w:num w:numId="2" w16cid:durableId="91974964">
    <w:abstractNumId w:val="0"/>
  </w:num>
  <w:num w:numId="3" w16cid:durableId="1909880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C0"/>
    <w:rsid w:val="000074BC"/>
    <w:rsid w:val="000B5837"/>
    <w:rsid w:val="000E5C51"/>
    <w:rsid w:val="001B06E9"/>
    <w:rsid w:val="002372A3"/>
    <w:rsid w:val="00327D4C"/>
    <w:rsid w:val="003732F5"/>
    <w:rsid w:val="005208B2"/>
    <w:rsid w:val="005A53A0"/>
    <w:rsid w:val="006410FE"/>
    <w:rsid w:val="006D6FFC"/>
    <w:rsid w:val="00880ABC"/>
    <w:rsid w:val="008A36F1"/>
    <w:rsid w:val="00903136"/>
    <w:rsid w:val="00924BC0"/>
    <w:rsid w:val="00B0092E"/>
    <w:rsid w:val="00E908DD"/>
    <w:rsid w:val="00F86C11"/>
    <w:rsid w:val="00FA513A"/>
    <w:rsid w:val="00FE77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B7ED6"/>
  <w15:chartTrackingRefBased/>
  <w15:docId w15:val="{B4537A15-8182-46B7-8ED6-7C0C2B9C6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24BC0"/>
  </w:style>
  <w:style w:type="paragraph" w:styleId="Virsraksts1">
    <w:name w:val="heading 1"/>
    <w:basedOn w:val="Parasts"/>
    <w:next w:val="Parasts"/>
    <w:link w:val="Virsraksts1Rakstz"/>
    <w:uiPriority w:val="9"/>
    <w:qFormat/>
    <w:rsid w:val="00924B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924B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924BC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924BC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924BC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924BC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24BC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24BC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24BC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C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C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C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C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C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24B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24B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24BC0"/>
    <w:rPr>
      <w:i/>
      <w:iCs/>
      <w:color w:val="404040" w:themeColor="text1" w:themeTint="BF"/>
    </w:rPr>
  </w:style>
  <w:style w:type="paragraph" w:styleId="Sarakstarindkopa">
    <w:name w:val="List Paragraph"/>
    <w:basedOn w:val="Parasts"/>
    <w:uiPriority w:val="34"/>
    <w:qFormat/>
    <w:rsid w:val="00924BC0"/>
    <w:pPr>
      <w:ind w:left="720"/>
      <w:contextualSpacing/>
    </w:pPr>
  </w:style>
  <w:style w:type="character" w:styleId="Intensvsizclums">
    <w:name w:val="Intense Emphasis"/>
    <w:basedOn w:val="Noklusjumarindkopasfonts"/>
    <w:uiPriority w:val="21"/>
    <w:qFormat/>
    <w:rsid w:val="00924BC0"/>
    <w:rPr>
      <w:i/>
      <w:iCs/>
      <w:color w:val="2F5496" w:themeColor="accent1" w:themeShade="BF"/>
    </w:rPr>
  </w:style>
  <w:style w:type="paragraph" w:styleId="Intensvscitts">
    <w:name w:val="Intense Quote"/>
    <w:basedOn w:val="Parasts"/>
    <w:next w:val="Parasts"/>
    <w:link w:val="IntensvscittsRakstz"/>
    <w:uiPriority w:val="30"/>
    <w:qFormat/>
    <w:rsid w:val="00924B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924BC0"/>
    <w:rPr>
      <w:i/>
      <w:iCs/>
      <w:color w:val="2F5496" w:themeColor="accent1" w:themeShade="BF"/>
    </w:rPr>
  </w:style>
  <w:style w:type="character" w:styleId="Intensvaatsauce">
    <w:name w:val="Intense Reference"/>
    <w:basedOn w:val="Noklusjumarindkopasfonts"/>
    <w:uiPriority w:val="32"/>
    <w:qFormat/>
    <w:rsid w:val="00924BC0"/>
    <w:rPr>
      <w:b/>
      <w:bCs/>
      <w:smallCaps/>
      <w:color w:val="2F5496" w:themeColor="accent1" w:themeShade="BF"/>
      <w:spacing w:val="5"/>
    </w:rPr>
  </w:style>
  <w:style w:type="paragraph" w:styleId="Galvene">
    <w:name w:val="header"/>
    <w:basedOn w:val="Parasts"/>
    <w:link w:val="GalveneRakstz"/>
    <w:uiPriority w:val="99"/>
    <w:unhideWhenUsed/>
    <w:rsid w:val="00327D4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27D4C"/>
  </w:style>
  <w:style w:type="paragraph" w:styleId="Kjene">
    <w:name w:val="footer"/>
    <w:basedOn w:val="Parasts"/>
    <w:link w:val="KjeneRakstz"/>
    <w:uiPriority w:val="99"/>
    <w:unhideWhenUsed/>
    <w:rsid w:val="00327D4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27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C3DDE-ED07-45DC-A6A9-3776DF16F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1997</Words>
  <Characters>1139</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Mežinska</dc:creator>
  <cp:keywords/>
  <dc:description/>
  <cp:lastModifiedBy>Limbazu Novads</cp:lastModifiedBy>
  <cp:revision>5</cp:revision>
  <dcterms:created xsi:type="dcterms:W3CDTF">2026-09-30T07:08:00Z</dcterms:created>
  <dcterms:modified xsi:type="dcterms:W3CDTF">2026-09-30T07:32:00Z</dcterms:modified>
</cp:coreProperties>
</file>