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7460C" w14:textId="7912830C" w:rsidR="00181100" w:rsidRDefault="00181100" w:rsidP="00181100">
      <w:pPr>
        <w:spacing w:line="240" w:lineRule="auto"/>
        <w:jc w:val="right"/>
        <w:rPr>
          <w:rFonts w:ascii="Calibri" w:hAnsi="Calibri" w:cs="Calibri"/>
          <w:szCs w:val="24"/>
        </w:rPr>
      </w:pPr>
      <w:bookmarkStart w:id="0" w:name="_Hlk167701679"/>
      <w:r w:rsidRPr="00181100">
        <w:rPr>
          <w:rFonts w:ascii="Calibri" w:hAnsi="Calibri" w:cs="Calibri"/>
          <w:szCs w:val="24"/>
        </w:rPr>
        <w:t>Līguma</w:t>
      </w:r>
      <w:r w:rsidR="009475C1">
        <w:rPr>
          <w:rFonts w:ascii="Calibri" w:hAnsi="Calibri" w:cs="Calibri"/>
          <w:szCs w:val="24"/>
        </w:rPr>
        <w:t xml:space="preserve"> Nr.</w:t>
      </w:r>
      <w:r w:rsidR="009475C1" w:rsidRPr="009475C1">
        <w:rPr>
          <w:rFonts w:ascii="Calibri" w:hAnsi="Calibri" w:cs="Calibri"/>
          <w:szCs w:val="24"/>
        </w:rPr>
        <w:t>4-1/28</w:t>
      </w:r>
      <w:r w:rsidRPr="00181100">
        <w:rPr>
          <w:rFonts w:ascii="Calibri" w:hAnsi="Calibri" w:cs="Calibri"/>
          <w:szCs w:val="24"/>
        </w:rPr>
        <w:t xml:space="preserve"> par pētījuma “Personu ar invaliditāti piekļuve </w:t>
      </w:r>
    </w:p>
    <w:p w14:paraId="3FDDECF4" w14:textId="77777777" w:rsidR="00181100" w:rsidRDefault="00181100" w:rsidP="00181100">
      <w:pPr>
        <w:spacing w:line="240" w:lineRule="auto"/>
        <w:jc w:val="right"/>
        <w:rPr>
          <w:rFonts w:ascii="Calibri" w:hAnsi="Calibri" w:cs="Calibri"/>
          <w:szCs w:val="24"/>
        </w:rPr>
      </w:pPr>
      <w:r w:rsidRPr="00181100">
        <w:rPr>
          <w:rFonts w:ascii="Calibri" w:hAnsi="Calibri" w:cs="Calibri"/>
          <w:szCs w:val="24"/>
        </w:rPr>
        <w:t xml:space="preserve">masu plašsaziņas līdzekļu informācijai (rakstveida ziņas </w:t>
      </w:r>
    </w:p>
    <w:p w14:paraId="62C3BE2A" w14:textId="44670955" w:rsidR="00181100" w:rsidRPr="00181100" w:rsidRDefault="00181100" w:rsidP="00181100">
      <w:pPr>
        <w:spacing w:line="240" w:lineRule="auto"/>
        <w:jc w:val="right"/>
        <w:rPr>
          <w:rFonts w:ascii="Calibri" w:hAnsi="Calibri" w:cs="Calibri"/>
          <w:szCs w:val="24"/>
        </w:rPr>
      </w:pPr>
      <w:r w:rsidRPr="00181100">
        <w:rPr>
          <w:rFonts w:ascii="Calibri" w:hAnsi="Calibri" w:cs="Calibri"/>
          <w:szCs w:val="24"/>
        </w:rPr>
        <w:t>(internets/ drukātā prese), radio, TV)”</w:t>
      </w:r>
    </w:p>
    <w:p w14:paraId="226116D4" w14:textId="0A633BBC" w:rsidR="00980755" w:rsidRPr="00181100" w:rsidRDefault="00181100" w:rsidP="00181100">
      <w:pPr>
        <w:spacing w:line="240" w:lineRule="auto"/>
        <w:jc w:val="right"/>
        <w:rPr>
          <w:rFonts w:ascii="Calibri" w:hAnsi="Calibri" w:cs="Calibri"/>
          <w:szCs w:val="24"/>
        </w:rPr>
      </w:pPr>
      <w:r w:rsidRPr="00181100">
        <w:rPr>
          <w:rFonts w:ascii="Calibri" w:hAnsi="Calibri" w:cs="Calibri"/>
          <w:szCs w:val="24"/>
        </w:rPr>
        <w:t>veikšanu (ID Nr. TB 2024/04)</w:t>
      </w:r>
    </w:p>
    <w:p w14:paraId="7A39AC3A" w14:textId="0F2AAE23" w:rsidR="00181100" w:rsidRDefault="00181100" w:rsidP="00181100">
      <w:pPr>
        <w:spacing w:line="240" w:lineRule="auto"/>
        <w:jc w:val="right"/>
        <w:rPr>
          <w:rFonts w:ascii="Calibri" w:hAnsi="Calibri" w:cs="Calibri"/>
          <w:b/>
          <w:bCs/>
          <w:szCs w:val="24"/>
        </w:rPr>
      </w:pPr>
      <w:r>
        <w:rPr>
          <w:rFonts w:ascii="Calibri" w:hAnsi="Calibri" w:cs="Calibri"/>
          <w:b/>
          <w:bCs/>
          <w:szCs w:val="24"/>
        </w:rPr>
        <w:t>pielikums Nr.1 “Tehniskā specifikācija”</w:t>
      </w:r>
    </w:p>
    <w:p w14:paraId="71EFAB7A" w14:textId="77777777" w:rsidR="00181100" w:rsidRPr="00FD486A" w:rsidRDefault="00181100" w:rsidP="00181100">
      <w:pPr>
        <w:spacing w:line="240" w:lineRule="auto"/>
        <w:jc w:val="right"/>
        <w:rPr>
          <w:rFonts w:ascii="Calibri" w:hAnsi="Calibri" w:cs="Calibri"/>
          <w:b/>
          <w:szCs w:val="24"/>
        </w:rPr>
      </w:pPr>
    </w:p>
    <w:p w14:paraId="01B5925E" w14:textId="77777777" w:rsidR="00980755" w:rsidRDefault="00980755" w:rsidP="00FD486A">
      <w:pPr>
        <w:spacing w:line="240" w:lineRule="auto"/>
        <w:jc w:val="center"/>
        <w:rPr>
          <w:rFonts w:ascii="Calibri" w:hAnsi="Calibri" w:cs="Calibri"/>
          <w:b/>
          <w:szCs w:val="24"/>
        </w:rPr>
      </w:pPr>
      <w:r w:rsidRPr="00FD486A">
        <w:rPr>
          <w:rFonts w:ascii="Calibri" w:hAnsi="Calibri" w:cs="Calibri"/>
          <w:b/>
          <w:szCs w:val="24"/>
        </w:rPr>
        <w:t>TEHNISKĀ SPECIFIKĀCIJA</w:t>
      </w:r>
      <w:bookmarkStart w:id="1" w:name="_Toc304429429"/>
      <w:bookmarkStart w:id="2" w:name="_Toc303580535"/>
      <w:bookmarkStart w:id="3" w:name="_Toc199711116"/>
      <w:bookmarkStart w:id="4" w:name="_Toc199180919"/>
      <w:bookmarkStart w:id="5" w:name="_Toc194334421"/>
      <w:bookmarkStart w:id="6" w:name="_Toc194334314"/>
      <w:bookmarkStart w:id="7" w:name="_Toc194334228"/>
      <w:bookmarkStart w:id="8" w:name="_Toc154281130"/>
      <w:bookmarkStart w:id="9" w:name="_Toc154273749"/>
      <w:bookmarkStart w:id="10" w:name="_Toc151757599"/>
    </w:p>
    <w:p w14:paraId="04324F3A" w14:textId="77777777" w:rsidR="00364175" w:rsidRPr="00FD486A" w:rsidRDefault="00364175" w:rsidP="00FD486A">
      <w:pPr>
        <w:spacing w:line="240" w:lineRule="auto"/>
        <w:jc w:val="center"/>
        <w:rPr>
          <w:rFonts w:ascii="Calibri" w:hAnsi="Calibri" w:cs="Calibri"/>
          <w:b/>
          <w:szCs w:val="24"/>
        </w:rPr>
      </w:pPr>
    </w:p>
    <w:bookmarkEnd w:id="0"/>
    <w:bookmarkEnd w:id="1"/>
    <w:bookmarkEnd w:id="2"/>
    <w:bookmarkEnd w:id="3"/>
    <w:bookmarkEnd w:id="4"/>
    <w:bookmarkEnd w:id="5"/>
    <w:bookmarkEnd w:id="6"/>
    <w:bookmarkEnd w:id="7"/>
    <w:bookmarkEnd w:id="8"/>
    <w:bookmarkEnd w:id="9"/>
    <w:bookmarkEnd w:id="10"/>
    <w:p w14:paraId="436889B0" w14:textId="77777777" w:rsidR="00A5467A" w:rsidRPr="00FD486A" w:rsidRDefault="00A5467A" w:rsidP="00181100">
      <w:pPr>
        <w:pStyle w:val="ListParagraph"/>
        <w:numPr>
          <w:ilvl w:val="0"/>
          <w:numId w:val="7"/>
        </w:numPr>
        <w:ind w:left="0" w:firstLine="0"/>
        <w:jc w:val="left"/>
        <w:rPr>
          <w:rFonts w:ascii="Calibri" w:eastAsia="Calibri" w:hAnsi="Calibri" w:cs="Calibri"/>
          <w:b/>
          <w:szCs w:val="24"/>
        </w:rPr>
      </w:pPr>
      <w:r w:rsidRPr="00FD486A">
        <w:rPr>
          <w:rFonts w:ascii="Calibri" w:eastAsia="Calibri" w:hAnsi="Calibri" w:cs="Calibri"/>
          <w:b/>
          <w:szCs w:val="24"/>
        </w:rPr>
        <w:t>Vispārīga informācija</w:t>
      </w:r>
    </w:p>
    <w:p w14:paraId="41AC0AD3" w14:textId="2FEBE2BA" w:rsidR="0006065C" w:rsidRDefault="0006065C" w:rsidP="00181100">
      <w:pPr>
        <w:jc w:val="left"/>
        <w:rPr>
          <w:rFonts w:ascii="Calibri" w:hAnsi="Calibri" w:cs="Calibri"/>
          <w:szCs w:val="24"/>
        </w:rPr>
      </w:pPr>
      <w:r w:rsidRPr="00FD486A">
        <w:rPr>
          <w:rFonts w:ascii="Calibri" w:hAnsi="Calibri" w:cs="Calibri"/>
          <w:szCs w:val="24"/>
        </w:rPr>
        <w:t>Latvij</w:t>
      </w:r>
      <w:r w:rsidR="00931A57" w:rsidRPr="00FD486A">
        <w:rPr>
          <w:rFonts w:ascii="Calibri" w:hAnsi="Calibri" w:cs="Calibri"/>
          <w:szCs w:val="24"/>
        </w:rPr>
        <w:t xml:space="preserve">ā spēkā esošais </w:t>
      </w:r>
      <w:r w:rsidRPr="00FD486A">
        <w:rPr>
          <w:rFonts w:ascii="Calibri" w:hAnsi="Calibri" w:cs="Calibri"/>
          <w:szCs w:val="24"/>
        </w:rPr>
        <w:t>normatīv</w:t>
      </w:r>
      <w:r w:rsidR="00931A57" w:rsidRPr="00FD486A">
        <w:rPr>
          <w:rFonts w:ascii="Calibri" w:hAnsi="Calibri" w:cs="Calibri"/>
          <w:szCs w:val="24"/>
        </w:rPr>
        <w:t>ais</w:t>
      </w:r>
      <w:r w:rsidRPr="00FD486A">
        <w:rPr>
          <w:rFonts w:ascii="Calibri" w:hAnsi="Calibri" w:cs="Calibri"/>
          <w:szCs w:val="24"/>
        </w:rPr>
        <w:t xml:space="preserve"> </w:t>
      </w:r>
      <w:r w:rsidR="00931A57" w:rsidRPr="00FD486A">
        <w:rPr>
          <w:rFonts w:ascii="Calibri" w:hAnsi="Calibri" w:cs="Calibri"/>
          <w:szCs w:val="24"/>
        </w:rPr>
        <w:t>regulējums</w:t>
      </w:r>
      <w:r w:rsidRPr="00FD486A">
        <w:rPr>
          <w:rFonts w:ascii="Calibri" w:hAnsi="Calibri" w:cs="Calibri"/>
          <w:szCs w:val="24"/>
        </w:rPr>
        <w:t xml:space="preserve"> uzsv</w:t>
      </w:r>
      <w:r w:rsidR="00931A57" w:rsidRPr="00FD486A">
        <w:rPr>
          <w:rFonts w:ascii="Calibri" w:hAnsi="Calibri" w:cs="Calibri"/>
          <w:szCs w:val="24"/>
        </w:rPr>
        <w:t>e</w:t>
      </w:r>
      <w:r w:rsidRPr="00FD486A">
        <w:rPr>
          <w:rFonts w:ascii="Calibri" w:hAnsi="Calibri" w:cs="Calibri"/>
          <w:szCs w:val="24"/>
        </w:rPr>
        <w:t>r nepieciešamīb</w:t>
      </w:r>
      <w:r w:rsidR="00931A57" w:rsidRPr="00FD486A">
        <w:rPr>
          <w:rFonts w:ascii="Calibri" w:hAnsi="Calibri" w:cs="Calibri"/>
          <w:szCs w:val="24"/>
        </w:rPr>
        <w:t>u</w:t>
      </w:r>
      <w:r w:rsidRPr="00FD486A">
        <w:rPr>
          <w:rFonts w:ascii="Calibri" w:hAnsi="Calibri" w:cs="Calibri"/>
          <w:szCs w:val="24"/>
        </w:rPr>
        <w:t xml:space="preserve"> nodrošināt piekļuvi informācijai visiem iedzīvotājiem, </w:t>
      </w:r>
      <w:r w:rsidR="00931A57" w:rsidRPr="00FD486A">
        <w:rPr>
          <w:rFonts w:ascii="Calibri" w:hAnsi="Calibri" w:cs="Calibri"/>
          <w:szCs w:val="24"/>
        </w:rPr>
        <w:t>tai skaitā personām ar invaliditāti</w:t>
      </w:r>
      <w:r w:rsidRPr="00FD486A">
        <w:rPr>
          <w:rFonts w:ascii="Calibri" w:hAnsi="Calibri" w:cs="Calibri"/>
          <w:szCs w:val="24"/>
        </w:rPr>
        <w:t>. Tāpēc tiesībsa</w:t>
      </w:r>
      <w:r w:rsidR="00931A57" w:rsidRPr="00FD486A">
        <w:rPr>
          <w:rFonts w:ascii="Calibri" w:hAnsi="Calibri" w:cs="Calibri"/>
          <w:szCs w:val="24"/>
        </w:rPr>
        <w:t>r</w:t>
      </w:r>
      <w:r w:rsidRPr="00FD486A">
        <w:rPr>
          <w:rFonts w:ascii="Calibri" w:hAnsi="Calibri" w:cs="Calibri"/>
          <w:szCs w:val="24"/>
        </w:rPr>
        <w:t xml:space="preserve">gs vēlas veikt pētījumu par </w:t>
      </w:r>
      <w:r w:rsidR="00E27FA2" w:rsidRPr="00FD486A">
        <w:rPr>
          <w:rFonts w:ascii="Calibri" w:hAnsi="Calibri" w:cs="Calibri"/>
          <w:szCs w:val="24"/>
        </w:rPr>
        <w:t xml:space="preserve">reālo </w:t>
      </w:r>
      <w:r w:rsidR="00931A57" w:rsidRPr="00FD486A">
        <w:rPr>
          <w:rFonts w:ascii="Calibri" w:hAnsi="Calibri" w:cs="Calibri"/>
          <w:szCs w:val="24"/>
        </w:rPr>
        <w:t xml:space="preserve">informācijas </w:t>
      </w:r>
      <w:r w:rsidR="00E27FA2" w:rsidRPr="00FD486A">
        <w:rPr>
          <w:rFonts w:ascii="Calibri" w:hAnsi="Calibri" w:cs="Calibri"/>
          <w:szCs w:val="24"/>
        </w:rPr>
        <w:t>piekļūstamīb</w:t>
      </w:r>
      <w:r w:rsidR="00931A57" w:rsidRPr="00FD486A">
        <w:rPr>
          <w:rFonts w:ascii="Calibri" w:hAnsi="Calibri" w:cs="Calibri"/>
          <w:szCs w:val="24"/>
        </w:rPr>
        <w:t>u</w:t>
      </w:r>
      <w:r w:rsidR="00E27FA2" w:rsidRPr="00FD486A">
        <w:rPr>
          <w:rFonts w:ascii="Calibri" w:hAnsi="Calibri" w:cs="Calibri"/>
          <w:szCs w:val="24"/>
        </w:rPr>
        <w:t xml:space="preserve"> lielākajos </w:t>
      </w:r>
      <w:r w:rsidR="00931A57" w:rsidRPr="00FD486A">
        <w:rPr>
          <w:rFonts w:ascii="Calibri" w:hAnsi="Calibri" w:cs="Calibri"/>
          <w:szCs w:val="24"/>
        </w:rPr>
        <w:t xml:space="preserve">masu </w:t>
      </w:r>
      <w:r w:rsidR="00E27FA2" w:rsidRPr="00FD486A">
        <w:rPr>
          <w:rFonts w:ascii="Calibri" w:hAnsi="Calibri" w:cs="Calibri"/>
          <w:szCs w:val="24"/>
        </w:rPr>
        <w:t>plašsaziņas līdzekļos un saprast arī pašu personu ar invaliditāti</w:t>
      </w:r>
      <w:r w:rsidR="005D168C">
        <w:rPr>
          <w:rFonts w:ascii="Calibri" w:hAnsi="Calibri" w:cs="Calibri"/>
          <w:szCs w:val="24"/>
        </w:rPr>
        <w:t xml:space="preserve"> un masu plašsaziņas līdzekļu</w:t>
      </w:r>
      <w:r w:rsidR="00E27FA2" w:rsidRPr="00FD486A">
        <w:rPr>
          <w:rFonts w:ascii="Calibri" w:hAnsi="Calibri" w:cs="Calibri"/>
          <w:szCs w:val="24"/>
        </w:rPr>
        <w:t xml:space="preserve"> viedokli par piekļūstamību informācijai</w:t>
      </w:r>
      <w:r w:rsidR="009727C3" w:rsidRPr="00FD486A">
        <w:rPr>
          <w:rFonts w:ascii="Calibri" w:hAnsi="Calibri" w:cs="Calibri"/>
          <w:szCs w:val="24"/>
        </w:rPr>
        <w:t xml:space="preserve">, kā arī izzināt labākos un sliktākos tehniskos nodrošinājumus informācijas piekļūstamībai. </w:t>
      </w:r>
    </w:p>
    <w:p w14:paraId="7A5C752E" w14:textId="77777777" w:rsidR="00FD486A" w:rsidRPr="00FD486A" w:rsidRDefault="00FD486A" w:rsidP="00181100">
      <w:pPr>
        <w:jc w:val="left"/>
        <w:rPr>
          <w:rFonts w:ascii="Calibri" w:hAnsi="Calibri" w:cs="Calibri"/>
          <w:szCs w:val="24"/>
        </w:rPr>
      </w:pPr>
    </w:p>
    <w:p w14:paraId="1E6A46B0" w14:textId="5ED1580B" w:rsidR="008018D5" w:rsidRPr="00FD486A" w:rsidRDefault="00A5467A" w:rsidP="00181100">
      <w:pPr>
        <w:pStyle w:val="ListParagraph"/>
        <w:numPr>
          <w:ilvl w:val="0"/>
          <w:numId w:val="7"/>
        </w:numPr>
        <w:ind w:left="0" w:firstLine="0"/>
        <w:jc w:val="left"/>
        <w:rPr>
          <w:rFonts w:ascii="Calibri" w:eastAsia="Calibri" w:hAnsi="Calibri" w:cs="Calibri"/>
          <w:b/>
          <w:szCs w:val="24"/>
        </w:rPr>
      </w:pPr>
      <w:r w:rsidRPr="00FD486A">
        <w:rPr>
          <w:rFonts w:ascii="Calibri" w:eastAsia="Calibri" w:hAnsi="Calibri" w:cs="Calibri"/>
          <w:b/>
          <w:szCs w:val="24"/>
        </w:rPr>
        <w:t xml:space="preserve">Pētījuma mērķis </w:t>
      </w:r>
    </w:p>
    <w:p w14:paraId="5094A8B0" w14:textId="4C5F1972" w:rsidR="00EB66F8" w:rsidRDefault="00EB66F8" w:rsidP="00181100">
      <w:pPr>
        <w:rPr>
          <w:rFonts w:ascii="Calibri" w:hAnsi="Calibri" w:cs="Calibri"/>
          <w:szCs w:val="24"/>
        </w:rPr>
      </w:pPr>
      <w:r w:rsidRPr="00FD486A">
        <w:rPr>
          <w:rFonts w:ascii="Calibri" w:hAnsi="Calibri" w:cs="Calibri"/>
          <w:szCs w:val="24"/>
        </w:rPr>
        <w:t>Kvalitatīva izpēte un analīze</w:t>
      </w:r>
      <w:r w:rsidR="00E27FA2" w:rsidRPr="00FD486A">
        <w:rPr>
          <w:rFonts w:ascii="Calibri" w:hAnsi="Calibri" w:cs="Calibri"/>
          <w:szCs w:val="24"/>
        </w:rPr>
        <w:t xml:space="preserve">: </w:t>
      </w:r>
      <w:r w:rsidR="007320EE" w:rsidRPr="00FD486A">
        <w:rPr>
          <w:rFonts w:ascii="Calibri" w:hAnsi="Calibri" w:cs="Calibri"/>
          <w:szCs w:val="24"/>
        </w:rPr>
        <w:t>normatīv</w:t>
      </w:r>
      <w:r w:rsidR="00826FA8" w:rsidRPr="00FD486A">
        <w:rPr>
          <w:rFonts w:ascii="Calibri" w:hAnsi="Calibri" w:cs="Calibri"/>
          <w:szCs w:val="24"/>
        </w:rPr>
        <w:t>ā</w:t>
      </w:r>
      <w:r w:rsidR="007320EE" w:rsidRPr="00FD486A">
        <w:rPr>
          <w:rFonts w:ascii="Calibri" w:hAnsi="Calibri" w:cs="Calibri"/>
          <w:szCs w:val="24"/>
        </w:rPr>
        <w:t xml:space="preserve"> regulējum</w:t>
      </w:r>
      <w:r w:rsidR="009727C3" w:rsidRPr="00FD486A">
        <w:rPr>
          <w:rFonts w:ascii="Calibri" w:hAnsi="Calibri" w:cs="Calibri"/>
          <w:szCs w:val="24"/>
        </w:rPr>
        <w:t>a analīze</w:t>
      </w:r>
      <w:r w:rsidR="005745A7">
        <w:rPr>
          <w:rFonts w:ascii="Calibri" w:hAnsi="Calibri" w:cs="Calibri"/>
          <w:szCs w:val="24"/>
        </w:rPr>
        <w:t>,</w:t>
      </w:r>
      <w:r w:rsidR="007320EE" w:rsidRPr="00FD486A">
        <w:rPr>
          <w:rFonts w:ascii="Calibri" w:hAnsi="Calibri" w:cs="Calibri"/>
          <w:szCs w:val="24"/>
        </w:rPr>
        <w:t xml:space="preserve"> </w:t>
      </w:r>
      <w:r w:rsidR="00E27FA2" w:rsidRPr="00FD486A">
        <w:rPr>
          <w:rFonts w:ascii="Calibri" w:hAnsi="Calibri" w:cs="Calibri"/>
          <w:color w:val="000000"/>
          <w:szCs w:val="24"/>
        </w:rPr>
        <w:t>personu ar dažāda veida invaliditāti problemātik</w:t>
      </w:r>
      <w:r w:rsidR="007320EE" w:rsidRPr="00FD486A">
        <w:rPr>
          <w:rFonts w:ascii="Calibri" w:hAnsi="Calibri" w:cs="Calibri"/>
          <w:color w:val="000000"/>
          <w:szCs w:val="24"/>
        </w:rPr>
        <w:t>a</w:t>
      </w:r>
      <w:r w:rsidR="00826FA8" w:rsidRPr="00FD486A">
        <w:rPr>
          <w:rFonts w:ascii="Calibri" w:hAnsi="Calibri" w:cs="Calibri"/>
          <w:color w:val="000000"/>
          <w:szCs w:val="24"/>
        </w:rPr>
        <w:t>s apzināšana</w:t>
      </w:r>
      <w:r w:rsidR="00E27FA2" w:rsidRPr="00FD486A">
        <w:rPr>
          <w:rFonts w:ascii="Calibri" w:hAnsi="Calibri" w:cs="Calibri"/>
          <w:color w:val="000000"/>
          <w:szCs w:val="24"/>
        </w:rPr>
        <w:t xml:space="preserve"> par informācijas piekļūstamību masu plašsaziņas līdzekļos (rakstveida ziņas (internets/ drukātā prese), radio, TV)</w:t>
      </w:r>
      <w:r w:rsidR="005745A7">
        <w:rPr>
          <w:rFonts w:ascii="Calibri" w:hAnsi="Calibri" w:cs="Calibri"/>
          <w:color w:val="000000"/>
          <w:szCs w:val="24"/>
        </w:rPr>
        <w:t xml:space="preserve"> un masu plašsaziņas līdzekļu viedokļa un prakses izzināšana par informācijas piekļūstamības risinājumiem</w:t>
      </w:r>
      <w:r w:rsidRPr="00FD486A">
        <w:rPr>
          <w:rFonts w:ascii="Calibri" w:hAnsi="Calibri" w:cs="Calibri"/>
          <w:szCs w:val="24"/>
        </w:rPr>
        <w:t>.</w:t>
      </w:r>
    </w:p>
    <w:p w14:paraId="0212D82D" w14:textId="77777777" w:rsidR="00FD486A" w:rsidRPr="00FD486A" w:rsidRDefault="00FD486A" w:rsidP="00181100">
      <w:pPr>
        <w:rPr>
          <w:rFonts w:ascii="Calibri" w:hAnsi="Calibri" w:cs="Calibri"/>
          <w:szCs w:val="24"/>
        </w:rPr>
      </w:pPr>
    </w:p>
    <w:p w14:paraId="26AE3CDF" w14:textId="77777777" w:rsidR="00A5467A" w:rsidRPr="00FD486A" w:rsidRDefault="00A5467A" w:rsidP="00181100">
      <w:pPr>
        <w:pStyle w:val="ListParagraph"/>
        <w:numPr>
          <w:ilvl w:val="0"/>
          <w:numId w:val="7"/>
        </w:numPr>
        <w:ind w:left="0" w:firstLine="0"/>
        <w:jc w:val="left"/>
        <w:rPr>
          <w:rFonts w:ascii="Calibri" w:eastAsia="Calibri" w:hAnsi="Calibri" w:cs="Calibri"/>
          <w:b/>
          <w:szCs w:val="24"/>
        </w:rPr>
      </w:pPr>
      <w:r w:rsidRPr="00FD486A">
        <w:rPr>
          <w:rFonts w:ascii="Calibri" w:eastAsia="Calibri" w:hAnsi="Calibri" w:cs="Calibri"/>
          <w:b/>
          <w:szCs w:val="24"/>
        </w:rPr>
        <w:t>Pētījuma darba uzdevumi</w:t>
      </w:r>
    </w:p>
    <w:p w14:paraId="30A8D9E2" w14:textId="77777777" w:rsidR="006E7FF7" w:rsidRPr="00FD486A" w:rsidRDefault="006E7FF7" w:rsidP="00181100">
      <w:pPr>
        <w:jc w:val="left"/>
        <w:rPr>
          <w:rFonts w:ascii="Calibri" w:eastAsia="Calibri" w:hAnsi="Calibri" w:cs="Calibri"/>
          <w:b/>
          <w:szCs w:val="24"/>
        </w:rPr>
      </w:pPr>
      <w:r w:rsidRPr="00FD486A">
        <w:rPr>
          <w:rFonts w:ascii="Calibri" w:eastAsia="Calibri" w:hAnsi="Calibri" w:cs="Calibri"/>
          <w:b/>
          <w:szCs w:val="24"/>
        </w:rPr>
        <w:t>3.1.Juridiskais ietvars.</w:t>
      </w:r>
    </w:p>
    <w:p w14:paraId="117DF6FF" w14:textId="6A4987E0" w:rsidR="007320EE" w:rsidRPr="00FD486A" w:rsidRDefault="006E7FF7" w:rsidP="00181100">
      <w:pPr>
        <w:jc w:val="left"/>
        <w:rPr>
          <w:rFonts w:ascii="Calibri" w:eastAsia="Calibri" w:hAnsi="Calibri" w:cs="Calibri"/>
          <w:bCs/>
          <w:szCs w:val="24"/>
        </w:rPr>
      </w:pPr>
      <w:r w:rsidRPr="00FD486A">
        <w:rPr>
          <w:rFonts w:ascii="Calibri" w:eastAsia="Calibri" w:hAnsi="Calibri" w:cs="Calibri"/>
          <w:bCs/>
          <w:szCs w:val="24"/>
        </w:rPr>
        <w:t>3.1.1.</w:t>
      </w:r>
      <w:r w:rsidR="007320EE" w:rsidRPr="00FD486A">
        <w:rPr>
          <w:rFonts w:ascii="Calibri" w:eastAsia="Calibri" w:hAnsi="Calibri" w:cs="Calibri"/>
          <w:bCs/>
          <w:szCs w:val="24"/>
        </w:rPr>
        <w:t xml:space="preserve">Izvērtēt, analizēt un apkopot pašlaik </w:t>
      </w:r>
      <w:r w:rsidR="00DF0E74" w:rsidRPr="00FD486A">
        <w:rPr>
          <w:rFonts w:ascii="Calibri" w:eastAsia="Calibri" w:hAnsi="Calibri" w:cs="Calibri"/>
          <w:bCs/>
          <w:szCs w:val="24"/>
        </w:rPr>
        <w:t xml:space="preserve">Latvijā </w:t>
      </w:r>
      <w:r w:rsidR="007320EE" w:rsidRPr="00FD486A">
        <w:rPr>
          <w:rFonts w:ascii="Calibri" w:eastAsia="Calibri" w:hAnsi="Calibri" w:cs="Calibri"/>
          <w:bCs/>
          <w:szCs w:val="24"/>
        </w:rPr>
        <w:t xml:space="preserve">spēkā esošo normatīvo regulējumu (ANO Konvencija par personu ar invaliditāti tiesībām, Elektronisko plašsaziņas līdzekļu likums, Sabiedrisko elektronisko plašsaziņas līdzekļu un to pārvaldības likums, likums “Par presi un citiem masu informācijas līdzekļiem”), kas skar informācijas piekļūstamību plašsaziņas līdzekļos dažādām personu ar invaliditāti mērķgrupām, tai skaitā izvērtējot, vai, kādas un cik detalizētas ir noteiktas piekļūstamības prasības. </w:t>
      </w:r>
    </w:p>
    <w:p w14:paraId="28794292" w14:textId="404320F3" w:rsidR="007320EE" w:rsidRPr="00FD486A" w:rsidRDefault="006E7FF7" w:rsidP="00181100">
      <w:pPr>
        <w:jc w:val="left"/>
        <w:rPr>
          <w:rFonts w:ascii="Calibri" w:eastAsia="Calibri" w:hAnsi="Calibri" w:cs="Calibri"/>
          <w:bCs/>
          <w:szCs w:val="24"/>
        </w:rPr>
      </w:pPr>
      <w:r w:rsidRPr="00FD486A">
        <w:rPr>
          <w:rFonts w:ascii="Calibri" w:eastAsia="Calibri" w:hAnsi="Calibri" w:cs="Calibri"/>
          <w:bCs/>
          <w:szCs w:val="24"/>
        </w:rPr>
        <w:t xml:space="preserve">3.1.2. </w:t>
      </w:r>
      <w:r w:rsidR="007320EE" w:rsidRPr="00FD486A">
        <w:rPr>
          <w:rFonts w:ascii="Calibri" w:eastAsia="Calibri" w:hAnsi="Calibri" w:cs="Calibri"/>
          <w:bCs/>
          <w:szCs w:val="24"/>
        </w:rPr>
        <w:t xml:space="preserve">Analizēt citu valstu sniegto informāciju par informācijas piekļūstamības nodrošināšanu masu plašsaziņas līdzekļos (apmēram 10 valstis, </w:t>
      </w:r>
      <w:r w:rsidR="00826FA8" w:rsidRPr="00FD486A">
        <w:rPr>
          <w:rFonts w:ascii="Calibri" w:eastAsia="Calibri" w:hAnsi="Calibri" w:cs="Calibri"/>
          <w:bCs/>
          <w:szCs w:val="24"/>
        </w:rPr>
        <w:t xml:space="preserve">informācijas apjoms no 1 valsts aptuveni 1 A4 lpp., </w:t>
      </w:r>
      <w:r w:rsidRPr="00FD486A">
        <w:rPr>
          <w:rFonts w:ascii="Calibri" w:eastAsia="Calibri" w:hAnsi="Calibri" w:cs="Calibri"/>
          <w:bCs/>
          <w:szCs w:val="24"/>
        </w:rPr>
        <w:t>informāciju iesniedz Pasūtītājs</w:t>
      </w:r>
      <w:r w:rsidR="006D620F" w:rsidRPr="00FD486A">
        <w:rPr>
          <w:rFonts w:ascii="Calibri" w:eastAsia="Calibri" w:hAnsi="Calibri" w:cs="Calibri"/>
          <w:bCs/>
          <w:szCs w:val="24"/>
        </w:rPr>
        <w:t>, informācija ir angļu valodā</w:t>
      </w:r>
      <w:r w:rsidR="007320EE" w:rsidRPr="00FD486A">
        <w:rPr>
          <w:rFonts w:ascii="Calibri" w:eastAsia="Calibri" w:hAnsi="Calibri" w:cs="Calibri"/>
          <w:bCs/>
          <w:szCs w:val="24"/>
        </w:rPr>
        <w:t>).</w:t>
      </w:r>
    </w:p>
    <w:p w14:paraId="4EFB9BC7" w14:textId="444AFD3F" w:rsidR="007320EE" w:rsidRDefault="006E7FF7" w:rsidP="00181100">
      <w:pPr>
        <w:jc w:val="left"/>
        <w:rPr>
          <w:rFonts w:ascii="Calibri" w:eastAsia="Calibri" w:hAnsi="Calibri" w:cs="Calibri"/>
          <w:bCs/>
          <w:szCs w:val="24"/>
        </w:rPr>
      </w:pPr>
      <w:r w:rsidRPr="00FD486A">
        <w:rPr>
          <w:rFonts w:ascii="Calibri" w:eastAsia="Calibri" w:hAnsi="Calibri" w:cs="Calibri"/>
          <w:bCs/>
          <w:szCs w:val="24"/>
        </w:rPr>
        <w:lastRenderedPageBreak/>
        <w:t>3.1.3.</w:t>
      </w:r>
      <w:r w:rsidR="007320EE" w:rsidRPr="00FD486A">
        <w:rPr>
          <w:rFonts w:ascii="Calibri" w:eastAsia="Calibri" w:hAnsi="Calibri" w:cs="Calibri"/>
          <w:bCs/>
          <w:szCs w:val="24"/>
        </w:rPr>
        <w:t>Analizēt Tiesībsarga biroja praksi</w:t>
      </w:r>
      <w:r w:rsidR="00DF0E74" w:rsidRPr="00FD486A">
        <w:rPr>
          <w:rFonts w:ascii="Calibri" w:eastAsia="Calibri" w:hAnsi="Calibri" w:cs="Calibri"/>
          <w:bCs/>
          <w:szCs w:val="24"/>
        </w:rPr>
        <w:t xml:space="preserve"> (divas lietas)</w:t>
      </w:r>
      <w:r w:rsidR="007320EE" w:rsidRPr="00FD486A">
        <w:rPr>
          <w:rFonts w:ascii="Calibri" w:eastAsia="Calibri" w:hAnsi="Calibri" w:cs="Calibri"/>
          <w:bCs/>
          <w:szCs w:val="24"/>
        </w:rPr>
        <w:t xml:space="preserve"> par personu ar invaliditāti norādīto problemātiku informācijas piekļūstamībā masu plašsaziņas līdzekļos </w:t>
      </w:r>
      <w:r w:rsidRPr="00FD486A">
        <w:rPr>
          <w:rFonts w:ascii="Calibri" w:eastAsia="Calibri" w:hAnsi="Calibri" w:cs="Calibri"/>
          <w:bCs/>
          <w:szCs w:val="24"/>
        </w:rPr>
        <w:t>(informāciju iesniedz Pasūtītājs).</w:t>
      </w:r>
    </w:p>
    <w:p w14:paraId="039CD3FB" w14:textId="77777777" w:rsidR="00FD486A" w:rsidRPr="00FD486A" w:rsidRDefault="00FD486A" w:rsidP="00181100">
      <w:pPr>
        <w:jc w:val="left"/>
        <w:rPr>
          <w:rFonts w:ascii="Calibri" w:eastAsia="Calibri" w:hAnsi="Calibri" w:cs="Calibri"/>
          <w:bCs/>
          <w:szCs w:val="24"/>
        </w:rPr>
      </w:pPr>
    </w:p>
    <w:p w14:paraId="01A0DB84" w14:textId="121B2F10" w:rsidR="007320EE" w:rsidRPr="00FD486A" w:rsidRDefault="006E7FF7" w:rsidP="00181100">
      <w:pPr>
        <w:jc w:val="left"/>
        <w:rPr>
          <w:rFonts w:ascii="Calibri" w:eastAsia="Calibri" w:hAnsi="Calibri" w:cs="Calibri"/>
          <w:b/>
          <w:szCs w:val="24"/>
        </w:rPr>
      </w:pPr>
      <w:r w:rsidRPr="00FD486A">
        <w:rPr>
          <w:rFonts w:ascii="Calibri" w:eastAsia="Calibri" w:hAnsi="Calibri" w:cs="Calibri"/>
          <w:b/>
          <w:szCs w:val="24"/>
        </w:rPr>
        <w:t>3.2.Socioloģiskais ietvars</w:t>
      </w:r>
    </w:p>
    <w:p w14:paraId="61FCC7BE" w14:textId="7838B5F8" w:rsidR="00E27FA2" w:rsidRPr="00FD486A" w:rsidRDefault="006E7FF7" w:rsidP="00181100">
      <w:pPr>
        <w:pStyle w:val="ListParagraph"/>
        <w:ind w:left="0"/>
        <w:jc w:val="left"/>
        <w:rPr>
          <w:rFonts w:ascii="Calibri" w:hAnsi="Calibri" w:cs="Calibri"/>
          <w:color w:val="000000"/>
          <w:szCs w:val="24"/>
        </w:rPr>
      </w:pPr>
      <w:r w:rsidRPr="00FD486A">
        <w:rPr>
          <w:rFonts w:ascii="Calibri" w:hAnsi="Calibri" w:cs="Calibri"/>
          <w:color w:val="000000"/>
          <w:szCs w:val="24"/>
        </w:rPr>
        <w:t>3.2.1.</w:t>
      </w:r>
      <w:r w:rsidR="00E27FA2" w:rsidRPr="00FD486A">
        <w:rPr>
          <w:rFonts w:ascii="Calibri" w:hAnsi="Calibri" w:cs="Calibri"/>
          <w:color w:val="000000"/>
          <w:szCs w:val="24"/>
        </w:rPr>
        <w:t>Sagatavot interviju jautājumus</w:t>
      </w:r>
      <w:r w:rsidR="00962A4A" w:rsidRPr="00FD486A">
        <w:rPr>
          <w:rFonts w:ascii="Calibri" w:hAnsi="Calibri" w:cs="Calibri"/>
          <w:color w:val="000000"/>
          <w:szCs w:val="24"/>
        </w:rPr>
        <w:t xml:space="preserve"> un vadlīnijas</w:t>
      </w:r>
      <w:r w:rsidR="00E27FA2" w:rsidRPr="00FD486A">
        <w:rPr>
          <w:rFonts w:ascii="Calibri" w:hAnsi="Calibri" w:cs="Calibri"/>
          <w:color w:val="000000"/>
          <w:szCs w:val="24"/>
        </w:rPr>
        <w:t xml:space="preserve">, saskaņot </w:t>
      </w:r>
      <w:r w:rsidR="00962A4A" w:rsidRPr="00FD486A">
        <w:rPr>
          <w:rFonts w:ascii="Calibri" w:hAnsi="Calibri" w:cs="Calibri"/>
          <w:color w:val="000000"/>
          <w:szCs w:val="24"/>
        </w:rPr>
        <w:t xml:space="preserve">tās </w:t>
      </w:r>
      <w:r w:rsidR="00E27FA2" w:rsidRPr="00FD486A">
        <w:rPr>
          <w:rFonts w:ascii="Calibri" w:hAnsi="Calibri" w:cs="Calibri"/>
          <w:color w:val="000000"/>
          <w:szCs w:val="24"/>
        </w:rPr>
        <w:t>ar Pasūtītāju</w:t>
      </w:r>
      <w:r w:rsidR="007320EE" w:rsidRPr="00FD486A">
        <w:rPr>
          <w:rFonts w:ascii="Calibri" w:hAnsi="Calibri" w:cs="Calibri"/>
          <w:color w:val="000000"/>
          <w:szCs w:val="24"/>
        </w:rPr>
        <w:t>,</w:t>
      </w:r>
      <w:r w:rsidR="00E27FA2" w:rsidRPr="00FD486A">
        <w:rPr>
          <w:rFonts w:ascii="Calibri" w:hAnsi="Calibri" w:cs="Calibri"/>
          <w:color w:val="000000"/>
          <w:szCs w:val="24"/>
        </w:rPr>
        <w:t xml:space="preserve"> punkta Nr.3.2</w:t>
      </w:r>
      <w:r w:rsidRPr="00FD486A">
        <w:rPr>
          <w:rFonts w:ascii="Calibri" w:hAnsi="Calibri" w:cs="Calibri"/>
          <w:color w:val="000000"/>
          <w:szCs w:val="24"/>
        </w:rPr>
        <w:t>.2</w:t>
      </w:r>
      <w:r w:rsidR="00E27FA2" w:rsidRPr="00FD486A">
        <w:rPr>
          <w:rFonts w:ascii="Calibri" w:hAnsi="Calibri" w:cs="Calibri"/>
          <w:color w:val="000000"/>
          <w:szCs w:val="24"/>
        </w:rPr>
        <w:t>. īstenošanai;</w:t>
      </w:r>
    </w:p>
    <w:p w14:paraId="39879BEA" w14:textId="04B2F5BD" w:rsidR="00E27FA2" w:rsidRPr="00FD486A" w:rsidRDefault="006E7FF7" w:rsidP="00181100">
      <w:pPr>
        <w:pStyle w:val="ListParagraph"/>
        <w:ind w:left="0"/>
        <w:jc w:val="left"/>
        <w:rPr>
          <w:rFonts w:ascii="Calibri" w:hAnsi="Calibri" w:cs="Calibri"/>
          <w:color w:val="000000"/>
          <w:szCs w:val="24"/>
        </w:rPr>
      </w:pPr>
      <w:r w:rsidRPr="00FD486A">
        <w:rPr>
          <w:rFonts w:ascii="Calibri" w:hAnsi="Calibri" w:cs="Calibri"/>
          <w:color w:val="000000"/>
          <w:szCs w:val="24"/>
        </w:rPr>
        <w:t>3.2.2.</w:t>
      </w:r>
      <w:r w:rsidR="00E27FA2" w:rsidRPr="00FD486A">
        <w:rPr>
          <w:rFonts w:ascii="Calibri" w:hAnsi="Calibri" w:cs="Calibri"/>
          <w:color w:val="000000"/>
          <w:szCs w:val="24"/>
        </w:rPr>
        <w:t xml:space="preserve">Intervēt personu ar dažāda veida invaliditāti </w:t>
      </w:r>
      <w:r w:rsidRPr="00FD486A">
        <w:rPr>
          <w:rFonts w:ascii="Calibri" w:hAnsi="Calibri" w:cs="Calibri"/>
          <w:color w:val="000000"/>
          <w:szCs w:val="24"/>
        </w:rPr>
        <w:t xml:space="preserve">organizācijas </w:t>
      </w:r>
      <w:r w:rsidR="00E27FA2" w:rsidRPr="00FD486A">
        <w:rPr>
          <w:rFonts w:ascii="Calibri" w:hAnsi="Calibri" w:cs="Calibri"/>
          <w:color w:val="000000"/>
          <w:szCs w:val="24"/>
        </w:rPr>
        <w:t>(redze (</w:t>
      </w:r>
      <w:r w:rsidR="005745A7">
        <w:rPr>
          <w:rFonts w:ascii="Calibri" w:hAnsi="Calibri" w:cs="Calibri"/>
          <w:color w:val="000000"/>
          <w:szCs w:val="24"/>
        </w:rPr>
        <w:t>4</w:t>
      </w:r>
      <w:r w:rsidR="00E27FA2" w:rsidRPr="00FD486A">
        <w:rPr>
          <w:rFonts w:ascii="Calibri" w:hAnsi="Calibri" w:cs="Calibri"/>
          <w:color w:val="000000"/>
          <w:szCs w:val="24"/>
        </w:rPr>
        <w:t>), dzirde (1), vājdzirdība (1), kustību (3); garīga rakstura traucējumi (</w:t>
      </w:r>
      <w:r w:rsidR="005745A7">
        <w:rPr>
          <w:rFonts w:ascii="Calibri" w:hAnsi="Calibri" w:cs="Calibri"/>
          <w:color w:val="000000"/>
          <w:szCs w:val="24"/>
        </w:rPr>
        <w:t>3</w:t>
      </w:r>
      <w:r w:rsidR="00E27FA2" w:rsidRPr="00FD486A">
        <w:rPr>
          <w:rFonts w:ascii="Calibri" w:hAnsi="Calibri" w:cs="Calibri"/>
          <w:color w:val="000000"/>
          <w:szCs w:val="24"/>
        </w:rPr>
        <w:t xml:space="preserve">)) par problemātiku, kas skar piekļūstamību informācijai: a)drukātajā presē, b) ziņas internetā (Latvijas </w:t>
      </w:r>
      <w:r w:rsidRPr="00FD486A">
        <w:rPr>
          <w:rFonts w:ascii="Calibri" w:hAnsi="Calibri" w:cs="Calibri"/>
          <w:color w:val="000000"/>
          <w:szCs w:val="24"/>
        </w:rPr>
        <w:t xml:space="preserve">ziņu </w:t>
      </w:r>
      <w:r w:rsidR="00E27FA2" w:rsidRPr="00FD486A">
        <w:rPr>
          <w:rFonts w:ascii="Calibri" w:hAnsi="Calibri" w:cs="Calibri"/>
          <w:color w:val="000000"/>
          <w:szCs w:val="24"/>
        </w:rPr>
        <w:t>portāl</w:t>
      </w:r>
      <w:r w:rsidRPr="00FD486A">
        <w:rPr>
          <w:rFonts w:ascii="Calibri" w:hAnsi="Calibri" w:cs="Calibri"/>
          <w:color w:val="000000"/>
          <w:szCs w:val="24"/>
        </w:rPr>
        <w:t>i</w:t>
      </w:r>
      <w:r w:rsidR="00E27FA2" w:rsidRPr="00FD486A">
        <w:rPr>
          <w:rFonts w:ascii="Calibri" w:hAnsi="Calibri" w:cs="Calibri"/>
          <w:color w:val="000000"/>
          <w:szCs w:val="24"/>
        </w:rPr>
        <w:t xml:space="preserve">), c) TV; d) radio. Vismaz puse no NVO </w:t>
      </w:r>
      <w:r w:rsidR="000044C4" w:rsidRPr="00FD486A">
        <w:rPr>
          <w:rFonts w:ascii="Calibri" w:hAnsi="Calibri" w:cs="Calibri"/>
          <w:color w:val="000000"/>
          <w:szCs w:val="24"/>
        </w:rPr>
        <w:t>darbojas</w:t>
      </w:r>
      <w:r w:rsidR="00E27FA2" w:rsidRPr="00FD486A">
        <w:rPr>
          <w:rFonts w:ascii="Calibri" w:hAnsi="Calibri" w:cs="Calibri"/>
          <w:color w:val="000000"/>
          <w:szCs w:val="24"/>
        </w:rPr>
        <w:t xml:space="preserve"> ārpus Rīga</w:t>
      </w:r>
      <w:r w:rsidR="000044C4" w:rsidRPr="00FD486A">
        <w:rPr>
          <w:rFonts w:ascii="Calibri" w:hAnsi="Calibri" w:cs="Calibri"/>
          <w:color w:val="000000"/>
          <w:szCs w:val="24"/>
        </w:rPr>
        <w:t>s</w:t>
      </w:r>
      <w:r w:rsidR="00E27FA2" w:rsidRPr="00FD486A">
        <w:rPr>
          <w:rFonts w:ascii="Calibri" w:hAnsi="Calibri" w:cs="Calibri"/>
          <w:color w:val="000000"/>
          <w:szCs w:val="24"/>
        </w:rPr>
        <w:t>.</w:t>
      </w:r>
    </w:p>
    <w:p w14:paraId="2B714DAE" w14:textId="1BFDB75B" w:rsidR="005745A7" w:rsidRDefault="005745A7" w:rsidP="00181100">
      <w:pPr>
        <w:jc w:val="left"/>
        <w:rPr>
          <w:rFonts w:ascii="Calibri" w:hAnsi="Calibri" w:cs="Calibri"/>
          <w:color w:val="000000"/>
          <w:szCs w:val="24"/>
        </w:rPr>
      </w:pPr>
      <w:r>
        <w:rPr>
          <w:rFonts w:ascii="Calibri" w:hAnsi="Calibri" w:cs="Calibri"/>
          <w:color w:val="000000"/>
          <w:szCs w:val="24"/>
        </w:rPr>
        <w:t xml:space="preserve">3.2.3. Starpziņojuma izstrāde un saskaņošana ar Pasūtītāju. </w:t>
      </w:r>
    </w:p>
    <w:p w14:paraId="71579D4C" w14:textId="608B6286" w:rsidR="00931A57" w:rsidRPr="00FD486A" w:rsidRDefault="00931A57" w:rsidP="00181100">
      <w:pPr>
        <w:jc w:val="left"/>
        <w:rPr>
          <w:rFonts w:ascii="Calibri" w:hAnsi="Calibri" w:cs="Calibri"/>
          <w:color w:val="000000"/>
          <w:szCs w:val="24"/>
        </w:rPr>
      </w:pPr>
      <w:r w:rsidRPr="00FD486A">
        <w:rPr>
          <w:rFonts w:ascii="Calibri" w:hAnsi="Calibri" w:cs="Calibri"/>
          <w:color w:val="000000"/>
          <w:szCs w:val="24"/>
        </w:rPr>
        <w:t>3.2.</w:t>
      </w:r>
      <w:r w:rsidR="005745A7">
        <w:rPr>
          <w:rFonts w:ascii="Calibri" w:hAnsi="Calibri" w:cs="Calibri"/>
          <w:color w:val="000000"/>
          <w:szCs w:val="24"/>
        </w:rPr>
        <w:t>4</w:t>
      </w:r>
      <w:r w:rsidRPr="00FD486A">
        <w:rPr>
          <w:rFonts w:ascii="Calibri" w:hAnsi="Calibri" w:cs="Calibri"/>
          <w:color w:val="000000"/>
          <w:szCs w:val="24"/>
        </w:rPr>
        <w:t>.</w:t>
      </w:r>
      <w:r w:rsidR="005745A7">
        <w:rPr>
          <w:rFonts w:ascii="Calibri" w:hAnsi="Calibri" w:cs="Calibri"/>
          <w:color w:val="000000"/>
          <w:szCs w:val="24"/>
        </w:rPr>
        <w:t xml:space="preserve"> </w:t>
      </w:r>
      <w:r w:rsidR="00E27FA2" w:rsidRPr="00FD486A">
        <w:rPr>
          <w:rFonts w:ascii="Calibri" w:hAnsi="Calibri" w:cs="Calibri"/>
          <w:color w:val="000000"/>
          <w:szCs w:val="24"/>
        </w:rPr>
        <w:t>Izstrādāt vadlīnijas</w:t>
      </w:r>
      <w:r w:rsidR="00962A4A" w:rsidRPr="00FD486A">
        <w:rPr>
          <w:rFonts w:ascii="Calibri" w:hAnsi="Calibri" w:cs="Calibri"/>
          <w:color w:val="000000"/>
          <w:szCs w:val="24"/>
        </w:rPr>
        <w:t xml:space="preserve"> un interviju jautājumus</w:t>
      </w:r>
      <w:r w:rsidR="00E27FA2" w:rsidRPr="00FD486A">
        <w:rPr>
          <w:rFonts w:ascii="Calibri" w:hAnsi="Calibri" w:cs="Calibri"/>
          <w:color w:val="000000"/>
          <w:szCs w:val="24"/>
        </w:rPr>
        <w:t>,</w:t>
      </w:r>
      <w:r w:rsidR="005745A7">
        <w:rPr>
          <w:rFonts w:ascii="Calibri" w:hAnsi="Calibri" w:cs="Calibri"/>
          <w:color w:val="000000"/>
          <w:szCs w:val="24"/>
        </w:rPr>
        <w:t xml:space="preserve"> saskaņot tās ar Pasūtītāju,</w:t>
      </w:r>
      <w:r w:rsidR="00E27FA2" w:rsidRPr="00FD486A">
        <w:rPr>
          <w:rFonts w:ascii="Calibri" w:hAnsi="Calibri" w:cs="Calibri"/>
          <w:color w:val="000000"/>
          <w:szCs w:val="24"/>
        </w:rPr>
        <w:t xml:space="preserve"> organizēt, vadīt, un apkopot secinājumus par 4</w:t>
      </w:r>
      <w:r w:rsidR="00D7436E" w:rsidRPr="00FD486A">
        <w:rPr>
          <w:rFonts w:ascii="Calibri" w:hAnsi="Calibri" w:cs="Calibri"/>
          <w:color w:val="000000"/>
          <w:szCs w:val="24"/>
        </w:rPr>
        <w:t>.</w:t>
      </w:r>
      <w:r w:rsidR="00E27FA2" w:rsidRPr="00FD486A">
        <w:rPr>
          <w:rFonts w:ascii="Calibri" w:hAnsi="Calibri" w:cs="Calibri"/>
          <w:color w:val="000000"/>
          <w:szCs w:val="24"/>
        </w:rPr>
        <w:t xml:space="preserve"> fokusgrupām (var tikt apsvērta iespēja tās organizēt attālināti tiešsaistē):</w:t>
      </w:r>
    </w:p>
    <w:p w14:paraId="5044AE2E" w14:textId="2D8578DC" w:rsidR="00931A57" w:rsidRPr="00FD486A" w:rsidRDefault="00931A57" w:rsidP="00181100">
      <w:pPr>
        <w:jc w:val="left"/>
        <w:rPr>
          <w:rFonts w:ascii="Calibri" w:hAnsi="Calibri" w:cs="Calibri"/>
          <w:color w:val="000000"/>
          <w:szCs w:val="24"/>
        </w:rPr>
      </w:pPr>
      <w:r w:rsidRPr="00FD486A">
        <w:rPr>
          <w:rFonts w:ascii="Calibri" w:hAnsi="Calibri" w:cs="Calibri"/>
          <w:color w:val="000000"/>
          <w:szCs w:val="24"/>
        </w:rPr>
        <w:t>3.2.</w:t>
      </w:r>
      <w:r w:rsidR="005745A7">
        <w:rPr>
          <w:rFonts w:ascii="Calibri" w:hAnsi="Calibri" w:cs="Calibri"/>
          <w:color w:val="000000"/>
          <w:szCs w:val="24"/>
        </w:rPr>
        <w:t>4</w:t>
      </w:r>
      <w:r w:rsidRPr="00FD486A">
        <w:rPr>
          <w:rFonts w:ascii="Calibri" w:hAnsi="Calibri" w:cs="Calibri"/>
          <w:color w:val="000000"/>
          <w:szCs w:val="24"/>
        </w:rPr>
        <w:t xml:space="preserve">.1. </w:t>
      </w:r>
      <w:r w:rsidR="00E27FA2" w:rsidRPr="00FD486A">
        <w:rPr>
          <w:rFonts w:ascii="Calibri" w:hAnsi="Calibri" w:cs="Calibri"/>
          <w:color w:val="000000"/>
          <w:szCs w:val="24"/>
        </w:rPr>
        <w:t>Personas ar kustību traucējumiem (10),</w:t>
      </w:r>
    </w:p>
    <w:p w14:paraId="78EBF3CF" w14:textId="13E275ED" w:rsidR="00931A57" w:rsidRPr="00FD486A" w:rsidRDefault="00931A57" w:rsidP="00181100">
      <w:pPr>
        <w:jc w:val="left"/>
        <w:rPr>
          <w:rFonts w:ascii="Calibri" w:hAnsi="Calibri" w:cs="Calibri"/>
          <w:color w:val="000000"/>
          <w:szCs w:val="24"/>
        </w:rPr>
      </w:pPr>
      <w:r w:rsidRPr="00FD486A">
        <w:rPr>
          <w:rFonts w:ascii="Calibri" w:hAnsi="Calibri" w:cs="Calibri"/>
          <w:color w:val="000000"/>
          <w:szCs w:val="24"/>
        </w:rPr>
        <w:t>3.2.</w:t>
      </w:r>
      <w:r w:rsidR="005745A7">
        <w:rPr>
          <w:rFonts w:ascii="Calibri" w:hAnsi="Calibri" w:cs="Calibri"/>
          <w:color w:val="000000"/>
          <w:szCs w:val="24"/>
        </w:rPr>
        <w:t>4</w:t>
      </w:r>
      <w:r w:rsidRPr="00FD486A">
        <w:rPr>
          <w:rFonts w:ascii="Calibri" w:hAnsi="Calibri" w:cs="Calibri"/>
          <w:color w:val="000000"/>
          <w:szCs w:val="24"/>
        </w:rPr>
        <w:t xml:space="preserve">.2. </w:t>
      </w:r>
      <w:r w:rsidR="00E27FA2" w:rsidRPr="00FD486A">
        <w:rPr>
          <w:rFonts w:ascii="Calibri" w:hAnsi="Calibri" w:cs="Calibri"/>
          <w:color w:val="000000"/>
          <w:szCs w:val="24"/>
        </w:rPr>
        <w:t>Personas ar redzes traucējumiem (10),</w:t>
      </w:r>
    </w:p>
    <w:p w14:paraId="48B9FE45" w14:textId="3B64780F" w:rsidR="00931A57" w:rsidRPr="00FD486A" w:rsidRDefault="00931A57" w:rsidP="00181100">
      <w:pPr>
        <w:jc w:val="left"/>
        <w:rPr>
          <w:rFonts w:ascii="Calibri" w:hAnsi="Calibri" w:cs="Calibri"/>
          <w:color w:val="000000"/>
          <w:szCs w:val="24"/>
        </w:rPr>
      </w:pPr>
      <w:r w:rsidRPr="00FD486A">
        <w:rPr>
          <w:rFonts w:ascii="Calibri" w:hAnsi="Calibri" w:cs="Calibri"/>
          <w:color w:val="000000"/>
          <w:szCs w:val="24"/>
        </w:rPr>
        <w:t>3.2.</w:t>
      </w:r>
      <w:r w:rsidR="005745A7">
        <w:rPr>
          <w:rFonts w:ascii="Calibri" w:hAnsi="Calibri" w:cs="Calibri"/>
          <w:color w:val="000000"/>
          <w:szCs w:val="24"/>
        </w:rPr>
        <w:t>4</w:t>
      </w:r>
      <w:r w:rsidRPr="00FD486A">
        <w:rPr>
          <w:rFonts w:ascii="Calibri" w:hAnsi="Calibri" w:cs="Calibri"/>
          <w:color w:val="000000"/>
          <w:szCs w:val="24"/>
        </w:rPr>
        <w:t xml:space="preserve">.3. </w:t>
      </w:r>
      <w:r w:rsidR="00E27FA2" w:rsidRPr="00FD486A">
        <w:rPr>
          <w:rFonts w:ascii="Calibri" w:hAnsi="Calibri" w:cs="Calibri"/>
          <w:color w:val="000000"/>
          <w:szCs w:val="24"/>
        </w:rPr>
        <w:t>Personas ar dzirdes traucējumiem (10</w:t>
      </w:r>
      <w:r w:rsidRPr="00FD486A">
        <w:rPr>
          <w:rFonts w:ascii="Calibri" w:hAnsi="Calibri" w:cs="Calibri"/>
          <w:color w:val="000000"/>
          <w:szCs w:val="24"/>
        </w:rPr>
        <w:t>, ņemt vērā, ka ir jānodrošina surdotulks un</w:t>
      </w:r>
      <w:r w:rsidR="000044C4" w:rsidRPr="00FD486A">
        <w:rPr>
          <w:rFonts w:ascii="Calibri" w:hAnsi="Calibri" w:cs="Calibri"/>
          <w:color w:val="000000"/>
          <w:szCs w:val="24"/>
        </w:rPr>
        <w:t>/vai</w:t>
      </w:r>
      <w:r w:rsidRPr="00FD486A">
        <w:rPr>
          <w:rFonts w:ascii="Calibri" w:hAnsi="Calibri" w:cs="Calibri"/>
          <w:color w:val="000000"/>
          <w:szCs w:val="24"/>
        </w:rPr>
        <w:t xml:space="preserve"> subtitri</w:t>
      </w:r>
      <w:r w:rsidR="006D620F" w:rsidRPr="00FD486A">
        <w:rPr>
          <w:rFonts w:ascii="Calibri" w:hAnsi="Calibri" w:cs="Calibri"/>
          <w:color w:val="000000"/>
          <w:szCs w:val="24"/>
        </w:rPr>
        <w:t>, atkarībā no dzirdes zuduma veida</w:t>
      </w:r>
      <w:r w:rsidR="00E27FA2" w:rsidRPr="00FD486A">
        <w:rPr>
          <w:rFonts w:ascii="Calibri" w:hAnsi="Calibri" w:cs="Calibri"/>
          <w:color w:val="000000"/>
          <w:szCs w:val="24"/>
        </w:rPr>
        <w:t>),</w:t>
      </w:r>
    </w:p>
    <w:p w14:paraId="29253458" w14:textId="028DC387" w:rsidR="00E27FA2" w:rsidRDefault="00931A57" w:rsidP="00181100">
      <w:pPr>
        <w:jc w:val="left"/>
        <w:rPr>
          <w:rFonts w:ascii="Calibri" w:hAnsi="Calibri" w:cs="Calibri"/>
          <w:color w:val="000000"/>
          <w:szCs w:val="24"/>
        </w:rPr>
      </w:pPr>
      <w:r w:rsidRPr="00FD486A">
        <w:rPr>
          <w:rFonts w:ascii="Calibri" w:hAnsi="Calibri" w:cs="Calibri"/>
          <w:color w:val="000000"/>
          <w:szCs w:val="24"/>
        </w:rPr>
        <w:t>3.2.</w:t>
      </w:r>
      <w:r w:rsidR="005745A7">
        <w:rPr>
          <w:rFonts w:ascii="Calibri" w:hAnsi="Calibri" w:cs="Calibri"/>
          <w:color w:val="000000"/>
          <w:szCs w:val="24"/>
        </w:rPr>
        <w:t>4</w:t>
      </w:r>
      <w:r w:rsidRPr="00FD486A">
        <w:rPr>
          <w:rFonts w:ascii="Calibri" w:hAnsi="Calibri" w:cs="Calibri"/>
          <w:color w:val="000000"/>
          <w:szCs w:val="24"/>
        </w:rPr>
        <w:t xml:space="preserve">.4. </w:t>
      </w:r>
      <w:r w:rsidR="00E27FA2" w:rsidRPr="00FD486A">
        <w:rPr>
          <w:rFonts w:ascii="Calibri" w:hAnsi="Calibri" w:cs="Calibri"/>
          <w:color w:val="000000"/>
          <w:szCs w:val="24"/>
        </w:rPr>
        <w:t>Personas ar garīga rakstura traucējumiem (10, var tikt veidotas fokusgrupas arī ar aizgādņiem).</w:t>
      </w:r>
    </w:p>
    <w:p w14:paraId="7E54AC25" w14:textId="327E484A" w:rsidR="005745A7" w:rsidRPr="00FD486A" w:rsidRDefault="005745A7" w:rsidP="00181100">
      <w:pPr>
        <w:jc w:val="left"/>
        <w:rPr>
          <w:rFonts w:ascii="Calibri" w:hAnsi="Calibri" w:cs="Calibri"/>
          <w:color w:val="000000"/>
          <w:szCs w:val="24"/>
        </w:rPr>
      </w:pPr>
      <w:r w:rsidRPr="005745A7">
        <w:rPr>
          <w:rFonts w:ascii="Calibri" w:hAnsi="Calibri" w:cs="Calibri"/>
          <w:color w:val="000000"/>
          <w:szCs w:val="24"/>
        </w:rPr>
        <w:t>3.</w:t>
      </w:r>
      <w:r>
        <w:rPr>
          <w:rFonts w:ascii="Calibri" w:hAnsi="Calibri" w:cs="Calibri"/>
          <w:color w:val="000000"/>
          <w:szCs w:val="24"/>
        </w:rPr>
        <w:t>2</w:t>
      </w:r>
      <w:r w:rsidRPr="005745A7">
        <w:rPr>
          <w:rFonts w:ascii="Calibri" w:hAnsi="Calibri" w:cs="Calibri"/>
          <w:color w:val="000000"/>
          <w:szCs w:val="24"/>
        </w:rPr>
        <w:t>.</w:t>
      </w:r>
      <w:r>
        <w:rPr>
          <w:rFonts w:ascii="Calibri" w:hAnsi="Calibri" w:cs="Calibri"/>
          <w:color w:val="000000"/>
          <w:szCs w:val="24"/>
        </w:rPr>
        <w:t>5</w:t>
      </w:r>
      <w:r w:rsidRPr="005745A7">
        <w:rPr>
          <w:rFonts w:ascii="Calibri" w:hAnsi="Calibri" w:cs="Calibri"/>
          <w:color w:val="000000"/>
          <w:szCs w:val="24"/>
        </w:rPr>
        <w:t>. Starpziņojuma izstrāde un saskaņošana ar Pasūtītāju.</w:t>
      </w:r>
    </w:p>
    <w:p w14:paraId="1FAFC389" w14:textId="0AC53D8F" w:rsidR="00E27FA2" w:rsidRPr="00FD486A" w:rsidRDefault="00931A57" w:rsidP="00181100">
      <w:pPr>
        <w:pStyle w:val="ListParagraph"/>
        <w:ind w:left="0"/>
        <w:jc w:val="left"/>
        <w:rPr>
          <w:rFonts w:ascii="Calibri" w:hAnsi="Calibri" w:cs="Calibri"/>
          <w:color w:val="000000"/>
          <w:szCs w:val="24"/>
        </w:rPr>
      </w:pPr>
      <w:r w:rsidRPr="00FD486A">
        <w:rPr>
          <w:rFonts w:ascii="Calibri" w:hAnsi="Calibri" w:cs="Calibri"/>
          <w:color w:val="000000"/>
          <w:szCs w:val="24"/>
        </w:rPr>
        <w:t>3.</w:t>
      </w:r>
      <w:r w:rsidR="005745A7">
        <w:rPr>
          <w:rFonts w:ascii="Calibri" w:hAnsi="Calibri" w:cs="Calibri"/>
          <w:color w:val="000000"/>
          <w:szCs w:val="24"/>
        </w:rPr>
        <w:t>2</w:t>
      </w:r>
      <w:r w:rsidRPr="00FD486A">
        <w:rPr>
          <w:rFonts w:ascii="Calibri" w:hAnsi="Calibri" w:cs="Calibri"/>
          <w:color w:val="000000"/>
          <w:szCs w:val="24"/>
        </w:rPr>
        <w:t>.</w:t>
      </w:r>
      <w:r w:rsidR="005745A7">
        <w:rPr>
          <w:rFonts w:ascii="Calibri" w:hAnsi="Calibri" w:cs="Calibri"/>
          <w:color w:val="000000"/>
          <w:szCs w:val="24"/>
        </w:rPr>
        <w:t>6</w:t>
      </w:r>
      <w:r w:rsidRPr="00FD486A">
        <w:rPr>
          <w:rFonts w:ascii="Calibri" w:hAnsi="Calibri" w:cs="Calibri"/>
          <w:color w:val="000000"/>
          <w:szCs w:val="24"/>
        </w:rPr>
        <w:t>. </w:t>
      </w:r>
      <w:r w:rsidR="00E27FA2" w:rsidRPr="00FD486A">
        <w:rPr>
          <w:rFonts w:ascii="Calibri" w:hAnsi="Calibri" w:cs="Calibri"/>
          <w:color w:val="000000"/>
          <w:szCs w:val="24"/>
        </w:rPr>
        <w:t>Sagatavot interviju jautājumus, saskaņot ar Pasūtītāju, intervēt lielākos Latvijas medijus (pēc to reitingiem: 3 drukātā prese, 3 interneta ziņu vietnes, 3 radio stacijas un 3 televīzijas kanāli) un apkopot informāciju par to, vai un kādi informācijas piekļūstamības risinājumi pašlaik tiek īstenoti, ja nē, vai tādi ir plānoti.</w:t>
      </w:r>
    </w:p>
    <w:p w14:paraId="6B1CC752" w14:textId="4EE9E00E" w:rsidR="00E27FA2" w:rsidRPr="00FD486A" w:rsidRDefault="00931A57" w:rsidP="00181100">
      <w:pPr>
        <w:jc w:val="left"/>
        <w:rPr>
          <w:rFonts w:ascii="Calibri" w:hAnsi="Calibri" w:cs="Calibri"/>
          <w:color w:val="000000"/>
          <w:szCs w:val="24"/>
        </w:rPr>
      </w:pPr>
      <w:r w:rsidRPr="00FD486A">
        <w:rPr>
          <w:rFonts w:ascii="Calibri" w:hAnsi="Calibri" w:cs="Calibri"/>
          <w:color w:val="000000"/>
          <w:szCs w:val="24"/>
        </w:rPr>
        <w:t>3.</w:t>
      </w:r>
      <w:r w:rsidR="000F2629">
        <w:rPr>
          <w:rFonts w:ascii="Calibri" w:hAnsi="Calibri" w:cs="Calibri"/>
          <w:color w:val="000000"/>
          <w:szCs w:val="24"/>
        </w:rPr>
        <w:t>2.7</w:t>
      </w:r>
      <w:r w:rsidRPr="00FD486A">
        <w:rPr>
          <w:rFonts w:ascii="Calibri" w:hAnsi="Calibri" w:cs="Calibri"/>
          <w:color w:val="000000"/>
          <w:szCs w:val="24"/>
        </w:rPr>
        <w:t>.</w:t>
      </w:r>
      <w:r w:rsidR="00E27FA2" w:rsidRPr="00FD486A">
        <w:rPr>
          <w:rFonts w:ascii="Calibri" w:hAnsi="Calibri" w:cs="Calibri"/>
          <w:color w:val="000000"/>
          <w:szCs w:val="24"/>
        </w:rPr>
        <w:t>Nodevuma</w:t>
      </w:r>
      <w:r w:rsidR="000F2629">
        <w:rPr>
          <w:rFonts w:ascii="Calibri" w:hAnsi="Calibri" w:cs="Calibri"/>
          <w:color w:val="000000"/>
          <w:szCs w:val="24"/>
        </w:rPr>
        <w:t xml:space="preserve"> (analītiskā atskaite, skatīt 5.punktu)</w:t>
      </w:r>
      <w:r w:rsidR="00E27FA2" w:rsidRPr="00FD486A">
        <w:rPr>
          <w:rFonts w:ascii="Calibri" w:hAnsi="Calibri" w:cs="Calibri"/>
          <w:color w:val="000000"/>
          <w:szCs w:val="24"/>
        </w:rPr>
        <w:t xml:space="preserve"> sagatavošana piekļūstamā formātā pēc </w:t>
      </w:r>
      <w:r w:rsidRPr="00FD486A">
        <w:rPr>
          <w:rFonts w:ascii="Calibri" w:hAnsi="Calibri" w:cs="Calibri"/>
          <w:color w:val="000000"/>
          <w:szCs w:val="24"/>
        </w:rPr>
        <w:t>Pasūtītāja</w:t>
      </w:r>
      <w:r w:rsidR="00E27FA2" w:rsidRPr="00FD486A">
        <w:rPr>
          <w:rFonts w:ascii="Calibri" w:hAnsi="Calibri" w:cs="Calibri"/>
          <w:color w:val="000000"/>
          <w:szCs w:val="24"/>
        </w:rPr>
        <w:t xml:space="preserve"> vadlīnijām.</w:t>
      </w:r>
    </w:p>
    <w:p w14:paraId="7F7ADCF6" w14:textId="77777777" w:rsidR="00FD486A" w:rsidRPr="00FD486A" w:rsidRDefault="00FD486A" w:rsidP="00181100">
      <w:pPr>
        <w:jc w:val="left"/>
        <w:rPr>
          <w:rFonts w:ascii="Calibri" w:hAnsi="Calibri" w:cs="Calibri"/>
          <w:color w:val="000000"/>
          <w:szCs w:val="24"/>
        </w:rPr>
      </w:pPr>
    </w:p>
    <w:p w14:paraId="63184763" w14:textId="5BDFB15B" w:rsidR="008018D5" w:rsidRPr="00FD486A" w:rsidRDefault="008018D5" w:rsidP="00181100">
      <w:pPr>
        <w:pStyle w:val="ListParagraph"/>
        <w:numPr>
          <w:ilvl w:val="0"/>
          <w:numId w:val="7"/>
        </w:numPr>
        <w:ind w:left="0" w:firstLine="0"/>
        <w:jc w:val="left"/>
        <w:rPr>
          <w:rFonts w:ascii="Calibri" w:hAnsi="Calibri" w:cs="Calibri"/>
          <w:szCs w:val="24"/>
        </w:rPr>
      </w:pPr>
      <w:r w:rsidRPr="00FD486A">
        <w:rPr>
          <w:rFonts w:ascii="Calibri" w:hAnsi="Calibri" w:cs="Calibri"/>
          <w:b/>
          <w:bCs/>
          <w:szCs w:val="24"/>
        </w:rPr>
        <w:t>Pētījuma metode</w:t>
      </w:r>
      <w:r w:rsidR="00AA27CF" w:rsidRPr="00FD486A">
        <w:rPr>
          <w:rFonts w:ascii="Calibri" w:hAnsi="Calibri" w:cs="Calibri"/>
          <w:b/>
          <w:bCs/>
          <w:szCs w:val="24"/>
        </w:rPr>
        <w:t>s</w:t>
      </w:r>
    </w:p>
    <w:p w14:paraId="7CF83BEE" w14:textId="7FC42B9A" w:rsidR="00DD0F0C" w:rsidRDefault="00DD0F0C" w:rsidP="00181100">
      <w:pPr>
        <w:jc w:val="left"/>
        <w:rPr>
          <w:rFonts w:ascii="Calibri" w:hAnsi="Calibri" w:cs="Calibri"/>
          <w:szCs w:val="24"/>
        </w:rPr>
      </w:pPr>
      <w:r>
        <w:rPr>
          <w:rFonts w:ascii="Calibri" w:hAnsi="Calibri" w:cs="Calibri"/>
          <w:szCs w:val="24"/>
        </w:rPr>
        <w:t>Gramatiskā, vēsturiskā</w:t>
      </w:r>
      <w:r w:rsidR="005D168C">
        <w:rPr>
          <w:rFonts w:ascii="Calibri" w:hAnsi="Calibri" w:cs="Calibri"/>
          <w:szCs w:val="24"/>
        </w:rPr>
        <w:t>, sistēmiskā,</w:t>
      </w:r>
      <w:r>
        <w:rPr>
          <w:rFonts w:ascii="Calibri" w:hAnsi="Calibri" w:cs="Calibri"/>
          <w:szCs w:val="24"/>
        </w:rPr>
        <w:t xml:space="preserve"> teoloģiskā u.c. pētniecības metodes</w:t>
      </w:r>
    </w:p>
    <w:p w14:paraId="67F9E195" w14:textId="6EA64D81" w:rsidR="00E27FA2" w:rsidRPr="00FD486A" w:rsidRDefault="00E27FA2" w:rsidP="00181100">
      <w:pPr>
        <w:jc w:val="left"/>
        <w:rPr>
          <w:rFonts w:ascii="Calibri" w:hAnsi="Calibri" w:cs="Calibri"/>
          <w:szCs w:val="24"/>
        </w:rPr>
      </w:pPr>
      <w:r w:rsidRPr="00FD486A">
        <w:rPr>
          <w:rFonts w:ascii="Calibri" w:hAnsi="Calibri" w:cs="Calibri"/>
          <w:szCs w:val="24"/>
        </w:rPr>
        <w:t>Dokumentu analīze un ekspertu konsultācijas</w:t>
      </w:r>
      <w:r w:rsidR="00D7436E" w:rsidRPr="00FD486A">
        <w:rPr>
          <w:rFonts w:ascii="Calibri" w:hAnsi="Calibri" w:cs="Calibri"/>
          <w:szCs w:val="24"/>
        </w:rPr>
        <w:t>;</w:t>
      </w:r>
    </w:p>
    <w:p w14:paraId="784FF528" w14:textId="47674FFF" w:rsidR="00E27FA2" w:rsidRPr="00FD486A" w:rsidRDefault="00E27FA2" w:rsidP="00181100">
      <w:pPr>
        <w:jc w:val="left"/>
        <w:rPr>
          <w:rFonts w:ascii="Calibri" w:hAnsi="Calibri" w:cs="Calibri"/>
          <w:szCs w:val="24"/>
        </w:rPr>
      </w:pPr>
      <w:r w:rsidRPr="00FD486A">
        <w:rPr>
          <w:rFonts w:ascii="Calibri" w:hAnsi="Calibri" w:cs="Calibri"/>
          <w:szCs w:val="24"/>
        </w:rPr>
        <w:t>Kvalitatīvās intervijas</w:t>
      </w:r>
      <w:r w:rsidR="00D7436E" w:rsidRPr="00FD486A">
        <w:rPr>
          <w:rFonts w:ascii="Calibri" w:hAnsi="Calibri" w:cs="Calibri"/>
          <w:szCs w:val="24"/>
        </w:rPr>
        <w:t>;</w:t>
      </w:r>
    </w:p>
    <w:p w14:paraId="1962C848" w14:textId="6174C858" w:rsidR="00E27FA2" w:rsidRPr="00FD486A" w:rsidRDefault="00E27FA2" w:rsidP="00181100">
      <w:pPr>
        <w:jc w:val="left"/>
        <w:rPr>
          <w:rFonts w:ascii="Calibri" w:hAnsi="Calibri" w:cs="Calibri"/>
          <w:szCs w:val="24"/>
        </w:rPr>
      </w:pPr>
      <w:r w:rsidRPr="00FD486A">
        <w:rPr>
          <w:rFonts w:ascii="Calibri" w:hAnsi="Calibri" w:cs="Calibri"/>
          <w:szCs w:val="24"/>
        </w:rPr>
        <w:lastRenderedPageBreak/>
        <w:t>Fokusgrupu diskusijas</w:t>
      </w:r>
      <w:r w:rsidR="00D7436E" w:rsidRPr="00FD486A">
        <w:rPr>
          <w:rFonts w:ascii="Calibri" w:hAnsi="Calibri" w:cs="Calibri"/>
          <w:szCs w:val="24"/>
        </w:rPr>
        <w:t>;</w:t>
      </w:r>
    </w:p>
    <w:p w14:paraId="3D41FAC5" w14:textId="5836C896" w:rsidR="00E27FA2" w:rsidRPr="00FD486A" w:rsidRDefault="00E27FA2" w:rsidP="00181100">
      <w:pPr>
        <w:jc w:val="left"/>
        <w:rPr>
          <w:rFonts w:ascii="Calibri" w:hAnsi="Calibri" w:cs="Calibri"/>
          <w:szCs w:val="24"/>
        </w:rPr>
      </w:pPr>
      <w:r w:rsidRPr="00FD486A">
        <w:rPr>
          <w:rFonts w:ascii="Calibri" w:hAnsi="Calibri" w:cs="Calibri"/>
          <w:szCs w:val="24"/>
        </w:rPr>
        <w:t>Strukturētas intervijas</w:t>
      </w:r>
      <w:r w:rsidR="00D7436E" w:rsidRPr="00FD486A">
        <w:rPr>
          <w:rFonts w:ascii="Calibri" w:hAnsi="Calibri" w:cs="Calibri"/>
          <w:szCs w:val="24"/>
        </w:rPr>
        <w:t>;</w:t>
      </w:r>
    </w:p>
    <w:p w14:paraId="664F0D4D" w14:textId="48B9FC8E" w:rsidR="00E27FA2" w:rsidRPr="00FD486A" w:rsidRDefault="00E27FA2" w:rsidP="00181100">
      <w:pPr>
        <w:jc w:val="left"/>
        <w:rPr>
          <w:rFonts w:ascii="Calibri" w:hAnsi="Calibri" w:cs="Calibri"/>
          <w:szCs w:val="24"/>
        </w:rPr>
      </w:pPr>
      <w:r w:rsidRPr="00FD486A">
        <w:rPr>
          <w:rFonts w:ascii="Calibri" w:hAnsi="Calibri" w:cs="Calibri"/>
          <w:szCs w:val="24"/>
        </w:rPr>
        <w:t>Datu analīze un sintezēšana</w:t>
      </w:r>
      <w:r w:rsidR="00D7436E" w:rsidRPr="00FD486A">
        <w:rPr>
          <w:rFonts w:ascii="Calibri" w:hAnsi="Calibri" w:cs="Calibri"/>
          <w:szCs w:val="24"/>
        </w:rPr>
        <w:t>;</w:t>
      </w:r>
    </w:p>
    <w:p w14:paraId="5704DA2B" w14:textId="221ABA2A" w:rsidR="00E27FA2" w:rsidRDefault="00E27FA2" w:rsidP="00181100">
      <w:pPr>
        <w:jc w:val="left"/>
        <w:rPr>
          <w:rFonts w:ascii="Calibri" w:hAnsi="Calibri" w:cs="Calibri"/>
          <w:szCs w:val="24"/>
        </w:rPr>
      </w:pPr>
      <w:r w:rsidRPr="00FD486A">
        <w:rPr>
          <w:rFonts w:ascii="Calibri" w:hAnsi="Calibri" w:cs="Calibri"/>
          <w:szCs w:val="24"/>
        </w:rPr>
        <w:t>Piekļūstamības vadlīniju ievērošana</w:t>
      </w:r>
      <w:r w:rsidR="00D7436E" w:rsidRPr="00FD486A">
        <w:rPr>
          <w:rFonts w:ascii="Calibri" w:hAnsi="Calibri" w:cs="Calibri"/>
          <w:szCs w:val="24"/>
        </w:rPr>
        <w:t>.</w:t>
      </w:r>
    </w:p>
    <w:p w14:paraId="4F8C9ED7" w14:textId="77777777" w:rsidR="00FD486A" w:rsidRPr="00FD486A" w:rsidRDefault="00FD486A" w:rsidP="00181100">
      <w:pPr>
        <w:jc w:val="left"/>
        <w:rPr>
          <w:rFonts w:ascii="Calibri" w:hAnsi="Calibri" w:cs="Calibri"/>
          <w:szCs w:val="24"/>
        </w:rPr>
      </w:pPr>
    </w:p>
    <w:p w14:paraId="6380DBB5" w14:textId="3D35A271" w:rsidR="00A5467A" w:rsidRPr="00FD486A" w:rsidRDefault="00A5467A" w:rsidP="00181100">
      <w:pPr>
        <w:pStyle w:val="ListParagraph"/>
        <w:numPr>
          <w:ilvl w:val="0"/>
          <w:numId w:val="7"/>
        </w:numPr>
        <w:ind w:left="0" w:firstLine="0"/>
        <w:rPr>
          <w:rFonts w:ascii="Calibri" w:hAnsi="Calibri" w:cs="Calibri"/>
          <w:b/>
          <w:szCs w:val="24"/>
        </w:rPr>
      </w:pPr>
      <w:r w:rsidRPr="00FD486A">
        <w:rPr>
          <w:rFonts w:ascii="Calibri" w:eastAsia="Calibri" w:hAnsi="Calibri" w:cs="Calibri"/>
          <w:b/>
          <w:szCs w:val="24"/>
        </w:rPr>
        <w:t>Sasniedzamie rezultāti</w:t>
      </w:r>
    </w:p>
    <w:p w14:paraId="11252039" w14:textId="1E5C9ADA" w:rsidR="00016034" w:rsidRPr="00FD486A" w:rsidRDefault="00016034" w:rsidP="00181100">
      <w:pPr>
        <w:pStyle w:val="ListParagraph"/>
        <w:numPr>
          <w:ilvl w:val="1"/>
          <w:numId w:val="33"/>
        </w:numPr>
        <w:ind w:left="0" w:firstLine="0"/>
        <w:rPr>
          <w:rFonts w:ascii="Calibri" w:hAnsi="Calibri" w:cs="Calibri"/>
          <w:szCs w:val="24"/>
        </w:rPr>
      </w:pPr>
      <w:r w:rsidRPr="00FD486A">
        <w:rPr>
          <w:rFonts w:ascii="Calibri" w:hAnsi="Calibri" w:cs="Calibri"/>
          <w:szCs w:val="24"/>
        </w:rPr>
        <w:t xml:space="preserve">Pētījums </w:t>
      </w:r>
      <w:r w:rsidRPr="00FD486A">
        <w:rPr>
          <w:rFonts w:ascii="Calibri" w:hAnsi="Calibri" w:cs="Calibri"/>
          <w:b/>
          <w:bCs/>
          <w:szCs w:val="24"/>
        </w:rPr>
        <w:t xml:space="preserve">izpildes laiks – </w:t>
      </w:r>
      <w:r w:rsidRPr="00FD486A">
        <w:rPr>
          <w:rFonts w:ascii="Calibri" w:hAnsi="Calibri" w:cs="Calibri"/>
          <w:szCs w:val="24"/>
        </w:rPr>
        <w:t> </w:t>
      </w:r>
      <w:r w:rsidR="007320EE" w:rsidRPr="00FD486A">
        <w:rPr>
          <w:rFonts w:ascii="Calibri" w:hAnsi="Calibri" w:cs="Calibri"/>
          <w:szCs w:val="24"/>
        </w:rPr>
        <w:t>4</w:t>
      </w:r>
      <w:r w:rsidRPr="00FD486A">
        <w:rPr>
          <w:rFonts w:ascii="Calibri" w:hAnsi="Calibri" w:cs="Calibri"/>
          <w:szCs w:val="24"/>
        </w:rPr>
        <w:t xml:space="preserve"> mēneši no līguma noslēgšanas.</w:t>
      </w:r>
    </w:p>
    <w:p w14:paraId="3E2B2B67" w14:textId="15828D09" w:rsidR="00016034" w:rsidRPr="00FD486A" w:rsidRDefault="00016034" w:rsidP="00181100">
      <w:pPr>
        <w:pStyle w:val="ListParagraph"/>
        <w:numPr>
          <w:ilvl w:val="1"/>
          <w:numId w:val="33"/>
        </w:numPr>
        <w:ind w:left="0" w:firstLine="0"/>
        <w:jc w:val="left"/>
        <w:rPr>
          <w:rFonts w:ascii="Calibri" w:hAnsi="Calibri" w:cs="Calibri"/>
          <w:szCs w:val="24"/>
        </w:rPr>
      </w:pPr>
      <w:r w:rsidRPr="00FD486A">
        <w:rPr>
          <w:rFonts w:ascii="Calibri" w:hAnsi="Calibri" w:cs="Calibri"/>
          <w:bCs/>
          <w:szCs w:val="24"/>
        </w:rPr>
        <w:t>Pretendents sagatavo šādus nodevumus:</w:t>
      </w:r>
    </w:p>
    <w:p w14:paraId="7D46625B" w14:textId="47734366" w:rsidR="00A83EA3" w:rsidRPr="00FD486A" w:rsidRDefault="000F2629" w:rsidP="00181100">
      <w:pPr>
        <w:pStyle w:val="ListParagraph"/>
        <w:numPr>
          <w:ilvl w:val="2"/>
          <w:numId w:val="33"/>
        </w:numPr>
        <w:ind w:left="0" w:firstLine="0"/>
        <w:jc w:val="left"/>
        <w:rPr>
          <w:rFonts w:ascii="Calibri" w:hAnsi="Calibri" w:cs="Calibri"/>
          <w:szCs w:val="24"/>
        </w:rPr>
      </w:pPr>
      <w:r>
        <w:rPr>
          <w:rFonts w:ascii="Calibri" w:eastAsia="Calibri" w:hAnsi="Calibri" w:cs="Calibri"/>
          <w:bCs/>
          <w:szCs w:val="24"/>
        </w:rPr>
        <w:t>2</w:t>
      </w:r>
      <w:r w:rsidR="00A83EA3" w:rsidRPr="00FD486A">
        <w:rPr>
          <w:rFonts w:ascii="Calibri" w:eastAsia="Calibri" w:hAnsi="Calibri" w:cs="Calibri"/>
          <w:bCs/>
          <w:szCs w:val="24"/>
        </w:rPr>
        <w:t xml:space="preserve"> (</w:t>
      </w:r>
      <w:r>
        <w:rPr>
          <w:rFonts w:ascii="Calibri" w:eastAsia="Calibri" w:hAnsi="Calibri" w:cs="Calibri"/>
          <w:bCs/>
          <w:szCs w:val="24"/>
        </w:rPr>
        <w:t>div</w:t>
      </w:r>
      <w:r w:rsidR="005D168C">
        <w:rPr>
          <w:rFonts w:ascii="Calibri" w:eastAsia="Calibri" w:hAnsi="Calibri" w:cs="Calibri"/>
          <w:bCs/>
          <w:szCs w:val="24"/>
        </w:rPr>
        <w:t>i</w:t>
      </w:r>
      <w:r w:rsidR="00A83EA3" w:rsidRPr="00FD486A">
        <w:rPr>
          <w:rFonts w:ascii="Calibri" w:eastAsia="Calibri" w:hAnsi="Calibri" w:cs="Calibri"/>
          <w:bCs/>
          <w:szCs w:val="24"/>
        </w:rPr>
        <w:t xml:space="preserve">) </w:t>
      </w:r>
      <w:r w:rsidR="00A83EA3" w:rsidRPr="00FD486A">
        <w:rPr>
          <w:rFonts w:ascii="Calibri" w:eastAsia="Calibri" w:hAnsi="Calibri" w:cs="Calibri"/>
          <w:b/>
          <w:bCs/>
          <w:szCs w:val="24"/>
        </w:rPr>
        <w:t>Pētījuma starpziņojum</w:t>
      </w:r>
      <w:r w:rsidR="005D168C">
        <w:rPr>
          <w:rFonts w:ascii="Calibri" w:eastAsia="Calibri" w:hAnsi="Calibri" w:cs="Calibri"/>
          <w:b/>
          <w:bCs/>
          <w:szCs w:val="24"/>
        </w:rPr>
        <w:t>i</w:t>
      </w:r>
      <w:r w:rsidR="00A83EA3" w:rsidRPr="00FD486A">
        <w:rPr>
          <w:rFonts w:ascii="Calibri" w:eastAsia="Calibri" w:hAnsi="Calibri" w:cs="Calibri"/>
          <w:bCs/>
          <w:szCs w:val="24"/>
        </w:rPr>
        <w:t xml:space="preserve"> par</w:t>
      </w:r>
      <w:r w:rsidR="00D7436E" w:rsidRPr="00FD486A">
        <w:rPr>
          <w:rFonts w:ascii="Calibri" w:eastAsia="Calibri" w:hAnsi="Calibri" w:cs="Calibri"/>
          <w:bCs/>
          <w:szCs w:val="24"/>
        </w:rPr>
        <w:t xml:space="preserve"> pētījuma norisi</w:t>
      </w:r>
      <w:r w:rsidR="00A83EA3" w:rsidRPr="00FD486A">
        <w:rPr>
          <w:rFonts w:ascii="Calibri" w:eastAsia="Calibri" w:hAnsi="Calibri" w:cs="Calibri"/>
          <w:bCs/>
          <w:szCs w:val="24"/>
        </w:rPr>
        <w:t>, sniedzot Pasūtītājam pārliecību par Pētījuma mērķa sasniegšanu.</w:t>
      </w:r>
    </w:p>
    <w:p w14:paraId="6781440E" w14:textId="6A825F0E" w:rsidR="00016034" w:rsidRPr="00FD486A" w:rsidRDefault="00016034" w:rsidP="00181100">
      <w:pPr>
        <w:pStyle w:val="ListParagraph"/>
        <w:numPr>
          <w:ilvl w:val="2"/>
          <w:numId w:val="33"/>
        </w:numPr>
        <w:ind w:left="0" w:firstLine="0"/>
        <w:jc w:val="left"/>
        <w:rPr>
          <w:rFonts w:ascii="Calibri" w:hAnsi="Calibri" w:cs="Calibri"/>
          <w:bCs/>
          <w:szCs w:val="24"/>
        </w:rPr>
      </w:pPr>
      <w:r w:rsidRPr="00FD486A">
        <w:rPr>
          <w:rFonts w:ascii="Calibri" w:hAnsi="Calibri" w:cs="Calibri"/>
          <w:bCs/>
          <w:szCs w:val="24"/>
        </w:rPr>
        <w:t xml:space="preserve">1 (vienu) </w:t>
      </w:r>
      <w:r w:rsidRPr="00FD486A">
        <w:rPr>
          <w:rFonts w:ascii="Calibri" w:hAnsi="Calibri" w:cs="Calibri"/>
          <w:b/>
          <w:bCs/>
          <w:szCs w:val="24"/>
        </w:rPr>
        <w:t>Pētījuma gala ziņojumu</w:t>
      </w:r>
      <w:r w:rsidRPr="00FD486A">
        <w:rPr>
          <w:rFonts w:ascii="Calibri" w:hAnsi="Calibri" w:cs="Calibri"/>
          <w:bCs/>
          <w:szCs w:val="24"/>
        </w:rPr>
        <w:t xml:space="preserve"> latviešu valodā ar kopsavilkumu </w:t>
      </w:r>
      <w:r w:rsidRPr="00FD486A">
        <w:rPr>
          <w:rFonts w:ascii="Calibri" w:eastAsia="Calibri" w:hAnsi="Calibri" w:cs="Calibri"/>
          <w:bCs/>
          <w:szCs w:val="24"/>
        </w:rPr>
        <w:t>par Tehniskās specifikācijas 3. punktā noteikto uzdevumu izpildi</w:t>
      </w:r>
      <w:r w:rsidRPr="00FD486A">
        <w:rPr>
          <w:rFonts w:ascii="Calibri" w:hAnsi="Calibri" w:cs="Calibri"/>
          <w:bCs/>
          <w:szCs w:val="24"/>
        </w:rPr>
        <w:t>.</w:t>
      </w:r>
      <w:r w:rsidRPr="00FD486A">
        <w:rPr>
          <w:rFonts w:ascii="Calibri" w:eastAsia="Calibri" w:hAnsi="Calibri" w:cs="Calibri"/>
          <w:bCs/>
          <w:szCs w:val="24"/>
        </w:rPr>
        <w:t xml:space="preserve"> </w:t>
      </w:r>
      <w:r w:rsidR="007B7C78" w:rsidRPr="00FD486A">
        <w:rPr>
          <w:rFonts w:ascii="Calibri" w:eastAsia="Calibri" w:hAnsi="Calibri" w:cs="Calibri"/>
          <w:bCs/>
          <w:szCs w:val="24"/>
        </w:rPr>
        <w:t>K</w:t>
      </w:r>
      <w:r w:rsidRPr="00FD486A">
        <w:rPr>
          <w:rFonts w:ascii="Calibri" w:eastAsia="Calibri" w:hAnsi="Calibri" w:cs="Calibri"/>
          <w:bCs/>
          <w:szCs w:val="24"/>
        </w:rPr>
        <w:t>opsavilkumā tēžu veidā jāiekļauj būtiskākā informācija par Pētījuma rezultātiem</w:t>
      </w:r>
      <w:r w:rsidR="00386A7A" w:rsidRPr="00FD486A">
        <w:rPr>
          <w:rFonts w:ascii="Calibri" w:eastAsia="Calibri" w:hAnsi="Calibri" w:cs="Calibri"/>
          <w:bCs/>
          <w:szCs w:val="24"/>
        </w:rPr>
        <w:t>,</w:t>
      </w:r>
      <w:r w:rsidRPr="00FD486A">
        <w:rPr>
          <w:rFonts w:ascii="Calibri" w:eastAsia="Calibri" w:hAnsi="Calibri" w:cs="Calibri"/>
          <w:bCs/>
          <w:szCs w:val="24"/>
        </w:rPr>
        <w:t xml:space="preserve"> secinājumi un ieteikumi (tabulas un attēli pēc nepieciešamības). </w:t>
      </w:r>
    </w:p>
    <w:p w14:paraId="7539A471" w14:textId="69DDEE6D" w:rsidR="00D7436E" w:rsidRPr="00FD486A" w:rsidRDefault="00D7436E" w:rsidP="00181100">
      <w:pPr>
        <w:pStyle w:val="ListParagraph"/>
        <w:numPr>
          <w:ilvl w:val="2"/>
          <w:numId w:val="33"/>
        </w:numPr>
        <w:ind w:left="0" w:firstLine="0"/>
        <w:jc w:val="left"/>
        <w:rPr>
          <w:rFonts w:ascii="Calibri" w:hAnsi="Calibri" w:cs="Calibri"/>
          <w:szCs w:val="24"/>
        </w:rPr>
      </w:pPr>
      <w:r w:rsidRPr="00FD486A">
        <w:rPr>
          <w:rFonts w:ascii="Calibri" w:hAnsi="Calibri" w:cs="Calibri"/>
          <w:iCs/>
          <w:szCs w:val="24"/>
        </w:rPr>
        <w:t>Interviju transskriptus Word formātā un interviju audio failus MP3 formātā.</w:t>
      </w:r>
    </w:p>
    <w:p w14:paraId="27892863" w14:textId="44DDE262" w:rsidR="00A17CC4" w:rsidRPr="00FD486A" w:rsidRDefault="00A17CC4" w:rsidP="00181100">
      <w:pPr>
        <w:jc w:val="left"/>
        <w:rPr>
          <w:rFonts w:ascii="Calibri" w:hAnsi="Calibri" w:cs="Calibri"/>
          <w:bCs/>
          <w:szCs w:val="24"/>
        </w:rPr>
      </w:pPr>
      <w:r w:rsidRPr="00FD486A">
        <w:rPr>
          <w:rFonts w:ascii="Calibri" w:hAnsi="Calibri" w:cs="Calibri"/>
          <w:bCs/>
          <w:szCs w:val="24"/>
        </w:rPr>
        <w:t>5.3.</w:t>
      </w:r>
      <w:r w:rsidRPr="00FD486A">
        <w:rPr>
          <w:rFonts w:ascii="Calibri" w:hAnsi="Calibri" w:cs="Calibri"/>
          <w:bCs/>
          <w:szCs w:val="24"/>
        </w:rPr>
        <w:tab/>
        <w:t>5.2. apakšpunktā minētos nodevumus</w:t>
      </w:r>
      <w:r w:rsidR="00181100">
        <w:rPr>
          <w:rFonts w:ascii="Calibri" w:hAnsi="Calibri" w:cs="Calibri"/>
          <w:bCs/>
          <w:szCs w:val="24"/>
        </w:rPr>
        <w:t xml:space="preserve"> (izņemot 5.2.3.punktā norādīto)</w:t>
      </w:r>
      <w:r w:rsidRPr="00FD486A">
        <w:rPr>
          <w:rFonts w:ascii="Calibri" w:hAnsi="Calibri" w:cs="Calibri"/>
          <w:bCs/>
          <w:szCs w:val="24"/>
        </w:rPr>
        <w:t xml:space="preserve"> ir jāsagatavo un jāiesniedz sekojošā formātā:</w:t>
      </w:r>
    </w:p>
    <w:p w14:paraId="53DF17BC"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5.3.1.</w:t>
      </w:r>
      <w:r w:rsidRPr="00FD486A">
        <w:rPr>
          <w:rFonts w:ascii="Calibri" w:hAnsi="Calibri" w:cs="Calibri"/>
          <w:bCs/>
          <w:szCs w:val="24"/>
        </w:rPr>
        <w:tab/>
        <w:t>nodevumu tekstam jābūt rakstītam saprotamā, literāri un gramatiski pareizā latviešu valodā ar paskaidrojumiem un atsaucēm, kā arī ar jēdzienu un saīsinājumu skaidrojumiem tā, lai Pētījums ir saprotams politikas veidotājiem, īstenotājiem, kā arī plašākai sabiedrībai, nodrošinot latviešu valodas pareizrakstības un vienota teksta stila ievērošanu, izvairoties no profesionāla žargona vai neatšifrētu saīsinājumu lietošanas, nodrošinot teksta saprotamību lasītājam neatkarīgi no nacionālā konteksta pārzināšanas pakāpes;</w:t>
      </w:r>
    </w:p>
    <w:p w14:paraId="309E62DC"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5.3.2.</w:t>
      </w:r>
      <w:r w:rsidRPr="00FD486A">
        <w:rPr>
          <w:rFonts w:ascii="Calibri" w:hAnsi="Calibri" w:cs="Calibri"/>
          <w:bCs/>
          <w:szCs w:val="24"/>
        </w:rPr>
        <w:tab/>
        <w:t>nodevumos iekļautajām tabulām, attēliem un teksta papildinājumiem jāatbilst sekojošām prasībām:</w:t>
      </w:r>
    </w:p>
    <w:p w14:paraId="47436A69"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5.3.2.1.</w:t>
      </w:r>
      <w:r w:rsidRPr="00FD486A">
        <w:rPr>
          <w:rFonts w:ascii="Calibri" w:hAnsi="Calibri" w:cs="Calibri"/>
          <w:bCs/>
          <w:szCs w:val="24"/>
        </w:rPr>
        <w:tab/>
        <w:t>tabulām, attēliem un līdzīgiem teksta papildinājumiem jābūt secīgi numurētiem, norādot nosaukumu, kas precīzi apspoguļo tabulas, attēla vai līdzīga teksta papildinājuma saturu un sniegtās informācijas avotu/autoru;</w:t>
      </w:r>
    </w:p>
    <w:p w14:paraId="00562BD8"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5.3.2.2.</w:t>
      </w:r>
      <w:r w:rsidRPr="00FD486A">
        <w:rPr>
          <w:rFonts w:ascii="Calibri" w:hAnsi="Calibri" w:cs="Calibri"/>
          <w:bCs/>
          <w:szCs w:val="24"/>
        </w:rPr>
        <w:tab/>
        <w:t>tekstā jānodrošina tā sasaiste ar izmantotajām tabulām, attēliem un līdzīgiem teksta papildinājumiem;</w:t>
      </w:r>
    </w:p>
    <w:p w14:paraId="04DCADF4"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lastRenderedPageBreak/>
        <w:t>5.3.2.3.</w:t>
      </w:r>
      <w:r w:rsidRPr="00FD486A">
        <w:rPr>
          <w:rFonts w:ascii="Calibri" w:hAnsi="Calibri" w:cs="Calibri"/>
          <w:bCs/>
          <w:szCs w:val="24"/>
        </w:rPr>
        <w:tab/>
        <w:t>tabulās, attēlos un līdzīgos teksta papildinājumos atspoguļotajai informācijai ir jābūt skaidri saskatāmai, salasāmai un atspoguļotām vērtībām jābūt skaidri nosakāmām, saprotamām;</w:t>
      </w:r>
    </w:p>
    <w:p w14:paraId="210A0AC3"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5.3.2.4.</w:t>
      </w:r>
      <w:r w:rsidRPr="00FD486A">
        <w:rPr>
          <w:rFonts w:ascii="Calibri" w:hAnsi="Calibri" w:cs="Calibri"/>
          <w:bCs/>
          <w:szCs w:val="24"/>
        </w:rPr>
        <w:tab/>
        <w:t>kopā ar tabulām, attēliem un līdzīgiem teksta papildinājumiem ir jābūt sniegtam atbilstošam, pavadošam, skaidrojošam tekstam, kas sniedz šīs informācijas interpretāciju, analītisko skaidrojumu un secinājumus, kas izriet no sniegtās informācijas interpretācijas, analīzes.</w:t>
      </w:r>
    </w:p>
    <w:p w14:paraId="194BA7A1"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5.3.3.</w:t>
      </w:r>
      <w:r w:rsidRPr="00FD486A">
        <w:rPr>
          <w:rFonts w:ascii="Calibri" w:hAnsi="Calibri" w:cs="Calibri"/>
          <w:bCs/>
          <w:szCs w:val="24"/>
        </w:rPr>
        <w:tab/>
        <w:t>Teksta kvalitātei jāatbilst sekojošām prasībām:</w:t>
      </w:r>
    </w:p>
    <w:p w14:paraId="066A9569"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5.3.3.1.</w:t>
      </w:r>
      <w:r w:rsidRPr="00FD486A">
        <w:rPr>
          <w:rFonts w:ascii="Calibri" w:hAnsi="Calibri" w:cs="Calibri"/>
          <w:bCs/>
          <w:szCs w:val="24"/>
        </w:rPr>
        <w:tab/>
        <w:t>teksta izklāstam jābūt strukturētam, teksta daļām un nodaļu sadaļām jābūt kopsaistītām;</w:t>
      </w:r>
    </w:p>
    <w:p w14:paraId="41F284AB"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5.3.3.2.</w:t>
      </w:r>
      <w:r w:rsidRPr="00FD486A">
        <w:rPr>
          <w:rFonts w:ascii="Calibri" w:hAnsi="Calibri" w:cs="Calibri"/>
          <w:bCs/>
          <w:szCs w:val="24"/>
        </w:rPr>
        <w:tab/>
        <w:t>izmantotajiem datiem ir jāsniedz interpretācija un analīze, izteiktajiem argumentiem un secinājumiem jābūt skaidri un izvērsti pamatotiem;</w:t>
      </w:r>
    </w:p>
    <w:p w14:paraId="0FD87A10"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5.3.3.3.</w:t>
      </w:r>
      <w:r w:rsidRPr="00FD486A">
        <w:rPr>
          <w:rFonts w:ascii="Calibri" w:hAnsi="Calibri" w:cs="Calibri"/>
          <w:bCs/>
          <w:szCs w:val="24"/>
        </w:rPr>
        <w:tab/>
        <w:t>atsaucēm jābūt noformētām vienotā stilā, atbilstoši akadēmiskajiem bibliogrāfisko norāžu standartiem, norādot konkrētas lapaspuses vai mājās lapu un līdzīgu elektronisko resursu saturam norādot maksimāli precīzu atrašanās vietu konkrētajās sadaļās, aprakstot ceļu līdz informācijai un sniedzot saiti uz to. Elektroniskajiem informācijas avotiem jāsniedz precīzs izmantotā materiāla un vietnes nosaukums atbilstoši akadēmiskajiem bibliogrāfisko norāžu standartiem, atzīmējot pēdējo vietnes skatīšanās/apmeklējuma reizi. Norādītajām saitēm uz elektroniskajā vidē esošajiem informācijas avotiem jābūt aktīvām;</w:t>
      </w:r>
    </w:p>
    <w:p w14:paraId="7ECF8330" w14:textId="48A63E68" w:rsidR="00A17CC4" w:rsidRPr="00FD486A" w:rsidRDefault="00A17CC4" w:rsidP="00181100">
      <w:pPr>
        <w:jc w:val="left"/>
        <w:rPr>
          <w:rFonts w:ascii="Calibri" w:hAnsi="Calibri" w:cs="Calibri"/>
          <w:bCs/>
          <w:szCs w:val="24"/>
        </w:rPr>
      </w:pPr>
      <w:r w:rsidRPr="00FD486A">
        <w:rPr>
          <w:rFonts w:ascii="Calibri" w:hAnsi="Calibri" w:cs="Calibri"/>
          <w:bCs/>
          <w:szCs w:val="24"/>
        </w:rPr>
        <w:t>5.3.3.4.</w:t>
      </w:r>
      <w:r w:rsidRPr="00FD486A">
        <w:rPr>
          <w:rFonts w:ascii="Calibri" w:hAnsi="Calibri" w:cs="Calibri"/>
          <w:bCs/>
          <w:szCs w:val="24"/>
        </w:rPr>
        <w:tab/>
        <w:t>galvenais literatūras avots ir tiesību akti, pētījumi</w:t>
      </w:r>
      <w:r w:rsidR="00FA7A8E">
        <w:rPr>
          <w:rFonts w:ascii="Calibri" w:hAnsi="Calibri" w:cs="Calibri"/>
          <w:bCs/>
          <w:szCs w:val="24"/>
        </w:rPr>
        <w:t>, intervijas ar nozares ekspertiem</w:t>
      </w:r>
      <w:r w:rsidRPr="00FD486A">
        <w:rPr>
          <w:rFonts w:ascii="Calibri" w:hAnsi="Calibri" w:cs="Calibri"/>
          <w:bCs/>
          <w:szCs w:val="24"/>
        </w:rPr>
        <w:t xml:space="preserve"> un citi dokumenti, bet interneta vietnēs, plašsaziņas līdzekļos paustā informācija var būt tikai kā papildu literatūras avots, ja informācija nav pieejama iepriekšminētajos dokumentos.</w:t>
      </w:r>
    </w:p>
    <w:p w14:paraId="79E8BE4C"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5.4.</w:t>
      </w:r>
      <w:r w:rsidRPr="00FD486A">
        <w:rPr>
          <w:rFonts w:ascii="Calibri" w:hAnsi="Calibri" w:cs="Calibri"/>
          <w:bCs/>
          <w:szCs w:val="24"/>
        </w:rPr>
        <w:tab/>
        <w:t>Nodevumu secinājumu sadaļā jāsniedz no Pētījuma analīzes izrietoši, strukturēti, argumentēti secinājumi par Pētījumā kopumā gūtajām atziņām un rezultātiem, interpretējot to nozīmi arī saistībā ar pētījuma mērķi, tā sasniegšanu un noteikto uzdevumu izpildi.</w:t>
      </w:r>
    </w:p>
    <w:p w14:paraId="70D95F2B"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5.5.</w:t>
      </w:r>
      <w:r w:rsidRPr="00FD486A">
        <w:rPr>
          <w:rFonts w:ascii="Calibri" w:hAnsi="Calibri" w:cs="Calibri"/>
          <w:bCs/>
          <w:szCs w:val="24"/>
        </w:rPr>
        <w:tab/>
        <w:t>Nodevumu rekomendāciju sadaļā jāsniedz esošajā politiskajā, institucionālajā un tiesiskajā ietvarā reāli īstenojamas rekomendācijas par iespējamiem risinājumiem.</w:t>
      </w:r>
    </w:p>
    <w:p w14:paraId="5E24F4AC"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t>5.6.</w:t>
      </w:r>
      <w:r w:rsidRPr="00FD486A">
        <w:rPr>
          <w:rFonts w:ascii="Calibri" w:hAnsi="Calibri" w:cs="Calibri"/>
          <w:bCs/>
          <w:szCs w:val="24"/>
        </w:rPr>
        <w:tab/>
        <w:t>Pētījuma veikšanas gaitā Pretendentam kopā ar starpziņojumu un gala nodevumu ir jāiesniedz izmantotās tabulas un attēli elektroniskā formātā, kas nodrošina iespēju mainīt to formātus.</w:t>
      </w:r>
    </w:p>
    <w:p w14:paraId="4ACB54A8" w14:textId="77777777" w:rsidR="00A17CC4" w:rsidRPr="00FD486A" w:rsidRDefault="00A17CC4" w:rsidP="00181100">
      <w:pPr>
        <w:jc w:val="left"/>
        <w:rPr>
          <w:rFonts w:ascii="Calibri" w:hAnsi="Calibri" w:cs="Calibri"/>
          <w:bCs/>
          <w:szCs w:val="24"/>
        </w:rPr>
      </w:pPr>
      <w:r w:rsidRPr="00FD486A">
        <w:rPr>
          <w:rFonts w:ascii="Calibri" w:hAnsi="Calibri" w:cs="Calibri"/>
          <w:bCs/>
          <w:szCs w:val="24"/>
        </w:rPr>
        <w:lastRenderedPageBreak/>
        <w:t>5.7.</w:t>
      </w:r>
      <w:r w:rsidRPr="00FD486A">
        <w:rPr>
          <w:rFonts w:ascii="Calibri" w:hAnsi="Calibri" w:cs="Calibri"/>
          <w:bCs/>
          <w:szCs w:val="24"/>
        </w:rPr>
        <w:tab/>
        <w:t>Pretendents visus Nodevumus un tā pielikumus iesniedz, nosūtot elektroniski uz Pasūtītāja atbildīgās personas e-pastu, ja pielikuma apjoms to pieļauj, vai iesniedzot ārējā datu nesējā.</w:t>
      </w:r>
    </w:p>
    <w:p w14:paraId="52D043B4" w14:textId="757B99A1" w:rsidR="00E61D89" w:rsidRPr="00FD486A" w:rsidRDefault="00A17CC4" w:rsidP="00181100">
      <w:pPr>
        <w:jc w:val="left"/>
        <w:rPr>
          <w:rFonts w:ascii="Calibri" w:hAnsi="Calibri" w:cs="Calibri"/>
          <w:bCs/>
          <w:szCs w:val="24"/>
        </w:rPr>
      </w:pPr>
      <w:r w:rsidRPr="00FD486A">
        <w:rPr>
          <w:rFonts w:ascii="Calibri" w:hAnsi="Calibri" w:cs="Calibri"/>
          <w:bCs/>
          <w:szCs w:val="24"/>
        </w:rPr>
        <w:t>5.8.</w:t>
      </w:r>
      <w:r w:rsidRPr="00FD486A">
        <w:rPr>
          <w:rFonts w:ascii="Calibri" w:hAnsi="Calibri" w:cs="Calibri"/>
          <w:bCs/>
          <w:szCs w:val="24"/>
        </w:rPr>
        <w:tab/>
        <w:t>Pētījumu ir nepieciešams sagatavot piekļūstamā formātā (Word un PDF).</w:t>
      </w:r>
    </w:p>
    <w:sectPr w:rsidR="00E61D89" w:rsidRPr="00FD486A" w:rsidSect="00980755">
      <w:footerReference w:type="default" r:id="rId7"/>
      <w:pgSz w:w="11906" w:h="16838"/>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41E146" w14:textId="77777777" w:rsidR="001E7CA3" w:rsidRDefault="001E7CA3" w:rsidP="00537409">
      <w:pPr>
        <w:spacing w:line="240" w:lineRule="auto"/>
      </w:pPr>
      <w:r>
        <w:separator/>
      </w:r>
    </w:p>
  </w:endnote>
  <w:endnote w:type="continuationSeparator" w:id="0">
    <w:p w14:paraId="5EC81BED" w14:textId="77777777" w:rsidR="001E7CA3" w:rsidRDefault="001E7CA3" w:rsidP="005374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3995777"/>
      <w:docPartObj>
        <w:docPartGallery w:val="Page Numbers (Bottom of Page)"/>
        <w:docPartUnique/>
      </w:docPartObj>
    </w:sdtPr>
    <w:sdtEndPr>
      <w:rPr>
        <w:noProof/>
      </w:rPr>
    </w:sdtEndPr>
    <w:sdtContent>
      <w:p w14:paraId="49CB2D0B" w14:textId="72331140" w:rsidR="00537409" w:rsidRDefault="00537409">
        <w:pPr>
          <w:pStyle w:val="Footer"/>
          <w:jc w:val="right"/>
        </w:pPr>
        <w:r>
          <w:fldChar w:fldCharType="begin"/>
        </w:r>
        <w:r>
          <w:instrText xml:space="preserve"> PAGE   \* MERGEFORMAT </w:instrText>
        </w:r>
        <w:r>
          <w:fldChar w:fldCharType="separate"/>
        </w:r>
        <w:r w:rsidR="00D363AA">
          <w:rPr>
            <w:noProof/>
          </w:rPr>
          <w:t>3</w:t>
        </w:r>
        <w:r>
          <w:rPr>
            <w:noProof/>
          </w:rPr>
          <w:fldChar w:fldCharType="end"/>
        </w:r>
      </w:p>
    </w:sdtContent>
  </w:sdt>
  <w:p w14:paraId="1DE3EB8F" w14:textId="77777777" w:rsidR="00537409" w:rsidRDefault="00537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3790B" w14:textId="77777777" w:rsidR="001E7CA3" w:rsidRDefault="001E7CA3" w:rsidP="00537409">
      <w:pPr>
        <w:spacing w:line="240" w:lineRule="auto"/>
      </w:pPr>
      <w:r>
        <w:separator/>
      </w:r>
    </w:p>
  </w:footnote>
  <w:footnote w:type="continuationSeparator" w:id="0">
    <w:p w14:paraId="7D1DEA71" w14:textId="77777777" w:rsidR="001E7CA3" w:rsidRDefault="001E7CA3" w:rsidP="0053740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F5467"/>
    <w:multiLevelType w:val="hybridMultilevel"/>
    <w:tmpl w:val="13AC296C"/>
    <w:lvl w:ilvl="0" w:tplc="97620092">
      <w:start w:val="1"/>
      <w:numFmt w:val="decimal"/>
      <w:lvlText w:val="%1)"/>
      <w:lvlJc w:val="left"/>
      <w:pPr>
        <w:ind w:left="720" w:hanging="360"/>
      </w:pPr>
      <w:rPr>
        <w:rFonts w:ascii="Calibri" w:eastAsia="Times New Roman" w:hAnsi="Calibri" w:cs="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87360DA"/>
    <w:multiLevelType w:val="multilevel"/>
    <w:tmpl w:val="75605A1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AF4D93"/>
    <w:multiLevelType w:val="multilevel"/>
    <w:tmpl w:val="80748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2038E"/>
    <w:multiLevelType w:val="multilevel"/>
    <w:tmpl w:val="13224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F3F9F"/>
    <w:multiLevelType w:val="hybridMultilevel"/>
    <w:tmpl w:val="E0166CE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9756513"/>
    <w:multiLevelType w:val="multilevel"/>
    <w:tmpl w:val="CFDEEF00"/>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1A782934"/>
    <w:multiLevelType w:val="multilevel"/>
    <w:tmpl w:val="DB14383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B2F0D87"/>
    <w:multiLevelType w:val="multilevel"/>
    <w:tmpl w:val="57F83F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A242E1"/>
    <w:multiLevelType w:val="multilevel"/>
    <w:tmpl w:val="E7741222"/>
    <w:lvl w:ilvl="0">
      <w:start w:val="3"/>
      <w:numFmt w:val="decimal"/>
      <w:lvlText w:val="%1."/>
      <w:lvlJc w:val="left"/>
      <w:pPr>
        <w:ind w:left="900" w:hanging="900"/>
      </w:pPr>
      <w:rPr>
        <w:rFonts w:eastAsia="Times New Roman" w:hint="default"/>
      </w:rPr>
    </w:lvl>
    <w:lvl w:ilvl="1">
      <w:start w:val="2"/>
      <w:numFmt w:val="decimal"/>
      <w:lvlText w:val="%1.%2."/>
      <w:lvlJc w:val="left"/>
      <w:pPr>
        <w:ind w:left="900" w:hanging="900"/>
      </w:pPr>
      <w:rPr>
        <w:rFonts w:eastAsia="Times New Roman" w:hint="default"/>
        <w:b w:val="0"/>
        <w:bCs w:val="0"/>
      </w:rPr>
    </w:lvl>
    <w:lvl w:ilvl="2">
      <w:start w:val="1"/>
      <w:numFmt w:val="decimal"/>
      <w:lvlText w:val="%1.%2.%3."/>
      <w:lvlJc w:val="left"/>
      <w:pPr>
        <w:ind w:left="900" w:hanging="900"/>
      </w:pPr>
      <w:rPr>
        <w:rFonts w:eastAsia="Times New Roman" w:hint="default"/>
        <w:b w:val="0"/>
        <w:bCs/>
        <w:color w:val="auto"/>
      </w:rPr>
    </w:lvl>
    <w:lvl w:ilvl="3">
      <w:start w:val="4"/>
      <w:numFmt w:val="decimal"/>
      <w:lvlText w:val="%1.%2.%3.%4."/>
      <w:lvlJc w:val="left"/>
      <w:pPr>
        <w:ind w:left="900" w:hanging="90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9" w15:restartNumberingAfterBreak="0">
    <w:nsid w:val="22FC66D1"/>
    <w:multiLevelType w:val="multilevel"/>
    <w:tmpl w:val="644ABFFC"/>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2A8E4220"/>
    <w:multiLevelType w:val="multilevel"/>
    <w:tmpl w:val="32069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E53106"/>
    <w:multiLevelType w:val="hybridMultilevel"/>
    <w:tmpl w:val="E5F447C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0F014B5"/>
    <w:multiLevelType w:val="multilevel"/>
    <w:tmpl w:val="256C2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372523"/>
    <w:multiLevelType w:val="multilevel"/>
    <w:tmpl w:val="B512EF92"/>
    <w:lvl w:ilvl="0">
      <w:start w:val="1"/>
      <w:numFmt w:val="decimal"/>
      <w:lvlText w:val="%1."/>
      <w:lvlJc w:val="left"/>
      <w:pPr>
        <w:ind w:left="1080" w:hanging="360"/>
      </w:pPr>
      <w:rPr>
        <w:rFonts w:hint="default"/>
        <w:b/>
      </w:rPr>
    </w:lvl>
    <w:lvl w:ilvl="1">
      <w:start w:val="3"/>
      <w:numFmt w:val="decimal"/>
      <w:isLgl/>
      <w:lvlText w:val="%1.%2"/>
      <w:lvlJc w:val="left"/>
      <w:pPr>
        <w:ind w:left="1336" w:hanging="480"/>
      </w:pPr>
      <w:rPr>
        <w:rFonts w:eastAsia="Times New Roman" w:hint="default"/>
        <w:b w:val="0"/>
      </w:rPr>
    </w:lvl>
    <w:lvl w:ilvl="2">
      <w:start w:val="2"/>
      <w:numFmt w:val="decimal"/>
      <w:isLgl/>
      <w:lvlText w:val="%1.%2.%3"/>
      <w:lvlJc w:val="left"/>
      <w:pPr>
        <w:ind w:left="1712" w:hanging="720"/>
      </w:pPr>
      <w:rPr>
        <w:rFonts w:eastAsia="Times New Roman" w:hint="default"/>
        <w:b w:val="0"/>
      </w:rPr>
    </w:lvl>
    <w:lvl w:ilvl="3">
      <w:start w:val="1"/>
      <w:numFmt w:val="decimal"/>
      <w:isLgl/>
      <w:lvlText w:val="%1.%2.%3.%4"/>
      <w:lvlJc w:val="left"/>
      <w:pPr>
        <w:ind w:left="1848" w:hanging="720"/>
      </w:pPr>
      <w:rPr>
        <w:rFonts w:eastAsia="Times New Roman" w:hint="default"/>
        <w:b w:val="0"/>
      </w:rPr>
    </w:lvl>
    <w:lvl w:ilvl="4">
      <w:start w:val="1"/>
      <w:numFmt w:val="decimal"/>
      <w:isLgl/>
      <w:lvlText w:val="%1.%2.%3.%4.%5"/>
      <w:lvlJc w:val="left"/>
      <w:pPr>
        <w:ind w:left="2344" w:hanging="1080"/>
      </w:pPr>
      <w:rPr>
        <w:rFonts w:eastAsia="Times New Roman" w:hint="default"/>
        <w:b w:val="0"/>
      </w:rPr>
    </w:lvl>
    <w:lvl w:ilvl="5">
      <w:start w:val="1"/>
      <w:numFmt w:val="decimal"/>
      <w:isLgl/>
      <w:lvlText w:val="%1.%2.%3.%4.%5.%6"/>
      <w:lvlJc w:val="left"/>
      <w:pPr>
        <w:ind w:left="2480" w:hanging="1080"/>
      </w:pPr>
      <w:rPr>
        <w:rFonts w:eastAsia="Times New Roman" w:hint="default"/>
        <w:b w:val="0"/>
      </w:rPr>
    </w:lvl>
    <w:lvl w:ilvl="6">
      <w:start w:val="1"/>
      <w:numFmt w:val="decimal"/>
      <w:isLgl/>
      <w:lvlText w:val="%1.%2.%3.%4.%5.%6.%7"/>
      <w:lvlJc w:val="left"/>
      <w:pPr>
        <w:ind w:left="2976" w:hanging="1440"/>
      </w:pPr>
      <w:rPr>
        <w:rFonts w:eastAsia="Times New Roman" w:hint="default"/>
        <w:b w:val="0"/>
      </w:rPr>
    </w:lvl>
    <w:lvl w:ilvl="7">
      <w:start w:val="1"/>
      <w:numFmt w:val="decimal"/>
      <w:isLgl/>
      <w:lvlText w:val="%1.%2.%3.%4.%5.%6.%7.%8"/>
      <w:lvlJc w:val="left"/>
      <w:pPr>
        <w:ind w:left="3112" w:hanging="1440"/>
      </w:pPr>
      <w:rPr>
        <w:rFonts w:eastAsia="Times New Roman" w:hint="default"/>
        <w:b w:val="0"/>
      </w:rPr>
    </w:lvl>
    <w:lvl w:ilvl="8">
      <w:start w:val="1"/>
      <w:numFmt w:val="decimal"/>
      <w:isLgl/>
      <w:lvlText w:val="%1.%2.%3.%4.%5.%6.%7.%8.%9"/>
      <w:lvlJc w:val="left"/>
      <w:pPr>
        <w:ind w:left="3608" w:hanging="1800"/>
      </w:pPr>
      <w:rPr>
        <w:rFonts w:eastAsia="Times New Roman" w:hint="default"/>
        <w:b w:val="0"/>
      </w:rPr>
    </w:lvl>
  </w:abstractNum>
  <w:abstractNum w:abstractNumId="14" w15:restartNumberingAfterBreak="0">
    <w:nsid w:val="344C0E73"/>
    <w:multiLevelType w:val="hybridMultilevel"/>
    <w:tmpl w:val="25904942"/>
    <w:lvl w:ilvl="0" w:tplc="EC143888">
      <w:start w:val="53"/>
      <w:numFmt w:val="decimal"/>
      <w:lvlText w:val="%1."/>
      <w:lvlJc w:val="left"/>
      <w:pPr>
        <w:ind w:left="633" w:hanging="360"/>
      </w:pPr>
      <w:rPr>
        <w:rFonts w:hint="default"/>
      </w:rPr>
    </w:lvl>
    <w:lvl w:ilvl="1" w:tplc="04260019" w:tentative="1">
      <w:start w:val="1"/>
      <w:numFmt w:val="lowerLetter"/>
      <w:lvlText w:val="%2."/>
      <w:lvlJc w:val="left"/>
      <w:pPr>
        <w:ind w:left="1353" w:hanging="360"/>
      </w:pPr>
    </w:lvl>
    <w:lvl w:ilvl="2" w:tplc="0426001B">
      <w:start w:val="1"/>
      <w:numFmt w:val="lowerRoman"/>
      <w:lvlText w:val="%3."/>
      <w:lvlJc w:val="right"/>
      <w:pPr>
        <w:ind w:left="2073" w:hanging="180"/>
      </w:pPr>
    </w:lvl>
    <w:lvl w:ilvl="3" w:tplc="0426000F">
      <w:start w:val="1"/>
      <w:numFmt w:val="decimal"/>
      <w:lvlText w:val="%4."/>
      <w:lvlJc w:val="left"/>
      <w:pPr>
        <w:ind w:left="2793" w:hanging="360"/>
      </w:pPr>
    </w:lvl>
    <w:lvl w:ilvl="4" w:tplc="04260019" w:tentative="1">
      <w:start w:val="1"/>
      <w:numFmt w:val="lowerLetter"/>
      <w:lvlText w:val="%5."/>
      <w:lvlJc w:val="left"/>
      <w:pPr>
        <w:ind w:left="3513" w:hanging="360"/>
      </w:pPr>
    </w:lvl>
    <w:lvl w:ilvl="5" w:tplc="0426001B" w:tentative="1">
      <w:start w:val="1"/>
      <w:numFmt w:val="lowerRoman"/>
      <w:lvlText w:val="%6."/>
      <w:lvlJc w:val="right"/>
      <w:pPr>
        <w:ind w:left="4233" w:hanging="180"/>
      </w:pPr>
    </w:lvl>
    <w:lvl w:ilvl="6" w:tplc="0426000F" w:tentative="1">
      <w:start w:val="1"/>
      <w:numFmt w:val="decimal"/>
      <w:lvlText w:val="%7."/>
      <w:lvlJc w:val="left"/>
      <w:pPr>
        <w:ind w:left="4953" w:hanging="360"/>
      </w:pPr>
    </w:lvl>
    <w:lvl w:ilvl="7" w:tplc="04260019" w:tentative="1">
      <w:start w:val="1"/>
      <w:numFmt w:val="lowerLetter"/>
      <w:lvlText w:val="%8."/>
      <w:lvlJc w:val="left"/>
      <w:pPr>
        <w:ind w:left="5673" w:hanging="360"/>
      </w:pPr>
    </w:lvl>
    <w:lvl w:ilvl="8" w:tplc="0426001B" w:tentative="1">
      <w:start w:val="1"/>
      <w:numFmt w:val="lowerRoman"/>
      <w:lvlText w:val="%9."/>
      <w:lvlJc w:val="right"/>
      <w:pPr>
        <w:ind w:left="6393" w:hanging="180"/>
      </w:pPr>
    </w:lvl>
  </w:abstractNum>
  <w:abstractNum w:abstractNumId="15" w15:restartNumberingAfterBreak="0">
    <w:nsid w:val="34BC408F"/>
    <w:multiLevelType w:val="multilevel"/>
    <w:tmpl w:val="C0F27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5A1BD4"/>
    <w:multiLevelType w:val="multilevel"/>
    <w:tmpl w:val="74369AE6"/>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FE273B6"/>
    <w:multiLevelType w:val="multilevel"/>
    <w:tmpl w:val="A98CF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7256F7"/>
    <w:multiLevelType w:val="multilevel"/>
    <w:tmpl w:val="384049BC"/>
    <w:lvl w:ilvl="0">
      <w:start w:val="5"/>
      <w:numFmt w:val="decimal"/>
      <w:lvlText w:val="%1."/>
      <w:lvlJc w:val="left"/>
      <w:pPr>
        <w:ind w:left="408" w:hanging="408"/>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3C404AC"/>
    <w:multiLevelType w:val="hybridMultilevel"/>
    <w:tmpl w:val="7406976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1A5B8B"/>
    <w:multiLevelType w:val="multilevel"/>
    <w:tmpl w:val="6D58488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1" w15:restartNumberingAfterBreak="0">
    <w:nsid w:val="4DD9547E"/>
    <w:multiLevelType w:val="hybridMultilevel"/>
    <w:tmpl w:val="F9BE987A"/>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549A5A68"/>
    <w:multiLevelType w:val="hybridMultilevel"/>
    <w:tmpl w:val="915621CA"/>
    <w:lvl w:ilvl="0" w:tplc="11EABF3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77F7266"/>
    <w:multiLevelType w:val="multilevel"/>
    <w:tmpl w:val="FF002E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E61E1B"/>
    <w:multiLevelType w:val="multilevel"/>
    <w:tmpl w:val="76064324"/>
    <w:lvl w:ilvl="0">
      <w:start w:val="7"/>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A4F566E"/>
    <w:multiLevelType w:val="multilevel"/>
    <w:tmpl w:val="372C261C"/>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5B6F0BDA"/>
    <w:multiLevelType w:val="hybridMultilevel"/>
    <w:tmpl w:val="DC1805D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37B3B10"/>
    <w:multiLevelType w:val="multilevel"/>
    <w:tmpl w:val="4C5A86F6"/>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B32749"/>
    <w:multiLevelType w:val="multilevel"/>
    <w:tmpl w:val="B8041F9E"/>
    <w:lvl w:ilvl="0">
      <w:start w:val="4"/>
      <w:numFmt w:val="decimal"/>
      <w:lvlText w:val="%1."/>
      <w:lvlJc w:val="left"/>
      <w:pPr>
        <w:ind w:left="900" w:hanging="900"/>
      </w:pPr>
      <w:rPr>
        <w:rFonts w:eastAsia="Times New Roman" w:hint="default"/>
      </w:rPr>
    </w:lvl>
    <w:lvl w:ilvl="1">
      <w:start w:val="1"/>
      <w:numFmt w:val="decimal"/>
      <w:lvlText w:val="%1.%2."/>
      <w:lvlJc w:val="left"/>
      <w:pPr>
        <w:ind w:left="900" w:hanging="900"/>
      </w:pPr>
      <w:rPr>
        <w:rFonts w:eastAsia="Times New Roman" w:hint="default"/>
        <w:b w:val="0"/>
        <w:bCs w:val="0"/>
      </w:rPr>
    </w:lvl>
    <w:lvl w:ilvl="2">
      <w:start w:val="1"/>
      <w:numFmt w:val="decimal"/>
      <w:lvlText w:val="%1.%2.%3."/>
      <w:lvlJc w:val="left"/>
      <w:pPr>
        <w:ind w:left="900" w:hanging="900"/>
      </w:pPr>
      <w:rPr>
        <w:rFonts w:eastAsia="Times New Roman" w:hint="default"/>
        <w:b w:val="0"/>
        <w:bCs/>
        <w:color w:val="auto"/>
      </w:rPr>
    </w:lvl>
    <w:lvl w:ilvl="3">
      <w:start w:val="4"/>
      <w:numFmt w:val="decimal"/>
      <w:lvlText w:val="%1.%2.%3.%4."/>
      <w:lvlJc w:val="left"/>
      <w:pPr>
        <w:ind w:left="900" w:hanging="90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9" w15:restartNumberingAfterBreak="0">
    <w:nsid w:val="63E3402F"/>
    <w:multiLevelType w:val="multilevel"/>
    <w:tmpl w:val="B512EF92"/>
    <w:lvl w:ilvl="0">
      <w:start w:val="1"/>
      <w:numFmt w:val="decimal"/>
      <w:lvlText w:val="%1."/>
      <w:lvlJc w:val="left"/>
      <w:pPr>
        <w:ind w:left="1080" w:hanging="360"/>
      </w:pPr>
      <w:rPr>
        <w:rFonts w:hint="default"/>
        <w:b/>
      </w:rPr>
    </w:lvl>
    <w:lvl w:ilvl="1">
      <w:start w:val="3"/>
      <w:numFmt w:val="decimal"/>
      <w:isLgl/>
      <w:lvlText w:val="%1.%2"/>
      <w:lvlJc w:val="left"/>
      <w:pPr>
        <w:ind w:left="1336" w:hanging="480"/>
      </w:pPr>
      <w:rPr>
        <w:rFonts w:eastAsia="Times New Roman" w:hint="default"/>
        <w:b w:val="0"/>
      </w:rPr>
    </w:lvl>
    <w:lvl w:ilvl="2">
      <w:start w:val="2"/>
      <w:numFmt w:val="decimal"/>
      <w:isLgl/>
      <w:lvlText w:val="%1.%2.%3"/>
      <w:lvlJc w:val="left"/>
      <w:pPr>
        <w:ind w:left="1712" w:hanging="720"/>
      </w:pPr>
      <w:rPr>
        <w:rFonts w:eastAsia="Times New Roman" w:hint="default"/>
        <w:b w:val="0"/>
      </w:rPr>
    </w:lvl>
    <w:lvl w:ilvl="3">
      <w:start w:val="1"/>
      <w:numFmt w:val="decimal"/>
      <w:isLgl/>
      <w:lvlText w:val="%1.%2.%3.%4"/>
      <w:lvlJc w:val="left"/>
      <w:pPr>
        <w:ind w:left="1848" w:hanging="720"/>
      </w:pPr>
      <w:rPr>
        <w:rFonts w:eastAsia="Times New Roman" w:hint="default"/>
        <w:b w:val="0"/>
      </w:rPr>
    </w:lvl>
    <w:lvl w:ilvl="4">
      <w:start w:val="1"/>
      <w:numFmt w:val="decimal"/>
      <w:isLgl/>
      <w:lvlText w:val="%1.%2.%3.%4.%5"/>
      <w:lvlJc w:val="left"/>
      <w:pPr>
        <w:ind w:left="2344" w:hanging="1080"/>
      </w:pPr>
      <w:rPr>
        <w:rFonts w:eastAsia="Times New Roman" w:hint="default"/>
        <w:b w:val="0"/>
      </w:rPr>
    </w:lvl>
    <w:lvl w:ilvl="5">
      <w:start w:val="1"/>
      <w:numFmt w:val="decimal"/>
      <w:isLgl/>
      <w:lvlText w:val="%1.%2.%3.%4.%5.%6"/>
      <w:lvlJc w:val="left"/>
      <w:pPr>
        <w:ind w:left="2480" w:hanging="1080"/>
      </w:pPr>
      <w:rPr>
        <w:rFonts w:eastAsia="Times New Roman" w:hint="default"/>
        <w:b w:val="0"/>
      </w:rPr>
    </w:lvl>
    <w:lvl w:ilvl="6">
      <w:start w:val="1"/>
      <w:numFmt w:val="decimal"/>
      <w:isLgl/>
      <w:lvlText w:val="%1.%2.%3.%4.%5.%6.%7"/>
      <w:lvlJc w:val="left"/>
      <w:pPr>
        <w:ind w:left="2976" w:hanging="1440"/>
      </w:pPr>
      <w:rPr>
        <w:rFonts w:eastAsia="Times New Roman" w:hint="default"/>
        <w:b w:val="0"/>
      </w:rPr>
    </w:lvl>
    <w:lvl w:ilvl="7">
      <w:start w:val="1"/>
      <w:numFmt w:val="decimal"/>
      <w:isLgl/>
      <w:lvlText w:val="%1.%2.%3.%4.%5.%6.%7.%8"/>
      <w:lvlJc w:val="left"/>
      <w:pPr>
        <w:ind w:left="3112" w:hanging="1440"/>
      </w:pPr>
      <w:rPr>
        <w:rFonts w:eastAsia="Times New Roman" w:hint="default"/>
        <w:b w:val="0"/>
      </w:rPr>
    </w:lvl>
    <w:lvl w:ilvl="8">
      <w:start w:val="1"/>
      <w:numFmt w:val="decimal"/>
      <w:isLgl/>
      <w:lvlText w:val="%1.%2.%3.%4.%5.%6.%7.%8.%9"/>
      <w:lvlJc w:val="left"/>
      <w:pPr>
        <w:ind w:left="3608" w:hanging="1800"/>
      </w:pPr>
      <w:rPr>
        <w:rFonts w:eastAsia="Times New Roman" w:hint="default"/>
        <w:b w:val="0"/>
      </w:rPr>
    </w:lvl>
  </w:abstractNum>
  <w:abstractNum w:abstractNumId="30" w15:restartNumberingAfterBreak="0">
    <w:nsid w:val="650F421B"/>
    <w:multiLevelType w:val="multilevel"/>
    <w:tmpl w:val="87D470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AC14828"/>
    <w:multiLevelType w:val="multilevel"/>
    <w:tmpl w:val="B512EF92"/>
    <w:lvl w:ilvl="0">
      <w:start w:val="1"/>
      <w:numFmt w:val="decimal"/>
      <w:lvlText w:val="%1."/>
      <w:lvlJc w:val="left"/>
      <w:pPr>
        <w:ind w:left="1080" w:hanging="360"/>
      </w:pPr>
      <w:rPr>
        <w:rFonts w:hint="default"/>
        <w:b/>
      </w:rPr>
    </w:lvl>
    <w:lvl w:ilvl="1">
      <w:start w:val="3"/>
      <w:numFmt w:val="decimal"/>
      <w:isLgl/>
      <w:lvlText w:val="%1.%2"/>
      <w:lvlJc w:val="left"/>
      <w:pPr>
        <w:ind w:left="1336" w:hanging="480"/>
      </w:pPr>
      <w:rPr>
        <w:rFonts w:eastAsia="Times New Roman" w:hint="default"/>
        <w:b w:val="0"/>
      </w:rPr>
    </w:lvl>
    <w:lvl w:ilvl="2">
      <w:start w:val="2"/>
      <w:numFmt w:val="decimal"/>
      <w:isLgl/>
      <w:lvlText w:val="%1.%2.%3"/>
      <w:lvlJc w:val="left"/>
      <w:pPr>
        <w:ind w:left="1712" w:hanging="720"/>
      </w:pPr>
      <w:rPr>
        <w:rFonts w:eastAsia="Times New Roman" w:hint="default"/>
        <w:b w:val="0"/>
      </w:rPr>
    </w:lvl>
    <w:lvl w:ilvl="3">
      <w:start w:val="1"/>
      <w:numFmt w:val="decimal"/>
      <w:isLgl/>
      <w:lvlText w:val="%1.%2.%3.%4"/>
      <w:lvlJc w:val="left"/>
      <w:pPr>
        <w:ind w:left="1848" w:hanging="720"/>
      </w:pPr>
      <w:rPr>
        <w:rFonts w:eastAsia="Times New Roman" w:hint="default"/>
        <w:b w:val="0"/>
      </w:rPr>
    </w:lvl>
    <w:lvl w:ilvl="4">
      <w:start w:val="1"/>
      <w:numFmt w:val="decimal"/>
      <w:isLgl/>
      <w:lvlText w:val="%1.%2.%3.%4.%5"/>
      <w:lvlJc w:val="left"/>
      <w:pPr>
        <w:ind w:left="2344" w:hanging="1080"/>
      </w:pPr>
      <w:rPr>
        <w:rFonts w:eastAsia="Times New Roman" w:hint="default"/>
        <w:b w:val="0"/>
      </w:rPr>
    </w:lvl>
    <w:lvl w:ilvl="5">
      <w:start w:val="1"/>
      <w:numFmt w:val="decimal"/>
      <w:isLgl/>
      <w:lvlText w:val="%1.%2.%3.%4.%5.%6"/>
      <w:lvlJc w:val="left"/>
      <w:pPr>
        <w:ind w:left="2480" w:hanging="1080"/>
      </w:pPr>
      <w:rPr>
        <w:rFonts w:eastAsia="Times New Roman" w:hint="default"/>
        <w:b w:val="0"/>
      </w:rPr>
    </w:lvl>
    <w:lvl w:ilvl="6">
      <w:start w:val="1"/>
      <w:numFmt w:val="decimal"/>
      <w:isLgl/>
      <w:lvlText w:val="%1.%2.%3.%4.%5.%6.%7"/>
      <w:lvlJc w:val="left"/>
      <w:pPr>
        <w:ind w:left="2976" w:hanging="1440"/>
      </w:pPr>
      <w:rPr>
        <w:rFonts w:eastAsia="Times New Roman" w:hint="default"/>
        <w:b w:val="0"/>
      </w:rPr>
    </w:lvl>
    <w:lvl w:ilvl="7">
      <w:start w:val="1"/>
      <w:numFmt w:val="decimal"/>
      <w:isLgl/>
      <w:lvlText w:val="%1.%2.%3.%4.%5.%6.%7.%8"/>
      <w:lvlJc w:val="left"/>
      <w:pPr>
        <w:ind w:left="3112" w:hanging="1440"/>
      </w:pPr>
      <w:rPr>
        <w:rFonts w:eastAsia="Times New Roman" w:hint="default"/>
        <w:b w:val="0"/>
      </w:rPr>
    </w:lvl>
    <w:lvl w:ilvl="8">
      <w:start w:val="1"/>
      <w:numFmt w:val="decimal"/>
      <w:isLgl/>
      <w:lvlText w:val="%1.%2.%3.%4.%5.%6.%7.%8.%9"/>
      <w:lvlJc w:val="left"/>
      <w:pPr>
        <w:ind w:left="3608" w:hanging="1800"/>
      </w:pPr>
      <w:rPr>
        <w:rFonts w:eastAsia="Times New Roman" w:hint="default"/>
        <w:b w:val="0"/>
      </w:rPr>
    </w:lvl>
  </w:abstractNum>
  <w:abstractNum w:abstractNumId="32" w15:restartNumberingAfterBreak="0">
    <w:nsid w:val="79656C62"/>
    <w:multiLevelType w:val="multilevel"/>
    <w:tmpl w:val="7174F79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B913B02"/>
    <w:multiLevelType w:val="multilevel"/>
    <w:tmpl w:val="1B0878D0"/>
    <w:lvl w:ilvl="0">
      <w:start w:val="4"/>
      <w:numFmt w:val="decimal"/>
      <w:lvlText w:val="%1."/>
      <w:lvlJc w:val="left"/>
      <w:pPr>
        <w:ind w:left="840" w:hanging="840"/>
      </w:pPr>
      <w:rPr>
        <w:rFonts w:hint="default"/>
      </w:rPr>
    </w:lvl>
    <w:lvl w:ilvl="1">
      <w:start w:val="2"/>
      <w:numFmt w:val="decimal"/>
      <w:lvlText w:val="%1.%2."/>
      <w:lvlJc w:val="left"/>
      <w:pPr>
        <w:ind w:left="1140" w:hanging="840"/>
      </w:pPr>
      <w:rPr>
        <w:rFonts w:hint="default"/>
      </w:rPr>
    </w:lvl>
    <w:lvl w:ilvl="2">
      <w:start w:val="2"/>
      <w:numFmt w:val="decimal"/>
      <w:lvlText w:val="%1.%2.%3."/>
      <w:lvlJc w:val="left"/>
      <w:pPr>
        <w:ind w:left="1440" w:hanging="84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34" w15:restartNumberingAfterBreak="0">
    <w:nsid w:val="7D2434BD"/>
    <w:multiLevelType w:val="multilevel"/>
    <w:tmpl w:val="E12C1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366189">
    <w:abstractNumId w:val="20"/>
  </w:num>
  <w:num w:numId="2" w16cid:durableId="271666950">
    <w:abstractNumId w:val="25"/>
  </w:num>
  <w:num w:numId="3" w16cid:durableId="2067949275">
    <w:abstractNumId w:val="16"/>
  </w:num>
  <w:num w:numId="4" w16cid:durableId="655380682">
    <w:abstractNumId w:val="1"/>
  </w:num>
  <w:num w:numId="5" w16cid:durableId="785268599">
    <w:abstractNumId w:val="21"/>
  </w:num>
  <w:num w:numId="6" w16cid:durableId="1851673354">
    <w:abstractNumId w:val="22"/>
  </w:num>
  <w:num w:numId="7" w16cid:durableId="1831556271">
    <w:abstractNumId w:val="31"/>
  </w:num>
  <w:num w:numId="8" w16cid:durableId="2030251517">
    <w:abstractNumId w:val="13"/>
  </w:num>
  <w:num w:numId="9" w16cid:durableId="434252201">
    <w:abstractNumId w:val="29"/>
  </w:num>
  <w:num w:numId="10" w16cid:durableId="528879558">
    <w:abstractNumId w:val="8"/>
  </w:num>
  <w:num w:numId="11" w16cid:durableId="766971680">
    <w:abstractNumId w:val="33"/>
  </w:num>
  <w:num w:numId="12" w16cid:durableId="15743147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0960443">
    <w:abstractNumId w:val="27"/>
  </w:num>
  <w:num w:numId="14" w16cid:durableId="186994098">
    <w:abstractNumId w:val="28"/>
  </w:num>
  <w:num w:numId="15" w16cid:durableId="658073040">
    <w:abstractNumId w:val="19"/>
  </w:num>
  <w:num w:numId="16" w16cid:durableId="182787767">
    <w:abstractNumId w:val="24"/>
  </w:num>
  <w:num w:numId="17" w16cid:durableId="926311403">
    <w:abstractNumId w:val="6"/>
  </w:num>
  <w:num w:numId="18" w16cid:durableId="2123332404">
    <w:abstractNumId w:val="0"/>
  </w:num>
  <w:num w:numId="19" w16cid:durableId="1780176353">
    <w:abstractNumId w:val="9"/>
  </w:num>
  <w:num w:numId="20" w16cid:durableId="1091855486">
    <w:abstractNumId w:val="14"/>
  </w:num>
  <w:num w:numId="21" w16cid:durableId="1820338847">
    <w:abstractNumId w:val="7"/>
  </w:num>
  <w:num w:numId="22" w16cid:durableId="1379862461">
    <w:abstractNumId w:val="17"/>
  </w:num>
  <w:num w:numId="23" w16cid:durableId="10892355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4954091">
    <w:abstractNumId w:val="10"/>
  </w:num>
  <w:num w:numId="25" w16cid:durableId="667364395">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23218945">
    <w:abstractNumId w:val="5"/>
  </w:num>
  <w:num w:numId="27" w16cid:durableId="519709254">
    <w:abstractNumId w:val="15"/>
  </w:num>
  <w:num w:numId="28" w16cid:durableId="507208523">
    <w:abstractNumId w:val="2"/>
  </w:num>
  <w:num w:numId="29" w16cid:durableId="558321377">
    <w:abstractNumId w:val="34"/>
  </w:num>
  <w:num w:numId="30" w16cid:durableId="218371504">
    <w:abstractNumId w:val="23"/>
  </w:num>
  <w:num w:numId="31" w16cid:durableId="430928263">
    <w:abstractNumId w:val="12"/>
  </w:num>
  <w:num w:numId="32" w16cid:durableId="1341276786">
    <w:abstractNumId w:val="3"/>
  </w:num>
  <w:num w:numId="33" w16cid:durableId="391663169">
    <w:abstractNumId w:val="18"/>
  </w:num>
  <w:num w:numId="34" w16cid:durableId="1817604791">
    <w:abstractNumId w:val="4"/>
  </w:num>
  <w:num w:numId="35" w16cid:durableId="22635682">
    <w:abstractNumId w:val="26"/>
  </w:num>
  <w:num w:numId="36" w16cid:durableId="10420508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755"/>
    <w:rsid w:val="0000225D"/>
    <w:rsid w:val="000044C4"/>
    <w:rsid w:val="00016034"/>
    <w:rsid w:val="00046437"/>
    <w:rsid w:val="0006065C"/>
    <w:rsid w:val="000E185C"/>
    <w:rsid w:val="000F2629"/>
    <w:rsid w:val="00104127"/>
    <w:rsid w:val="0012358D"/>
    <w:rsid w:val="001306EF"/>
    <w:rsid w:val="00140A65"/>
    <w:rsid w:val="0015058B"/>
    <w:rsid w:val="00181100"/>
    <w:rsid w:val="00181900"/>
    <w:rsid w:val="00193B2B"/>
    <w:rsid w:val="001A0AFF"/>
    <w:rsid w:val="001C7C8B"/>
    <w:rsid w:val="001E2AAE"/>
    <w:rsid w:val="001E7CA3"/>
    <w:rsid w:val="002019C0"/>
    <w:rsid w:val="002221CC"/>
    <w:rsid w:val="00240F73"/>
    <w:rsid w:val="00297B4D"/>
    <w:rsid w:val="002A1022"/>
    <w:rsid w:val="002B0DB9"/>
    <w:rsid w:val="002E27EF"/>
    <w:rsid w:val="003263C7"/>
    <w:rsid w:val="00360C66"/>
    <w:rsid w:val="00364175"/>
    <w:rsid w:val="00386A7A"/>
    <w:rsid w:val="003F797D"/>
    <w:rsid w:val="003F7EBF"/>
    <w:rsid w:val="0040670C"/>
    <w:rsid w:val="004214C9"/>
    <w:rsid w:val="00441D7B"/>
    <w:rsid w:val="0046103B"/>
    <w:rsid w:val="00462085"/>
    <w:rsid w:val="00490C7E"/>
    <w:rsid w:val="004F2DAC"/>
    <w:rsid w:val="004F3B4B"/>
    <w:rsid w:val="00513ABD"/>
    <w:rsid w:val="00522443"/>
    <w:rsid w:val="00537409"/>
    <w:rsid w:val="00562236"/>
    <w:rsid w:val="005745A7"/>
    <w:rsid w:val="005B5898"/>
    <w:rsid w:val="005B6EEA"/>
    <w:rsid w:val="005D168C"/>
    <w:rsid w:val="00621095"/>
    <w:rsid w:val="0064659D"/>
    <w:rsid w:val="006A239F"/>
    <w:rsid w:val="006D620F"/>
    <w:rsid w:val="006E7FF7"/>
    <w:rsid w:val="006F04E7"/>
    <w:rsid w:val="006F74C2"/>
    <w:rsid w:val="00731BE3"/>
    <w:rsid w:val="007320EE"/>
    <w:rsid w:val="00772423"/>
    <w:rsid w:val="007B7C78"/>
    <w:rsid w:val="007C4DF8"/>
    <w:rsid w:val="007C5F37"/>
    <w:rsid w:val="008018D5"/>
    <w:rsid w:val="00826FA8"/>
    <w:rsid w:val="00840846"/>
    <w:rsid w:val="00840F3D"/>
    <w:rsid w:val="00866683"/>
    <w:rsid w:val="00887B30"/>
    <w:rsid w:val="00895C5A"/>
    <w:rsid w:val="008B45DB"/>
    <w:rsid w:val="008B5742"/>
    <w:rsid w:val="009131F3"/>
    <w:rsid w:val="00923BA3"/>
    <w:rsid w:val="00931A57"/>
    <w:rsid w:val="00946904"/>
    <w:rsid w:val="009475C1"/>
    <w:rsid w:val="00962A4A"/>
    <w:rsid w:val="009727C3"/>
    <w:rsid w:val="00980755"/>
    <w:rsid w:val="00981CC6"/>
    <w:rsid w:val="00984D83"/>
    <w:rsid w:val="009A0F4B"/>
    <w:rsid w:val="009D129E"/>
    <w:rsid w:val="00A17CC4"/>
    <w:rsid w:val="00A20C5C"/>
    <w:rsid w:val="00A2518C"/>
    <w:rsid w:val="00A46E25"/>
    <w:rsid w:val="00A5467A"/>
    <w:rsid w:val="00A55FBC"/>
    <w:rsid w:val="00A83EA3"/>
    <w:rsid w:val="00AA27CF"/>
    <w:rsid w:val="00AC12FF"/>
    <w:rsid w:val="00B31757"/>
    <w:rsid w:val="00B40193"/>
    <w:rsid w:val="00B44506"/>
    <w:rsid w:val="00BA3ACC"/>
    <w:rsid w:val="00BA4B6D"/>
    <w:rsid w:val="00BC6F83"/>
    <w:rsid w:val="00C00A25"/>
    <w:rsid w:val="00C53C6C"/>
    <w:rsid w:val="00C66321"/>
    <w:rsid w:val="00C76D17"/>
    <w:rsid w:val="00D363AA"/>
    <w:rsid w:val="00D7436E"/>
    <w:rsid w:val="00D949AD"/>
    <w:rsid w:val="00DD0F0C"/>
    <w:rsid w:val="00DE04A2"/>
    <w:rsid w:val="00DF0E74"/>
    <w:rsid w:val="00E27FA2"/>
    <w:rsid w:val="00E61D89"/>
    <w:rsid w:val="00E95405"/>
    <w:rsid w:val="00EB142C"/>
    <w:rsid w:val="00EB66F8"/>
    <w:rsid w:val="00ED5F8C"/>
    <w:rsid w:val="00F5631C"/>
    <w:rsid w:val="00F634B8"/>
    <w:rsid w:val="00F969E5"/>
    <w:rsid w:val="00FA7A8E"/>
    <w:rsid w:val="00FD486A"/>
    <w:rsid w:val="00FF10CF"/>
    <w:rsid w:val="00FF3B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3CAF7"/>
  <w15:chartTrackingRefBased/>
  <w15:docId w15:val="{DA6B017A-B28C-4F28-83CA-40AA8AEE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755"/>
    <w:pPr>
      <w:spacing w:after="0" w:line="360" w:lineRule="auto"/>
      <w:jc w:val="both"/>
    </w:pPr>
    <w:rPr>
      <w:rFonts w:ascii="Times New Roman" w:eastAsia="Times New Roman" w:hAnsi="Times New Roman" w:cs="Times New Roman"/>
      <w:sz w:val="24"/>
      <w:szCs w:val="20"/>
      <w:lang w:eastAsia="lv-LV"/>
    </w:rPr>
  </w:style>
  <w:style w:type="paragraph" w:styleId="Heading1">
    <w:name w:val="heading 1"/>
    <w:basedOn w:val="Normal"/>
    <w:next w:val="Normal"/>
    <w:link w:val="Heading1Char"/>
    <w:qFormat/>
    <w:rsid w:val="00980755"/>
    <w:pPr>
      <w:keepNext/>
      <w:numPr>
        <w:numId w:val="1"/>
      </w:numPr>
      <w:jc w:val="center"/>
      <w:outlineLvl w:val="0"/>
    </w:pPr>
    <w:rPr>
      <w:b/>
      <w:sz w:val="28"/>
    </w:rPr>
  </w:style>
  <w:style w:type="paragraph" w:styleId="Heading2">
    <w:name w:val="heading 2"/>
    <w:basedOn w:val="Normal"/>
    <w:next w:val="Normal"/>
    <w:link w:val="Heading2Char"/>
    <w:qFormat/>
    <w:rsid w:val="00980755"/>
    <w:pPr>
      <w:keepNext/>
      <w:numPr>
        <w:ilvl w:val="1"/>
        <w:numId w:val="1"/>
      </w:numPr>
      <w:outlineLvl w:val="1"/>
    </w:pPr>
    <w:rPr>
      <w:b/>
      <w:sz w:val="26"/>
    </w:rPr>
  </w:style>
  <w:style w:type="paragraph" w:styleId="Heading3">
    <w:name w:val="heading 3"/>
    <w:basedOn w:val="Normal"/>
    <w:next w:val="Normal"/>
    <w:link w:val="Heading3Char"/>
    <w:qFormat/>
    <w:rsid w:val="00980755"/>
    <w:pPr>
      <w:keepNext/>
      <w:numPr>
        <w:ilvl w:val="2"/>
        <w:numId w:val="1"/>
      </w:numPr>
      <w:outlineLvl w:val="2"/>
    </w:pPr>
  </w:style>
  <w:style w:type="paragraph" w:styleId="Heading4">
    <w:name w:val="heading 4"/>
    <w:basedOn w:val="Normal"/>
    <w:next w:val="Normal"/>
    <w:link w:val="Heading4Char"/>
    <w:qFormat/>
    <w:rsid w:val="00980755"/>
    <w:pPr>
      <w:keepNext/>
      <w:numPr>
        <w:ilvl w:val="3"/>
        <w:numId w:val="1"/>
      </w:numPr>
      <w:outlineLvl w:val="3"/>
    </w:pPr>
  </w:style>
  <w:style w:type="paragraph" w:styleId="Heading5">
    <w:name w:val="heading 5"/>
    <w:basedOn w:val="Normal"/>
    <w:next w:val="Normal"/>
    <w:link w:val="Heading5Char"/>
    <w:qFormat/>
    <w:rsid w:val="00980755"/>
    <w:pPr>
      <w:numPr>
        <w:ilvl w:val="4"/>
        <w:numId w:val="1"/>
      </w:numPr>
      <w:outlineLvl w:val="4"/>
    </w:pPr>
  </w:style>
  <w:style w:type="paragraph" w:styleId="Heading6">
    <w:name w:val="heading 6"/>
    <w:basedOn w:val="Normal"/>
    <w:next w:val="Normal"/>
    <w:link w:val="Heading6Char"/>
    <w:qFormat/>
    <w:rsid w:val="00980755"/>
    <w:pPr>
      <w:numPr>
        <w:ilvl w:val="5"/>
        <w:numId w:val="1"/>
      </w:numPr>
      <w:spacing w:before="240" w:after="60"/>
      <w:outlineLvl w:val="5"/>
    </w:pPr>
    <w:rPr>
      <w:i/>
      <w:sz w:val="22"/>
    </w:rPr>
  </w:style>
  <w:style w:type="paragraph" w:styleId="Heading7">
    <w:name w:val="heading 7"/>
    <w:basedOn w:val="Normal"/>
    <w:next w:val="Normal"/>
    <w:link w:val="Heading7Char"/>
    <w:qFormat/>
    <w:rsid w:val="00980755"/>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rsid w:val="00980755"/>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rsid w:val="00980755"/>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0755"/>
    <w:rPr>
      <w:rFonts w:ascii="Times New Roman" w:eastAsia="Times New Roman" w:hAnsi="Times New Roman" w:cs="Times New Roman"/>
      <w:b/>
      <w:sz w:val="28"/>
      <w:szCs w:val="20"/>
      <w:lang w:eastAsia="lv-LV"/>
    </w:rPr>
  </w:style>
  <w:style w:type="character" w:customStyle="1" w:styleId="Heading2Char">
    <w:name w:val="Heading 2 Char"/>
    <w:basedOn w:val="DefaultParagraphFont"/>
    <w:link w:val="Heading2"/>
    <w:rsid w:val="00980755"/>
    <w:rPr>
      <w:rFonts w:ascii="Times New Roman" w:eastAsia="Times New Roman" w:hAnsi="Times New Roman" w:cs="Times New Roman"/>
      <w:b/>
      <w:sz w:val="26"/>
      <w:szCs w:val="20"/>
      <w:lang w:eastAsia="lv-LV"/>
    </w:rPr>
  </w:style>
  <w:style w:type="character" w:customStyle="1" w:styleId="Heading3Char">
    <w:name w:val="Heading 3 Char"/>
    <w:basedOn w:val="DefaultParagraphFont"/>
    <w:link w:val="Heading3"/>
    <w:rsid w:val="00980755"/>
    <w:rPr>
      <w:rFonts w:ascii="Times New Roman" w:eastAsia="Times New Roman" w:hAnsi="Times New Roman" w:cs="Times New Roman"/>
      <w:sz w:val="24"/>
      <w:szCs w:val="20"/>
      <w:lang w:eastAsia="lv-LV"/>
    </w:rPr>
  </w:style>
  <w:style w:type="character" w:customStyle="1" w:styleId="Heading4Char">
    <w:name w:val="Heading 4 Char"/>
    <w:basedOn w:val="DefaultParagraphFont"/>
    <w:link w:val="Heading4"/>
    <w:rsid w:val="00980755"/>
    <w:rPr>
      <w:rFonts w:ascii="Times New Roman" w:eastAsia="Times New Roman" w:hAnsi="Times New Roman" w:cs="Times New Roman"/>
      <w:sz w:val="24"/>
      <w:szCs w:val="20"/>
      <w:lang w:eastAsia="lv-LV"/>
    </w:rPr>
  </w:style>
  <w:style w:type="character" w:customStyle="1" w:styleId="Heading5Char">
    <w:name w:val="Heading 5 Char"/>
    <w:basedOn w:val="DefaultParagraphFont"/>
    <w:link w:val="Heading5"/>
    <w:rsid w:val="00980755"/>
    <w:rPr>
      <w:rFonts w:ascii="Times New Roman" w:eastAsia="Times New Roman" w:hAnsi="Times New Roman" w:cs="Times New Roman"/>
      <w:sz w:val="24"/>
      <w:szCs w:val="20"/>
      <w:lang w:eastAsia="lv-LV"/>
    </w:rPr>
  </w:style>
  <w:style w:type="character" w:customStyle="1" w:styleId="Heading6Char">
    <w:name w:val="Heading 6 Char"/>
    <w:basedOn w:val="DefaultParagraphFont"/>
    <w:link w:val="Heading6"/>
    <w:rsid w:val="00980755"/>
    <w:rPr>
      <w:rFonts w:ascii="Times New Roman" w:eastAsia="Times New Roman" w:hAnsi="Times New Roman" w:cs="Times New Roman"/>
      <w:i/>
      <w:szCs w:val="20"/>
      <w:lang w:eastAsia="lv-LV"/>
    </w:rPr>
  </w:style>
  <w:style w:type="character" w:customStyle="1" w:styleId="Heading7Char">
    <w:name w:val="Heading 7 Char"/>
    <w:basedOn w:val="DefaultParagraphFont"/>
    <w:link w:val="Heading7"/>
    <w:rsid w:val="00980755"/>
    <w:rPr>
      <w:rFonts w:ascii="Arial" w:eastAsia="Times New Roman" w:hAnsi="Arial" w:cs="Times New Roman"/>
      <w:sz w:val="20"/>
      <w:szCs w:val="20"/>
      <w:lang w:eastAsia="lv-LV"/>
    </w:rPr>
  </w:style>
  <w:style w:type="character" w:customStyle="1" w:styleId="Heading8Char">
    <w:name w:val="Heading 8 Char"/>
    <w:basedOn w:val="DefaultParagraphFont"/>
    <w:link w:val="Heading8"/>
    <w:rsid w:val="00980755"/>
    <w:rPr>
      <w:rFonts w:ascii="Arial" w:eastAsia="Times New Roman" w:hAnsi="Arial" w:cs="Times New Roman"/>
      <w:i/>
      <w:sz w:val="20"/>
      <w:szCs w:val="20"/>
      <w:lang w:eastAsia="lv-LV"/>
    </w:rPr>
  </w:style>
  <w:style w:type="character" w:customStyle="1" w:styleId="Heading9Char">
    <w:name w:val="Heading 9 Char"/>
    <w:basedOn w:val="DefaultParagraphFont"/>
    <w:link w:val="Heading9"/>
    <w:rsid w:val="00980755"/>
    <w:rPr>
      <w:rFonts w:ascii="Arial" w:eastAsia="Times New Roman" w:hAnsi="Arial" w:cs="Times New Roman"/>
      <w:b/>
      <w:i/>
      <w:sz w:val="18"/>
      <w:szCs w:val="20"/>
      <w:lang w:eastAsia="lv-LV"/>
    </w:rPr>
  </w:style>
  <w:style w:type="paragraph" w:styleId="CommentText">
    <w:name w:val="annotation text"/>
    <w:basedOn w:val="Normal"/>
    <w:link w:val="CommentTextChar"/>
    <w:semiHidden/>
    <w:rsid w:val="00980755"/>
  </w:style>
  <w:style w:type="character" w:customStyle="1" w:styleId="CommentTextChar">
    <w:name w:val="Comment Text Char"/>
    <w:basedOn w:val="DefaultParagraphFont"/>
    <w:link w:val="CommentText"/>
    <w:semiHidden/>
    <w:rsid w:val="00980755"/>
    <w:rPr>
      <w:rFonts w:ascii="Times New Roman" w:eastAsia="Times New Roman" w:hAnsi="Times New Roman" w:cs="Times New Roman"/>
      <w:sz w:val="24"/>
      <w:szCs w:val="20"/>
      <w:lang w:eastAsia="lv-LV"/>
    </w:rPr>
  </w:style>
  <w:style w:type="paragraph" w:styleId="Header">
    <w:name w:val="header"/>
    <w:basedOn w:val="Normal"/>
    <w:link w:val="HeaderChar"/>
    <w:uiPriority w:val="99"/>
    <w:unhideWhenUsed/>
    <w:rsid w:val="00537409"/>
    <w:pPr>
      <w:tabs>
        <w:tab w:val="center" w:pos="4153"/>
        <w:tab w:val="right" w:pos="8306"/>
      </w:tabs>
      <w:spacing w:line="240" w:lineRule="auto"/>
    </w:pPr>
  </w:style>
  <w:style w:type="character" w:customStyle="1" w:styleId="HeaderChar">
    <w:name w:val="Header Char"/>
    <w:basedOn w:val="DefaultParagraphFont"/>
    <w:link w:val="Header"/>
    <w:uiPriority w:val="99"/>
    <w:rsid w:val="00537409"/>
    <w:rPr>
      <w:rFonts w:ascii="Times New Roman" w:eastAsia="Times New Roman" w:hAnsi="Times New Roman" w:cs="Times New Roman"/>
      <w:sz w:val="24"/>
      <w:szCs w:val="20"/>
      <w:lang w:eastAsia="lv-LV"/>
    </w:rPr>
  </w:style>
  <w:style w:type="paragraph" w:styleId="Footer">
    <w:name w:val="footer"/>
    <w:basedOn w:val="Normal"/>
    <w:link w:val="FooterChar"/>
    <w:uiPriority w:val="99"/>
    <w:unhideWhenUsed/>
    <w:rsid w:val="00537409"/>
    <w:pPr>
      <w:tabs>
        <w:tab w:val="center" w:pos="4153"/>
        <w:tab w:val="right" w:pos="8306"/>
      </w:tabs>
      <w:spacing w:line="240" w:lineRule="auto"/>
    </w:pPr>
  </w:style>
  <w:style w:type="character" w:customStyle="1" w:styleId="FooterChar">
    <w:name w:val="Footer Char"/>
    <w:basedOn w:val="DefaultParagraphFont"/>
    <w:link w:val="Footer"/>
    <w:uiPriority w:val="99"/>
    <w:rsid w:val="00537409"/>
    <w:rPr>
      <w:rFonts w:ascii="Times New Roman" w:eastAsia="Times New Roman" w:hAnsi="Times New Roman" w:cs="Times New Roman"/>
      <w:sz w:val="24"/>
      <w:szCs w:val="20"/>
      <w:lang w:eastAsia="lv-LV"/>
    </w:rPr>
  </w:style>
  <w:style w:type="paragraph" w:styleId="ListParagraph">
    <w:name w:val="List Paragraph"/>
    <w:aliases w:val="2,Strip,Saistīto dokumentu saraksts,Syle 1,Numurets,Normal bullet 2,Bullet list,H&amp;P List Paragraph,Colorful List - Accent 11,PPS_Bullet,Colorful List - Accent 12,Virsraksti,Numbered Para 1,Dot pt,Indicator Text,Akapit z listą BS"/>
    <w:basedOn w:val="Normal"/>
    <w:link w:val="ListParagraphChar"/>
    <w:uiPriority w:val="34"/>
    <w:qFormat/>
    <w:rsid w:val="00A5467A"/>
    <w:pPr>
      <w:ind w:left="720"/>
      <w:contextualSpacing/>
    </w:pPr>
  </w:style>
  <w:style w:type="character" w:customStyle="1" w:styleId="ListParagraphChar">
    <w:name w:val="List Paragraph Char"/>
    <w:aliases w:val="2 Char,Strip Char,Saistīto dokumentu saraksts Char,Syle 1 Char,Numurets Char,Normal bullet 2 Char,Bullet list Char,H&amp;P List Paragraph Char,Colorful List - Accent 11 Char,PPS_Bullet Char,Colorful List - Accent 12 Char,Virsraksti Char"/>
    <w:link w:val="ListParagraph"/>
    <w:uiPriority w:val="34"/>
    <w:qFormat/>
    <w:locked/>
    <w:rsid w:val="00A5467A"/>
    <w:rPr>
      <w:rFonts w:ascii="Times New Roman" w:eastAsia="Times New Roman" w:hAnsi="Times New Roman" w:cs="Times New Roman"/>
      <w:sz w:val="24"/>
      <w:szCs w:val="20"/>
      <w:lang w:eastAsia="lv-LV"/>
    </w:rPr>
  </w:style>
  <w:style w:type="character" w:styleId="Hyperlink">
    <w:name w:val="Hyperlink"/>
    <w:basedOn w:val="DefaultParagraphFont"/>
    <w:uiPriority w:val="99"/>
    <w:unhideWhenUsed/>
    <w:rsid w:val="00EB66F8"/>
    <w:rPr>
      <w:color w:val="0000FF" w:themeColor="hyperlink"/>
      <w:u w:val="single"/>
    </w:rPr>
  </w:style>
  <w:style w:type="character" w:styleId="UnresolvedMention">
    <w:name w:val="Unresolved Mention"/>
    <w:basedOn w:val="DefaultParagraphFont"/>
    <w:uiPriority w:val="99"/>
    <w:semiHidden/>
    <w:unhideWhenUsed/>
    <w:rsid w:val="00297B4D"/>
    <w:rPr>
      <w:color w:val="605E5C"/>
      <w:shd w:val="clear" w:color="auto" w:fill="E1DFDD"/>
    </w:rPr>
  </w:style>
  <w:style w:type="character" w:styleId="CommentReference">
    <w:name w:val="annotation reference"/>
    <w:basedOn w:val="DefaultParagraphFont"/>
    <w:uiPriority w:val="99"/>
    <w:semiHidden/>
    <w:unhideWhenUsed/>
    <w:rsid w:val="002A1022"/>
    <w:rPr>
      <w:sz w:val="16"/>
      <w:szCs w:val="16"/>
    </w:rPr>
  </w:style>
  <w:style w:type="paragraph" w:styleId="CommentSubject">
    <w:name w:val="annotation subject"/>
    <w:basedOn w:val="CommentText"/>
    <w:next w:val="CommentText"/>
    <w:link w:val="CommentSubjectChar"/>
    <w:uiPriority w:val="99"/>
    <w:semiHidden/>
    <w:unhideWhenUsed/>
    <w:rsid w:val="002A1022"/>
    <w:pPr>
      <w:spacing w:line="240" w:lineRule="auto"/>
    </w:pPr>
    <w:rPr>
      <w:b/>
      <w:bCs/>
      <w:sz w:val="20"/>
    </w:rPr>
  </w:style>
  <w:style w:type="character" w:customStyle="1" w:styleId="CommentSubjectChar">
    <w:name w:val="Comment Subject Char"/>
    <w:basedOn w:val="CommentTextChar"/>
    <w:link w:val="CommentSubject"/>
    <w:uiPriority w:val="99"/>
    <w:semiHidden/>
    <w:rsid w:val="002A1022"/>
    <w:rPr>
      <w:rFonts w:ascii="Times New Roman" w:eastAsia="Times New Roman" w:hAnsi="Times New Roman" w:cs="Times New Roman"/>
      <w:b/>
      <w:bCs/>
      <w:sz w:val="20"/>
      <w:szCs w:val="20"/>
      <w:lang w:eastAsia="lv-LV"/>
    </w:rPr>
  </w:style>
  <w:style w:type="paragraph" w:styleId="NormalWeb">
    <w:name w:val="Normal (Web)"/>
    <w:basedOn w:val="Normal"/>
    <w:uiPriority w:val="99"/>
    <w:semiHidden/>
    <w:unhideWhenUsed/>
    <w:rsid w:val="0006065C"/>
    <w:pPr>
      <w:spacing w:before="100" w:beforeAutospacing="1" w:after="100" w:afterAutospacing="1" w:line="240" w:lineRule="auto"/>
      <w:jc w:val="left"/>
    </w:pPr>
    <w:rPr>
      <w:szCs w:val="24"/>
    </w:rPr>
  </w:style>
  <w:style w:type="character" w:styleId="Strong">
    <w:name w:val="Strong"/>
    <w:basedOn w:val="DefaultParagraphFont"/>
    <w:uiPriority w:val="22"/>
    <w:qFormat/>
    <w:rsid w:val="000606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665873">
      <w:bodyDiv w:val="1"/>
      <w:marLeft w:val="0"/>
      <w:marRight w:val="0"/>
      <w:marTop w:val="0"/>
      <w:marBottom w:val="0"/>
      <w:divBdr>
        <w:top w:val="none" w:sz="0" w:space="0" w:color="auto"/>
        <w:left w:val="none" w:sz="0" w:space="0" w:color="auto"/>
        <w:bottom w:val="none" w:sz="0" w:space="0" w:color="auto"/>
        <w:right w:val="none" w:sz="0" w:space="0" w:color="auto"/>
      </w:divBdr>
    </w:div>
    <w:div w:id="489714315">
      <w:bodyDiv w:val="1"/>
      <w:marLeft w:val="0"/>
      <w:marRight w:val="0"/>
      <w:marTop w:val="0"/>
      <w:marBottom w:val="0"/>
      <w:divBdr>
        <w:top w:val="none" w:sz="0" w:space="0" w:color="auto"/>
        <w:left w:val="none" w:sz="0" w:space="0" w:color="auto"/>
        <w:bottom w:val="none" w:sz="0" w:space="0" w:color="auto"/>
        <w:right w:val="none" w:sz="0" w:space="0" w:color="auto"/>
      </w:divBdr>
    </w:div>
    <w:div w:id="1199859378">
      <w:bodyDiv w:val="1"/>
      <w:marLeft w:val="0"/>
      <w:marRight w:val="0"/>
      <w:marTop w:val="0"/>
      <w:marBottom w:val="0"/>
      <w:divBdr>
        <w:top w:val="none" w:sz="0" w:space="0" w:color="auto"/>
        <w:left w:val="none" w:sz="0" w:space="0" w:color="auto"/>
        <w:bottom w:val="none" w:sz="0" w:space="0" w:color="auto"/>
        <w:right w:val="none" w:sz="0" w:space="0" w:color="auto"/>
      </w:divBdr>
    </w:div>
    <w:div w:id="124291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F524150457854FB5FEABF41480ABA4" ma:contentTypeVersion="20" ma:contentTypeDescription="Create a new document." ma:contentTypeScope="" ma:versionID="5a1def127c333a851e1f3f0b8d822971">
  <xsd:schema xmlns:xsd="http://www.w3.org/2001/XMLSchema" xmlns:xs="http://www.w3.org/2001/XMLSchema" xmlns:p="http://schemas.microsoft.com/office/2006/metadata/properties" xmlns:ns2="3e385f9c-5bcd-4e5e-8f2f-a447d2d87203" xmlns:ns3="10471c80-62fe-4dab-b4df-f6690ceded2e" targetNamespace="http://schemas.microsoft.com/office/2006/metadata/properties" ma:root="true" ma:fieldsID="571dc85900f5e17ac94f24a714ce8c8d" ns2:_="" ns3:_="">
    <xsd:import namespace="3e385f9c-5bcd-4e5e-8f2f-a447d2d87203"/>
    <xsd:import namespace="10471c80-62fe-4dab-b4df-f6690ceded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85f9c-5bcd-4e5e-8f2f-a447d2d87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Parakstīšanas statuss" ma:internalName="Parakst_x012b__x0161_anas_x0020_status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68275d-03b9-42fd-88f4-bbf1ea302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71c80-62fe-4dab-b4df-f6690ceded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1621218-25f8-44b4-ac0c-90b9110d461a}" ma:internalName="TaxCatchAll" ma:showField="CatchAllData" ma:web="10471c80-62fe-4dab-b4df-f6690cede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B931E2-DDE2-40CE-ADCE-562509827F8B}"/>
</file>

<file path=customXml/itemProps2.xml><?xml version="1.0" encoding="utf-8"?>
<ds:datastoreItem xmlns:ds="http://schemas.openxmlformats.org/officeDocument/2006/customXml" ds:itemID="{40BF7C3A-F87E-4752-91D9-CBEEF57801B6}"/>
</file>

<file path=docProps/app.xml><?xml version="1.0" encoding="utf-8"?>
<Properties xmlns="http://schemas.openxmlformats.org/officeDocument/2006/extended-properties" xmlns:vt="http://schemas.openxmlformats.org/officeDocument/2006/docPropsVTypes">
  <Template>Normal</Template>
  <TotalTime>6</TotalTime>
  <Pages>5</Pages>
  <Words>5229</Words>
  <Characters>2981</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Luste</dc:creator>
  <cp:keywords/>
  <dc:description/>
  <cp:lastModifiedBy>Anete Ilves</cp:lastModifiedBy>
  <cp:revision>3</cp:revision>
  <dcterms:created xsi:type="dcterms:W3CDTF">2024-08-20T10:37:00Z</dcterms:created>
  <dcterms:modified xsi:type="dcterms:W3CDTF">2024-08-21T08:36:00Z</dcterms:modified>
</cp:coreProperties>
</file>