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PU-6516</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VS fīdera 56/L22 automatizācija Pūres, Cēres, Zentenes un Sēmes pagastos, Tukuma novadā</w:t>
      </w:r>
      <w:r w:rsidRPr="006F5271" w:rsidR="0041254B">
        <w:rPr>
          <w:rFonts w:cs="Times New Roman"/>
          <w:color w:val="000000"/>
          <w:szCs w:val="24"/>
        </w:rPr>
        <w:t xml:space="preserve"> (</w:t>
      </w:r>
      <w:r w:rsidRPr="006F5271" w:rsidR="0041254B">
        <w:rPr>
          <w:rFonts w:cs="Times New Roman"/>
          <w:color w:val="000000"/>
          <w:szCs w:val="24"/>
        </w:rPr>
        <w:t>TA-11957</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2</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6</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color w:val="000000" w:themeColor="text1"/>
        </w:rPr>
        <w:t xml:space="preserve">7.1. VS EPL E181 orientējoši balsta Nr.129 vietā projektēt vadāmu slodzes slēdzi, aprīkotu ar DVS; </w:t>
      </w:r>
      <w:r w:rsidRPr="008F1DAC">
        <w:rPr>
          <w:rFonts w:eastAsia="Times New Roman" w:cs="Times New Roman"/>
          <w:color w:val="000000" w:themeColor="text1"/>
        </w:rPr>
        <w:br/>
      </w:r>
      <w:r w:rsidRPr="008F1DAC">
        <w:rPr>
          <w:rFonts w:eastAsia="Times New Roman" w:cs="Times New Roman"/>
          <w:color w:val="000000" w:themeColor="text1"/>
        </w:rPr>
        <w:t xml:space="preserve">7.2. VS EPL E181 orientējoši starp balstiem Nr.152 un Nr.153 projektēt vadāmu slodzes slēdzi, aprīkotu ar DVS; </w:t>
      </w:r>
      <w:r w:rsidRPr="008F1DAC">
        <w:rPr>
          <w:rFonts w:eastAsia="Times New Roman" w:cs="Times New Roman"/>
          <w:color w:val="000000" w:themeColor="text1"/>
        </w:rPr>
        <w:br/>
      </w:r>
      <w:r w:rsidRPr="008F1DAC">
        <w:rPr>
          <w:rFonts w:eastAsia="Times New Roman" w:cs="Times New Roman"/>
          <w:color w:val="000000" w:themeColor="text1"/>
        </w:rPr>
        <w:t xml:space="preserve">7.3. VS EPL E084 orientējoši balsta Nr.148 vietā projektēt vadāmu slodzes slēdzi, aprīkotu ar DVS; </w:t>
      </w:r>
      <w:r w:rsidRPr="008F1DAC">
        <w:rPr>
          <w:rFonts w:eastAsia="Times New Roman" w:cs="Times New Roman"/>
          <w:color w:val="000000" w:themeColor="text1"/>
        </w:rPr>
        <w:br/>
      </w:r>
      <w:r w:rsidRPr="008F1DAC">
        <w:rPr>
          <w:rFonts w:eastAsia="Times New Roman" w:cs="Times New Roman"/>
          <w:color w:val="000000" w:themeColor="text1"/>
        </w:rPr>
        <w:t xml:space="preserve">7.4. VS EPL E845 orientējoši balsta Nr.104 vietā projektēt vadāmu slodzes slēdzi, aprīkotu ar DVS. Izvērtēt iespēju izmantot esošo balstu; </w:t>
      </w:r>
      <w:r w:rsidRPr="008F1DAC">
        <w:rPr>
          <w:rFonts w:eastAsia="Times New Roman" w:cs="Times New Roman"/>
          <w:color w:val="000000" w:themeColor="text1"/>
        </w:rPr>
        <w:br/>
      </w:r>
      <w:r w:rsidRPr="008F1DAC">
        <w:rPr>
          <w:rFonts w:eastAsia="Times New Roman" w:cs="Times New Roman"/>
          <w:color w:val="000000" w:themeColor="text1"/>
        </w:rPr>
        <w:t xml:space="preserve">7.5. VS EPL E085 orientējoši balsta Nr.1 vietā projektēt vadāmu slodzes slēdzi, aprīkotu ar DVS. Izvērtēt iespēju izmantot esošo balstu; </w:t>
      </w:r>
      <w:r w:rsidRPr="008F1DAC">
        <w:rPr>
          <w:rFonts w:eastAsia="Times New Roman" w:cs="Times New Roman"/>
          <w:color w:val="000000" w:themeColor="text1"/>
        </w:rPr>
        <w:br/>
      </w:r>
      <w:r w:rsidRPr="008F1DAC">
        <w:rPr>
          <w:rFonts w:eastAsia="Times New Roman" w:cs="Times New Roman"/>
          <w:color w:val="000000" w:themeColor="text1"/>
        </w:rPr>
        <w:t xml:space="preserve">7.6. VS EPL E855 orientējoši balsta Nr.120 vietā projektēt vadāmu slodzes slēdzi, aprīkotu ar DVS. </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color w:val="000000"/>
          <w:szCs w:val="24"/>
        </w:rPr>
        <w:t xml:space="preserve">(Norādījumu nav) </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9.1.2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9.1.3.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9.1.4.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color w:val="000000"/>
          <w:szCs w:val="24"/>
        </w:rPr>
        <w:t xml:space="preserve">(Norādījumu nav) </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color w:val="000000"/>
          <w:szCs w:val="24"/>
        </w:rPr>
        <w:t xml:space="preserve">(Norādījumu nav) </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Bunka, Zigmārs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