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B67184" w:rsidRDefault="003C1DC5" w:rsidP="000D7D10">
      <w:pPr>
        <w:jc w:val="center"/>
        <w:rPr>
          <w:sz w:val="24"/>
          <w:szCs w:val="24"/>
        </w:rPr>
      </w:pPr>
      <w:r w:rsidRPr="00B67184">
        <w:rPr>
          <w:sz w:val="24"/>
          <w:szCs w:val="24"/>
        </w:rPr>
        <w:t>Kuldīgā, Kuldīgas novadā</w:t>
      </w:r>
    </w:p>
    <w:p w14:paraId="2A9D4332" w14:textId="77777777" w:rsidR="003C1DC5" w:rsidRPr="00B67184" w:rsidRDefault="003C1DC5" w:rsidP="000D7D10">
      <w:pPr>
        <w:jc w:val="both"/>
        <w:rPr>
          <w:sz w:val="24"/>
          <w:szCs w:val="24"/>
        </w:rPr>
      </w:pPr>
    </w:p>
    <w:p w14:paraId="7FB1763A" w14:textId="16FDF49C" w:rsidR="003C1DC5" w:rsidRPr="00B67184" w:rsidRDefault="00FE02EF" w:rsidP="000D7D10">
      <w:pPr>
        <w:tabs>
          <w:tab w:val="left" w:pos="6096"/>
        </w:tabs>
        <w:jc w:val="both"/>
        <w:rPr>
          <w:sz w:val="24"/>
          <w:szCs w:val="24"/>
        </w:rPr>
      </w:pPr>
      <w:r w:rsidRPr="00B67184">
        <w:rPr>
          <w:sz w:val="24"/>
          <w:szCs w:val="24"/>
        </w:rPr>
        <w:t xml:space="preserve">2024.gada </w:t>
      </w:r>
      <w:r w:rsidR="000C5E0F">
        <w:rPr>
          <w:sz w:val="24"/>
          <w:szCs w:val="24"/>
        </w:rPr>
        <w:t>2</w:t>
      </w:r>
      <w:r w:rsidR="00695AB5">
        <w:rPr>
          <w:sz w:val="24"/>
          <w:szCs w:val="24"/>
        </w:rPr>
        <w:t>5</w:t>
      </w:r>
      <w:r w:rsidR="00555867" w:rsidRPr="00B67184">
        <w:rPr>
          <w:sz w:val="24"/>
          <w:szCs w:val="24"/>
        </w:rPr>
        <w:t>.novembrī</w:t>
      </w:r>
      <w:r w:rsidRPr="00B67184">
        <w:rPr>
          <w:sz w:val="24"/>
          <w:szCs w:val="24"/>
        </w:rPr>
        <w:t xml:space="preserve"> Nr.1.38/24/</w:t>
      </w:r>
      <w:r w:rsidR="00517041">
        <w:rPr>
          <w:sz w:val="24"/>
          <w:szCs w:val="24"/>
        </w:rPr>
        <w:t>243</w:t>
      </w:r>
    </w:p>
    <w:p w14:paraId="7F3891F7" w14:textId="77777777" w:rsidR="00FE02EF" w:rsidRPr="00B67184" w:rsidRDefault="00FE02EF" w:rsidP="000D7D10">
      <w:pPr>
        <w:tabs>
          <w:tab w:val="left" w:pos="6096"/>
        </w:tabs>
        <w:jc w:val="both"/>
        <w:rPr>
          <w:i/>
          <w:sz w:val="24"/>
          <w:szCs w:val="24"/>
        </w:rPr>
      </w:pPr>
    </w:p>
    <w:p w14:paraId="56118A2D" w14:textId="77777777" w:rsidR="003C1DC5" w:rsidRPr="00B67184" w:rsidRDefault="003C1DC5" w:rsidP="000D7D10">
      <w:pPr>
        <w:tabs>
          <w:tab w:val="left" w:pos="6096"/>
        </w:tabs>
        <w:jc w:val="right"/>
        <w:rPr>
          <w:b/>
          <w:bCs/>
          <w:i/>
          <w:sz w:val="24"/>
          <w:szCs w:val="24"/>
        </w:rPr>
      </w:pPr>
      <w:r w:rsidRPr="00B67184">
        <w:rPr>
          <w:b/>
          <w:bCs/>
          <w:i/>
          <w:sz w:val="24"/>
          <w:szCs w:val="24"/>
        </w:rPr>
        <w:t>Ieinteresētajiem piegādātājiem</w:t>
      </w:r>
    </w:p>
    <w:p w14:paraId="79EECAF8" w14:textId="77777777" w:rsidR="003C1DC5" w:rsidRPr="00B67184" w:rsidRDefault="003C1DC5" w:rsidP="000D7D10">
      <w:pPr>
        <w:suppressAutoHyphens/>
        <w:ind w:firstLine="567"/>
        <w:jc w:val="both"/>
        <w:rPr>
          <w:sz w:val="24"/>
          <w:szCs w:val="24"/>
        </w:rPr>
      </w:pPr>
    </w:p>
    <w:p w14:paraId="58ED7824" w14:textId="2D90281A" w:rsidR="003C1DC5" w:rsidRDefault="00EB44AD" w:rsidP="000D7D10">
      <w:pPr>
        <w:jc w:val="both"/>
        <w:rPr>
          <w:sz w:val="24"/>
          <w:szCs w:val="24"/>
        </w:rPr>
      </w:pPr>
      <w:r w:rsidRPr="00B67184">
        <w:rPr>
          <w:sz w:val="24"/>
          <w:szCs w:val="24"/>
        </w:rPr>
        <w:tab/>
      </w:r>
      <w:r w:rsidR="003C1DC5" w:rsidRPr="00B67184">
        <w:rPr>
          <w:sz w:val="24"/>
          <w:szCs w:val="24"/>
        </w:rPr>
        <w:t xml:space="preserve">Kuldīgas novada domes Publisko iepirkumu komisija ir </w:t>
      </w:r>
      <w:r w:rsidRPr="00B67184">
        <w:rPr>
          <w:sz w:val="24"/>
          <w:szCs w:val="24"/>
        </w:rPr>
        <w:t>saņēmusi</w:t>
      </w:r>
      <w:r w:rsidRPr="00B67184">
        <w:rPr>
          <w:b/>
          <w:bCs/>
          <w:i/>
          <w:sz w:val="24"/>
          <w:szCs w:val="24"/>
        </w:rPr>
        <w:t xml:space="preserve"> </w:t>
      </w:r>
      <w:r w:rsidRPr="00B67184">
        <w:rPr>
          <w:iCs/>
          <w:sz w:val="24"/>
          <w:szCs w:val="24"/>
        </w:rPr>
        <w:t>ieinteresēto piegādātāju</w:t>
      </w:r>
      <w:r w:rsidRPr="00B67184">
        <w:rPr>
          <w:b/>
          <w:bCs/>
          <w:iCs/>
          <w:sz w:val="24"/>
          <w:szCs w:val="24"/>
          <w:u w:val="single"/>
        </w:rPr>
        <w:t xml:space="preserve"> </w:t>
      </w:r>
      <w:r w:rsidRPr="00B67184">
        <w:rPr>
          <w:iCs/>
          <w:sz w:val="24"/>
          <w:szCs w:val="24"/>
        </w:rPr>
        <w:t xml:space="preserve">jautājumu iepirkumā </w:t>
      </w:r>
      <w:r w:rsidR="008765A2" w:rsidRPr="00B67184">
        <w:rPr>
          <w:b/>
          <w:bCs/>
          <w:sz w:val="24"/>
          <w:szCs w:val="24"/>
        </w:rPr>
        <w:t>"</w:t>
      </w:r>
      <w:bookmarkStart w:id="0" w:name="_Hlk179984434"/>
      <w:r w:rsidR="00B67184" w:rsidRPr="00B67184">
        <w:rPr>
          <w:b/>
          <w:bCs/>
          <w:sz w:val="24"/>
          <w:szCs w:val="24"/>
        </w:rPr>
        <w:t>Ielu apgaismojuma nomaiņa uz LED gaismekļiem Kuldīgas novadā 1.kārta</w:t>
      </w:r>
      <w:bookmarkEnd w:id="0"/>
      <w:r w:rsidRPr="00B67184">
        <w:rPr>
          <w:b/>
          <w:bCs/>
          <w:sz w:val="24"/>
          <w:szCs w:val="24"/>
        </w:rPr>
        <w:t>” ID Nr. KNP 2024/</w:t>
      </w:r>
      <w:r w:rsidR="00B67184" w:rsidRPr="00B67184">
        <w:rPr>
          <w:b/>
          <w:bCs/>
          <w:sz w:val="24"/>
          <w:szCs w:val="24"/>
        </w:rPr>
        <w:t>6</w:t>
      </w:r>
      <w:r w:rsidRPr="00B67184">
        <w:rPr>
          <w:b/>
          <w:bCs/>
          <w:sz w:val="24"/>
          <w:szCs w:val="24"/>
        </w:rPr>
        <w:t>9-EK/EKII</w:t>
      </w:r>
      <w:r w:rsidR="003C1DC5" w:rsidRPr="00B67184">
        <w:rPr>
          <w:b/>
          <w:bCs/>
          <w:sz w:val="24"/>
          <w:szCs w:val="24"/>
        </w:rPr>
        <w:t>,</w:t>
      </w:r>
      <w:r w:rsidR="003C1DC5" w:rsidRPr="00B67184">
        <w:rPr>
          <w:sz w:val="24"/>
          <w:szCs w:val="24"/>
        </w:rPr>
        <w:t xml:space="preserve"> turpmāk - Iepirkums, </w:t>
      </w:r>
      <w:r w:rsidRPr="00B67184">
        <w:rPr>
          <w:sz w:val="24"/>
          <w:szCs w:val="24"/>
        </w:rPr>
        <w:t>un sniedz šādus skaidrojumus:</w:t>
      </w:r>
    </w:p>
    <w:p w14:paraId="31730FAB" w14:textId="77777777" w:rsidR="009C104F" w:rsidRDefault="009C104F" w:rsidP="000D7D10">
      <w:pPr>
        <w:suppressAutoHyphens/>
        <w:jc w:val="both"/>
        <w:rPr>
          <w:color w:val="FF0000"/>
          <w:sz w:val="24"/>
          <w:szCs w:val="24"/>
          <w:lang w:eastAsia="zh-CN"/>
        </w:rPr>
      </w:pPr>
    </w:p>
    <w:p w14:paraId="2761DA3C" w14:textId="249146D6" w:rsidR="009C104F" w:rsidRPr="009C104F" w:rsidRDefault="009C104F" w:rsidP="009C104F">
      <w:pPr>
        <w:pStyle w:val="ListParagraph"/>
        <w:numPr>
          <w:ilvl w:val="0"/>
          <w:numId w:val="12"/>
        </w:numPr>
        <w:suppressAutoHyphens/>
        <w:jc w:val="both"/>
        <w:rPr>
          <w:b/>
          <w:bCs/>
          <w:sz w:val="24"/>
          <w:szCs w:val="24"/>
          <w:lang w:eastAsia="zh-CN"/>
        </w:rPr>
      </w:pPr>
      <w:r w:rsidRPr="009C104F">
        <w:rPr>
          <w:b/>
          <w:bCs/>
          <w:sz w:val="24"/>
          <w:szCs w:val="24"/>
          <w:lang w:eastAsia="zh-CN"/>
        </w:rPr>
        <w:t>jautāju</w:t>
      </w:r>
      <w:r w:rsidRPr="009C104F">
        <w:rPr>
          <w:b/>
          <w:bCs/>
          <w:sz w:val="24"/>
          <w:szCs w:val="24"/>
          <w:lang w:eastAsia="zh-CN"/>
        </w:rPr>
        <w:t>ms</w:t>
      </w:r>
    </w:p>
    <w:p w14:paraId="6FFE0536" w14:textId="77777777" w:rsidR="009C104F" w:rsidRPr="009C104F" w:rsidRDefault="009C104F" w:rsidP="009C104F">
      <w:pPr>
        <w:suppressAutoHyphens/>
        <w:jc w:val="both"/>
        <w:rPr>
          <w:sz w:val="24"/>
          <w:szCs w:val="24"/>
          <w:lang w:eastAsia="zh-CN"/>
        </w:rPr>
      </w:pPr>
      <w:r w:rsidRPr="009C104F">
        <w:rPr>
          <w:sz w:val="24"/>
          <w:szCs w:val="24"/>
          <w:lang w:eastAsia="zh-CN"/>
        </w:rPr>
        <w:t>Atklātā konkursa “Ielu apgaismojuma nomaiņa uz LED gaismekļiem Kuldīgas novadā 1.kārta” ID Nr. KNP 2024/69-EK/EKII (turpmāk – Konkurss) nolikuma pielikumā  “</w:t>
      </w:r>
      <w:r w:rsidRPr="009C104F">
        <w:rPr>
          <w:i/>
          <w:iCs/>
          <w:sz w:val="24"/>
          <w:szCs w:val="24"/>
          <w:lang w:eastAsia="zh-CN"/>
        </w:rPr>
        <w:t>Tehniskā specifikācija / Tehniskais piedāvājums Kopējās prasības visiem LED gaismekļu tipiem</w:t>
      </w:r>
      <w:r w:rsidRPr="009C104F">
        <w:rPr>
          <w:sz w:val="24"/>
          <w:szCs w:val="24"/>
          <w:lang w:eastAsia="zh-CN"/>
        </w:rPr>
        <w:t>” (faila nosaukums “</w:t>
      </w:r>
      <w:r w:rsidRPr="009C104F">
        <w:rPr>
          <w:i/>
          <w:iCs/>
          <w:sz w:val="24"/>
          <w:szCs w:val="24"/>
          <w:lang w:eastAsia="zh-CN"/>
        </w:rPr>
        <w:t xml:space="preserve">6_2_pielik_TS_kopējās </w:t>
      </w:r>
      <w:proofErr w:type="spellStart"/>
      <w:r w:rsidRPr="009C104F">
        <w:rPr>
          <w:i/>
          <w:iCs/>
          <w:sz w:val="24"/>
          <w:szCs w:val="24"/>
          <w:lang w:eastAsia="zh-CN"/>
        </w:rPr>
        <w:t>prasības_tehn</w:t>
      </w:r>
      <w:proofErr w:type="spellEnd"/>
      <w:r w:rsidRPr="009C104F">
        <w:rPr>
          <w:i/>
          <w:iCs/>
          <w:sz w:val="24"/>
          <w:szCs w:val="24"/>
          <w:lang w:eastAsia="zh-CN"/>
        </w:rPr>
        <w:t xml:space="preserve"> </w:t>
      </w:r>
      <w:proofErr w:type="spellStart"/>
      <w:r w:rsidRPr="009C104F">
        <w:rPr>
          <w:i/>
          <w:iCs/>
          <w:sz w:val="24"/>
          <w:szCs w:val="24"/>
          <w:lang w:eastAsia="zh-CN"/>
        </w:rPr>
        <w:t>piedav</w:t>
      </w:r>
      <w:proofErr w:type="spellEnd"/>
      <w:r w:rsidRPr="009C104F">
        <w:rPr>
          <w:sz w:val="24"/>
          <w:szCs w:val="24"/>
          <w:lang w:eastAsia="zh-CN"/>
        </w:rPr>
        <w:t>”) (turpmāk – TS)  ir noteikts “</w:t>
      </w:r>
      <w:r w:rsidRPr="009C104F">
        <w:rPr>
          <w:i/>
          <w:iCs/>
          <w:sz w:val="24"/>
          <w:szCs w:val="24"/>
          <w:lang w:eastAsia="zh-CN"/>
        </w:rPr>
        <w:t xml:space="preserve">Pretendents/Izpildītājs veic darbus saskaņā ar projekta “Siltumnīcefekta gāzu emisiju samazināšana pašvaldību publisko teritoriju apgaismojuma infrastruktūrā Kuldīgas un Skrundas pilsētās” Nr.EKII-7/32 nosacījumiem, ievērojot, ka  projekta īstenošanas rezultātā plānots samazināt </w:t>
      </w:r>
      <w:proofErr w:type="spellStart"/>
      <w:r w:rsidRPr="009C104F">
        <w:rPr>
          <w:b/>
          <w:bCs/>
          <w:i/>
          <w:iCs/>
          <w:sz w:val="24"/>
          <w:szCs w:val="24"/>
          <w:lang w:eastAsia="zh-CN"/>
        </w:rPr>
        <w:t>energopatēriņu</w:t>
      </w:r>
      <w:proofErr w:type="spellEnd"/>
      <w:r w:rsidRPr="009C104F">
        <w:rPr>
          <w:b/>
          <w:bCs/>
          <w:i/>
          <w:iCs/>
          <w:sz w:val="24"/>
          <w:szCs w:val="24"/>
          <w:lang w:eastAsia="zh-CN"/>
        </w:rPr>
        <w:t xml:space="preserve"> par 545 017 </w:t>
      </w:r>
      <w:proofErr w:type="spellStart"/>
      <w:r w:rsidRPr="009C104F">
        <w:rPr>
          <w:b/>
          <w:bCs/>
          <w:i/>
          <w:iCs/>
          <w:sz w:val="24"/>
          <w:szCs w:val="24"/>
          <w:lang w:eastAsia="zh-CN"/>
        </w:rPr>
        <w:t>kWh</w:t>
      </w:r>
      <w:proofErr w:type="spellEnd"/>
      <w:r w:rsidRPr="009C104F">
        <w:rPr>
          <w:b/>
          <w:bCs/>
          <w:i/>
          <w:iCs/>
          <w:sz w:val="24"/>
          <w:szCs w:val="24"/>
          <w:lang w:eastAsia="zh-CN"/>
        </w:rPr>
        <w:t>/gadā un oglekļa dioksīda emisiju par 59.4068 tCO2/gadā.</w:t>
      </w:r>
      <w:r w:rsidRPr="009C104F">
        <w:rPr>
          <w:sz w:val="24"/>
          <w:szCs w:val="24"/>
          <w:lang w:eastAsia="zh-CN"/>
        </w:rPr>
        <w:t xml:space="preserve">”. </w:t>
      </w:r>
    </w:p>
    <w:p w14:paraId="7F1AEB83" w14:textId="77777777" w:rsidR="009C104F" w:rsidRPr="009C104F" w:rsidRDefault="009C104F" w:rsidP="009C104F">
      <w:pPr>
        <w:suppressAutoHyphens/>
        <w:jc w:val="both"/>
        <w:rPr>
          <w:sz w:val="24"/>
          <w:szCs w:val="24"/>
          <w:lang w:eastAsia="zh-CN"/>
        </w:rPr>
      </w:pPr>
      <w:r w:rsidRPr="009C104F">
        <w:rPr>
          <w:sz w:val="24"/>
          <w:szCs w:val="24"/>
          <w:lang w:eastAsia="zh-CN"/>
        </w:rPr>
        <w:t xml:space="preserve">TS 1.24. punkta un 1.25. punkta prasības nosaka: </w:t>
      </w:r>
    </w:p>
    <w:tbl>
      <w:tblPr>
        <w:tblW w:w="9675" w:type="dxa"/>
        <w:tblInd w:w="93" w:type="dxa"/>
        <w:tblLayout w:type="fixed"/>
        <w:tblLook w:val="04A0" w:firstRow="1" w:lastRow="0" w:firstColumn="1" w:lastColumn="0" w:noHBand="0" w:noVBand="1"/>
      </w:tblPr>
      <w:tblGrid>
        <w:gridCol w:w="868"/>
        <w:gridCol w:w="3139"/>
        <w:gridCol w:w="3267"/>
        <w:gridCol w:w="2401"/>
      </w:tblGrid>
      <w:tr w:rsidR="009C104F" w:rsidRPr="009C104F" w14:paraId="154A47B3" w14:textId="77777777" w:rsidTr="009C104F">
        <w:trPr>
          <w:trHeight w:val="330"/>
        </w:trPr>
        <w:tc>
          <w:tcPr>
            <w:tcW w:w="868" w:type="dxa"/>
            <w:tcBorders>
              <w:top w:val="single" w:sz="8" w:space="0" w:color="000000"/>
              <w:left w:val="single" w:sz="8" w:space="0" w:color="000000"/>
              <w:bottom w:val="single" w:sz="8" w:space="0" w:color="000000"/>
              <w:right w:val="single" w:sz="8" w:space="0" w:color="000000"/>
            </w:tcBorders>
            <w:vAlign w:val="center"/>
            <w:hideMark/>
          </w:tcPr>
          <w:p w14:paraId="46CA0D61" w14:textId="77777777" w:rsidR="009C104F" w:rsidRPr="009C104F" w:rsidRDefault="009C104F" w:rsidP="009C104F">
            <w:pPr>
              <w:suppressAutoHyphens/>
              <w:jc w:val="both"/>
              <w:rPr>
                <w:b/>
                <w:bCs/>
                <w:i/>
                <w:iCs/>
                <w:sz w:val="24"/>
                <w:szCs w:val="24"/>
                <w:lang w:eastAsia="zh-CN"/>
              </w:rPr>
            </w:pPr>
            <w:proofErr w:type="spellStart"/>
            <w:r w:rsidRPr="009C104F">
              <w:rPr>
                <w:b/>
                <w:bCs/>
                <w:i/>
                <w:iCs/>
                <w:sz w:val="24"/>
                <w:szCs w:val="24"/>
                <w:lang w:eastAsia="zh-CN"/>
              </w:rPr>
              <w:t>N.p.k</w:t>
            </w:r>
            <w:proofErr w:type="spellEnd"/>
            <w:r w:rsidRPr="009C104F">
              <w:rPr>
                <w:b/>
                <w:bCs/>
                <w:i/>
                <w:iCs/>
                <w:sz w:val="24"/>
                <w:szCs w:val="24"/>
                <w:lang w:eastAsia="zh-CN"/>
              </w:rPr>
              <w:t>.</w:t>
            </w:r>
          </w:p>
        </w:tc>
        <w:tc>
          <w:tcPr>
            <w:tcW w:w="3140" w:type="dxa"/>
            <w:tcBorders>
              <w:top w:val="single" w:sz="8" w:space="0" w:color="000000"/>
              <w:left w:val="nil"/>
              <w:bottom w:val="single" w:sz="8" w:space="0" w:color="000000"/>
              <w:right w:val="single" w:sz="8" w:space="0" w:color="000000"/>
            </w:tcBorders>
            <w:vAlign w:val="center"/>
            <w:hideMark/>
          </w:tcPr>
          <w:p w14:paraId="507027C4" w14:textId="77777777" w:rsidR="009C104F" w:rsidRPr="009C104F" w:rsidRDefault="009C104F" w:rsidP="009C104F">
            <w:pPr>
              <w:suppressAutoHyphens/>
              <w:jc w:val="both"/>
              <w:rPr>
                <w:b/>
                <w:bCs/>
                <w:i/>
                <w:iCs/>
                <w:sz w:val="24"/>
                <w:szCs w:val="24"/>
                <w:lang w:eastAsia="zh-CN"/>
              </w:rPr>
            </w:pPr>
            <w:r w:rsidRPr="009C104F">
              <w:rPr>
                <w:b/>
                <w:bCs/>
                <w:i/>
                <w:iCs/>
                <w:sz w:val="24"/>
                <w:szCs w:val="24"/>
                <w:lang w:eastAsia="zh-CN"/>
              </w:rPr>
              <w:t>Parametrs</w:t>
            </w:r>
          </w:p>
        </w:tc>
        <w:tc>
          <w:tcPr>
            <w:tcW w:w="3268" w:type="dxa"/>
            <w:tcBorders>
              <w:top w:val="single" w:sz="8" w:space="0" w:color="000000"/>
              <w:left w:val="nil"/>
              <w:bottom w:val="single" w:sz="8" w:space="0" w:color="000000"/>
              <w:right w:val="single" w:sz="8" w:space="0" w:color="000000"/>
            </w:tcBorders>
            <w:vAlign w:val="center"/>
            <w:hideMark/>
          </w:tcPr>
          <w:p w14:paraId="79B268C2" w14:textId="77777777" w:rsidR="009C104F" w:rsidRPr="009C104F" w:rsidRDefault="009C104F" w:rsidP="009C104F">
            <w:pPr>
              <w:suppressAutoHyphens/>
              <w:jc w:val="both"/>
              <w:rPr>
                <w:b/>
                <w:bCs/>
                <w:i/>
                <w:iCs/>
                <w:sz w:val="24"/>
                <w:szCs w:val="24"/>
                <w:lang w:eastAsia="zh-CN"/>
              </w:rPr>
            </w:pPr>
            <w:r w:rsidRPr="009C104F">
              <w:rPr>
                <w:b/>
                <w:bCs/>
                <w:i/>
                <w:iCs/>
                <w:sz w:val="24"/>
                <w:szCs w:val="24"/>
                <w:lang w:eastAsia="zh-CN"/>
              </w:rPr>
              <w:t>Pieprasīts</w:t>
            </w:r>
          </w:p>
        </w:tc>
        <w:tc>
          <w:tcPr>
            <w:tcW w:w="2402" w:type="dxa"/>
            <w:tcBorders>
              <w:top w:val="single" w:sz="8" w:space="0" w:color="000000"/>
              <w:left w:val="nil"/>
              <w:bottom w:val="single" w:sz="8" w:space="0" w:color="000000"/>
              <w:right w:val="single" w:sz="8" w:space="0" w:color="000000"/>
            </w:tcBorders>
            <w:vAlign w:val="center"/>
            <w:hideMark/>
          </w:tcPr>
          <w:p w14:paraId="4C69E385" w14:textId="77777777" w:rsidR="009C104F" w:rsidRPr="009C104F" w:rsidRDefault="009C104F" w:rsidP="009C104F">
            <w:pPr>
              <w:suppressAutoHyphens/>
              <w:jc w:val="both"/>
              <w:rPr>
                <w:b/>
                <w:bCs/>
                <w:i/>
                <w:iCs/>
                <w:sz w:val="24"/>
                <w:szCs w:val="24"/>
                <w:lang w:eastAsia="zh-CN"/>
              </w:rPr>
            </w:pPr>
            <w:r w:rsidRPr="009C104F">
              <w:rPr>
                <w:b/>
                <w:bCs/>
                <w:i/>
                <w:iCs/>
                <w:sz w:val="24"/>
                <w:szCs w:val="24"/>
                <w:lang w:eastAsia="zh-CN"/>
              </w:rPr>
              <w:t>Piedāvātais</w:t>
            </w:r>
          </w:p>
        </w:tc>
      </w:tr>
      <w:tr w:rsidR="009C104F" w:rsidRPr="009C104F" w14:paraId="6C33985E" w14:textId="77777777" w:rsidTr="009C104F">
        <w:trPr>
          <w:trHeight w:val="330"/>
        </w:trPr>
        <w:tc>
          <w:tcPr>
            <w:tcW w:w="868" w:type="dxa"/>
            <w:tcBorders>
              <w:top w:val="single" w:sz="8" w:space="0" w:color="000000"/>
              <w:left w:val="single" w:sz="8" w:space="0" w:color="000000"/>
              <w:bottom w:val="single" w:sz="8" w:space="0" w:color="000000"/>
              <w:right w:val="single" w:sz="8" w:space="0" w:color="000000"/>
            </w:tcBorders>
            <w:vAlign w:val="center"/>
            <w:hideMark/>
          </w:tcPr>
          <w:p w14:paraId="5DAD6475" w14:textId="77777777" w:rsidR="009C104F" w:rsidRPr="009C104F" w:rsidRDefault="009C104F" w:rsidP="009C104F">
            <w:pPr>
              <w:suppressAutoHyphens/>
              <w:jc w:val="both"/>
              <w:rPr>
                <w:b/>
                <w:bCs/>
                <w:i/>
                <w:iCs/>
                <w:sz w:val="24"/>
                <w:szCs w:val="24"/>
                <w:lang w:eastAsia="zh-CN"/>
              </w:rPr>
            </w:pPr>
            <w:r w:rsidRPr="009C104F">
              <w:rPr>
                <w:sz w:val="24"/>
                <w:szCs w:val="24"/>
                <w:lang w:eastAsia="zh-CN"/>
              </w:rPr>
              <w:t>1.24.</w:t>
            </w:r>
          </w:p>
        </w:tc>
        <w:tc>
          <w:tcPr>
            <w:tcW w:w="3140" w:type="dxa"/>
            <w:tcBorders>
              <w:top w:val="single" w:sz="8" w:space="0" w:color="000000"/>
              <w:left w:val="nil"/>
              <w:bottom w:val="single" w:sz="8" w:space="0" w:color="000000"/>
              <w:right w:val="single" w:sz="8" w:space="0" w:color="000000"/>
            </w:tcBorders>
            <w:vAlign w:val="center"/>
            <w:hideMark/>
          </w:tcPr>
          <w:p w14:paraId="5FF3D2D0" w14:textId="77777777" w:rsidR="009C104F" w:rsidRPr="009C104F" w:rsidRDefault="009C104F" w:rsidP="009C104F">
            <w:pPr>
              <w:suppressAutoHyphens/>
              <w:jc w:val="both"/>
              <w:rPr>
                <w:b/>
                <w:bCs/>
                <w:i/>
                <w:iCs/>
                <w:sz w:val="24"/>
                <w:szCs w:val="24"/>
                <w:lang w:eastAsia="zh-CN"/>
              </w:rPr>
            </w:pPr>
            <w:proofErr w:type="spellStart"/>
            <w:r w:rsidRPr="009C104F">
              <w:rPr>
                <w:sz w:val="24"/>
                <w:szCs w:val="24"/>
                <w:lang w:eastAsia="zh-CN"/>
              </w:rPr>
              <w:t>Energopatēriņa</w:t>
            </w:r>
            <w:proofErr w:type="spellEnd"/>
            <w:r w:rsidRPr="009C104F">
              <w:rPr>
                <w:sz w:val="24"/>
                <w:szCs w:val="24"/>
                <w:lang w:eastAsia="zh-CN"/>
              </w:rPr>
              <w:t xml:space="preserve"> samazinājums: </w:t>
            </w:r>
          </w:p>
        </w:tc>
        <w:tc>
          <w:tcPr>
            <w:tcW w:w="3268" w:type="dxa"/>
            <w:tcBorders>
              <w:top w:val="single" w:sz="8" w:space="0" w:color="000000"/>
              <w:left w:val="nil"/>
              <w:bottom w:val="single" w:sz="8" w:space="0" w:color="000000"/>
              <w:right w:val="single" w:sz="8" w:space="0" w:color="000000"/>
            </w:tcBorders>
            <w:vAlign w:val="center"/>
            <w:hideMark/>
          </w:tcPr>
          <w:p w14:paraId="27EB6E80" w14:textId="77777777" w:rsidR="009C104F" w:rsidRPr="009C104F" w:rsidRDefault="009C104F" w:rsidP="009C104F">
            <w:pPr>
              <w:suppressAutoHyphens/>
              <w:jc w:val="both"/>
              <w:rPr>
                <w:b/>
                <w:bCs/>
                <w:i/>
                <w:iCs/>
                <w:sz w:val="24"/>
                <w:szCs w:val="24"/>
                <w:lang w:eastAsia="zh-CN"/>
              </w:rPr>
            </w:pPr>
            <w:r w:rsidRPr="009C104F">
              <w:rPr>
                <w:sz w:val="24"/>
                <w:szCs w:val="24"/>
                <w:lang w:eastAsia="zh-CN"/>
              </w:rPr>
              <w:t xml:space="preserve">Ne mazāk kā 545 017 </w:t>
            </w:r>
            <w:proofErr w:type="spellStart"/>
            <w:r w:rsidRPr="009C104F">
              <w:rPr>
                <w:sz w:val="24"/>
                <w:szCs w:val="24"/>
                <w:lang w:eastAsia="zh-CN"/>
              </w:rPr>
              <w:t>kWh</w:t>
            </w:r>
            <w:proofErr w:type="spellEnd"/>
            <w:r w:rsidRPr="009C104F">
              <w:rPr>
                <w:sz w:val="24"/>
                <w:szCs w:val="24"/>
                <w:lang w:eastAsia="zh-CN"/>
              </w:rPr>
              <w:t>/gadā</w:t>
            </w:r>
          </w:p>
        </w:tc>
        <w:tc>
          <w:tcPr>
            <w:tcW w:w="2402" w:type="dxa"/>
            <w:tcBorders>
              <w:top w:val="single" w:sz="8" w:space="0" w:color="000000"/>
              <w:left w:val="nil"/>
              <w:bottom w:val="single" w:sz="8" w:space="0" w:color="000000"/>
              <w:right w:val="single" w:sz="8" w:space="0" w:color="000000"/>
            </w:tcBorders>
          </w:tcPr>
          <w:p w14:paraId="0DFADE6C" w14:textId="77777777" w:rsidR="009C104F" w:rsidRPr="009C104F" w:rsidRDefault="009C104F" w:rsidP="009C104F">
            <w:pPr>
              <w:suppressAutoHyphens/>
              <w:jc w:val="both"/>
              <w:rPr>
                <w:b/>
                <w:bCs/>
                <w:i/>
                <w:iCs/>
                <w:sz w:val="24"/>
                <w:szCs w:val="24"/>
                <w:lang w:eastAsia="zh-CN"/>
              </w:rPr>
            </w:pPr>
          </w:p>
        </w:tc>
      </w:tr>
      <w:tr w:rsidR="009C104F" w:rsidRPr="009C104F" w14:paraId="21F9DCE4" w14:textId="77777777" w:rsidTr="009C104F">
        <w:trPr>
          <w:trHeight w:val="330"/>
        </w:trPr>
        <w:tc>
          <w:tcPr>
            <w:tcW w:w="868" w:type="dxa"/>
            <w:tcBorders>
              <w:top w:val="single" w:sz="8" w:space="0" w:color="000000"/>
              <w:left w:val="single" w:sz="8" w:space="0" w:color="000000"/>
              <w:bottom w:val="single" w:sz="4" w:space="0" w:color="auto"/>
              <w:right w:val="single" w:sz="8" w:space="0" w:color="000000"/>
            </w:tcBorders>
            <w:vAlign w:val="center"/>
            <w:hideMark/>
          </w:tcPr>
          <w:p w14:paraId="126944C3" w14:textId="77777777" w:rsidR="009C104F" w:rsidRPr="009C104F" w:rsidRDefault="009C104F" w:rsidP="009C104F">
            <w:pPr>
              <w:suppressAutoHyphens/>
              <w:jc w:val="both"/>
              <w:rPr>
                <w:sz w:val="24"/>
                <w:szCs w:val="24"/>
                <w:lang w:eastAsia="zh-CN"/>
              </w:rPr>
            </w:pPr>
            <w:r w:rsidRPr="009C104F">
              <w:rPr>
                <w:sz w:val="24"/>
                <w:szCs w:val="24"/>
                <w:lang w:eastAsia="zh-CN"/>
              </w:rPr>
              <w:t>1.25.</w:t>
            </w:r>
          </w:p>
        </w:tc>
        <w:tc>
          <w:tcPr>
            <w:tcW w:w="3140" w:type="dxa"/>
            <w:tcBorders>
              <w:top w:val="single" w:sz="8" w:space="0" w:color="000000"/>
              <w:left w:val="nil"/>
              <w:bottom w:val="single" w:sz="8" w:space="0" w:color="000000"/>
              <w:right w:val="single" w:sz="8" w:space="0" w:color="000000"/>
            </w:tcBorders>
            <w:hideMark/>
          </w:tcPr>
          <w:p w14:paraId="6B7FB4FE" w14:textId="77777777" w:rsidR="009C104F" w:rsidRPr="009C104F" w:rsidRDefault="009C104F" w:rsidP="009C104F">
            <w:pPr>
              <w:suppressAutoHyphens/>
              <w:jc w:val="both"/>
              <w:rPr>
                <w:sz w:val="24"/>
                <w:szCs w:val="24"/>
                <w:lang w:eastAsia="zh-CN"/>
              </w:rPr>
            </w:pPr>
            <w:r w:rsidRPr="009C104F">
              <w:rPr>
                <w:sz w:val="24"/>
                <w:szCs w:val="24"/>
                <w:lang w:eastAsia="zh-CN"/>
              </w:rPr>
              <w:t>Oglekļa dioksīda emisiju samazinājums:</w:t>
            </w:r>
          </w:p>
        </w:tc>
        <w:tc>
          <w:tcPr>
            <w:tcW w:w="3268" w:type="dxa"/>
            <w:tcBorders>
              <w:top w:val="single" w:sz="8" w:space="0" w:color="000000"/>
              <w:left w:val="nil"/>
              <w:bottom w:val="single" w:sz="8" w:space="0" w:color="000000"/>
              <w:right w:val="single" w:sz="8" w:space="0" w:color="000000"/>
            </w:tcBorders>
            <w:vAlign w:val="center"/>
            <w:hideMark/>
          </w:tcPr>
          <w:p w14:paraId="1D4F7168" w14:textId="77777777" w:rsidR="009C104F" w:rsidRPr="009C104F" w:rsidRDefault="009C104F" w:rsidP="009C104F">
            <w:pPr>
              <w:suppressAutoHyphens/>
              <w:jc w:val="both"/>
              <w:rPr>
                <w:sz w:val="24"/>
                <w:szCs w:val="24"/>
                <w:lang w:eastAsia="zh-CN"/>
              </w:rPr>
            </w:pPr>
            <w:r w:rsidRPr="009C104F">
              <w:rPr>
                <w:sz w:val="24"/>
                <w:szCs w:val="24"/>
                <w:lang w:eastAsia="zh-CN"/>
              </w:rPr>
              <w:t>Ne mazāk kā 59,4068 tCO2/gadā.</w:t>
            </w:r>
          </w:p>
        </w:tc>
        <w:tc>
          <w:tcPr>
            <w:tcW w:w="2402" w:type="dxa"/>
            <w:tcBorders>
              <w:top w:val="single" w:sz="8" w:space="0" w:color="000000"/>
              <w:left w:val="nil"/>
              <w:bottom w:val="single" w:sz="8" w:space="0" w:color="000000"/>
              <w:right w:val="single" w:sz="8" w:space="0" w:color="000000"/>
            </w:tcBorders>
          </w:tcPr>
          <w:p w14:paraId="0BBE6373" w14:textId="77777777" w:rsidR="009C104F" w:rsidRPr="009C104F" w:rsidRDefault="009C104F" w:rsidP="009C104F">
            <w:pPr>
              <w:suppressAutoHyphens/>
              <w:jc w:val="both"/>
              <w:rPr>
                <w:b/>
                <w:bCs/>
                <w:i/>
                <w:iCs/>
                <w:sz w:val="24"/>
                <w:szCs w:val="24"/>
                <w:lang w:eastAsia="zh-CN"/>
              </w:rPr>
            </w:pPr>
          </w:p>
        </w:tc>
      </w:tr>
    </w:tbl>
    <w:p w14:paraId="099BCD74" w14:textId="77777777" w:rsidR="009C104F" w:rsidRPr="009C104F" w:rsidRDefault="009C104F" w:rsidP="009C104F">
      <w:pPr>
        <w:suppressAutoHyphens/>
        <w:jc w:val="both"/>
        <w:rPr>
          <w:sz w:val="24"/>
          <w:szCs w:val="24"/>
          <w:lang w:eastAsia="zh-CN"/>
        </w:rPr>
      </w:pPr>
    </w:p>
    <w:p w14:paraId="39259E94" w14:textId="77777777" w:rsidR="009C104F" w:rsidRPr="009C104F" w:rsidRDefault="009C104F" w:rsidP="009C104F">
      <w:pPr>
        <w:suppressAutoHyphens/>
        <w:jc w:val="both"/>
        <w:rPr>
          <w:b/>
          <w:bCs/>
          <w:sz w:val="24"/>
          <w:szCs w:val="24"/>
          <w:lang w:eastAsia="zh-CN"/>
        </w:rPr>
      </w:pPr>
      <w:r w:rsidRPr="009C104F">
        <w:rPr>
          <w:b/>
          <w:bCs/>
          <w:sz w:val="24"/>
          <w:szCs w:val="24"/>
          <w:lang w:eastAsia="zh-CN"/>
        </w:rPr>
        <w:t>Lūdzam Pasūtītāju sniegt informāciju, kā vai pēc kura dokumenta Pasūtītājs pārbaudīs minēto punktu izpildi Pretendentu iesniegtajiem piedāvājumiem?</w:t>
      </w:r>
    </w:p>
    <w:p w14:paraId="73415985" w14:textId="77777777" w:rsidR="009C104F" w:rsidRPr="009C104F" w:rsidRDefault="009C104F" w:rsidP="009C104F">
      <w:pPr>
        <w:suppressAutoHyphens/>
        <w:jc w:val="both"/>
        <w:rPr>
          <w:b/>
          <w:bCs/>
          <w:sz w:val="24"/>
          <w:szCs w:val="24"/>
          <w:lang w:eastAsia="zh-CN"/>
        </w:rPr>
      </w:pPr>
      <w:r w:rsidRPr="009C104F">
        <w:rPr>
          <w:b/>
          <w:bCs/>
          <w:sz w:val="24"/>
          <w:szCs w:val="24"/>
          <w:lang w:eastAsia="zh-CN"/>
        </w:rPr>
        <w:t xml:space="preserve">Citos atklātos konkursos Pasūtītāji pievieno atsevišķu aprēķinu tabulu, pēc kuras tiek aprēķināts plānotais elektroenerģijas patēriņa samazinājums – </w:t>
      </w:r>
      <w:proofErr w:type="spellStart"/>
      <w:r w:rsidRPr="009C104F">
        <w:rPr>
          <w:b/>
          <w:bCs/>
          <w:sz w:val="24"/>
          <w:szCs w:val="24"/>
          <w:lang w:eastAsia="zh-CN"/>
        </w:rPr>
        <w:t>kWh</w:t>
      </w:r>
      <w:proofErr w:type="spellEnd"/>
      <w:r w:rsidRPr="009C104F">
        <w:rPr>
          <w:b/>
          <w:bCs/>
          <w:sz w:val="24"/>
          <w:szCs w:val="24"/>
          <w:lang w:eastAsia="zh-CN"/>
        </w:rPr>
        <w:t>/gadā, plānotais oglekļa dioksīda emisiju samazinājums – t CO2/gadā, plānotais oglekļa dioksīda emisiju samazinājuma efektivitātes rādītājs – kg CO2 gadā/ EUR. Kā piemēru lūdzam skatīt iepirkumā “Ventspils publisko teritoriju apgaismojuma gaismekļu nomaiņa uz LED gaismekļiem, Ventspilī” ID Nr. VKP 2023/047A https://www.eis.gov.lv/EKEIS/Supplier/Procurement/102980 pievienoto  dokumentu “5_1_pielikums_Darbu apjomi_tāme_1.xls”.</w:t>
      </w:r>
    </w:p>
    <w:p w14:paraId="2D1447A4" w14:textId="77777777" w:rsidR="009C104F" w:rsidRPr="009C104F" w:rsidRDefault="009C104F" w:rsidP="009C104F">
      <w:pPr>
        <w:suppressAutoHyphens/>
        <w:jc w:val="both"/>
        <w:rPr>
          <w:b/>
          <w:bCs/>
          <w:sz w:val="24"/>
          <w:szCs w:val="24"/>
          <w:lang w:eastAsia="zh-CN"/>
        </w:rPr>
      </w:pPr>
    </w:p>
    <w:p w14:paraId="7E0D3006" w14:textId="77777777" w:rsidR="009C104F" w:rsidRPr="009C104F" w:rsidRDefault="009C104F" w:rsidP="009C104F">
      <w:pPr>
        <w:suppressAutoHyphens/>
        <w:jc w:val="both"/>
        <w:rPr>
          <w:b/>
          <w:bCs/>
          <w:sz w:val="24"/>
          <w:szCs w:val="24"/>
          <w:lang w:eastAsia="zh-CN"/>
        </w:rPr>
      </w:pPr>
      <w:r w:rsidRPr="009C104F">
        <w:rPr>
          <w:b/>
          <w:bCs/>
          <w:sz w:val="24"/>
          <w:szCs w:val="24"/>
          <w:lang w:eastAsia="zh-CN"/>
        </w:rPr>
        <w:t>Lai visu pretendentu iesniegtie piedāvājumi būtu savstarpēji salīdzināmi, aicinām Pasūtītāju sniegt informāciju par datiem šādu aprēķinu veikšanai vai noteikt maksimālo kopējo gaismekļu patērējamo jaudu, vai iepirkuma 6.2.pielikumam Tehniskā specifikācija</w:t>
      </w:r>
      <w:r w:rsidRPr="009C104F">
        <w:rPr>
          <w:sz w:val="24"/>
          <w:szCs w:val="24"/>
          <w:lang w:eastAsia="zh-CN"/>
        </w:rPr>
        <w:t xml:space="preserve"> </w:t>
      </w:r>
      <w:r w:rsidRPr="009C104F">
        <w:rPr>
          <w:b/>
          <w:bCs/>
          <w:sz w:val="24"/>
          <w:szCs w:val="24"/>
          <w:lang w:eastAsia="zh-CN"/>
        </w:rPr>
        <w:t>/ Tehniskais piedāvājums Kopējās prasības visiem LED gaismekļu tipiem pievienot Ventspils iepirkumam līdzīgu pielikumu.</w:t>
      </w:r>
    </w:p>
    <w:p w14:paraId="22BC9FDD" w14:textId="77777777" w:rsidR="009C104F" w:rsidRPr="009C104F" w:rsidRDefault="009C104F" w:rsidP="000D7D10">
      <w:pPr>
        <w:suppressAutoHyphens/>
        <w:jc w:val="both"/>
        <w:rPr>
          <w:color w:val="FF0000"/>
          <w:sz w:val="24"/>
          <w:szCs w:val="24"/>
          <w:lang w:eastAsia="zh-CN"/>
        </w:rPr>
      </w:pPr>
    </w:p>
    <w:p w14:paraId="4C814731" w14:textId="77777777" w:rsidR="00517041" w:rsidRDefault="009C104F" w:rsidP="00517041">
      <w:pPr>
        <w:ind w:firstLine="720"/>
        <w:jc w:val="both"/>
        <w:rPr>
          <w:color w:val="FF0000"/>
          <w:sz w:val="24"/>
          <w:szCs w:val="24"/>
        </w:rPr>
      </w:pPr>
      <w:r w:rsidRPr="009C104F">
        <w:rPr>
          <w:b/>
          <w:bCs/>
          <w:color w:val="FF0000"/>
          <w:sz w:val="24"/>
          <w:szCs w:val="24"/>
          <w:lang w:eastAsia="zh-CN"/>
        </w:rPr>
        <w:t>Atbilde:</w:t>
      </w:r>
      <w:r w:rsidRPr="009C104F">
        <w:rPr>
          <w:color w:val="FF0000"/>
          <w:sz w:val="24"/>
          <w:szCs w:val="24"/>
          <w:lang w:eastAsia="zh-CN"/>
        </w:rPr>
        <w:t xml:space="preserve"> </w:t>
      </w:r>
      <w:r w:rsidR="00517041">
        <w:rPr>
          <w:color w:val="FF0000"/>
          <w:sz w:val="24"/>
          <w:szCs w:val="24"/>
        </w:rPr>
        <w:t>P</w:t>
      </w:r>
      <w:r w:rsidR="00517041" w:rsidRPr="00107A0F">
        <w:rPr>
          <w:color w:val="FF0000"/>
          <w:sz w:val="24"/>
          <w:szCs w:val="24"/>
        </w:rPr>
        <w:t xml:space="preserve">asūtītājs informē, ka pirms projekta īstenošanas Pasūtītāja aprēķinātais elektroenerģijas patēriņš gada laikā ir 93 621 </w:t>
      </w:r>
      <w:proofErr w:type="spellStart"/>
      <w:r w:rsidR="00517041" w:rsidRPr="00107A0F">
        <w:rPr>
          <w:color w:val="FF0000"/>
          <w:sz w:val="24"/>
          <w:szCs w:val="24"/>
        </w:rPr>
        <w:t>kWh</w:t>
      </w:r>
      <w:proofErr w:type="spellEnd"/>
      <w:r w:rsidR="00517041" w:rsidRPr="00107A0F">
        <w:rPr>
          <w:color w:val="FF0000"/>
          <w:sz w:val="24"/>
          <w:szCs w:val="24"/>
        </w:rPr>
        <w:t xml:space="preserve">, savukārt projektā ir norādīts, ka plānots ietaupīt </w:t>
      </w:r>
      <w:r w:rsidR="00517041" w:rsidRPr="00107A0F">
        <w:rPr>
          <w:color w:val="FF0000"/>
          <w:sz w:val="24"/>
          <w:szCs w:val="24"/>
        </w:rPr>
        <w:lastRenderedPageBreak/>
        <w:t xml:space="preserve">vismaz 75 831 </w:t>
      </w:r>
      <w:proofErr w:type="spellStart"/>
      <w:r w:rsidR="00517041" w:rsidRPr="00107A0F">
        <w:rPr>
          <w:color w:val="FF0000"/>
          <w:sz w:val="24"/>
          <w:szCs w:val="24"/>
        </w:rPr>
        <w:t>kWh</w:t>
      </w:r>
      <w:proofErr w:type="spellEnd"/>
      <w:r w:rsidR="00517041" w:rsidRPr="00107A0F">
        <w:rPr>
          <w:color w:val="FF0000"/>
          <w:sz w:val="24"/>
          <w:szCs w:val="24"/>
        </w:rPr>
        <w:t xml:space="preserve"> gadā. Plānotais gaismekļu darbības laiks ir 3950</w:t>
      </w:r>
      <w:r w:rsidR="00517041">
        <w:rPr>
          <w:color w:val="FF0000"/>
          <w:sz w:val="24"/>
          <w:szCs w:val="24"/>
        </w:rPr>
        <w:t xml:space="preserve"> </w:t>
      </w:r>
      <w:r w:rsidR="00517041" w:rsidRPr="00107A0F">
        <w:rPr>
          <w:color w:val="FF0000"/>
          <w:sz w:val="24"/>
          <w:szCs w:val="24"/>
        </w:rPr>
        <w:t xml:space="preserve">h/gadā. </w:t>
      </w:r>
      <w:r w:rsidR="00517041">
        <w:rPr>
          <w:color w:val="FF0000"/>
          <w:sz w:val="24"/>
          <w:szCs w:val="24"/>
        </w:rPr>
        <w:t>Ietaupījumu būs iespējams matemātiski aprēķināt balstoties uz piedāvājumā norādīto pieprasīto informāciju.</w:t>
      </w:r>
    </w:p>
    <w:p w14:paraId="1694FBF8" w14:textId="77777777" w:rsidR="00517041" w:rsidRDefault="00517041" w:rsidP="00517041">
      <w:pPr>
        <w:ind w:firstLine="720"/>
        <w:jc w:val="both"/>
        <w:rPr>
          <w:color w:val="FF0000"/>
          <w:sz w:val="24"/>
          <w:szCs w:val="24"/>
        </w:rPr>
      </w:pPr>
      <w:r w:rsidRPr="00107A0F">
        <w:rPr>
          <w:color w:val="FF0000"/>
          <w:sz w:val="24"/>
          <w:szCs w:val="24"/>
        </w:rPr>
        <w:t xml:space="preserve">Pretendentu iesniegtie piedāvājumi savā starpā netiks salīdzināti un par to iepirkumā nepienākas papildus punkti. </w:t>
      </w:r>
    </w:p>
    <w:p w14:paraId="6C931269" w14:textId="77777777" w:rsidR="00517041" w:rsidRDefault="00517041" w:rsidP="00517041">
      <w:pPr>
        <w:ind w:firstLine="720"/>
        <w:jc w:val="both"/>
        <w:rPr>
          <w:color w:val="FF0000"/>
          <w:sz w:val="24"/>
          <w:szCs w:val="24"/>
        </w:rPr>
      </w:pPr>
      <w:r w:rsidRPr="00107A0F">
        <w:rPr>
          <w:color w:val="FF0000"/>
          <w:sz w:val="24"/>
          <w:szCs w:val="24"/>
        </w:rPr>
        <w:t xml:space="preserve">Taču, lai atvieglotu pretendentu piedāvājumu sagatavošanu, aicinām iepazīties ar Ministru kabineta 2022. gada 14. jūlija noteikumiem Nr. 454 Emisijas kvotu izsolīšanas instrumenta finansēto projektu atklāta konkursa "Siltumnīcefekta gāzu emisiju samazināšana pašvaldību publisko teritoriju apgaismojuma infrastruktūrā". </w:t>
      </w:r>
    </w:p>
    <w:p w14:paraId="6136449F" w14:textId="77777777" w:rsidR="00517041" w:rsidRDefault="00517041" w:rsidP="00517041">
      <w:pPr>
        <w:ind w:firstLine="720"/>
        <w:jc w:val="both"/>
        <w:rPr>
          <w:color w:val="FF0000"/>
          <w:sz w:val="24"/>
          <w:szCs w:val="24"/>
        </w:rPr>
      </w:pPr>
      <w:r w:rsidRPr="00107A0F">
        <w:rPr>
          <w:color w:val="FF0000"/>
          <w:sz w:val="24"/>
          <w:szCs w:val="24"/>
        </w:rPr>
        <w:t xml:space="preserve">Līguma noslēgšanas gadījumā pretendentam būs pienākums nodrošināt minēto rādītāju sasniegšanu. Papildus vēršam uzmanību, ka iesniedzot piedāvājums pretendenti apliecina, ka sniegtā informācija un dati ir patiesi. </w:t>
      </w:r>
    </w:p>
    <w:p w14:paraId="79F378FA" w14:textId="77777777" w:rsidR="00517041" w:rsidRPr="00107A0F" w:rsidRDefault="00517041" w:rsidP="00517041">
      <w:pPr>
        <w:jc w:val="both"/>
        <w:rPr>
          <w:color w:val="FF0000"/>
          <w:sz w:val="24"/>
          <w:szCs w:val="24"/>
          <w:lang w:val="en-US"/>
        </w:rPr>
      </w:pPr>
      <w:r>
        <w:rPr>
          <w:color w:val="FF0000"/>
          <w:sz w:val="24"/>
          <w:szCs w:val="24"/>
        </w:rPr>
        <w:tab/>
        <w:t>Vienlaikus Komisija norāda, ka ieinteresētā piegādātāja nosauktais piemērs, nav labās prakses piemērs, jo minētais iepirkums ticis pārtraukts.</w:t>
      </w:r>
    </w:p>
    <w:p w14:paraId="6D33CB58" w14:textId="0C74FA45" w:rsidR="009C104F" w:rsidRDefault="009C104F" w:rsidP="000D7D10">
      <w:pPr>
        <w:suppressAutoHyphens/>
        <w:jc w:val="both"/>
        <w:rPr>
          <w:color w:val="FF0000"/>
          <w:sz w:val="24"/>
          <w:szCs w:val="24"/>
          <w:lang w:eastAsia="zh-CN"/>
        </w:rPr>
      </w:pPr>
    </w:p>
    <w:p w14:paraId="42666018" w14:textId="77777777" w:rsidR="009C104F" w:rsidRPr="00B67184" w:rsidRDefault="009C104F" w:rsidP="000D7D10">
      <w:pPr>
        <w:suppressAutoHyphens/>
        <w:jc w:val="both"/>
        <w:rPr>
          <w:sz w:val="24"/>
          <w:szCs w:val="24"/>
          <w:lang w:eastAsia="zh-CN"/>
        </w:rPr>
      </w:pPr>
    </w:p>
    <w:p w14:paraId="7585ECDF" w14:textId="77777777" w:rsidR="003C1DC5" w:rsidRPr="00B67184" w:rsidRDefault="003C1DC5" w:rsidP="000D7D10">
      <w:pPr>
        <w:suppressAutoHyphens/>
        <w:jc w:val="both"/>
        <w:rPr>
          <w:sz w:val="24"/>
          <w:szCs w:val="24"/>
        </w:rPr>
      </w:pPr>
      <w:r w:rsidRPr="00B67184">
        <w:rPr>
          <w:sz w:val="24"/>
          <w:szCs w:val="24"/>
        </w:rPr>
        <w:t>Komisijas priekšsēdētāja</w:t>
      </w:r>
      <w:r w:rsidRPr="00B67184">
        <w:rPr>
          <w:sz w:val="24"/>
          <w:szCs w:val="24"/>
        </w:rPr>
        <w:tab/>
      </w:r>
      <w:r w:rsidRPr="00B67184">
        <w:rPr>
          <w:sz w:val="24"/>
          <w:szCs w:val="24"/>
        </w:rPr>
        <w:tab/>
      </w:r>
      <w:r w:rsidRPr="00B67184">
        <w:rPr>
          <w:sz w:val="24"/>
          <w:szCs w:val="24"/>
        </w:rPr>
        <w:tab/>
      </w:r>
      <w:r w:rsidRPr="00B67184">
        <w:rPr>
          <w:i/>
          <w:iCs/>
          <w:sz w:val="24"/>
          <w:szCs w:val="24"/>
        </w:rPr>
        <w:t>* (paraksts</w:t>
      </w:r>
      <w:r w:rsidRPr="00B67184">
        <w:rPr>
          <w:sz w:val="24"/>
          <w:szCs w:val="24"/>
        </w:rPr>
        <w:t>)</w:t>
      </w:r>
      <w:r w:rsidRPr="00B67184">
        <w:rPr>
          <w:sz w:val="24"/>
          <w:szCs w:val="24"/>
        </w:rPr>
        <w:tab/>
      </w:r>
      <w:r w:rsidRPr="00B67184">
        <w:rPr>
          <w:sz w:val="24"/>
          <w:szCs w:val="24"/>
        </w:rPr>
        <w:tab/>
      </w:r>
      <w:r w:rsidRPr="00B67184">
        <w:rPr>
          <w:sz w:val="24"/>
          <w:szCs w:val="24"/>
        </w:rPr>
        <w:tab/>
      </w:r>
      <w:r w:rsidRPr="00B67184">
        <w:rPr>
          <w:sz w:val="24"/>
          <w:szCs w:val="24"/>
        </w:rPr>
        <w:tab/>
        <w:t>I. Ozola</w:t>
      </w:r>
    </w:p>
    <w:p w14:paraId="2DDD2006" w14:textId="77777777" w:rsidR="003C1DC5" w:rsidRPr="00B67184" w:rsidRDefault="003C1DC5" w:rsidP="000D7D10">
      <w:pPr>
        <w:suppressAutoHyphens/>
        <w:jc w:val="both"/>
        <w:rPr>
          <w:sz w:val="24"/>
          <w:szCs w:val="24"/>
        </w:rPr>
      </w:pPr>
    </w:p>
    <w:p w14:paraId="17224725" w14:textId="77777777" w:rsidR="003C1DC5" w:rsidRPr="00B67184" w:rsidRDefault="003C1DC5" w:rsidP="000D7D10">
      <w:pPr>
        <w:suppressAutoHyphens/>
        <w:jc w:val="both"/>
        <w:rPr>
          <w:sz w:val="24"/>
          <w:szCs w:val="24"/>
        </w:rPr>
      </w:pPr>
    </w:p>
    <w:p w14:paraId="19101C6D" w14:textId="77777777" w:rsidR="003C1DC5" w:rsidRPr="00B67184" w:rsidRDefault="003C1DC5" w:rsidP="000D7D10">
      <w:pPr>
        <w:suppressAutoHyphens/>
        <w:ind w:left="-426"/>
        <w:jc w:val="both"/>
        <w:rPr>
          <w:sz w:val="24"/>
          <w:szCs w:val="24"/>
          <w:lang w:eastAsia="lv-LV"/>
        </w:rPr>
      </w:pPr>
      <w:r w:rsidRPr="00B67184">
        <w:rPr>
          <w:sz w:val="24"/>
          <w:szCs w:val="24"/>
        </w:rPr>
        <w:t>*ŠIS DOKUMENTS IR PARAKSTĪTS AR DROŠU ELEKTRONISKO PARAKSTU UN SATUR LAIKA ZĪMOGU</w:t>
      </w:r>
    </w:p>
    <w:p w14:paraId="028EB046" w14:textId="77777777" w:rsidR="002D257E" w:rsidRPr="00B67184" w:rsidRDefault="002D257E" w:rsidP="000D7D10">
      <w:pPr>
        <w:jc w:val="both"/>
        <w:rPr>
          <w:sz w:val="24"/>
          <w:szCs w:val="24"/>
        </w:rPr>
      </w:pPr>
    </w:p>
    <w:sectPr w:rsidR="002D257E" w:rsidRPr="00B67184" w:rsidSect="003C1DC5">
      <w:footerReference w:type="default" r:id="rId7"/>
      <w:headerReference w:type="first" r:id="rId8"/>
      <w:pgSz w:w="11907" w:h="16840" w:code="9"/>
      <w:pgMar w:top="1134" w:right="851" w:bottom="851" w:left="1701" w:header="527"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735A175" w:rsidR="007D2D83" w:rsidRDefault="003C1DC5">
    <w:pPr>
      <w:pStyle w:val="Footer"/>
      <w:jc w:val="center"/>
      <w:rPr>
        <w:rFonts w:cs="Tahoma"/>
        <w:b/>
        <w:i/>
        <w:color w:val="C0C0C0"/>
        <w:spacing w:val="160"/>
        <w:sz w:val="16"/>
        <w:szCs w:val="16"/>
      </w:rPr>
    </w:pPr>
    <w:r w:rsidRPr="00863054">
      <w:rPr>
        <w:rFonts w:cs="Tahoma"/>
        <w:b/>
        <w:i/>
        <w:noProof/>
        <w:color w:val="C0C0C0"/>
        <w:spacing w:val="160"/>
        <w:sz w:val="16"/>
        <w:szCs w:val="16"/>
        <w:lang w:eastAsia="lv-LV"/>
      </w:rPr>
      <mc:AlternateContent>
        <mc:Choice Requires="wps">
          <w:drawing>
            <wp:anchor distT="0" distB="0" distL="114300" distR="114300" simplePos="0" relativeHeight="251659264" behindDoc="0" locked="0" layoutInCell="1" allowOverlap="1" wp14:anchorId="2A79C0B2" wp14:editId="695F470D">
              <wp:simplePos x="0" y="0"/>
              <wp:positionH relativeFrom="column">
                <wp:posOffset>0</wp:posOffset>
              </wp:positionH>
              <wp:positionV relativeFrom="paragraph">
                <wp:posOffset>13335</wp:posOffset>
              </wp:positionV>
              <wp:extent cx="5943600" cy="228600"/>
              <wp:effectExtent l="0" t="3810" r="0" b="0"/>
              <wp:wrapNone/>
              <wp:docPr id="4462621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40148" w14:textId="77777777" w:rsidR="007D2D83" w:rsidRDefault="007D2D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9C0B2" id="_x0000_t202" coordsize="21600,21600" o:spt="202" path="m,l,21600r21600,l21600,xe">
              <v:stroke joinstyle="miter"/>
              <v:path gradientshapeok="t" o:connecttype="rect"/>
            </v:shapetype>
            <v:shape id="Text Box 1" o:spid="_x0000_s1026" type="#_x0000_t202" style="position:absolute;left:0;text-align:left;margin-left:0;margin-top:1.05pt;width:46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22D40148" w14:textId="77777777" w:rsidR="007D2D83" w:rsidRDefault="007D2D8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2036584368"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7"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D148FF">
      <w:rPr>
        <w:sz w:val="22"/>
        <w:szCs w:val="22"/>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8"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257511"/>
    <w:multiLevelType w:val="hybridMultilevel"/>
    <w:tmpl w:val="A9B88D4A"/>
    <w:lvl w:ilvl="0" w:tplc="AA04F780">
      <w:start w:val="2"/>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1B0D52"/>
    <w:multiLevelType w:val="hybridMultilevel"/>
    <w:tmpl w:val="640A2E56"/>
    <w:lvl w:ilvl="0" w:tplc="1D22F05E">
      <w:start w:val="1"/>
      <w:numFmt w:val="decimal"/>
      <w:lvlText w:val="%1."/>
      <w:lvlJc w:val="left"/>
      <w:pPr>
        <w:ind w:left="720" w:hanging="360"/>
      </w:pPr>
      <w:rPr>
        <w:rFonts w:hint="default"/>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AFC1DE9"/>
    <w:multiLevelType w:val="hybridMultilevel"/>
    <w:tmpl w:val="1E643E02"/>
    <w:lvl w:ilvl="0" w:tplc="3C421CF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C280ECD"/>
    <w:multiLevelType w:val="multilevel"/>
    <w:tmpl w:val="64DE39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DE6686C"/>
    <w:multiLevelType w:val="hybridMultilevel"/>
    <w:tmpl w:val="F8A21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19A506B"/>
    <w:multiLevelType w:val="multilevel"/>
    <w:tmpl w:val="DFE4B4E0"/>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A9262C0"/>
    <w:multiLevelType w:val="hybridMultilevel"/>
    <w:tmpl w:val="24B22BFC"/>
    <w:lvl w:ilvl="0" w:tplc="D2605130">
      <w:start w:val="2024"/>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1E11A85"/>
    <w:multiLevelType w:val="multilevel"/>
    <w:tmpl w:val="09845DF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550523C"/>
    <w:multiLevelType w:val="hybridMultilevel"/>
    <w:tmpl w:val="A9CA2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009900">
    <w:abstractNumId w:val="6"/>
  </w:num>
  <w:num w:numId="2" w16cid:durableId="1313096277">
    <w:abstractNumId w:val="2"/>
  </w:num>
  <w:num w:numId="3" w16cid:durableId="150948031">
    <w:abstractNumId w:val="3"/>
  </w:num>
  <w:num w:numId="4" w16cid:durableId="199711869">
    <w:abstractNumId w:val="1"/>
  </w:num>
  <w:num w:numId="5" w16cid:durableId="661157921">
    <w:abstractNumId w:val="8"/>
  </w:num>
  <w:num w:numId="6" w16cid:durableId="2092462952">
    <w:abstractNumId w:val="9"/>
  </w:num>
  <w:num w:numId="7" w16cid:durableId="744688508">
    <w:abstractNumId w:val="9"/>
    <w:lvlOverride w:ilvl="0">
      <w:startOverride w:val="1"/>
    </w:lvlOverride>
  </w:num>
  <w:num w:numId="8" w16cid:durableId="353311241">
    <w:abstractNumId w:val="4"/>
  </w:num>
  <w:num w:numId="9" w16cid:durableId="145910521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9981501">
    <w:abstractNumId w:val="10"/>
  </w:num>
  <w:num w:numId="11" w16cid:durableId="1055393090">
    <w:abstractNumId w:val="0"/>
  </w:num>
  <w:num w:numId="12" w16cid:durableId="17787914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2597B"/>
    <w:rsid w:val="00034ED2"/>
    <w:rsid w:val="00052656"/>
    <w:rsid w:val="00072406"/>
    <w:rsid w:val="000838D4"/>
    <w:rsid w:val="00092673"/>
    <w:rsid w:val="0009565B"/>
    <w:rsid w:val="000C1043"/>
    <w:rsid w:val="000C5E0F"/>
    <w:rsid w:val="000D48BA"/>
    <w:rsid w:val="000D7D10"/>
    <w:rsid w:val="000E1B8B"/>
    <w:rsid w:val="000F7073"/>
    <w:rsid w:val="001309C2"/>
    <w:rsid w:val="00160E91"/>
    <w:rsid w:val="00176409"/>
    <w:rsid w:val="001A7C7B"/>
    <w:rsid w:val="001D25A5"/>
    <w:rsid w:val="001E46A4"/>
    <w:rsid w:val="00207FE8"/>
    <w:rsid w:val="002153E5"/>
    <w:rsid w:val="00240622"/>
    <w:rsid w:val="002A2260"/>
    <w:rsid w:val="002D257E"/>
    <w:rsid w:val="002F175E"/>
    <w:rsid w:val="003074D2"/>
    <w:rsid w:val="00322245"/>
    <w:rsid w:val="003B003A"/>
    <w:rsid w:val="003B6927"/>
    <w:rsid w:val="003C1DC5"/>
    <w:rsid w:val="00420AA7"/>
    <w:rsid w:val="004232A7"/>
    <w:rsid w:val="00476C4B"/>
    <w:rsid w:val="0049457A"/>
    <w:rsid w:val="004A1F80"/>
    <w:rsid w:val="004C4522"/>
    <w:rsid w:val="00517041"/>
    <w:rsid w:val="00537B39"/>
    <w:rsid w:val="00550167"/>
    <w:rsid w:val="00551FB2"/>
    <w:rsid w:val="00554A77"/>
    <w:rsid w:val="00555867"/>
    <w:rsid w:val="00582F3E"/>
    <w:rsid w:val="005B7F8F"/>
    <w:rsid w:val="005C43C5"/>
    <w:rsid w:val="005C4740"/>
    <w:rsid w:val="005F04F3"/>
    <w:rsid w:val="0060573C"/>
    <w:rsid w:val="00612384"/>
    <w:rsid w:val="00664D1B"/>
    <w:rsid w:val="00695AB5"/>
    <w:rsid w:val="006C1B95"/>
    <w:rsid w:val="007136D9"/>
    <w:rsid w:val="00725E60"/>
    <w:rsid w:val="00776CF7"/>
    <w:rsid w:val="0078098C"/>
    <w:rsid w:val="007840B8"/>
    <w:rsid w:val="007A1816"/>
    <w:rsid w:val="007A44C9"/>
    <w:rsid w:val="007C3399"/>
    <w:rsid w:val="007D2D83"/>
    <w:rsid w:val="007D5196"/>
    <w:rsid w:val="00807728"/>
    <w:rsid w:val="00823639"/>
    <w:rsid w:val="00854C71"/>
    <w:rsid w:val="00865DB5"/>
    <w:rsid w:val="008765A2"/>
    <w:rsid w:val="008A263C"/>
    <w:rsid w:val="008A33EB"/>
    <w:rsid w:val="008B6FAA"/>
    <w:rsid w:val="00985EB8"/>
    <w:rsid w:val="009A6E6C"/>
    <w:rsid w:val="009C104F"/>
    <w:rsid w:val="009E07FB"/>
    <w:rsid w:val="009F6A96"/>
    <w:rsid w:val="00A13D0B"/>
    <w:rsid w:val="00A82B9D"/>
    <w:rsid w:val="00AE4469"/>
    <w:rsid w:val="00B473E8"/>
    <w:rsid w:val="00B50CFE"/>
    <w:rsid w:val="00B67184"/>
    <w:rsid w:val="00BA2AE3"/>
    <w:rsid w:val="00BB5ADF"/>
    <w:rsid w:val="00BD1DAC"/>
    <w:rsid w:val="00BF358F"/>
    <w:rsid w:val="00C462EB"/>
    <w:rsid w:val="00C5059F"/>
    <w:rsid w:val="00C60B4B"/>
    <w:rsid w:val="00C74191"/>
    <w:rsid w:val="00C84BBB"/>
    <w:rsid w:val="00C939FB"/>
    <w:rsid w:val="00CB0132"/>
    <w:rsid w:val="00D835B9"/>
    <w:rsid w:val="00DA22F4"/>
    <w:rsid w:val="00DA31FD"/>
    <w:rsid w:val="00DB41B1"/>
    <w:rsid w:val="00DF18F2"/>
    <w:rsid w:val="00DF48F6"/>
    <w:rsid w:val="00EA58D5"/>
    <w:rsid w:val="00EB44AD"/>
    <w:rsid w:val="00F1376D"/>
    <w:rsid w:val="00F72428"/>
    <w:rsid w:val="00FA1395"/>
    <w:rsid w:val="00FA31F8"/>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Heading2">
    <w:name w:val="heading 2"/>
    <w:basedOn w:val="Normal"/>
    <w:next w:val="Normal"/>
    <w:link w:val="Heading2Char"/>
    <w:qFormat/>
    <w:rsid w:val="003C1DC5"/>
    <w:pPr>
      <w:keepNext/>
      <w:jc w:val="center"/>
      <w:outlineLvl w:val="1"/>
    </w:pPr>
    <w:rPr>
      <w:spacing w:val="100"/>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DC5"/>
    <w:rPr>
      <w:rFonts w:ascii="Times New Roman" w:eastAsia="SimSun" w:hAnsi="Times New Roman" w:cs="Times New Roman"/>
      <w:spacing w:val="100"/>
      <w:kern w:val="0"/>
      <w:sz w:val="40"/>
      <w:szCs w:val="40"/>
      <w14:ligatures w14:val="none"/>
    </w:rPr>
  </w:style>
  <w:style w:type="paragraph" w:styleId="Header">
    <w:name w:val="header"/>
    <w:basedOn w:val="Normal"/>
    <w:link w:val="HeaderChar"/>
    <w:rsid w:val="003C1DC5"/>
    <w:pPr>
      <w:tabs>
        <w:tab w:val="center" w:pos="4320"/>
        <w:tab w:val="right" w:pos="8640"/>
      </w:tabs>
    </w:pPr>
  </w:style>
  <w:style w:type="character" w:customStyle="1" w:styleId="HeaderChar">
    <w:name w:val="Header Char"/>
    <w:basedOn w:val="DefaultParagraphFont"/>
    <w:link w:val="Header"/>
    <w:rsid w:val="003C1DC5"/>
    <w:rPr>
      <w:rFonts w:ascii="Times New Roman" w:eastAsia="SimSun" w:hAnsi="Times New Roman" w:cs="Times New Roman"/>
      <w:kern w:val="0"/>
      <w:sz w:val="26"/>
      <w:szCs w:val="28"/>
      <w14:ligatures w14:val="none"/>
    </w:rPr>
  </w:style>
  <w:style w:type="paragraph" w:styleId="Footer">
    <w:name w:val="footer"/>
    <w:basedOn w:val="Normal"/>
    <w:link w:val="FooterChar"/>
    <w:rsid w:val="003C1DC5"/>
    <w:pPr>
      <w:tabs>
        <w:tab w:val="center" w:pos="4320"/>
        <w:tab w:val="right" w:pos="8640"/>
      </w:tabs>
    </w:pPr>
  </w:style>
  <w:style w:type="character" w:customStyle="1" w:styleId="FooterChar">
    <w:name w:val="Footer Char"/>
    <w:basedOn w:val="DefaultParagraphFont"/>
    <w:link w:val="Footer"/>
    <w:rsid w:val="003C1DC5"/>
    <w:rPr>
      <w:rFonts w:ascii="Times New Roman" w:eastAsia="SimSun" w:hAnsi="Times New Roman" w:cs="Times New Roman"/>
      <w:kern w:val="0"/>
      <w:sz w:val="26"/>
      <w:szCs w:val="28"/>
      <w14:ligatures w14:val="none"/>
    </w:rPr>
  </w:style>
  <w:style w:type="character" w:styleId="Hyperlink">
    <w:name w:val="Hyperlink"/>
    <w:uiPriority w:val="99"/>
    <w:rsid w:val="003C1DC5"/>
    <w:rPr>
      <w:color w:val="0000FF"/>
      <w:u w:val="singl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Normal"/>
    <w:link w:val="FootnoteTextChar"/>
    <w:uiPriority w:val="99"/>
    <w:unhideWhenUsed/>
    <w:qFormat/>
    <w:rsid w:val="003C1DC5"/>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uiPriority w:val="99"/>
    <w:qFormat/>
    <w:rsid w:val="003C1DC5"/>
    <w:rPr>
      <w:rFonts w:ascii="Times New Roman" w:eastAsia="SimSun" w:hAnsi="Times New Roman" w:cs="Times New Roman"/>
      <w:kern w:val="0"/>
      <w:sz w:val="20"/>
      <w:szCs w:val="20"/>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Normal"/>
    <w:next w:val="Normal"/>
    <w:link w:val="FootnoteReferen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ListParagraph">
    <w:name w:val="List Paragraph"/>
    <w:basedOn w:val="Normal"/>
    <w:uiPriority w:val="34"/>
    <w:qFormat/>
    <w:rsid w:val="009A6E6C"/>
    <w:pPr>
      <w:ind w:left="720"/>
      <w:contextualSpacing/>
    </w:pPr>
  </w:style>
  <w:style w:type="character" w:styleId="UnresolvedMention">
    <w:name w:val="Unresolved Mention"/>
    <w:basedOn w:val="DefaultParagraphFont"/>
    <w:uiPriority w:val="99"/>
    <w:semiHidden/>
    <w:unhideWhenUsed/>
    <w:rsid w:val="00EB44AD"/>
    <w:rPr>
      <w:color w:val="605E5C"/>
      <w:shd w:val="clear" w:color="auto" w:fill="E1DFDD"/>
    </w:rPr>
  </w:style>
  <w:style w:type="table" w:styleId="TableGrid">
    <w:name w:val="Table Grid"/>
    <w:basedOn w:val="TableNormal"/>
    <w:uiPriority w:val="39"/>
    <w:rsid w:val="009C1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9C104F"/>
    <w:pPr>
      <w:spacing w:after="120"/>
    </w:pPr>
    <w:rPr>
      <w:rFonts w:asciiTheme="minorHAnsi" w:eastAsiaTheme="minorHAnsi" w:hAnsiTheme="minorHAnsi" w:cstheme="minorBidi"/>
      <w:sz w:val="24"/>
      <w:szCs w:val="24"/>
      <w:lang w:val="en-GB"/>
    </w:rPr>
  </w:style>
  <w:style w:type="character" w:customStyle="1" w:styleId="BodyTextChar">
    <w:name w:val="Body Text Char"/>
    <w:basedOn w:val="DefaultParagraphFont"/>
    <w:link w:val="BodyText"/>
    <w:uiPriority w:val="99"/>
    <w:rsid w:val="009C104F"/>
    <w:rPr>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582572593">
      <w:bodyDiv w:val="1"/>
      <w:marLeft w:val="0"/>
      <w:marRight w:val="0"/>
      <w:marTop w:val="0"/>
      <w:marBottom w:val="0"/>
      <w:divBdr>
        <w:top w:val="none" w:sz="0" w:space="0" w:color="auto"/>
        <w:left w:val="none" w:sz="0" w:space="0" w:color="auto"/>
        <w:bottom w:val="none" w:sz="0" w:space="0" w:color="auto"/>
        <w:right w:val="none" w:sz="0" w:space="0" w:color="auto"/>
      </w:divBdr>
    </w:div>
    <w:div w:id="900754250">
      <w:bodyDiv w:val="1"/>
      <w:marLeft w:val="0"/>
      <w:marRight w:val="0"/>
      <w:marTop w:val="0"/>
      <w:marBottom w:val="0"/>
      <w:divBdr>
        <w:top w:val="none" w:sz="0" w:space="0" w:color="auto"/>
        <w:left w:val="none" w:sz="0" w:space="0" w:color="auto"/>
        <w:bottom w:val="none" w:sz="0" w:space="0" w:color="auto"/>
        <w:right w:val="none" w:sz="0" w:space="0" w:color="auto"/>
      </w:divBdr>
    </w:div>
    <w:div w:id="1103888769">
      <w:bodyDiv w:val="1"/>
      <w:marLeft w:val="0"/>
      <w:marRight w:val="0"/>
      <w:marTop w:val="0"/>
      <w:marBottom w:val="0"/>
      <w:divBdr>
        <w:top w:val="none" w:sz="0" w:space="0" w:color="auto"/>
        <w:left w:val="none" w:sz="0" w:space="0" w:color="auto"/>
        <w:bottom w:val="none" w:sz="0" w:space="0" w:color="auto"/>
        <w:right w:val="none" w:sz="0" w:space="0" w:color="auto"/>
      </w:divBdr>
    </w:div>
    <w:div w:id="1113137838">
      <w:bodyDiv w:val="1"/>
      <w:marLeft w:val="0"/>
      <w:marRight w:val="0"/>
      <w:marTop w:val="0"/>
      <w:marBottom w:val="0"/>
      <w:divBdr>
        <w:top w:val="none" w:sz="0" w:space="0" w:color="auto"/>
        <w:left w:val="none" w:sz="0" w:space="0" w:color="auto"/>
        <w:bottom w:val="none" w:sz="0" w:space="0" w:color="auto"/>
        <w:right w:val="none" w:sz="0" w:space="0" w:color="auto"/>
      </w:divBdr>
    </w:div>
    <w:div w:id="1494177237">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555</Words>
  <Characters>3168</Characters>
  <Application>Microsoft Office Word</Application>
  <DocSecurity>0</DocSecurity>
  <Lines>26</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Žaklīna Ozoliņa</cp:lastModifiedBy>
  <cp:revision>3</cp:revision>
  <dcterms:created xsi:type="dcterms:W3CDTF">2024-11-25T11:36:00Z</dcterms:created>
  <dcterms:modified xsi:type="dcterms:W3CDTF">2024-11-25T11:48:00Z</dcterms:modified>
</cp:coreProperties>
</file>