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060B4" w14:textId="77777777" w:rsidR="00961CC4" w:rsidRPr="007B6C8B" w:rsidRDefault="00961CC4"/>
    <w:p w14:paraId="604AAE6F" w14:textId="77777777" w:rsidR="008001D7" w:rsidRPr="007B6C8B" w:rsidRDefault="008001D7" w:rsidP="00436A95">
      <w:pPr>
        <w:tabs>
          <w:tab w:val="right" w:pos="8306"/>
        </w:tabs>
        <w:spacing w:after="0" w:line="276" w:lineRule="auto"/>
        <w:jc w:val="center"/>
        <w:rPr>
          <w:rFonts w:ascii="Times New Roman" w:eastAsia="Calibri" w:hAnsi="Times New Roman" w:cs="Times New Roman"/>
          <w:sz w:val="24"/>
          <w:szCs w:val="24"/>
        </w:rPr>
      </w:pPr>
      <w:r w:rsidRPr="007B6C8B">
        <w:rPr>
          <w:rFonts w:ascii="Times New Roman" w:eastAsia="Calibri" w:hAnsi="Times New Roman" w:cs="Times New Roman"/>
          <w:sz w:val="24"/>
          <w:szCs w:val="24"/>
        </w:rPr>
        <w:t>Rīga</w:t>
      </w:r>
    </w:p>
    <w:p w14:paraId="2C12B862" w14:textId="532E03DB" w:rsidR="008001D7" w:rsidRDefault="00292E25" w:rsidP="008001D7">
      <w:pPr>
        <w:tabs>
          <w:tab w:val="right" w:pos="8306"/>
        </w:tabs>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28</w:t>
      </w:r>
      <w:r w:rsidR="004C3E86" w:rsidRPr="000235F7">
        <w:rPr>
          <w:rFonts w:ascii="Times New Roman" w:eastAsia="Calibri" w:hAnsi="Times New Roman" w:cs="Times New Roman"/>
          <w:sz w:val="24"/>
          <w:szCs w:val="24"/>
        </w:rPr>
        <w:t>.</w:t>
      </w:r>
      <w:r w:rsidR="001D23F2">
        <w:rPr>
          <w:rFonts w:ascii="Times New Roman" w:eastAsia="Calibri" w:hAnsi="Times New Roman" w:cs="Times New Roman"/>
          <w:sz w:val="24"/>
          <w:szCs w:val="24"/>
        </w:rPr>
        <w:t>11</w:t>
      </w:r>
      <w:r w:rsidR="008001D7" w:rsidRPr="00993E84">
        <w:rPr>
          <w:rFonts w:ascii="Times New Roman" w:eastAsia="Calibri" w:hAnsi="Times New Roman" w:cs="Times New Roman"/>
          <w:sz w:val="24"/>
          <w:szCs w:val="24"/>
        </w:rPr>
        <w:t>.202</w:t>
      </w:r>
      <w:r w:rsidR="003352CD">
        <w:rPr>
          <w:rFonts w:ascii="Times New Roman" w:eastAsia="Calibri" w:hAnsi="Times New Roman" w:cs="Times New Roman"/>
          <w:sz w:val="24"/>
          <w:szCs w:val="24"/>
        </w:rPr>
        <w:t>4</w:t>
      </w:r>
      <w:r w:rsidR="008001D7" w:rsidRPr="006F09FA">
        <w:rPr>
          <w:rFonts w:ascii="Times New Roman" w:eastAsia="Calibri" w:hAnsi="Times New Roman" w:cs="Times New Roman"/>
          <w:sz w:val="24"/>
          <w:szCs w:val="24"/>
        </w:rPr>
        <w:t xml:space="preserve">. Nr. </w:t>
      </w:r>
      <w:r w:rsidR="006E0320" w:rsidRPr="006E0320">
        <w:rPr>
          <w:rFonts w:ascii="Times New Roman" w:eastAsia="Calibri" w:hAnsi="Times New Roman" w:cs="Times New Roman"/>
          <w:sz w:val="24"/>
          <w:szCs w:val="24"/>
        </w:rPr>
        <w:t xml:space="preserve">3 – JID.2 – 4 </w:t>
      </w:r>
      <w:r w:rsidR="008001D7" w:rsidRPr="000235F7">
        <w:rPr>
          <w:rFonts w:ascii="Times New Roman" w:eastAsia="Calibri" w:hAnsi="Times New Roman" w:cs="Times New Roman"/>
          <w:sz w:val="24"/>
          <w:szCs w:val="24"/>
        </w:rPr>
        <w:t>/</w:t>
      </w:r>
      <w:r w:rsidR="008660F3" w:rsidRPr="008660F3">
        <w:rPr>
          <w:rFonts w:ascii="Times New Roman" w:eastAsia="Calibri" w:hAnsi="Times New Roman" w:cs="Times New Roman"/>
          <w:sz w:val="24"/>
          <w:szCs w:val="24"/>
        </w:rPr>
        <w:t>1320</w:t>
      </w:r>
    </w:p>
    <w:p w14:paraId="65385C32" w14:textId="77777777" w:rsidR="00BF43E4" w:rsidRPr="007B6C8B" w:rsidRDefault="00BF43E4" w:rsidP="008001D7">
      <w:pPr>
        <w:tabs>
          <w:tab w:val="right" w:pos="8306"/>
        </w:tabs>
        <w:spacing w:after="0" w:line="276" w:lineRule="auto"/>
        <w:rPr>
          <w:rFonts w:ascii="Times New Roman" w:eastAsia="Calibri" w:hAnsi="Times New Roman" w:cs="Times New Roman"/>
          <w:sz w:val="24"/>
          <w:szCs w:val="24"/>
        </w:rPr>
      </w:pPr>
    </w:p>
    <w:p w14:paraId="3E35C6C7" w14:textId="77777777" w:rsidR="008001D7" w:rsidRPr="00436A95" w:rsidRDefault="008001D7" w:rsidP="00436A95">
      <w:pPr>
        <w:tabs>
          <w:tab w:val="left" w:pos="5130"/>
          <w:tab w:val="right" w:pos="8306"/>
        </w:tabs>
        <w:spacing w:after="0" w:line="276" w:lineRule="auto"/>
        <w:ind w:firstLine="720"/>
        <w:jc w:val="right"/>
        <w:rPr>
          <w:rFonts w:ascii="Times New Roman" w:eastAsia="Calibri" w:hAnsi="Times New Roman" w:cs="Times New Roman"/>
          <w:sz w:val="24"/>
          <w:szCs w:val="24"/>
        </w:rPr>
      </w:pPr>
      <w:r w:rsidRPr="007B6C8B">
        <w:rPr>
          <w:rFonts w:ascii="Times New Roman" w:eastAsia="Calibri" w:hAnsi="Times New Roman" w:cs="Times New Roman"/>
          <w:b/>
          <w:sz w:val="24"/>
          <w:szCs w:val="24"/>
        </w:rPr>
        <w:t>Ieinteresētajiem piegādātājiem</w:t>
      </w:r>
    </w:p>
    <w:p w14:paraId="30178740" w14:textId="77777777" w:rsidR="00BF43E4" w:rsidRDefault="00BF43E4" w:rsidP="008001D7">
      <w:pPr>
        <w:spacing w:after="0" w:line="276" w:lineRule="auto"/>
        <w:jc w:val="both"/>
        <w:rPr>
          <w:rFonts w:ascii="Times New Roman" w:eastAsia="Calibri" w:hAnsi="Times New Roman" w:cs="Times New Roman"/>
          <w:i/>
          <w:sz w:val="24"/>
          <w:szCs w:val="24"/>
        </w:rPr>
      </w:pPr>
    </w:p>
    <w:p w14:paraId="11AC7C9E" w14:textId="77777777" w:rsidR="008001D7" w:rsidRPr="007B6C8B" w:rsidRDefault="008001D7" w:rsidP="008001D7">
      <w:pPr>
        <w:spacing w:after="0" w:line="276" w:lineRule="auto"/>
        <w:jc w:val="both"/>
        <w:rPr>
          <w:rFonts w:ascii="Times New Roman" w:eastAsia="Calibri" w:hAnsi="Times New Roman" w:cs="Times New Roman"/>
          <w:i/>
          <w:sz w:val="24"/>
          <w:szCs w:val="24"/>
        </w:rPr>
      </w:pPr>
      <w:r w:rsidRPr="007B6C8B">
        <w:rPr>
          <w:rFonts w:ascii="Times New Roman" w:eastAsia="Calibri" w:hAnsi="Times New Roman" w:cs="Times New Roman"/>
          <w:i/>
          <w:sz w:val="24"/>
          <w:szCs w:val="24"/>
        </w:rPr>
        <w:t>Par informācijas sniegšanu</w:t>
      </w:r>
    </w:p>
    <w:p w14:paraId="21356F20" w14:textId="77777777" w:rsidR="008001D7" w:rsidRPr="007B6C8B" w:rsidRDefault="008001D7" w:rsidP="008001D7">
      <w:pPr>
        <w:spacing w:after="0" w:line="240" w:lineRule="auto"/>
        <w:ind w:firstLine="567"/>
        <w:contextualSpacing/>
        <w:jc w:val="both"/>
        <w:rPr>
          <w:rFonts w:ascii="Times New Roman" w:eastAsia="Calibri" w:hAnsi="Times New Roman" w:cs="Times New Roman"/>
          <w:sz w:val="24"/>
          <w:szCs w:val="24"/>
        </w:rPr>
      </w:pPr>
    </w:p>
    <w:p w14:paraId="19F4DB2B" w14:textId="2FE51B29" w:rsidR="00F00F31" w:rsidRPr="00A43474" w:rsidRDefault="008001D7" w:rsidP="006A4079">
      <w:pPr>
        <w:spacing w:after="0" w:line="240" w:lineRule="auto"/>
        <w:ind w:firstLine="567"/>
        <w:contextualSpacing/>
        <w:jc w:val="both"/>
        <w:rPr>
          <w:rFonts w:ascii="Times New Roman" w:hAnsi="Times New Roman" w:cs="Times New Roman"/>
          <w:b/>
          <w:sz w:val="24"/>
          <w:szCs w:val="24"/>
        </w:rPr>
      </w:pPr>
      <w:r w:rsidRPr="00A43474">
        <w:rPr>
          <w:rFonts w:ascii="Times New Roman" w:eastAsia="Calibri" w:hAnsi="Times New Roman" w:cs="Times New Roman"/>
          <w:sz w:val="24"/>
          <w:szCs w:val="24"/>
        </w:rPr>
        <w:t>Rīgas Stradiņa universitātes iepirkuma komisija</w:t>
      </w:r>
      <w:r w:rsidR="00262534" w:rsidRPr="00A43474">
        <w:rPr>
          <w:rFonts w:ascii="Times New Roman" w:eastAsia="Calibri" w:hAnsi="Times New Roman" w:cs="Times New Roman"/>
          <w:sz w:val="24"/>
          <w:szCs w:val="24"/>
        </w:rPr>
        <w:t xml:space="preserve"> (turpmāk – </w:t>
      </w:r>
      <w:r w:rsidR="00A92E8F" w:rsidRPr="00A43474">
        <w:rPr>
          <w:rFonts w:ascii="Times New Roman" w:eastAsia="Calibri" w:hAnsi="Times New Roman" w:cs="Times New Roman"/>
          <w:sz w:val="24"/>
          <w:szCs w:val="24"/>
        </w:rPr>
        <w:t>Komisija</w:t>
      </w:r>
      <w:r w:rsidR="00262534" w:rsidRPr="00A43474">
        <w:rPr>
          <w:rFonts w:ascii="Times New Roman" w:eastAsia="Calibri" w:hAnsi="Times New Roman" w:cs="Times New Roman"/>
          <w:sz w:val="24"/>
          <w:szCs w:val="24"/>
        </w:rPr>
        <w:t>)</w:t>
      </w:r>
      <w:r w:rsidRPr="00A43474">
        <w:rPr>
          <w:rFonts w:ascii="Times New Roman" w:eastAsia="Calibri" w:hAnsi="Times New Roman" w:cs="Times New Roman"/>
          <w:sz w:val="24"/>
          <w:szCs w:val="24"/>
        </w:rPr>
        <w:t xml:space="preserve"> </w:t>
      </w:r>
      <w:r w:rsidR="00A359D6" w:rsidRPr="00A43474">
        <w:rPr>
          <w:rFonts w:ascii="Times New Roman" w:eastAsia="Calibri" w:hAnsi="Times New Roman" w:cs="Times New Roman"/>
          <w:sz w:val="24"/>
          <w:szCs w:val="24"/>
        </w:rPr>
        <w:t>iepirkum</w:t>
      </w:r>
      <w:r w:rsidR="00785B28" w:rsidRPr="00A43474">
        <w:rPr>
          <w:rFonts w:ascii="Times New Roman" w:eastAsia="Calibri" w:hAnsi="Times New Roman" w:cs="Times New Roman"/>
          <w:sz w:val="24"/>
          <w:szCs w:val="24"/>
        </w:rPr>
        <w:t>a</w:t>
      </w:r>
      <w:r w:rsidR="00827AF9" w:rsidRPr="00A43474">
        <w:rPr>
          <w:rFonts w:ascii="Times New Roman" w:eastAsia="Calibri" w:hAnsi="Times New Roman" w:cs="Times New Roman"/>
          <w:sz w:val="24"/>
          <w:szCs w:val="24"/>
        </w:rPr>
        <w:t xml:space="preserve"> </w:t>
      </w:r>
      <w:r w:rsidRPr="000007BA">
        <w:rPr>
          <w:rFonts w:ascii="Times New Roman" w:eastAsia="Times New Roman" w:hAnsi="Times New Roman" w:cs="Times New Roman"/>
          <w:b/>
          <w:bCs/>
          <w:sz w:val="24"/>
          <w:szCs w:val="24"/>
          <w:lang w:eastAsia="lv-LV"/>
        </w:rPr>
        <w:t>“</w:t>
      </w:r>
      <w:r w:rsidR="003529AF" w:rsidRPr="003529AF">
        <w:rPr>
          <w:rFonts w:ascii="Times New Roman" w:hAnsi="Times New Roman" w:cs="Times New Roman"/>
          <w:b/>
          <w:bCs/>
          <w:sz w:val="24"/>
          <w:szCs w:val="24"/>
        </w:rPr>
        <w:t>Aulas audio aprīkojuma modernizācija</w:t>
      </w:r>
      <w:r w:rsidRPr="003529AF">
        <w:rPr>
          <w:rFonts w:ascii="Times New Roman" w:eastAsia="Times New Roman" w:hAnsi="Times New Roman" w:cs="Times New Roman"/>
          <w:b/>
          <w:bCs/>
          <w:sz w:val="24"/>
          <w:szCs w:val="24"/>
          <w:lang w:eastAsia="lv-LV"/>
        </w:rPr>
        <w:t>”</w:t>
      </w:r>
      <w:r w:rsidR="00071FC8" w:rsidRPr="00A43474">
        <w:rPr>
          <w:rFonts w:ascii="Times New Roman" w:eastAsia="Times New Roman" w:hAnsi="Times New Roman" w:cs="Times New Roman"/>
          <w:bCs/>
          <w:sz w:val="24"/>
          <w:szCs w:val="24"/>
          <w:lang w:eastAsia="lv-LV"/>
        </w:rPr>
        <w:t>, identifikācijas Nr. </w:t>
      </w:r>
      <w:r w:rsidR="00430447">
        <w:rPr>
          <w:rFonts w:ascii="Times New Roman" w:eastAsia="Times New Roman" w:hAnsi="Times New Roman" w:cs="Times New Roman"/>
          <w:bCs/>
          <w:sz w:val="24"/>
          <w:szCs w:val="24"/>
          <w:lang w:eastAsia="lv-LV"/>
        </w:rPr>
        <w:t xml:space="preserve">RSU </w:t>
      </w:r>
      <w:r w:rsidR="003529AF" w:rsidRPr="003529AF">
        <w:rPr>
          <w:rFonts w:ascii="Times New Roman" w:eastAsia="Times New Roman" w:hAnsi="Times New Roman" w:cs="Times New Roman"/>
          <w:bCs/>
          <w:sz w:val="24"/>
          <w:szCs w:val="24"/>
          <w:lang w:eastAsia="lv-LV"/>
        </w:rPr>
        <w:t>2024/145/AK</w:t>
      </w:r>
      <w:r w:rsidRPr="00A43474">
        <w:rPr>
          <w:rFonts w:ascii="Times New Roman" w:eastAsia="Calibri" w:hAnsi="Times New Roman" w:cs="Times New Roman"/>
          <w:sz w:val="24"/>
          <w:szCs w:val="24"/>
        </w:rPr>
        <w:t xml:space="preserve"> (turpmāk – </w:t>
      </w:r>
      <w:r w:rsidR="003529AF" w:rsidRPr="003529AF">
        <w:rPr>
          <w:rFonts w:ascii="Times New Roman" w:eastAsia="Calibri" w:hAnsi="Times New Roman" w:cs="Times New Roman"/>
          <w:sz w:val="24"/>
          <w:szCs w:val="24"/>
        </w:rPr>
        <w:t>Atklāts konkurss</w:t>
      </w:r>
      <w:r w:rsidRPr="00A43474">
        <w:rPr>
          <w:rFonts w:ascii="Times New Roman" w:eastAsia="Calibri" w:hAnsi="Times New Roman" w:cs="Times New Roman"/>
          <w:sz w:val="24"/>
          <w:szCs w:val="24"/>
        </w:rPr>
        <w:t xml:space="preserve">) ietvaros ir saņēmusi </w:t>
      </w:r>
      <w:r w:rsidR="00BE5E00" w:rsidRPr="00A43474">
        <w:rPr>
          <w:rFonts w:ascii="Times New Roman" w:eastAsia="Calibri" w:hAnsi="Times New Roman" w:cs="Times New Roman"/>
          <w:sz w:val="24"/>
          <w:szCs w:val="24"/>
        </w:rPr>
        <w:t xml:space="preserve">ieinteresētā piegādātāja jautājumus par </w:t>
      </w:r>
      <w:r w:rsidR="003529AF" w:rsidRPr="003529AF">
        <w:rPr>
          <w:rFonts w:ascii="Times New Roman" w:eastAsia="Calibri" w:hAnsi="Times New Roman" w:cs="Times New Roman"/>
          <w:sz w:val="24"/>
          <w:szCs w:val="24"/>
        </w:rPr>
        <w:t>Atklātu konkursu</w:t>
      </w:r>
      <w:r w:rsidR="00BE5E00" w:rsidRPr="00A43474">
        <w:rPr>
          <w:rFonts w:ascii="Times New Roman" w:eastAsia="Calibri" w:hAnsi="Times New Roman" w:cs="Times New Roman"/>
          <w:sz w:val="24"/>
          <w:szCs w:val="24"/>
        </w:rPr>
        <w:t>. Komisija uz jautājumiem (citējot tos) sniedz šādas atbildes:</w:t>
      </w:r>
    </w:p>
    <w:tbl>
      <w:tblPr>
        <w:tblStyle w:val="TableGrid122"/>
        <w:tblW w:w="9500" w:type="dxa"/>
        <w:tblInd w:w="-7" w:type="dxa"/>
        <w:tblLook w:val="04A0" w:firstRow="1" w:lastRow="0" w:firstColumn="1" w:lastColumn="0" w:noHBand="0" w:noVBand="1"/>
      </w:tblPr>
      <w:tblGrid>
        <w:gridCol w:w="1754"/>
        <w:gridCol w:w="7746"/>
      </w:tblGrid>
      <w:tr w:rsidR="003529AF" w:rsidRPr="003529AF" w14:paraId="2C7FFF21" w14:textId="77777777" w:rsidTr="008B1B5E">
        <w:tc>
          <w:tcPr>
            <w:tcW w:w="1754" w:type="dxa"/>
          </w:tcPr>
          <w:p w14:paraId="0CE8F478" w14:textId="77777777" w:rsidR="003529AF" w:rsidRPr="003529AF" w:rsidRDefault="003529AF" w:rsidP="003529AF">
            <w:pPr>
              <w:tabs>
                <w:tab w:val="left" w:pos="7230"/>
              </w:tabs>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Jautājums</w:t>
            </w:r>
          </w:p>
        </w:tc>
        <w:tc>
          <w:tcPr>
            <w:tcW w:w="7746" w:type="dxa"/>
          </w:tcPr>
          <w:p w14:paraId="5FF74787"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Lūdzam paskaidrot, kāpēc ir specificēti tieši konkrētā ražotāja KV2 Audio Point source tipa skandu parametri, ņemot vērā to, ka prasību: "Sistēmai jāspēj nodrošināt vidējais svērtais spiediens 105 dB (+/- 2 dB) pēc A līknes" visās sēdvietās ar 2 galvenajiem point source skaņas avotiem tehniski nav iespējams nodrošināt?</w:t>
            </w:r>
          </w:p>
        </w:tc>
      </w:tr>
      <w:tr w:rsidR="003529AF" w:rsidRPr="003529AF" w14:paraId="4F6E85B9" w14:textId="77777777" w:rsidTr="008B1B5E">
        <w:tc>
          <w:tcPr>
            <w:tcW w:w="1754" w:type="dxa"/>
            <w:shd w:val="clear" w:color="auto" w:fill="FBE4D5"/>
          </w:tcPr>
          <w:p w14:paraId="456B5CD8" w14:textId="77777777" w:rsidR="003529AF" w:rsidRPr="003529AF" w:rsidRDefault="003529AF" w:rsidP="003529AF">
            <w:pPr>
              <w:tabs>
                <w:tab w:val="left" w:pos="7230"/>
              </w:tabs>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Atbilde</w:t>
            </w:r>
          </w:p>
        </w:tc>
        <w:tc>
          <w:tcPr>
            <w:tcW w:w="7746" w:type="dxa"/>
            <w:shd w:val="clear" w:color="auto" w:fill="FBE4D5"/>
          </w:tcPr>
          <w:p w14:paraId="42D5ABBA"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Komisija skaidro, ka modelējot vēlamos sasniedzamos rezultātus tika izmantoti dažādu ražotāju modeļu parametri.</w:t>
            </w:r>
          </w:p>
          <w:p w14:paraId="1A29CF92"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Tehniskajā specifikācijā ir noteiktas minimālās prasības, kas nav specificētas nevienam konkrētam ražotājam. Tehniskajā specifikācijā noteiktās prasības var izpildīt dažādu ražotāju sistēmas.</w:t>
            </w:r>
          </w:p>
          <w:p w14:paraId="510CD513"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 xml:space="preserve">Papildus komisija skaidro, ka no pasūtītāja pieredzes, nomājot apskaņošanas sistēmas ārpakalpojumā Rīgas Stradiņa universitātes (turpmāk - RSU) pasākumiem, gan ārējo klientu pasākumos izmantotās apskaņošanas sistēmas, ir pierādījies, ka ar 2 (diviem) gabaliem “point-source”, dažādu ražotāju (KV2 audio, Harmony Design, L-acoustic, Silver Note, d&amp;b audiotechnic), un priekšējo rindu papildus skandām var panākt vienmērīgu pārklājumu ar tehniskajā specifikācijā minēto prasību par SPL. Komisija skaidro, ka prasību par vidējo svērto spiedienu SPL, nav jānodrošina visās sēdvietās, bet tikai skatītāju/ klausītāju (apmeklētāju) zonā. Saskaņā ar Tehniskajā specifikācijā norādīto: “Apskaņošanas sistēmai ir jāspēj nodrošināt vienmērīgs pārklājums frekvenču joslā 40-20 kHz visā </w:t>
            </w:r>
            <w:r w:rsidRPr="00356FC9">
              <w:rPr>
                <w:rFonts w:ascii="Times New Roman" w:eastAsia="Calibri" w:hAnsi="Times New Roman" w:cs="Times New Roman"/>
                <w:sz w:val="24"/>
              </w:rPr>
              <w:t>zāles apmeklētāju</w:t>
            </w:r>
            <w:r w:rsidRPr="003529AF">
              <w:rPr>
                <w:rFonts w:ascii="Times New Roman" w:eastAsia="Calibri" w:hAnsi="Times New Roman" w:cs="Times New Roman"/>
                <w:sz w:val="24"/>
              </w:rPr>
              <w:t xml:space="preserve"> daļā.”</w:t>
            </w:r>
          </w:p>
          <w:p w14:paraId="74572D37" w14:textId="77777777" w:rsidR="003529AF" w:rsidRPr="003529AF" w:rsidRDefault="003529AF" w:rsidP="003529AF">
            <w:pPr>
              <w:spacing w:beforeLines="20" w:before="48" w:afterLines="20" w:after="48"/>
              <w:rPr>
                <w:rFonts w:ascii="Times New Roman" w:eastAsia="Calibri" w:hAnsi="Times New Roman" w:cs="Times New Roman"/>
                <w:color w:val="FF0000"/>
                <w:sz w:val="24"/>
              </w:rPr>
            </w:pPr>
            <w:r w:rsidRPr="003529AF">
              <w:rPr>
                <w:rFonts w:ascii="Times New Roman" w:eastAsia="Calibri" w:hAnsi="Times New Roman" w:cs="Times New Roman"/>
                <w:sz w:val="24"/>
              </w:rPr>
              <w:t>Komisija skaidro, ka norādītais skandu skaits ir minimālais. Apskaņošanas sistēmai jāsasniedz vai jāpārsniedz Tehniskajā specifikācijā iekļautā modelējuma rezultāts, tādēļ pretendents var iesniegt piedāvājumu ar jebkura ražotāja iekārtām, pievienojot piedāvājumam Atklāta konkursa Tehniskajā specifikācijā prasītos mērījumus un, ja iespējams, modelējumus.</w:t>
            </w:r>
          </w:p>
        </w:tc>
      </w:tr>
      <w:tr w:rsidR="003529AF" w:rsidRPr="003529AF" w14:paraId="7547BC0D" w14:textId="77777777" w:rsidTr="008B1B5E">
        <w:tc>
          <w:tcPr>
            <w:tcW w:w="1754" w:type="dxa"/>
            <w:shd w:val="clear" w:color="auto" w:fill="auto"/>
          </w:tcPr>
          <w:p w14:paraId="5E0CF607" w14:textId="77777777" w:rsidR="003529AF" w:rsidRPr="003529AF" w:rsidRDefault="003529AF" w:rsidP="003529AF">
            <w:pPr>
              <w:tabs>
                <w:tab w:val="left" w:pos="7230"/>
              </w:tabs>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Jautājums</w:t>
            </w:r>
          </w:p>
        </w:tc>
        <w:tc>
          <w:tcPr>
            <w:tcW w:w="7746" w:type="dxa"/>
            <w:shd w:val="clear" w:color="auto" w:fill="auto"/>
          </w:tcPr>
          <w:p w14:paraId="324752FF"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Lūdzam paskaidrot, kāpēc audio sistēmas komplektācijā netiek izmantotas ZF (SUB) skandas, kuru lietošana ir normāla prakse arī gadījumos, kad platjoslas skandas ir ar relatīvi zemu frekvenču diapazonu?</w:t>
            </w:r>
          </w:p>
        </w:tc>
      </w:tr>
      <w:tr w:rsidR="003529AF" w:rsidRPr="003529AF" w14:paraId="420F32A3" w14:textId="77777777" w:rsidTr="008B1B5E">
        <w:tc>
          <w:tcPr>
            <w:tcW w:w="1754" w:type="dxa"/>
            <w:shd w:val="clear" w:color="auto" w:fill="FBE4D5"/>
          </w:tcPr>
          <w:p w14:paraId="5C06407F" w14:textId="77777777" w:rsidR="003529AF" w:rsidRPr="003529AF" w:rsidRDefault="003529AF" w:rsidP="003529AF">
            <w:pPr>
              <w:tabs>
                <w:tab w:val="left" w:pos="7230"/>
              </w:tabs>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lastRenderedPageBreak/>
              <w:t>Atbilde</w:t>
            </w:r>
          </w:p>
        </w:tc>
        <w:tc>
          <w:tcPr>
            <w:tcW w:w="7746" w:type="dxa"/>
            <w:shd w:val="clear" w:color="auto" w:fill="FBE4D5"/>
          </w:tcPr>
          <w:p w14:paraId="76E5390D"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Komisija skaidro, ka tehniskās specifikācijas 1. rindkopā ir norādīts kādiem mērķiem pamatā (80%-90%) tiek izmantota apskaņošanas sistēma - augstas kvalitātes runātāja balss dabīga pastiprināšana, šīm vajadzībām nav nepieciešamas papildus ZF skandas. RSU māksliniecisko kolektīvu - kora un tautas deju ansambļa, koncertiem arī nav nepieciešamas atsevišķas ZF skandas, līdz ar ko Atklāta konkursa Tehniskajā specifikācijā minētie parametri spēj nodrošināt Pasūtītājam nepieciešamos rezultātus.</w:t>
            </w:r>
          </w:p>
          <w:p w14:paraId="52CA9DA9"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Vienlaikus Komisija skaidro, ka ņemot vērā Tehniskajā specifikācijā 1. rindkopā minēto un Atklāta konkursa iepirkuma priekšmeta realizācijai pieejamos finanšu resursus ir izvēlēts variants - apskaņošanas sistēma ar platjoslas skandām, kuras nodrošina nepieciešamo frekvenču diapazonu, taču tas neizslēdz pretendentam piedāvāt arī sistēmu ar ZF skandām. Apskaņošanas sistēmai jāsasniedz Tehniskajā specifikācijā minētais rezultāts.</w:t>
            </w:r>
          </w:p>
        </w:tc>
      </w:tr>
      <w:tr w:rsidR="003529AF" w:rsidRPr="003529AF" w14:paraId="74E957F8" w14:textId="77777777" w:rsidTr="008B1B5E">
        <w:tc>
          <w:tcPr>
            <w:tcW w:w="1754" w:type="dxa"/>
            <w:shd w:val="clear" w:color="auto" w:fill="auto"/>
          </w:tcPr>
          <w:p w14:paraId="5C1673AD" w14:textId="77777777" w:rsidR="003529AF" w:rsidRPr="003529AF" w:rsidRDefault="003529AF" w:rsidP="003529AF">
            <w:pPr>
              <w:tabs>
                <w:tab w:val="left" w:pos="7230"/>
              </w:tabs>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Jautājums</w:t>
            </w:r>
          </w:p>
        </w:tc>
        <w:tc>
          <w:tcPr>
            <w:tcW w:w="7746" w:type="dxa"/>
            <w:shd w:val="clear" w:color="auto" w:fill="auto"/>
          </w:tcPr>
          <w:p w14:paraId="6460933B" w14:textId="1511E98B"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Tehniskajā specifikācijā precīzi norādītās iekārtu parametru prasības faktiski spēj izpildīt tikai viena konkrētā ražotāja KV2 iekārtas, līdz ar to tiek radīti īpaši labvēlīgi apstākļi un priekšrocības vienam iekārtu piegādātājam, un tiek ierobežota konkurence. Tehniskajā specifikācijā norādītās prasības, piem., iekārtas svars vai iekārtas precīzs izmērs</w:t>
            </w:r>
            <w:bookmarkStart w:id="0" w:name="_GoBack"/>
            <w:bookmarkEnd w:id="0"/>
            <w:r w:rsidRPr="003529AF">
              <w:rPr>
                <w:rFonts w:ascii="Times New Roman" w:eastAsia="Calibri" w:hAnsi="Times New Roman" w:cs="Times New Roman"/>
                <w:sz w:val="24"/>
              </w:rPr>
              <w:t xml:space="preserve"> neietekmē iekārtas darba spējas, funkcionalitāti vai skaņas kvalitāti.</w:t>
            </w:r>
          </w:p>
          <w:p w14:paraId="67FD210A"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 xml:space="preserve">Lai neierobežotu godīgas konkurences iespējas, lūdzam atļaut piedāvāt arī citu ražotāju citādu skandu/pastiprinātāju kombināciju, liekot būtisko uzsvaru uz vienmērīgu skaņas pārklājumu, nevis uz konkrēti specificēto, konkrēta ražotāja iekārtu parametriem (kg, mm, u.t.t.). </w:t>
            </w:r>
          </w:p>
        </w:tc>
      </w:tr>
      <w:tr w:rsidR="003529AF" w:rsidRPr="003529AF" w14:paraId="395C3DA5" w14:textId="77777777" w:rsidTr="008B1B5E">
        <w:tc>
          <w:tcPr>
            <w:tcW w:w="1754" w:type="dxa"/>
            <w:shd w:val="clear" w:color="auto" w:fill="FBE4D5"/>
          </w:tcPr>
          <w:p w14:paraId="36E0AF0B" w14:textId="77777777" w:rsidR="003529AF" w:rsidRPr="003529AF" w:rsidRDefault="003529AF" w:rsidP="003529AF">
            <w:pPr>
              <w:tabs>
                <w:tab w:val="left" w:pos="7230"/>
              </w:tabs>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Atbilde</w:t>
            </w:r>
          </w:p>
        </w:tc>
        <w:tc>
          <w:tcPr>
            <w:tcW w:w="7746" w:type="dxa"/>
            <w:shd w:val="clear" w:color="auto" w:fill="FBE4D5"/>
          </w:tcPr>
          <w:p w14:paraId="64A80CD7"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 xml:space="preserve">Komisija skaidro, ka norādītie parametri attiecībā uz fiziskajiem izmēriem un svaru šajā gadījumā ir būtiski, ņemot vērā sienas pie kuras akustiskās sistēmas ir jāpiekar nestspēju un skandām paredzēto vietu. </w:t>
            </w:r>
          </w:p>
          <w:p w14:paraId="1E0177C3"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Pretendentam ir tiesības piedāvāt jebkura ražotāja skandas/ pastiprinātājus/ sistēmu kontrolierus un to kombinācijas. Tehniskajā specifikācijā ir minētas minimālās prasības, piegādātājs var piedāvāt iekārtas ar labākiem parametriem un ar citu skaitu (kur tas saskaņā ar tehnisko specifikāciju ir iespējams), vienlaikus ņemot vērā Atklāta konkursa dokumentācijā esošo modelējumu un iekārtu mērījumu grafikus, kā arī kopējo iekaramo iekārtu svaru un izmērus.</w:t>
            </w:r>
          </w:p>
        </w:tc>
      </w:tr>
      <w:tr w:rsidR="003529AF" w:rsidRPr="003529AF" w14:paraId="7E49A49A" w14:textId="77777777" w:rsidTr="008B1B5E">
        <w:tc>
          <w:tcPr>
            <w:tcW w:w="1754" w:type="dxa"/>
            <w:shd w:val="clear" w:color="auto" w:fill="auto"/>
          </w:tcPr>
          <w:p w14:paraId="22B5B990" w14:textId="77777777" w:rsidR="003529AF" w:rsidRPr="003529AF" w:rsidRDefault="003529AF" w:rsidP="003529AF">
            <w:pPr>
              <w:tabs>
                <w:tab w:val="left" w:pos="7230"/>
              </w:tabs>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Jautājums</w:t>
            </w:r>
          </w:p>
        </w:tc>
        <w:tc>
          <w:tcPr>
            <w:tcW w:w="7746" w:type="dxa"/>
            <w:shd w:val="clear" w:color="auto" w:fill="auto"/>
          </w:tcPr>
          <w:p w14:paraId="309C7BE4"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Lūdzam 3. rindkopu izmainīt sekojošā redakcijā:</w:t>
            </w:r>
            <w:r w:rsidRPr="003529AF">
              <w:rPr>
                <w:rFonts w:ascii="Times New Roman" w:eastAsia="Calibri" w:hAnsi="Times New Roman" w:cs="Times New Roman"/>
                <w:sz w:val="24"/>
              </w:rPr>
              <w:br/>
              <w:t>Apskaņošanas sistēmai ir jāspēj nodrošināt vienmērīgs pārklājums frekvenču joslā 50Hz-18 kHz visā zāles apmeklētāju daļā. Jānodrošina stereofonijas efekts vismaz 80% zāles apmeklētāju daļā. Sistēmai jāspēj nodrošināt vidējais svērtais spiediens 105 dB (+/- 5 dB) pēc A līknes.</w:t>
            </w:r>
          </w:p>
        </w:tc>
      </w:tr>
      <w:tr w:rsidR="003529AF" w:rsidRPr="003529AF" w14:paraId="65043D0D" w14:textId="77777777" w:rsidTr="008B1B5E">
        <w:tc>
          <w:tcPr>
            <w:tcW w:w="1754" w:type="dxa"/>
            <w:shd w:val="clear" w:color="auto" w:fill="FBE4D5"/>
          </w:tcPr>
          <w:p w14:paraId="6A3CB2C9" w14:textId="77777777" w:rsidR="003529AF" w:rsidRPr="003529AF" w:rsidRDefault="003529AF" w:rsidP="003529AF">
            <w:pPr>
              <w:tabs>
                <w:tab w:val="left" w:pos="7230"/>
              </w:tabs>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Atbilde</w:t>
            </w:r>
          </w:p>
        </w:tc>
        <w:tc>
          <w:tcPr>
            <w:tcW w:w="7746" w:type="dxa"/>
            <w:shd w:val="clear" w:color="auto" w:fill="FBE4D5"/>
          </w:tcPr>
          <w:p w14:paraId="35A3B930"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Komisija skaidro, ka tehniskajā specifikācijā minēto prasību noteikšanā pasūtītājs ir vadījies pēc savu vajadzību apzināšanas. Prasītās izmaiņas pasliktina modelējumā ietverto vēlamo sasniedzamo rezultātu, tās ir būtiskas izmaiņas, kuras</w:t>
            </w:r>
            <w:r w:rsidRPr="003529AF">
              <w:rPr>
                <w:rFonts w:ascii="Calibri" w:eastAsia="Calibri" w:hAnsi="Calibri" w:cs="Times New Roman"/>
              </w:rPr>
              <w:t xml:space="preserve"> </w:t>
            </w:r>
            <w:r w:rsidRPr="003529AF">
              <w:rPr>
                <w:rFonts w:ascii="Times New Roman" w:eastAsia="Calibri" w:hAnsi="Times New Roman" w:cs="Times New Roman"/>
                <w:sz w:val="24"/>
              </w:rPr>
              <w:t>neatbilst RSU kā pasūtītāja vajadzībām, tādējādi nav akceptējamas.</w:t>
            </w:r>
          </w:p>
        </w:tc>
      </w:tr>
      <w:tr w:rsidR="003529AF" w:rsidRPr="003529AF" w14:paraId="622D7C6A" w14:textId="77777777" w:rsidTr="008B1B5E">
        <w:tc>
          <w:tcPr>
            <w:tcW w:w="1754" w:type="dxa"/>
            <w:shd w:val="clear" w:color="auto" w:fill="auto"/>
          </w:tcPr>
          <w:p w14:paraId="6EA71B06" w14:textId="77777777" w:rsidR="003529AF" w:rsidRPr="003529AF" w:rsidRDefault="003529AF" w:rsidP="003529AF">
            <w:pPr>
              <w:tabs>
                <w:tab w:val="left" w:pos="7230"/>
              </w:tabs>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Jautājums</w:t>
            </w:r>
          </w:p>
        </w:tc>
        <w:tc>
          <w:tcPr>
            <w:tcW w:w="7746" w:type="dxa"/>
            <w:shd w:val="clear" w:color="auto" w:fill="auto"/>
          </w:tcPr>
          <w:p w14:paraId="1BC4A653" w14:textId="77777777" w:rsidR="003529AF" w:rsidRPr="003529AF" w:rsidRDefault="003529AF" w:rsidP="003529AF">
            <w:pPr>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Precīzai simulācijas izveidošanai lūdzam papildināt iepirkuma dokumentāciju, pievienojot telpas vertikālā griezuma rasējumu</w:t>
            </w:r>
          </w:p>
        </w:tc>
      </w:tr>
      <w:tr w:rsidR="003529AF" w:rsidRPr="003529AF" w14:paraId="507658F1" w14:textId="77777777" w:rsidTr="008B1B5E">
        <w:tc>
          <w:tcPr>
            <w:tcW w:w="1754" w:type="dxa"/>
            <w:shd w:val="clear" w:color="auto" w:fill="FBE4D5"/>
          </w:tcPr>
          <w:p w14:paraId="060AEC8B" w14:textId="77777777" w:rsidR="003529AF" w:rsidRPr="003529AF" w:rsidRDefault="003529AF" w:rsidP="003529AF">
            <w:pPr>
              <w:tabs>
                <w:tab w:val="left" w:pos="7230"/>
              </w:tabs>
              <w:spacing w:beforeLines="20" w:before="48" w:afterLines="20" w:after="48"/>
              <w:rPr>
                <w:rFonts w:ascii="Times New Roman" w:eastAsia="Calibri" w:hAnsi="Times New Roman" w:cs="Times New Roman"/>
                <w:sz w:val="24"/>
              </w:rPr>
            </w:pPr>
            <w:r w:rsidRPr="003529AF">
              <w:rPr>
                <w:rFonts w:ascii="Times New Roman" w:eastAsia="Calibri" w:hAnsi="Times New Roman" w:cs="Times New Roman"/>
                <w:sz w:val="24"/>
              </w:rPr>
              <w:t>Atbilde</w:t>
            </w:r>
          </w:p>
        </w:tc>
        <w:tc>
          <w:tcPr>
            <w:tcW w:w="7746" w:type="dxa"/>
            <w:shd w:val="clear" w:color="auto" w:fill="FBE4D5"/>
          </w:tcPr>
          <w:p w14:paraId="6C213189" w14:textId="77777777" w:rsidR="003529AF" w:rsidRPr="003529AF" w:rsidRDefault="003529AF" w:rsidP="003529AF">
            <w:pPr>
              <w:spacing w:beforeLines="20" w:before="48" w:afterLines="20" w:after="48"/>
              <w:rPr>
                <w:rFonts w:ascii="Times New Roman" w:eastAsia="Calibri" w:hAnsi="Times New Roman" w:cs="Times New Roman"/>
                <w:color w:val="FF0000"/>
                <w:sz w:val="24"/>
              </w:rPr>
            </w:pPr>
            <w:r w:rsidRPr="003529AF">
              <w:rPr>
                <w:rFonts w:ascii="Times New Roman" w:eastAsia="Calibri" w:hAnsi="Times New Roman" w:cs="Times New Roman"/>
                <w:sz w:val="24"/>
              </w:rPr>
              <w:t>Telpas vertikālā griezuma rasējums tiks pievienots Atklāta konkursa dokumentācijai, kā arī piegādātājs var ierasties uz objekta apskati saskaņā ar Atklāta konkursa nolikuma 5.12. punktu un veikt viņam nepieciešamos mērījumus. Komisija atgādina, ka objekta apskate saskaņā ar Atklāta konkursa nolikuma 5.11.punktu ir obligāta, un tās laikā piegādātājs varēs pats pārliecināties par telpas (objekta) izmēriem dabā.</w:t>
            </w:r>
          </w:p>
        </w:tc>
      </w:tr>
    </w:tbl>
    <w:p w14:paraId="6188D178" w14:textId="77777777" w:rsidR="00D71D70" w:rsidRPr="00436A95" w:rsidRDefault="00D71D70" w:rsidP="003529AF">
      <w:pPr>
        <w:spacing w:after="0" w:line="240" w:lineRule="auto"/>
        <w:contextualSpacing/>
        <w:jc w:val="both"/>
        <w:rPr>
          <w:rFonts w:ascii="Times New Roman" w:eastAsia="Calibri" w:hAnsi="Times New Roman" w:cs="Times New Roman"/>
          <w:sz w:val="24"/>
          <w:szCs w:val="24"/>
        </w:rPr>
      </w:pPr>
    </w:p>
    <w:p w14:paraId="628B6F73" w14:textId="77777777" w:rsidR="006A4079" w:rsidRDefault="006A4079" w:rsidP="006A4079">
      <w:pPr>
        <w:tabs>
          <w:tab w:val="left" w:pos="7230"/>
        </w:tabs>
        <w:spacing w:after="0" w:line="240" w:lineRule="auto"/>
        <w:rPr>
          <w:rFonts w:ascii="Times New Roman" w:hAnsi="Times New Roman" w:cs="Times New Roman"/>
          <w:sz w:val="24"/>
          <w:szCs w:val="24"/>
        </w:rPr>
      </w:pPr>
    </w:p>
    <w:p w14:paraId="0C6395AC" w14:textId="4A99798E" w:rsidR="00C872F5" w:rsidRPr="00436A95" w:rsidRDefault="008001D7" w:rsidP="00436A95">
      <w:pPr>
        <w:tabs>
          <w:tab w:val="left" w:pos="7230"/>
        </w:tabs>
        <w:spacing w:after="0"/>
        <w:rPr>
          <w:rFonts w:ascii="Times New Roman" w:hAnsi="Times New Roman" w:cs="Times New Roman"/>
          <w:sz w:val="24"/>
          <w:szCs w:val="24"/>
        </w:rPr>
      </w:pPr>
      <w:r w:rsidRPr="007B6C8B">
        <w:rPr>
          <w:rFonts w:ascii="Times New Roman" w:hAnsi="Times New Roman" w:cs="Times New Roman"/>
          <w:sz w:val="24"/>
          <w:szCs w:val="24"/>
        </w:rPr>
        <w:t>Iepirkuma komisijas priekšsēdētāja</w:t>
      </w:r>
      <w:r w:rsidRPr="007B6C8B">
        <w:rPr>
          <w:rFonts w:ascii="Times New Roman" w:hAnsi="Times New Roman" w:cs="Times New Roman"/>
          <w:sz w:val="24"/>
          <w:szCs w:val="24"/>
        </w:rPr>
        <w:tab/>
      </w:r>
      <w:r w:rsidR="00843095">
        <w:rPr>
          <w:rFonts w:ascii="Times New Roman" w:hAnsi="Times New Roman" w:cs="Times New Roman"/>
          <w:sz w:val="24"/>
          <w:szCs w:val="24"/>
        </w:rPr>
        <w:tab/>
      </w:r>
      <w:r w:rsidR="007943C0">
        <w:rPr>
          <w:rFonts w:ascii="Times New Roman" w:hAnsi="Times New Roman" w:cs="Times New Roman"/>
          <w:sz w:val="24"/>
          <w:szCs w:val="24"/>
        </w:rPr>
        <w:t>I. Kantika</w:t>
      </w:r>
    </w:p>
    <w:p w14:paraId="63719351" w14:textId="77777777" w:rsidR="00436A95" w:rsidRDefault="00436A95" w:rsidP="00843095">
      <w:pPr>
        <w:spacing w:after="0"/>
        <w:rPr>
          <w:rFonts w:ascii="Times New Roman" w:hAnsi="Times New Roman" w:cs="Times New Roman"/>
          <w:sz w:val="24"/>
          <w:szCs w:val="24"/>
        </w:rPr>
      </w:pPr>
    </w:p>
    <w:p w14:paraId="172D6E3C" w14:textId="77777777" w:rsidR="00CE5CE7" w:rsidRDefault="00CE5CE7" w:rsidP="00843095">
      <w:pPr>
        <w:spacing w:after="0"/>
        <w:rPr>
          <w:rFonts w:ascii="Times New Roman" w:hAnsi="Times New Roman" w:cs="Times New Roman"/>
          <w:sz w:val="24"/>
          <w:szCs w:val="24"/>
        </w:rPr>
      </w:pPr>
    </w:p>
    <w:p w14:paraId="44EAA52D" w14:textId="65E94BE4" w:rsidR="00987B64" w:rsidRPr="004A00E1" w:rsidRDefault="00B76E3F" w:rsidP="00987B64">
      <w:pPr>
        <w:pStyle w:val="Saspieststeksts"/>
        <w:ind w:firstLine="0"/>
        <w:rPr>
          <w:sz w:val="16"/>
          <w:szCs w:val="16"/>
        </w:rPr>
      </w:pPr>
      <w:r w:rsidRPr="004A00E1">
        <w:rPr>
          <w:sz w:val="16"/>
          <w:szCs w:val="16"/>
        </w:rPr>
        <w:t>L</w:t>
      </w:r>
      <w:r w:rsidR="00987B64" w:rsidRPr="004A00E1">
        <w:rPr>
          <w:sz w:val="16"/>
          <w:szCs w:val="16"/>
        </w:rPr>
        <w:t>.</w:t>
      </w:r>
      <w:r w:rsidR="004A00E1">
        <w:rPr>
          <w:sz w:val="16"/>
          <w:szCs w:val="16"/>
        </w:rPr>
        <w:t xml:space="preserve"> </w:t>
      </w:r>
      <w:r w:rsidRPr="004A00E1">
        <w:rPr>
          <w:sz w:val="16"/>
          <w:szCs w:val="16"/>
        </w:rPr>
        <w:t>M.</w:t>
      </w:r>
      <w:r w:rsidR="004A00E1">
        <w:rPr>
          <w:sz w:val="16"/>
          <w:szCs w:val="16"/>
        </w:rPr>
        <w:t xml:space="preserve"> </w:t>
      </w:r>
      <w:r w:rsidRPr="004A00E1">
        <w:rPr>
          <w:sz w:val="16"/>
          <w:szCs w:val="16"/>
        </w:rPr>
        <w:t>Šveiduka</w:t>
      </w:r>
    </w:p>
    <w:p w14:paraId="2F5F5A63" w14:textId="1A3F6732" w:rsidR="00843095" w:rsidRDefault="00304A88" w:rsidP="00843095">
      <w:pPr>
        <w:pStyle w:val="Saspieststeksts"/>
        <w:ind w:firstLine="0"/>
        <w:rPr>
          <w:rStyle w:val="Hyperlink"/>
          <w:sz w:val="18"/>
          <w:szCs w:val="20"/>
        </w:rPr>
      </w:pPr>
      <w:hyperlink r:id="rId8" w:history="1">
        <w:r w:rsidR="002F4350" w:rsidRPr="004A00E1">
          <w:rPr>
            <w:rStyle w:val="Hyperlink"/>
            <w:sz w:val="16"/>
            <w:szCs w:val="16"/>
          </w:rPr>
          <w:t>Laima.Madara.Sveiduka@rsu.lv</w:t>
        </w:r>
      </w:hyperlink>
    </w:p>
    <w:p w14:paraId="0D66A988" w14:textId="77777777" w:rsidR="006A4079" w:rsidRPr="001B3221" w:rsidRDefault="006A4079" w:rsidP="00843095">
      <w:pPr>
        <w:pStyle w:val="Saspieststeksts"/>
        <w:ind w:firstLine="0"/>
        <w:rPr>
          <w:color w:val="0563C1" w:themeColor="hyperlink"/>
          <w:sz w:val="18"/>
          <w:szCs w:val="20"/>
          <w:u w:val="single"/>
        </w:rPr>
      </w:pPr>
    </w:p>
    <w:p w14:paraId="781B5151" w14:textId="77777777" w:rsidR="00C872F5" w:rsidRPr="00843095" w:rsidRDefault="00987B64" w:rsidP="003E215C">
      <w:pPr>
        <w:jc w:val="center"/>
        <w:rPr>
          <w:rFonts w:ascii="Times New Roman" w:hAnsi="Times New Roman" w:cs="Times New Roman"/>
          <w:sz w:val="24"/>
          <w:szCs w:val="24"/>
        </w:rPr>
      </w:pPr>
      <w:r w:rsidRPr="00987B64">
        <w:rPr>
          <w:rFonts w:ascii="Times New Roman" w:hAnsi="Times New Roman" w:cs="Times New Roman"/>
          <w:sz w:val="24"/>
          <w:szCs w:val="24"/>
        </w:rPr>
        <w:t>ŠIS DOKUMENTS IR ELEKTRONISKI PARAKSTĪTS AR DROŠU ELEKTRONISKO PARAKSTU UN SATUR LAIKA ZĪMOGU</w:t>
      </w:r>
    </w:p>
    <w:sectPr w:rsidR="00C872F5" w:rsidRPr="00843095" w:rsidSect="00F516D3">
      <w:headerReference w:type="first" r:id="rId9"/>
      <w:pgSz w:w="11906" w:h="16838" w:code="9"/>
      <w:pgMar w:top="810" w:right="74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B05AB" w14:textId="77777777" w:rsidR="00B45CB1" w:rsidRDefault="00B45CB1" w:rsidP="008001D7">
      <w:pPr>
        <w:spacing w:after="0" w:line="240" w:lineRule="auto"/>
      </w:pPr>
      <w:r>
        <w:separator/>
      </w:r>
    </w:p>
  </w:endnote>
  <w:endnote w:type="continuationSeparator" w:id="0">
    <w:p w14:paraId="4DE30873" w14:textId="77777777" w:rsidR="00B45CB1" w:rsidRDefault="00B45CB1" w:rsidP="00800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EYInterstate Light">
    <w:altName w:val="Calibri"/>
    <w:charset w:val="BA"/>
    <w:family w:val="auto"/>
    <w:pitch w:val="variable"/>
    <w:sig w:usb0="A00002AF" w:usb1="5000206A"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2BAC2" w14:textId="77777777" w:rsidR="00B45CB1" w:rsidRDefault="00B45CB1" w:rsidP="008001D7">
      <w:pPr>
        <w:spacing w:after="0" w:line="240" w:lineRule="auto"/>
      </w:pPr>
      <w:r>
        <w:separator/>
      </w:r>
    </w:p>
  </w:footnote>
  <w:footnote w:type="continuationSeparator" w:id="0">
    <w:p w14:paraId="335DF306" w14:textId="77777777" w:rsidR="00B45CB1" w:rsidRDefault="00B45CB1" w:rsidP="00800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5C20C" w14:textId="77777777" w:rsidR="008001D7" w:rsidRDefault="008001D7" w:rsidP="008001D7">
    <w:pPr>
      <w:pStyle w:val="Tehniskiaugsai"/>
    </w:pPr>
    <w:r>
      <w:rPr>
        <w:noProof/>
        <w:lang w:val="en-US"/>
      </w:rPr>
      <w:drawing>
        <wp:anchor distT="0" distB="0" distL="114300" distR="114300" simplePos="0" relativeHeight="251659264" behindDoc="1" locked="0" layoutInCell="1" allowOverlap="1" wp14:anchorId="350B5234" wp14:editId="0E5D5B2D">
          <wp:simplePos x="0" y="0"/>
          <wp:positionH relativeFrom="column">
            <wp:posOffset>-42545</wp:posOffset>
          </wp:positionH>
          <wp:positionV relativeFrom="paragraph">
            <wp:posOffset>13335</wp:posOffset>
          </wp:positionV>
          <wp:extent cx="2823845" cy="585470"/>
          <wp:effectExtent l="0" t="0" r="0" b="0"/>
          <wp:wrapNone/>
          <wp:docPr id="1" name="Picture 1" descr="RSU_logo_melns_wm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U_logo_melns_wmf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3845" cy="585470"/>
                  </a:xfrm>
                  <a:prstGeom prst="rect">
                    <a:avLst/>
                  </a:prstGeom>
                  <a:noFill/>
                </pic:spPr>
              </pic:pic>
            </a:graphicData>
          </a:graphic>
          <wp14:sizeRelH relativeFrom="page">
            <wp14:pctWidth>0</wp14:pctWidth>
          </wp14:sizeRelH>
          <wp14:sizeRelV relativeFrom="page">
            <wp14:pctHeight>0</wp14:pctHeight>
          </wp14:sizeRelV>
        </wp:anchor>
      </w:drawing>
    </w:r>
  </w:p>
  <w:p w14:paraId="73622C55" w14:textId="77777777" w:rsidR="008001D7" w:rsidRDefault="008001D7" w:rsidP="008001D7">
    <w:pPr>
      <w:pStyle w:val="Tehniskiaugsai"/>
    </w:pPr>
  </w:p>
  <w:p w14:paraId="184BC140" w14:textId="77777777" w:rsidR="008001D7" w:rsidRDefault="008001D7" w:rsidP="008001D7">
    <w:pPr>
      <w:pStyle w:val="Tehniskiaugsai"/>
    </w:pPr>
  </w:p>
  <w:p w14:paraId="2D417E35" w14:textId="77777777" w:rsidR="008001D7" w:rsidRDefault="008001D7" w:rsidP="008001D7">
    <w:pPr>
      <w:pStyle w:val="Tehniskiaugsai"/>
    </w:pPr>
  </w:p>
  <w:p w14:paraId="44937572" w14:textId="77777777" w:rsidR="008001D7" w:rsidRDefault="008001D7" w:rsidP="008001D7">
    <w:pPr>
      <w:pStyle w:val="Tehniskiaugsai"/>
    </w:pPr>
  </w:p>
  <w:p w14:paraId="680D671C" w14:textId="77777777" w:rsidR="008001D7" w:rsidRDefault="008001D7" w:rsidP="008001D7">
    <w:pPr>
      <w:pStyle w:val="Tehniskiaugsai"/>
    </w:pPr>
  </w:p>
  <w:p w14:paraId="65398F10" w14:textId="77777777" w:rsidR="008001D7" w:rsidRDefault="008001D7" w:rsidP="008001D7">
    <w:pPr>
      <w:pStyle w:val="Tehniskiaugsai"/>
    </w:pPr>
  </w:p>
  <w:p w14:paraId="6C32363F" w14:textId="77777777" w:rsidR="008001D7" w:rsidRDefault="008001D7" w:rsidP="008001D7">
    <w:pPr>
      <w:pStyle w:val="Tehniskiaugsai"/>
    </w:pPr>
  </w:p>
  <w:p w14:paraId="5D57FC21" w14:textId="77777777" w:rsidR="008001D7" w:rsidRDefault="008001D7" w:rsidP="008001D7">
    <w:pPr>
      <w:pStyle w:val="Tehniskiaugsai"/>
    </w:pPr>
  </w:p>
  <w:p w14:paraId="137077E6" w14:textId="77777777" w:rsidR="008001D7" w:rsidRDefault="008001D7" w:rsidP="008001D7">
    <w:pPr>
      <w:pStyle w:val="Tehniskiaugsai"/>
    </w:pPr>
  </w:p>
  <w:p w14:paraId="5CB47A56" w14:textId="77777777" w:rsidR="008001D7" w:rsidRDefault="008001D7" w:rsidP="008001D7">
    <w:pPr>
      <w:pStyle w:val="Tehniskiaugsai"/>
    </w:pPr>
  </w:p>
  <w:p w14:paraId="12C60F89" w14:textId="77777777" w:rsidR="008001D7" w:rsidRDefault="008001D7" w:rsidP="008001D7">
    <w:pPr>
      <w:pStyle w:val="Tehniskiaugsai"/>
    </w:pPr>
  </w:p>
  <w:p w14:paraId="534EA986" w14:textId="77777777" w:rsidR="008001D7" w:rsidRDefault="008001D7" w:rsidP="008001D7">
    <w:pPr>
      <w:pStyle w:val="Tehniskiaugsai"/>
    </w:pPr>
  </w:p>
  <w:p w14:paraId="0BCA60B6" w14:textId="77777777" w:rsidR="008001D7" w:rsidRDefault="008001D7" w:rsidP="008001D7">
    <w:pPr>
      <w:pStyle w:val="Tehniskiaugsai"/>
    </w:pPr>
  </w:p>
  <w:p w14:paraId="6DECD039" w14:textId="77777777" w:rsidR="008001D7" w:rsidRDefault="008001D7" w:rsidP="008001D7">
    <w:pPr>
      <w:pStyle w:val="Tehniskiaugsai"/>
    </w:pPr>
  </w:p>
  <w:p w14:paraId="30FD1E0F" w14:textId="77777777" w:rsidR="008001D7" w:rsidRDefault="008001D7" w:rsidP="008001D7">
    <w:pPr>
      <w:pStyle w:val="Tehniskiaugsai"/>
    </w:pPr>
  </w:p>
  <w:p w14:paraId="7976E8F5" w14:textId="77777777" w:rsidR="008001D7" w:rsidRDefault="008001D7" w:rsidP="008001D7">
    <w:pPr>
      <w:pStyle w:val="Tehniskiaugsai"/>
    </w:pPr>
  </w:p>
  <w:p w14:paraId="61D3F218" w14:textId="77777777" w:rsidR="008001D7" w:rsidRDefault="008001D7" w:rsidP="008001D7">
    <w:pPr>
      <w:pStyle w:val="Tehniskiaugsai"/>
    </w:pPr>
  </w:p>
  <w:p w14:paraId="1AFB5C8F" w14:textId="77777777" w:rsidR="008001D7" w:rsidRDefault="008001D7" w:rsidP="008001D7">
    <w:pPr>
      <w:pStyle w:val="Tehniskiaugsai"/>
    </w:pPr>
  </w:p>
  <w:p w14:paraId="381AAB9F" w14:textId="77777777" w:rsidR="008001D7" w:rsidRDefault="008001D7" w:rsidP="008001D7">
    <w:pPr>
      <w:pStyle w:val="Tehniskiaugsai"/>
    </w:pPr>
  </w:p>
  <w:p w14:paraId="7236CC26" w14:textId="77777777" w:rsidR="008001D7" w:rsidRDefault="008001D7" w:rsidP="008001D7">
    <w:pPr>
      <w:pStyle w:val="Tehniskiaugsai"/>
    </w:pPr>
  </w:p>
  <w:p w14:paraId="3B42C265" w14:textId="77777777" w:rsidR="008001D7" w:rsidRDefault="008001D7" w:rsidP="008001D7">
    <w:pPr>
      <w:pStyle w:val="Tehniskiaugsai"/>
    </w:pPr>
  </w:p>
  <w:p w14:paraId="0B286873" w14:textId="77777777" w:rsidR="008001D7" w:rsidRDefault="008001D7" w:rsidP="008001D7">
    <w:pPr>
      <w:pStyle w:val="Tehniskiaugsai"/>
    </w:pPr>
  </w:p>
  <w:p w14:paraId="283BA965" w14:textId="77777777" w:rsidR="008001D7" w:rsidRDefault="008001D7" w:rsidP="008001D7">
    <w:pPr>
      <w:pStyle w:val="Tehniskiaugsai"/>
    </w:pPr>
  </w:p>
  <w:p w14:paraId="13DE4237" w14:textId="77777777" w:rsidR="008001D7" w:rsidRDefault="008001D7" w:rsidP="008001D7">
    <w:pPr>
      <w:pStyle w:val="Rekviziti"/>
    </w:pPr>
    <w:r>
      <w:t>Rīgas Stradiņa universitāte</w:t>
    </w:r>
  </w:p>
  <w:p w14:paraId="509EE623" w14:textId="77777777" w:rsidR="008001D7" w:rsidRDefault="008001D7" w:rsidP="008001D7">
    <w:pPr>
      <w:pStyle w:val="Rekviziti"/>
    </w:pPr>
    <w:r>
      <w:t>Reģistrācijas Nr. 90000013771</w:t>
    </w:r>
  </w:p>
  <w:p w14:paraId="7AEFA25B" w14:textId="77777777" w:rsidR="008001D7" w:rsidRDefault="008001D7" w:rsidP="008001D7">
    <w:pPr>
      <w:pStyle w:val="Rekviziti"/>
    </w:pPr>
    <w:r>
      <w:t>Dzirciema 16, Rīga, LV-1007, Latvija</w:t>
    </w:r>
  </w:p>
  <w:p w14:paraId="56346E80" w14:textId="77777777" w:rsidR="008001D7" w:rsidRDefault="008001D7" w:rsidP="008001D7">
    <w:pPr>
      <w:pStyle w:val="Rekviziti"/>
    </w:pPr>
    <w:r>
      <w:t>Tālr. 67 409 230, fakss 67 471 815</w:t>
    </w:r>
  </w:p>
  <w:p w14:paraId="347FFEA4" w14:textId="77777777" w:rsidR="008001D7" w:rsidRDefault="008001D7" w:rsidP="008001D7">
    <w:pPr>
      <w:pStyle w:val="Rekviziti"/>
    </w:pPr>
    <w:r>
      <w:t>E-pasts: rsu@rsu.lv, www.rsu.lv</w:t>
    </w:r>
  </w:p>
  <w:p w14:paraId="2D58A0C3" w14:textId="77777777" w:rsidR="008001D7" w:rsidRDefault="008001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B"/>
    <w:multiLevelType w:val="multilevel"/>
    <w:tmpl w:val="0000000B"/>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4D32F62"/>
    <w:multiLevelType w:val="hybridMultilevel"/>
    <w:tmpl w:val="58C283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64531C"/>
    <w:multiLevelType w:val="hybridMultilevel"/>
    <w:tmpl w:val="BBA68070"/>
    <w:lvl w:ilvl="0" w:tplc="F0A485DE">
      <w:start w:val="1"/>
      <w:numFmt w:val="lowerLetter"/>
      <w:lvlText w:val="%1)"/>
      <w:lvlJc w:val="left"/>
      <w:pPr>
        <w:ind w:left="1080" w:hanging="360"/>
      </w:pPr>
      <w:rPr>
        <w:b w:val="0"/>
        <w:strike w:val="0"/>
        <w:dstrike w:val="0"/>
        <w:u w:val="none"/>
        <w:effect w:val="none"/>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 w15:restartNumberingAfterBreak="0">
    <w:nsid w:val="08C05F47"/>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126B4711"/>
    <w:multiLevelType w:val="hybridMultilevel"/>
    <w:tmpl w:val="5B52DD7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133336FF"/>
    <w:multiLevelType w:val="hybridMultilevel"/>
    <w:tmpl w:val="756E62B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36D7AC2"/>
    <w:multiLevelType w:val="multilevel"/>
    <w:tmpl w:val="6AD4DCB0"/>
    <w:lvl w:ilvl="0">
      <w:start w:val="1"/>
      <w:numFmt w:val="decimal"/>
      <w:lvlText w:val="%1."/>
      <w:lvlJc w:val="left"/>
      <w:pPr>
        <w:ind w:left="405" w:hanging="405"/>
      </w:pPr>
      <w:rPr>
        <w:rFonts w:ascii="Calibri Light" w:hAnsi="Calibri Light" w:cs="Calibri Light" w:hint="default"/>
        <w:sz w:val="24"/>
      </w:rPr>
    </w:lvl>
    <w:lvl w:ilvl="1">
      <w:start w:val="1"/>
      <w:numFmt w:val="decimal"/>
      <w:lvlText w:val="%1.%2."/>
      <w:lvlJc w:val="left"/>
      <w:pPr>
        <w:ind w:left="405" w:hanging="405"/>
      </w:pPr>
      <w:rPr>
        <w:rFonts w:ascii="Times New Roman" w:hAnsi="Times New Roman" w:cs="Times New Roman" w:hint="default"/>
        <w:color w:val="auto"/>
        <w:sz w:val="22"/>
        <w:szCs w:val="22"/>
      </w:rPr>
    </w:lvl>
    <w:lvl w:ilvl="2">
      <w:start w:val="1"/>
      <w:numFmt w:val="decimal"/>
      <w:lvlText w:val="%1.%2.%3."/>
      <w:lvlJc w:val="left"/>
      <w:pPr>
        <w:ind w:left="720" w:hanging="720"/>
      </w:pPr>
      <w:rPr>
        <w:rFonts w:ascii="Calibri Light" w:hAnsi="Calibri Light" w:cs="Calibri Light" w:hint="default"/>
        <w:sz w:val="24"/>
      </w:rPr>
    </w:lvl>
    <w:lvl w:ilvl="3">
      <w:start w:val="1"/>
      <w:numFmt w:val="decimal"/>
      <w:lvlText w:val="%1.%2.%3.%4."/>
      <w:lvlJc w:val="left"/>
      <w:pPr>
        <w:ind w:left="720" w:hanging="720"/>
      </w:pPr>
      <w:rPr>
        <w:rFonts w:ascii="Calibri Light" w:hAnsi="Calibri Light" w:cs="Calibri Light" w:hint="default"/>
        <w:sz w:val="24"/>
      </w:rPr>
    </w:lvl>
    <w:lvl w:ilvl="4">
      <w:start w:val="1"/>
      <w:numFmt w:val="decimal"/>
      <w:lvlText w:val="%1.%2.%3.%4.%5."/>
      <w:lvlJc w:val="left"/>
      <w:pPr>
        <w:ind w:left="1080" w:hanging="1080"/>
      </w:pPr>
      <w:rPr>
        <w:rFonts w:ascii="Calibri Light" w:hAnsi="Calibri Light" w:cs="Calibri Light" w:hint="default"/>
        <w:sz w:val="24"/>
      </w:rPr>
    </w:lvl>
    <w:lvl w:ilvl="5">
      <w:start w:val="1"/>
      <w:numFmt w:val="decimal"/>
      <w:lvlText w:val="%1.%2.%3.%4.%5.%6."/>
      <w:lvlJc w:val="left"/>
      <w:pPr>
        <w:ind w:left="1080" w:hanging="1080"/>
      </w:pPr>
      <w:rPr>
        <w:rFonts w:ascii="Calibri Light" w:hAnsi="Calibri Light" w:cs="Calibri Light" w:hint="default"/>
        <w:sz w:val="24"/>
      </w:rPr>
    </w:lvl>
    <w:lvl w:ilvl="6">
      <w:start w:val="1"/>
      <w:numFmt w:val="decimal"/>
      <w:lvlText w:val="%1.%2.%3.%4.%5.%6.%7."/>
      <w:lvlJc w:val="left"/>
      <w:pPr>
        <w:ind w:left="1440" w:hanging="1440"/>
      </w:pPr>
      <w:rPr>
        <w:rFonts w:ascii="Calibri Light" w:hAnsi="Calibri Light" w:cs="Calibri Light" w:hint="default"/>
        <w:sz w:val="24"/>
      </w:rPr>
    </w:lvl>
    <w:lvl w:ilvl="7">
      <w:start w:val="1"/>
      <w:numFmt w:val="decimal"/>
      <w:lvlText w:val="%1.%2.%3.%4.%5.%6.%7.%8."/>
      <w:lvlJc w:val="left"/>
      <w:pPr>
        <w:ind w:left="1440" w:hanging="1440"/>
      </w:pPr>
      <w:rPr>
        <w:rFonts w:ascii="Calibri Light" w:hAnsi="Calibri Light" w:cs="Calibri Light" w:hint="default"/>
        <w:sz w:val="24"/>
      </w:rPr>
    </w:lvl>
    <w:lvl w:ilvl="8">
      <w:start w:val="1"/>
      <w:numFmt w:val="decimal"/>
      <w:lvlText w:val="%1.%2.%3.%4.%5.%6.%7.%8.%9."/>
      <w:lvlJc w:val="left"/>
      <w:pPr>
        <w:ind w:left="1800" w:hanging="1800"/>
      </w:pPr>
      <w:rPr>
        <w:rFonts w:ascii="Calibri Light" w:hAnsi="Calibri Light" w:cs="Calibri Light" w:hint="default"/>
        <w:sz w:val="24"/>
      </w:rPr>
    </w:lvl>
  </w:abstractNum>
  <w:abstractNum w:abstractNumId="7" w15:restartNumberingAfterBreak="0">
    <w:nsid w:val="1AA277EF"/>
    <w:multiLevelType w:val="hybridMultilevel"/>
    <w:tmpl w:val="0E369CCC"/>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EA42AFA"/>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25102092"/>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2B5E68DF"/>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320522E2"/>
    <w:multiLevelType w:val="hybridMultilevel"/>
    <w:tmpl w:val="BBE4A2B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pStyle w:val="Nodala1111"/>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8A67C94"/>
    <w:multiLevelType w:val="hybridMultilevel"/>
    <w:tmpl w:val="78E69EE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AF5097D"/>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3E395F95"/>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5" w15:restartNumberingAfterBreak="0">
    <w:nsid w:val="3EDA7F4B"/>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3F44493B"/>
    <w:multiLevelType w:val="hybridMultilevel"/>
    <w:tmpl w:val="3A2E83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DB596E"/>
    <w:multiLevelType w:val="hybridMultilevel"/>
    <w:tmpl w:val="1B1A3408"/>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C3D775C"/>
    <w:multiLevelType w:val="multilevel"/>
    <w:tmpl w:val="6B8C4A8C"/>
    <w:lvl w:ilvl="0">
      <w:start w:val="1"/>
      <w:numFmt w:val="decimal"/>
      <w:pStyle w:val="1Lgumam"/>
      <w:lvlText w:val="%1."/>
      <w:lvlJc w:val="left"/>
      <w:pPr>
        <w:ind w:left="3337" w:hanging="360"/>
      </w:pPr>
      <w:rPr>
        <w:b/>
      </w:rPr>
    </w:lvl>
    <w:lvl w:ilvl="1">
      <w:start w:val="1"/>
      <w:numFmt w:val="decimal"/>
      <w:pStyle w:val="11Lgumam"/>
      <w:lvlText w:val="%1.%2."/>
      <w:lvlJc w:val="left"/>
      <w:pPr>
        <w:ind w:left="2701" w:hanging="432"/>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2491" w:hanging="648"/>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79225E"/>
    <w:multiLevelType w:val="hybridMultilevel"/>
    <w:tmpl w:val="69F41F70"/>
    <w:lvl w:ilvl="0" w:tplc="870E977E">
      <w:start w:val="2"/>
      <w:numFmt w:val="bullet"/>
      <w:lvlText w:val="-"/>
      <w:lvlJc w:val="left"/>
      <w:pPr>
        <w:ind w:left="720" w:hanging="360"/>
      </w:pPr>
      <w:rPr>
        <w:rFonts w:ascii="Times New Roman" w:eastAsia="Times New Roman" w:hAnsi="Times New Roman" w:cs="Times New Roman"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EA93759"/>
    <w:multiLevelType w:val="hybridMultilevel"/>
    <w:tmpl w:val="9EA00E00"/>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1303A7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3533AF3"/>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3" w15:restartNumberingAfterBreak="0">
    <w:nsid w:val="678B14CB"/>
    <w:multiLevelType w:val="hybridMultilevel"/>
    <w:tmpl w:val="82B4965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6A8967EF"/>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5" w15:restartNumberingAfterBreak="0">
    <w:nsid w:val="6AB2781A"/>
    <w:multiLevelType w:val="hybridMultilevel"/>
    <w:tmpl w:val="8CEA645C"/>
    <w:lvl w:ilvl="0" w:tplc="04090017">
      <w:start w:val="1"/>
      <w:numFmt w:val="lowerLetter"/>
      <w:lvlText w:val="%1)"/>
      <w:lvlJc w:val="left"/>
      <w:pPr>
        <w:ind w:left="736" w:hanging="360"/>
      </w:p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26" w15:restartNumberingAfterBreak="0">
    <w:nsid w:val="73B822FC"/>
    <w:multiLevelType w:val="hybridMultilevel"/>
    <w:tmpl w:val="BAA014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7" w15:restartNumberingAfterBreak="0">
    <w:nsid w:val="74CA27C7"/>
    <w:multiLevelType w:val="multilevel"/>
    <w:tmpl w:val="48C05504"/>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33581D"/>
    <w:multiLevelType w:val="hybridMultilevel"/>
    <w:tmpl w:val="1D3866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A7542A"/>
    <w:multiLevelType w:val="hybridMultilevel"/>
    <w:tmpl w:val="BF6AFEF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7B3E3993"/>
    <w:multiLevelType w:val="hybridMultilevel"/>
    <w:tmpl w:val="5B52DD7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1" w15:restartNumberingAfterBreak="0">
    <w:nsid w:val="7CC31BE4"/>
    <w:multiLevelType w:val="hybridMultilevel"/>
    <w:tmpl w:val="1E2AAF32"/>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27"/>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0"/>
  </w:num>
  <w:num w:numId="6">
    <w:abstractNumId w:val="19"/>
  </w:num>
  <w:num w:numId="7">
    <w:abstractNumId w:val="11"/>
  </w:num>
  <w:num w:numId="8">
    <w:abstractNumId w:val="25"/>
  </w:num>
  <w:num w:numId="9">
    <w:abstractNumId w:val="28"/>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5"/>
  </w:num>
  <w:num w:numId="13">
    <w:abstractNumId w:val="10"/>
  </w:num>
  <w:num w:numId="14">
    <w:abstractNumId w:val="3"/>
  </w:num>
  <w:num w:numId="15">
    <w:abstractNumId w:val="22"/>
  </w:num>
  <w:num w:numId="16">
    <w:abstractNumId w:val="13"/>
  </w:num>
  <w:num w:numId="17">
    <w:abstractNumId w:val="9"/>
  </w:num>
  <w:num w:numId="18">
    <w:abstractNumId w:val="14"/>
  </w:num>
  <w:num w:numId="19">
    <w:abstractNumId w:val="8"/>
  </w:num>
  <w:num w:numId="20">
    <w:abstractNumId w:val="24"/>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num>
  <w:num w:numId="23">
    <w:abstractNumId w:val="16"/>
  </w:num>
  <w:num w:numId="24">
    <w:abstractNumId w:val="5"/>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12"/>
  </w:num>
  <w:num w:numId="28">
    <w:abstractNumId w:val="20"/>
  </w:num>
  <w:num w:numId="29">
    <w:abstractNumId w:val="31"/>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7"/>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1D7"/>
    <w:rsid w:val="000007BA"/>
    <w:rsid w:val="0000192E"/>
    <w:rsid w:val="000235F7"/>
    <w:rsid w:val="000363CE"/>
    <w:rsid w:val="00066671"/>
    <w:rsid w:val="00071FC8"/>
    <w:rsid w:val="00073F36"/>
    <w:rsid w:val="00091EFA"/>
    <w:rsid w:val="000A5F84"/>
    <w:rsid w:val="000A6F92"/>
    <w:rsid w:val="000D433A"/>
    <w:rsid w:val="000D4563"/>
    <w:rsid w:val="000E267E"/>
    <w:rsid w:val="0010218B"/>
    <w:rsid w:val="00130C25"/>
    <w:rsid w:val="0013174E"/>
    <w:rsid w:val="0014146B"/>
    <w:rsid w:val="0014273F"/>
    <w:rsid w:val="00157944"/>
    <w:rsid w:val="00173637"/>
    <w:rsid w:val="001A78E8"/>
    <w:rsid w:val="001B3221"/>
    <w:rsid w:val="001C3C97"/>
    <w:rsid w:val="001C730B"/>
    <w:rsid w:val="001D048D"/>
    <w:rsid w:val="001D23F2"/>
    <w:rsid w:val="0021343D"/>
    <w:rsid w:val="00217887"/>
    <w:rsid w:val="002207A3"/>
    <w:rsid w:val="00225C59"/>
    <w:rsid w:val="002302A2"/>
    <w:rsid w:val="0023417F"/>
    <w:rsid w:val="00243A73"/>
    <w:rsid w:val="00260952"/>
    <w:rsid w:val="00262534"/>
    <w:rsid w:val="00264748"/>
    <w:rsid w:val="002649FD"/>
    <w:rsid w:val="00270CA2"/>
    <w:rsid w:val="002729F4"/>
    <w:rsid w:val="00285BBB"/>
    <w:rsid w:val="00292E25"/>
    <w:rsid w:val="002A022C"/>
    <w:rsid w:val="002A07A8"/>
    <w:rsid w:val="002B0D7F"/>
    <w:rsid w:val="002B2A58"/>
    <w:rsid w:val="002F1CB3"/>
    <w:rsid w:val="002F4350"/>
    <w:rsid w:val="00304A88"/>
    <w:rsid w:val="0030622C"/>
    <w:rsid w:val="00320C02"/>
    <w:rsid w:val="003352CD"/>
    <w:rsid w:val="00336E2A"/>
    <w:rsid w:val="00352327"/>
    <w:rsid w:val="003529AF"/>
    <w:rsid w:val="00356FC9"/>
    <w:rsid w:val="0036785E"/>
    <w:rsid w:val="00380178"/>
    <w:rsid w:val="003A603E"/>
    <w:rsid w:val="003B51E4"/>
    <w:rsid w:val="003C33B2"/>
    <w:rsid w:val="003C3E8A"/>
    <w:rsid w:val="003E0A29"/>
    <w:rsid w:val="003E1CA1"/>
    <w:rsid w:val="003E215C"/>
    <w:rsid w:val="003E4446"/>
    <w:rsid w:val="003F07CB"/>
    <w:rsid w:val="00404241"/>
    <w:rsid w:val="00415CB4"/>
    <w:rsid w:val="00423AE1"/>
    <w:rsid w:val="00430447"/>
    <w:rsid w:val="00430C61"/>
    <w:rsid w:val="00436A95"/>
    <w:rsid w:val="00437A0C"/>
    <w:rsid w:val="004516B4"/>
    <w:rsid w:val="00452597"/>
    <w:rsid w:val="004542DB"/>
    <w:rsid w:val="00461E94"/>
    <w:rsid w:val="00497361"/>
    <w:rsid w:val="004A00E1"/>
    <w:rsid w:val="004A11CD"/>
    <w:rsid w:val="004B158A"/>
    <w:rsid w:val="004B2A2C"/>
    <w:rsid w:val="004C3E86"/>
    <w:rsid w:val="004C5482"/>
    <w:rsid w:val="004D2C4E"/>
    <w:rsid w:val="004F3BCD"/>
    <w:rsid w:val="005013EF"/>
    <w:rsid w:val="005162B3"/>
    <w:rsid w:val="00527A6A"/>
    <w:rsid w:val="005721B0"/>
    <w:rsid w:val="00587C27"/>
    <w:rsid w:val="005A016C"/>
    <w:rsid w:val="005D4274"/>
    <w:rsid w:val="00611932"/>
    <w:rsid w:val="00640A5E"/>
    <w:rsid w:val="00645FDD"/>
    <w:rsid w:val="006467A9"/>
    <w:rsid w:val="006538A4"/>
    <w:rsid w:val="00667F08"/>
    <w:rsid w:val="0068788E"/>
    <w:rsid w:val="0069506A"/>
    <w:rsid w:val="006A4079"/>
    <w:rsid w:val="006B5FD4"/>
    <w:rsid w:val="006C0679"/>
    <w:rsid w:val="006C0823"/>
    <w:rsid w:val="006E0320"/>
    <w:rsid w:val="006F09FA"/>
    <w:rsid w:val="006F4DEB"/>
    <w:rsid w:val="006F6EE3"/>
    <w:rsid w:val="00712B48"/>
    <w:rsid w:val="00713918"/>
    <w:rsid w:val="007152B2"/>
    <w:rsid w:val="0071599E"/>
    <w:rsid w:val="00731362"/>
    <w:rsid w:val="0073708A"/>
    <w:rsid w:val="00752EB9"/>
    <w:rsid w:val="00773E3E"/>
    <w:rsid w:val="00777B0A"/>
    <w:rsid w:val="00785B28"/>
    <w:rsid w:val="007943C0"/>
    <w:rsid w:val="007A6F02"/>
    <w:rsid w:val="007A7C9F"/>
    <w:rsid w:val="007B63CF"/>
    <w:rsid w:val="007B6C8B"/>
    <w:rsid w:val="007D1223"/>
    <w:rsid w:val="007D5A61"/>
    <w:rsid w:val="007E0A51"/>
    <w:rsid w:val="008001D7"/>
    <w:rsid w:val="008033D7"/>
    <w:rsid w:val="00815AEF"/>
    <w:rsid w:val="0082759A"/>
    <w:rsid w:val="00827AF9"/>
    <w:rsid w:val="00831CFE"/>
    <w:rsid w:val="008324D3"/>
    <w:rsid w:val="00837CB4"/>
    <w:rsid w:val="00843095"/>
    <w:rsid w:val="00856D27"/>
    <w:rsid w:val="008617F6"/>
    <w:rsid w:val="00862CC1"/>
    <w:rsid w:val="008654D3"/>
    <w:rsid w:val="008660F3"/>
    <w:rsid w:val="008669AC"/>
    <w:rsid w:val="008B6AF9"/>
    <w:rsid w:val="008B728E"/>
    <w:rsid w:val="008C616E"/>
    <w:rsid w:val="008C65FB"/>
    <w:rsid w:val="008D0BBC"/>
    <w:rsid w:val="008D2E78"/>
    <w:rsid w:val="008D30FD"/>
    <w:rsid w:val="008F3603"/>
    <w:rsid w:val="008F3E75"/>
    <w:rsid w:val="00907CB9"/>
    <w:rsid w:val="009317FD"/>
    <w:rsid w:val="009508A3"/>
    <w:rsid w:val="009607D5"/>
    <w:rsid w:val="00961CC4"/>
    <w:rsid w:val="009857EC"/>
    <w:rsid w:val="009869ED"/>
    <w:rsid w:val="00987B64"/>
    <w:rsid w:val="00993E84"/>
    <w:rsid w:val="009951B5"/>
    <w:rsid w:val="009A26C4"/>
    <w:rsid w:val="009A48E7"/>
    <w:rsid w:val="009A75D0"/>
    <w:rsid w:val="009B1B81"/>
    <w:rsid w:val="009B2091"/>
    <w:rsid w:val="009D4B49"/>
    <w:rsid w:val="009D73FB"/>
    <w:rsid w:val="009E10A3"/>
    <w:rsid w:val="009E3C04"/>
    <w:rsid w:val="009F2093"/>
    <w:rsid w:val="00A003E3"/>
    <w:rsid w:val="00A228AC"/>
    <w:rsid w:val="00A359D6"/>
    <w:rsid w:val="00A40624"/>
    <w:rsid w:val="00A43474"/>
    <w:rsid w:val="00A51A77"/>
    <w:rsid w:val="00A52C35"/>
    <w:rsid w:val="00A64708"/>
    <w:rsid w:val="00A64748"/>
    <w:rsid w:val="00A732FE"/>
    <w:rsid w:val="00A7519F"/>
    <w:rsid w:val="00A821C4"/>
    <w:rsid w:val="00A92E8F"/>
    <w:rsid w:val="00A97404"/>
    <w:rsid w:val="00AB16DA"/>
    <w:rsid w:val="00AD7E4B"/>
    <w:rsid w:val="00B02CC3"/>
    <w:rsid w:val="00B27D9C"/>
    <w:rsid w:val="00B36D30"/>
    <w:rsid w:val="00B44EFD"/>
    <w:rsid w:val="00B45CB1"/>
    <w:rsid w:val="00B50D8D"/>
    <w:rsid w:val="00B53148"/>
    <w:rsid w:val="00B66470"/>
    <w:rsid w:val="00B76E3F"/>
    <w:rsid w:val="00B86A7B"/>
    <w:rsid w:val="00B95B3E"/>
    <w:rsid w:val="00BC1DB7"/>
    <w:rsid w:val="00BD249A"/>
    <w:rsid w:val="00BE4CBD"/>
    <w:rsid w:val="00BE5091"/>
    <w:rsid w:val="00BE5E00"/>
    <w:rsid w:val="00BF43E4"/>
    <w:rsid w:val="00C04AA4"/>
    <w:rsid w:val="00C14603"/>
    <w:rsid w:val="00C2030B"/>
    <w:rsid w:val="00C42F6D"/>
    <w:rsid w:val="00C574E9"/>
    <w:rsid w:val="00C57B58"/>
    <w:rsid w:val="00C70610"/>
    <w:rsid w:val="00C725E7"/>
    <w:rsid w:val="00C872F5"/>
    <w:rsid w:val="00CA31BB"/>
    <w:rsid w:val="00CB7182"/>
    <w:rsid w:val="00CD0102"/>
    <w:rsid w:val="00CD2DC3"/>
    <w:rsid w:val="00CE2371"/>
    <w:rsid w:val="00CE5CE7"/>
    <w:rsid w:val="00CE65DC"/>
    <w:rsid w:val="00CF2233"/>
    <w:rsid w:val="00D25DEF"/>
    <w:rsid w:val="00D30453"/>
    <w:rsid w:val="00D47897"/>
    <w:rsid w:val="00D53293"/>
    <w:rsid w:val="00D71897"/>
    <w:rsid w:val="00D71D70"/>
    <w:rsid w:val="00D74143"/>
    <w:rsid w:val="00D769F5"/>
    <w:rsid w:val="00D81BB6"/>
    <w:rsid w:val="00D93612"/>
    <w:rsid w:val="00D93C8D"/>
    <w:rsid w:val="00D95BB2"/>
    <w:rsid w:val="00D97BDB"/>
    <w:rsid w:val="00DA67EB"/>
    <w:rsid w:val="00DB0FE9"/>
    <w:rsid w:val="00DE75FC"/>
    <w:rsid w:val="00DF4A93"/>
    <w:rsid w:val="00DF66D4"/>
    <w:rsid w:val="00E050B7"/>
    <w:rsid w:val="00E347C8"/>
    <w:rsid w:val="00E378D4"/>
    <w:rsid w:val="00E47930"/>
    <w:rsid w:val="00E60352"/>
    <w:rsid w:val="00E65CB4"/>
    <w:rsid w:val="00E67F6F"/>
    <w:rsid w:val="00E855CA"/>
    <w:rsid w:val="00E85898"/>
    <w:rsid w:val="00E87782"/>
    <w:rsid w:val="00E95FA0"/>
    <w:rsid w:val="00EA7BF0"/>
    <w:rsid w:val="00EB1B75"/>
    <w:rsid w:val="00EB6AEF"/>
    <w:rsid w:val="00ED7AF5"/>
    <w:rsid w:val="00EF6589"/>
    <w:rsid w:val="00EF71C7"/>
    <w:rsid w:val="00F00F31"/>
    <w:rsid w:val="00F02C26"/>
    <w:rsid w:val="00F03E3B"/>
    <w:rsid w:val="00F10F8C"/>
    <w:rsid w:val="00F115B3"/>
    <w:rsid w:val="00F15A23"/>
    <w:rsid w:val="00F230AC"/>
    <w:rsid w:val="00F24013"/>
    <w:rsid w:val="00F34D27"/>
    <w:rsid w:val="00F3761D"/>
    <w:rsid w:val="00F47CF2"/>
    <w:rsid w:val="00F5053A"/>
    <w:rsid w:val="00F5064A"/>
    <w:rsid w:val="00F50C8F"/>
    <w:rsid w:val="00F516D3"/>
    <w:rsid w:val="00F518F1"/>
    <w:rsid w:val="00F537B6"/>
    <w:rsid w:val="00F56CB9"/>
    <w:rsid w:val="00F66F6E"/>
    <w:rsid w:val="00F76CFA"/>
    <w:rsid w:val="00F77AE8"/>
    <w:rsid w:val="00F86D6B"/>
    <w:rsid w:val="00FA212A"/>
    <w:rsid w:val="00FA313F"/>
    <w:rsid w:val="00FC1DEC"/>
    <w:rsid w:val="00FD2472"/>
    <w:rsid w:val="00FD2717"/>
    <w:rsid w:val="00FE2044"/>
    <w:rsid w:val="00FE4A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5B855"/>
  <w15:chartTrackingRefBased/>
  <w15:docId w15:val="{52C0E95B-B96D-4500-83C2-FB65E8F1F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7BDB"/>
  </w:style>
  <w:style w:type="paragraph" w:styleId="Heading2">
    <w:name w:val="heading 2"/>
    <w:basedOn w:val="Normal"/>
    <w:next w:val="Normal"/>
    <w:link w:val="Heading2Char"/>
    <w:uiPriority w:val="9"/>
    <w:unhideWhenUsed/>
    <w:qFormat/>
    <w:rsid w:val="00B86A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autoRedefine/>
    <w:uiPriority w:val="9"/>
    <w:unhideWhenUsed/>
    <w:qFormat/>
    <w:rsid w:val="00CE5CE7"/>
    <w:pPr>
      <w:spacing w:after="0" w:line="240" w:lineRule="auto"/>
      <w:jc w:val="both"/>
      <w:outlineLvl w:val="2"/>
    </w:pPr>
    <w:rPr>
      <w:rFonts w:ascii="Times New Roman" w:eastAsia="Times New Roman" w:hAnsi="Times New Roman" w:cs="Times New Roman"/>
      <w:bCs/>
      <w:szCs w:val="24"/>
      <w:lang w:eastAsia="ar-SA"/>
    </w:rPr>
  </w:style>
  <w:style w:type="paragraph" w:styleId="Heading4">
    <w:name w:val="heading 4"/>
    <w:basedOn w:val="Heading3"/>
    <w:link w:val="Heading4Char"/>
    <w:autoRedefine/>
    <w:uiPriority w:val="9"/>
    <w:semiHidden/>
    <w:unhideWhenUsed/>
    <w:qFormat/>
    <w:rsid w:val="002B0D7F"/>
    <w:pPr>
      <w:numPr>
        <w:ilvl w:val="3"/>
        <w:numId w:val="30"/>
      </w:numPr>
      <w:tabs>
        <w:tab w:val="left" w:pos="1418"/>
        <w:tab w:val="num" w:pos="1985"/>
      </w:tabs>
      <w:spacing w:before="60" w:after="60"/>
      <w:ind w:left="2127" w:hanging="851"/>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H&amp;P List Paragraph,Syle 1,Normal bullet 2,Bullet list,Saistīto dokumentu saraksts,Virsraksti,PPS_Bullet,List Paragraph1,Numurets,list paragraph,h&amp;p list paragraph,saistīto dokumentu saraksts,syle 1,list paragraph1,numurets,Dot pt"/>
    <w:basedOn w:val="Normal"/>
    <w:link w:val="ListParagraphChar"/>
    <w:uiPriority w:val="34"/>
    <w:qFormat/>
    <w:rsid w:val="008001D7"/>
    <w:pPr>
      <w:spacing w:after="200" w:line="276" w:lineRule="auto"/>
      <w:ind w:left="720"/>
      <w:contextualSpacing/>
    </w:pPr>
  </w:style>
  <w:style w:type="table" w:styleId="TableGrid">
    <w:name w:val="Table Grid"/>
    <w:basedOn w:val="TableNormal"/>
    <w:uiPriority w:val="59"/>
    <w:rsid w:val="008001D7"/>
    <w:pPr>
      <w:spacing w:after="0" w:line="240" w:lineRule="auto"/>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001D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semiHidden/>
    <w:unhideWhenUsed/>
    <w:rsid w:val="008001D7"/>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FootnoteTextChar">
    <w:name w:val="Footnote Text Char"/>
    <w:basedOn w:val="DefaultParagraphFont"/>
    <w:link w:val="FootnoteText"/>
    <w:semiHidden/>
    <w:rsid w:val="008001D7"/>
    <w:rPr>
      <w:rFonts w:ascii="Times New Roman" w:eastAsia="Times New Roman" w:hAnsi="Times New Roman" w:cs="Times New Roman"/>
      <w:sz w:val="20"/>
      <w:szCs w:val="20"/>
      <w:lang w:val="x-none" w:eastAsia="ar-SA"/>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qFormat/>
    <w:rsid w:val="008001D7"/>
    <w:rPr>
      <w:vertAlign w:val="superscript"/>
    </w:rPr>
  </w:style>
  <w:style w:type="paragraph" w:styleId="Header">
    <w:name w:val="header"/>
    <w:basedOn w:val="Normal"/>
    <w:link w:val="HeaderChar"/>
    <w:uiPriority w:val="99"/>
    <w:unhideWhenUsed/>
    <w:rsid w:val="008001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8001D7"/>
  </w:style>
  <w:style w:type="paragraph" w:styleId="Footer">
    <w:name w:val="footer"/>
    <w:basedOn w:val="Normal"/>
    <w:link w:val="FooterChar"/>
    <w:uiPriority w:val="99"/>
    <w:unhideWhenUsed/>
    <w:rsid w:val="008001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8001D7"/>
  </w:style>
  <w:style w:type="character" w:customStyle="1" w:styleId="RekvizitiChar">
    <w:name w:val="Rekviziti Char"/>
    <w:link w:val="Rekviziti"/>
    <w:locked/>
    <w:rsid w:val="008001D7"/>
    <w:rPr>
      <w:rFonts w:ascii="Arial" w:eastAsia="Calibri" w:hAnsi="Arial" w:cs="Arial"/>
      <w:sz w:val="16"/>
      <w:szCs w:val="16"/>
    </w:rPr>
  </w:style>
  <w:style w:type="paragraph" w:customStyle="1" w:styleId="Rekviziti">
    <w:name w:val="Rekviziti"/>
    <w:basedOn w:val="NoSpacing"/>
    <w:link w:val="RekvizitiChar"/>
    <w:qFormat/>
    <w:rsid w:val="008001D7"/>
    <w:pPr>
      <w:spacing w:line="288" w:lineRule="auto"/>
      <w:ind w:left="1349"/>
    </w:pPr>
    <w:rPr>
      <w:rFonts w:ascii="Arial" w:eastAsia="Calibri" w:hAnsi="Arial" w:cs="Arial"/>
      <w:sz w:val="16"/>
      <w:szCs w:val="16"/>
    </w:rPr>
  </w:style>
  <w:style w:type="character" w:customStyle="1" w:styleId="TehniskiaugsaiChar">
    <w:name w:val="Tehniski augsai Char"/>
    <w:link w:val="Tehniskiaugsai"/>
    <w:locked/>
    <w:rsid w:val="008001D7"/>
    <w:rPr>
      <w:rFonts w:ascii="Times New Roman" w:eastAsia="Calibri" w:hAnsi="Times New Roman" w:cs="Times New Roman"/>
      <w:sz w:val="4"/>
      <w:szCs w:val="4"/>
    </w:rPr>
  </w:style>
  <w:style w:type="paragraph" w:customStyle="1" w:styleId="Tehniskiaugsai">
    <w:name w:val="Tehniski augsai"/>
    <w:link w:val="TehniskiaugsaiChar"/>
    <w:qFormat/>
    <w:rsid w:val="008001D7"/>
    <w:pPr>
      <w:spacing w:after="0" w:line="240" w:lineRule="auto"/>
    </w:pPr>
    <w:rPr>
      <w:rFonts w:ascii="Times New Roman" w:eastAsia="Calibri" w:hAnsi="Times New Roman" w:cs="Times New Roman"/>
      <w:sz w:val="4"/>
      <w:szCs w:val="4"/>
    </w:rPr>
  </w:style>
  <w:style w:type="paragraph" w:styleId="NoSpacing">
    <w:name w:val="No Spacing"/>
    <w:uiPriority w:val="1"/>
    <w:qFormat/>
    <w:rsid w:val="008001D7"/>
    <w:pPr>
      <w:spacing w:after="0" w:line="240" w:lineRule="auto"/>
    </w:pPr>
  </w:style>
  <w:style w:type="paragraph" w:styleId="BalloonText">
    <w:name w:val="Balloon Text"/>
    <w:basedOn w:val="Normal"/>
    <w:link w:val="BalloonTextChar"/>
    <w:uiPriority w:val="99"/>
    <w:semiHidden/>
    <w:unhideWhenUsed/>
    <w:rsid w:val="004B2A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A2C"/>
    <w:rPr>
      <w:rFonts w:ascii="Segoe UI" w:hAnsi="Segoe UI" w:cs="Segoe UI"/>
      <w:sz w:val="18"/>
      <w:szCs w:val="18"/>
    </w:rPr>
  </w:style>
  <w:style w:type="character" w:styleId="Hyperlink">
    <w:name w:val="Hyperlink"/>
    <w:basedOn w:val="DefaultParagraphFont"/>
    <w:unhideWhenUsed/>
    <w:rsid w:val="00270CA2"/>
    <w:rPr>
      <w:color w:val="0563C1" w:themeColor="hyperlink"/>
      <w:u w:val="single"/>
    </w:rPr>
  </w:style>
  <w:style w:type="character" w:customStyle="1" w:styleId="EYNormalChar">
    <w:name w:val="EY Normal Char"/>
    <w:link w:val="EYNormal"/>
    <w:locked/>
    <w:rsid w:val="002649FD"/>
    <w:rPr>
      <w:rFonts w:ascii="EYInterstate Light" w:eastAsia="Calibri" w:hAnsi="EYInterstate Light"/>
      <w:kern w:val="12"/>
      <w:szCs w:val="24"/>
      <w:lang w:eastAsia="en-GB"/>
    </w:rPr>
  </w:style>
  <w:style w:type="paragraph" w:customStyle="1" w:styleId="EYNormal">
    <w:name w:val="EY Normal"/>
    <w:link w:val="EYNormalChar"/>
    <w:rsid w:val="002649FD"/>
    <w:pPr>
      <w:spacing w:before="60" w:after="60" w:line="276" w:lineRule="auto"/>
      <w:jc w:val="both"/>
    </w:pPr>
    <w:rPr>
      <w:rFonts w:ascii="EYInterstate Light" w:eastAsia="Calibri" w:hAnsi="EYInterstate Light"/>
      <w:kern w:val="12"/>
      <w:szCs w:val="24"/>
      <w:lang w:eastAsia="en-GB"/>
    </w:rPr>
  </w:style>
  <w:style w:type="character" w:customStyle="1" w:styleId="Nodala1111Char">
    <w:name w:val="Nodala 1.1.1.1 Char"/>
    <w:link w:val="Nodala1111"/>
    <w:locked/>
    <w:rsid w:val="002649FD"/>
    <w:rPr>
      <w:color w:val="000000"/>
      <w:lang w:eastAsia="ar-SA"/>
    </w:rPr>
  </w:style>
  <w:style w:type="paragraph" w:customStyle="1" w:styleId="Nodala1111">
    <w:name w:val="Nodala 1.1.1.1"/>
    <w:basedOn w:val="Normal"/>
    <w:link w:val="Nodala1111Char"/>
    <w:rsid w:val="002649FD"/>
    <w:pPr>
      <w:numPr>
        <w:ilvl w:val="3"/>
        <w:numId w:val="4"/>
      </w:numPr>
      <w:spacing w:after="0" w:line="240" w:lineRule="auto"/>
      <w:jc w:val="both"/>
    </w:pPr>
    <w:rPr>
      <w:color w:val="000000"/>
      <w:lang w:eastAsia="ar-SA"/>
    </w:rPr>
  </w:style>
  <w:style w:type="character" w:customStyle="1" w:styleId="ListParagraphChar">
    <w:name w:val="List Paragraph Char"/>
    <w:aliases w:val="Strip Char,2 Char,H&amp;P List Paragraph Char,Syle 1 Char,Normal bullet 2 Char,Bullet list Char,Saistīto dokumentu saraksts Char,Virsraksti Char,PPS_Bullet Char,List Paragraph1 Char,Numurets Char,list paragraph Char,syle 1 Char"/>
    <w:link w:val="ListParagraph"/>
    <w:uiPriority w:val="34"/>
    <w:qFormat/>
    <w:locked/>
    <w:rsid w:val="00A359D6"/>
  </w:style>
  <w:style w:type="character" w:customStyle="1" w:styleId="SaspieststekstsChar">
    <w:name w:val="Saspiests teksts Char"/>
    <w:basedOn w:val="DefaultParagraphFont"/>
    <w:link w:val="Saspieststeksts"/>
    <w:locked/>
    <w:rsid w:val="00987B64"/>
    <w:rPr>
      <w:rFonts w:ascii="Times New Roman" w:hAnsi="Times New Roman" w:cs="Times New Roman"/>
      <w:sz w:val="24"/>
      <w:szCs w:val="24"/>
    </w:rPr>
  </w:style>
  <w:style w:type="paragraph" w:customStyle="1" w:styleId="Saspieststeksts">
    <w:name w:val="Saspiests teksts"/>
    <w:basedOn w:val="Normal"/>
    <w:link w:val="SaspieststekstsChar"/>
    <w:qFormat/>
    <w:rsid w:val="00987B64"/>
    <w:pPr>
      <w:spacing w:after="0" w:line="240" w:lineRule="auto"/>
      <w:ind w:firstLine="709"/>
      <w:jc w:val="both"/>
    </w:pPr>
    <w:rPr>
      <w:rFonts w:ascii="Times New Roman" w:hAnsi="Times New Roman" w:cs="Times New Roman"/>
      <w:sz w:val="24"/>
      <w:szCs w:val="24"/>
    </w:rPr>
  </w:style>
  <w:style w:type="character" w:customStyle="1" w:styleId="Heading3Char">
    <w:name w:val="Heading 3 Char"/>
    <w:basedOn w:val="DefaultParagraphFont"/>
    <w:link w:val="Heading3"/>
    <w:uiPriority w:val="9"/>
    <w:rsid w:val="00CE5CE7"/>
    <w:rPr>
      <w:rFonts w:ascii="Times New Roman" w:eastAsia="Times New Roman" w:hAnsi="Times New Roman" w:cs="Times New Roman"/>
      <w:bCs/>
      <w:szCs w:val="24"/>
      <w:lang w:eastAsia="ar-SA"/>
    </w:rPr>
  </w:style>
  <w:style w:type="character" w:customStyle="1" w:styleId="Heading4Char">
    <w:name w:val="Heading 4 Char"/>
    <w:basedOn w:val="DefaultParagraphFont"/>
    <w:link w:val="Heading4"/>
    <w:uiPriority w:val="9"/>
    <w:semiHidden/>
    <w:rsid w:val="002B0D7F"/>
    <w:rPr>
      <w:rFonts w:ascii="Times New Roman" w:eastAsia="Times New Roman" w:hAnsi="Times New Roman" w:cs="Times New Roman"/>
      <w:bCs/>
      <w:sz w:val="24"/>
      <w:szCs w:val="24"/>
      <w:lang w:eastAsia="ar-SA"/>
    </w:rPr>
  </w:style>
  <w:style w:type="paragraph" w:customStyle="1" w:styleId="1Lgumam">
    <w:name w:val="1. Līgumam"/>
    <w:basedOn w:val="Normal"/>
    <w:qFormat/>
    <w:rsid w:val="002B0D7F"/>
    <w:pPr>
      <w:numPr>
        <w:numId w:val="30"/>
      </w:numPr>
      <w:spacing w:before="240" w:after="0" w:line="240" w:lineRule="auto"/>
      <w:jc w:val="center"/>
    </w:pPr>
    <w:rPr>
      <w:rFonts w:ascii="Times New Roman Bold" w:eastAsia="Times New Roman" w:hAnsi="Times New Roman Bold" w:cs="Times New Roman"/>
      <w:b/>
      <w:caps/>
      <w:sz w:val="24"/>
      <w:szCs w:val="24"/>
      <w:lang w:eastAsia="x-none"/>
    </w:rPr>
  </w:style>
  <w:style w:type="paragraph" w:customStyle="1" w:styleId="11Lgumam">
    <w:name w:val="1.1. Līgumam"/>
    <w:basedOn w:val="Normal"/>
    <w:qFormat/>
    <w:rsid w:val="002B0D7F"/>
    <w:pPr>
      <w:numPr>
        <w:ilvl w:val="1"/>
        <w:numId w:val="30"/>
      </w:numPr>
      <w:spacing w:after="0" w:line="240" w:lineRule="auto"/>
      <w:ind w:left="567" w:hanging="567"/>
      <w:jc w:val="both"/>
    </w:pPr>
    <w:rPr>
      <w:rFonts w:ascii="Times New Roman" w:eastAsia="Calibri" w:hAnsi="Times New Roman" w:cs="Times New Roman"/>
      <w:sz w:val="24"/>
      <w:szCs w:val="24"/>
      <w:lang w:val="x-none"/>
    </w:rPr>
  </w:style>
  <w:style w:type="character" w:styleId="UnresolvedMention">
    <w:name w:val="Unresolved Mention"/>
    <w:basedOn w:val="DefaultParagraphFont"/>
    <w:uiPriority w:val="99"/>
    <w:semiHidden/>
    <w:unhideWhenUsed/>
    <w:rsid w:val="002F4350"/>
    <w:rPr>
      <w:color w:val="605E5C"/>
      <w:shd w:val="clear" w:color="auto" w:fill="E1DFDD"/>
    </w:rPr>
  </w:style>
  <w:style w:type="character" w:customStyle="1" w:styleId="Heading2Char">
    <w:name w:val="Heading 2 Char"/>
    <w:basedOn w:val="DefaultParagraphFont"/>
    <w:link w:val="Heading2"/>
    <w:uiPriority w:val="9"/>
    <w:rsid w:val="00B86A7B"/>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B86A7B"/>
    <w:rPr>
      <w:sz w:val="16"/>
      <w:szCs w:val="16"/>
    </w:rPr>
  </w:style>
  <w:style w:type="paragraph" w:styleId="CommentText">
    <w:name w:val="annotation text"/>
    <w:basedOn w:val="Normal"/>
    <w:link w:val="CommentTextChar"/>
    <w:uiPriority w:val="99"/>
    <w:semiHidden/>
    <w:unhideWhenUsed/>
    <w:rsid w:val="00B86A7B"/>
    <w:pPr>
      <w:spacing w:line="240" w:lineRule="auto"/>
    </w:pPr>
    <w:rPr>
      <w:sz w:val="20"/>
      <w:szCs w:val="20"/>
    </w:rPr>
  </w:style>
  <w:style w:type="character" w:customStyle="1" w:styleId="CommentTextChar">
    <w:name w:val="Comment Text Char"/>
    <w:basedOn w:val="DefaultParagraphFont"/>
    <w:link w:val="CommentText"/>
    <w:uiPriority w:val="99"/>
    <w:semiHidden/>
    <w:rsid w:val="00B86A7B"/>
    <w:rPr>
      <w:sz w:val="20"/>
      <w:szCs w:val="20"/>
    </w:rPr>
  </w:style>
  <w:style w:type="paragraph" w:styleId="CommentSubject">
    <w:name w:val="annotation subject"/>
    <w:basedOn w:val="CommentText"/>
    <w:next w:val="CommentText"/>
    <w:link w:val="CommentSubjectChar"/>
    <w:uiPriority w:val="99"/>
    <w:semiHidden/>
    <w:unhideWhenUsed/>
    <w:rsid w:val="00C574E9"/>
    <w:rPr>
      <w:b/>
      <w:bCs/>
    </w:rPr>
  </w:style>
  <w:style w:type="character" w:customStyle="1" w:styleId="CommentSubjectChar">
    <w:name w:val="Comment Subject Char"/>
    <w:basedOn w:val="CommentTextChar"/>
    <w:link w:val="CommentSubject"/>
    <w:uiPriority w:val="99"/>
    <w:semiHidden/>
    <w:rsid w:val="00C574E9"/>
    <w:rPr>
      <w:b/>
      <w:bCs/>
      <w:sz w:val="20"/>
      <w:szCs w:val="20"/>
    </w:rPr>
  </w:style>
  <w:style w:type="character" w:customStyle="1" w:styleId="dictgloss">
    <w:name w:val="dict_gloss"/>
    <w:basedOn w:val="DefaultParagraphFont"/>
    <w:rsid w:val="002A022C"/>
  </w:style>
  <w:style w:type="table" w:customStyle="1" w:styleId="TableGrid12">
    <w:name w:val="Table Grid12"/>
    <w:basedOn w:val="TableNormal"/>
    <w:next w:val="TableGrid"/>
    <w:uiPriority w:val="59"/>
    <w:rsid w:val="003352CD"/>
    <w:pPr>
      <w:spacing w:after="0" w:line="240" w:lineRule="auto"/>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4A00E1"/>
    <w:pPr>
      <w:spacing w:after="0" w:line="240" w:lineRule="auto"/>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3529AF"/>
    <w:pPr>
      <w:spacing w:after="0" w:line="240" w:lineRule="auto"/>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942128">
      <w:bodyDiv w:val="1"/>
      <w:marLeft w:val="0"/>
      <w:marRight w:val="0"/>
      <w:marTop w:val="0"/>
      <w:marBottom w:val="0"/>
      <w:divBdr>
        <w:top w:val="none" w:sz="0" w:space="0" w:color="auto"/>
        <w:left w:val="none" w:sz="0" w:space="0" w:color="auto"/>
        <w:bottom w:val="none" w:sz="0" w:space="0" w:color="auto"/>
        <w:right w:val="none" w:sz="0" w:space="0" w:color="auto"/>
      </w:divBdr>
    </w:div>
    <w:div w:id="313606060">
      <w:bodyDiv w:val="1"/>
      <w:marLeft w:val="0"/>
      <w:marRight w:val="0"/>
      <w:marTop w:val="0"/>
      <w:marBottom w:val="0"/>
      <w:divBdr>
        <w:top w:val="none" w:sz="0" w:space="0" w:color="auto"/>
        <w:left w:val="none" w:sz="0" w:space="0" w:color="auto"/>
        <w:bottom w:val="none" w:sz="0" w:space="0" w:color="auto"/>
        <w:right w:val="none" w:sz="0" w:space="0" w:color="auto"/>
      </w:divBdr>
    </w:div>
    <w:div w:id="349335265">
      <w:bodyDiv w:val="1"/>
      <w:marLeft w:val="0"/>
      <w:marRight w:val="0"/>
      <w:marTop w:val="0"/>
      <w:marBottom w:val="0"/>
      <w:divBdr>
        <w:top w:val="none" w:sz="0" w:space="0" w:color="auto"/>
        <w:left w:val="none" w:sz="0" w:space="0" w:color="auto"/>
        <w:bottom w:val="none" w:sz="0" w:space="0" w:color="auto"/>
        <w:right w:val="none" w:sz="0" w:space="0" w:color="auto"/>
      </w:divBdr>
    </w:div>
    <w:div w:id="398670004">
      <w:bodyDiv w:val="1"/>
      <w:marLeft w:val="0"/>
      <w:marRight w:val="0"/>
      <w:marTop w:val="0"/>
      <w:marBottom w:val="0"/>
      <w:divBdr>
        <w:top w:val="none" w:sz="0" w:space="0" w:color="auto"/>
        <w:left w:val="none" w:sz="0" w:space="0" w:color="auto"/>
        <w:bottom w:val="none" w:sz="0" w:space="0" w:color="auto"/>
        <w:right w:val="none" w:sz="0" w:space="0" w:color="auto"/>
      </w:divBdr>
    </w:div>
    <w:div w:id="411003053">
      <w:bodyDiv w:val="1"/>
      <w:marLeft w:val="0"/>
      <w:marRight w:val="0"/>
      <w:marTop w:val="0"/>
      <w:marBottom w:val="0"/>
      <w:divBdr>
        <w:top w:val="none" w:sz="0" w:space="0" w:color="auto"/>
        <w:left w:val="none" w:sz="0" w:space="0" w:color="auto"/>
        <w:bottom w:val="none" w:sz="0" w:space="0" w:color="auto"/>
        <w:right w:val="none" w:sz="0" w:space="0" w:color="auto"/>
      </w:divBdr>
    </w:div>
    <w:div w:id="456918596">
      <w:bodyDiv w:val="1"/>
      <w:marLeft w:val="0"/>
      <w:marRight w:val="0"/>
      <w:marTop w:val="0"/>
      <w:marBottom w:val="0"/>
      <w:divBdr>
        <w:top w:val="none" w:sz="0" w:space="0" w:color="auto"/>
        <w:left w:val="none" w:sz="0" w:space="0" w:color="auto"/>
        <w:bottom w:val="none" w:sz="0" w:space="0" w:color="auto"/>
        <w:right w:val="none" w:sz="0" w:space="0" w:color="auto"/>
      </w:divBdr>
    </w:div>
    <w:div w:id="566190916">
      <w:bodyDiv w:val="1"/>
      <w:marLeft w:val="0"/>
      <w:marRight w:val="0"/>
      <w:marTop w:val="0"/>
      <w:marBottom w:val="0"/>
      <w:divBdr>
        <w:top w:val="none" w:sz="0" w:space="0" w:color="auto"/>
        <w:left w:val="none" w:sz="0" w:space="0" w:color="auto"/>
        <w:bottom w:val="none" w:sz="0" w:space="0" w:color="auto"/>
        <w:right w:val="none" w:sz="0" w:space="0" w:color="auto"/>
      </w:divBdr>
    </w:div>
    <w:div w:id="618757685">
      <w:bodyDiv w:val="1"/>
      <w:marLeft w:val="0"/>
      <w:marRight w:val="0"/>
      <w:marTop w:val="0"/>
      <w:marBottom w:val="0"/>
      <w:divBdr>
        <w:top w:val="none" w:sz="0" w:space="0" w:color="auto"/>
        <w:left w:val="none" w:sz="0" w:space="0" w:color="auto"/>
        <w:bottom w:val="none" w:sz="0" w:space="0" w:color="auto"/>
        <w:right w:val="none" w:sz="0" w:space="0" w:color="auto"/>
      </w:divBdr>
    </w:div>
    <w:div w:id="672148421">
      <w:bodyDiv w:val="1"/>
      <w:marLeft w:val="0"/>
      <w:marRight w:val="0"/>
      <w:marTop w:val="0"/>
      <w:marBottom w:val="0"/>
      <w:divBdr>
        <w:top w:val="none" w:sz="0" w:space="0" w:color="auto"/>
        <w:left w:val="none" w:sz="0" w:space="0" w:color="auto"/>
        <w:bottom w:val="none" w:sz="0" w:space="0" w:color="auto"/>
        <w:right w:val="none" w:sz="0" w:space="0" w:color="auto"/>
      </w:divBdr>
    </w:div>
    <w:div w:id="815758571">
      <w:bodyDiv w:val="1"/>
      <w:marLeft w:val="0"/>
      <w:marRight w:val="0"/>
      <w:marTop w:val="0"/>
      <w:marBottom w:val="0"/>
      <w:divBdr>
        <w:top w:val="none" w:sz="0" w:space="0" w:color="auto"/>
        <w:left w:val="none" w:sz="0" w:space="0" w:color="auto"/>
        <w:bottom w:val="none" w:sz="0" w:space="0" w:color="auto"/>
        <w:right w:val="none" w:sz="0" w:space="0" w:color="auto"/>
      </w:divBdr>
    </w:div>
    <w:div w:id="818229125">
      <w:bodyDiv w:val="1"/>
      <w:marLeft w:val="0"/>
      <w:marRight w:val="0"/>
      <w:marTop w:val="0"/>
      <w:marBottom w:val="0"/>
      <w:divBdr>
        <w:top w:val="none" w:sz="0" w:space="0" w:color="auto"/>
        <w:left w:val="none" w:sz="0" w:space="0" w:color="auto"/>
        <w:bottom w:val="none" w:sz="0" w:space="0" w:color="auto"/>
        <w:right w:val="none" w:sz="0" w:space="0" w:color="auto"/>
      </w:divBdr>
    </w:div>
    <w:div w:id="941843785">
      <w:bodyDiv w:val="1"/>
      <w:marLeft w:val="0"/>
      <w:marRight w:val="0"/>
      <w:marTop w:val="0"/>
      <w:marBottom w:val="0"/>
      <w:divBdr>
        <w:top w:val="none" w:sz="0" w:space="0" w:color="auto"/>
        <w:left w:val="none" w:sz="0" w:space="0" w:color="auto"/>
        <w:bottom w:val="none" w:sz="0" w:space="0" w:color="auto"/>
        <w:right w:val="none" w:sz="0" w:space="0" w:color="auto"/>
      </w:divBdr>
    </w:div>
    <w:div w:id="1174805888">
      <w:bodyDiv w:val="1"/>
      <w:marLeft w:val="0"/>
      <w:marRight w:val="0"/>
      <w:marTop w:val="0"/>
      <w:marBottom w:val="0"/>
      <w:divBdr>
        <w:top w:val="none" w:sz="0" w:space="0" w:color="auto"/>
        <w:left w:val="none" w:sz="0" w:space="0" w:color="auto"/>
        <w:bottom w:val="none" w:sz="0" w:space="0" w:color="auto"/>
        <w:right w:val="none" w:sz="0" w:space="0" w:color="auto"/>
      </w:divBdr>
    </w:div>
    <w:div w:id="1192298602">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95804449">
      <w:bodyDiv w:val="1"/>
      <w:marLeft w:val="0"/>
      <w:marRight w:val="0"/>
      <w:marTop w:val="0"/>
      <w:marBottom w:val="0"/>
      <w:divBdr>
        <w:top w:val="none" w:sz="0" w:space="0" w:color="auto"/>
        <w:left w:val="none" w:sz="0" w:space="0" w:color="auto"/>
        <w:bottom w:val="none" w:sz="0" w:space="0" w:color="auto"/>
        <w:right w:val="none" w:sz="0" w:space="0" w:color="auto"/>
      </w:divBdr>
    </w:div>
    <w:div w:id="1501047322">
      <w:bodyDiv w:val="1"/>
      <w:marLeft w:val="0"/>
      <w:marRight w:val="0"/>
      <w:marTop w:val="0"/>
      <w:marBottom w:val="0"/>
      <w:divBdr>
        <w:top w:val="none" w:sz="0" w:space="0" w:color="auto"/>
        <w:left w:val="none" w:sz="0" w:space="0" w:color="auto"/>
        <w:bottom w:val="none" w:sz="0" w:space="0" w:color="auto"/>
        <w:right w:val="none" w:sz="0" w:space="0" w:color="auto"/>
      </w:divBdr>
    </w:div>
    <w:div w:id="1534229812">
      <w:bodyDiv w:val="1"/>
      <w:marLeft w:val="0"/>
      <w:marRight w:val="0"/>
      <w:marTop w:val="0"/>
      <w:marBottom w:val="0"/>
      <w:divBdr>
        <w:top w:val="none" w:sz="0" w:space="0" w:color="auto"/>
        <w:left w:val="none" w:sz="0" w:space="0" w:color="auto"/>
        <w:bottom w:val="none" w:sz="0" w:space="0" w:color="auto"/>
        <w:right w:val="none" w:sz="0" w:space="0" w:color="auto"/>
      </w:divBdr>
    </w:div>
    <w:div w:id="1554921968">
      <w:bodyDiv w:val="1"/>
      <w:marLeft w:val="0"/>
      <w:marRight w:val="0"/>
      <w:marTop w:val="0"/>
      <w:marBottom w:val="0"/>
      <w:divBdr>
        <w:top w:val="none" w:sz="0" w:space="0" w:color="auto"/>
        <w:left w:val="none" w:sz="0" w:space="0" w:color="auto"/>
        <w:bottom w:val="none" w:sz="0" w:space="0" w:color="auto"/>
        <w:right w:val="none" w:sz="0" w:space="0" w:color="auto"/>
      </w:divBdr>
    </w:div>
    <w:div w:id="1619220259">
      <w:bodyDiv w:val="1"/>
      <w:marLeft w:val="0"/>
      <w:marRight w:val="0"/>
      <w:marTop w:val="0"/>
      <w:marBottom w:val="0"/>
      <w:divBdr>
        <w:top w:val="none" w:sz="0" w:space="0" w:color="auto"/>
        <w:left w:val="none" w:sz="0" w:space="0" w:color="auto"/>
        <w:bottom w:val="none" w:sz="0" w:space="0" w:color="auto"/>
        <w:right w:val="none" w:sz="0" w:space="0" w:color="auto"/>
      </w:divBdr>
    </w:div>
    <w:div w:id="1650135319">
      <w:bodyDiv w:val="1"/>
      <w:marLeft w:val="0"/>
      <w:marRight w:val="0"/>
      <w:marTop w:val="0"/>
      <w:marBottom w:val="0"/>
      <w:divBdr>
        <w:top w:val="none" w:sz="0" w:space="0" w:color="auto"/>
        <w:left w:val="none" w:sz="0" w:space="0" w:color="auto"/>
        <w:bottom w:val="none" w:sz="0" w:space="0" w:color="auto"/>
        <w:right w:val="none" w:sz="0" w:space="0" w:color="auto"/>
      </w:divBdr>
    </w:div>
    <w:div w:id="1736775519">
      <w:bodyDiv w:val="1"/>
      <w:marLeft w:val="0"/>
      <w:marRight w:val="0"/>
      <w:marTop w:val="0"/>
      <w:marBottom w:val="0"/>
      <w:divBdr>
        <w:top w:val="none" w:sz="0" w:space="0" w:color="auto"/>
        <w:left w:val="none" w:sz="0" w:space="0" w:color="auto"/>
        <w:bottom w:val="none" w:sz="0" w:space="0" w:color="auto"/>
        <w:right w:val="none" w:sz="0" w:space="0" w:color="auto"/>
      </w:divBdr>
    </w:div>
    <w:div w:id="1894344122">
      <w:bodyDiv w:val="1"/>
      <w:marLeft w:val="0"/>
      <w:marRight w:val="0"/>
      <w:marTop w:val="0"/>
      <w:marBottom w:val="0"/>
      <w:divBdr>
        <w:top w:val="none" w:sz="0" w:space="0" w:color="auto"/>
        <w:left w:val="none" w:sz="0" w:space="0" w:color="auto"/>
        <w:bottom w:val="none" w:sz="0" w:space="0" w:color="auto"/>
        <w:right w:val="none" w:sz="0" w:space="0" w:color="auto"/>
      </w:divBdr>
    </w:div>
    <w:div w:id="211255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ima.Madara.Sveiduka@rsu.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06DCD-BB36-48B0-A6EF-888FAFA97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3956</Words>
  <Characters>2255</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RSU</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Sabīna Bušmane</dc:creator>
  <cp:keywords/>
  <dc:description/>
  <cp:lastModifiedBy>Laima Madara Šveiduka</cp:lastModifiedBy>
  <cp:revision>64</cp:revision>
  <cp:lastPrinted>2020-09-11T11:38:00Z</cp:lastPrinted>
  <dcterms:created xsi:type="dcterms:W3CDTF">2023-07-17T06:03:00Z</dcterms:created>
  <dcterms:modified xsi:type="dcterms:W3CDTF">2024-11-28T08:23:00Z</dcterms:modified>
</cp:coreProperties>
</file>