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18"/>
      </w:tblGrid>
      <w:tr w:rsidRPr="00401F4F" w:rsidR="00401F4F" w:rsidTr="008E3F40" w14:paraId="301BE328" w14:textId="77777777">
        <w:tc>
          <w:tcPr>
            <w:tcW w:w="9218"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E3F40" w14:paraId="287F4188" w14:textId="77777777">
        <w:tc>
          <w:tcPr>
            <w:tcW w:w="9218"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BB0280"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N-2024-2744</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00401F4F" w:rsidP="00401F4F" w:rsidRDefault="00401F4F" w14:paraId="62AAE084" w14:textId="77777777">
      <w:pPr>
        <w:jc w:val="both"/>
        <w:rPr>
          <w:rFonts w:ascii="Arial" w:hAnsi="Arial" w:eastAsia="Calibri" w:cs="Arial"/>
          <w:i/>
          <w:iCs/>
          <w:color w:val="80808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344708" w:rsidR="008E3F40" w:rsidP="008E3F40" w:rsidRDefault="008E3F40" w14:paraId="08CA4120" w14:textId="77777777">
      <w:pPr>
        <w:jc w:val="both"/>
        <w:rPr>
          <w:rFonts w:ascii="Times New Roman" w:hAnsi="Times New Roman" w:eastAsia="Calibri" w:cs="Times New Roman"/>
          <w:i/>
          <w:iCs/>
          <w:color w:val="000000"/>
          <w:lang w:eastAsia="lv-LV"/>
        </w:rPr>
      </w:pPr>
      <w:r w:rsidRPr="00344708">
        <w:rPr>
          <w:rFonts w:ascii="Arial" w:hAnsi="Arial" w:eastAsia="Calibri" w:cs="Arial"/>
          <w:i/>
          <w:iCs/>
          <w:color w:val="808080"/>
          <w:lang w:eastAsia="lv-LV"/>
        </w:rPr>
        <w:t>Regarding the Terms of Reference of the Open Tender “</w:t>
      </w:r>
      <w:bookmarkStart w:name="OLE_LINK84" w:id="0"/>
      <w:r w:rsidRPr="00344708">
        <w:rPr>
          <w:rFonts w:ascii="Arial" w:hAnsi="Arial" w:eastAsia="Calibri" w:cs="Arial"/>
          <w:i/>
          <w:iCs/>
          <w:color w:val="808080"/>
          <w:lang w:eastAsia="lv-LV"/>
        </w:rPr>
        <w:t>Engineering Consultancy Services for the Construction Works of Terminal Extension 6 Stage</w:t>
      </w:r>
      <w:bookmarkEnd w:id="0"/>
      <w:r w:rsidRPr="00344708">
        <w:rPr>
          <w:rFonts w:ascii="Arial" w:hAnsi="Arial" w:eastAsia="Calibri" w:cs="Arial"/>
          <w:i/>
          <w:iCs/>
          <w:color w:val="808080"/>
          <w:lang w:eastAsia="lv-LV"/>
        </w:rPr>
        <w:t>” (ID No.RIX 2023/427)</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8E3F40" w:rsidR="008E3F40" w:rsidP="008E3F40" w:rsidRDefault="008E3F40" w14:paraId="0FD56C2F" w14:textId="77777777">
      <w:pPr>
        <w:jc w:val="both"/>
        <w:rPr>
          <w:rFonts w:ascii="Arial" w:hAnsi="Arial" w:eastAsia="Calibri" w:cs="Arial"/>
          <w:color w:val="000000"/>
          <w:sz w:val="22"/>
          <w:szCs w:val="22"/>
          <w:lang w:eastAsia="lv-LV"/>
        </w:rPr>
      </w:pPr>
      <w:bookmarkStart w:name="OLE_LINK83" w:id="1"/>
      <w:bookmarkStart w:name="OLE_LINK6" w:id="2"/>
      <w:bookmarkStart w:name="OLE_LINK2" w:id="3"/>
      <w:bookmarkStart w:name="OLE_LINK1" w:id="4"/>
      <w:r w:rsidRPr="008E3F40">
        <w:rPr>
          <w:rFonts w:ascii="Arial" w:hAnsi="Arial" w:eastAsia="Calibri" w:cs="Arial"/>
          <w:color w:val="000000"/>
          <w:sz w:val="22"/>
          <w:szCs w:val="22"/>
          <w:lang w:eastAsia="lv-LV"/>
        </w:rPr>
        <w:t xml:space="preserve">Valsts akciju sabiedrība </w:t>
      </w:r>
      <w:bookmarkStart w:name="OLE_LINK35" w:id="5"/>
      <w:r w:rsidRPr="008E3F40">
        <w:rPr>
          <w:rFonts w:ascii="Arial" w:hAnsi="Arial" w:eastAsia="Calibri" w:cs="Arial"/>
          <w:color w:val="000000"/>
          <w:sz w:val="22"/>
          <w:szCs w:val="22"/>
          <w:lang w:eastAsia="lv-LV"/>
        </w:rPr>
        <w:t>„</w:t>
      </w:r>
      <w:bookmarkEnd w:id="5"/>
      <w:r w:rsidRPr="008E3F40">
        <w:rPr>
          <w:rFonts w:ascii="Arial" w:hAnsi="Arial" w:eastAsia="Calibri" w:cs="Arial"/>
          <w:color w:val="000000"/>
          <w:sz w:val="22"/>
          <w:szCs w:val="22"/>
          <w:lang w:eastAsia="lv-LV"/>
        </w:rPr>
        <w:t>STARPTAUTISKĀ LIDOSTA „RĪGA”” (turpmāk – Pasūtītājs) Elektronisko iepirkumu sistēmā 2024. gada 8.novembrī saņēmusi ieinteresētā piegādātāja jautājumu par atklāta konkursa „Inženierkonsultanta pakalpojumi termināļa paplašināšanas 6. kārtas būvdarbiem” (identifikācijas Nr. RIX 2023/427) (turpmāk – Konkurss) nolikumu. Iepirkuma komisija ir izskatījusi jautājumu un apstiprinājusi šādu atbildi.</w:t>
      </w:r>
    </w:p>
    <w:bookmarkEnd w:id="1"/>
    <w:p w:rsidR="008E3F40" w:rsidP="008E3F40" w:rsidRDefault="008E3F40" w14:paraId="09A3EF04" w14:textId="77777777">
      <w:pPr>
        <w:jc w:val="both"/>
        <w:rPr>
          <w:rFonts w:ascii="Arial" w:hAnsi="Arial" w:eastAsia="Calibri" w:cs="Arial"/>
          <w:i/>
          <w:iCs/>
          <w:color w:val="000000"/>
          <w:sz w:val="22"/>
          <w:szCs w:val="22"/>
          <w:lang w:eastAsia="lv-LV"/>
        </w:rPr>
      </w:pPr>
      <w:r w:rsidRPr="008E3F40">
        <w:rPr>
          <w:rFonts w:ascii="Arial" w:hAnsi="Arial" w:eastAsia="Calibri" w:cs="Arial"/>
          <w:i/>
          <w:iCs/>
          <w:color w:val="000000"/>
          <w:sz w:val="22"/>
          <w:szCs w:val="22"/>
          <w:lang w:eastAsia="lv-LV"/>
        </w:rPr>
        <w:t>On 8 November 2024 the State Joint Stock Company RIGA INTERNATIONAL AIRPORT (hereinafter - the Client) received a question from an interested supplier in the Electronic Procurement System regarding the Regulations of the open tender procedure "</w:t>
      </w:r>
      <w:r w:rsidRPr="008E3F40">
        <w:rPr>
          <w:rFonts w:ascii="Arial" w:hAnsi="Arial" w:cs="Arial"/>
          <w:i/>
          <w:iCs/>
          <w:sz w:val="22"/>
          <w:szCs w:val="22"/>
        </w:rPr>
        <w:t xml:space="preserve"> </w:t>
      </w:r>
      <w:r w:rsidRPr="008E3F40">
        <w:rPr>
          <w:rFonts w:ascii="Arial" w:hAnsi="Arial" w:eastAsia="Calibri" w:cs="Arial"/>
          <w:i/>
          <w:iCs/>
          <w:color w:val="000000"/>
          <w:sz w:val="22"/>
          <w:szCs w:val="22"/>
          <w:lang w:eastAsia="lv-LV"/>
        </w:rPr>
        <w:t>Engineering Consultancy Services for the Construction Works of Terminal Extension 6 Stage " (identification No RIX 2023/427) (hereinafter - the Tender Procedure). The Procurement Committee has examined the question and approved the following response.</w:t>
      </w:r>
    </w:p>
    <w:p w:rsidR="008E3F40" w:rsidP="008E3F40" w:rsidRDefault="008E3F40" w14:paraId="43587AE4" w14:textId="77777777">
      <w:pPr>
        <w:jc w:val="both"/>
        <w:rPr>
          <w:rFonts w:ascii="Arial" w:hAnsi="Arial" w:eastAsia="Calibri" w:cs="Arial"/>
          <w:i/>
          <w:iCs/>
          <w:color w:val="000000"/>
          <w:sz w:val="22"/>
          <w:szCs w:val="22"/>
          <w:lang w:eastAsia="lv-LV"/>
        </w:rPr>
      </w:pPr>
    </w:p>
    <w:p w:rsidR="008E3F40" w:rsidP="008E3F40" w:rsidRDefault="008E3F40" w14:paraId="2DB5F74C" w14:textId="77777777">
      <w:pPr>
        <w:jc w:val="both"/>
        <w:rPr>
          <w:rFonts w:ascii="Arial" w:hAnsi="Arial" w:eastAsia="Calibri" w:cs="Arial"/>
          <w:i/>
          <w:iCs/>
          <w:color w:val="000000"/>
          <w:sz w:val="22"/>
          <w:szCs w:val="22"/>
          <w:lang w:eastAsia="lv-LV"/>
        </w:rPr>
      </w:pPr>
    </w:p>
    <w:p w:rsidRPr="008E3F40" w:rsidR="008E3F40" w:rsidP="008E3F40" w:rsidRDefault="008E3F40" w14:paraId="0BB6592F" w14:textId="77777777">
      <w:pPr>
        <w:jc w:val="both"/>
        <w:rPr>
          <w:rFonts w:ascii="Arial" w:hAnsi="Arial" w:eastAsia="Calibri" w:cs="Arial"/>
          <w:i/>
          <w:iCs/>
          <w:color w:val="000000"/>
          <w:sz w:val="22"/>
          <w:szCs w:val="22"/>
          <w:lang w:eastAsia="lv-LV"/>
        </w:rPr>
      </w:pPr>
    </w:p>
    <w:p w:rsidRPr="00344708" w:rsidR="008E3F40" w:rsidP="008E3F40" w:rsidRDefault="008E3F40" w14:paraId="711518CF" w14:textId="77777777">
      <w:pPr>
        <w:jc w:val="both"/>
        <w:rPr>
          <w:rFonts w:eastAsia="Calibri" w:asciiTheme="minorBidi" w:hAnsiTheme="minorBidi"/>
          <w:color w:val="000000"/>
          <w:sz w:val="20"/>
          <w:szCs w:val="20"/>
          <w:lang w:eastAsia="lv-LV"/>
        </w:rPr>
      </w:pPr>
    </w:p>
    <w:tbl>
      <w:tblPr>
        <w:tblStyle w:val="TableGrid"/>
        <w:tblW w:w="14562" w:type="dxa"/>
        <w:tblLook w:val="04A0" w:firstRow="1" w:lastRow="0" w:firstColumn="1" w:lastColumn="0" w:noHBand="0" w:noVBand="1"/>
      </w:tblPr>
      <w:tblGrid>
        <w:gridCol w:w="527"/>
        <w:gridCol w:w="3925"/>
        <w:gridCol w:w="5076"/>
        <w:gridCol w:w="5034"/>
      </w:tblGrid>
      <w:tr w:rsidRPr="00344708" w:rsidR="008E3F40" w:rsidTr="00ED5602" w14:paraId="587AC86E" w14:textId="77777777">
        <w:tc>
          <w:tcPr>
            <w:tcW w:w="527" w:type="dxa"/>
          </w:tcPr>
          <w:p w:rsidRPr="008E3F40" w:rsidR="008E3F40" w:rsidP="00ED5602" w:rsidRDefault="008E3F40" w14:paraId="5165AB6B" w14:textId="77777777">
            <w:pPr>
              <w:jc w:val="center"/>
              <w:rPr>
                <w:rFonts w:ascii="Arial" w:hAnsi="Arial" w:eastAsia="Calibri" w:cs="Arial"/>
                <w:b/>
                <w:bCs/>
                <w:color w:val="000000"/>
                <w:lang w:val="en-US"/>
              </w:rPr>
            </w:pPr>
          </w:p>
        </w:tc>
        <w:tc>
          <w:tcPr>
            <w:tcW w:w="3925" w:type="dxa"/>
          </w:tcPr>
          <w:p w:rsidRPr="008E3F40" w:rsidR="008E3F40" w:rsidP="00ED5602" w:rsidRDefault="008E3F40" w14:paraId="446E0934" w14:textId="77777777">
            <w:pPr>
              <w:jc w:val="center"/>
              <w:rPr>
                <w:rFonts w:ascii="Arial" w:hAnsi="Arial" w:eastAsia="Calibri" w:cs="Arial"/>
                <w:b/>
                <w:bCs/>
                <w:color w:val="000000"/>
                <w:lang w:val="en-US"/>
              </w:rPr>
            </w:pPr>
            <w:r w:rsidRPr="008E3F40">
              <w:rPr>
                <w:rFonts w:ascii="Arial" w:hAnsi="Arial" w:eastAsia="Calibri" w:cs="Arial"/>
                <w:b/>
                <w:bCs/>
                <w:color w:val="000000"/>
                <w:lang w:val="en-US"/>
              </w:rPr>
              <w:t>Piegādātāja jautājums/ Suppliers Question:</w:t>
            </w:r>
          </w:p>
        </w:tc>
        <w:tc>
          <w:tcPr>
            <w:tcW w:w="5076" w:type="dxa"/>
          </w:tcPr>
          <w:p w:rsidRPr="008E3F40" w:rsidR="008E3F40" w:rsidP="00ED5602" w:rsidRDefault="008E3F40" w14:paraId="4C63E7DB" w14:textId="77777777">
            <w:pPr>
              <w:jc w:val="center"/>
              <w:rPr>
                <w:rFonts w:ascii="Arial" w:hAnsi="Arial" w:eastAsia="Calibri" w:cs="Arial"/>
                <w:b/>
                <w:bCs/>
                <w:color w:val="000000"/>
                <w:lang w:val="en-US"/>
              </w:rPr>
            </w:pPr>
            <w:r w:rsidRPr="008E3F40">
              <w:rPr>
                <w:rFonts w:ascii="Arial" w:hAnsi="Arial" w:eastAsia="Calibri" w:cs="Arial"/>
                <w:b/>
                <w:bCs/>
                <w:color w:val="000000"/>
                <w:lang w:val="en-US"/>
              </w:rPr>
              <w:t xml:space="preserve">Pasūtītāja atbilde: </w:t>
            </w:r>
          </w:p>
        </w:tc>
        <w:tc>
          <w:tcPr>
            <w:tcW w:w="5034" w:type="dxa"/>
          </w:tcPr>
          <w:p w:rsidRPr="008E3F40" w:rsidR="008E3F40" w:rsidP="00ED5602" w:rsidRDefault="008E3F40" w14:paraId="2FC29FD7" w14:textId="77777777">
            <w:pPr>
              <w:jc w:val="center"/>
              <w:rPr>
                <w:rFonts w:ascii="Arial" w:hAnsi="Arial" w:eastAsia="Calibri" w:cs="Arial"/>
                <w:b/>
                <w:bCs/>
                <w:color w:val="000000"/>
                <w:lang w:val="en-US"/>
              </w:rPr>
            </w:pPr>
            <w:r w:rsidRPr="008E3F40">
              <w:rPr>
                <w:rFonts w:ascii="Arial" w:hAnsi="Arial" w:eastAsia="Calibri" w:cs="Arial"/>
                <w:b/>
                <w:bCs/>
                <w:color w:val="000000"/>
                <w:lang w:val="en-US"/>
              </w:rPr>
              <w:t>Client’s response:</w:t>
            </w:r>
          </w:p>
        </w:tc>
      </w:tr>
      <w:tr w:rsidRPr="00344708" w:rsidR="008E3F40" w:rsidTr="00ED5602" w14:paraId="4DBBDD85" w14:textId="77777777">
        <w:tc>
          <w:tcPr>
            <w:tcW w:w="527" w:type="dxa"/>
          </w:tcPr>
          <w:p w:rsidRPr="008E3F40" w:rsidR="008E3F40" w:rsidP="008E3F40" w:rsidRDefault="008E3F40" w14:paraId="79680F2E" w14:textId="77777777">
            <w:pPr>
              <w:pStyle w:val="ListParagraph"/>
              <w:numPr>
                <w:ilvl w:val="0"/>
                <w:numId w:val="1"/>
              </w:numPr>
              <w:jc w:val="both"/>
              <w:rPr>
                <w:rFonts w:ascii="Arial" w:hAnsi="Arial" w:eastAsia="Calibri" w:cs="Arial"/>
                <w:color w:val="000000"/>
                <w:lang w:val="en-US"/>
              </w:rPr>
            </w:pPr>
          </w:p>
        </w:tc>
        <w:tc>
          <w:tcPr>
            <w:tcW w:w="3925" w:type="dxa"/>
          </w:tcPr>
          <w:p w:rsidRPr="008E3F40" w:rsidR="008E3F40" w:rsidP="00ED5602" w:rsidRDefault="008E3F40" w14:paraId="281B5525" w14:textId="77777777">
            <w:pPr>
              <w:ind w:left="22"/>
              <w:jc w:val="both"/>
              <w:rPr>
                <w:rFonts w:ascii="Arial" w:hAnsi="Arial" w:eastAsia="Calibri" w:cs="Arial"/>
                <w:color w:val="000000" w:themeColor="text1"/>
                <w:lang w:val="en-US"/>
              </w:rPr>
            </w:pPr>
            <w:r w:rsidRPr="008E3F40">
              <w:rPr>
                <w:rFonts w:ascii="Arial" w:hAnsi="Arial" w:eastAsia="Calibri" w:cs="Arial"/>
                <w:color w:val="000000" w:themeColor="text1"/>
                <w:lang w:val="en-US"/>
              </w:rPr>
              <w:t>Vai jūs varētu apstiprināt, ka One Works SpA ir tiesības piedalīties šajā konkursā?</w:t>
            </w:r>
          </w:p>
          <w:p w:rsidRPr="008E3F40" w:rsidR="008E3F40" w:rsidP="00ED5602" w:rsidRDefault="008E3F40" w14:paraId="3B9E229D" w14:textId="77777777">
            <w:pPr>
              <w:ind w:left="22"/>
              <w:jc w:val="both"/>
              <w:rPr>
                <w:rFonts w:ascii="Arial" w:hAnsi="Arial" w:eastAsia="Calibri" w:cs="Arial"/>
                <w:i/>
                <w:iCs/>
                <w:color w:val="000000"/>
                <w:lang w:val="en-US"/>
              </w:rPr>
            </w:pPr>
            <w:r w:rsidRPr="008E3F40">
              <w:rPr>
                <w:rFonts w:ascii="Arial" w:hAnsi="Arial" w:eastAsia="Calibri" w:cs="Arial"/>
                <w:i/>
                <w:iCs/>
                <w:color w:val="000000"/>
                <w:lang w:val="en-US"/>
              </w:rPr>
              <w:t>Would you please confirm that One Works SpA has the right to participate in this tender?</w:t>
            </w:r>
          </w:p>
        </w:tc>
        <w:tc>
          <w:tcPr>
            <w:tcW w:w="5076" w:type="dxa"/>
          </w:tcPr>
          <w:p w:rsidRPr="008E3F40" w:rsidR="008E3F40" w:rsidP="00ED5602" w:rsidRDefault="008E3F40" w14:paraId="3CA2C763" w14:textId="77777777">
            <w:pPr>
              <w:jc w:val="both"/>
              <w:rPr>
                <w:rFonts w:ascii="Arial" w:hAnsi="Arial" w:cs="Arial"/>
                <w:lang w:val="en-US"/>
              </w:rPr>
            </w:pPr>
            <w:bookmarkStart w:name="OLE_LINK3" w:id="6"/>
            <w:bookmarkStart w:name="OLE_LINK4" w:id="7"/>
            <w:bookmarkStart w:name="OLE_LINK7" w:id="8"/>
            <w:r w:rsidRPr="008E3F40">
              <w:rPr>
                <w:rFonts w:ascii="Arial" w:hAnsi="Arial" w:cs="Arial"/>
                <w:lang w:val="en-US"/>
              </w:rPr>
              <w:t>Pasūtītājs vērš uzmanību, ka Konkursa iepirkuma metode ir atklāts konkurss. Saskaņā ar Sabiedrisko pakalpojumu sniedzēju iepirkumu likuma 1.panta 3.punktu atklāts konkurss ir iepirkuma procedūra, kurā visi ieinteresētie piegādātāji ir tiesīgi iesniegt piedāvājumus.</w:t>
            </w:r>
          </w:p>
          <w:bookmarkEnd w:id="6"/>
          <w:p w:rsidRPr="008E3F40" w:rsidR="008E3F40" w:rsidP="00ED5602" w:rsidRDefault="008E3F40" w14:paraId="4BC7FF73" w14:textId="77777777">
            <w:pPr>
              <w:jc w:val="both"/>
              <w:rPr>
                <w:rFonts w:ascii="Arial" w:hAnsi="Arial" w:cs="Arial"/>
                <w:lang w:val="en-US"/>
              </w:rPr>
            </w:pPr>
          </w:p>
          <w:p w:rsidRPr="008E3F40" w:rsidR="008E3F40" w:rsidP="00ED5602" w:rsidRDefault="008E3F40" w14:paraId="529FBA7D" w14:textId="77777777">
            <w:pPr>
              <w:jc w:val="both"/>
              <w:rPr>
                <w:rFonts w:ascii="Arial" w:hAnsi="Arial" w:cs="Arial"/>
                <w:lang w:val="en-US"/>
              </w:rPr>
            </w:pPr>
            <w:r w:rsidRPr="008E3F40">
              <w:rPr>
                <w:rFonts w:ascii="Arial" w:hAnsi="Arial" w:cs="Arial"/>
                <w:lang w:val="en-US"/>
              </w:rPr>
              <w:t>Savukārt līguma slēgšanas tiesības var tikt piešķirtas tikai tam pretendentam, kurš atbilst visām kvalifikācijas prasībām, nav izslēdzams no dalības iepirkuma procedūrā un ir iesniedzis Konkursa nolikuma prasībām atbilstošu piedāvājumu.</w:t>
            </w:r>
          </w:p>
          <w:bookmarkEnd w:id="7"/>
          <w:p w:rsidRPr="008E3F40" w:rsidR="008E3F40" w:rsidP="00ED5602" w:rsidRDefault="008E3F40" w14:paraId="54C233D6" w14:textId="77777777">
            <w:pPr>
              <w:jc w:val="both"/>
              <w:rPr>
                <w:rFonts w:ascii="Arial" w:hAnsi="Arial" w:cs="Arial"/>
                <w:lang w:val="en-US"/>
              </w:rPr>
            </w:pPr>
          </w:p>
          <w:p w:rsidRPr="008E3F40" w:rsidR="008E3F40" w:rsidP="00ED5602" w:rsidRDefault="008E3F40" w14:paraId="394B7E32" w14:textId="77777777">
            <w:pPr>
              <w:jc w:val="both"/>
              <w:rPr>
                <w:rFonts w:ascii="Arial" w:hAnsi="Arial" w:cs="Arial"/>
                <w:lang w:val="en-US"/>
              </w:rPr>
            </w:pPr>
            <w:r w:rsidRPr="008E3F40">
              <w:rPr>
                <w:rFonts w:ascii="Arial" w:hAnsi="Arial" w:cs="Arial"/>
                <w:lang w:val="en-US"/>
              </w:rPr>
              <w:t xml:space="preserve">Papildus Pasūtītājs vērš uzmanību, ka One Works SpA ir viens no būvprojekta “Starptautiskās lidostas “Rīga” termināļa paplašināšanas 6.kārta” izstrādātājiem. Atbilstoši Ministru kabineta 2014.gada 19.augusta noteikumu Nr.500 “Vispārīgie būvnoteikumi” 41.punktam, </w:t>
            </w:r>
            <w:bookmarkStart w:name="OLE_LINK85" w:id="9"/>
            <w:r w:rsidRPr="008E3F40">
              <w:rPr>
                <w:rFonts w:ascii="Arial" w:hAnsi="Arial" w:cs="Arial"/>
                <w:lang w:val="en-US"/>
              </w:rPr>
              <w:t>Būvprojekta ekspertīzi ir tiesīgs veikt no būvprojekta izstrādātāja neatkarīgs būvekspertīzes veicējs</w:t>
            </w:r>
            <w:bookmarkEnd w:id="9"/>
            <w:r w:rsidRPr="008E3F40">
              <w:rPr>
                <w:rFonts w:ascii="Arial" w:hAnsi="Arial" w:cs="Arial"/>
                <w:lang w:val="en-US"/>
              </w:rPr>
              <w:t xml:space="preserve">. Saskaņā ar minēto noteikumu 60.punktu, ja būvprojektam, kuram būvniecības jomu regulējošos normatīvajos aktos noteiktajos gadījumos ir veikta būvekspertīze, pirms būvdarbu uzsākšanas vai būvdarbu laikā tiek veiktas noteikumos norādītās izmaiņas, ir jāveic atkārtota attiecīgo būvprojekta daļu ekspertīze. Ņemot vērā, ka būvdarbu laikā būvuzņēmējs veiks One Works SpA izstrādātā būvprojekta izmaiņas, kā rezultātā būs nepieciešams veikt atkārtotu ekspertīzi, One Works SpA nav tiesīgs veikt būvprojekta </w:t>
            </w:r>
            <w:r w:rsidRPr="008E3F40">
              <w:rPr>
                <w:rFonts w:ascii="Arial" w:hAnsi="Arial" w:cs="Arial"/>
                <w:lang w:val="en-US"/>
              </w:rPr>
              <w:lastRenderedPageBreak/>
              <w:t xml:space="preserve">ekspertīzi, jo ekspertīze būs nepieciešama visai attiecīgai būvprojekta sadaļai. </w:t>
            </w:r>
          </w:p>
          <w:p w:rsidRPr="008E3F40" w:rsidR="008E3F40" w:rsidP="00ED5602" w:rsidRDefault="008E3F40" w14:paraId="20351BC2" w14:textId="77777777">
            <w:pPr>
              <w:jc w:val="both"/>
              <w:rPr>
                <w:rFonts w:ascii="Arial" w:hAnsi="Arial" w:cs="Arial"/>
                <w:lang w:val="en-US"/>
              </w:rPr>
            </w:pPr>
          </w:p>
          <w:p w:rsidRPr="008E3F40" w:rsidR="008E3F40" w:rsidP="00ED5602" w:rsidRDefault="008E3F40" w14:paraId="3076A1EB" w14:textId="77777777">
            <w:pPr>
              <w:jc w:val="both"/>
              <w:rPr>
                <w:rFonts w:ascii="Arial" w:hAnsi="Arial" w:cs="Arial"/>
                <w:lang w:val="en-US"/>
              </w:rPr>
            </w:pPr>
            <w:bookmarkStart w:name="OLE_LINK86" w:id="10"/>
            <w:r w:rsidRPr="008E3F40">
              <w:rPr>
                <w:rFonts w:ascii="Arial" w:hAnsi="Arial" w:cs="Arial"/>
                <w:lang w:val="en-US"/>
              </w:rPr>
              <w:t>Tāpat Pasūtītājs norāda, ka One Works SpA ir veicis nepieciešamās darbības, kā arī sagatavojis un saņēmis dokumentus, kas bija nepieciešami BREEAM sākotnējā sertifikāta saņemšanai, tostarp izstrādājis BREEAM prasības, kas ir daļa no Konkursa dokumentācijas. Pasūtītāja ieskatā One Works SpA izstrādātā dokumentācija, kas ir izsniegta Konkursa laikā, nekādā veidā neierobežo konkurenci.</w:t>
            </w:r>
          </w:p>
          <w:p w:rsidRPr="008E3F40" w:rsidR="008E3F40" w:rsidP="00ED5602" w:rsidRDefault="008E3F40" w14:paraId="522E6FF0" w14:textId="77777777">
            <w:pPr>
              <w:jc w:val="both"/>
              <w:rPr>
                <w:rFonts w:ascii="Arial" w:hAnsi="Arial" w:cs="Arial"/>
                <w:lang w:val="en-US"/>
              </w:rPr>
            </w:pPr>
          </w:p>
          <w:p w:rsidRPr="008E3F40" w:rsidR="008E3F40" w:rsidP="00ED5602" w:rsidRDefault="008E3F40" w14:paraId="5A893389" w14:textId="7816B5F1">
            <w:pPr>
              <w:jc w:val="both"/>
              <w:rPr>
                <w:rFonts w:ascii="Arial" w:hAnsi="Arial" w:cs="Arial"/>
                <w:lang w:val="en-US"/>
              </w:rPr>
            </w:pPr>
            <w:r w:rsidRPr="008E3F40">
              <w:rPr>
                <w:rFonts w:ascii="Arial" w:hAnsi="Arial" w:cs="Arial"/>
                <w:lang w:val="en-US"/>
              </w:rPr>
              <w:t xml:space="preserve">Sabiedrisko pakalpojumu sniedzēju iepirkumu likuma 48.panta otrās daļas </w:t>
            </w:r>
            <w:bookmarkEnd w:id="10"/>
            <w:r w:rsidRPr="008E3F40">
              <w:rPr>
                <w:rFonts w:ascii="Arial" w:hAnsi="Arial" w:cs="Arial"/>
                <w:lang w:val="en-US"/>
              </w:rPr>
              <w:t>12.punktā ir noteikts Pasūtītāja pienākums izslēgt pretendentu no dalības iepirkuma, ja pretendentam ir konkurenci ierobežojošas priekšrocības iepirkuma procedūrā, ja tas vai ar to saistīta juridiskā persona iesaistījās iepirkuma procedūras sagatavošanā saskaņā ar šā likuma </w:t>
            </w:r>
            <w:r w:rsidRPr="00BB0280">
              <w:rPr>
                <w:rFonts w:ascii="Arial" w:hAnsi="Arial" w:cs="Arial"/>
                <w:lang w:val="en-US"/>
              </w:rPr>
              <w:t>22.</w:t>
            </w:r>
            <w:r w:rsidRPr="008E3F40">
              <w:rPr>
                <w:rFonts w:ascii="Arial" w:hAnsi="Arial" w:cs="Arial"/>
                <w:lang w:val="en-US"/>
              </w:rPr>
              <w:t xml:space="preserve">panta ceturto daļu un šīs priekšrocības nevar novērst ar mazāk ierobežojošiem pasākumiem, turklāt pretendents nevar pierādīt, ka </w:t>
            </w:r>
            <w:bookmarkStart w:name="OLE_LINK87" w:id="11"/>
            <w:r w:rsidRPr="008E3F40">
              <w:rPr>
                <w:rFonts w:ascii="Arial" w:hAnsi="Arial" w:cs="Arial"/>
                <w:lang w:val="en-US"/>
              </w:rPr>
              <w:t>tā vai ar to saistītas juridiskās personas dalība iepirkuma procedūras sagatavošanā neierobežo konkurenci</w:t>
            </w:r>
            <w:bookmarkEnd w:id="11"/>
            <w:r w:rsidRPr="008E3F40">
              <w:rPr>
                <w:rFonts w:ascii="Arial" w:hAnsi="Arial" w:cs="Arial"/>
                <w:lang w:val="en-US"/>
              </w:rPr>
              <w:t xml:space="preserve">. Sabiedrisko pakalpojumu sniedzēju iepirkumu likuma 22.panta ceturtā daļa noteic, ja pretendents vai juridiskā persona, kas ir saistīta ar  pretendentu, ir konsultējusi sabiedrisko pakalpojumu sniedzēju vai ir bijusi citādi iesaistīta iepirkuma procedūras sagatavošanā, sabiedrisko pakalpojumu sniedzējs nodrošina, ka attiecīgā kandidāta vai pretendenta dalības dēļ iepirkuma procedūrā netiek ierobežota konkurence, paziņojot citiem kandidātiem un pretendentiem </w:t>
            </w:r>
            <w:r w:rsidRPr="008E3F40">
              <w:rPr>
                <w:rFonts w:ascii="Arial" w:hAnsi="Arial" w:cs="Arial"/>
                <w:lang w:val="en-US"/>
              </w:rPr>
              <w:lastRenderedPageBreak/>
              <w:t>būtisku informāciju, kas sniegta saistībā ar kandidāta vai pretendenta iesaistīšanos iepirkuma procedūras sagatavošanā vai kas izriet no šādas iesaistīšanās, un nosakot atbilstošu termiņu pieteikumu vai piedāvājumu iesniegšanai.</w:t>
            </w:r>
          </w:p>
          <w:p w:rsidRPr="008E3F40" w:rsidR="008E3F40" w:rsidP="00ED5602" w:rsidRDefault="008E3F40" w14:paraId="5C8AF771" w14:textId="77777777">
            <w:pPr>
              <w:jc w:val="both"/>
              <w:rPr>
                <w:rFonts w:ascii="Arial" w:hAnsi="Arial" w:cs="Arial"/>
                <w:lang w:val="en-US"/>
              </w:rPr>
            </w:pPr>
          </w:p>
          <w:p w:rsidRPr="008E3F40" w:rsidR="008E3F40" w:rsidP="00ED5602" w:rsidRDefault="008E3F40" w14:paraId="5A43A0BC" w14:textId="77777777">
            <w:pPr>
              <w:jc w:val="both"/>
              <w:rPr>
                <w:rFonts w:ascii="Arial" w:hAnsi="Arial" w:cs="Arial"/>
                <w:lang w:val="en-US"/>
              </w:rPr>
            </w:pPr>
            <w:r w:rsidRPr="008E3F40">
              <w:rPr>
                <w:rFonts w:ascii="Arial" w:hAnsi="Arial" w:cs="Arial"/>
                <w:lang w:val="en-US"/>
              </w:rPr>
              <w:t xml:space="preserve">Ņemot vērā minēto, kā arī to, ka </w:t>
            </w:r>
            <w:bookmarkStart w:name="OLE_LINK88" w:id="12"/>
            <w:r w:rsidRPr="008E3F40">
              <w:rPr>
                <w:rFonts w:ascii="Arial" w:hAnsi="Arial" w:cs="Arial"/>
                <w:lang w:val="en-US"/>
              </w:rPr>
              <w:t xml:space="preserve">One Works SpA </w:t>
            </w:r>
            <w:bookmarkEnd w:id="12"/>
            <w:r w:rsidRPr="008E3F40">
              <w:rPr>
                <w:rFonts w:ascii="Arial" w:hAnsi="Arial" w:cs="Arial"/>
                <w:lang w:val="en-US"/>
              </w:rPr>
              <w:t>rīcībā, iespējams, ir Pasūtītājam nepieejami dokumenti, kurus Pasūtītājs nevarēja izsniegt visiem piegādātājiem Konkursa laikā un kuriem var būt nozīme piedāvājuma sagatavošanā, gadījumā, ja One Works SpA tiks piesaistīts kā BREEAM Assessor, tam būs jāpierāda, ka tā dalība iepirkuma procedūras dokumentu sagatavošanā neierobežo konkurenci.</w:t>
            </w:r>
            <w:bookmarkEnd w:id="8"/>
          </w:p>
        </w:tc>
        <w:tc>
          <w:tcPr>
            <w:tcW w:w="5034" w:type="dxa"/>
          </w:tcPr>
          <w:p w:rsidRPr="008E3F40" w:rsidR="008E3F40" w:rsidP="00ED5602" w:rsidRDefault="008E3F40" w14:paraId="6F7A41B5" w14:textId="77777777">
            <w:pPr>
              <w:jc w:val="both"/>
              <w:rPr>
                <w:rFonts w:ascii="Arial" w:hAnsi="Arial" w:cs="Arial"/>
                <w:lang w:val="en-US"/>
              </w:rPr>
            </w:pPr>
            <w:r w:rsidRPr="008E3F40">
              <w:rPr>
                <w:rFonts w:ascii="Arial" w:hAnsi="Arial" w:cs="Arial"/>
                <w:lang w:val="en-US"/>
              </w:rPr>
              <w:lastRenderedPageBreak/>
              <w:t>The Client draws attention to the fact that the procurement method for the Tender Procedure is an Open Procedure. According to Section 1, Clause 3 of the Law on the Procurements of Public Service Providers, an Open Procedure is a procurement procedure in which all a procurement procedure where all interested economic operators are entitled to submit tenders.</w:t>
            </w:r>
          </w:p>
          <w:p w:rsidRPr="008E3F40" w:rsidR="008E3F40" w:rsidP="00ED5602" w:rsidRDefault="008E3F40" w14:paraId="4037AECC" w14:textId="77777777">
            <w:pPr>
              <w:jc w:val="both"/>
              <w:rPr>
                <w:rFonts w:ascii="Arial" w:hAnsi="Arial" w:cs="Arial"/>
                <w:lang w:val="en-US"/>
              </w:rPr>
            </w:pPr>
          </w:p>
          <w:p w:rsidRPr="008E3F40" w:rsidR="008E3F40" w:rsidP="00ED5602" w:rsidRDefault="008E3F40" w14:paraId="33398D45" w14:textId="77777777">
            <w:pPr>
              <w:jc w:val="both"/>
              <w:rPr>
                <w:rFonts w:ascii="Arial" w:hAnsi="Arial" w:cs="Arial"/>
                <w:lang w:val="en-US"/>
              </w:rPr>
            </w:pPr>
            <w:r w:rsidRPr="008E3F40">
              <w:rPr>
                <w:rFonts w:ascii="Arial" w:hAnsi="Arial" w:cs="Arial"/>
                <w:lang w:val="en-US"/>
              </w:rPr>
              <w:t xml:space="preserve">However, the contract can only be awarded to the tenderer who meets all qualification requirements, is not excluded from the </w:t>
            </w:r>
            <w:bookmarkStart w:name="OLE_LINK8" w:id="13"/>
            <w:r w:rsidRPr="008E3F40">
              <w:rPr>
                <w:rFonts w:ascii="Arial" w:hAnsi="Arial" w:cs="Arial"/>
                <w:lang w:val="en-US"/>
              </w:rPr>
              <w:t>Tender Procedure</w:t>
            </w:r>
            <w:bookmarkEnd w:id="13"/>
            <w:r w:rsidRPr="008E3F40">
              <w:rPr>
                <w:rFonts w:ascii="Arial" w:hAnsi="Arial" w:cs="Arial"/>
                <w:lang w:val="en-US"/>
              </w:rPr>
              <w:t>, and has submitted a tender in accordance with the requirements of the Terms of Reference of the Tender Procedure.</w:t>
            </w:r>
          </w:p>
          <w:p w:rsidRPr="008E3F40" w:rsidR="008E3F40" w:rsidP="00ED5602" w:rsidRDefault="008E3F40" w14:paraId="41ED5CA5" w14:textId="77777777">
            <w:pPr>
              <w:jc w:val="both"/>
              <w:rPr>
                <w:rFonts w:ascii="Arial" w:hAnsi="Arial" w:cs="Arial"/>
                <w:lang w:val="en-US"/>
              </w:rPr>
            </w:pPr>
          </w:p>
          <w:p w:rsidRPr="008E3F40" w:rsidR="008E3F40" w:rsidP="00ED5602" w:rsidRDefault="008E3F40" w14:paraId="4A07F1D8" w14:textId="77777777">
            <w:pPr>
              <w:jc w:val="both"/>
              <w:rPr>
                <w:rFonts w:ascii="Arial" w:hAnsi="Arial" w:cs="Arial"/>
                <w:lang w:val="en-US"/>
              </w:rPr>
            </w:pPr>
            <w:r w:rsidRPr="008E3F40">
              <w:rPr>
                <w:rFonts w:ascii="Arial" w:hAnsi="Arial" w:cs="Arial"/>
                <w:lang w:val="en-US"/>
              </w:rPr>
              <w:t xml:space="preserve">Additionally, the Client draws attention to the fact that One Works SpA is one of the developers of the Construction design "Riga International Airport Terminal Extension Stage 6". According to Section 41 of the Cabinet of Ministers Regulations No. 500 of 19 August 2014 "General Construction Regulations," Design expert-examination must be carried out by an independent expert who is not the developer of the design. According to Section 60 of the aforementioned regulations, if changes specified in the regulations are made to the design for which </w:t>
            </w:r>
            <w:bookmarkStart w:name="OLE_LINK89" w:id="14"/>
            <w:r w:rsidRPr="008E3F40">
              <w:rPr>
                <w:rFonts w:ascii="Arial" w:hAnsi="Arial" w:cs="Arial"/>
                <w:lang w:val="en-US"/>
              </w:rPr>
              <w:t xml:space="preserve">expert-examination </w:t>
            </w:r>
            <w:bookmarkEnd w:id="14"/>
            <w:r w:rsidRPr="008E3F40">
              <w:rPr>
                <w:rFonts w:ascii="Arial" w:hAnsi="Arial" w:cs="Arial"/>
                <w:lang w:val="en-US"/>
              </w:rPr>
              <w:t xml:space="preserve">is required by construction regulatory normative acts, a repeated </w:t>
            </w:r>
            <w:bookmarkStart w:name="OLE_LINK90" w:id="15"/>
            <w:r w:rsidRPr="008E3F40">
              <w:rPr>
                <w:rFonts w:ascii="Arial" w:hAnsi="Arial" w:cs="Arial"/>
                <w:lang w:val="en-US"/>
              </w:rPr>
              <w:t xml:space="preserve">expert-examination </w:t>
            </w:r>
            <w:bookmarkEnd w:id="15"/>
            <w:r w:rsidRPr="008E3F40">
              <w:rPr>
                <w:rFonts w:ascii="Arial" w:hAnsi="Arial" w:cs="Arial"/>
                <w:lang w:val="en-US"/>
              </w:rPr>
              <w:t xml:space="preserve">of the relevant parts or sections of the design must be carried out before or during the construction works. As the general contractor will make changes to the design developed by One Works SpA during the </w:t>
            </w:r>
            <w:r w:rsidRPr="008E3F40">
              <w:rPr>
                <w:rFonts w:ascii="Arial" w:hAnsi="Arial" w:cs="Arial"/>
                <w:lang w:val="en-US"/>
              </w:rPr>
              <w:lastRenderedPageBreak/>
              <w:t>construction works, resulting in the need for repeated expert-examination, One Works SpA is not entitled to perform the construction project expert-examination, as expert-examination will be required for the entire relevant part or section of the design.</w:t>
            </w:r>
          </w:p>
          <w:p w:rsidRPr="008E3F40" w:rsidR="008E3F40" w:rsidP="00ED5602" w:rsidRDefault="008E3F40" w14:paraId="2DD5C562" w14:textId="77777777">
            <w:pPr>
              <w:jc w:val="both"/>
              <w:rPr>
                <w:rFonts w:ascii="Arial" w:hAnsi="Arial" w:cs="Arial"/>
                <w:lang w:val="en-US"/>
              </w:rPr>
            </w:pPr>
          </w:p>
          <w:p w:rsidRPr="008E3F40" w:rsidR="008E3F40" w:rsidP="00ED5602" w:rsidRDefault="008E3F40" w14:paraId="7D02193D" w14:textId="77777777">
            <w:pPr>
              <w:jc w:val="both"/>
              <w:rPr>
                <w:rFonts w:ascii="Arial" w:hAnsi="Arial" w:cs="Arial"/>
                <w:lang w:val="en-US"/>
              </w:rPr>
            </w:pPr>
            <w:r w:rsidRPr="008E3F40">
              <w:rPr>
                <w:rFonts w:ascii="Arial" w:hAnsi="Arial" w:cs="Arial"/>
                <w:lang w:val="en-US"/>
              </w:rPr>
              <w:t xml:space="preserve">The Client points out that One Works SpA has undertaken the necessary actions and prepared and received documents required for obtaining the initial BREEAM certificate, including developing BREEAM requirements that are part of the </w:t>
            </w:r>
            <w:bookmarkStart w:name="OLE_LINK91" w:id="16"/>
            <w:r w:rsidRPr="008E3F40">
              <w:rPr>
                <w:rFonts w:ascii="Arial" w:hAnsi="Arial" w:cs="Arial"/>
                <w:lang w:val="en-US"/>
              </w:rPr>
              <w:t xml:space="preserve">Tender Procedure </w:t>
            </w:r>
            <w:bookmarkEnd w:id="16"/>
            <w:r w:rsidRPr="008E3F40">
              <w:rPr>
                <w:rFonts w:ascii="Arial" w:hAnsi="Arial" w:cs="Arial"/>
                <w:lang w:val="en-US"/>
              </w:rPr>
              <w:t>documentation. In the opinion of the Client, the documentation developed by One Works SpA, which has been issued during the Tender Procedure, in no way restricts competition.</w:t>
            </w:r>
          </w:p>
          <w:p w:rsidRPr="008E3F40" w:rsidR="008E3F40" w:rsidP="00ED5602" w:rsidRDefault="008E3F40" w14:paraId="548F34CA" w14:textId="77777777">
            <w:pPr>
              <w:jc w:val="both"/>
              <w:rPr>
                <w:rFonts w:ascii="Arial" w:hAnsi="Arial" w:cs="Arial"/>
                <w:lang w:val="en-US"/>
              </w:rPr>
            </w:pPr>
          </w:p>
          <w:p w:rsidRPr="008E3F40" w:rsidR="008E3F40" w:rsidP="00ED5602" w:rsidRDefault="008E3F40" w14:paraId="14E91E80" w14:textId="77777777">
            <w:pPr>
              <w:jc w:val="both"/>
              <w:rPr>
                <w:rFonts w:ascii="Arial" w:hAnsi="Arial" w:cs="Arial"/>
                <w:lang w:val="en-US"/>
              </w:rPr>
            </w:pPr>
            <w:r w:rsidRPr="008E3F40">
              <w:rPr>
                <w:rFonts w:ascii="Arial" w:hAnsi="Arial" w:cs="Arial"/>
                <w:lang w:val="en-US"/>
              </w:rPr>
              <w:t xml:space="preserve">According to Section 48, Clause 12 of the second part of the </w:t>
            </w:r>
            <w:bookmarkStart w:name="OLE_LINK92" w:id="17"/>
            <w:r w:rsidRPr="008E3F40">
              <w:rPr>
                <w:rFonts w:ascii="Arial" w:hAnsi="Arial" w:cs="Arial"/>
                <w:lang w:val="en-US"/>
              </w:rPr>
              <w:t>Law on the Procurements of Public Service Providers</w:t>
            </w:r>
            <w:bookmarkEnd w:id="17"/>
            <w:r w:rsidRPr="008E3F40">
              <w:rPr>
                <w:rFonts w:ascii="Arial" w:hAnsi="Arial" w:cs="Arial"/>
                <w:lang w:val="en-US"/>
              </w:rPr>
              <w:t>, the Client is obliged to exclude a tenderer from the procurement if the tenderer has competitive advantages in the procurement procedure as advantages restricting the competition within the procurement procedure if it or a legal person connected thereto has been involved in preparation of the procurement procedure in accordance with Section 22, Paragraph four of this Law and such advantages cannot be prevented by less restrictive measures, moreover, the tenderer cannot prove that the participation thereof or of the legal person connected thereto in preparation of the procurement procedure does not restrict the competition. According to Section 22, Paragraph four of the Law on the Procurements of Public Service Providers</w:t>
            </w:r>
            <w:r w:rsidRPr="008E3F40">
              <w:rPr>
                <w:rFonts w:ascii="Arial" w:hAnsi="Arial" w:cs="Arial"/>
              </w:rPr>
              <w:t xml:space="preserve"> i</w:t>
            </w:r>
            <w:r w:rsidRPr="008E3F40">
              <w:rPr>
                <w:rFonts w:ascii="Arial" w:hAnsi="Arial" w:cs="Arial"/>
                <w:lang w:val="en-US"/>
              </w:rPr>
              <w:t xml:space="preserve">f a tenderer, or legal person </w:t>
            </w:r>
            <w:r w:rsidRPr="008E3F40">
              <w:rPr>
                <w:rFonts w:ascii="Arial" w:hAnsi="Arial" w:cs="Arial"/>
                <w:lang w:val="en-US"/>
              </w:rPr>
              <w:lastRenderedPageBreak/>
              <w:t>connected with the tenderer has consulted the public service provider or has been otherwise engaged in the preparation of the procurement procedure, the public service provider shall ensure that the participation of the relevant tenderer does not give rise to the restriction of competition in the procurement procedure by communicating to other tenderers the significant information which has been provided in relation to engagement of the tenderer in the preparation of the procurement procedure, or which arises out of such engagement, and setting a corresponding term for the submission of applications or tenders.</w:t>
            </w:r>
          </w:p>
          <w:p w:rsidRPr="008E3F40" w:rsidR="008E3F40" w:rsidP="00ED5602" w:rsidRDefault="008E3F40" w14:paraId="4E43C44E" w14:textId="77777777">
            <w:pPr>
              <w:jc w:val="both"/>
              <w:rPr>
                <w:rFonts w:ascii="Arial" w:hAnsi="Arial" w:cs="Arial"/>
                <w:lang w:val="en-US"/>
              </w:rPr>
            </w:pPr>
          </w:p>
          <w:p w:rsidRPr="008E3F40" w:rsidR="008E3F40" w:rsidP="00ED5602" w:rsidRDefault="008E3F40" w14:paraId="18CEB9D5" w14:textId="77777777">
            <w:pPr>
              <w:jc w:val="both"/>
              <w:rPr>
                <w:rFonts w:ascii="Arial" w:hAnsi="Arial" w:cs="Arial"/>
                <w:lang w:val="en-US"/>
              </w:rPr>
            </w:pPr>
            <w:r w:rsidRPr="008E3F40">
              <w:rPr>
                <w:rFonts w:ascii="Arial" w:hAnsi="Arial" w:cs="Arial"/>
                <w:lang w:val="en-US"/>
              </w:rPr>
              <w:t>Given the above, and considering that One Works SpA may possess documents unavailable to the Client that were not provided to all economic operators during the Tender Procedure and which may be relevant for tender preparation, in case if  One Works SpA will be involved as a BREEAM Assessor, it will need to demonstrate that its participation in the preparation of the procurement procedure documents does not restrict competition.</w:t>
            </w:r>
          </w:p>
        </w:tc>
      </w:tr>
      <w:bookmarkEnd w:id="2"/>
    </w:tbl>
    <w:p w:rsidRPr="00344708" w:rsidR="008E3F40" w:rsidP="008E3F40" w:rsidRDefault="008E3F40" w14:paraId="3B2E198C" w14:textId="77777777">
      <w:pPr>
        <w:rPr>
          <w:rFonts w:ascii="Arial" w:hAnsi="Arial" w:eastAsia="Calibri" w:cs="Arial"/>
          <w:color w:val="000000"/>
          <w:sz w:val="22"/>
          <w:szCs w:val="22"/>
          <w:lang w:eastAsia="lv-LV"/>
        </w:rPr>
      </w:pPr>
    </w:p>
    <w:bookmarkEnd w:id="3"/>
    <w:p w:rsidRPr="00344708" w:rsidR="008E3F40" w:rsidP="008E3F40" w:rsidRDefault="008E3F40" w14:paraId="7296EEB7" w14:textId="77777777">
      <w:pPr>
        <w:rPr>
          <w:rFonts w:ascii="Arial" w:hAnsi="Arial" w:eastAsia="Calibri" w:cs="Arial"/>
          <w:color w:val="000000"/>
          <w:sz w:val="22"/>
          <w:szCs w:val="22"/>
          <w:lang w:eastAsia="lv-LV"/>
        </w:rPr>
      </w:pPr>
    </w:p>
    <w:p w:rsidRPr="00344708" w:rsidR="008E3F40" w:rsidP="008E3F40" w:rsidRDefault="008E3F40" w14:paraId="2350E109" w14:textId="77777777">
      <w:pPr>
        <w:jc w:val="both"/>
        <w:rPr>
          <w:rFonts w:ascii="Arial" w:hAnsi="Arial" w:eastAsia="Calibri" w:cs="Arial"/>
          <w:color w:val="000000"/>
          <w:sz w:val="22"/>
          <w:szCs w:val="22"/>
          <w:lang w:eastAsia="lv-LV"/>
        </w:rPr>
      </w:pPr>
    </w:p>
    <w:p w:rsidR="008E3F40" w:rsidP="008E3F40" w:rsidRDefault="008E3F40" w14:paraId="70D5E82A" w14:textId="77777777">
      <w:pPr>
        <w:jc w:val="both"/>
        <w:rPr>
          <w:rFonts w:ascii="Arial" w:hAnsi="Arial" w:eastAsia="Calibri" w:cs="Arial"/>
          <w:color w:val="000000"/>
          <w:sz w:val="22"/>
          <w:szCs w:val="22"/>
          <w:lang w:eastAsia="lv-LV"/>
        </w:rPr>
      </w:pPr>
      <w:bookmarkStart w:name="OLE_LINK93" w:id="18"/>
      <w:r w:rsidRPr="00344708">
        <w:rPr>
          <w:rFonts w:ascii="Arial" w:hAnsi="Arial" w:eastAsia="Calibri" w:cs="Arial"/>
          <w:color w:val="000000"/>
          <w:sz w:val="22"/>
          <w:szCs w:val="22"/>
          <w:lang w:eastAsia="lv-LV"/>
        </w:rPr>
        <w:t>Iepirkuma komisijas priekšsēdētājs</w:t>
      </w:r>
      <w:bookmarkEnd w:id="4"/>
      <w:r w:rsidRPr="00344708">
        <w:rPr>
          <w:rFonts w:ascii="Arial" w:hAnsi="Arial" w:eastAsia="Calibri" w:cs="Arial"/>
          <w:color w:val="000000"/>
          <w:sz w:val="22"/>
          <w:szCs w:val="22"/>
          <w:lang w:eastAsia="lv-LV"/>
        </w:rPr>
        <w:t xml:space="preserve"> </w:t>
      </w:r>
      <w:bookmarkEnd w:id="18"/>
    </w:p>
    <w:p w:rsidRPr="00401F4F" w:rsidR="00DC2E84" w:rsidP="008E3F40" w:rsidRDefault="008E3F40" w14:paraId="0862571C" w14:textId="5938818D">
      <w:pPr>
        <w:jc w:val="both"/>
        <w:rPr>
          <w:rFonts w:ascii="Times New Roman" w:hAnsi="Times New Roman" w:eastAsia="Calibri" w:cs="Times New Roman"/>
          <w:color w:val="000000"/>
          <w:lang w:val="lv-LV" w:eastAsia="lv-LV"/>
        </w:rPr>
      </w:pPr>
      <w:r w:rsidRPr="00162270">
        <w:rPr>
          <w:rFonts w:ascii="Arial" w:hAnsi="Arial" w:eastAsia="Calibri" w:cs="Arial"/>
          <w:color w:val="000000"/>
          <w:sz w:val="22"/>
          <w:szCs w:val="22"/>
          <w:lang w:eastAsia="lv-LV"/>
        </w:rPr>
        <w:t>Chairman of the Procurement Committee</w:t>
      </w: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814"/>
        <w:gridCol w:w="9361"/>
      </w:tblGrid>
      <w:tr w:rsidRPr="00401F4F" w:rsidR="00401F4F" w:rsidTr="008E3F40" w14:paraId="6518BD56" w14:textId="77777777">
        <w:tc>
          <w:tcPr>
            <w:tcW w:w="4814" w:type="dxa"/>
          </w:tcPr>
          <w:p w:rsidRPr="00401F4F" w:rsidR="00401F4F" w:rsidP="00401F4F" w:rsidRDefault="00BB0280"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9361" w:type="dxa"/>
          </w:tcPr>
          <w:p w:rsidRPr="00401F4F" w:rsidR="00401F4F" w:rsidP="00401F4F" w:rsidRDefault="00BB0280"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8E3F40">
      <w:headerReference w:type="default" r:id="rId12"/>
      <w:pgSz w:w="16840" w:h="11900" w:orient="landscape"/>
      <w:pgMar w:top="1701" w:right="1134" w:bottom="851" w:left="1134"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95297F"/>
    <w:multiLevelType w:val="hybridMultilevel"/>
    <w:tmpl w:val="DE562740"/>
    <w:lvl w:ilvl="0" w:tplc="573032B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06818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085B3F"/>
    <w:rsid w:val="001B5409"/>
    <w:rsid w:val="001E062D"/>
    <w:rsid w:val="002710F5"/>
    <w:rsid w:val="00401F4F"/>
    <w:rsid w:val="00452A36"/>
    <w:rsid w:val="004A772D"/>
    <w:rsid w:val="00561A5D"/>
    <w:rsid w:val="005E62C1"/>
    <w:rsid w:val="00664EC0"/>
    <w:rsid w:val="007300EE"/>
    <w:rsid w:val="007C761B"/>
    <w:rsid w:val="008E3F40"/>
    <w:rsid w:val="00932930"/>
    <w:rsid w:val="009434CF"/>
    <w:rsid w:val="009E1FE6"/>
    <w:rsid w:val="00AA39EE"/>
    <w:rsid w:val="00BA4DED"/>
    <w:rsid w:val="00BB0280"/>
    <w:rsid w:val="00C67AAD"/>
    <w:rsid w:val="00CA6D77"/>
    <w:rsid w:val="00CB3444"/>
    <w:rsid w:val="00D73BFA"/>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 w:type="paragraph" w:styleId="ListParagraph">
    <w:name w:val="List Paragraph"/>
    <w:basedOn w:val="Normal"/>
    <w:uiPriority w:val="34"/>
    <w:qFormat/>
    <w:rsid w:val="008E3F40"/>
    <w:pPr>
      <w:ind w:left="720"/>
      <w:contextualSpacing/>
    </w:pPr>
  </w:style>
  <w:style w:type="character" w:styleId="Hyperlink">
    <w:name w:val="Hyperlink"/>
    <w:basedOn w:val="DefaultParagraphFont"/>
    <w:uiPriority w:val="99"/>
    <w:unhideWhenUsed/>
    <w:rsid w:val="008E3F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73BFA"/>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FF874B826CAB4A8AB6A42A17E5ACA7D3">
    <w:name w:val="FF874B826CAB4A8AB6A42A17E5ACA7D3"/>
    <w:rsid w:val="00BD4D83"/>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13f789ae-e734-4e3b-94ea-795bb5ff6df2</BBS_RelatedItem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2.xml><?xml version="1.0" encoding="utf-8"?>
<ds:datastoreItem xmlns:ds="http://schemas.openxmlformats.org/officeDocument/2006/customXml" ds:itemID="{E31BA16E-9BC5-424C-8E9B-9F434A5D2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437EA0-365F-4833-ACBA-B3B85C5B2A1F}">
  <ds:schemaRefs>
    <ds:schemaRef ds:uri="http://purl.org/dc/dcmitype/"/>
    <ds:schemaRef ds:uri="http://purl.org/dc/elements/1.1/"/>
    <ds:schemaRef ds:uri="http://schemas.microsoft.com/office/infopath/2007/PartnerControls"/>
    <ds:schemaRef ds:uri="http://purl.org/dc/terms/"/>
    <ds:schemaRef ds:uri="http://schemas.microsoft.com/office/2006/documentManagement/types"/>
    <ds:schemaRef ds:uri="http://www.w3.org/XML/1998/namespace"/>
    <ds:schemaRef ds:uri="http://schemas.openxmlformats.org/package/2006/metadata/core-properties"/>
    <ds:schemaRef ds:uri="b07788d4-8abc-46f1-82d8-8e3c5aaeb223"/>
    <ds:schemaRef ds:uri="http://schemas.microsoft.com/office/2006/metadata/properties"/>
  </ds:schemaRefs>
</ds:datastoreItem>
</file>

<file path=customXml/itemProps4.xml><?xml version="1.0" encoding="utf-8"?>
<ds:datastoreItem xmlns:ds="http://schemas.openxmlformats.org/officeDocument/2006/customXml" ds:itemID="{D95491FC-7758-46BE-9DD3-CA29F5479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6044</Words>
  <Characters>3446</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8</cp:revision>
  <dcterms:created xsi:type="dcterms:W3CDTF">2024-01-29T11:02:00Z</dcterms:created>
  <dcterms:modified xsi:type="dcterms:W3CDTF">2024-11-15T13:34:00Z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