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E3087A"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N-2024-2581</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E3087A" w:rsidR="00E3087A" w:rsidP="00E3087A" w:rsidRDefault="00E3087A" w14:paraId="552137CA" w14:textId="77777777">
      <w:pPr>
        <w:jc w:val="both"/>
        <w:rPr>
          <w:rFonts w:ascii="Arial" w:hAnsi="Arial" w:eastAsia="Calibri" w:cs="Arial"/>
          <w:color w:val="000000"/>
          <w:lang w:val="lv-LV" w:eastAsia="lv-LV"/>
        </w:rPr>
      </w:pPr>
      <w:bookmarkStart w:name="OLE_LINK6" w:id="0"/>
      <w:r w:rsidRPr="00E3087A">
        <w:rPr>
          <w:rFonts w:ascii="Arial" w:hAnsi="Arial" w:eastAsia="Calibri" w:cs="Arial"/>
          <w:color w:val="000000"/>
          <w:lang w:val="lv-LV" w:eastAsia="lv-LV"/>
        </w:rPr>
        <w:t xml:space="preserve">Valsts akciju sabiedrība </w:t>
      </w:r>
      <w:bookmarkStart w:name="OLE_LINK35" w:id="1"/>
      <w:r w:rsidRPr="00E3087A">
        <w:rPr>
          <w:rFonts w:ascii="Arial" w:hAnsi="Arial" w:eastAsia="Calibri" w:cs="Arial"/>
          <w:color w:val="000000"/>
          <w:lang w:val="lv-LV" w:eastAsia="lv-LV"/>
        </w:rPr>
        <w:t>„</w:t>
      </w:r>
      <w:bookmarkEnd w:id="1"/>
      <w:r w:rsidRPr="00E3087A">
        <w:rPr>
          <w:rFonts w:ascii="Arial" w:hAnsi="Arial" w:eastAsia="Calibri" w:cs="Arial"/>
          <w:color w:val="000000"/>
          <w:lang w:val="lv-LV" w:eastAsia="lv-LV"/>
        </w:rPr>
        <w:t>STARPTAUTISKĀ LIDOSTA „RĪGA”” (turpmāk – Pasūtītājs) Elektronisko iepirkumu sistēmā 2024. gada 16. oktobrī, 17.oktobrī, 18.oktobrī un 21.oktobrī saņēmusi ieinteresētā piegādātāja jautājumus par atklāta konkursa „</w:t>
      </w:r>
      <w:proofErr w:type="spellStart"/>
      <w:r w:rsidRPr="00E3087A">
        <w:rPr>
          <w:rFonts w:ascii="Arial" w:hAnsi="Arial" w:eastAsia="Calibri" w:cs="Arial"/>
          <w:color w:val="000000"/>
          <w:lang w:val="lv-LV" w:eastAsia="lv-LV"/>
        </w:rPr>
        <w:t>Inženierkonsultanta</w:t>
      </w:r>
      <w:proofErr w:type="spellEnd"/>
      <w:r w:rsidRPr="00E3087A">
        <w:rPr>
          <w:rFonts w:ascii="Arial" w:hAnsi="Arial" w:eastAsia="Calibri" w:cs="Arial"/>
          <w:color w:val="000000"/>
          <w:lang w:val="lv-LV" w:eastAsia="lv-LV"/>
        </w:rPr>
        <w:t xml:space="preserve"> pakalpojumi termināļa paplašināšanas 6. kārtas būvdarbiem” (identifikācijas Nr. RIX 2023/427) (turpmāk – Konkurss) nolikumu. Iepirkuma komisija ir izskatījusi jautājumus un apstiprinājusi šādu atbildi.</w:t>
      </w:r>
    </w:p>
    <w:p w:rsidRPr="00E3087A" w:rsidR="00E3087A" w:rsidP="00E3087A" w:rsidRDefault="00E3087A" w14:paraId="7666296E" w14:textId="77777777">
      <w:pPr>
        <w:jc w:val="both"/>
        <w:rPr>
          <w:rFonts w:ascii="Arial" w:hAnsi="Arial" w:eastAsia="Calibri" w:cs="Arial"/>
          <w:color w:val="000000"/>
          <w:lang w:val="lv-LV" w:eastAsia="lv-LV"/>
        </w:rPr>
      </w:pPr>
    </w:p>
    <w:tbl>
      <w:tblPr>
        <w:tblStyle w:val="TableGrid"/>
        <w:tblW w:w="14830" w:type="dxa"/>
        <w:tblLook w:val="04A0" w:firstRow="1" w:lastRow="0" w:firstColumn="1" w:lastColumn="0" w:noHBand="0" w:noVBand="1"/>
      </w:tblPr>
      <w:tblGrid>
        <w:gridCol w:w="562"/>
        <w:gridCol w:w="6755"/>
        <w:gridCol w:w="7513"/>
      </w:tblGrid>
      <w:tr w:rsidRPr="00E3087A" w:rsidR="00E3087A" w:rsidTr="00C22EB3" w14:paraId="49ADD808" w14:textId="77777777">
        <w:tc>
          <w:tcPr>
            <w:tcW w:w="562" w:type="dxa"/>
          </w:tcPr>
          <w:p w:rsidRPr="00E3087A" w:rsidR="00E3087A" w:rsidP="00C22EB3" w:rsidRDefault="00E3087A" w14:paraId="48505420" w14:textId="77777777">
            <w:pPr>
              <w:jc w:val="center"/>
              <w:rPr>
                <w:rFonts w:ascii="Arial" w:hAnsi="Arial" w:eastAsia="Calibri" w:cs="Arial"/>
                <w:b/>
                <w:bCs/>
                <w:color w:val="000000"/>
                <w:sz w:val="24"/>
                <w:szCs w:val="24"/>
              </w:rPr>
            </w:pPr>
          </w:p>
        </w:tc>
        <w:tc>
          <w:tcPr>
            <w:tcW w:w="6755" w:type="dxa"/>
          </w:tcPr>
          <w:p w:rsidRPr="00E3087A" w:rsidR="00E3087A" w:rsidP="00C22EB3" w:rsidRDefault="00E3087A" w14:paraId="4CB83082" w14:textId="77777777">
            <w:pPr>
              <w:jc w:val="center"/>
              <w:rPr>
                <w:rFonts w:ascii="Arial" w:hAnsi="Arial" w:eastAsia="Calibri" w:cs="Arial"/>
                <w:b/>
                <w:bCs/>
                <w:color w:val="000000"/>
                <w:sz w:val="24"/>
                <w:szCs w:val="24"/>
              </w:rPr>
            </w:pPr>
            <w:r w:rsidRPr="00E3087A">
              <w:rPr>
                <w:rFonts w:ascii="Arial" w:hAnsi="Arial" w:eastAsia="Calibri" w:cs="Arial"/>
                <w:b/>
                <w:bCs/>
                <w:color w:val="000000"/>
                <w:sz w:val="24"/>
                <w:szCs w:val="24"/>
              </w:rPr>
              <w:t>Piegādātāja jautājumi:</w:t>
            </w:r>
          </w:p>
        </w:tc>
        <w:tc>
          <w:tcPr>
            <w:tcW w:w="7513" w:type="dxa"/>
          </w:tcPr>
          <w:p w:rsidRPr="00E3087A" w:rsidR="00E3087A" w:rsidP="00C22EB3" w:rsidRDefault="00E3087A" w14:paraId="5129BFBF" w14:textId="77777777">
            <w:pPr>
              <w:jc w:val="center"/>
              <w:rPr>
                <w:rFonts w:ascii="Arial" w:hAnsi="Arial" w:eastAsia="Calibri" w:cs="Arial"/>
                <w:b/>
                <w:bCs/>
                <w:color w:val="000000"/>
                <w:sz w:val="24"/>
                <w:szCs w:val="24"/>
              </w:rPr>
            </w:pPr>
            <w:r w:rsidRPr="00E3087A">
              <w:rPr>
                <w:rFonts w:ascii="Arial" w:hAnsi="Arial" w:eastAsia="Calibri" w:cs="Arial"/>
                <w:b/>
                <w:bCs/>
                <w:color w:val="000000"/>
                <w:sz w:val="24"/>
                <w:szCs w:val="24"/>
              </w:rPr>
              <w:t>Pasūtītāja atbildes:</w:t>
            </w:r>
          </w:p>
        </w:tc>
      </w:tr>
      <w:tr w:rsidRPr="00E3087A" w:rsidR="00E3087A" w:rsidTr="00C22EB3" w14:paraId="5418CBF0" w14:textId="77777777">
        <w:tc>
          <w:tcPr>
            <w:tcW w:w="562" w:type="dxa"/>
          </w:tcPr>
          <w:p w:rsidRPr="00E3087A" w:rsidR="00E3087A" w:rsidP="00E3087A" w:rsidRDefault="00E3087A" w14:paraId="2D4575FC" w14:textId="77777777">
            <w:pPr>
              <w:pStyle w:val="ListParagraph"/>
              <w:numPr>
                <w:ilvl w:val="0"/>
                <w:numId w:val="1"/>
              </w:numPr>
              <w:ind w:left="0" w:firstLine="22"/>
              <w:jc w:val="both"/>
              <w:rPr>
                <w:rFonts w:ascii="Arial" w:hAnsi="Arial" w:eastAsia="Calibri" w:cs="Arial"/>
                <w:color w:val="000000"/>
                <w:sz w:val="24"/>
                <w:szCs w:val="24"/>
              </w:rPr>
            </w:pPr>
          </w:p>
        </w:tc>
        <w:tc>
          <w:tcPr>
            <w:tcW w:w="6755" w:type="dxa"/>
          </w:tcPr>
          <w:p w:rsidRPr="00E3087A" w:rsidR="00E3087A" w:rsidP="00C22EB3" w:rsidRDefault="00E3087A" w14:paraId="5CCC1E89" w14:textId="77777777">
            <w:pPr>
              <w:pStyle w:val="ListParagraph"/>
              <w:ind w:left="22"/>
              <w:jc w:val="both"/>
              <w:rPr>
                <w:rFonts w:ascii="Arial" w:hAnsi="Arial" w:eastAsia="Calibri" w:cs="Arial"/>
                <w:color w:val="000000"/>
                <w:sz w:val="24"/>
                <w:szCs w:val="24"/>
              </w:rPr>
            </w:pPr>
            <w:r w:rsidRPr="00E3087A">
              <w:rPr>
                <w:rFonts w:ascii="Arial" w:hAnsi="Arial" w:eastAsia="Calibri" w:cs="Arial"/>
                <w:color w:val="000000"/>
                <w:sz w:val="24"/>
                <w:szCs w:val="24"/>
              </w:rPr>
              <w:t xml:space="preserve">Lūdzam Pasūtītāju skaidrot, vai Pretendents un tā pieaicinātie speciālisti ir tiesīgi apliecināt Konkursa nolikuma prasībām atbilstošu profesionālu pieredzi, ja tā ir iegūta pēdējo 5 (piecu) gadu laikā kādā no </w:t>
            </w:r>
            <w:bookmarkStart w:name="OLE_LINK296" w:id="2"/>
            <w:r w:rsidRPr="00E3087A">
              <w:rPr>
                <w:rFonts w:ascii="Arial" w:hAnsi="Arial" w:eastAsia="Calibri" w:cs="Arial"/>
                <w:color w:val="000000"/>
                <w:sz w:val="24"/>
                <w:szCs w:val="24"/>
              </w:rPr>
              <w:t>Eiropas Savienībā neietilpstošām valstīm,</w:t>
            </w:r>
            <w:bookmarkEnd w:id="2"/>
            <w:r w:rsidRPr="00E3087A">
              <w:rPr>
                <w:rFonts w:ascii="Arial" w:hAnsi="Arial" w:eastAsia="Calibri" w:cs="Arial"/>
                <w:color w:val="000000"/>
                <w:sz w:val="24"/>
                <w:szCs w:val="24"/>
              </w:rPr>
              <w:t xml:space="preserve"> piemēram, Kazahstānā,  Baltkrievijā vai Krievijas Federācijā?</w:t>
            </w:r>
          </w:p>
        </w:tc>
        <w:tc>
          <w:tcPr>
            <w:tcW w:w="7513" w:type="dxa"/>
          </w:tcPr>
          <w:p w:rsidRPr="00E3087A" w:rsidR="00E3087A" w:rsidP="00C22EB3" w:rsidRDefault="00E3087A" w14:paraId="1DBC4D61"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Atbilstoši Konkursa nolikumam Pasūtītājs nav noteicis ierobežojumus pieredzes iegūšanai Eiropas Savienībā neietilpstošās valstīs.</w:t>
            </w:r>
          </w:p>
          <w:p w:rsidRPr="00E3087A" w:rsidR="00E3087A" w:rsidP="00C22EB3" w:rsidRDefault="00E3087A" w14:paraId="5BF15362" w14:textId="77777777">
            <w:pPr>
              <w:jc w:val="both"/>
              <w:rPr>
                <w:rFonts w:ascii="Arial" w:hAnsi="Arial" w:eastAsia="Calibri" w:cs="Arial"/>
                <w:color w:val="000000"/>
                <w:sz w:val="24"/>
                <w:szCs w:val="24"/>
              </w:rPr>
            </w:pPr>
          </w:p>
        </w:tc>
      </w:tr>
      <w:tr w:rsidRPr="00E3087A" w:rsidR="00E3087A" w:rsidTr="00C22EB3" w14:paraId="42323448" w14:textId="77777777">
        <w:tc>
          <w:tcPr>
            <w:tcW w:w="562" w:type="dxa"/>
          </w:tcPr>
          <w:p w:rsidRPr="00E3087A" w:rsidR="00E3087A" w:rsidP="00E3087A" w:rsidRDefault="00E3087A" w14:paraId="5654A142"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07BB5079"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Atsaucoties uz 3.nodaļas 3.2.1. apakšpunktu:</w:t>
            </w:r>
          </w:p>
          <w:p w:rsidRPr="00E3087A" w:rsidR="00E3087A" w:rsidP="00C22EB3" w:rsidRDefault="00E3087A" w14:paraId="380AF039"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lastRenderedPageBreak/>
              <w:t>Vai piedāvājums ir jāiesniedz vienā no minētājām valodām, vai piedāvājuma dokumenti var būt divās valodās?</w:t>
            </w:r>
          </w:p>
        </w:tc>
        <w:tc>
          <w:tcPr>
            <w:tcW w:w="7513" w:type="dxa"/>
          </w:tcPr>
          <w:p w:rsidRPr="00E3087A" w:rsidR="00E3087A" w:rsidP="00C22EB3" w:rsidRDefault="00E3087A" w14:paraId="16AE9260"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lastRenderedPageBreak/>
              <w:t>Piedāvājuma dokumenti var būt gan latviešu, gan angļu valodā, jebkādā kombinācijā.</w:t>
            </w:r>
          </w:p>
        </w:tc>
      </w:tr>
      <w:tr w:rsidRPr="00E3087A" w:rsidR="00E3087A" w:rsidTr="00C22EB3" w14:paraId="61A4B653" w14:textId="77777777">
        <w:tc>
          <w:tcPr>
            <w:tcW w:w="562" w:type="dxa"/>
          </w:tcPr>
          <w:p w:rsidRPr="00E3087A" w:rsidR="00E3087A" w:rsidP="00E3087A" w:rsidRDefault="00E3087A" w14:paraId="1B0C8BF8"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4B626C74"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 xml:space="preserve">Vai Pasūtītājs vēlas lai Izpildītājs pārņem projektu no esoša BREEAM </w:t>
            </w:r>
            <w:proofErr w:type="spellStart"/>
            <w:r w:rsidRPr="00E3087A">
              <w:rPr>
                <w:rFonts w:ascii="Arial" w:hAnsi="Arial" w:eastAsia="Calibri" w:cs="Arial"/>
                <w:color w:val="000000"/>
                <w:sz w:val="24"/>
                <w:szCs w:val="24"/>
              </w:rPr>
              <w:t>Assessora</w:t>
            </w:r>
            <w:proofErr w:type="spellEnd"/>
            <w:r w:rsidRPr="00E3087A">
              <w:rPr>
                <w:rFonts w:ascii="Arial" w:hAnsi="Arial" w:eastAsia="Calibri" w:cs="Arial"/>
                <w:color w:val="000000"/>
                <w:sz w:val="24"/>
                <w:szCs w:val="24"/>
              </w:rPr>
              <w:t xml:space="preserve"> un turpināt to pašu BREEAM vērtēšanas procesu vai arī uzsākt visu no jauna? Attiecīgi vai pakalpojumi būs jāveic jau esošajam projektam vai tiks veidots jauns projekts 6.kārtai?</w:t>
            </w:r>
          </w:p>
        </w:tc>
        <w:tc>
          <w:tcPr>
            <w:tcW w:w="7513" w:type="dxa"/>
          </w:tcPr>
          <w:p w:rsidRPr="00E3087A" w:rsidR="00E3087A" w:rsidP="00C22EB3" w:rsidRDefault="00E3087A" w14:paraId="19E7834C" w14:textId="77777777">
            <w:pPr>
              <w:jc w:val="both"/>
              <w:rPr>
                <w:rFonts w:ascii="Arial" w:hAnsi="Arial" w:eastAsia="Calibri" w:cs="Arial"/>
                <w:color w:val="000000"/>
                <w:sz w:val="24"/>
                <w:szCs w:val="24"/>
              </w:rPr>
            </w:pPr>
            <w:bookmarkStart w:name="OLE_LINK8" w:id="3"/>
            <w:r w:rsidRPr="00E3087A">
              <w:rPr>
                <w:rFonts w:ascii="Arial" w:hAnsi="Arial" w:eastAsia="Calibri" w:cs="Arial"/>
                <w:color w:val="000000"/>
                <w:sz w:val="24"/>
                <w:szCs w:val="24"/>
              </w:rPr>
              <w:t>Lūdzam skatīt Pasūtītāja 18.10.2024. sniegtās atbildes uz ieinteresēto piegādātāju jautājumiem,  atbilde uz 5.jautājumu.</w:t>
            </w:r>
            <w:bookmarkEnd w:id="3"/>
          </w:p>
        </w:tc>
      </w:tr>
      <w:tr w:rsidRPr="00E3087A" w:rsidR="00E3087A" w:rsidTr="00C22EB3" w14:paraId="50ADD33F" w14:textId="77777777">
        <w:tc>
          <w:tcPr>
            <w:tcW w:w="562" w:type="dxa"/>
          </w:tcPr>
          <w:p w:rsidRPr="00E3087A" w:rsidR="00E3087A" w:rsidP="00E3087A" w:rsidRDefault="00E3087A" w14:paraId="06F38571"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4752FA1F"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 xml:space="preserve">Vai BREEAM </w:t>
            </w:r>
            <w:proofErr w:type="spellStart"/>
            <w:r w:rsidRPr="00E3087A">
              <w:rPr>
                <w:rFonts w:ascii="Arial" w:hAnsi="Arial" w:eastAsia="Calibri" w:cs="Arial"/>
                <w:color w:val="000000"/>
                <w:sz w:val="24"/>
                <w:szCs w:val="24"/>
              </w:rPr>
              <w:t>Assessoram</w:t>
            </w:r>
            <w:proofErr w:type="spellEnd"/>
            <w:r w:rsidRPr="00E3087A">
              <w:rPr>
                <w:rFonts w:ascii="Arial" w:hAnsi="Arial" w:eastAsia="Calibri" w:cs="Arial"/>
                <w:color w:val="000000"/>
                <w:sz w:val="24"/>
                <w:szCs w:val="24"/>
              </w:rPr>
              <w:t xml:space="preserve"> šī līguma ietvaros būs jāizvērtē tikai būvdarbi vai gan projektēšana, gan būvdarbi?</w:t>
            </w:r>
          </w:p>
        </w:tc>
        <w:tc>
          <w:tcPr>
            <w:tcW w:w="7513" w:type="dxa"/>
          </w:tcPr>
          <w:p w:rsidRPr="00E3087A" w:rsidR="00E3087A" w:rsidP="00C22EB3" w:rsidRDefault="00E3087A" w14:paraId="55524855"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līguma ietvaros būs jāizvērtē gan projektēšana (pārprojektēšana), gan būvdarbi.</w:t>
            </w:r>
          </w:p>
        </w:tc>
      </w:tr>
      <w:tr w:rsidRPr="00E3087A" w:rsidR="00E3087A" w:rsidTr="00C22EB3" w14:paraId="7CC841C9" w14:textId="77777777">
        <w:tc>
          <w:tcPr>
            <w:tcW w:w="562" w:type="dxa"/>
          </w:tcPr>
          <w:p w:rsidRPr="00E3087A" w:rsidR="00E3087A" w:rsidP="00E3087A" w:rsidRDefault="00E3087A" w14:paraId="378E0715"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5EB27962"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Atsaucoties uz 2.nodaļas 2.3. punktu:</w:t>
            </w:r>
          </w:p>
          <w:p w:rsidRPr="00E3087A" w:rsidR="00E3087A" w:rsidP="00C22EB3" w:rsidRDefault="00E3087A" w14:paraId="7FE78CC0"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 xml:space="preserve">Lūdzam pārskatīt samaksas principu par 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pakalpojumiem proporcionāli pakalpojuma sniegšanai, nevis tikai pēc projekta pabeigšanas.</w:t>
            </w:r>
          </w:p>
        </w:tc>
        <w:tc>
          <w:tcPr>
            <w:tcW w:w="7513" w:type="dxa"/>
          </w:tcPr>
          <w:p w:rsidRPr="00E3087A" w:rsidR="00E3087A" w:rsidP="00C22EB3" w:rsidRDefault="00E3087A" w14:paraId="710F8E05"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Lūdzam skatīt Pasūtītāja 18.10.2024. sniegtās atbildes uz ieinteresēto piegādātāju jautājumiem,  atbilde uz 2.jautājumu.</w:t>
            </w:r>
          </w:p>
        </w:tc>
      </w:tr>
      <w:tr w:rsidRPr="00E3087A" w:rsidR="00E3087A" w:rsidTr="00C22EB3" w14:paraId="498E203F" w14:textId="77777777">
        <w:tc>
          <w:tcPr>
            <w:tcW w:w="562" w:type="dxa"/>
          </w:tcPr>
          <w:p w:rsidRPr="00E3087A" w:rsidR="00E3087A" w:rsidP="00E3087A" w:rsidRDefault="00E3087A" w14:paraId="2990B27C"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2F1BF944"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Vai BREEAM pakalpojumiem ir jāietver BRE Global izmaksas?</w:t>
            </w:r>
          </w:p>
        </w:tc>
        <w:tc>
          <w:tcPr>
            <w:tcW w:w="7513" w:type="dxa"/>
          </w:tcPr>
          <w:p w:rsidRPr="00E3087A" w:rsidR="00E3087A" w:rsidP="00C22EB3" w:rsidRDefault="00E3087A" w14:paraId="5F3684B6" w14:textId="77777777">
            <w:pPr>
              <w:jc w:val="both"/>
              <w:rPr>
                <w:rFonts w:ascii="Arial" w:hAnsi="Arial" w:eastAsia="Calibri" w:cs="Arial"/>
                <w:color w:val="000000"/>
                <w:sz w:val="24"/>
                <w:szCs w:val="24"/>
              </w:rPr>
            </w:pPr>
            <w:bookmarkStart w:name="OLE_LINK297" w:id="4"/>
            <w:r w:rsidRPr="00E3087A">
              <w:rPr>
                <w:rFonts w:ascii="Arial" w:hAnsi="Arial" w:eastAsia="Calibri" w:cs="Arial"/>
                <w:color w:val="000000"/>
                <w:sz w:val="24"/>
                <w:szCs w:val="24"/>
              </w:rPr>
              <w:t>Lūdzam skatīt Pasūtītāja 18.10.2024. sniegtās atbildes uz ieinteresēto piegādātāju jautājumiem,  atbilde uz 3.jautājumu.</w:t>
            </w:r>
            <w:bookmarkEnd w:id="4"/>
          </w:p>
        </w:tc>
      </w:tr>
      <w:tr w:rsidRPr="00E3087A" w:rsidR="00E3087A" w:rsidTr="00C22EB3" w14:paraId="41CA74B5" w14:textId="77777777">
        <w:tc>
          <w:tcPr>
            <w:tcW w:w="562" w:type="dxa"/>
          </w:tcPr>
          <w:p w:rsidRPr="00E3087A" w:rsidR="00E3087A" w:rsidP="00E3087A" w:rsidRDefault="00E3087A" w14:paraId="6C77DA77"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4D04EF4E" w14:textId="77777777">
            <w:pPr>
              <w:ind w:left="22"/>
              <w:jc w:val="both"/>
              <w:rPr>
                <w:rFonts w:ascii="Arial" w:hAnsi="Arial" w:eastAsia="Calibri" w:cs="Arial"/>
                <w:color w:val="000000"/>
                <w:sz w:val="24"/>
                <w:szCs w:val="24"/>
              </w:rPr>
            </w:pPr>
            <w:bookmarkStart w:name="OLE_LINK9" w:id="5"/>
            <w:r w:rsidRPr="00E3087A">
              <w:rPr>
                <w:rFonts w:ascii="Arial" w:hAnsi="Arial" w:eastAsia="Calibri" w:cs="Arial"/>
                <w:color w:val="000000"/>
                <w:sz w:val="24"/>
                <w:szCs w:val="24"/>
              </w:rPr>
              <w:t xml:space="preserve">Vai BREEAM pakalpojumu izmaksās ir jāietver papildus speciālistu pakalpojumus, kas būtu nepieciešami priekš BREEAM sertifikāta? Piemēram: energoefektivitātes modelēšana, Applūšanas risku analīze, Ekologa konsultācijas, </w:t>
            </w:r>
            <w:proofErr w:type="spellStart"/>
            <w:r w:rsidRPr="00E3087A">
              <w:rPr>
                <w:rFonts w:ascii="Arial" w:hAnsi="Arial" w:eastAsia="Calibri" w:cs="Arial"/>
                <w:color w:val="000000"/>
                <w:sz w:val="24"/>
                <w:szCs w:val="24"/>
              </w:rPr>
              <w:t>u.tml</w:t>
            </w:r>
            <w:proofErr w:type="spellEnd"/>
            <w:r w:rsidRPr="00E3087A">
              <w:rPr>
                <w:rFonts w:ascii="Arial" w:hAnsi="Arial" w:eastAsia="Calibri" w:cs="Arial"/>
                <w:color w:val="000000"/>
                <w:sz w:val="24"/>
                <w:szCs w:val="24"/>
              </w:rPr>
              <w:t>?</w:t>
            </w:r>
            <w:bookmarkEnd w:id="5"/>
          </w:p>
        </w:tc>
        <w:tc>
          <w:tcPr>
            <w:tcW w:w="7513" w:type="dxa"/>
          </w:tcPr>
          <w:p w:rsidRPr="00E3087A" w:rsidR="00E3087A" w:rsidP="00C22EB3" w:rsidRDefault="00E3087A" w14:paraId="515D68B7"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Atbilstoši Konkursa nolikuma 2. pielikuma „Tehniskā specifikācija” 4. pielikumā „BREEAM prasības Starptautiskās lidostas „Rīga” termināļa paplašināšanas 6. kārta” noteiktajam „Atbilstoši kvalificēts ekologs” (</w:t>
            </w:r>
            <w:proofErr w:type="spellStart"/>
            <w:r w:rsidRPr="00E3087A">
              <w:rPr>
                <w:rFonts w:ascii="Arial" w:hAnsi="Arial" w:eastAsia="Calibri" w:cs="Arial"/>
                <w:color w:val="000000"/>
                <w:sz w:val="24"/>
                <w:szCs w:val="24"/>
              </w:rPr>
              <w:t>Suitable</w:t>
            </w:r>
            <w:proofErr w:type="spellEnd"/>
            <w:r w:rsidRPr="00E3087A">
              <w:rPr>
                <w:rFonts w:ascii="Arial" w:hAnsi="Arial" w:eastAsia="Calibri" w:cs="Arial"/>
                <w:color w:val="000000"/>
                <w:sz w:val="24"/>
                <w:szCs w:val="24"/>
              </w:rPr>
              <w:t xml:space="preserve"> </w:t>
            </w:r>
            <w:proofErr w:type="spellStart"/>
            <w:r w:rsidRPr="00E3087A">
              <w:rPr>
                <w:rFonts w:ascii="Arial" w:hAnsi="Arial" w:eastAsia="Calibri" w:cs="Arial"/>
                <w:color w:val="000000"/>
                <w:sz w:val="24"/>
                <w:szCs w:val="24"/>
              </w:rPr>
              <w:t>Qualified</w:t>
            </w:r>
            <w:proofErr w:type="spellEnd"/>
            <w:r w:rsidRPr="00E3087A">
              <w:rPr>
                <w:rFonts w:ascii="Arial" w:hAnsi="Arial" w:eastAsia="Calibri" w:cs="Arial"/>
                <w:color w:val="000000"/>
                <w:sz w:val="24"/>
                <w:szCs w:val="24"/>
              </w:rPr>
              <w:t xml:space="preserve"> </w:t>
            </w:r>
            <w:proofErr w:type="spellStart"/>
            <w:r w:rsidRPr="00E3087A">
              <w:rPr>
                <w:rFonts w:ascii="Arial" w:hAnsi="Arial" w:eastAsia="Calibri" w:cs="Arial"/>
                <w:color w:val="000000"/>
                <w:sz w:val="24"/>
                <w:szCs w:val="24"/>
              </w:rPr>
              <w:t>Ecologist</w:t>
            </w:r>
            <w:proofErr w:type="spellEnd"/>
            <w:r w:rsidRPr="00E3087A">
              <w:rPr>
                <w:rFonts w:ascii="Arial" w:hAnsi="Arial" w:eastAsia="Calibri" w:cs="Arial"/>
                <w:color w:val="000000"/>
                <w:sz w:val="24"/>
                <w:szCs w:val="24"/>
              </w:rPr>
              <w:t xml:space="preserve">) jānodrošina ģenerāluzņēmējam, ja tas ir nepieciešams un/vai to ierosina 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(licencēts vērtētājs), būvniecības kārtā. </w:t>
            </w:r>
          </w:p>
          <w:p w:rsidRPr="00E3087A" w:rsidR="00E3087A" w:rsidP="00C22EB3" w:rsidRDefault="00E3087A" w14:paraId="0787051B"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Kā arī Vērtētājam ir jāuzņemas atbildība par visām BREEAM projektēšanas kārtā pieņemtajām prasībām un sekām, nosakot iesaistīto darbību un pārbaužu termiņus, un, ja nepieciešams, jāpieprasa Ģenerāluzņēmējam norīkot trešās personas, lai tās veiktu nepieciešamās pārbaudes vai verifikācijas.</w:t>
            </w:r>
          </w:p>
          <w:p w:rsidRPr="00E3087A" w:rsidR="00E3087A" w:rsidP="00C22EB3" w:rsidRDefault="00E3087A" w14:paraId="61DBA15E"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Piegādātājam jāņem vērā, ka termins 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attiecas uz pašu vērtētāju un viņa darba atbalsta komandu (piem. sertifikācijas process paredz, ka 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pakalpojuma sniedzējs ieceļ profesionālu personu, ko sauc par speciālistu, nodošanas ekspluatācijā vadītāju (kurš var izmantot viena vai vairāku nodošanas ekspluatācijā aģentu atbalstu, kuri darbojas speciālista, nodošanas </w:t>
            </w:r>
            <w:r w:rsidRPr="00E3087A">
              <w:rPr>
                <w:rFonts w:ascii="Arial" w:hAnsi="Arial" w:eastAsia="Calibri" w:cs="Arial"/>
                <w:color w:val="000000"/>
                <w:sz w:val="24"/>
                <w:szCs w:val="24"/>
              </w:rPr>
              <w:lastRenderedPageBreak/>
              <w:t xml:space="preserve">ekspluatācijā vadītāja, uzdevumā), pēc BREEAM </w:t>
            </w:r>
            <w:proofErr w:type="spellStart"/>
            <w:r w:rsidRPr="00E3087A">
              <w:rPr>
                <w:rFonts w:ascii="Arial" w:hAnsi="Arial" w:eastAsia="Calibri" w:cs="Arial"/>
                <w:color w:val="000000"/>
                <w:sz w:val="24"/>
                <w:szCs w:val="24"/>
              </w:rPr>
              <w:t>Assessor</w:t>
            </w:r>
            <w:proofErr w:type="spellEnd"/>
            <w:r w:rsidRPr="00E3087A">
              <w:rPr>
                <w:rFonts w:ascii="Arial" w:hAnsi="Arial" w:eastAsia="Calibri" w:cs="Arial"/>
                <w:color w:val="000000"/>
                <w:sz w:val="24"/>
                <w:szCs w:val="24"/>
              </w:rPr>
              <w:t xml:space="preserve"> pakalpojumu sniedzēja nepieciešamības un  ieskatiem).</w:t>
            </w:r>
          </w:p>
        </w:tc>
      </w:tr>
      <w:tr w:rsidRPr="00E3087A" w:rsidR="00E3087A" w:rsidTr="00C22EB3" w14:paraId="6EA43CB6" w14:textId="77777777">
        <w:tc>
          <w:tcPr>
            <w:tcW w:w="562" w:type="dxa"/>
          </w:tcPr>
          <w:p w:rsidRPr="00E3087A" w:rsidR="00E3087A" w:rsidP="00E3087A" w:rsidRDefault="00E3087A" w14:paraId="0EEC0A44"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10528343"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Atsaucoties uz 4.nodaļas 4.2.8. un 4.2.9. apakšpunktiem:</w:t>
            </w:r>
          </w:p>
          <w:p w:rsidRPr="00E3087A" w:rsidR="00E3087A" w:rsidP="00C22EB3" w:rsidRDefault="00E3087A" w14:paraId="4882496D"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Vai Pieredzi var apliecināt ar speciālistu, kurš iepirkuma dokumentu iesniegšanas brīdī nav darba tiesiskās attiecībās, bet iepirkuma uzvarēšanas gadījumā darba tiesiskās attiecības tiks noslēgtas ?</w:t>
            </w:r>
          </w:p>
        </w:tc>
        <w:tc>
          <w:tcPr>
            <w:tcW w:w="7513" w:type="dxa"/>
          </w:tcPr>
          <w:p w:rsidRPr="00E3087A" w:rsidR="00E3087A" w:rsidP="00C22EB3" w:rsidRDefault="00E3087A" w14:paraId="4947BB41"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Pasūtītājs norāda , ka Nolikuma 4.2.8. punktā noteiktā pieredze ir attiecināma uz pašu Pretendentu, līdz ar to pašam Pretendentam (vai piegādātāju apvienības dalībniekam, ja Pretendents ir piegādātāju apvienība) ir jāizpilda Nolikuma 4.2.8. punktā noteiktās pieredzes prasības. Atbilstoši Sabiedrisko pakalpojumu sniedzēju iepirkumu likuma 52.panta ceturtās daļas noteiktumiem, </w:t>
            </w:r>
            <w:r w:rsidRPr="00E3087A">
              <w:rPr>
                <w:rFonts w:ascii="Arial" w:hAnsi="Arial" w:eastAsia="Calibri" w:cs="Arial"/>
                <w:i/>
                <w:iCs/>
                <w:color w:val="000000"/>
                <w:sz w:val="24"/>
                <w:szCs w:val="24"/>
              </w:rPr>
              <w:t xml:space="preserve">ja tas ir nepieciešams konkrētā iepirkuma līguma izpildei, piegādātājs var balstīties uz citu </w:t>
            </w:r>
            <w:r w:rsidRPr="00E3087A">
              <w:rPr>
                <w:rFonts w:ascii="Arial" w:hAnsi="Arial" w:eastAsia="Calibri" w:cs="Arial"/>
                <w:i/>
                <w:iCs/>
                <w:color w:val="000000"/>
                <w:sz w:val="24"/>
                <w:szCs w:val="24"/>
                <w:u w:val="single"/>
              </w:rPr>
              <w:t>uzņēmēju</w:t>
            </w:r>
            <w:r w:rsidRPr="00E3087A">
              <w:rPr>
                <w:rFonts w:ascii="Arial" w:hAnsi="Arial" w:eastAsia="Calibri" w:cs="Arial"/>
                <w:i/>
                <w:iCs/>
                <w:color w:val="000000"/>
                <w:sz w:val="24"/>
                <w:szCs w:val="24"/>
              </w:rPr>
              <w:t xml:space="preserve"> iespējām neatkarīgi no savstarpējo attiecību tiesiskā rakstura. Šādā gadījumā piegādātājs pierāda sabiedrisko pakalpojumu sniedzējam, ka tā rīcībā būs nepieciešamie resursi, iesniedzot šo </w:t>
            </w:r>
            <w:r w:rsidRPr="00E3087A">
              <w:rPr>
                <w:rFonts w:ascii="Arial" w:hAnsi="Arial" w:eastAsia="Calibri" w:cs="Arial"/>
                <w:i/>
                <w:iCs/>
                <w:color w:val="000000"/>
                <w:sz w:val="24"/>
                <w:szCs w:val="24"/>
                <w:u w:val="single"/>
              </w:rPr>
              <w:t>uzņēmēju</w:t>
            </w:r>
            <w:r w:rsidRPr="00E3087A">
              <w:rPr>
                <w:rFonts w:ascii="Arial" w:hAnsi="Arial" w:eastAsia="Calibri" w:cs="Arial"/>
                <w:i/>
                <w:iCs/>
                <w:color w:val="000000"/>
                <w:sz w:val="24"/>
                <w:szCs w:val="24"/>
              </w:rPr>
              <w:t xml:space="preserve"> apliecinājumu vai vienošanos par nepieciešamo resursu nodošanu piegādātāja rīcībā. Piegādātājs, lai apliecinātu profesionālo pieredzi vai sabiedrisko pakalpojumu sniedzēja prasībām atbilstoša personāla pieejamību, var balstīties uz citu personu iespējām tikai tad, ja šīs personas veiks būvdarbus vai sniegs pakalpojumus, kuru izpildei attiecīgās spējas ir nepieciešamas. </w:t>
            </w:r>
            <w:r w:rsidRPr="00E3087A">
              <w:rPr>
                <w:rFonts w:ascii="Arial" w:hAnsi="Arial" w:eastAsia="Calibri" w:cs="Arial"/>
                <w:color w:val="000000"/>
                <w:sz w:val="24"/>
                <w:szCs w:val="24"/>
              </w:rPr>
              <w:t>Tāpat Pasūtītājs atgādina, ka atbilstoši Nolikuma 4.2.8. punktā noteiktajam Pretendents nav tiesīgs balstīties uz apakšuzņēmēju spējām Nolikuma 4.2.8.2.punktā noteiktās prasības izpildei, ņemot vērā, ka Inženiera pienākumus jāveic pašam Pretendentam vai  piegādātāju apvienības dalībniekiem (ja Pretendents ir piegādātāju apvienība) saskaņā ar SPSIL 52.panta otro daļu.</w:t>
            </w:r>
          </w:p>
          <w:p w:rsidRPr="00E3087A" w:rsidR="00E3087A" w:rsidP="00C22EB3" w:rsidRDefault="00E3087A" w14:paraId="5FE79297"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Pasūtītājs lūdz ņemt vērā Latvijas Republikas Senāta 27.01.2021. lēmumu lietā Nr.  SKA-737/2021, 8. punktu. Pieejams: </w:t>
            </w:r>
            <w:hyperlink w:history="1" r:id="rId12">
              <w:r w:rsidRPr="00E3087A">
                <w:rPr>
                  <w:rStyle w:val="Hyperlink"/>
                  <w:rFonts w:ascii="Arial" w:hAnsi="Arial" w:eastAsia="Calibri" w:cs="Arial"/>
                  <w:sz w:val="24"/>
                  <w:szCs w:val="24"/>
                </w:rPr>
                <w:t>https://manas.tiesas.lv/eTiesasMvc/nolemumi/pdf/437577.pdf</w:t>
              </w:r>
            </w:hyperlink>
            <w:r w:rsidRPr="00E3087A">
              <w:rPr>
                <w:rFonts w:ascii="Arial" w:hAnsi="Arial" w:eastAsia="Calibri" w:cs="Arial"/>
                <w:color w:val="000000"/>
                <w:sz w:val="24"/>
                <w:szCs w:val="24"/>
              </w:rPr>
              <w:t xml:space="preserve"> (aplūkots 22.10.2024.), kurā norādīts, ka par personām, uz kuras iespējām pretendents balstās, </w:t>
            </w:r>
            <w:r w:rsidRPr="00E3087A">
              <w:rPr>
                <w:rFonts w:ascii="Arial" w:hAnsi="Arial" w:eastAsia="Calibri" w:cs="Arial"/>
                <w:color w:val="000000"/>
                <w:sz w:val="24"/>
                <w:szCs w:val="24"/>
                <w:u w:val="single"/>
              </w:rPr>
              <w:t>nav uzskatāmi arī pretendenta darbinieki vai citas fiziskas personas, kuras kā speciālisti norādīti pretendenta piedāvājumā</w:t>
            </w:r>
            <w:r w:rsidRPr="00E3087A">
              <w:rPr>
                <w:rFonts w:ascii="Arial" w:hAnsi="Arial" w:eastAsia="Calibri" w:cs="Arial"/>
                <w:color w:val="000000"/>
                <w:sz w:val="24"/>
                <w:szCs w:val="24"/>
              </w:rPr>
              <w:t xml:space="preserve"> un faktiski veiks darbus iepirkuma līguma izpildē.</w:t>
            </w:r>
          </w:p>
          <w:p w:rsidRPr="00E3087A" w:rsidR="00E3087A" w:rsidP="00C22EB3" w:rsidRDefault="00E3087A" w14:paraId="51EF8CDC" w14:textId="77777777">
            <w:pPr>
              <w:jc w:val="both"/>
              <w:rPr>
                <w:rFonts w:ascii="Arial" w:hAnsi="Arial" w:eastAsia="Calibri" w:cs="Arial"/>
                <w:color w:val="000000"/>
                <w:sz w:val="24"/>
                <w:szCs w:val="24"/>
              </w:rPr>
            </w:pPr>
          </w:p>
          <w:p w:rsidRPr="00E3087A" w:rsidR="00E3087A" w:rsidP="00C22EB3" w:rsidRDefault="00E3087A" w14:paraId="6DFBC43D"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Savukārt attiecībā uz Nolikuma 4.2.9.punkta apakšpunktos prasīto pakalpojumos iesaistīto speciālistu pieredzi </w:t>
            </w:r>
            <w:bookmarkStart w:name="OLE_LINK298" w:id="6"/>
            <w:r w:rsidRPr="00E3087A">
              <w:rPr>
                <w:rFonts w:ascii="Arial" w:hAnsi="Arial" w:eastAsia="Calibri" w:cs="Arial"/>
                <w:color w:val="000000"/>
                <w:sz w:val="24"/>
                <w:szCs w:val="24"/>
              </w:rPr>
              <w:t>lūdzam skatīt Pasūtītāja 18.10.2024. sniegtās atbildes uz ieinteresēto piegādātāju jautājumiem,  atbilde uz 14.jautājumu</w:t>
            </w:r>
            <w:bookmarkEnd w:id="6"/>
            <w:r w:rsidRPr="00E3087A">
              <w:rPr>
                <w:rFonts w:ascii="Arial" w:hAnsi="Arial" w:eastAsia="Calibri" w:cs="Arial"/>
                <w:color w:val="000000"/>
                <w:sz w:val="24"/>
                <w:szCs w:val="24"/>
              </w:rPr>
              <w:t>.</w:t>
            </w:r>
          </w:p>
        </w:tc>
      </w:tr>
      <w:tr w:rsidRPr="00E3087A" w:rsidR="00E3087A" w:rsidTr="00C22EB3" w14:paraId="5DC39D91" w14:textId="77777777">
        <w:tc>
          <w:tcPr>
            <w:tcW w:w="562" w:type="dxa"/>
          </w:tcPr>
          <w:p w:rsidRPr="00E3087A" w:rsidR="00E3087A" w:rsidP="00E3087A" w:rsidRDefault="00E3087A" w14:paraId="2DBA0954"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5504B50E"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Nolikuma 4.2.9.1.punkts nosaka, ka FIDIC inženieru grupas vadītājs ir persona, kuru nodarbina Pretendents vai piegādātāju apvienības dalībnieks (ja Pretendents ir piegādātāju apvienība).</w:t>
            </w:r>
          </w:p>
          <w:p w:rsidRPr="00E3087A" w:rsidR="00E3087A" w:rsidP="00C22EB3" w:rsidRDefault="00E3087A" w14:paraId="30A2B640"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Vai FIDIC inženieru grupas vadītājam jābūt darba tiesiskajās attiecībās ar Pretendentu jau uz piedāvājuma iesniegšanas dienu vai arī darba tiesiskās attiecības var tikt nodibinātas līguma slēgšanas tiesību piešķiršanas gadījumā pirms iepirkuma līguma noslēgšanas?</w:t>
            </w:r>
          </w:p>
        </w:tc>
        <w:tc>
          <w:tcPr>
            <w:tcW w:w="7513" w:type="dxa"/>
          </w:tcPr>
          <w:p w:rsidRPr="00E3087A" w:rsidR="00E3087A" w:rsidP="00C22EB3" w:rsidRDefault="00E3087A" w14:paraId="6D3678C2"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Lūdzam skatīt Pasūtītāja 18.10.2024. sniegtās atbildes uz ieinteresēto piegādātāju jautājumiem,  atbilde uz 14.jautājumu.</w:t>
            </w:r>
          </w:p>
        </w:tc>
      </w:tr>
      <w:tr w:rsidRPr="00E3087A" w:rsidR="00E3087A" w:rsidTr="00C22EB3" w14:paraId="7FD2B834" w14:textId="77777777">
        <w:tc>
          <w:tcPr>
            <w:tcW w:w="562" w:type="dxa"/>
          </w:tcPr>
          <w:p w:rsidRPr="00E3087A" w:rsidR="00E3087A" w:rsidP="00E3087A" w:rsidRDefault="00E3087A" w14:paraId="34809D84"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4527A2A0"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Ieinteresētais piegādātājs, iepazīstoties ar Konkursa nolikumā iekļautajām prasībām 11.10.2024. elektronisko iepirkumu sistēmā iesniedzis interesējošos jautājumus, uz kuriem 18.10.2024. saņēma atbildi, kurā tika skaidrots jēdziens “publiskās telpa”, nevis “publiskās funkcijas”. Lūdzam Pasūtītāju precizēt atbildi uz iepriekš uzdoto jautājumu – kādas funkcijas ir uzskatāmas par publiskām funkcijām Konkursa nolikuma izpratnē? Vai par publiskām funkcijām uzskatāmas valsts pārvaldes funkcijas dažādās valsts pārvaldes jomās?</w:t>
            </w:r>
          </w:p>
        </w:tc>
        <w:tc>
          <w:tcPr>
            <w:tcW w:w="7513" w:type="dxa"/>
          </w:tcPr>
          <w:p w:rsidRPr="00E3087A" w:rsidR="00E3087A" w:rsidP="00C22EB3" w:rsidRDefault="00E3087A" w14:paraId="1C96AD84"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 xml:space="preserve">Lūdzam ņemt vērā pēc analoģijas piemērojamo Ekonomiskas ministrijas 2020.gada 28.februāra vēstulē Nr.3.3-6/2020/1140N sniegto skaidrojumu (avots: </w:t>
            </w:r>
            <w:hyperlink w:history="1" r:id="rId13">
              <w:r w:rsidRPr="00E3087A">
                <w:rPr>
                  <w:rStyle w:val="Hyperlink"/>
                  <w:rFonts w:ascii="Arial" w:hAnsi="Arial" w:eastAsia="Calibri" w:cs="Arial"/>
                  <w:sz w:val="24"/>
                  <w:szCs w:val="24"/>
                </w:rPr>
                <w:t>https://iepirkumiem.eu/judikatura/?p=view&amp;id=1433</w:t>
              </w:r>
            </w:hyperlink>
            <w:r w:rsidRPr="00E3087A">
              <w:rPr>
                <w:rFonts w:ascii="Arial" w:hAnsi="Arial" w:eastAsia="Calibri" w:cs="Arial"/>
                <w:color w:val="000000"/>
                <w:sz w:val="24"/>
                <w:szCs w:val="24"/>
              </w:rPr>
              <w:t xml:space="preserve"> ,skatīts 22.10.2024.): “Saskaņā ar Ministru kabineta 2015.gada 30.jūnija noteikumos Nr.331 “Noteikumi par Latvijas būvnormatīvu LBN 208-15 “Publiskas būves” (turpmāk - LBN 208-15) sniegtajām definīcijām par publisku telpu uzskata sabiedrībai pieejamu nedzīvojamu telpu, kurā īslaicīgi var uzturēties un saņemt dažādus pakalpojumus apmeklētāji (piemēram, skatītāji, pacienti, klienti, pircēji, pasažieri), savukārt par publisku būvi - ēku, kurā vairāk nekā 50 % ēkas kopējās platības ir publiskas telpas vai telpas publiskas funkcijas nodrošināšanai, vai inženierbūve, kura paredzēta publiskai lietošanai (piemēram, estrādes, stadioni). </w:t>
            </w:r>
            <w:r w:rsidRPr="00E3087A">
              <w:rPr>
                <w:rFonts w:ascii="Arial" w:hAnsi="Arial" w:eastAsia="Calibri" w:cs="Arial"/>
                <w:color w:val="000000"/>
                <w:sz w:val="24"/>
                <w:szCs w:val="24"/>
                <w:u w:val="single"/>
              </w:rPr>
              <w:t>Par telpām publiskas funkcijas nodrošināšanai uzskata, piemēram, tādas telpas, kuras tieši nav pieejamas (paredzētas) apmeklētājiem, bet nepieciešamas personālam (administrācijai) un citas ar šo publisko funkciju saistītās telpas, piemēram, darba telpas</w:t>
            </w:r>
            <w:r w:rsidRPr="00E3087A">
              <w:rPr>
                <w:rFonts w:ascii="Arial" w:hAnsi="Arial" w:eastAsia="Calibri" w:cs="Arial"/>
                <w:color w:val="000000"/>
                <w:sz w:val="24"/>
                <w:szCs w:val="24"/>
              </w:rPr>
              <w:t>.</w:t>
            </w:r>
          </w:p>
          <w:p w:rsidRPr="00E3087A" w:rsidR="00E3087A" w:rsidP="00C22EB3" w:rsidRDefault="00E3087A" w14:paraId="5B8B6F2D" w14:textId="77777777">
            <w:pPr>
              <w:jc w:val="both"/>
              <w:rPr>
                <w:rFonts w:ascii="Arial" w:hAnsi="Arial" w:eastAsia="Calibri" w:cs="Arial"/>
                <w:color w:val="000000"/>
                <w:sz w:val="24"/>
                <w:szCs w:val="24"/>
              </w:rPr>
            </w:pPr>
          </w:p>
          <w:p w:rsidRPr="00E3087A" w:rsidR="00E3087A" w:rsidP="00C22EB3" w:rsidRDefault="00E3087A" w14:paraId="0F350377"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lastRenderedPageBreak/>
              <w:t>Jēdziens “Publiska funkcija” tieši izriet no attiecīgās būves publiskās funkcijas. Piemēram, veikals – veikala zāle ir publiska telpa, jo tajā īslaicīgi var uzturēties pircēji, savukārt veikalā esošā apsarga telpa ir uzskatāma par telpu publiskas funkcijas nodrošināšanai, jo šī telpa nav tieši pieejama veikala apmeklētājiem, bet nepieciešama personālam, kas nodrošina veikala darbību.</w:t>
            </w:r>
          </w:p>
        </w:tc>
      </w:tr>
      <w:tr w:rsidRPr="00E3087A" w:rsidR="00E3087A" w:rsidTr="00C22EB3" w14:paraId="68640804" w14:textId="77777777">
        <w:tc>
          <w:tcPr>
            <w:tcW w:w="562" w:type="dxa"/>
          </w:tcPr>
          <w:p w:rsidRPr="00E3087A" w:rsidR="00E3087A" w:rsidP="00E3087A" w:rsidRDefault="00E3087A" w14:paraId="51F1AA23" w14:textId="77777777">
            <w:pPr>
              <w:pStyle w:val="ListParagraph"/>
              <w:numPr>
                <w:ilvl w:val="0"/>
                <w:numId w:val="1"/>
              </w:numPr>
              <w:jc w:val="both"/>
              <w:rPr>
                <w:rFonts w:ascii="Arial" w:hAnsi="Arial" w:eastAsia="Calibri" w:cs="Arial"/>
                <w:color w:val="000000"/>
                <w:sz w:val="24"/>
                <w:szCs w:val="24"/>
              </w:rPr>
            </w:pPr>
          </w:p>
        </w:tc>
        <w:tc>
          <w:tcPr>
            <w:tcW w:w="6755" w:type="dxa"/>
          </w:tcPr>
          <w:p w:rsidRPr="00E3087A" w:rsidR="00E3087A" w:rsidP="00C22EB3" w:rsidRDefault="00E3087A" w14:paraId="3F18D54F" w14:textId="77777777">
            <w:pPr>
              <w:ind w:left="22"/>
              <w:jc w:val="both"/>
              <w:rPr>
                <w:rFonts w:ascii="Arial" w:hAnsi="Arial" w:eastAsia="Calibri" w:cs="Arial"/>
                <w:color w:val="000000"/>
                <w:sz w:val="24"/>
                <w:szCs w:val="24"/>
              </w:rPr>
            </w:pPr>
            <w:r w:rsidRPr="00E3087A">
              <w:rPr>
                <w:rFonts w:ascii="Arial" w:hAnsi="Arial" w:eastAsia="Calibri" w:cs="Arial"/>
                <w:color w:val="000000"/>
                <w:sz w:val="24"/>
                <w:szCs w:val="24"/>
              </w:rPr>
              <w:t xml:space="preserve">Vai </w:t>
            </w:r>
            <w:bookmarkStart w:name="OLE_LINK7" w:id="7"/>
            <w:r w:rsidRPr="00E3087A">
              <w:rPr>
                <w:rFonts w:ascii="Arial" w:hAnsi="Arial" w:eastAsia="Calibri" w:cs="Arial"/>
                <w:color w:val="000000"/>
                <w:sz w:val="24"/>
                <w:szCs w:val="24"/>
              </w:rPr>
              <w:t xml:space="preserve">būvprojekta “VAS “Starptautiskā Lidosta “Rīga” daudzstāvu autostāvvietas jaunbūve” sākotnējo ekspertīzi Pasūtītājs </w:t>
            </w:r>
            <w:bookmarkEnd w:id="7"/>
            <w:r w:rsidRPr="00E3087A">
              <w:rPr>
                <w:rFonts w:ascii="Arial" w:hAnsi="Arial" w:eastAsia="Calibri" w:cs="Arial"/>
                <w:color w:val="000000"/>
                <w:sz w:val="24"/>
                <w:szCs w:val="24"/>
              </w:rPr>
              <w:t>ir paredzējis veikt Atklāta Konkursa iepirkuma priekšmeta ietvaros vai tas tiks izdalīts kā atsevišķs iepirkums un Pretendentam nav jāiekļauj savā finanšu piedāvājumā.</w:t>
            </w:r>
          </w:p>
        </w:tc>
        <w:tc>
          <w:tcPr>
            <w:tcW w:w="7513" w:type="dxa"/>
          </w:tcPr>
          <w:p w:rsidRPr="00E3087A" w:rsidR="00E3087A" w:rsidP="00C22EB3" w:rsidRDefault="00E3087A" w14:paraId="36BC1450" w14:textId="77777777">
            <w:pPr>
              <w:jc w:val="both"/>
              <w:rPr>
                <w:rFonts w:ascii="Arial" w:hAnsi="Arial" w:eastAsia="Calibri" w:cs="Arial"/>
                <w:color w:val="000000"/>
                <w:sz w:val="24"/>
                <w:szCs w:val="24"/>
              </w:rPr>
            </w:pPr>
            <w:r w:rsidRPr="00E3087A">
              <w:rPr>
                <w:rFonts w:ascii="Arial" w:hAnsi="Arial" w:eastAsia="Calibri" w:cs="Arial"/>
                <w:color w:val="000000"/>
                <w:sz w:val="24"/>
                <w:szCs w:val="24"/>
              </w:rPr>
              <w:t>Būvprojekta “VAS “Starptautiskā Lidosta “Rīga” daudzstāvu autostāvvietas jaunbūve” sākotnējo ekspertīzi Pasūtītājs plāno veikt atklāta konkursa “</w:t>
            </w:r>
            <w:proofErr w:type="spellStart"/>
            <w:r w:rsidRPr="00E3087A">
              <w:rPr>
                <w:rFonts w:ascii="Arial" w:hAnsi="Arial" w:eastAsia="Calibri" w:cs="Arial"/>
                <w:color w:val="000000"/>
                <w:sz w:val="24"/>
                <w:szCs w:val="24"/>
                <w:lang w:val="en-US"/>
              </w:rPr>
              <w:t>Būvprojekta</w:t>
            </w:r>
            <w:proofErr w:type="spellEnd"/>
            <w:r w:rsidRPr="00E3087A">
              <w:rPr>
                <w:rFonts w:ascii="Arial" w:hAnsi="Arial" w:eastAsia="Calibri" w:cs="Arial"/>
                <w:color w:val="000000"/>
                <w:sz w:val="24"/>
                <w:szCs w:val="24"/>
                <w:lang w:val="en-US"/>
              </w:rPr>
              <w:t xml:space="preserve"> “VAS “</w:t>
            </w:r>
            <w:proofErr w:type="spellStart"/>
            <w:r w:rsidRPr="00E3087A">
              <w:rPr>
                <w:rFonts w:ascii="Arial" w:hAnsi="Arial" w:eastAsia="Calibri" w:cs="Arial"/>
                <w:color w:val="000000"/>
                <w:sz w:val="24"/>
                <w:szCs w:val="24"/>
                <w:lang w:val="en-US"/>
              </w:rPr>
              <w:t>Starptautiskā</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Lidosta</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Rīga</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daudzstāvu</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autostāvvietas</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jaunbūve</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ekspertīze</w:t>
            </w:r>
            <w:proofErr w:type="spellEnd"/>
            <w:r w:rsidRPr="00E3087A">
              <w:rPr>
                <w:rFonts w:ascii="Arial" w:hAnsi="Arial" w:eastAsia="Calibri" w:cs="Arial"/>
                <w:color w:val="000000"/>
                <w:sz w:val="24"/>
                <w:szCs w:val="24"/>
                <w:lang w:val="en-US"/>
              </w:rPr>
              <w:t xml:space="preserve">” (RIX 2024/359) </w:t>
            </w:r>
            <w:hyperlink w:history="1" r:id="rId14">
              <w:r w:rsidRPr="00E3087A">
                <w:rPr>
                  <w:rStyle w:val="Hyperlink"/>
                  <w:rFonts w:ascii="Arial" w:hAnsi="Arial" w:eastAsia="Calibri" w:cs="Arial"/>
                  <w:sz w:val="24"/>
                  <w:szCs w:val="24"/>
                  <w:lang w:val="en-US"/>
                </w:rPr>
                <w:t>https://www.eis.gov.lv/EKEIS/Supplier/Procurement/133809</w:t>
              </w:r>
            </w:hyperlink>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ietvaros</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līdz</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ar</w:t>
            </w:r>
            <w:proofErr w:type="spellEnd"/>
            <w:r w:rsidRPr="00E3087A">
              <w:rPr>
                <w:rFonts w:ascii="Arial" w:hAnsi="Arial" w:eastAsia="Calibri" w:cs="Arial"/>
                <w:color w:val="000000"/>
                <w:sz w:val="24"/>
                <w:szCs w:val="24"/>
                <w:lang w:val="en-US"/>
              </w:rPr>
              <w:t xml:space="preserve"> to </w:t>
            </w:r>
            <w:proofErr w:type="spellStart"/>
            <w:r w:rsidRPr="00E3087A">
              <w:rPr>
                <w:rFonts w:ascii="Arial" w:hAnsi="Arial" w:eastAsia="Calibri" w:cs="Arial"/>
                <w:color w:val="000000"/>
                <w:sz w:val="24"/>
                <w:szCs w:val="24"/>
                <w:lang w:val="en-US"/>
              </w:rPr>
              <w:t>Pretendentiem</w:t>
            </w:r>
            <w:proofErr w:type="spellEnd"/>
            <w:r w:rsidRPr="00E3087A">
              <w:rPr>
                <w:rFonts w:ascii="Arial" w:hAnsi="Arial" w:eastAsia="Calibri" w:cs="Arial"/>
                <w:color w:val="000000"/>
                <w:sz w:val="24"/>
                <w:szCs w:val="24"/>
                <w:lang w:val="en-US"/>
              </w:rPr>
              <w:t xml:space="preserve"> nav </w:t>
            </w:r>
            <w:proofErr w:type="spellStart"/>
            <w:r w:rsidRPr="00E3087A">
              <w:rPr>
                <w:rFonts w:ascii="Arial" w:hAnsi="Arial" w:eastAsia="Calibri" w:cs="Arial"/>
                <w:color w:val="000000"/>
                <w:sz w:val="24"/>
                <w:szCs w:val="24"/>
                <w:lang w:val="en-US"/>
              </w:rPr>
              <w:t>jāiekļauj</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sākotnējā</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ekspertīze</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savā</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finanšu</w:t>
            </w:r>
            <w:proofErr w:type="spellEnd"/>
            <w:r w:rsidRPr="00E3087A">
              <w:rPr>
                <w:rFonts w:ascii="Arial" w:hAnsi="Arial" w:eastAsia="Calibri" w:cs="Arial"/>
                <w:color w:val="000000"/>
                <w:sz w:val="24"/>
                <w:szCs w:val="24"/>
                <w:lang w:val="en-US"/>
              </w:rPr>
              <w:t xml:space="preserve"> </w:t>
            </w:r>
            <w:proofErr w:type="spellStart"/>
            <w:r w:rsidRPr="00E3087A">
              <w:rPr>
                <w:rFonts w:ascii="Arial" w:hAnsi="Arial" w:eastAsia="Calibri" w:cs="Arial"/>
                <w:color w:val="000000"/>
                <w:sz w:val="24"/>
                <w:szCs w:val="24"/>
                <w:lang w:val="en-US"/>
              </w:rPr>
              <w:t>piedāvājumā</w:t>
            </w:r>
            <w:proofErr w:type="spellEnd"/>
            <w:r w:rsidRPr="00E3087A">
              <w:rPr>
                <w:rFonts w:ascii="Arial" w:hAnsi="Arial" w:eastAsia="Calibri" w:cs="Arial"/>
                <w:color w:val="000000"/>
                <w:sz w:val="24"/>
                <w:szCs w:val="24"/>
                <w:lang w:val="en-US"/>
              </w:rPr>
              <w:t xml:space="preserve">. </w:t>
            </w:r>
          </w:p>
        </w:tc>
      </w:tr>
      <w:bookmarkEnd w:id="0"/>
    </w:tbl>
    <w:p w:rsidRPr="00E3087A" w:rsidR="00E3087A" w:rsidP="00E3087A" w:rsidRDefault="00E3087A" w14:paraId="6094822E" w14:textId="77777777">
      <w:pPr>
        <w:rPr>
          <w:rFonts w:ascii="Arial" w:hAnsi="Arial" w:eastAsia="Calibri" w:cs="Arial"/>
          <w:color w:val="000000"/>
          <w:lang w:val="lv-LV" w:eastAsia="lv-LV"/>
        </w:rPr>
      </w:pPr>
    </w:p>
    <w:p w:rsidRPr="00E3087A" w:rsidR="00E3087A" w:rsidP="00E3087A" w:rsidRDefault="00E3087A" w14:paraId="3C52FACC" w14:textId="77777777">
      <w:pPr>
        <w:rPr>
          <w:rFonts w:ascii="Arial" w:hAnsi="Arial" w:eastAsia="Calibri" w:cs="Arial"/>
          <w:color w:val="000000"/>
          <w:lang w:val="lv-LV" w:eastAsia="lv-LV"/>
        </w:rPr>
      </w:pPr>
    </w:p>
    <w:p w:rsidRPr="00E3087A" w:rsidR="00E3087A" w:rsidP="00401F4F" w:rsidRDefault="00E3087A" w14:paraId="614953D0" w14:textId="77777777">
      <w:pPr>
        <w:rPr>
          <w:rFonts w:ascii="Arial" w:hAnsi="Arial" w:eastAsia="Calibri" w:cs="Arial"/>
          <w:color w:val="000000"/>
          <w:lang w:val="lv-LV" w:eastAsia="lv-LV"/>
        </w:rPr>
      </w:pPr>
    </w:p>
    <w:p w:rsidRPr="00E3087A" w:rsidR="00401F4F" w:rsidP="00401F4F" w:rsidRDefault="00401F4F" w14:paraId="05C5C4E4" w14:textId="77777777">
      <w:pPr>
        <w:rPr>
          <w:rFonts w:ascii="Arial" w:hAnsi="Arial" w:eastAsia="Calibri" w:cs="Arial"/>
          <w:color w:val="000000"/>
          <w:lang w:val="lv-LV" w:eastAsia="lv-LV"/>
        </w:rPr>
      </w:pPr>
      <w:r w:rsidRPr="00E3087A">
        <w:rPr>
          <w:rFonts w:ascii="Arial" w:hAnsi="Arial" w:eastAsia="Calibri" w:cs="Arial"/>
          <w:color w:val="000000"/>
          <w:lang w:val="lv-LV" w:eastAsia="lv-LV"/>
        </w:rPr>
        <w:t xml:space="preserve">Ar cieņu, </w:t>
      </w:r>
    </w:p>
    <w:p w:rsidRPr="00E3087A" w:rsidR="00DC2E84" w:rsidP="00401F4F" w:rsidRDefault="00DC2E84" w14:paraId="0862571C" w14:textId="77777777">
      <w:pPr>
        <w:jc w:val="both"/>
        <w:rPr>
          <w:rFonts w:ascii="Arial" w:hAnsi="Arial" w:eastAsia="Calibri" w:cs="Arial"/>
          <w:color w:val="000000"/>
          <w:lang w:val="lv-LV" w:eastAsia="lv-LV"/>
        </w:rPr>
      </w:pPr>
    </w:p>
    <w:p w:rsidRPr="00E3087A" w:rsidR="00401F4F" w:rsidP="00401F4F" w:rsidRDefault="00E3087A" w14:paraId="37D71772" w14:textId="4B5B65AA">
      <w:pPr>
        <w:jc w:val="both"/>
        <w:rPr>
          <w:rFonts w:ascii="Arial" w:hAnsi="Arial" w:eastAsia="Calibri" w:cs="Arial"/>
          <w:color w:val="000000"/>
          <w:lang w:val="lv-LV" w:eastAsia="lv-LV"/>
        </w:rPr>
      </w:pPr>
      <w:r w:rsidRPr="00E3087A">
        <w:rPr>
          <w:rFonts w:ascii="Arial" w:hAnsi="Arial" w:eastAsia="Calibri" w:cs="Arial"/>
          <w:color w:val="000000"/>
          <w:lang w:val="lv-LV" w:eastAsia="lv-LV"/>
        </w:rPr>
        <w:t>Iepirkuma komisijas priekšsēdētājs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814"/>
        <w:gridCol w:w="4815"/>
      </w:tblGrid>
      <w:tr w:rsidRPr="00401F4F" w:rsidR="00401F4F" w:rsidTr="008D124A" w14:paraId="6518BD56" w14:textId="77777777">
        <w:tc>
          <w:tcPr>
            <w:tcW w:w="4814" w:type="dxa"/>
          </w:tcPr>
          <w:p w:rsidRPr="00401F4F" w:rsidR="00401F4F" w:rsidP="00401F4F" w:rsidRDefault="00E3087A"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E3087A"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E3087A">
      <w:headerReference w:type="default" r:id="rId15"/>
      <w:pgSz w:w="16840" w:h="11900" w:orient="landscape"/>
      <w:pgMar w:top="1701" w:right="1134" w:bottom="851" w:left="1134"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382" w:hanging="360"/>
      </w:pPr>
      <w:rPr>
        <w:rFonts w:hint="default"/>
      </w:rPr>
    </w:lvl>
    <w:lvl w:ilvl="1" w:tplc="04260019" w:tentative="1">
      <w:start w:val="1"/>
      <w:numFmt w:val="lowerLetter"/>
      <w:lvlText w:val="%2."/>
      <w:lvlJc w:val="left"/>
      <w:pPr>
        <w:ind w:left="1102" w:hanging="360"/>
      </w:pPr>
    </w:lvl>
    <w:lvl w:ilvl="2" w:tplc="0426001B" w:tentative="1">
      <w:start w:val="1"/>
      <w:numFmt w:val="lowerRoman"/>
      <w:lvlText w:val="%3."/>
      <w:lvlJc w:val="right"/>
      <w:pPr>
        <w:ind w:left="1822" w:hanging="180"/>
      </w:pPr>
    </w:lvl>
    <w:lvl w:ilvl="3" w:tplc="0426000F" w:tentative="1">
      <w:start w:val="1"/>
      <w:numFmt w:val="decimal"/>
      <w:lvlText w:val="%4."/>
      <w:lvlJc w:val="left"/>
      <w:pPr>
        <w:ind w:left="2542" w:hanging="360"/>
      </w:pPr>
    </w:lvl>
    <w:lvl w:ilvl="4" w:tplc="04260019" w:tentative="1">
      <w:start w:val="1"/>
      <w:numFmt w:val="lowerLetter"/>
      <w:lvlText w:val="%5."/>
      <w:lvlJc w:val="left"/>
      <w:pPr>
        <w:ind w:left="3262" w:hanging="360"/>
      </w:pPr>
    </w:lvl>
    <w:lvl w:ilvl="5" w:tplc="0426001B" w:tentative="1">
      <w:start w:val="1"/>
      <w:numFmt w:val="lowerRoman"/>
      <w:lvlText w:val="%6."/>
      <w:lvlJc w:val="right"/>
      <w:pPr>
        <w:ind w:left="3982" w:hanging="180"/>
      </w:pPr>
    </w:lvl>
    <w:lvl w:ilvl="6" w:tplc="0426000F" w:tentative="1">
      <w:start w:val="1"/>
      <w:numFmt w:val="decimal"/>
      <w:lvlText w:val="%7."/>
      <w:lvlJc w:val="left"/>
      <w:pPr>
        <w:ind w:left="4702" w:hanging="360"/>
      </w:pPr>
    </w:lvl>
    <w:lvl w:ilvl="7" w:tplc="04260019" w:tentative="1">
      <w:start w:val="1"/>
      <w:numFmt w:val="lowerLetter"/>
      <w:lvlText w:val="%8."/>
      <w:lvlJc w:val="left"/>
      <w:pPr>
        <w:ind w:left="5422" w:hanging="360"/>
      </w:pPr>
    </w:lvl>
    <w:lvl w:ilvl="8" w:tplc="0426001B" w:tentative="1">
      <w:start w:val="1"/>
      <w:numFmt w:val="lowerRoman"/>
      <w:lvlText w:val="%9."/>
      <w:lvlJc w:val="right"/>
      <w:pPr>
        <w:ind w:left="6142" w:hanging="180"/>
      </w:pPr>
    </w:lvl>
  </w:abstractNum>
  <w:num w:numId="1" w16cid:durableId="106818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77937"/>
    <w:rsid w:val="005E62C1"/>
    <w:rsid w:val="00664EC0"/>
    <w:rsid w:val="007300EE"/>
    <w:rsid w:val="007C761B"/>
    <w:rsid w:val="008D65F1"/>
    <w:rsid w:val="00932930"/>
    <w:rsid w:val="009434CF"/>
    <w:rsid w:val="009E1FE6"/>
    <w:rsid w:val="00AA39EE"/>
    <w:rsid w:val="00BA4DED"/>
    <w:rsid w:val="00C67AAD"/>
    <w:rsid w:val="00CB3444"/>
    <w:rsid w:val="00D84309"/>
    <w:rsid w:val="00DA51DC"/>
    <w:rsid w:val="00DC2E84"/>
    <w:rsid w:val="00E3087A"/>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 w:type="paragraph" w:styleId="ListParagraph">
    <w:name w:val="List Paragraph"/>
    <w:basedOn w:val="Normal"/>
    <w:uiPriority w:val="34"/>
    <w:qFormat/>
    <w:rsid w:val="00E3087A"/>
    <w:pPr>
      <w:ind w:left="720"/>
      <w:contextualSpacing/>
    </w:pPr>
  </w:style>
  <w:style w:type="character" w:styleId="Hyperlink">
    <w:name w:val="Hyperlink"/>
    <w:basedOn w:val="DefaultParagraphFont"/>
    <w:uiPriority w:val="99"/>
    <w:unhideWhenUsed/>
    <w:rsid w:val="00E308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epirkumiem.eu/judikatura/?p=view&amp;id=143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nas.tiesas.lv/eTiesasMvc/nolemumi/pdf/437577.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Procurement/13380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577937"/>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cf44b0b6-1633-4541-8802-e2c66cf4c39b</BBS_RelatedItemID>
  </documentManagement>
</p:properties>
</file>

<file path=customXml/itemProps1.xml><?xml version="1.0" encoding="utf-8"?>
<ds:datastoreItem xmlns:ds="http://schemas.openxmlformats.org/officeDocument/2006/customXml" ds:itemID="{8C2D568B-A2D2-43E7-BBD3-D762F022F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4.xml><?xml version="1.0" encoding="utf-8"?>
<ds:datastoreItem xmlns:ds="http://schemas.openxmlformats.org/officeDocument/2006/customXml" ds:itemID="{9F437EA0-365F-4833-ACBA-B3B85C5B2A1F}">
  <ds:schemaRefs>
    <ds:schemaRef ds:uri="http://schemas.microsoft.com/office/2006/metadata/properties"/>
    <ds:schemaRef ds:uri="http://schemas.openxmlformats.org/package/2006/metadata/core-properties"/>
    <ds:schemaRef ds:uri="http://purl.org/dc/terms/"/>
    <ds:schemaRef ds:uri="http://www.w3.org/XML/1998/namespace"/>
    <ds:schemaRef ds:uri="b07788d4-8abc-46f1-82d8-8e3c5aaeb223"/>
    <ds:schemaRef ds:uri="http://schemas.microsoft.com/office/2006/documentManagement/types"/>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6384</Words>
  <Characters>3639</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7</cp:revision>
  <dcterms:created xsi:type="dcterms:W3CDTF">2024-01-29T11:02:00Z</dcterms:created>
  <dcterms:modified xsi:type="dcterms:W3CDTF">2024-10-23T13:20:00Z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