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5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465B29" w:rsidRPr="00465B29" w:rsidP="00351B84" w14:paraId="45FD65D3" w14:textId="77777777">
      <w:pPr>
        <w:pStyle w:val="ListParagraph"/>
        <w:tabs>
          <w:tab w:val="num" w:pos="720"/>
        </w:tabs>
        <w:spacing w:after="0" w:line="240" w:lineRule="auto"/>
        <w:ind w:hanging="720"/>
        <w:contextualSpacing w:val="0"/>
        <w:jc w:val="right"/>
        <w:rPr>
          <w:rFonts w:ascii="Times New Roman" w:hAnsi="Times New Roman"/>
          <w:sz w:val="20"/>
          <w:szCs w:val="20"/>
          <w:lang w:val="en-US"/>
        </w:rPr>
      </w:pPr>
      <w:bookmarkStart w:id="0" w:name="_Hlk132542055"/>
      <w:r w:rsidRPr="00465B29">
        <w:rPr>
          <w:rFonts w:ascii="Times New Roman" w:hAnsi="Times New Roman"/>
          <w:sz w:val="20"/>
          <w:szCs w:val="20"/>
          <w:lang w:val="en-US"/>
        </w:rPr>
        <w:t xml:space="preserve">Annex </w:t>
      </w:r>
      <w:r w:rsidR="00E14563">
        <w:rPr>
          <w:rFonts w:ascii="Times New Roman" w:hAnsi="Times New Roman"/>
          <w:sz w:val="20"/>
          <w:szCs w:val="20"/>
          <w:lang w:val="en-US"/>
        </w:rPr>
        <w:t>9</w:t>
      </w:r>
    </w:p>
    <w:p w:rsidR="00465B29" w:rsidRPr="00465B29" w:rsidP="00351B84" w14:paraId="2538254C" w14:textId="77777777">
      <w:pPr>
        <w:pStyle w:val="ListParagraph"/>
        <w:spacing w:after="0" w:line="240" w:lineRule="auto"/>
        <w:ind w:left="208"/>
        <w:contextualSpacing w:val="0"/>
        <w:jc w:val="right"/>
        <w:rPr>
          <w:rFonts w:ascii="Times New Roman" w:hAnsi="Times New Roman"/>
          <w:sz w:val="20"/>
          <w:szCs w:val="20"/>
          <w:lang w:val="en-US"/>
        </w:rPr>
      </w:pPr>
      <w:bookmarkStart w:id="1" w:name="_Hlk144822254"/>
      <w:bookmarkEnd w:id="0"/>
      <w:r w:rsidRPr="00465B29">
        <w:rPr>
          <w:rFonts w:ascii="Times New Roman" w:hAnsi="Times New Roman"/>
          <w:sz w:val="20"/>
          <w:szCs w:val="20"/>
          <w:lang w:val="en-US"/>
        </w:rPr>
        <w:t>Procurement ID No AST2024/91</w:t>
      </w:r>
    </w:p>
    <w:bookmarkEnd w:id="1"/>
    <w:p w:rsidR="00465B29" w:rsidRPr="00465B29" w:rsidP="00351B84" w14:paraId="75FB9FAF" w14:textId="77777777">
      <w:pPr>
        <w:pStyle w:val="Footer"/>
        <w:tabs>
          <w:tab w:val="left" w:pos="720"/>
        </w:tabs>
        <w:jc w:val="center"/>
        <w:rPr>
          <w:lang w:val="en-US"/>
        </w:rPr>
      </w:pPr>
      <w:r w:rsidRPr="00465B29">
        <w:rPr>
          <w:lang w:val="en-US"/>
        </w:rPr>
        <w:t>Joint Stock Company "</w:t>
      </w:r>
      <w:r w:rsidRPr="00465B29">
        <w:rPr>
          <w:lang w:val="en-US"/>
        </w:rPr>
        <w:t>Augstsprieguma</w:t>
      </w:r>
      <w:r w:rsidRPr="00465B29">
        <w:rPr>
          <w:lang w:val="en-US"/>
        </w:rPr>
        <w:t xml:space="preserve"> </w:t>
      </w:r>
      <w:r w:rsidRPr="00465B29">
        <w:rPr>
          <w:lang w:val="en-US"/>
        </w:rPr>
        <w:t>tīkls</w:t>
      </w:r>
      <w:r w:rsidRPr="00465B29">
        <w:rPr>
          <w:lang w:val="en-US"/>
        </w:rPr>
        <w:t>"</w:t>
      </w:r>
    </w:p>
    <w:p w:rsidR="00465B29" w:rsidRPr="00465B29" w:rsidP="00351B84" w14:paraId="5129FCED" w14:textId="77777777">
      <w:pPr>
        <w:pStyle w:val="Footer"/>
        <w:tabs>
          <w:tab w:val="left" w:pos="720"/>
        </w:tabs>
        <w:jc w:val="center"/>
        <w:rPr>
          <w:lang w:val="en-US"/>
        </w:rPr>
      </w:pPr>
      <w:bookmarkStart w:id="2" w:name="_Hlk147236090"/>
      <w:r w:rsidRPr="00465B29">
        <w:rPr>
          <w:lang w:val="en-US"/>
        </w:rPr>
        <w:t>open procedure</w:t>
      </w:r>
    </w:p>
    <w:p w:rsidR="00465B29" w:rsidRPr="00465B29" w:rsidP="00351B84" w14:paraId="52D8EFC8" w14:textId="77777777">
      <w:pPr>
        <w:pStyle w:val="Footer"/>
        <w:tabs>
          <w:tab w:val="left" w:pos="720"/>
        </w:tabs>
        <w:jc w:val="center"/>
        <w:rPr>
          <w:b/>
          <w:bCs/>
          <w:lang w:val="en-US"/>
        </w:rPr>
      </w:pPr>
      <w:r w:rsidRPr="00465B29">
        <w:rPr>
          <w:b/>
          <w:bCs/>
          <w:lang w:val="en-US"/>
        </w:rPr>
        <w:t>"Supply of electrical equipment to the 110 kV substation "</w:t>
      </w:r>
      <w:r w:rsidRPr="00465B29">
        <w:rPr>
          <w:b/>
          <w:bCs/>
          <w:lang w:val="en-US"/>
        </w:rPr>
        <w:t>Līvāni</w:t>
      </w:r>
      <w:r w:rsidRPr="00465B29">
        <w:rPr>
          <w:b/>
          <w:bCs/>
          <w:lang w:val="en-US"/>
        </w:rPr>
        <w:t xml:space="preserve">"" </w:t>
      </w:r>
    </w:p>
    <w:p w:rsidR="00465B29" w:rsidRPr="00465B29" w:rsidP="00351B84" w14:paraId="6773A3C5" w14:textId="77777777">
      <w:pPr>
        <w:pStyle w:val="Footer"/>
        <w:tabs>
          <w:tab w:val="left" w:pos="720"/>
        </w:tabs>
        <w:jc w:val="center"/>
        <w:rPr>
          <w:lang w:val="en-US"/>
        </w:rPr>
      </w:pPr>
      <w:r w:rsidRPr="00465B29">
        <w:rPr>
          <w:lang w:val="en-US"/>
        </w:rPr>
        <w:t>(ID No AST2024/91)</w:t>
      </w:r>
    </w:p>
    <w:bookmarkEnd w:id="2"/>
    <w:p w:rsidR="00465B29" w:rsidRPr="00465B29" w:rsidP="00351B84" w14:paraId="5A5EADC8" w14:textId="77777777">
      <w:pPr>
        <w:jc w:val="center"/>
        <w:rPr>
          <w:b/>
          <w:sz w:val="20"/>
          <w:u w:val="single"/>
          <w:lang w:val="en-US"/>
        </w:rPr>
      </w:pPr>
      <w:r w:rsidRPr="00465B29">
        <w:rPr>
          <w:b/>
          <w:sz w:val="20"/>
          <w:u w:val="single"/>
          <w:lang w:val="en-US"/>
        </w:rPr>
        <w:t xml:space="preserve">Lot </w:t>
      </w:r>
      <w:r w:rsidR="00E14563">
        <w:rPr>
          <w:b/>
          <w:sz w:val="20"/>
          <w:u w:val="single"/>
          <w:lang w:val="en-US"/>
        </w:rPr>
        <w:t>2</w:t>
      </w:r>
      <w:r w:rsidRPr="00465B29">
        <w:rPr>
          <w:b/>
          <w:sz w:val="20"/>
          <w:u w:val="single"/>
          <w:lang w:val="en-US"/>
        </w:rPr>
        <w:t xml:space="preserve"> "</w:t>
      </w:r>
      <w:r w:rsidR="00D20ADA">
        <w:rPr>
          <w:b/>
          <w:sz w:val="20"/>
          <w:u w:val="single"/>
          <w:lang w:val="en-US"/>
        </w:rPr>
        <w:t xml:space="preserve">110 kV </w:t>
      </w:r>
      <w:r w:rsidRPr="00465B29">
        <w:rPr>
          <w:b/>
          <w:sz w:val="20"/>
          <w:u w:val="single"/>
          <w:lang w:val="en-US"/>
        </w:rPr>
        <w:t>Circuit</w:t>
      </w:r>
      <w:r w:rsidR="00D20ADA">
        <w:rPr>
          <w:b/>
          <w:sz w:val="20"/>
          <w:u w:val="single"/>
          <w:lang w:val="en-US"/>
        </w:rPr>
        <w:t>-</w:t>
      </w:r>
      <w:r w:rsidRPr="00465B29">
        <w:rPr>
          <w:b/>
          <w:sz w:val="20"/>
          <w:u w:val="single"/>
          <w:lang w:val="en-US"/>
        </w:rPr>
        <w:t>breakers"</w:t>
      </w:r>
    </w:p>
    <w:p w:rsidR="00465B29" w:rsidRPr="00465B29" w:rsidP="00351B84" w14:paraId="7D3DBD1A" w14:textId="77777777">
      <w:pPr>
        <w:jc w:val="center"/>
        <w:rPr>
          <w:b/>
          <w:sz w:val="20"/>
          <w:u w:val="single"/>
          <w:lang w:val="en-US"/>
        </w:rPr>
      </w:pPr>
    </w:p>
    <w:p w:rsidR="00C76EB8" w:rsidRPr="00351B84" w:rsidP="00C76EB8" w14:paraId="448C7A6B" w14:textId="77777777">
      <w:pPr>
        <w:jc w:val="center"/>
        <w:rPr>
          <w:b/>
          <w:sz w:val="20"/>
          <w:lang w:val="en-US"/>
        </w:rPr>
      </w:pPr>
      <w:r w:rsidRPr="00351B84">
        <w:rPr>
          <w:b/>
          <w:sz w:val="20"/>
          <w:lang w:val="en-US"/>
        </w:rPr>
        <w:t>Technical specification, technical offer</w:t>
      </w:r>
      <w:r>
        <w:rPr>
          <w:b/>
          <w:sz w:val="20"/>
          <w:lang w:val="en-US"/>
        </w:rPr>
        <w:t xml:space="preserve"> (updated 30.10.2024.)</w:t>
      </w:r>
    </w:p>
    <w:p w:rsidR="00351B84" w:rsidRPr="00351B84" w:rsidP="00351B84" w14:paraId="5C412AF8" w14:textId="77777777">
      <w:pPr>
        <w:jc w:val="center"/>
        <w:rPr>
          <w:b/>
          <w:sz w:val="20"/>
          <w:lang w:val="en-US"/>
        </w:rPr>
      </w:pPr>
    </w:p>
    <w:p w:rsidR="00061386" w:rsidRPr="001B203B" w:rsidP="00061386" w14:paraId="4B1A4C9A" w14:textId="77777777">
      <w:pPr>
        <w:rPr>
          <w:bCs/>
          <w:sz w:val="20"/>
          <w:lang w:val="en-US"/>
        </w:rPr>
      </w:pPr>
      <w:r w:rsidRPr="00351B84">
        <w:rPr>
          <w:b/>
          <w:sz w:val="20"/>
          <w:lang w:val="en-US"/>
        </w:rPr>
        <w:t>Tenderer</w:t>
      </w:r>
      <w:r w:rsidRPr="00351B84">
        <w:rPr>
          <w:bCs/>
          <w:sz w:val="20"/>
          <w:lang w:val="en-US"/>
        </w:rPr>
        <w:t xml:space="preserve">  </w:t>
      </w:r>
      <w:r w:rsidRPr="00C76EB8">
        <w:rPr>
          <w:bCs/>
          <w:sz w:val="20"/>
          <w:lang w:val="en-US"/>
        </w:rPr>
        <w:t>_</w:t>
      </w:r>
      <w:r w:rsidRPr="00C76EB8">
        <w:rPr>
          <w:bCs/>
          <w:sz w:val="20"/>
          <w:lang w:val="en-US"/>
        </w:rPr>
        <w:t>______</w:t>
      </w:r>
      <w:bookmarkStart w:id="3" w:name="_Toc178492074"/>
      <w:bookmarkStart w:id="4" w:name="_Toc149642863"/>
      <w:bookmarkStart w:id="5" w:name="_Toc133393971"/>
    </w:p>
    <w:p w:rsidR="00061386" w:rsidRPr="00351B84" w:rsidP="00351B84" w14:paraId="4AF987FC" w14:textId="77777777">
      <w:pPr>
        <w:rPr>
          <w:b/>
          <w:sz w:val="20"/>
          <w:u w:val="single"/>
          <w:lang w:val="en-US"/>
        </w:rPr>
      </w:pPr>
      <w:r w:rsidRPr="00465B29">
        <w:rPr>
          <w:sz w:val="20"/>
          <w:lang w:val="en-US"/>
        </w:rPr>
        <w:t xml:space="preserve"> </w:t>
      </w:r>
      <w:r w:rsidRPr="00351B84">
        <w:rPr>
          <w:b/>
          <w:sz w:val="20"/>
          <w:lang w:val="en-US"/>
        </w:rPr>
        <w:t>General Requirements</w:t>
      </w:r>
      <w:bookmarkEnd w:id="3"/>
      <w:bookmarkEnd w:id="4"/>
      <w:bookmarkEnd w:id="5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440"/>
        <w:gridCol w:w="2673"/>
        <w:gridCol w:w="2880"/>
      </w:tblGrid>
      <w:tr w14:paraId="130979F1" w14:textId="77777777" w:rsidTr="00351B84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465B29" w14:paraId="61E2B8CB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Description: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465B29" w14:paraId="51D83350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Required: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061386" w:rsidRPr="00465B29" w14:paraId="6E356FA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Offered:</w:t>
            </w:r>
          </w:p>
        </w:tc>
      </w:tr>
      <w:tr w14:paraId="19B988B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14:paraId="6D97DA68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Each type of the offered equipment shall be type tested and passed routine tests before delivery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14:paraId="75A2A90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465B29" w14:paraId="7C3BB5C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B66BD3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:rsidP="004D29C6" w14:paraId="7DBE5381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Standards applicable to the type and routine tests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14:paraId="09966E3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IEC / CENELEC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465B29" w14:paraId="6B0EA1E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68E3F8E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14:paraId="1F74CE5B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The type test reports shall be available to the Purchaser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14:paraId="5F1D2C7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465B29" w14:paraId="7D3F7591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DF3F177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14:paraId="1A28D213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Technical proposal should be prepared according to attached single line diagram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1386" w:rsidRPr="00465B29" w14:paraId="2B0FF22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386" w:rsidRPr="00465B29" w14:paraId="1DCA88E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</w:tbl>
    <w:p w:rsidR="00061386" w:rsidRPr="00465B29" w:rsidP="00061386" w14:paraId="12836EB9" w14:textId="77777777">
      <w:pPr>
        <w:pStyle w:val="Heading2"/>
        <w:ind w:left="66"/>
        <w:rPr>
          <w:i/>
          <w:sz w:val="20"/>
          <w:lang w:val="en-US"/>
        </w:rPr>
      </w:pPr>
    </w:p>
    <w:p w:rsidR="00BB404D" w:rsidRPr="00351B84" w:rsidP="00351B84" w14:paraId="573B78DC" w14:textId="77777777">
      <w:pPr>
        <w:rPr>
          <w:b/>
          <w:bCs/>
          <w:sz w:val="20"/>
          <w:lang w:val="en-US"/>
        </w:rPr>
      </w:pPr>
      <w:r w:rsidRPr="00351B84">
        <w:rPr>
          <w:b/>
          <w:bCs/>
          <w:sz w:val="20"/>
          <w:lang w:val="en-US"/>
        </w:rPr>
        <w:t xml:space="preserve">1. 110 kV eco-efficient gas circuit-breaker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440"/>
        <w:gridCol w:w="2673"/>
        <w:gridCol w:w="2880"/>
      </w:tblGrid>
      <w:tr w14:paraId="7BDD4DCA" w14:textId="77777777" w:rsidTr="00351B84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B404D" w:rsidRPr="00465B29" w:rsidP="000A4CC1" w14:paraId="1F987EF8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Description: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B404D" w:rsidRPr="00465B29" w:rsidP="000A4CC1" w14:paraId="384BAAEA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Required: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BB404D" w:rsidRPr="00465B29" w:rsidP="000A4CC1" w14:paraId="49E89D0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Offered:</w:t>
            </w:r>
          </w:p>
        </w:tc>
      </w:tr>
      <w:tr w14:paraId="6D77E45D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73FE315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Quantity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79B7093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4 units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7DE8F7D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5085EF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2B80C317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normal current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05C9143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1600 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0E1920B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1D3F93D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5D315306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short-circuit breaking current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484AE6B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≥ </w:t>
            </w:r>
            <w:r w:rsidRPr="00465B29" w:rsidR="00B105A7">
              <w:rPr>
                <w:sz w:val="20"/>
                <w:lang w:val="en-US"/>
              </w:rPr>
              <w:t>20</w:t>
            </w:r>
            <w:r w:rsidRPr="00465B29" w:rsidR="000913A2">
              <w:rPr>
                <w:sz w:val="20"/>
                <w:lang w:val="en-US"/>
              </w:rPr>
              <w:t xml:space="preserve"> </w:t>
            </w:r>
            <w:r w:rsidRPr="00465B29">
              <w:rPr>
                <w:sz w:val="20"/>
                <w:lang w:val="en-US"/>
              </w:rPr>
              <w:t>kA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7C81FD0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F69F752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5C0D65F6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Rated </w:t>
            </w:r>
            <w:r w:rsidRPr="00465B29">
              <w:rPr>
                <w:sz w:val="20"/>
                <w:lang w:val="en-US"/>
              </w:rPr>
              <w:t>short-time</w:t>
            </w:r>
            <w:r w:rsidRPr="00465B29">
              <w:rPr>
                <w:sz w:val="20"/>
                <w:lang w:val="en-US"/>
              </w:rPr>
              <w:t xml:space="preserve"> withstand current (3 s)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090D6F2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</w:t>
            </w:r>
            <w:r w:rsidRPr="00465B29" w:rsidR="00623655">
              <w:rPr>
                <w:sz w:val="20"/>
                <w:lang w:val="en-US"/>
              </w:rPr>
              <w:t xml:space="preserve"> </w:t>
            </w:r>
            <w:r w:rsidRPr="00465B29" w:rsidR="00B105A7">
              <w:rPr>
                <w:sz w:val="20"/>
                <w:lang w:val="en-US"/>
              </w:rPr>
              <w:t>20</w:t>
            </w:r>
            <w:r w:rsidRPr="00465B29">
              <w:rPr>
                <w:sz w:val="20"/>
                <w:lang w:val="en-US"/>
              </w:rPr>
              <w:t xml:space="preserve"> kA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636EDEE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8E013C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0F41CF7F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short-circuit making current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6AC1F24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≥ </w:t>
            </w:r>
            <w:r w:rsidRPr="00465B29" w:rsidR="00B105A7">
              <w:rPr>
                <w:sz w:val="20"/>
                <w:lang w:val="en-US"/>
              </w:rPr>
              <w:t>50</w:t>
            </w:r>
            <w:r w:rsidRPr="00465B29">
              <w:rPr>
                <w:sz w:val="20"/>
                <w:lang w:val="en-US"/>
              </w:rPr>
              <w:t xml:space="preserve"> kA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2D78A85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D2CAD38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1763E69B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peak withstand current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6E9280F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≥ </w:t>
            </w:r>
            <w:r w:rsidRPr="00465B29" w:rsidR="00B105A7">
              <w:rPr>
                <w:sz w:val="20"/>
                <w:lang w:val="en-US"/>
              </w:rPr>
              <w:t>50</w:t>
            </w:r>
            <w:r w:rsidRPr="00465B29">
              <w:rPr>
                <w:sz w:val="20"/>
                <w:lang w:val="en-US"/>
              </w:rPr>
              <w:t xml:space="preserve"> kA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0569F6C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B5A10E7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45FE2C63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voltage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42F9B32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123 kV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005A82D7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E932982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39473A7F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frequency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7C9BF46C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50 Hz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05FCCEB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8AA5C74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7EAC30B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power frequency withstand voltage to earth and between phases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2ED5200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230 kV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4139FCF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73B0352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6AA9CE57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Rated power frequency withstand voltage across open pole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0F5DD7A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230 kV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1E2687F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48B42A0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3DFB2C8B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lightning impulse withstand level (LIWL) to earth and between phases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67E89C79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550 kV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61C7AED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0A0AE1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2D87C9C5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lightning impulse withstand level (LIWL) across open pole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4D5455A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550 kV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76674E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BFBE1DE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5F42B9AF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out-of-phase breaking current (out-of-phase voltage factor)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1DDA63F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≥ </w:t>
            </w:r>
            <w:r w:rsidRPr="00465B29" w:rsidR="00B105A7">
              <w:rPr>
                <w:sz w:val="20"/>
                <w:lang w:val="en-US"/>
              </w:rPr>
              <w:t>5</w:t>
            </w:r>
            <w:r w:rsidRPr="00465B29" w:rsidR="000913A2">
              <w:rPr>
                <w:sz w:val="20"/>
                <w:lang w:val="en-US"/>
              </w:rPr>
              <w:t xml:space="preserve"> </w:t>
            </w:r>
            <w:r w:rsidRPr="00465B29">
              <w:rPr>
                <w:sz w:val="20"/>
                <w:lang w:val="en-US"/>
              </w:rPr>
              <w:t xml:space="preserve">kA (2,0 </w:t>
            </w:r>
            <w:r w:rsidRPr="00465B29">
              <w:rPr>
                <w:sz w:val="20"/>
                <w:lang w:val="en-US"/>
              </w:rPr>
              <w:t>p.u</w:t>
            </w:r>
            <w:r w:rsidRPr="00465B29">
              <w:rPr>
                <w:sz w:val="20"/>
                <w:lang w:val="en-US"/>
              </w:rPr>
              <w:t>.)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5E3AAC9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5E0736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5914C04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line-charging breaking current (at a voltage range factor)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0C21AB0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≥ 31,5A (1,2 </w:t>
            </w:r>
            <w:r w:rsidRPr="00465B29">
              <w:rPr>
                <w:sz w:val="20"/>
                <w:lang w:val="en-US"/>
              </w:rPr>
              <w:t>p.u</w:t>
            </w:r>
            <w:r w:rsidRPr="00465B29">
              <w:rPr>
                <w:sz w:val="20"/>
                <w:lang w:val="en-US"/>
              </w:rPr>
              <w:t>.)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02AB04B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95EF4E6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EB967CE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cable-charging breaking current (at a voltage range factor)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69D02BC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≥ 140A (1,2 </w:t>
            </w:r>
            <w:r w:rsidRPr="00465B29">
              <w:rPr>
                <w:sz w:val="20"/>
                <w:lang w:val="en-US"/>
              </w:rPr>
              <w:t>p.u</w:t>
            </w:r>
            <w:r w:rsidRPr="00465B29">
              <w:rPr>
                <w:sz w:val="20"/>
                <w:lang w:val="en-US"/>
              </w:rPr>
              <w:t>.)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722BE78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311750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6AE5EBF3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Creepage distance (phase - ground)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1199C5A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43,3 mm / kV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5340ABF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199A724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7FC348A8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First-pole-to-clear factor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01C7616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1,3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58EF5B97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24FF910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2EAE078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Number of interrupting units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65631B1B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2613D7F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93D339E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112C3B7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Ambient air temperature range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7EB025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-40°C up to +40°C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4DC5D30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80A2D8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7BF2153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Intended for out-door installation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11245FC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B7C3BA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7C8402B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298120B5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Mechanical endurance class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59D08DFA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M1 or M2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0E3A1F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4653026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48526C2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Dead time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1D0B759A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300ms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5BAB443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326AE4D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48F4FBCB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Interruption medium </w:t>
            </w:r>
            <w:r w:rsidRPr="00465B29" w:rsidR="000F677F">
              <w:rPr>
                <w:sz w:val="20"/>
                <w:lang w:val="en-US"/>
              </w:rPr>
              <w:t>(</w:t>
            </w:r>
            <w:r w:rsidRPr="00465B29">
              <w:rPr>
                <w:sz w:val="20"/>
                <w:lang w:val="en-US"/>
              </w:rPr>
              <w:t>eco-efficient gas or vacuum</w:t>
            </w:r>
            <w:r w:rsidRPr="00465B29" w:rsidR="000F677F">
              <w:rPr>
                <w:sz w:val="20"/>
                <w:lang w:val="en-US"/>
              </w:rPr>
              <w:t>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796C7A5A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please indicate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519EC63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BF0EE28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0DF9B20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Eco-efficient gas density </w:t>
            </w:r>
            <w:r w:rsidRPr="00465B29">
              <w:rPr>
                <w:sz w:val="20"/>
                <w:lang w:val="en-US"/>
              </w:rPr>
              <w:t>monitor</w:t>
            </w:r>
            <w:r w:rsidRPr="00465B29">
              <w:rPr>
                <w:sz w:val="20"/>
                <w:lang w:val="en-US"/>
              </w:rPr>
              <w:t xml:space="preserve"> with two step </w:t>
            </w:r>
            <w:r w:rsidRPr="00465B29">
              <w:rPr>
                <w:sz w:val="20"/>
                <w:lang w:val="en-US"/>
              </w:rPr>
              <w:t>signalling</w:t>
            </w:r>
            <w:r w:rsidRPr="00465B29">
              <w:rPr>
                <w:sz w:val="20"/>
                <w:lang w:val="en-US"/>
              </w:rPr>
              <w:t xml:space="preserve"> connected through self-closing valve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3F2F087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0A647BE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2AB0980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74ED4DB1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Eco-efficient gas density </w:t>
            </w:r>
            <w:r w:rsidRPr="00465B29">
              <w:rPr>
                <w:sz w:val="20"/>
                <w:lang w:val="en-US"/>
              </w:rPr>
              <w:t>monitor</w:t>
            </w:r>
            <w:r w:rsidRPr="00465B29">
              <w:rPr>
                <w:sz w:val="20"/>
                <w:lang w:val="en-US"/>
              </w:rPr>
              <w:t xml:space="preserve"> with MPa/bar scale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4ECA855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4A6A7F8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63684B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26985AD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Eco-efficient gas leakage rate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3DE13D1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≤0.5% y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04F0D56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0E6B4DB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148D325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Eco-efficient gas for the first filling included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07D1551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04B9A47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FE18C3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0DB510AD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Flat primary terminals with 4 drillholes positioned in square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764D6B8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322FA1B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BD71534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ACBF7FC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Distance between hole </w:t>
            </w:r>
            <w:r w:rsidRPr="00465B29">
              <w:rPr>
                <w:sz w:val="20"/>
                <w:lang w:val="en-US"/>
              </w:rPr>
              <w:t>centres</w:t>
            </w:r>
            <w:r w:rsidRPr="00465B29">
              <w:rPr>
                <w:sz w:val="20"/>
                <w:lang w:val="en-US"/>
              </w:rPr>
              <w:t xml:space="preserve"> of terminals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0DF563A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45 </w:t>
            </w:r>
            <w:r w:rsidRPr="00465B29">
              <w:rPr>
                <w:rFonts w:ascii="Symbol" w:hAnsi="Symbol"/>
                <w:sz w:val="20"/>
                <w:lang w:val="en-US"/>
              </w:rPr>
              <w:sym w:font="Symbol" w:char="F0B4"/>
            </w:r>
            <w:r w:rsidRPr="00465B29">
              <w:rPr>
                <w:sz w:val="20"/>
                <w:lang w:val="en-US"/>
              </w:rPr>
              <w:t xml:space="preserve"> 45 mm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9FBCC3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ABD84DD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35554BF3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Composite </w:t>
            </w:r>
            <w:r w:rsidRPr="00465B29" w:rsidR="00B36D01">
              <w:rPr>
                <w:sz w:val="20"/>
                <w:lang w:val="en-US"/>
              </w:rPr>
              <w:t xml:space="preserve">or porcelain </w:t>
            </w:r>
            <w:r w:rsidRPr="00465B29">
              <w:rPr>
                <w:sz w:val="20"/>
                <w:lang w:val="en-US"/>
              </w:rPr>
              <w:t>insulator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244F7E0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yes/please specify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8A2705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7322BAD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39EED66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Without steel supporting structures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306371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07C9A2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CE1E7B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AC24218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Pole columns mounted on </w:t>
            </w:r>
            <w:r w:rsidRPr="00465B29">
              <w:rPr>
                <w:sz w:val="20"/>
                <w:lang w:val="en-US"/>
              </w:rPr>
              <w:t>hot-dip</w:t>
            </w:r>
            <w:r w:rsidRPr="00465B29">
              <w:rPr>
                <w:sz w:val="20"/>
                <w:lang w:val="en-US"/>
              </w:rPr>
              <w:t xml:space="preserve"> </w:t>
            </w:r>
            <w:r w:rsidRPr="00465B29">
              <w:rPr>
                <w:sz w:val="20"/>
                <w:lang w:val="en-US"/>
              </w:rPr>
              <w:t>galvanised</w:t>
            </w:r>
            <w:r w:rsidRPr="00465B29">
              <w:rPr>
                <w:sz w:val="20"/>
                <w:lang w:val="en-US"/>
              </w:rPr>
              <w:t xml:space="preserve"> base frame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96E800B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3F32D9F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B2DFA5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2183871D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Spring operating mechanism for three-pole operating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DE33462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205D6D1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A0AD3F6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6DEAD62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Control voltage for motor, closing and tripping coils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652615CB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110 V DC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011EEA3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AA69F9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C723167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Auxiliary voltage for heating of operating mechanisms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33DE01C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230/400 V AC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6F6870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6916259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5458B66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Number of closing coils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5801813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CC7584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027A46B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6276B4A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Number of tripping coils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EFDD0C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2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A3F0ECC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EC128D3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5BDB5D75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operating sequence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99D416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O-0,3s-CO-15s-CO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70E1BA9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142813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347F001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Motor protection by MCB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9CF4FE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138F60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353047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F63262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Operating mechanism with limit switch for emergency hand operation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19BC12A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F24014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9418F2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22DF6875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Operating cycle counter (none-resettable)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FB7037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B0C7DC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FA805B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331DF24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Pushbuttons or switch “on/off” for operation on-site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1EE3AA1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F000AB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06BC04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BEF30C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Selector switch “local/remote/off” for control variations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322EA46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265A4B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36AF0BE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0BCB43E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Lettering on pushbuttons and switches should be in Latvian language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725B94C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3E6853F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95762D6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8A28F13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Electrical local-remote control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F57B4E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32C2E1A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ACEE3CC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8779B2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Contacts for electrical interlocking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F8851A2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7BB0703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57AB7D7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E05EAE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Terminals for control, motor circuit, earthing and shield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3411083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0C75FD1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A726230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6FEB893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Disconnectable</w:t>
            </w:r>
            <w:r w:rsidRPr="00465B29">
              <w:rPr>
                <w:sz w:val="20"/>
                <w:lang w:val="en-US"/>
              </w:rPr>
              <w:t xml:space="preserve"> secondary terminal blocks (e.g. Phoenix URTK)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39FB380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yes/please specify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75A2325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14A4582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12DADF8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Free auxiliary contacts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1077D777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10 NO, ≥ 10 NC, 1 W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091B7E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E4A004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9596578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Marking of all internal wiring in operating mechanism should be made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65966CE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6DBEE1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DC7646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7FABEA1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Operating mechanism boxes mounted to the steel structure under the pole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396FD77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2AACEAC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C7E3C4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5641EBC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Operating mechanisms situated in lockable non-corroding cast </w:t>
            </w:r>
            <w:r w:rsidRPr="00465B29">
              <w:rPr>
                <w:sz w:val="20"/>
                <w:lang w:val="en-US"/>
              </w:rPr>
              <w:t>aluminium</w:t>
            </w:r>
            <w:r w:rsidRPr="00465B29">
              <w:rPr>
                <w:sz w:val="20"/>
                <w:lang w:val="en-US"/>
              </w:rPr>
              <w:t xml:space="preserve"> or </w:t>
            </w:r>
            <w:r w:rsidRPr="00465B29">
              <w:rPr>
                <w:sz w:val="20"/>
                <w:lang w:val="en-US"/>
              </w:rPr>
              <w:t>stainless steel</w:t>
            </w:r>
            <w:r w:rsidRPr="00465B29">
              <w:rPr>
                <w:sz w:val="20"/>
                <w:lang w:val="en-US"/>
              </w:rPr>
              <w:t xml:space="preserve"> boxes with air vent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CFBDF2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yes/please specify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35AD82C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5786CC3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1DAFD3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Degree of protection for terminal and operating mechanism boxes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930A16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≥ IP-54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9AE0EB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4A17542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7F1313B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Door locking with butterfly nut and possibility for padlock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AFA8DB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791B3A8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4464760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11C369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Operating mechanism boxes with panel light and 230V socket outlet (CEE 7/7)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26677D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000FAC0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DBD37F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72D23BD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With necessary crank handles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9C0E67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85771F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53F45EC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5F1A3536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To the tender should be attached operating, maintenance and installation manuals in Latvian or English and prelimina</w:t>
            </w:r>
            <w:r w:rsidRPr="00465B29" w:rsidR="002A386D">
              <w:rPr>
                <w:sz w:val="20"/>
                <w:lang w:val="en-US"/>
              </w:rPr>
              <w:t>ry drawing of offered equipment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B7830F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yes 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CFB06C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8B9029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476A5BD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Standard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651BFD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IEC 62271-100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19395D32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14CF793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7CA4E98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All nameplates in Latvian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DA0440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685F765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BBC2F1E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7955F1" w:rsidRPr="00465B29" w:rsidP="007955F1" w14:paraId="70C28CCE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Informative part: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  <w:hideMark/>
          </w:tcPr>
          <w:p w:rsidR="007955F1" w:rsidRPr="00465B29" w:rsidP="007955F1" w14:paraId="72A0A2D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See below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AEAEA"/>
            <w:vAlign w:val="center"/>
          </w:tcPr>
          <w:p w:rsidR="007955F1" w:rsidRPr="00465B29" w:rsidP="007955F1" w14:paraId="1793CA1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521D1B3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1D68612D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Manufacturer: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864B59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please indicate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A965AA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89E18C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0D76AFF9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Type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1D49A52C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please specify type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2D5247E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A3972CE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4286CC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Opening time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DE288E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06ABDC92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1816204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58F6114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Rated brake time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302368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36F2891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6C089C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2B99EB3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Arcing time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AE0E2C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3068278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751118C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3738D09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Closing time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42F66D02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02C0BE4C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BB05557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3C1AFA95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Simultaneity difference between poles (on / off)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20C04FC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5228361A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7DFA954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66C6D8E6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Rated mechanical terminal load (stat.+</w:t>
            </w:r>
            <w:r w:rsidRPr="00465B29">
              <w:rPr>
                <w:sz w:val="20"/>
                <w:lang w:val="en-US"/>
              </w:rPr>
              <w:t>dyn</w:t>
            </w:r>
            <w:r w:rsidRPr="00465B29">
              <w:rPr>
                <w:sz w:val="20"/>
                <w:lang w:val="en-US"/>
              </w:rPr>
              <w:t>.)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955F1" w:rsidRPr="00465B29" w:rsidP="007955F1" w14:paraId="757BD7C7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kN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55F1" w:rsidRPr="00465B29" w:rsidP="007955F1" w14:paraId="2B11E08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32D68F8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5F1" w:rsidRPr="00465B29" w:rsidP="007955F1" w14:paraId="0A6FF940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Quantity of Eco-efficient gas for 1 phase-unit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955F1" w:rsidRPr="00465B29" w:rsidP="007955F1" w14:paraId="04B9B7CA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kg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55F1" w:rsidRPr="00465B29" w:rsidP="007955F1" w14:paraId="63CC61F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ACB30E8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01" w:rsidRPr="00465B29" w:rsidP="00B36D01" w14:paraId="6C4C14BD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Eco-efficient gas nominal pressure at 20°C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01" w:rsidRPr="00465B29" w:rsidP="00B36D01" w14:paraId="3DC47E70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MPa/bar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36D01" w:rsidRPr="00465B29" w:rsidP="00B36D01" w14:paraId="36335831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5AA4E4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10201DB5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Approx. total weight of 1 phase-unit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3B20721C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kg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01" w:rsidRPr="00465B29" w:rsidP="00B36D01" w14:paraId="66C66F57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F3E271D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51899BF6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Power consumption per closing coil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2730FF9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01" w:rsidRPr="00465B29" w:rsidP="00B36D01" w14:paraId="1DCAFC4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B0EA5D3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5E6F30CA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Power consumption per tripping coil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6AAFAA7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01" w:rsidRPr="00465B29" w:rsidP="00B36D01" w14:paraId="702CA04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30A2701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7BFC9998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Charging time of closing spring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249D457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01" w:rsidRPr="00465B29" w:rsidP="00B36D01" w14:paraId="407FD48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B6FDABB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3786F58E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Power consumption per motor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4F871829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01" w:rsidRPr="00465B29" w:rsidP="00B36D01" w14:paraId="0CB6C9FE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6F293BE0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6D27206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Anti-condensation heating via thermal relay (if applicable)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11123163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01" w:rsidRPr="00465B29" w:rsidP="00B36D01" w14:paraId="01FD581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968B3F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1BEAF23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Anti-condensation permanent heating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36D01" w:rsidRPr="00465B29" w:rsidP="00B36D01" w14:paraId="1F5A2F4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6D01" w:rsidRPr="00465B29" w:rsidP="00B36D01" w14:paraId="61D4525D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</w:tbl>
    <w:p w:rsidR="00BB404D" w:rsidRPr="00465B29" w:rsidP="00BB404D" w14:paraId="30CDFAEE" w14:textId="77777777">
      <w:pPr>
        <w:rPr>
          <w:sz w:val="20"/>
          <w:lang w:val="en-US"/>
        </w:rPr>
      </w:pPr>
    </w:p>
    <w:p w:rsidR="00BB404D" w:rsidRPr="00465B29" w:rsidP="00351B84" w14:paraId="69204643" w14:textId="77777777">
      <w:pPr>
        <w:rPr>
          <w:b/>
          <w:sz w:val="20"/>
          <w:lang w:val="en-US"/>
        </w:rPr>
      </w:pPr>
      <w:r w:rsidRPr="00465B29">
        <w:rPr>
          <w:b/>
          <w:sz w:val="20"/>
          <w:lang w:val="en-US"/>
        </w:rPr>
        <w:t xml:space="preserve">1.1. Spare parts and special tools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426"/>
        <w:gridCol w:w="2687"/>
        <w:gridCol w:w="2880"/>
      </w:tblGrid>
      <w:tr w14:paraId="141FB5C0" w14:textId="77777777" w:rsidTr="00351B84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16347553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Electric drive motor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7585A3B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 unit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22E707B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579098D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1F8C380E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Tripping and closing coils of each type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614F387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 set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7371796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1CA2436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6144C859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Heating element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26C6E06A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3 units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369C136E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6A87588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18004AC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Auxiliary relays of each type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5E410935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 set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000B2574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0FA33FA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47B1CA8F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Operation counter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0AB4A37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 unit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4EF106E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4C8EB026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04CE0B84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Necessary lubricants for installing procedure 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B404D" w:rsidRPr="00465B29" w:rsidP="000A4CC1" w14:paraId="6F9C879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yes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404D" w:rsidRPr="00465B29" w:rsidP="000A4CC1" w14:paraId="630B88DF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244026EA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cantSplit/>
          <w:trHeight w:val="252"/>
        </w:trPr>
        <w:tc>
          <w:tcPr>
            <w:tcW w:w="30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1908732E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Eco-efficient gas pressure gauge with necessary </w:t>
            </w:r>
            <w:r w:rsidRPr="00465B29">
              <w:rPr>
                <w:sz w:val="20"/>
                <w:lang w:val="en-US"/>
              </w:rPr>
              <w:t>o-rings</w:t>
            </w:r>
            <w:r w:rsidRPr="00465B29">
              <w:rPr>
                <w:sz w:val="20"/>
                <w:lang w:val="en-US"/>
              </w:rPr>
              <w:t xml:space="preserve"> for it exchange</w:t>
            </w:r>
          </w:p>
        </w:tc>
        <w:tc>
          <w:tcPr>
            <w:tcW w:w="9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B36D01" w14:paraId="74376939" w14:textId="77777777">
            <w:pPr>
              <w:pStyle w:val="ListParagraph"/>
              <w:spacing w:after="0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465B29">
              <w:rPr>
                <w:rFonts w:ascii="Times New Roman" w:hAnsi="Times New Roman"/>
                <w:sz w:val="20"/>
                <w:szCs w:val="20"/>
                <w:lang w:val="en-US"/>
              </w:rPr>
              <w:t>1 unit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0CCCB4C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</w:tbl>
    <w:p w:rsidR="00BB404D" w:rsidRPr="00465B29" w:rsidP="00BB404D" w14:paraId="4C2192B5" w14:textId="77777777">
      <w:pPr>
        <w:rPr>
          <w:b/>
          <w:sz w:val="20"/>
          <w:lang w:val="en-US"/>
        </w:rPr>
      </w:pPr>
    </w:p>
    <w:p w:rsidR="00BB404D" w:rsidRPr="00465B29" w:rsidP="00351B84" w14:paraId="3F061055" w14:textId="77777777">
      <w:pPr>
        <w:rPr>
          <w:b/>
          <w:sz w:val="20"/>
          <w:lang w:val="en-US"/>
        </w:rPr>
      </w:pPr>
      <w:r w:rsidRPr="00465B29">
        <w:rPr>
          <w:b/>
          <w:sz w:val="20"/>
          <w:lang w:val="en-US"/>
        </w:rPr>
        <w:t>1.2. Services, testing and commissioning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440"/>
        <w:gridCol w:w="2673"/>
        <w:gridCol w:w="2880"/>
      </w:tblGrid>
      <w:tr w14:paraId="657E6A85" w14:textId="77777777" w:rsidTr="00351B84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66AD59E7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Filling of Eco-efficient</w:t>
            </w:r>
            <w:r w:rsidRPr="00465B29">
              <w:rPr>
                <w:sz w:val="20"/>
                <w:vertAlign w:val="subscript"/>
                <w:lang w:val="en-US"/>
              </w:rPr>
              <w:t xml:space="preserve"> </w:t>
            </w:r>
            <w:r w:rsidRPr="00465B29">
              <w:rPr>
                <w:sz w:val="20"/>
                <w:lang w:val="en-US"/>
              </w:rPr>
              <w:t xml:space="preserve">gas, testing and commissioning of installed circuit-breakers. 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B404D" w:rsidRPr="00465B29" w:rsidP="000A4CC1" w14:paraId="235EE8A2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2 times in Latvia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B404D" w:rsidRPr="00465B29" w:rsidP="000A4CC1" w14:paraId="0B0F500B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963E0CC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cantSplit/>
        </w:trPr>
        <w:tc>
          <w:tcPr>
            <w:tcW w:w="30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8A1" w:rsidRPr="00465B29" w:rsidP="000A4CC1" w14:paraId="3DC956D2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Training of two customer employees</w:t>
            </w:r>
            <w:r w:rsidRPr="00465B29" w:rsidR="007A1F90">
              <w:rPr>
                <w:sz w:val="20"/>
                <w:lang w:val="en-US"/>
              </w:rPr>
              <w:t xml:space="preserve"> about circuit breaker installation, commissioning and maintenance</w:t>
            </w:r>
            <w:r w:rsidRPr="00465B29">
              <w:rPr>
                <w:sz w:val="20"/>
                <w:lang w:val="en-US"/>
              </w:rPr>
              <w:t xml:space="preserve"> in the training center </w:t>
            </w:r>
            <w:r w:rsidRPr="00465B29" w:rsidR="007A1F90">
              <w:rPr>
                <w:sz w:val="20"/>
                <w:lang w:val="en-US"/>
              </w:rPr>
              <w:t>of circuit breaker manufacturer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8A1" w:rsidRPr="00465B29" w:rsidP="000A4CC1" w14:paraId="70147C58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1 set</w:t>
            </w:r>
          </w:p>
        </w:tc>
        <w:tc>
          <w:tcPr>
            <w:tcW w:w="10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68A1" w:rsidRPr="00465B29" w:rsidP="000A4CC1" w14:paraId="5CF335CD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</w:tbl>
    <w:p w:rsidR="00061386" w:rsidRPr="00465B29" w:rsidP="004F043F" w14:paraId="07B3DE76" w14:textId="77777777">
      <w:pPr>
        <w:keepNext/>
        <w:spacing w:before="240" w:after="60"/>
        <w:outlineLvl w:val="1"/>
        <w:rPr>
          <w:b/>
          <w:sz w:val="20"/>
          <w:lang w:val="en-US"/>
        </w:rPr>
      </w:pPr>
      <w:r w:rsidRPr="00465B29">
        <w:rPr>
          <w:b/>
          <w:sz w:val="20"/>
          <w:lang w:val="en-US"/>
        </w:rPr>
        <w:t>2. Technical documentation</w:t>
      </w:r>
      <w:r w:rsidRPr="00465B29" w:rsidR="00C73F67">
        <w:rPr>
          <w:b/>
          <w:sz w:val="20"/>
          <w:lang w:val="en-US"/>
        </w:rPr>
        <w:t xml:space="preserve"> and services </w:t>
      </w:r>
      <w:r w:rsidRPr="00465B29" w:rsidR="00580859">
        <w:rPr>
          <w:b/>
          <w:sz w:val="20"/>
          <w:lang w:val="en-US"/>
        </w:rPr>
        <w:t>for all primary equipment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8230"/>
        <w:gridCol w:w="3283"/>
        <w:gridCol w:w="2480"/>
      </w:tblGrid>
      <w:tr w14:paraId="6CD501B4" w14:textId="77777777" w:rsidTr="00351B84"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  <w:tblCellMar>
            <w:left w:w="0" w:type="dxa"/>
            <w:right w:w="0" w:type="dxa"/>
          </w:tblCellMar>
          <w:tblLook w:val="04A0"/>
        </w:tblPrEx>
        <w:trPr>
          <w:tblHeader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hideMark/>
          </w:tcPr>
          <w:p w:rsidR="00EF7606" w:rsidRPr="00465B29" w:rsidP="00757C57" w14:paraId="1A69FB28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Description: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F7606" w:rsidRPr="00465B29" w:rsidP="00757C57" w14:paraId="6ED5006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Required:</w:t>
            </w:r>
          </w:p>
        </w:tc>
        <w:tc>
          <w:tcPr>
            <w:tcW w:w="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:rsidR="00EF7606" w:rsidRPr="00465B29" w:rsidP="00757C57" w14:paraId="7C7D4535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Offered:</w:t>
            </w:r>
          </w:p>
        </w:tc>
      </w:tr>
      <w:tr w14:paraId="22D1B1D5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29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42AF558B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Primary equipment Operations, Maintenance and Installation manuals in Latvian and English. </w:t>
            </w:r>
          </w:p>
        </w:tc>
        <w:tc>
          <w:tcPr>
            <w:tcW w:w="11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5B7198C6" w14:textId="77777777">
            <w:pPr>
              <w:spacing w:line="276" w:lineRule="auto"/>
              <w:ind w:left="-112" w:right="-108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In electronical PDF file format </w:t>
            </w:r>
            <w:r w:rsidRPr="00465B29" w:rsidR="00615070">
              <w:rPr>
                <w:sz w:val="20"/>
                <w:lang w:val="en-US"/>
              </w:rPr>
              <w:t>by e-mail</w:t>
            </w:r>
            <w:r w:rsidRPr="00465B29">
              <w:rPr>
                <w:sz w:val="20"/>
                <w:lang w:val="en-US"/>
              </w:rPr>
              <w:t xml:space="preserve">. </w:t>
            </w:r>
          </w:p>
          <w:p w:rsidR="00EF7606" w:rsidRPr="00465B29" w:rsidP="00757C57" w14:paraId="2FFED79F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Not later than two months before delivery of equipment </w:t>
            </w:r>
          </w:p>
        </w:tc>
        <w:tc>
          <w:tcPr>
            <w:tcW w:w="8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5EA2B39F" w14:textId="77777777">
            <w:pPr>
              <w:spacing w:line="276" w:lineRule="auto"/>
              <w:rPr>
                <w:rFonts w:eastAsia="Calibri"/>
                <w:sz w:val="20"/>
                <w:lang w:val="en-US"/>
              </w:rPr>
            </w:pPr>
          </w:p>
        </w:tc>
      </w:tr>
      <w:tr w14:paraId="7E05942F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2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619FEE67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Preliminary outline drawings, details of the required foundations, assembly drawings, detailed specifications of all connecting interfaces and secondary wiring and terminals diagrams.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4F89BDD5" w14:textId="77777777">
            <w:pPr>
              <w:spacing w:line="276" w:lineRule="auto"/>
              <w:ind w:left="-112" w:right="-108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In electronical PDF format by e-mail. </w:t>
            </w:r>
          </w:p>
          <w:p w:rsidR="00EF7606" w:rsidRPr="00465B29" w:rsidP="00757C57" w14:paraId="72447B1A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Within 60 days after signing of Contract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483395C5" w14:textId="77777777">
            <w:pPr>
              <w:spacing w:line="276" w:lineRule="auto"/>
              <w:rPr>
                <w:rFonts w:eastAsia="Calibri"/>
                <w:sz w:val="20"/>
                <w:lang w:val="en-US"/>
              </w:rPr>
            </w:pPr>
          </w:p>
        </w:tc>
      </w:tr>
      <w:tr w14:paraId="717DD4FD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2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465B29" w:rsidP="00757C57" w14:paraId="3712C550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Technical data sheet </w:t>
            </w:r>
            <w:r w:rsidRPr="00465B29">
              <w:rPr>
                <w:sz w:val="20"/>
                <w:lang w:val="en-US"/>
              </w:rPr>
              <w:t>according</w:t>
            </w:r>
            <w:r w:rsidRPr="00465B29">
              <w:rPr>
                <w:sz w:val="20"/>
                <w:lang w:val="en-US"/>
              </w:rPr>
              <w:t xml:space="preserve"> IEC standard. 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465B29" w:rsidP="00757C57" w14:paraId="662859D0" w14:textId="77777777">
            <w:pPr>
              <w:spacing w:line="276" w:lineRule="auto"/>
              <w:ind w:left="-112" w:right="-108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In electronical PDF format by e-mail </w:t>
            </w:r>
          </w:p>
          <w:p w:rsidR="00EF7606" w:rsidRPr="00465B29" w:rsidP="00757C57" w14:paraId="350A72E7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Within 60 days after signing of Contract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606" w:rsidRPr="00465B29" w:rsidP="00757C57" w14:paraId="6CE6E8CC" w14:textId="77777777">
            <w:pPr>
              <w:tabs>
                <w:tab w:val="left" w:pos="6521"/>
              </w:tabs>
              <w:spacing w:line="276" w:lineRule="auto"/>
              <w:jc w:val="center"/>
              <w:rPr>
                <w:sz w:val="20"/>
                <w:lang w:val="en-US"/>
              </w:rPr>
            </w:pPr>
          </w:p>
        </w:tc>
      </w:tr>
      <w:tr w14:paraId="7C8192E9" w14:textId="77777777" w:rsidTr="00351B84">
        <w:tblPrEx>
          <w:tblW w:w="5000" w:type="pct"/>
          <w:tblCellMar>
            <w:left w:w="0" w:type="dxa"/>
            <w:right w:w="0" w:type="dxa"/>
          </w:tblCellMar>
          <w:tblLook w:val="04A0"/>
        </w:tblPrEx>
        <w:trPr>
          <w:trHeight w:val="483"/>
        </w:trPr>
        <w:tc>
          <w:tcPr>
            <w:tcW w:w="29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0360E9EC" w14:textId="77777777">
            <w:pPr>
              <w:spacing w:line="276" w:lineRule="auto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The corrected outline drawings, details of the required foundations, assembly drawings, detailed specifications of all connecting interfaces and secondary wiring and terminals.</w:t>
            </w:r>
          </w:p>
        </w:tc>
        <w:tc>
          <w:tcPr>
            <w:tcW w:w="11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37FAA786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 xml:space="preserve">In electronical PDF and DWG formats by e-mail. </w:t>
            </w:r>
          </w:p>
          <w:p w:rsidR="00EF7606" w:rsidRPr="00465B29" w:rsidP="00757C57" w14:paraId="25F9A0A4" w14:textId="77777777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465B29">
              <w:rPr>
                <w:sz w:val="20"/>
                <w:lang w:val="en-US"/>
              </w:rPr>
              <w:t>Within 14 days after Purchaser’s approval diagrams</w:t>
            </w:r>
          </w:p>
        </w:tc>
        <w:tc>
          <w:tcPr>
            <w:tcW w:w="88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F7606" w:rsidRPr="00465B29" w:rsidP="00757C57" w14:paraId="749468B3" w14:textId="77777777">
            <w:pPr>
              <w:spacing w:line="276" w:lineRule="auto"/>
              <w:rPr>
                <w:rFonts w:eastAsia="Calibri"/>
                <w:sz w:val="20"/>
                <w:lang w:val="en-US"/>
              </w:rPr>
            </w:pPr>
          </w:p>
        </w:tc>
      </w:tr>
    </w:tbl>
    <w:p w:rsidR="001A118C" w:rsidRPr="00465B29" w:rsidP="00366BF0" w14:paraId="11EDE677" w14:textId="77777777">
      <w:pPr>
        <w:rPr>
          <w:sz w:val="20"/>
          <w:lang w:val="en-US"/>
        </w:rPr>
      </w:pPr>
    </w:p>
    <w:p w:rsidR="00465B29" w:rsidRPr="00465B29" w:rsidP="00366BF0" w14:paraId="6EAF1368" w14:textId="77777777">
      <w:pPr>
        <w:rPr>
          <w:sz w:val="20"/>
          <w:lang w:val="en-US"/>
        </w:rPr>
      </w:pPr>
    </w:p>
    <w:sectPr w:rsidSect="00A63FD9">
      <w:footerReference w:type="default" r:id="rId9"/>
      <w:footerReference w:type="first" r:id="rId10"/>
      <w:pgSz w:w="16838" w:h="11906" w:orient="landscape" w:code="9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BaltHelvetica">
    <w:altName w:val="Arial"/>
    <w:charset w:val="00"/>
    <w:family w:val="swiss"/>
    <w:pitch w:val="variable"/>
    <w:sig w:usb0="00000003" w:usb1="00000000" w:usb2="00000000" w:usb3="00000000" w:csb0="00000001" w:csb1="00000000"/>
  </w:font>
  <w:font w:name="BaltArial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sdt>
    <w:sdtPr>
      <w:id w:val="-212937944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B1A4F" w14:paraId="0F414CEC" w14:textId="49AA9F0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2B1A4F" w14:paraId="759A8991" w14:textId="77777777">
    <w:pPr>
      <w:pStyle w:val="Footer"/>
    </w:pP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421924" w14:paraId="1F799C66" w14:textId="77777777">
    <w:pPr>
      <w:jc w:val="center"/>
    </w:pPr>
    <w:r>
      <w:rPr>
        <w:sz w:val="20"/>
      </w:rPr>
      <w:t>Šis dokuments ir parakstīts ar elektronisko parakstu (bez droša e-paraksta)</w:t>
    </w:r>
  </w:p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0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E38E3"/>
    <w:multiLevelType w:val="singleLevel"/>
    <w:tmpl w:val="6CB010F6"/>
    <w:lvl w:ilvl="0">
      <w:start w:val="1"/>
      <w:numFmt w:val="decimal"/>
      <w:pStyle w:val="List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1">
    <w:nsid w:val="026E694D"/>
    <w:multiLevelType w:val="hybridMultilevel"/>
    <w:tmpl w:val="E98AFA22"/>
    <w:lvl w:ilvl="0">
      <w:start w:val="20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1D2873"/>
    <w:multiLevelType w:val="hybridMultilevel"/>
    <w:tmpl w:val="151053C6"/>
    <w:lvl w:ilvl="0">
      <w:start w:val="1"/>
      <w:numFmt w:val="decimal"/>
      <w:lvlText w:val="%1."/>
      <w:lvlJc w:val="left"/>
      <w:pPr>
        <w:ind w:left="252" w:hanging="360"/>
      </w:pPr>
    </w:lvl>
    <w:lvl w:ilvl="1">
      <w:start w:val="1"/>
      <w:numFmt w:val="lowerLetter"/>
      <w:lvlText w:val="%2."/>
      <w:lvlJc w:val="left"/>
      <w:pPr>
        <w:ind w:left="972" w:hanging="360"/>
      </w:pPr>
    </w:lvl>
    <w:lvl w:ilvl="2">
      <w:start w:val="1"/>
      <w:numFmt w:val="lowerRoman"/>
      <w:lvlText w:val="%3."/>
      <w:lvlJc w:val="right"/>
      <w:pPr>
        <w:ind w:left="1692" w:hanging="180"/>
      </w:pPr>
    </w:lvl>
    <w:lvl w:ilvl="3">
      <w:start w:val="1"/>
      <w:numFmt w:val="decimal"/>
      <w:lvlText w:val="%4."/>
      <w:lvlJc w:val="left"/>
      <w:pPr>
        <w:ind w:left="2412" w:hanging="360"/>
      </w:pPr>
    </w:lvl>
    <w:lvl w:ilvl="4">
      <w:start w:val="1"/>
      <w:numFmt w:val="lowerLetter"/>
      <w:lvlText w:val="%5."/>
      <w:lvlJc w:val="left"/>
      <w:pPr>
        <w:ind w:left="3132" w:hanging="360"/>
      </w:pPr>
    </w:lvl>
    <w:lvl w:ilvl="5">
      <w:start w:val="1"/>
      <w:numFmt w:val="lowerRoman"/>
      <w:lvlText w:val="%6."/>
      <w:lvlJc w:val="right"/>
      <w:pPr>
        <w:ind w:left="3852" w:hanging="180"/>
      </w:pPr>
    </w:lvl>
    <w:lvl w:ilvl="6">
      <w:start w:val="1"/>
      <w:numFmt w:val="decimal"/>
      <w:lvlText w:val="%7."/>
      <w:lvlJc w:val="left"/>
      <w:pPr>
        <w:ind w:left="4572" w:hanging="360"/>
      </w:pPr>
    </w:lvl>
    <w:lvl w:ilvl="7">
      <w:start w:val="1"/>
      <w:numFmt w:val="lowerLetter"/>
      <w:lvlText w:val="%8."/>
      <w:lvlJc w:val="left"/>
      <w:pPr>
        <w:ind w:left="5292" w:hanging="360"/>
      </w:pPr>
    </w:lvl>
    <w:lvl w:ilvl="8">
      <w:start w:val="1"/>
      <w:numFmt w:val="lowerRoman"/>
      <w:lvlText w:val="%9."/>
      <w:lvlJc w:val="right"/>
      <w:pPr>
        <w:ind w:left="6012" w:hanging="180"/>
      </w:pPr>
    </w:lvl>
  </w:abstractNum>
  <w:abstractNum w:abstractNumId="3">
    <w:nsid w:val="2B2606E7"/>
    <w:multiLevelType w:val="hybridMultilevel"/>
    <w:tmpl w:val="91C0F714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1E1E40"/>
    <w:multiLevelType w:val="multilevel"/>
    <w:tmpl w:val="E4C01E42"/>
    <w:lvl w:ilvl="0">
      <w:start w:val="1"/>
      <w:numFmt w:val="upperRoman"/>
      <w:lvlText w:val="%1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4"/>
        <w:u w:val="none"/>
        <w:effect w:val="none"/>
      </w:rPr>
    </w:lvl>
    <w:lvl w:ilvl="1">
      <w:start w:val="1"/>
      <w:numFmt w:val="none"/>
      <w:pStyle w:val="Heading4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2">
      <w:start w:val="1"/>
      <w:numFmt w:val="decimal"/>
      <w:lvlText w:val="%3."/>
      <w:legacy w:legacy="1" w:legacySpace="0" w:legacyIndent="284"/>
      <w:lvlJc w:val="left"/>
      <w:pPr>
        <w:ind w:left="0" w:firstLine="0"/>
      </w:pPr>
    </w:lvl>
    <w:lvl w:ilvl="3">
      <w:start w:val="1"/>
      <w:numFmt w:val="none"/>
      <w:lvlText w:val=""/>
      <w:legacy w:legacy="1" w:legacySpace="0" w:legacyIndent="284"/>
      <w:lvlJc w:val="left"/>
      <w:pPr>
        <w:ind w:left="0" w:firstLine="0"/>
      </w:pPr>
      <w:rPr>
        <w:rFonts w:ascii="Symbol" w:hAnsi="Symbol" w:hint="default"/>
      </w:rPr>
    </w:lvl>
    <w:lvl w:ilvl="4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5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6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7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  <w:lvl w:ilvl="8">
      <w:start w:val="0"/>
      <w:numFmt w:val="none"/>
      <w:legacy w:legacy="1" w:legacySpace="0" w:legacyIndent="0"/>
      <w:lvlJc w:val="left"/>
      <w:pPr>
        <w:ind w:left="0" w:firstLine="0"/>
      </w:pPr>
      <w:rPr>
        <w:rFonts w:ascii="Tms Rmn" w:hAnsi="Tms Rmn" w:hint="default"/>
      </w:rPr>
    </w:lvl>
  </w:abstractNum>
  <w:abstractNum w:abstractNumId="5">
    <w:nsid w:val="4F0110AF"/>
    <w:multiLevelType w:val="hybridMultilevel"/>
    <w:tmpl w:val="3B9095F2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0076B61"/>
    <w:multiLevelType w:val="hybridMultilevel"/>
    <w:tmpl w:val="4C68C978"/>
    <w:lvl w:ilvl="0">
      <w:start w:val="1"/>
      <w:numFmt w:val="decimal"/>
      <w:lvlText w:val="%1."/>
      <w:lvlJc w:val="left"/>
      <w:pPr>
        <w:ind w:left="644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F16515"/>
    <w:multiLevelType w:val="hybridMultilevel"/>
    <w:tmpl w:val="07FA7AB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30779844">
    <w:abstractNumId w:val="4"/>
  </w:num>
  <w:num w:numId="2" w16cid:durableId="1331368810">
    <w:abstractNumId w:val="4"/>
    <w:lvlOverride w:ilvl="0">
      <w:lvl w:ilvl="0">
        <w:start w:val="1"/>
        <w:numFmt w:val="upperRoman"/>
        <w:lvlText w:val="%1"/>
        <w:legacy w:legacy="1" w:legacySpace="0" w:legacyIndent="283"/>
        <w:lvlJc w:val="left"/>
        <w:pPr>
          <w:ind w:left="283" w:hanging="283"/>
        </w:pPr>
        <w:rPr>
          <w:rFonts w:ascii="Times New Roman" w:hAnsi="Times New Roman" w:cs="Times New Roman" w:hint="default"/>
          <w:b w:val="0"/>
          <w:i w:val="0"/>
          <w:strike w:val="0"/>
          <w:dstrike w:val="0"/>
          <w:sz w:val="24"/>
          <w:u w:val="none"/>
          <w:effect w:val="none"/>
        </w:rPr>
      </w:lvl>
    </w:lvlOverride>
    <w:lvlOverride w:ilvl="1">
      <w:lvl w:ilvl="1">
        <w:start w:val="1"/>
        <w:numFmt w:val="none"/>
        <w:pStyle w:val="Heading4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2">
      <w:lvl w:ilvl="2">
        <w:start w:val="1"/>
        <w:numFmt w:val="decimal"/>
        <w:lvlText w:val="%3."/>
        <w:legacy w:legacy="1" w:legacySpace="0" w:legacyIndent="284"/>
        <w:lvlJc w:val="left"/>
        <w:pPr>
          <w:ind w:left="0" w:firstLine="0"/>
        </w:pPr>
      </w:lvl>
    </w:lvlOverride>
    <w:lvlOverride w:ilvl="3">
      <w:lvl w:ilvl="3">
        <w:start w:val="1"/>
        <w:numFmt w:val="none"/>
        <w:lvlText w:val=""/>
        <w:legacy w:legacy="1" w:legacySpace="0" w:legacyIndent="284"/>
        <w:lvlJc w:val="left"/>
        <w:pPr>
          <w:ind w:left="0" w:firstLine="0"/>
        </w:pPr>
        <w:rPr>
          <w:rFonts w:ascii="Symbol" w:hAnsi="Symbol" w:hint="default"/>
        </w:rPr>
      </w:lvl>
    </w:lvlOverride>
    <w:lvlOverride w:ilvl="4">
      <w:lvl w:ilvl="4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5">
      <w:lvl w:ilvl="5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6">
      <w:lvl w:ilvl="6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7">
      <w:lvl w:ilvl="7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  <w:lvlOverride w:ilvl="8">
      <w:lvl w:ilvl="8">
        <w:start w:val="0"/>
        <w:numFmt w:val="none"/>
        <w:legacy w:legacy="1" w:legacySpace="0" w:legacyIndent="0"/>
        <w:lvlJc w:val="left"/>
        <w:pPr>
          <w:ind w:left="0" w:firstLine="0"/>
        </w:pPr>
        <w:rPr>
          <w:rFonts w:ascii="Tms Rmn" w:hAnsi="Tms Rmn" w:hint="default"/>
        </w:rPr>
      </w:lvl>
    </w:lvlOverride>
  </w:num>
  <w:num w:numId="3" w16cid:durableId="1751803713">
    <w:abstractNumId w:val="0"/>
  </w:num>
  <w:num w:numId="4" w16cid:durableId="749498716">
    <w:abstractNumId w:val="0"/>
    <w:lvlOverride w:ilvl="0">
      <w:startOverride w:val="1"/>
    </w:lvlOverride>
  </w:num>
  <w:num w:numId="5" w16cid:durableId="19094059">
    <w:abstractNumId w:val="3"/>
  </w:num>
  <w:num w:numId="6" w16cid:durableId="3384514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48573708">
    <w:abstractNumId w:val="1"/>
  </w:num>
  <w:num w:numId="8" w16cid:durableId="932206068">
    <w:abstractNumId w:val="2"/>
  </w:num>
  <w:num w:numId="9" w16cid:durableId="776144544">
    <w:abstractNumId w:val="6"/>
  </w:num>
  <w:num w:numId="10" w16cid:durableId="1262179782">
    <w:abstractNumId w:val="7"/>
  </w:num>
  <w:num w:numId="11" w16cid:durableId="44859617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655"/>
    <w:rsid w:val="00001C0B"/>
    <w:rsid w:val="00013660"/>
    <w:rsid w:val="00032483"/>
    <w:rsid w:val="000362E2"/>
    <w:rsid w:val="00043841"/>
    <w:rsid w:val="000479E6"/>
    <w:rsid w:val="00061386"/>
    <w:rsid w:val="00066819"/>
    <w:rsid w:val="00083FA4"/>
    <w:rsid w:val="000854BE"/>
    <w:rsid w:val="000913A2"/>
    <w:rsid w:val="00096CA3"/>
    <w:rsid w:val="000A44FE"/>
    <w:rsid w:val="000A4CC1"/>
    <w:rsid w:val="000B5129"/>
    <w:rsid w:val="000D6640"/>
    <w:rsid w:val="000F0F15"/>
    <w:rsid w:val="000F677F"/>
    <w:rsid w:val="00103D3A"/>
    <w:rsid w:val="001243B6"/>
    <w:rsid w:val="00133655"/>
    <w:rsid w:val="0016177F"/>
    <w:rsid w:val="001973F6"/>
    <w:rsid w:val="001A118C"/>
    <w:rsid w:val="001A15CB"/>
    <w:rsid w:val="001B203B"/>
    <w:rsid w:val="001C5C1E"/>
    <w:rsid w:val="001D0152"/>
    <w:rsid w:val="001D7401"/>
    <w:rsid w:val="001E293E"/>
    <w:rsid w:val="001E5D41"/>
    <w:rsid w:val="001F5E0E"/>
    <w:rsid w:val="002249F8"/>
    <w:rsid w:val="0022722E"/>
    <w:rsid w:val="00236979"/>
    <w:rsid w:val="00242568"/>
    <w:rsid w:val="002469E8"/>
    <w:rsid w:val="0024706E"/>
    <w:rsid w:val="00254CE6"/>
    <w:rsid w:val="002674F7"/>
    <w:rsid w:val="002808E7"/>
    <w:rsid w:val="0029389A"/>
    <w:rsid w:val="002A386D"/>
    <w:rsid w:val="002B1A4F"/>
    <w:rsid w:val="002C350D"/>
    <w:rsid w:val="002C7866"/>
    <w:rsid w:val="00300DF0"/>
    <w:rsid w:val="0032300C"/>
    <w:rsid w:val="00333507"/>
    <w:rsid w:val="003401A7"/>
    <w:rsid w:val="00345FBF"/>
    <w:rsid w:val="003461BE"/>
    <w:rsid w:val="00346689"/>
    <w:rsid w:val="00351B84"/>
    <w:rsid w:val="00357CC0"/>
    <w:rsid w:val="00366BF0"/>
    <w:rsid w:val="00387A35"/>
    <w:rsid w:val="003A585F"/>
    <w:rsid w:val="003D0819"/>
    <w:rsid w:val="003D64DA"/>
    <w:rsid w:val="003F2F7C"/>
    <w:rsid w:val="003F546D"/>
    <w:rsid w:val="00421924"/>
    <w:rsid w:val="00424DF5"/>
    <w:rsid w:val="004454AE"/>
    <w:rsid w:val="004622B4"/>
    <w:rsid w:val="00465B29"/>
    <w:rsid w:val="00466516"/>
    <w:rsid w:val="00484576"/>
    <w:rsid w:val="0049633D"/>
    <w:rsid w:val="004A66AA"/>
    <w:rsid w:val="004B1195"/>
    <w:rsid w:val="004C000D"/>
    <w:rsid w:val="004C7930"/>
    <w:rsid w:val="004D29C6"/>
    <w:rsid w:val="004D3E57"/>
    <w:rsid w:val="004D5B2E"/>
    <w:rsid w:val="004D5C24"/>
    <w:rsid w:val="004E0908"/>
    <w:rsid w:val="004F043F"/>
    <w:rsid w:val="004F1B37"/>
    <w:rsid w:val="004F36F7"/>
    <w:rsid w:val="004F64C5"/>
    <w:rsid w:val="004F7B38"/>
    <w:rsid w:val="0050058A"/>
    <w:rsid w:val="00511589"/>
    <w:rsid w:val="005136A0"/>
    <w:rsid w:val="00532B40"/>
    <w:rsid w:val="0053541D"/>
    <w:rsid w:val="00550F96"/>
    <w:rsid w:val="00551228"/>
    <w:rsid w:val="00557F5F"/>
    <w:rsid w:val="00571B06"/>
    <w:rsid w:val="00580859"/>
    <w:rsid w:val="00587D56"/>
    <w:rsid w:val="005A3C5D"/>
    <w:rsid w:val="005B6B4D"/>
    <w:rsid w:val="005C2CC7"/>
    <w:rsid w:val="005D56DF"/>
    <w:rsid w:val="005D69D7"/>
    <w:rsid w:val="005E2C4C"/>
    <w:rsid w:val="005E3778"/>
    <w:rsid w:val="00615070"/>
    <w:rsid w:val="00623060"/>
    <w:rsid w:val="00623655"/>
    <w:rsid w:val="00651BF6"/>
    <w:rsid w:val="006542D1"/>
    <w:rsid w:val="00655E29"/>
    <w:rsid w:val="00657A8A"/>
    <w:rsid w:val="0069040E"/>
    <w:rsid w:val="0069521B"/>
    <w:rsid w:val="0069589E"/>
    <w:rsid w:val="006B5C31"/>
    <w:rsid w:val="006C1DD6"/>
    <w:rsid w:val="006D783B"/>
    <w:rsid w:val="006E5E26"/>
    <w:rsid w:val="006E65B7"/>
    <w:rsid w:val="006F0EE8"/>
    <w:rsid w:val="006F5A62"/>
    <w:rsid w:val="00715660"/>
    <w:rsid w:val="007451DC"/>
    <w:rsid w:val="00750549"/>
    <w:rsid w:val="00757C57"/>
    <w:rsid w:val="00772412"/>
    <w:rsid w:val="00774C2F"/>
    <w:rsid w:val="0078029E"/>
    <w:rsid w:val="0079074F"/>
    <w:rsid w:val="007955F1"/>
    <w:rsid w:val="007A1F90"/>
    <w:rsid w:val="007A73D6"/>
    <w:rsid w:val="007B6B89"/>
    <w:rsid w:val="007D3DB8"/>
    <w:rsid w:val="007D79C6"/>
    <w:rsid w:val="007F3EDB"/>
    <w:rsid w:val="0080537A"/>
    <w:rsid w:val="0080552E"/>
    <w:rsid w:val="00821E84"/>
    <w:rsid w:val="00827C7B"/>
    <w:rsid w:val="00830262"/>
    <w:rsid w:val="00840B58"/>
    <w:rsid w:val="00847827"/>
    <w:rsid w:val="00887D11"/>
    <w:rsid w:val="00892DF5"/>
    <w:rsid w:val="008937D9"/>
    <w:rsid w:val="008A1652"/>
    <w:rsid w:val="008B3070"/>
    <w:rsid w:val="008B6104"/>
    <w:rsid w:val="008C2DE5"/>
    <w:rsid w:val="008C5EA0"/>
    <w:rsid w:val="008D0FD9"/>
    <w:rsid w:val="008D14DC"/>
    <w:rsid w:val="008F07DB"/>
    <w:rsid w:val="00904E50"/>
    <w:rsid w:val="009358BC"/>
    <w:rsid w:val="00943F6E"/>
    <w:rsid w:val="0094668B"/>
    <w:rsid w:val="009523DA"/>
    <w:rsid w:val="009632E6"/>
    <w:rsid w:val="00970C42"/>
    <w:rsid w:val="00977608"/>
    <w:rsid w:val="00990C85"/>
    <w:rsid w:val="00995980"/>
    <w:rsid w:val="009A68A1"/>
    <w:rsid w:val="009A73F3"/>
    <w:rsid w:val="009C418C"/>
    <w:rsid w:val="009D615A"/>
    <w:rsid w:val="00A267A2"/>
    <w:rsid w:val="00A303CF"/>
    <w:rsid w:val="00A330C9"/>
    <w:rsid w:val="00A45712"/>
    <w:rsid w:val="00A522DB"/>
    <w:rsid w:val="00A54A9A"/>
    <w:rsid w:val="00A5595E"/>
    <w:rsid w:val="00A63FD9"/>
    <w:rsid w:val="00A75FA7"/>
    <w:rsid w:val="00A83763"/>
    <w:rsid w:val="00A85409"/>
    <w:rsid w:val="00AB64DC"/>
    <w:rsid w:val="00AE6422"/>
    <w:rsid w:val="00AF52C0"/>
    <w:rsid w:val="00B03587"/>
    <w:rsid w:val="00B06F46"/>
    <w:rsid w:val="00B105A7"/>
    <w:rsid w:val="00B13962"/>
    <w:rsid w:val="00B13E07"/>
    <w:rsid w:val="00B17302"/>
    <w:rsid w:val="00B261F7"/>
    <w:rsid w:val="00B36D01"/>
    <w:rsid w:val="00B37769"/>
    <w:rsid w:val="00B40183"/>
    <w:rsid w:val="00B46A58"/>
    <w:rsid w:val="00B6219A"/>
    <w:rsid w:val="00B86EDF"/>
    <w:rsid w:val="00B87422"/>
    <w:rsid w:val="00B94DA4"/>
    <w:rsid w:val="00BB404D"/>
    <w:rsid w:val="00BC5B66"/>
    <w:rsid w:val="00BE2996"/>
    <w:rsid w:val="00BE6329"/>
    <w:rsid w:val="00C06DD9"/>
    <w:rsid w:val="00C24326"/>
    <w:rsid w:val="00C547A4"/>
    <w:rsid w:val="00C63861"/>
    <w:rsid w:val="00C739D9"/>
    <w:rsid w:val="00C73F67"/>
    <w:rsid w:val="00C76EB8"/>
    <w:rsid w:val="00C82EC6"/>
    <w:rsid w:val="00C93ABC"/>
    <w:rsid w:val="00CA0FEC"/>
    <w:rsid w:val="00CD2968"/>
    <w:rsid w:val="00CF464C"/>
    <w:rsid w:val="00D15914"/>
    <w:rsid w:val="00D20ADA"/>
    <w:rsid w:val="00D31CA0"/>
    <w:rsid w:val="00D47C5E"/>
    <w:rsid w:val="00D47F70"/>
    <w:rsid w:val="00D60A9B"/>
    <w:rsid w:val="00D63BE5"/>
    <w:rsid w:val="00DA1671"/>
    <w:rsid w:val="00DA5267"/>
    <w:rsid w:val="00DC6A2A"/>
    <w:rsid w:val="00DD6669"/>
    <w:rsid w:val="00DF1BCC"/>
    <w:rsid w:val="00DF1FA1"/>
    <w:rsid w:val="00DF452D"/>
    <w:rsid w:val="00E07EBB"/>
    <w:rsid w:val="00E1016B"/>
    <w:rsid w:val="00E14563"/>
    <w:rsid w:val="00E1777E"/>
    <w:rsid w:val="00E42901"/>
    <w:rsid w:val="00E4468E"/>
    <w:rsid w:val="00E50115"/>
    <w:rsid w:val="00E522DC"/>
    <w:rsid w:val="00E61C67"/>
    <w:rsid w:val="00E70916"/>
    <w:rsid w:val="00E71847"/>
    <w:rsid w:val="00E7606A"/>
    <w:rsid w:val="00EA14E1"/>
    <w:rsid w:val="00EA5AB9"/>
    <w:rsid w:val="00EA6465"/>
    <w:rsid w:val="00EC1CED"/>
    <w:rsid w:val="00EC6EDF"/>
    <w:rsid w:val="00ED0891"/>
    <w:rsid w:val="00ED3F06"/>
    <w:rsid w:val="00ED637E"/>
    <w:rsid w:val="00EF7606"/>
    <w:rsid w:val="00F01261"/>
    <w:rsid w:val="00F11C58"/>
    <w:rsid w:val="00F1466C"/>
    <w:rsid w:val="00F3777B"/>
    <w:rsid w:val="00F43959"/>
    <w:rsid w:val="00F5109E"/>
    <w:rsid w:val="00F66A81"/>
    <w:rsid w:val="00F71700"/>
    <w:rsid w:val="00F84970"/>
    <w:rsid w:val="00F929D6"/>
    <w:rsid w:val="00FB0D17"/>
    <w:rsid w:val="00FB5D59"/>
    <w:rsid w:val="00FB68F8"/>
    <w:rsid w:val="00FD5F80"/>
    <w:rsid w:val="00FD7FD4"/>
    <w:rsid w:val="00FE48A3"/>
    <w:rsid w:val="00FF0632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2192C6A"/>
  <w15:docId w15:val="{EFB4EF4A-A961-47FD-932E-D29FC0E22F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61386"/>
    <w:rPr>
      <w:rFonts w:eastAsia="Times New Roman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061386"/>
    <w:pPr>
      <w:keepNext/>
      <w:outlineLvl w:val="0"/>
    </w:pPr>
    <w:rPr>
      <w:b/>
      <w:sz w:val="26"/>
      <w:u w:val="single"/>
    </w:rPr>
  </w:style>
  <w:style w:type="paragraph" w:styleId="Heading2">
    <w:name w:val="heading 2"/>
    <w:aliases w:val="HD2"/>
    <w:basedOn w:val="Normal"/>
    <w:next w:val="Normal"/>
    <w:link w:val="Heading2Char"/>
    <w:unhideWhenUsed/>
    <w:qFormat/>
    <w:rsid w:val="00061386"/>
    <w:pPr>
      <w:keepNext/>
      <w:outlineLvl w:val="1"/>
    </w:pPr>
    <w:rPr>
      <w:b/>
      <w:sz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061386"/>
    <w:pPr>
      <w:keepNext/>
      <w:outlineLvl w:val="2"/>
    </w:pPr>
    <w:rPr>
      <w:b/>
    </w:rPr>
  </w:style>
  <w:style w:type="paragraph" w:styleId="Heading4">
    <w:name w:val="heading 4"/>
    <w:basedOn w:val="Normal"/>
    <w:next w:val="Normal"/>
    <w:link w:val="Heading4Char"/>
    <w:unhideWhenUsed/>
    <w:qFormat/>
    <w:rsid w:val="00061386"/>
    <w:pPr>
      <w:keepNext/>
      <w:numPr>
        <w:ilvl w:val="1"/>
        <w:numId w:val="1"/>
      </w:numPr>
      <w:spacing w:before="240"/>
      <w:ind w:hanging="437"/>
      <w:jc w:val="both"/>
      <w:outlineLvl w:val="3"/>
    </w:pPr>
    <w:rPr>
      <w:b/>
      <w:u w:val="single"/>
    </w:rPr>
  </w:style>
  <w:style w:type="paragraph" w:styleId="Heading5">
    <w:name w:val="heading 5"/>
    <w:basedOn w:val="Normal"/>
    <w:next w:val="Normal"/>
    <w:link w:val="Heading5Char"/>
    <w:unhideWhenUsed/>
    <w:qFormat/>
    <w:rsid w:val="00061386"/>
    <w:pPr>
      <w:keepNext/>
      <w:keepLines/>
      <w:spacing w:before="200" w:line="276" w:lineRule="auto"/>
      <w:outlineLvl w:val="4"/>
    </w:pPr>
    <w:rPr>
      <w:rFonts w:ascii="Cambria" w:hAnsi="Cambria"/>
      <w:color w:val="243F60"/>
      <w:sz w:val="22"/>
      <w:szCs w:val="22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061386"/>
    <w:pPr>
      <w:keepNext/>
      <w:jc w:val="both"/>
      <w:outlineLvl w:val="5"/>
    </w:pPr>
    <w:rPr>
      <w:b/>
      <w:bCs/>
      <w:color w:val="FF0000"/>
      <w:u w:val="single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061386"/>
    <w:pPr>
      <w:keepNext/>
      <w:spacing w:before="120"/>
      <w:jc w:val="center"/>
      <w:outlineLvl w:val="6"/>
    </w:pPr>
    <w:rPr>
      <w:b/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061386"/>
    <w:pPr>
      <w:spacing w:before="240" w:after="60"/>
      <w:outlineLvl w:val="7"/>
    </w:pPr>
    <w:rPr>
      <w:rFonts w:ascii="Calibri" w:hAnsi="Calibri"/>
      <w:i/>
      <w:iCs/>
      <w:szCs w:val="24"/>
      <w:lang w:val="en-AU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061386"/>
    <w:pPr>
      <w:spacing w:before="240" w:after="60"/>
      <w:outlineLvl w:val="8"/>
    </w:pPr>
    <w:rPr>
      <w:rFonts w:ascii="Cambria" w:hAnsi="Cambria"/>
      <w:sz w:val="22"/>
      <w:szCs w:val="22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061386"/>
    <w:rPr>
      <w:rFonts w:eastAsia="Times New Roman" w:cs="Times New Roman"/>
      <w:b/>
      <w:sz w:val="26"/>
      <w:szCs w:val="20"/>
      <w:u w:val="single"/>
    </w:rPr>
  </w:style>
  <w:style w:type="character" w:customStyle="1" w:styleId="Heading2Char">
    <w:name w:val="Heading 2 Char"/>
    <w:aliases w:val="HD2 Char"/>
    <w:link w:val="Heading2"/>
    <w:rsid w:val="00061386"/>
    <w:rPr>
      <w:rFonts w:eastAsia="Times New Roman" w:cs="Times New Roman"/>
      <w:b/>
      <w:sz w:val="26"/>
      <w:szCs w:val="20"/>
    </w:rPr>
  </w:style>
  <w:style w:type="character" w:customStyle="1" w:styleId="Heading3Char">
    <w:name w:val="Heading 3 Char"/>
    <w:link w:val="Heading3"/>
    <w:semiHidden/>
    <w:rsid w:val="00061386"/>
    <w:rPr>
      <w:rFonts w:eastAsia="Times New Roman" w:cs="Times New Roman"/>
      <w:b/>
      <w:szCs w:val="20"/>
    </w:rPr>
  </w:style>
  <w:style w:type="character" w:customStyle="1" w:styleId="Heading4Char">
    <w:name w:val="Heading 4 Char"/>
    <w:link w:val="Heading4"/>
    <w:rsid w:val="00061386"/>
    <w:rPr>
      <w:rFonts w:eastAsia="Times New Roman" w:cs="Times New Roman"/>
      <w:b/>
      <w:szCs w:val="20"/>
      <w:u w:val="single"/>
    </w:rPr>
  </w:style>
  <w:style w:type="character" w:customStyle="1" w:styleId="Heading5Char">
    <w:name w:val="Heading 5 Char"/>
    <w:link w:val="Heading5"/>
    <w:rsid w:val="00061386"/>
    <w:rPr>
      <w:rFonts w:ascii="Cambria" w:eastAsia="Times New Roman" w:hAnsi="Cambria" w:cs="Times New Roman"/>
      <w:color w:val="243F60"/>
      <w:sz w:val="22"/>
    </w:rPr>
  </w:style>
  <w:style w:type="character" w:customStyle="1" w:styleId="Heading6Char">
    <w:name w:val="Heading 6 Char"/>
    <w:link w:val="Heading6"/>
    <w:semiHidden/>
    <w:rsid w:val="00061386"/>
    <w:rPr>
      <w:rFonts w:eastAsia="Times New Roman" w:cs="Times New Roman"/>
      <w:b/>
      <w:bCs/>
      <w:color w:val="FF0000"/>
      <w:szCs w:val="20"/>
      <w:u w:val="single"/>
    </w:rPr>
  </w:style>
  <w:style w:type="character" w:customStyle="1" w:styleId="Heading7Char">
    <w:name w:val="Heading 7 Char"/>
    <w:link w:val="Heading7"/>
    <w:semiHidden/>
    <w:rsid w:val="00061386"/>
    <w:rPr>
      <w:rFonts w:eastAsia="Times New Roman" w:cs="Times New Roman"/>
      <w:b/>
      <w:sz w:val="22"/>
      <w:szCs w:val="20"/>
    </w:rPr>
  </w:style>
  <w:style w:type="character" w:customStyle="1" w:styleId="Heading8Char">
    <w:name w:val="Heading 8 Char"/>
    <w:link w:val="Heading8"/>
    <w:semiHidden/>
    <w:rsid w:val="00061386"/>
    <w:rPr>
      <w:rFonts w:ascii="Calibri" w:eastAsia="Times New Roman" w:hAnsi="Calibri" w:cs="Times New Roman"/>
      <w:i/>
      <w:iCs/>
      <w:szCs w:val="24"/>
      <w:lang w:val="en-AU"/>
    </w:rPr>
  </w:style>
  <w:style w:type="character" w:customStyle="1" w:styleId="Heading9Char">
    <w:name w:val="Heading 9 Char"/>
    <w:link w:val="Heading9"/>
    <w:semiHidden/>
    <w:rsid w:val="00061386"/>
    <w:rPr>
      <w:rFonts w:ascii="Cambria" w:eastAsia="Times New Roman" w:hAnsi="Cambria" w:cs="Times New Roman"/>
      <w:sz w:val="22"/>
      <w:lang w:val="en-AU"/>
    </w:rPr>
  </w:style>
  <w:style w:type="character" w:customStyle="1" w:styleId="CommentTextChar">
    <w:name w:val="Comment Text Char"/>
    <w:link w:val="CommentText"/>
    <w:rsid w:val="00061386"/>
    <w:rPr>
      <w:rFonts w:ascii="BaltHelvetica" w:eastAsia="Times New Roman" w:hAnsi="BaltHelvetica" w:cs="Times New Roman"/>
      <w:sz w:val="20"/>
      <w:szCs w:val="20"/>
      <w:lang w:val="en-US" w:eastAsia="lv-LV"/>
    </w:rPr>
  </w:style>
  <w:style w:type="paragraph" w:styleId="CommentText">
    <w:name w:val="annotation text"/>
    <w:basedOn w:val="Normal"/>
    <w:link w:val="CommentTextChar"/>
    <w:unhideWhenUsed/>
    <w:rsid w:val="00061386"/>
    <w:rPr>
      <w:rFonts w:ascii="BaltHelvetica" w:hAnsi="BaltHelvetica"/>
      <w:sz w:val="20"/>
      <w:lang w:val="en-US" w:eastAsia="lv-LV"/>
    </w:rPr>
  </w:style>
  <w:style w:type="character" w:customStyle="1" w:styleId="HeaderChar">
    <w:name w:val="Header Char"/>
    <w:link w:val="Header"/>
    <w:rsid w:val="00061386"/>
    <w:rPr>
      <w:rFonts w:ascii="BaltArial" w:eastAsia="Times New Roman" w:hAnsi="BaltArial" w:cs="Times New Roman"/>
      <w:sz w:val="22"/>
      <w:szCs w:val="20"/>
    </w:rPr>
  </w:style>
  <w:style w:type="paragraph" w:styleId="Header">
    <w:name w:val="header"/>
    <w:basedOn w:val="Normal"/>
    <w:link w:val="HeaderChar"/>
    <w:unhideWhenUsed/>
    <w:rsid w:val="00061386"/>
    <w:pPr>
      <w:tabs>
        <w:tab w:val="center" w:pos="4320"/>
        <w:tab w:val="right" w:pos="8640"/>
      </w:tabs>
      <w:ind w:left="567" w:hanging="567"/>
      <w:jc w:val="both"/>
    </w:pPr>
    <w:rPr>
      <w:rFonts w:ascii="BaltArial" w:hAnsi="BaltArial"/>
      <w:sz w:val="22"/>
    </w:rPr>
  </w:style>
  <w:style w:type="character" w:customStyle="1" w:styleId="FooterChar">
    <w:name w:val="Footer Char"/>
    <w:aliases w:val="Char5 Char Char"/>
    <w:link w:val="Footer"/>
    <w:uiPriority w:val="99"/>
    <w:rsid w:val="00061386"/>
    <w:rPr>
      <w:rFonts w:eastAsia="Times New Roman" w:cs="Times New Roman"/>
      <w:sz w:val="20"/>
      <w:szCs w:val="20"/>
    </w:rPr>
  </w:style>
  <w:style w:type="paragraph" w:styleId="Footer">
    <w:name w:val="footer"/>
    <w:aliases w:val="Char5 Char"/>
    <w:basedOn w:val="Normal"/>
    <w:link w:val="FooterChar"/>
    <w:uiPriority w:val="99"/>
    <w:unhideWhenUsed/>
    <w:rsid w:val="00061386"/>
    <w:pPr>
      <w:tabs>
        <w:tab w:val="center" w:pos="4320"/>
        <w:tab w:val="right" w:pos="8640"/>
      </w:tabs>
    </w:pPr>
    <w:rPr>
      <w:sz w:val="20"/>
    </w:rPr>
  </w:style>
  <w:style w:type="paragraph" w:styleId="List">
    <w:name w:val="List"/>
    <w:basedOn w:val="Normal"/>
    <w:semiHidden/>
    <w:unhideWhenUsed/>
    <w:rsid w:val="00061386"/>
    <w:pPr>
      <w:numPr>
        <w:numId w:val="3"/>
      </w:numPr>
    </w:pPr>
  </w:style>
  <w:style w:type="paragraph" w:styleId="Title">
    <w:name w:val="Title"/>
    <w:basedOn w:val="Normal"/>
    <w:link w:val="TitleChar"/>
    <w:qFormat/>
    <w:rsid w:val="00061386"/>
    <w:pPr>
      <w:jc w:val="center"/>
    </w:pPr>
    <w:rPr>
      <w:sz w:val="28"/>
    </w:rPr>
  </w:style>
  <w:style w:type="character" w:customStyle="1" w:styleId="TitleChar">
    <w:name w:val="Title Char"/>
    <w:link w:val="Title"/>
    <w:rsid w:val="00061386"/>
    <w:rPr>
      <w:rFonts w:eastAsia="Times New Roman" w:cs="Times New Roman"/>
      <w:sz w:val="28"/>
      <w:szCs w:val="20"/>
    </w:rPr>
  </w:style>
  <w:style w:type="character" w:customStyle="1" w:styleId="BodyTextChar">
    <w:name w:val="Body Text Char"/>
    <w:link w:val="BodyText"/>
    <w:semiHidden/>
    <w:rsid w:val="00061386"/>
    <w:rPr>
      <w:rFonts w:eastAsia="Times New Roman" w:cs="Times New Roman"/>
      <w:sz w:val="26"/>
      <w:szCs w:val="20"/>
    </w:rPr>
  </w:style>
  <w:style w:type="paragraph" w:styleId="BodyText">
    <w:name w:val="Body Text"/>
    <w:basedOn w:val="Normal"/>
    <w:link w:val="BodyTextChar"/>
    <w:semiHidden/>
    <w:unhideWhenUsed/>
    <w:rsid w:val="00061386"/>
    <w:rPr>
      <w:sz w:val="26"/>
    </w:rPr>
  </w:style>
  <w:style w:type="character" w:customStyle="1" w:styleId="BodyTextIndentChar">
    <w:name w:val="Body Text Indent Char"/>
    <w:link w:val="BodyTextIndent"/>
    <w:semiHidden/>
    <w:rsid w:val="00061386"/>
    <w:rPr>
      <w:rFonts w:eastAsia="Times New Roman" w:cs="Times New Roman"/>
      <w:color w:val="FF0000"/>
      <w:szCs w:val="20"/>
    </w:rPr>
  </w:style>
  <w:style w:type="paragraph" w:styleId="BodyTextIndent">
    <w:name w:val="Body Text Indent"/>
    <w:basedOn w:val="Normal"/>
    <w:link w:val="BodyTextIndentChar"/>
    <w:semiHidden/>
    <w:unhideWhenUsed/>
    <w:rsid w:val="00061386"/>
    <w:pPr>
      <w:ind w:left="540" w:hanging="360"/>
      <w:jc w:val="both"/>
    </w:pPr>
    <w:rPr>
      <w:color w:val="FF0000"/>
    </w:rPr>
  </w:style>
  <w:style w:type="character" w:customStyle="1" w:styleId="BodyText2Char">
    <w:name w:val="Body Text 2 Char"/>
    <w:link w:val="BodyText2"/>
    <w:uiPriority w:val="99"/>
    <w:semiHidden/>
    <w:rsid w:val="00061386"/>
    <w:rPr>
      <w:rFonts w:eastAsia="Times New Roman" w:cs="Times New Roman"/>
      <w:szCs w:val="20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061386"/>
    <w:pPr>
      <w:spacing w:after="120" w:line="480" w:lineRule="auto"/>
    </w:pPr>
  </w:style>
  <w:style w:type="character" w:customStyle="1" w:styleId="BodyText3Char">
    <w:name w:val="Body Text 3 Char"/>
    <w:link w:val="BodyText3"/>
    <w:uiPriority w:val="99"/>
    <w:semiHidden/>
    <w:rsid w:val="00061386"/>
    <w:rPr>
      <w:rFonts w:eastAsia="Times New Roman" w:cs="Times New Roman"/>
      <w:szCs w:val="2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061386"/>
    <w:pPr>
      <w:jc w:val="both"/>
    </w:pPr>
  </w:style>
  <w:style w:type="character" w:customStyle="1" w:styleId="BodyTextIndent2Char">
    <w:name w:val="Body Text Indent 2 Char"/>
    <w:link w:val="BodyTextIndent2"/>
    <w:semiHidden/>
    <w:rsid w:val="00061386"/>
    <w:rPr>
      <w:rFonts w:eastAsia="Times New Roman" w:cs="Times New Roman"/>
      <w:szCs w:val="20"/>
    </w:rPr>
  </w:style>
  <w:style w:type="paragraph" w:styleId="BodyTextIndent2">
    <w:name w:val="Body Text Indent 2"/>
    <w:basedOn w:val="Normal"/>
    <w:link w:val="BodyTextIndent2Char"/>
    <w:semiHidden/>
    <w:unhideWhenUsed/>
    <w:rsid w:val="00061386"/>
    <w:pPr>
      <w:spacing w:after="120" w:line="480" w:lineRule="auto"/>
      <w:ind w:left="283"/>
    </w:pPr>
  </w:style>
  <w:style w:type="character" w:customStyle="1" w:styleId="BodyTextIndent3Char">
    <w:name w:val="Body Text Indent 3 Char"/>
    <w:link w:val="BodyTextIndent3"/>
    <w:semiHidden/>
    <w:rsid w:val="00061386"/>
    <w:rPr>
      <w:rFonts w:eastAsia="Times New Roman" w:cs="Times New Roman"/>
      <w:sz w:val="16"/>
      <w:szCs w:val="16"/>
    </w:rPr>
  </w:style>
  <w:style w:type="paragraph" w:styleId="BodyTextIndent3">
    <w:name w:val="Body Text Indent 3"/>
    <w:basedOn w:val="Normal"/>
    <w:link w:val="BodyTextIndent3Char"/>
    <w:semiHidden/>
    <w:unhideWhenUsed/>
    <w:rsid w:val="00061386"/>
    <w:pPr>
      <w:spacing w:after="120"/>
      <w:ind w:left="283"/>
    </w:pPr>
    <w:rPr>
      <w:sz w:val="16"/>
      <w:szCs w:val="16"/>
    </w:rPr>
  </w:style>
  <w:style w:type="character" w:customStyle="1" w:styleId="DocumentMapChar">
    <w:name w:val="Document Map Char"/>
    <w:link w:val="DocumentMap"/>
    <w:semiHidden/>
    <w:rsid w:val="00061386"/>
    <w:rPr>
      <w:rFonts w:ascii="Tahoma" w:eastAsia="Times New Roman" w:hAnsi="Tahoma" w:cs="Times New Roman"/>
      <w:sz w:val="20"/>
      <w:szCs w:val="20"/>
      <w:shd w:val="clear" w:color="auto" w:fill="000080"/>
      <w:lang w:val="en-AU"/>
    </w:rPr>
  </w:style>
  <w:style w:type="paragraph" w:styleId="DocumentMap">
    <w:name w:val="Document Map"/>
    <w:basedOn w:val="Normal"/>
    <w:link w:val="DocumentMapChar"/>
    <w:semiHidden/>
    <w:unhideWhenUsed/>
    <w:rsid w:val="00061386"/>
    <w:pPr>
      <w:shd w:val="clear" w:color="auto" w:fill="000080"/>
    </w:pPr>
    <w:rPr>
      <w:rFonts w:ascii="Tahoma" w:hAnsi="Tahoma"/>
      <w:sz w:val="20"/>
      <w:lang w:val="en-AU"/>
    </w:rPr>
  </w:style>
  <w:style w:type="character" w:customStyle="1" w:styleId="CommentSubjectChar">
    <w:name w:val="Comment Subject Char"/>
    <w:link w:val="CommentSubject"/>
    <w:uiPriority w:val="99"/>
    <w:semiHidden/>
    <w:rsid w:val="00061386"/>
    <w:rPr>
      <w:rFonts w:ascii="Calibri" w:eastAsia="Times New Roman" w:hAnsi="Calibri" w:cs="Times New Roman"/>
      <w:b/>
      <w:bCs/>
      <w:sz w:val="20"/>
      <w:szCs w:val="20"/>
      <w:lang w:val="en-US"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61386"/>
    <w:pPr>
      <w:spacing w:after="200"/>
    </w:pPr>
    <w:rPr>
      <w:rFonts w:ascii="Calibri" w:eastAsia="Calibri" w:hAnsi="Calibri"/>
      <w:b/>
      <w:bCs/>
      <w:lang w:val="lv-LV" w:eastAsia="en-US"/>
    </w:rPr>
  </w:style>
  <w:style w:type="character" w:customStyle="1" w:styleId="BalloonTextChar">
    <w:name w:val="Balloon Text Char"/>
    <w:link w:val="BalloonText"/>
    <w:semiHidden/>
    <w:rsid w:val="00061386"/>
    <w:rPr>
      <w:rFonts w:ascii="Tahoma" w:eastAsia="Times New Roman" w:hAnsi="Tahoma" w:cs="Tahoma"/>
      <w:sz w:val="16"/>
      <w:szCs w:val="16"/>
    </w:rPr>
  </w:style>
  <w:style w:type="paragraph" w:styleId="BalloonText">
    <w:name w:val="Balloon Text"/>
    <w:basedOn w:val="Normal"/>
    <w:link w:val="BalloonTextChar"/>
    <w:semiHidden/>
    <w:unhideWhenUsed/>
    <w:rsid w:val="00061386"/>
    <w:rPr>
      <w:rFonts w:ascii="Tahoma" w:hAnsi="Tahoma" w:cs="Tahoma"/>
      <w:sz w:val="16"/>
      <w:szCs w:val="16"/>
    </w:rPr>
  </w:style>
  <w:style w:type="paragraph" w:styleId="ListParagraph">
    <w:name w:val="List Paragraph"/>
    <w:aliases w:val="Buletai,Bullet Points,Bullet list,Dot pt,IFCL - List Paragraph,Indicator Text,List Paragraph Char Char Char,List Paragraph1,List Paragraph12,MAIN CONTENT,No Spacing1,Normal bullet 2,Numbered Para 1,OBC Bullet,Párrafo de lista,Strip"/>
    <w:basedOn w:val="Normal"/>
    <w:link w:val="ListParagraphChar"/>
    <w:qFormat/>
    <w:rsid w:val="0006138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uiPriority w:val="99"/>
    <w:semiHidden/>
    <w:unhideWhenUsed/>
    <w:rsid w:val="00651BF6"/>
    <w:rPr>
      <w:sz w:val="16"/>
      <w:szCs w:val="16"/>
    </w:rPr>
  </w:style>
  <w:style w:type="table" w:styleId="TableGrid">
    <w:name w:val="Table Grid"/>
    <w:basedOn w:val="TableNormal"/>
    <w:rsid w:val="00DF45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aliases w:val="Buletai Char,Bullet Points Char,Bullet list Char,Dot pt Char,IFCL - List Paragraph Char,Indicator Text Char,List Paragraph Char Char Char Char,List Paragraph1 Char,List Paragraph12 Char,MAIN CONTENT Char,No Spacing1 Char,Strip Char"/>
    <w:basedOn w:val="DefaultParagraphFont"/>
    <w:link w:val="ListParagraph"/>
    <w:uiPriority w:val="34"/>
    <w:qFormat/>
    <w:rsid w:val="00BB404D"/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ustomXml" Target="../customXml/item5.xml" /><Relationship Id="rId9" Type="http://schemas.openxmlformats.org/officeDocument/2006/relationships/footer" Target="foot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_rels/item5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5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1A38B18FA9DE4E458414DDAD97BE7D6A" ma:contentTypeVersion="3" ma:contentTypeDescription="Izveidot jaunu dokumentu." ma:contentTypeScope="" ma:versionID="f04890cc11c3c718258a19df6ab2a58d">
  <xsd:schema xmlns:xsd="http://www.w3.org/2001/XMLSchema" xmlns:xs="http://www.w3.org/2001/XMLSchema" xmlns:p="http://schemas.microsoft.com/office/2006/metadata/properties" xmlns:ns2="5e10da0b-2014-4616-bc4b-c56ef5f75ca1" xmlns:ns3="ff64906a-b291-4131-a49b-1223e4014b4c" targetNamespace="http://schemas.microsoft.com/office/2006/metadata/properties" ma:root="true" ma:fieldsID="7ad3c266e98bb246f07ba7245db13fde" ns2:_="" ns3:_="">
    <xsd:import namespace="5e10da0b-2014-4616-bc4b-c56ef5f75ca1"/>
    <xsd:import namespace="ff64906a-b291-4131-a49b-1223e4014b4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10da0b-2014-4616-bc4b-c56ef5f75ca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Koplietots ar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64906a-b291-4131-a49b-1223e4014b4c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kumenta ID vērtība" ma:description="Šim vienumam piešķirtā dokumenta ID vērtība." ma:internalName="_dlc_DocId" ma:readOnly="true">
      <xsd:simpleType>
        <xsd:restriction base="dms:Text"/>
      </xsd:simpleType>
    </xsd:element>
    <xsd:element name="_dlc_DocIdUrl" ma:index="11" nillable="true" ma:displayName="Dokumenta ID" ma:description="Pastāvīga saite uz šo dokumentu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Satura tips"/>
        <xsd:element ref="dc:title" minOccurs="0" maxOccurs="1" ma:index="3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ff64906a-b291-4131-a49b-1223e4014b4c">WYAR2AH33KC7-726982417-482</_dlc_DocId>
    <_dlc_DocIdUrl xmlns="ff64906a-b291-4131-a49b-1223e4014b4c">
      <Url>https://astore.tso.lv/attv/AttDep/PVD/_layouts/15/DocIdRedir.aspx?ID=WYAR2AH33KC7-726982417-482</Url>
      <Description>WYAR2AH33KC7-726982417-482</Description>
    </_dlc_DocIdUrl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69EC79-77AC-4923-A631-AA22A92012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10da0b-2014-4616-bc4b-c56ef5f75ca1"/>
    <ds:schemaRef ds:uri="ff64906a-b291-4131-a49b-1223e4014b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5FD37B6-9525-47CB-BEE2-FAC32AD053B2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070D905F-19C6-4433-9403-243760E753A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08B6DE4-1680-4FBA-A800-4C7B9424C659}">
  <ds:schemaRefs>
    <ds:schemaRef ds:uri="http://schemas.microsoft.com/office/2006/metadata/properties"/>
    <ds:schemaRef ds:uri="http://schemas.microsoft.com/office/infopath/2007/PartnerControls"/>
    <ds:schemaRef ds:uri="ff64906a-b291-4131-a49b-1223e4014b4c"/>
  </ds:schemaRefs>
</ds:datastoreItem>
</file>

<file path=customXml/itemProps5.xml><?xml version="1.0" encoding="utf-8"?>
<ds:datastoreItem xmlns:ds="http://schemas.openxmlformats.org/officeDocument/2006/customXml" ds:itemID="{ACD09ECB-1B7A-46C2-B2F0-6326BC6C508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4097</Words>
  <Characters>2336</Characters>
  <Application>Microsoft Office Word</Application>
  <DocSecurity>0</DocSecurity>
  <Lines>19</Lines>
  <Paragraphs>12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Latvenergo</Company>
  <LinksUpToDate>false</LinksUpToDate>
  <CharactersWithSpaces>6421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Pēteris Brusovs</dc:creator>
  <cp:lastModifiedBy>Juris Gavronskis</cp:lastModifiedBy>
  <cp:revision>13</cp:revision>
  <cp:lastPrinted>2018-07-31T06:29:00Z</cp:lastPrinted>
  <dcterms:created xsi:type="dcterms:W3CDTF">2024-05-24T16:23:00Z</dcterms:created>
  <dcterms:modified xsi:type="dcterms:W3CDTF">2024-11-05T15:49:00Z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0x0101001A38B18FA9DE4E458414DDAD97BE7D6A</vt:lpwstr>
  </property>
  <property fmtid="{D5CDD505-2E9C-101B-9397-08002B2CF9AE}" pid="3" name="MSIP_Label_66cffd26-8a8e-4271-ae8c-0448cc98c6fa_ActionId">
    <vt:lpwstr>b9782b67-d960-4f09-a4d4-e6784f4ee60c</vt:lpwstr>
  </property>
  <property fmtid="{D5CDD505-2E9C-101B-9397-08002B2CF9AE}" pid="4" name="MSIP_Label_66cffd26-8a8e-4271-ae8c-0448cc98c6fa_ContentBits">
    <vt:lpwstr>0</vt:lpwstr>
  </property>
  <property fmtid="{D5CDD505-2E9C-101B-9397-08002B2CF9AE}" pid="5" name="MSIP_Label_66cffd26-8a8e-4271-ae8c-0448cc98c6fa_Enabled">
    <vt:lpwstr>true</vt:lpwstr>
  </property>
  <property fmtid="{D5CDD505-2E9C-101B-9397-08002B2CF9AE}" pid="6" name="MSIP_Label_66cffd26-8a8e-4271-ae8c-0448cc98c6fa_Method">
    <vt:lpwstr>Standard</vt:lpwstr>
  </property>
  <property fmtid="{D5CDD505-2E9C-101B-9397-08002B2CF9AE}" pid="7" name="MSIP_Label_66cffd26-8a8e-4271-ae8c-0448cc98c6fa_Name">
    <vt:lpwstr>AST dokumenti</vt:lpwstr>
  </property>
  <property fmtid="{D5CDD505-2E9C-101B-9397-08002B2CF9AE}" pid="8" name="MSIP_Label_66cffd26-8a8e-4271-ae8c-0448cc98c6fa_SetDate">
    <vt:lpwstr>2021-04-16T05:46:58Z</vt:lpwstr>
  </property>
  <property fmtid="{D5CDD505-2E9C-101B-9397-08002B2CF9AE}" pid="9" name="MSIP_Label_66cffd26-8a8e-4271-ae8c-0448cc98c6fa_SiteId">
    <vt:lpwstr>c4c0dd7c-1dfb-4088-9303-96b608da35b3</vt:lpwstr>
  </property>
  <property fmtid="{D5CDD505-2E9C-101B-9397-08002B2CF9AE}" pid="10" name="_dlc_DocIdItemGuid">
    <vt:lpwstr>2efa9b8d-6e25-4dcf-91c8-655c874a3438</vt:lpwstr>
  </property>
</Properties>
</file>